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B1D538" w14:textId="1C5FFC5C" w:rsidR="00236A2F" w:rsidRPr="00582B64" w:rsidRDefault="005A5540" w:rsidP="00236A2F">
      <w:pPr>
        <w:rPr>
          <w:rFonts w:ascii="Times New Roman" w:eastAsia="Times New Roman" w:hAnsi="Times New Roman"/>
          <w:color w:val="000000" w:themeColor="text1"/>
          <w:szCs w:val="20"/>
        </w:rPr>
      </w:pPr>
      <w:r>
        <w:rPr>
          <w:rFonts w:ascii="Times New Roman" w:eastAsia="Times New Roman" w:hAnsi="Times New Roman"/>
          <w:color w:val="000000" w:themeColor="text1"/>
          <w:szCs w:val="20"/>
        </w:rPr>
        <w:t xml:space="preserve">    </w:t>
      </w:r>
      <w:r w:rsidR="00546D75">
        <w:rPr>
          <w:rFonts w:ascii="Times New Roman" w:eastAsia="Times New Roman" w:hAnsi="Times New Roman"/>
          <w:color w:val="000000" w:themeColor="text1"/>
          <w:szCs w:val="20"/>
        </w:rPr>
        <w:t xml:space="preserve"> </w:t>
      </w:r>
    </w:p>
    <w:p w14:paraId="64B1D53A" w14:textId="6A34D945" w:rsidR="00232376" w:rsidRDefault="00DA5645" w:rsidP="00236A2F">
      <w:pPr>
        <w:pStyle w:val="Title"/>
        <w:spacing w:before="0"/>
        <w:ind w:left="284" w:right="522"/>
        <w:rPr>
          <w:rFonts w:ascii="Arial" w:hAnsi="Arial" w:cs="Arial"/>
          <w:b/>
          <w:color w:val="17365D" w:themeColor="text2" w:themeShade="BF"/>
          <w:sz w:val="52"/>
          <w:szCs w:val="52"/>
          <w:lang w:val="en-AU"/>
        </w:rPr>
      </w:pPr>
      <w:r>
        <w:rPr>
          <w:rFonts w:ascii="Verdana" w:hAnsi="Verdana"/>
          <w:noProof/>
          <w:color w:val="0062A0"/>
          <w:szCs w:val="20"/>
          <w:bdr w:val="none" w:sz="0" w:space="0" w:color="auto" w:frame="1"/>
          <w:lang w:val="en-AU" w:eastAsia="en-AU"/>
        </w:rPr>
        <w:drawing>
          <wp:inline distT="0" distB="0" distL="0" distR="0" wp14:anchorId="08801A71" wp14:editId="35830385">
            <wp:extent cx="3810000" cy="723900"/>
            <wp:effectExtent l="0" t="0" r="0" b="0"/>
            <wp:docPr id="11" name="logo" descr="Department of the Environment and Energy">
              <a:hlinkClick xmlns:a="http://schemas.openxmlformats.org/drawingml/2006/main" r:id="rId7" tooltip="&quot;Department of the Environment and Ener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epartment of the Environment and Energy">
                      <a:hlinkClick r:id="rId7" tooltip="&quot;Department of the Environment and Energy&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64B1D53B" w14:textId="77777777" w:rsidR="00232376" w:rsidRDefault="00232376" w:rsidP="00236A2F">
      <w:pPr>
        <w:pStyle w:val="Title"/>
        <w:spacing w:before="0"/>
        <w:ind w:left="284" w:right="522"/>
        <w:rPr>
          <w:rFonts w:ascii="Arial" w:hAnsi="Arial" w:cs="Arial"/>
          <w:b/>
          <w:color w:val="17365D" w:themeColor="text2" w:themeShade="BF"/>
          <w:sz w:val="52"/>
          <w:szCs w:val="52"/>
          <w:lang w:val="en-AU"/>
        </w:rPr>
      </w:pPr>
    </w:p>
    <w:p w14:paraId="64B1D53D" w14:textId="310E963E" w:rsidR="00236A2F" w:rsidRPr="00D2374A" w:rsidRDefault="003C6A36" w:rsidP="00D2374A">
      <w:pPr>
        <w:pStyle w:val="Title"/>
        <w:spacing w:before="0" w:after="240"/>
        <w:ind w:left="284" w:right="0"/>
        <w:rPr>
          <w:rFonts w:ascii="Arial" w:hAnsi="Arial" w:cs="Arial"/>
          <w:b/>
          <w:color w:val="17365D" w:themeColor="text2" w:themeShade="BF"/>
          <w:sz w:val="52"/>
          <w:szCs w:val="52"/>
          <w:lang w:val="en-AU"/>
        </w:rPr>
      </w:pPr>
      <w:bookmarkStart w:id="0" w:name="_GoBack"/>
      <w:r>
        <w:rPr>
          <w:rFonts w:ascii="Arial" w:hAnsi="Arial" w:cs="Arial"/>
          <w:b/>
          <w:color w:val="17365D" w:themeColor="text2" w:themeShade="BF"/>
          <w:sz w:val="52"/>
          <w:szCs w:val="52"/>
          <w:lang w:val="en-AU"/>
        </w:rPr>
        <w:t xml:space="preserve">National Recovery Plan for the </w:t>
      </w:r>
      <w:r>
        <w:rPr>
          <w:rFonts w:ascii="Arial" w:hAnsi="Arial" w:cs="Arial"/>
          <w:b/>
          <w:color w:val="17365D" w:themeColor="text2" w:themeShade="BF"/>
          <w:sz w:val="52"/>
          <w:szCs w:val="52"/>
          <w:lang w:val="en-AU"/>
        </w:rPr>
        <w:br/>
      </w:r>
      <w:r w:rsidR="006D2EEB">
        <w:rPr>
          <w:rFonts w:ascii="Arial" w:hAnsi="Arial" w:cs="Arial"/>
          <w:b/>
          <w:color w:val="17365D" w:themeColor="text2" w:themeShade="BF"/>
          <w:sz w:val="52"/>
          <w:szCs w:val="52"/>
          <w:lang w:val="en-AU"/>
        </w:rPr>
        <w:t>Littoral Rainforest and Coastal Vine Thickets of Eastern Australia</w:t>
      </w:r>
      <w:r w:rsidR="00B01DEE" w:rsidRPr="00232376">
        <w:rPr>
          <w:rFonts w:ascii="Arial" w:hAnsi="Arial" w:cs="Arial"/>
          <w:b/>
          <w:color w:val="17365D" w:themeColor="text2" w:themeShade="BF"/>
          <w:sz w:val="52"/>
          <w:szCs w:val="52"/>
          <w:lang w:val="en-AU"/>
        </w:rPr>
        <w:t xml:space="preserve"> </w:t>
      </w:r>
      <w:r w:rsidR="00236A2F" w:rsidRPr="00232376">
        <w:rPr>
          <w:rFonts w:ascii="Arial" w:hAnsi="Arial" w:cs="Arial"/>
          <w:b/>
          <w:color w:val="17365D" w:themeColor="text2" w:themeShade="BF"/>
          <w:sz w:val="52"/>
          <w:szCs w:val="52"/>
          <w:lang w:val="en-AU"/>
        </w:rPr>
        <w:t>Ecological Communit</w:t>
      </w:r>
      <w:r w:rsidR="00B01DEE" w:rsidRPr="00232376">
        <w:rPr>
          <w:rFonts w:ascii="Arial" w:hAnsi="Arial" w:cs="Arial"/>
          <w:b/>
          <w:color w:val="17365D" w:themeColor="text2" w:themeShade="BF"/>
          <w:sz w:val="52"/>
          <w:szCs w:val="52"/>
          <w:lang w:val="en-AU"/>
        </w:rPr>
        <w:t>y</w:t>
      </w:r>
    </w:p>
    <w:bookmarkEnd w:id="0"/>
    <w:p w14:paraId="64B1D53E" w14:textId="77777777" w:rsidR="00236A2F" w:rsidRPr="00582B64" w:rsidRDefault="00236A2F" w:rsidP="00236A2F">
      <w:pPr>
        <w:rPr>
          <w:color w:val="000000" w:themeColor="text1"/>
        </w:rPr>
      </w:pPr>
    </w:p>
    <w:p w14:paraId="64B1D53F" w14:textId="77777777" w:rsidR="00236A2F" w:rsidRDefault="006D2EEB" w:rsidP="006D2EEB">
      <w:pPr>
        <w:pStyle w:val="ListBullet"/>
        <w:numPr>
          <w:ilvl w:val="0"/>
          <w:numId w:val="0"/>
        </w:numPr>
        <w:ind w:left="-1134"/>
        <w:rPr>
          <w:rFonts w:eastAsia="Myriad Pro" w:cs="Myriad Pro"/>
          <w:color w:val="000000" w:themeColor="text1"/>
          <w:spacing w:val="-13"/>
          <w:sz w:val="24"/>
          <w:szCs w:val="24"/>
        </w:rPr>
      </w:pPr>
      <w:r w:rsidRPr="006D2EEB">
        <w:rPr>
          <w:rFonts w:eastAsia="Myriad Pro" w:cs="Myriad Pro"/>
          <w:noProof/>
          <w:color w:val="000000" w:themeColor="text1"/>
          <w:spacing w:val="-13"/>
          <w:sz w:val="24"/>
          <w:szCs w:val="24"/>
          <w:lang w:eastAsia="en-AU"/>
        </w:rPr>
        <w:drawing>
          <wp:inline distT="0" distB="0" distL="0" distR="0" wp14:anchorId="64B1D899" wp14:editId="64B1D89A">
            <wp:extent cx="7529063" cy="421627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0427" t="26568" r="1465" b="6059"/>
                    <a:stretch>
                      <a:fillRect/>
                    </a:stretch>
                  </pic:blipFill>
                  <pic:spPr bwMode="auto">
                    <a:xfrm>
                      <a:off x="0" y="0"/>
                      <a:ext cx="7529220" cy="4216364"/>
                    </a:xfrm>
                    <a:prstGeom prst="rect">
                      <a:avLst/>
                    </a:prstGeom>
                    <a:noFill/>
                    <a:ln w="9525">
                      <a:noFill/>
                      <a:miter lim="800000"/>
                      <a:headEnd/>
                      <a:tailEnd/>
                    </a:ln>
                  </pic:spPr>
                </pic:pic>
              </a:graphicData>
            </a:graphic>
          </wp:inline>
        </w:drawing>
      </w:r>
    </w:p>
    <w:p w14:paraId="64B1D540" w14:textId="77777777" w:rsidR="006D2EEB" w:rsidRDefault="006D2EEB" w:rsidP="00236A2F">
      <w:pPr>
        <w:rPr>
          <w:color w:val="000000" w:themeColor="text1"/>
        </w:rPr>
      </w:pPr>
    </w:p>
    <w:p w14:paraId="64B1D541" w14:textId="4F4D8ED4" w:rsidR="00236A2F" w:rsidRPr="006D2EEB" w:rsidRDefault="006D2EEB" w:rsidP="00236A2F">
      <w:pPr>
        <w:rPr>
          <w:color w:val="000000" w:themeColor="text1"/>
          <w:spacing w:val="-6"/>
          <w:sz w:val="28"/>
          <w:szCs w:val="28"/>
        </w:rPr>
      </w:pPr>
      <w:r w:rsidRPr="006D2EEB">
        <w:rPr>
          <w:color w:val="000000" w:themeColor="text1"/>
          <w:sz w:val="28"/>
          <w:szCs w:val="28"/>
        </w:rPr>
        <w:t xml:space="preserve"> </w:t>
      </w:r>
      <w:r w:rsidR="00B81148">
        <w:rPr>
          <w:sz w:val="28"/>
          <w:szCs w:val="28"/>
        </w:rPr>
        <w:t>February</w:t>
      </w:r>
      <w:r w:rsidR="00832F95">
        <w:rPr>
          <w:sz w:val="28"/>
          <w:szCs w:val="28"/>
        </w:rPr>
        <w:t xml:space="preserve"> 201</w:t>
      </w:r>
      <w:r w:rsidR="005E2580">
        <w:rPr>
          <w:sz w:val="28"/>
          <w:szCs w:val="28"/>
        </w:rPr>
        <w:t>9</w:t>
      </w:r>
      <w:r w:rsidR="00236A2F" w:rsidRPr="006D2EEB">
        <w:rPr>
          <w:color w:val="000000" w:themeColor="text1"/>
          <w:spacing w:val="-6"/>
          <w:sz w:val="28"/>
          <w:szCs w:val="28"/>
        </w:rPr>
        <w:br w:type="page"/>
      </w:r>
    </w:p>
    <w:p w14:paraId="64B1D542" w14:textId="0617B8CC" w:rsidR="00236A2F" w:rsidRPr="00582B64" w:rsidRDefault="00236A2F" w:rsidP="00236A2F">
      <w:pPr>
        <w:rPr>
          <w:color w:val="000000" w:themeColor="text1"/>
          <w:szCs w:val="20"/>
        </w:rPr>
      </w:pPr>
      <w:r w:rsidRPr="00582B64">
        <w:rPr>
          <w:color w:val="000000" w:themeColor="text1"/>
          <w:spacing w:val="-6"/>
          <w:szCs w:val="20"/>
        </w:rPr>
        <w:lastRenderedPageBreak/>
        <w:t>P</w:t>
      </w:r>
      <w:r w:rsidRPr="00582B64">
        <w:rPr>
          <w:color w:val="000000" w:themeColor="text1"/>
          <w:szCs w:val="20"/>
        </w:rPr>
        <w:t xml:space="preserve">repared by: </w:t>
      </w:r>
      <w:r w:rsidRPr="00582B64">
        <w:rPr>
          <w:color w:val="000000" w:themeColor="text1"/>
          <w:spacing w:val="-3"/>
          <w:szCs w:val="20"/>
        </w:rPr>
        <w:t>Department of the Environment</w:t>
      </w:r>
      <w:r w:rsidR="00DA5645">
        <w:rPr>
          <w:color w:val="000000" w:themeColor="text1"/>
          <w:spacing w:val="-3"/>
          <w:szCs w:val="20"/>
        </w:rPr>
        <w:t xml:space="preserve"> and Energy</w:t>
      </w:r>
    </w:p>
    <w:p w14:paraId="64B1D543" w14:textId="77777777" w:rsidR="00236A2F" w:rsidRPr="00582B64" w:rsidRDefault="00236A2F" w:rsidP="00236A2F">
      <w:pPr>
        <w:rPr>
          <w:color w:val="000000" w:themeColor="text1"/>
          <w:szCs w:val="20"/>
        </w:rPr>
      </w:pPr>
      <w:r w:rsidRPr="00582B64">
        <w:rPr>
          <w:color w:val="000000" w:themeColor="text1"/>
          <w:spacing w:val="-3"/>
          <w:szCs w:val="20"/>
        </w:rPr>
        <w:t>M</w:t>
      </w:r>
      <w:r w:rsidRPr="00582B64">
        <w:rPr>
          <w:color w:val="000000" w:themeColor="text1"/>
          <w:szCs w:val="20"/>
        </w:rPr>
        <w:t xml:space="preserve">ade under the </w:t>
      </w:r>
      <w:r w:rsidRPr="00582B64">
        <w:rPr>
          <w:i/>
          <w:color w:val="000000" w:themeColor="text1"/>
          <w:spacing w:val="-4"/>
          <w:szCs w:val="20"/>
        </w:rPr>
        <w:t>E</w:t>
      </w:r>
      <w:r w:rsidRPr="00582B64">
        <w:rPr>
          <w:i/>
          <w:color w:val="000000" w:themeColor="text1"/>
          <w:szCs w:val="20"/>
        </w:rPr>
        <w:t>nvi</w:t>
      </w:r>
      <w:r w:rsidRPr="00582B64">
        <w:rPr>
          <w:i/>
          <w:color w:val="000000" w:themeColor="text1"/>
          <w:spacing w:val="-2"/>
          <w:szCs w:val="20"/>
        </w:rPr>
        <w:t>r</w:t>
      </w:r>
      <w:r w:rsidRPr="00582B64">
        <w:rPr>
          <w:i/>
          <w:color w:val="000000" w:themeColor="text1"/>
          <w:szCs w:val="20"/>
        </w:rPr>
        <w:t xml:space="preserve">onment </w:t>
      </w:r>
      <w:r w:rsidRPr="00582B64">
        <w:rPr>
          <w:i/>
          <w:color w:val="000000" w:themeColor="text1"/>
          <w:spacing w:val="-5"/>
          <w:szCs w:val="20"/>
        </w:rPr>
        <w:t>P</w:t>
      </w:r>
      <w:r w:rsidRPr="00582B64">
        <w:rPr>
          <w:i/>
          <w:color w:val="000000" w:themeColor="text1"/>
          <w:spacing w:val="-2"/>
          <w:szCs w:val="20"/>
        </w:rPr>
        <w:t>r</w:t>
      </w:r>
      <w:r w:rsidRPr="00582B64">
        <w:rPr>
          <w:i/>
          <w:color w:val="000000" w:themeColor="text1"/>
          <w:szCs w:val="20"/>
        </w:rPr>
        <w:t xml:space="preserve">otection and </w:t>
      </w:r>
      <w:r w:rsidRPr="00582B64">
        <w:rPr>
          <w:i/>
          <w:color w:val="000000" w:themeColor="text1"/>
          <w:spacing w:val="-3"/>
          <w:szCs w:val="20"/>
        </w:rPr>
        <w:t>B</w:t>
      </w:r>
      <w:r w:rsidRPr="00582B64">
        <w:rPr>
          <w:i/>
          <w:color w:val="000000" w:themeColor="text1"/>
          <w:szCs w:val="20"/>
        </w:rPr>
        <w:t>iodi</w:t>
      </w:r>
      <w:r w:rsidRPr="00582B64">
        <w:rPr>
          <w:i/>
          <w:color w:val="000000" w:themeColor="text1"/>
          <w:spacing w:val="-2"/>
          <w:szCs w:val="20"/>
        </w:rPr>
        <w:t>v</w:t>
      </w:r>
      <w:r w:rsidRPr="00582B64">
        <w:rPr>
          <w:i/>
          <w:color w:val="000000" w:themeColor="text1"/>
          <w:szCs w:val="20"/>
        </w:rPr>
        <w:t>ersity Conse</w:t>
      </w:r>
      <w:r w:rsidRPr="00582B64">
        <w:rPr>
          <w:i/>
          <w:color w:val="000000" w:themeColor="text1"/>
          <w:spacing w:val="3"/>
          <w:szCs w:val="20"/>
        </w:rPr>
        <w:t>r</w:t>
      </w:r>
      <w:r w:rsidRPr="00582B64">
        <w:rPr>
          <w:i/>
          <w:color w:val="000000" w:themeColor="text1"/>
          <w:spacing w:val="-2"/>
          <w:szCs w:val="20"/>
        </w:rPr>
        <w:t>v</w:t>
      </w:r>
      <w:r w:rsidRPr="00582B64">
        <w:rPr>
          <w:i/>
          <w:color w:val="000000" w:themeColor="text1"/>
          <w:szCs w:val="20"/>
        </w:rPr>
        <w:t xml:space="preserve">ation </w:t>
      </w:r>
      <w:r w:rsidRPr="00582B64">
        <w:rPr>
          <w:i/>
          <w:color w:val="000000" w:themeColor="text1"/>
          <w:spacing w:val="-4"/>
          <w:szCs w:val="20"/>
        </w:rPr>
        <w:t>A</w:t>
      </w:r>
      <w:r w:rsidRPr="00582B64">
        <w:rPr>
          <w:i/>
          <w:color w:val="000000" w:themeColor="text1"/>
          <w:szCs w:val="20"/>
        </w:rPr>
        <w:t>ct 1999</w:t>
      </w:r>
    </w:p>
    <w:p w14:paraId="3A3DF210" w14:textId="77777777" w:rsidR="000E2C93" w:rsidRDefault="000E2C93" w:rsidP="00E230B3">
      <w:pPr>
        <w:rPr>
          <w:rFonts w:eastAsia="Times New Roman"/>
          <w:szCs w:val="20"/>
        </w:rPr>
      </w:pPr>
    </w:p>
    <w:p w14:paraId="01EAF4B8" w14:textId="77777777" w:rsidR="000E2C93" w:rsidRDefault="000E2C93" w:rsidP="00E230B3">
      <w:pPr>
        <w:rPr>
          <w:rFonts w:eastAsia="Times New Roman"/>
          <w:szCs w:val="20"/>
        </w:rPr>
      </w:pPr>
    </w:p>
    <w:p w14:paraId="64B1D544" w14:textId="15A59B06" w:rsidR="00E230B3" w:rsidRPr="002A061A" w:rsidRDefault="00E230B3" w:rsidP="00E230B3">
      <w:pPr>
        <w:rPr>
          <w:rFonts w:eastAsia="Times New Roman"/>
          <w:szCs w:val="20"/>
        </w:rPr>
      </w:pPr>
      <w:r w:rsidRPr="002A061A">
        <w:rPr>
          <w:rFonts w:eastAsia="Times New Roman"/>
          <w:szCs w:val="20"/>
        </w:rPr>
        <w:t xml:space="preserve">© Copyright Commonwealth of Australia, </w:t>
      </w:r>
      <w:r w:rsidR="00581BF1">
        <w:rPr>
          <w:rFonts w:eastAsia="Times New Roman"/>
          <w:szCs w:val="20"/>
        </w:rPr>
        <w:t>201</w:t>
      </w:r>
      <w:r w:rsidR="005E2580">
        <w:rPr>
          <w:rFonts w:eastAsia="Times New Roman"/>
          <w:szCs w:val="20"/>
        </w:rPr>
        <w:t>9</w:t>
      </w:r>
      <w:r w:rsidRPr="002A061A">
        <w:rPr>
          <w:rFonts w:eastAsia="Times New Roman"/>
          <w:szCs w:val="20"/>
        </w:rPr>
        <w:t>.</w:t>
      </w:r>
    </w:p>
    <w:p w14:paraId="64B1D545" w14:textId="77777777" w:rsidR="00E230B3" w:rsidRPr="002A061A" w:rsidRDefault="00E230B3" w:rsidP="00E230B3">
      <w:pPr>
        <w:rPr>
          <w:rFonts w:eastAsia="Times New Roman"/>
          <w:szCs w:val="20"/>
        </w:rPr>
      </w:pPr>
      <w:r w:rsidRPr="002A061A">
        <w:rPr>
          <w:rFonts w:eastAsia="Times New Roman"/>
          <w:noProof/>
          <w:szCs w:val="20"/>
        </w:rPr>
        <w:drawing>
          <wp:inline distT="0" distB="0" distL="0" distR="0" wp14:anchorId="64B1D89B" wp14:editId="64B1D89C">
            <wp:extent cx="1810385" cy="461645"/>
            <wp:effectExtent l="19050" t="0" r="0" b="0"/>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_commons_licence.jpg"/>
                    <pic:cNvPicPr>
                      <a:picLocks noChangeAspect="1" noChangeArrowheads="1"/>
                    </pic:cNvPicPr>
                  </pic:nvPicPr>
                  <pic:blipFill>
                    <a:blip r:embed="rId10" cstate="print"/>
                    <a:srcRect/>
                    <a:stretch>
                      <a:fillRect/>
                    </a:stretch>
                  </pic:blipFill>
                  <pic:spPr bwMode="auto">
                    <a:xfrm>
                      <a:off x="0" y="0"/>
                      <a:ext cx="1810385" cy="461645"/>
                    </a:xfrm>
                    <a:prstGeom prst="rect">
                      <a:avLst/>
                    </a:prstGeom>
                    <a:noFill/>
                    <a:ln w="9525">
                      <a:noFill/>
                      <a:miter lim="800000"/>
                      <a:headEnd/>
                      <a:tailEnd/>
                    </a:ln>
                  </pic:spPr>
                </pic:pic>
              </a:graphicData>
            </a:graphic>
          </wp:inline>
        </w:drawing>
      </w:r>
    </w:p>
    <w:p w14:paraId="64B1D546" w14:textId="5991C53A" w:rsidR="00E230B3" w:rsidRPr="002A061A" w:rsidRDefault="00581BF1" w:rsidP="00E230B3">
      <w:pPr>
        <w:rPr>
          <w:rFonts w:eastAsia="Times New Roman"/>
          <w:szCs w:val="20"/>
        </w:rPr>
      </w:pPr>
      <w:r>
        <w:rPr>
          <w:rFonts w:eastAsia="Times New Roman"/>
          <w:szCs w:val="20"/>
        </w:rPr>
        <w:t xml:space="preserve">The </w:t>
      </w:r>
      <w:r w:rsidR="003C6A36" w:rsidRPr="003C6A36">
        <w:rPr>
          <w:rFonts w:eastAsia="Times New Roman"/>
          <w:i/>
          <w:szCs w:val="20"/>
        </w:rPr>
        <w:t xml:space="preserve">National Recovery Plan for the </w:t>
      </w:r>
      <w:r w:rsidRPr="003C6A36">
        <w:rPr>
          <w:rFonts w:eastAsia="Times New Roman"/>
          <w:i/>
          <w:szCs w:val="20"/>
        </w:rPr>
        <w:t>Littoral</w:t>
      </w:r>
      <w:r w:rsidRPr="00581BF1">
        <w:rPr>
          <w:rFonts w:eastAsia="Times New Roman"/>
          <w:i/>
          <w:szCs w:val="20"/>
        </w:rPr>
        <w:t xml:space="preserve"> Rainforest and Coastal Vine Thickets of Eastern Australia Ecological C</w:t>
      </w:r>
      <w:r w:rsidR="003C6A36">
        <w:rPr>
          <w:rFonts w:eastAsia="Times New Roman"/>
          <w:i/>
          <w:szCs w:val="20"/>
        </w:rPr>
        <w:t xml:space="preserve">ommunity </w:t>
      </w:r>
      <w:r w:rsidR="00E230B3" w:rsidRPr="002A061A">
        <w:rPr>
          <w:rFonts w:eastAsia="Times New Roman"/>
          <w:szCs w:val="20"/>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00E230B3" w:rsidRPr="002A061A">
          <w:rPr>
            <w:rFonts w:eastAsia="Times New Roman"/>
            <w:color w:val="3966BF"/>
            <w:szCs w:val="20"/>
          </w:rPr>
          <w:t>https://creativecommons.org/licenses/by/4.0/</w:t>
        </w:r>
      </w:hyperlink>
      <w:r w:rsidR="00E230B3" w:rsidRPr="002A061A">
        <w:rPr>
          <w:rFonts w:eastAsia="Times New Roman"/>
          <w:szCs w:val="20"/>
        </w:rPr>
        <w:t xml:space="preserve"> </w:t>
      </w:r>
    </w:p>
    <w:p w14:paraId="64B1D547" w14:textId="57C89CC6" w:rsidR="00E230B3" w:rsidRPr="002A061A" w:rsidRDefault="00E230B3" w:rsidP="00E230B3">
      <w:pPr>
        <w:rPr>
          <w:rFonts w:eastAsia="Times New Roman"/>
          <w:szCs w:val="20"/>
        </w:rPr>
      </w:pPr>
      <w:r w:rsidRPr="002A061A">
        <w:rPr>
          <w:rFonts w:eastAsia="Times New Roman"/>
          <w:szCs w:val="20"/>
        </w:rPr>
        <w:t>This report should be attributed as ‘</w:t>
      </w:r>
      <w:r w:rsidR="003C6A36" w:rsidRPr="003C6A36">
        <w:rPr>
          <w:rFonts w:eastAsia="Times New Roman"/>
          <w:i/>
          <w:szCs w:val="20"/>
        </w:rPr>
        <w:t xml:space="preserve">National Recovery Plan for the </w:t>
      </w:r>
      <w:r w:rsidR="00581BF1" w:rsidRPr="003C6A36">
        <w:rPr>
          <w:rFonts w:eastAsia="Times New Roman"/>
          <w:i/>
          <w:szCs w:val="20"/>
        </w:rPr>
        <w:t>Littoral</w:t>
      </w:r>
      <w:r w:rsidR="00581BF1" w:rsidRPr="00581BF1">
        <w:rPr>
          <w:rFonts w:eastAsia="Times New Roman"/>
          <w:i/>
          <w:szCs w:val="20"/>
        </w:rPr>
        <w:t xml:space="preserve"> Rainforest and Coastal Vine Thickets of Eastern Australia Ecological C</w:t>
      </w:r>
      <w:r w:rsidR="003C6A36">
        <w:rPr>
          <w:rFonts w:eastAsia="Times New Roman"/>
          <w:i/>
          <w:szCs w:val="20"/>
        </w:rPr>
        <w:t>ommunity</w:t>
      </w:r>
      <w:r w:rsidRPr="002A061A">
        <w:rPr>
          <w:rFonts w:eastAsia="Times New Roman"/>
          <w:szCs w:val="20"/>
        </w:rPr>
        <w:t xml:space="preserve"> Commonwealth of Australia </w:t>
      </w:r>
      <w:r w:rsidR="009E2E57">
        <w:rPr>
          <w:rFonts w:eastAsia="Times New Roman"/>
          <w:szCs w:val="20"/>
        </w:rPr>
        <w:t>201</w:t>
      </w:r>
      <w:r w:rsidR="00B81148">
        <w:rPr>
          <w:rFonts w:eastAsia="Times New Roman"/>
          <w:szCs w:val="20"/>
        </w:rPr>
        <w:t>9</w:t>
      </w:r>
      <w:r w:rsidRPr="002A061A">
        <w:rPr>
          <w:rFonts w:eastAsia="Times New Roman"/>
          <w:szCs w:val="20"/>
        </w:rPr>
        <w:t>’.</w:t>
      </w:r>
    </w:p>
    <w:p w14:paraId="64B1D548" w14:textId="77777777" w:rsidR="00E230B3" w:rsidRPr="002A061A" w:rsidRDefault="00E230B3" w:rsidP="00E230B3">
      <w:pPr>
        <w:rPr>
          <w:rFonts w:eastAsia="Times New Roman"/>
          <w:szCs w:val="20"/>
        </w:rPr>
      </w:pPr>
      <w:r w:rsidRPr="002A061A">
        <w:rPr>
          <w:rFonts w:eastAsia="Times New Roman"/>
          <w:szCs w:val="20"/>
        </w:rPr>
        <w:t>The Commonwealth of Australia has made all reasonable efforts to identify content supplied by third parties using the following format ‘© Copyright, [</w:t>
      </w:r>
      <w:r w:rsidRPr="002A061A">
        <w:rPr>
          <w:rFonts w:eastAsia="Times New Roman"/>
          <w:i/>
          <w:iCs/>
          <w:szCs w:val="20"/>
        </w:rPr>
        <w:t>name of third party</w:t>
      </w:r>
      <w:r w:rsidRPr="002A061A">
        <w:rPr>
          <w:rFonts w:eastAsia="Times New Roman"/>
          <w:szCs w:val="20"/>
        </w:rPr>
        <w:t>] ’.</w:t>
      </w:r>
    </w:p>
    <w:p w14:paraId="64B1D54C" w14:textId="77777777" w:rsidR="00852023" w:rsidRPr="00AF7121" w:rsidRDefault="00852023" w:rsidP="00AF7121">
      <w:pPr>
        <w:rPr>
          <w:b/>
          <w:bCs/>
          <w:i/>
        </w:rPr>
      </w:pPr>
      <w:r w:rsidRPr="00AF7121">
        <w:rPr>
          <w:b/>
          <w:bCs/>
          <w:i/>
        </w:rPr>
        <w:t xml:space="preserve">Images credits </w:t>
      </w:r>
    </w:p>
    <w:p w14:paraId="64B1D54D" w14:textId="77777777" w:rsidR="00852023" w:rsidRPr="009F11EA" w:rsidRDefault="00852023" w:rsidP="00852023">
      <w:pPr>
        <w:rPr>
          <w:i/>
        </w:rPr>
      </w:pPr>
      <w:r w:rsidRPr="009F11EA">
        <w:t>Cover page:</w:t>
      </w:r>
      <w:r>
        <w:t xml:space="preserve"> </w:t>
      </w:r>
      <w:r w:rsidR="00581BF1">
        <w:t>A patch of Littoral Rainforest</w:t>
      </w:r>
      <w:r w:rsidR="00581BF1" w:rsidRPr="009F11EA">
        <w:rPr>
          <w:i/>
        </w:rPr>
        <w:t xml:space="preserve"> </w:t>
      </w:r>
      <w:r w:rsidR="00581BF1" w:rsidRPr="009F11EA">
        <w:t>in the</w:t>
      </w:r>
      <w:r w:rsidR="00581BF1" w:rsidRPr="00B2760A">
        <w:t xml:space="preserve"> </w:t>
      </w:r>
      <w:r w:rsidR="00581BF1">
        <w:t>Broken Head Nature Reserve south of Byron Bay in New South Wales</w:t>
      </w:r>
      <w:r w:rsidR="00581BF1">
        <w:rPr>
          <w:i/>
        </w:rPr>
        <w:t xml:space="preserve"> </w:t>
      </w:r>
      <w:r w:rsidR="00581BF1" w:rsidRPr="009F11EA">
        <w:t>(©</w:t>
      </w:r>
      <w:r w:rsidR="00581BF1">
        <w:t xml:space="preserve"> </w:t>
      </w:r>
      <w:r w:rsidR="00581BF1" w:rsidRPr="00DE57DE">
        <w:t>Bill O’Donnell</w:t>
      </w:r>
      <w:r w:rsidR="00581BF1" w:rsidRPr="009F11EA">
        <w:t>)</w:t>
      </w:r>
      <w:r w:rsidR="00581BF1">
        <w:t>.</w:t>
      </w:r>
    </w:p>
    <w:p w14:paraId="64B1D54F" w14:textId="77777777" w:rsidR="00236A2F" w:rsidRPr="00AF7121" w:rsidRDefault="00236A2F" w:rsidP="00AF7121">
      <w:pPr>
        <w:rPr>
          <w:b/>
          <w:i/>
        </w:rPr>
      </w:pPr>
      <w:r w:rsidRPr="00AF7121">
        <w:rPr>
          <w:b/>
          <w:i/>
        </w:rPr>
        <w:t>General Acknowledgements</w:t>
      </w:r>
    </w:p>
    <w:p w14:paraId="64B1D550" w14:textId="4E3FAF4C" w:rsidR="00236A2F" w:rsidRPr="00582B64" w:rsidRDefault="00236A2F" w:rsidP="00236A2F">
      <w:pPr>
        <w:rPr>
          <w:color w:val="000000" w:themeColor="text1"/>
          <w:szCs w:val="20"/>
        </w:rPr>
      </w:pPr>
      <w:r w:rsidRPr="00582B64">
        <w:rPr>
          <w:color w:val="000000" w:themeColor="text1"/>
          <w:szCs w:val="20"/>
        </w:rPr>
        <w:t>The Department of the Environment</w:t>
      </w:r>
      <w:r w:rsidR="008A4E8F">
        <w:rPr>
          <w:color w:val="000000" w:themeColor="text1"/>
          <w:szCs w:val="20"/>
        </w:rPr>
        <w:t xml:space="preserve"> and Energy</w:t>
      </w:r>
      <w:r w:rsidRPr="00582B64">
        <w:rPr>
          <w:color w:val="000000" w:themeColor="text1"/>
          <w:szCs w:val="20"/>
        </w:rPr>
        <w:t xml:space="preserve"> is grateful to the organisations and individuals who contributed to or provided information for the preparation of </w:t>
      </w:r>
      <w:r w:rsidR="008A4E8F" w:rsidRPr="00582B64">
        <w:rPr>
          <w:color w:val="000000" w:themeColor="text1"/>
          <w:szCs w:val="20"/>
        </w:rPr>
        <w:t>th</w:t>
      </w:r>
      <w:r w:rsidR="008A4E8F">
        <w:rPr>
          <w:color w:val="000000" w:themeColor="text1"/>
          <w:szCs w:val="20"/>
        </w:rPr>
        <w:t>e</w:t>
      </w:r>
      <w:r w:rsidR="008A4E8F" w:rsidRPr="00582B64">
        <w:rPr>
          <w:color w:val="000000" w:themeColor="text1"/>
          <w:szCs w:val="20"/>
        </w:rPr>
        <w:t xml:space="preserve"> </w:t>
      </w:r>
      <w:r w:rsidR="008A4E8F">
        <w:rPr>
          <w:color w:val="000000" w:themeColor="text1"/>
          <w:szCs w:val="20"/>
        </w:rPr>
        <w:t>R</w:t>
      </w:r>
      <w:r w:rsidRPr="00582B64">
        <w:rPr>
          <w:color w:val="000000" w:themeColor="text1"/>
          <w:szCs w:val="20"/>
        </w:rPr>
        <w:t xml:space="preserve">ecovery </w:t>
      </w:r>
      <w:r w:rsidR="008A4E8F">
        <w:rPr>
          <w:color w:val="000000" w:themeColor="text1"/>
          <w:szCs w:val="20"/>
        </w:rPr>
        <w:t>P</w:t>
      </w:r>
      <w:r w:rsidRPr="00582B64">
        <w:rPr>
          <w:color w:val="000000" w:themeColor="text1"/>
          <w:szCs w:val="20"/>
        </w:rPr>
        <w:t xml:space="preserve">lan and </w:t>
      </w:r>
      <w:r w:rsidR="008A4E8F">
        <w:rPr>
          <w:color w:val="000000" w:themeColor="text1"/>
          <w:szCs w:val="20"/>
        </w:rPr>
        <w:t xml:space="preserve">who </w:t>
      </w:r>
      <w:r w:rsidRPr="00582B64">
        <w:rPr>
          <w:color w:val="000000" w:themeColor="text1"/>
          <w:szCs w:val="20"/>
        </w:rPr>
        <w:t>were or are still involved in implementing conservation and man</w:t>
      </w:r>
      <w:r w:rsidR="002A061A">
        <w:rPr>
          <w:color w:val="000000" w:themeColor="text1"/>
          <w:szCs w:val="20"/>
        </w:rPr>
        <w:t xml:space="preserve">agement actions that benefit the </w:t>
      </w:r>
      <w:r w:rsidR="004421A9" w:rsidRPr="004D13CD">
        <w:t>Littoral Rainforest and Coastal Vine Thickets of Eastern Australia</w:t>
      </w:r>
      <w:r w:rsidR="002A061A">
        <w:rPr>
          <w:color w:val="000000" w:themeColor="text1"/>
          <w:szCs w:val="20"/>
        </w:rPr>
        <w:t xml:space="preserve"> </w:t>
      </w:r>
      <w:r w:rsidR="00C07921">
        <w:rPr>
          <w:color w:val="000000" w:themeColor="text1"/>
          <w:szCs w:val="20"/>
        </w:rPr>
        <w:t>e</w:t>
      </w:r>
      <w:r w:rsidR="002A061A">
        <w:rPr>
          <w:color w:val="000000" w:themeColor="text1"/>
          <w:szCs w:val="20"/>
        </w:rPr>
        <w:t xml:space="preserve">cological </w:t>
      </w:r>
      <w:r w:rsidR="00C07921">
        <w:rPr>
          <w:color w:val="000000" w:themeColor="text1"/>
          <w:szCs w:val="20"/>
        </w:rPr>
        <w:t>c</w:t>
      </w:r>
      <w:r w:rsidR="002A061A">
        <w:rPr>
          <w:color w:val="000000" w:themeColor="text1"/>
          <w:szCs w:val="20"/>
        </w:rPr>
        <w:t>ommunity</w:t>
      </w:r>
      <w:r w:rsidRPr="00582B64">
        <w:rPr>
          <w:color w:val="000000" w:themeColor="text1"/>
          <w:szCs w:val="20"/>
        </w:rPr>
        <w:t>.</w:t>
      </w:r>
    </w:p>
    <w:p w14:paraId="64B1D551" w14:textId="409A6EB1" w:rsidR="00236A2F" w:rsidRPr="00582B64" w:rsidRDefault="005A390A" w:rsidP="00236A2F">
      <w:pPr>
        <w:rPr>
          <w:color w:val="000000" w:themeColor="text1"/>
          <w:szCs w:val="20"/>
        </w:rPr>
      </w:pPr>
      <w:r>
        <w:rPr>
          <w:color w:val="000000" w:themeColor="text1"/>
          <w:szCs w:val="20"/>
        </w:rPr>
        <w:t>T</w:t>
      </w:r>
      <w:r w:rsidRPr="00582B64">
        <w:rPr>
          <w:color w:val="000000" w:themeColor="text1"/>
          <w:szCs w:val="20"/>
        </w:rPr>
        <w:t xml:space="preserve">he Department acknowledges the effort provided by researchers and conservation experts, including academics, </w:t>
      </w:r>
      <w:r w:rsidR="008A4E8F">
        <w:rPr>
          <w:color w:val="000000" w:themeColor="text1"/>
          <w:szCs w:val="20"/>
        </w:rPr>
        <w:t>n</w:t>
      </w:r>
      <w:r w:rsidRPr="00582B64">
        <w:rPr>
          <w:color w:val="000000" w:themeColor="text1"/>
          <w:szCs w:val="20"/>
        </w:rPr>
        <w:t>on-</w:t>
      </w:r>
      <w:r w:rsidR="008A4E8F">
        <w:rPr>
          <w:color w:val="000000" w:themeColor="text1"/>
          <w:szCs w:val="20"/>
        </w:rPr>
        <w:t>g</w:t>
      </w:r>
      <w:r w:rsidRPr="00582B64">
        <w:rPr>
          <w:color w:val="000000" w:themeColor="text1"/>
          <w:szCs w:val="20"/>
        </w:rPr>
        <w:t xml:space="preserve">overnment </w:t>
      </w:r>
      <w:r w:rsidR="008A4E8F">
        <w:rPr>
          <w:color w:val="000000" w:themeColor="text1"/>
          <w:szCs w:val="20"/>
        </w:rPr>
        <w:t>o</w:t>
      </w:r>
      <w:r w:rsidRPr="00582B64">
        <w:rPr>
          <w:color w:val="000000" w:themeColor="text1"/>
          <w:szCs w:val="20"/>
        </w:rPr>
        <w:t>rganisations,</w:t>
      </w:r>
      <w:r>
        <w:rPr>
          <w:color w:val="000000" w:themeColor="text1"/>
          <w:szCs w:val="20"/>
        </w:rPr>
        <w:t xml:space="preserve"> Natural Resource Management </w:t>
      </w:r>
      <w:r w:rsidR="008A4E8F">
        <w:rPr>
          <w:color w:val="000000" w:themeColor="text1"/>
          <w:szCs w:val="20"/>
        </w:rPr>
        <w:t>o</w:t>
      </w:r>
      <w:r>
        <w:rPr>
          <w:color w:val="000000" w:themeColor="text1"/>
          <w:szCs w:val="20"/>
        </w:rPr>
        <w:t>rganisations,</w:t>
      </w:r>
      <w:r w:rsidRPr="00582B64">
        <w:rPr>
          <w:color w:val="000000" w:themeColor="text1"/>
          <w:szCs w:val="20"/>
        </w:rPr>
        <w:t xml:space="preserve"> Australian Government and State Government staff, and members of the public, who contributed to and provided advice on the </w:t>
      </w:r>
      <w:r w:rsidR="008A4E8F">
        <w:rPr>
          <w:color w:val="000000" w:themeColor="text1"/>
          <w:szCs w:val="20"/>
        </w:rPr>
        <w:t>R</w:t>
      </w:r>
      <w:r w:rsidRPr="00582B64">
        <w:rPr>
          <w:color w:val="000000" w:themeColor="text1"/>
          <w:szCs w:val="20"/>
        </w:rPr>
        <w:t xml:space="preserve">ecovery </w:t>
      </w:r>
      <w:r w:rsidR="008A4E8F">
        <w:rPr>
          <w:color w:val="000000" w:themeColor="text1"/>
          <w:szCs w:val="20"/>
        </w:rPr>
        <w:t>P</w:t>
      </w:r>
      <w:r w:rsidRPr="00582B64">
        <w:rPr>
          <w:color w:val="000000" w:themeColor="text1"/>
          <w:szCs w:val="20"/>
        </w:rPr>
        <w:t xml:space="preserve">lan’s preparation. </w:t>
      </w:r>
      <w:r>
        <w:rPr>
          <w:color w:val="000000" w:themeColor="text1"/>
          <w:szCs w:val="20"/>
        </w:rPr>
        <w:t>In particular</w:t>
      </w:r>
      <w:r w:rsidRPr="00582B64">
        <w:rPr>
          <w:color w:val="000000" w:themeColor="text1"/>
          <w:szCs w:val="20"/>
        </w:rPr>
        <w:t>, this extends to the participants of the workshop held to discuss and review the recovery plan and actions required</w:t>
      </w:r>
      <w:r>
        <w:rPr>
          <w:color w:val="000000" w:themeColor="text1"/>
          <w:szCs w:val="20"/>
        </w:rPr>
        <w:t>.</w:t>
      </w:r>
      <w:r w:rsidR="00236A2F" w:rsidRPr="00582B64">
        <w:rPr>
          <w:color w:val="000000" w:themeColor="text1"/>
          <w:szCs w:val="20"/>
        </w:rPr>
        <w:t xml:space="preserve"> </w:t>
      </w:r>
    </w:p>
    <w:p w14:paraId="64B1D552" w14:textId="77777777" w:rsidR="00236A2F" w:rsidRPr="00AF7121" w:rsidRDefault="00AF7121" w:rsidP="00AF7121">
      <w:pPr>
        <w:rPr>
          <w:b/>
          <w:i/>
        </w:rPr>
      </w:pPr>
      <w:r>
        <w:rPr>
          <w:b/>
          <w:i/>
        </w:rPr>
        <w:t>Acknowledgement of Traditional O</w:t>
      </w:r>
      <w:r w:rsidR="00236A2F" w:rsidRPr="00AF7121">
        <w:rPr>
          <w:b/>
          <w:i/>
        </w:rPr>
        <w:t>wners and Country</w:t>
      </w:r>
    </w:p>
    <w:p w14:paraId="14A4CFA9" w14:textId="51A3C653" w:rsidR="00C75184" w:rsidRDefault="00236A2F" w:rsidP="00236A2F">
      <w:pPr>
        <w:rPr>
          <w:color w:val="000000" w:themeColor="text1"/>
          <w:szCs w:val="20"/>
          <w:highlight w:val="yellow"/>
        </w:rPr>
        <w:sectPr w:rsidR="00C75184" w:rsidSect="00320F3A">
          <w:headerReference w:type="even" r:id="rId12"/>
          <w:headerReference w:type="default" r:id="rId13"/>
          <w:footerReference w:type="even" r:id="rId14"/>
          <w:footerReference w:type="default" r:id="rId15"/>
          <w:headerReference w:type="first" r:id="rId16"/>
          <w:footerReference w:type="first" r:id="rId17"/>
          <w:pgSz w:w="11907" w:h="16840" w:code="9"/>
          <w:pgMar w:top="851" w:right="1134" w:bottom="1134" w:left="1134" w:header="0" w:footer="310" w:gutter="0"/>
          <w:pgNumType w:start="1"/>
          <w:cols w:space="720"/>
          <w:docGrid w:linePitch="299"/>
        </w:sectPr>
      </w:pPr>
      <w:r w:rsidRPr="00582B64">
        <w:rPr>
          <w:color w:val="000000" w:themeColor="text1"/>
          <w:szCs w:val="20"/>
        </w:rPr>
        <w:t xml:space="preserve">The Australian Government acknowledges Australia’s </w:t>
      </w:r>
      <w:r w:rsidR="008A4E8F">
        <w:rPr>
          <w:color w:val="000000" w:themeColor="text1"/>
          <w:szCs w:val="20"/>
        </w:rPr>
        <w:t>T</w:t>
      </w:r>
      <w:r w:rsidRPr="00582B64">
        <w:rPr>
          <w:color w:val="000000" w:themeColor="text1"/>
          <w:szCs w:val="20"/>
        </w:rPr>
        <w:t xml:space="preserve">raditional </w:t>
      </w:r>
      <w:r w:rsidR="008A4E8F">
        <w:rPr>
          <w:color w:val="000000" w:themeColor="text1"/>
          <w:szCs w:val="20"/>
        </w:rPr>
        <w:t>O</w:t>
      </w:r>
      <w:r w:rsidRPr="00582B64">
        <w:rPr>
          <w:color w:val="000000" w:themeColor="text1"/>
          <w:szCs w:val="20"/>
        </w:rPr>
        <w:t xml:space="preserve">wners and pays respect to Elders past and present. We acknowledge the deep spiritual, cultural and customary connections of </w:t>
      </w:r>
      <w:r w:rsidR="008A4E8F">
        <w:rPr>
          <w:color w:val="000000" w:themeColor="text1"/>
          <w:szCs w:val="20"/>
        </w:rPr>
        <w:t>T</w:t>
      </w:r>
      <w:r w:rsidRPr="00582B64">
        <w:rPr>
          <w:color w:val="000000" w:themeColor="text1"/>
          <w:szCs w:val="20"/>
        </w:rPr>
        <w:t xml:space="preserve">raditional </w:t>
      </w:r>
      <w:r w:rsidR="008A4E8F">
        <w:rPr>
          <w:color w:val="000000" w:themeColor="text1"/>
          <w:szCs w:val="20"/>
        </w:rPr>
        <w:t>O</w:t>
      </w:r>
      <w:r w:rsidRPr="00582B64">
        <w:rPr>
          <w:color w:val="000000" w:themeColor="text1"/>
          <w:szCs w:val="20"/>
        </w:rPr>
        <w:t xml:space="preserve">wners to the </w:t>
      </w:r>
      <w:r w:rsidR="005A390A">
        <w:rPr>
          <w:color w:val="000000" w:themeColor="text1"/>
          <w:szCs w:val="20"/>
        </w:rPr>
        <w:t xml:space="preserve">Australian land and sea country, including the </w:t>
      </w:r>
      <w:r w:rsidR="005A390A" w:rsidRPr="004D13CD">
        <w:t>Littoral Rainforest and Coastal Vine Thickets of Eastern Australia</w:t>
      </w:r>
      <w:r w:rsidR="002A061A">
        <w:rPr>
          <w:color w:val="000000" w:themeColor="text1"/>
          <w:szCs w:val="20"/>
        </w:rPr>
        <w:t xml:space="preserve"> </w:t>
      </w:r>
      <w:r w:rsidR="00C07921">
        <w:rPr>
          <w:color w:val="000000" w:themeColor="text1"/>
          <w:spacing w:val="-4"/>
          <w:szCs w:val="20"/>
        </w:rPr>
        <w:t>e</w:t>
      </w:r>
      <w:r w:rsidR="005A390A">
        <w:rPr>
          <w:color w:val="000000" w:themeColor="text1"/>
          <w:spacing w:val="-4"/>
          <w:szCs w:val="20"/>
        </w:rPr>
        <w:t xml:space="preserve">cological </w:t>
      </w:r>
      <w:r w:rsidR="00C07921">
        <w:rPr>
          <w:color w:val="000000" w:themeColor="text1"/>
          <w:spacing w:val="-4"/>
          <w:szCs w:val="20"/>
        </w:rPr>
        <w:t>c</w:t>
      </w:r>
      <w:r w:rsidRPr="00582B64">
        <w:rPr>
          <w:color w:val="000000" w:themeColor="text1"/>
          <w:spacing w:val="-4"/>
          <w:szCs w:val="20"/>
        </w:rPr>
        <w:t>ommunit</w:t>
      </w:r>
      <w:r w:rsidR="002A061A">
        <w:rPr>
          <w:color w:val="000000" w:themeColor="text1"/>
          <w:spacing w:val="-4"/>
          <w:szCs w:val="20"/>
        </w:rPr>
        <w:t>y</w:t>
      </w:r>
      <w:r w:rsidRPr="00582B64">
        <w:rPr>
          <w:color w:val="000000" w:themeColor="text1"/>
          <w:szCs w:val="20"/>
        </w:rPr>
        <w:t>.</w:t>
      </w:r>
    </w:p>
    <w:p w14:paraId="64B1D556" w14:textId="77777777" w:rsidR="00236A2F" w:rsidRPr="00581BF1" w:rsidRDefault="00236A2F" w:rsidP="00581BF1">
      <w:pPr>
        <w:pStyle w:val="Heading1"/>
        <w:numPr>
          <w:ilvl w:val="0"/>
          <w:numId w:val="0"/>
        </w:numPr>
        <w:ind w:left="432" w:hanging="432"/>
      </w:pPr>
      <w:bookmarkStart w:id="1" w:name="_Toc454462566"/>
      <w:bookmarkStart w:id="2" w:name="_Toc464123119"/>
      <w:bookmarkStart w:id="3" w:name="_Toc464123203"/>
      <w:bookmarkStart w:id="4" w:name="_Toc502743134"/>
      <w:bookmarkStart w:id="5" w:name="_Toc503951202"/>
      <w:r w:rsidRPr="00581BF1">
        <w:lastRenderedPageBreak/>
        <w:t>Contents</w:t>
      </w:r>
      <w:bookmarkEnd w:id="1"/>
      <w:bookmarkEnd w:id="2"/>
      <w:bookmarkEnd w:id="3"/>
      <w:bookmarkEnd w:id="4"/>
      <w:bookmarkEnd w:id="5"/>
    </w:p>
    <w:sdt>
      <w:sdtPr>
        <w:rPr>
          <w:rFonts w:eastAsiaTheme="minorEastAsia" w:cstheme="minorBidi"/>
          <w:b w:val="0"/>
          <w:bCs w:val="0"/>
          <w:i/>
          <w:iCs/>
          <w:color w:val="000000" w:themeColor="text1"/>
          <w:sz w:val="22"/>
          <w:szCs w:val="22"/>
          <w:lang w:val="en-AU" w:eastAsia="en-AU"/>
        </w:rPr>
        <w:id w:val="1261877"/>
        <w:docPartObj>
          <w:docPartGallery w:val="Table of Contents"/>
          <w:docPartUnique/>
        </w:docPartObj>
      </w:sdtPr>
      <w:sdtEndPr>
        <w:rPr>
          <w:rFonts w:eastAsia="Calibri" w:cs="Arial"/>
          <w:b/>
          <w:bCs/>
          <w:i w:val="0"/>
          <w:iCs w:val="0"/>
          <w:sz w:val="20"/>
          <w:szCs w:val="20"/>
          <w:lang w:val="en-GB" w:eastAsia="en-US"/>
        </w:rPr>
      </w:sdtEndPr>
      <w:sdtContent>
        <w:p w14:paraId="0849F6E4" w14:textId="08A633E6" w:rsidR="005017FD" w:rsidRDefault="00903A65">
          <w:pPr>
            <w:pStyle w:val="TOC1"/>
            <w:tabs>
              <w:tab w:val="right" w:leader="dot" w:pos="9629"/>
            </w:tabs>
            <w:rPr>
              <w:rFonts w:asciiTheme="minorHAnsi" w:eastAsiaTheme="minorEastAsia" w:hAnsiTheme="minorHAnsi" w:cstheme="minorBidi"/>
              <w:b w:val="0"/>
              <w:bCs w:val="0"/>
              <w:noProof/>
              <w:sz w:val="22"/>
              <w:szCs w:val="22"/>
              <w:lang w:val="en-AU" w:eastAsia="en-AU"/>
            </w:rPr>
          </w:pPr>
          <w:r w:rsidRPr="00582B64">
            <w:rPr>
              <w:caps/>
              <w:color w:val="000000" w:themeColor="text1"/>
              <w:lang w:val="en-AU"/>
            </w:rPr>
            <w:fldChar w:fldCharType="begin"/>
          </w:r>
          <w:r w:rsidR="00236A2F" w:rsidRPr="00582B64">
            <w:rPr>
              <w:caps/>
              <w:color w:val="000000" w:themeColor="text1"/>
              <w:lang w:val="en-AU"/>
            </w:rPr>
            <w:instrText xml:space="preserve"> TOC \o "1-2" \h \z \u </w:instrText>
          </w:r>
          <w:r w:rsidRPr="00582B64">
            <w:rPr>
              <w:caps/>
              <w:color w:val="000000" w:themeColor="text1"/>
              <w:lang w:val="en-AU"/>
            </w:rPr>
            <w:fldChar w:fldCharType="separate"/>
          </w:r>
          <w:hyperlink w:anchor="_Toc503951203" w:history="1">
            <w:r w:rsidR="005017FD" w:rsidRPr="00D64A78">
              <w:rPr>
                <w:rStyle w:val="Hyperlink"/>
                <w:noProof/>
              </w:rPr>
              <w:t>Figures and tables</w:t>
            </w:r>
            <w:r w:rsidR="005017FD">
              <w:rPr>
                <w:noProof/>
                <w:webHidden/>
              </w:rPr>
              <w:tab/>
            </w:r>
            <w:r w:rsidR="005017FD">
              <w:rPr>
                <w:noProof/>
                <w:webHidden/>
              </w:rPr>
              <w:fldChar w:fldCharType="begin"/>
            </w:r>
            <w:r w:rsidR="005017FD">
              <w:rPr>
                <w:noProof/>
                <w:webHidden/>
              </w:rPr>
              <w:instrText xml:space="preserve"> PAGEREF _Toc503951203 \h </w:instrText>
            </w:r>
            <w:r w:rsidR="005017FD">
              <w:rPr>
                <w:noProof/>
                <w:webHidden/>
              </w:rPr>
            </w:r>
            <w:r w:rsidR="005017FD">
              <w:rPr>
                <w:noProof/>
                <w:webHidden/>
              </w:rPr>
              <w:fldChar w:fldCharType="separate"/>
            </w:r>
            <w:r w:rsidR="00A2244E">
              <w:rPr>
                <w:noProof/>
                <w:webHidden/>
              </w:rPr>
              <w:t>4</w:t>
            </w:r>
            <w:r w:rsidR="005017FD">
              <w:rPr>
                <w:noProof/>
                <w:webHidden/>
              </w:rPr>
              <w:fldChar w:fldCharType="end"/>
            </w:r>
          </w:hyperlink>
        </w:p>
        <w:p w14:paraId="18913FCA" w14:textId="77777777" w:rsidR="005017FD" w:rsidRDefault="009E0AE3">
          <w:pPr>
            <w:pStyle w:val="TOC1"/>
            <w:tabs>
              <w:tab w:val="right" w:leader="dot" w:pos="9629"/>
            </w:tabs>
            <w:rPr>
              <w:rFonts w:asciiTheme="minorHAnsi" w:eastAsiaTheme="minorEastAsia" w:hAnsiTheme="minorHAnsi" w:cstheme="minorBidi"/>
              <w:b w:val="0"/>
              <w:bCs w:val="0"/>
              <w:noProof/>
              <w:sz w:val="22"/>
              <w:szCs w:val="22"/>
              <w:lang w:val="en-AU" w:eastAsia="en-AU"/>
            </w:rPr>
          </w:pPr>
          <w:hyperlink w:anchor="_Toc503951204" w:history="1">
            <w:r w:rsidR="005017FD" w:rsidRPr="00D64A78">
              <w:rPr>
                <w:rStyle w:val="Hyperlink"/>
                <w:noProof/>
              </w:rPr>
              <w:t>Acronyms</w:t>
            </w:r>
            <w:r w:rsidR="005017FD">
              <w:rPr>
                <w:noProof/>
                <w:webHidden/>
              </w:rPr>
              <w:tab/>
            </w:r>
            <w:r w:rsidR="005017FD">
              <w:rPr>
                <w:noProof/>
                <w:webHidden/>
              </w:rPr>
              <w:fldChar w:fldCharType="begin"/>
            </w:r>
            <w:r w:rsidR="005017FD">
              <w:rPr>
                <w:noProof/>
                <w:webHidden/>
              </w:rPr>
              <w:instrText xml:space="preserve"> PAGEREF _Toc503951204 \h </w:instrText>
            </w:r>
            <w:r w:rsidR="005017FD">
              <w:rPr>
                <w:noProof/>
                <w:webHidden/>
              </w:rPr>
            </w:r>
            <w:r w:rsidR="005017FD">
              <w:rPr>
                <w:noProof/>
                <w:webHidden/>
              </w:rPr>
              <w:fldChar w:fldCharType="separate"/>
            </w:r>
            <w:r w:rsidR="00A2244E">
              <w:rPr>
                <w:noProof/>
                <w:webHidden/>
              </w:rPr>
              <w:t>4</w:t>
            </w:r>
            <w:r w:rsidR="005017FD">
              <w:rPr>
                <w:noProof/>
                <w:webHidden/>
              </w:rPr>
              <w:fldChar w:fldCharType="end"/>
            </w:r>
          </w:hyperlink>
        </w:p>
        <w:p w14:paraId="1748F7FF" w14:textId="77777777" w:rsidR="005017FD" w:rsidRDefault="009E0AE3">
          <w:pPr>
            <w:pStyle w:val="TOC1"/>
            <w:tabs>
              <w:tab w:val="right" w:leader="dot" w:pos="9629"/>
            </w:tabs>
            <w:rPr>
              <w:rFonts w:asciiTheme="minorHAnsi" w:eastAsiaTheme="minorEastAsia" w:hAnsiTheme="minorHAnsi" w:cstheme="minorBidi"/>
              <w:b w:val="0"/>
              <w:bCs w:val="0"/>
              <w:noProof/>
              <w:sz w:val="22"/>
              <w:szCs w:val="22"/>
              <w:lang w:val="en-AU" w:eastAsia="en-AU"/>
            </w:rPr>
          </w:pPr>
          <w:hyperlink w:anchor="_Toc503951205" w:history="1">
            <w:r w:rsidR="005017FD" w:rsidRPr="00D64A78">
              <w:rPr>
                <w:rStyle w:val="Hyperlink"/>
                <w:noProof/>
              </w:rPr>
              <w:t>Executive summary</w:t>
            </w:r>
            <w:r w:rsidR="005017FD">
              <w:rPr>
                <w:noProof/>
                <w:webHidden/>
              </w:rPr>
              <w:tab/>
            </w:r>
            <w:r w:rsidR="005017FD">
              <w:rPr>
                <w:noProof/>
                <w:webHidden/>
              </w:rPr>
              <w:fldChar w:fldCharType="begin"/>
            </w:r>
            <w:r w:rsidR="005017FD">
              <w:rPr>
                <w:noProof/>
                <w:webHidden/>
              </w:rPr>
              <w:instrText xml:space="preserve"> PAGEREF _Toc503951205 \h </w:instrText>
            </w:r>
            <w:r w:rsidR="005017FD">
              <w:rPr>
                <w:noProof/>
                <w:webHidden/>
              </w:rPr>
            </w:r>
            <w:r w:rsidR="005017FD">
              <w:rPr>
                <w:noProof/>
                <w:webHidden/>
              </w:rPr>
              <w:fldChar w:fldCharType="separate"/>
            </w:r>
            <w:r w:rsidR="00A2244E">
              <w:rPr>
                <w:noProof/>
                <w:webHidden/>
              </w:rPr>
              <w:t>5</w:t>
            </w:r>
            <w:r w:rsidR="005017FD">
              <w:rPr>
                <w:noProof/>
                <w:webHidden/>
              </w:rPr>
              <w:fldChar w:fldCharType="end"/>
            </w:r>
          </w:hyperlink>
        </w:p>
        <w:p w14:paraId="655EB808" w14:textId="77777777" w:rsidR="005017FD" w:rsidRDefault="009E0AE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06" w:history="1">
            <w:r w:rsidR="005017FD" w:rsidRPr="00D64A78">
              <w:rPr>
                <w:rStyle w:val="Hyperlink"/>
                <w:noProof/>
              </w:rPr>
              <w:t>1</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Introduction</w:t>
            </w:r>
            <w:r w:rsidR="005017FD">
              <w:rPr>
                <w:noProof/>
                <w:webHidden/>
              </w:rPr>
              <w:tab/>
            </w:r>
            <w:r w:rsidR="005017FD">
              <w:rPr>
                <w:noProof/>
                <w:webHidden/>
              </w:rPr>
              <w:fldChar w:fldCharType="begin"/>
            </w:r>
            <w:r w:rsidR="005017FD">
              <w:rPr>
                <w:noProof/>
                <w:webHidden/>
              </w:rPr>
              <w:instrText xml:space="preserve"> PAGEREF _Toc503951206 \h </w:instrText>
            </w:r>
            <w:r w:rsidR="005017FD">
              <w:rPr>
                <w:noProof/>
                <w:webHidden/>
              </w:rPr>
            </w:r>
            <w:r w:rsidR="005017FD">
              <w:rPr>
                <w:noProof/>
                <w:webHidden/>
              </w:rPr>
              <w:fldChar w:fldCharType="separate"/>
            </w:r>
            <w:r w:rsidR="00A2244E">
              <w:rPr>
                <w:noProof/>
                <w:webHidden/>
              </w:rPr>
              <w:t>6</w:t>
            </w:r>
            <w:r w:rsidR="005017FD">
              <w:rPr>
                <w:noProof/>
                <w:webHidden/>
              </w:rPr>
              <w:fldChar w:fldCharType="end"/>
            </w:r>
          </w:hyperlink>
        </w:p>
        <w:p w14:paraId="7DC6EA8C"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07" w:history="1">
            <w:r w:rsidR="005017FD" w:rsidRPr="00D64A78">
              <w:rPr>
                <w:rStyle w:val="Hyperlink"/>
                <w:noProof/>
              </w:rPr>
              <w:t>1.1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Community description</w:t>
            </w:r>
            <w:r w:rsidR="005017FD">
              <w:rPr>
                <w:noProof/>
                <w:webHidden/>
              </w:rPr>
              <w:tab/>
            </w:r>
            <w:r w:rsidR="005017FD">
              <w:rPr>
                <w:noProof/>
                <w:webHidden/>
              </w:rPr>
              <w:fldChar w:fldCharType="begin"/>
            </w:r>
            <w:r w:rsidR="005017FD">
              <w:rPr>
                <w:noProof/>
                <w:webHidden/>
              </w:rPr>
              <w:instrText xml:space="preserve"> PAGEREF _Toc503951207 \h </w:instrText>
            </w:r>
            <w:r w:rsidR="005017FD">
              <w:rPr>
                <w:noProof/>
                <w:webHidden/>
              </w:rPr>
            </w:r>
            <w:r w:rsidR="005017FD">
              <w:rPr>
                <w:noProof/>
                <w:webHidden/>
              </w:rPr>
              <w:fldChar w:fldCharType="separate"/>
            </w:r>
            <w:r w:rsidR="00A2244E">
              <w:rPr>
                <w:noProof/>
                <w:webHidden/>
              </w:rPr>
              <w:t>6</w:t>
            </w:r>
            <w:r w:rsidR="005017FD">
              <w:rPr>
                <w:noProof/>
                <w:webHidden/>
              </w:rPr>
              <w:fldChar w:fldCharType="end"/>
            </w:r>
          </w:hyperlink>
        </w:p>
        <w:p w14:paraId="53210B13"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08" w:history="1">
            <w:r w:rsidR="005017FD" w:rsidRPr="00D64A78">
              <w:rPr>
                <w:rStyle w:val="Hyperlink"/>
                <w:noProof/>
              </w:rPr>
              <w:t>1.2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Distribution</w:t>
            </w:r>
            <w:r w:rsidR="005017FD">
              <w:rPr>
                <w:noProof/>
                <w:webHidden/>
              </w:rPr>
              <w:tab/>
            </w:r>
            <w:r w:rsidR="005017FD">
              <w:rPr>
                <w:noProof/>
                <w:webHidden/>
              </w:rPr>
              <w:fldChar w:fldCharType="begin"/>
            </w:r>
            <w:r w:rsidR="005017FD">
              <w:rPr>
                <w:noProof/>
                <w:webHidden/>
              </w:rPr>
              <w:instrText xml:space="preserve"> PAGEREF _Toc503951208 \h </w:instrText>
            </w:r>
            <w:r w:rsidR="005017FD">
              <w:rPr>
                <w:noProof/>
                <w:webHidden/>
              </w:rPr>
            </w:r>
            <w:r w:rsidR="005017FD">
              <w:rPr>
                <w:noProof/>
                <w:webHidden/>
              </w:rPr>
              <w:fldChar w:fldCharType="separate"/>
            </w:r>
            <w:r w:rsidR="00A2244E">
              <w:rPr>
                <w:noProof/>
                <w:webHidden/>
              </w:rPr>
              <w:t>7</w:t>
            </w:r>
            <w:r w:rsidR="005017FD">
              <w:rPr>
                <w:noProof/>
                <w:webHidden/>
              </w:rPr>
              <w:fldChar w:fldCharType="end"/>
            </w:r>
          </w:hyperlink>
        </w:p>
        <w:p w14:paraId="35B2A874"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09" w:history="1">
            <w:r w:rsidR="005017FD" w:rsidRPr="00D64A78">
              <w:rPr>
                <w:rStyle w:val="Hyperlink"/>
                <w:noProof/>
              </w:rPr>
              <w:t>1.3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Objective and strategies</w:t>
            </w:r>
            <w:r w:rsidR="005017FD">
              <w:rPr>
                <w:noProof/>
                <w:webHidden/>
              </w:rPr>
              <w:tab/>
            </w:r>
            <w:r w:rsidR="005017FD">
              <w:rPr>
                <w:noProof/>
                <w:webHidden/>
              </w:rPr>
              <w:fldChar w:fldCharType="begin"/>
            </w:r>
            <w:r w:rsidR="005017FD">
              <w:rPr>
                <w:noProof/>
                <w:webHidden/>
              </w:rPr>
              <w:instrText xml:space="preserve"> PAGEREF _Toc503951209 \h </w:instrText>
            </w:r>
            <w:r w:rsidR="005017FD">
              <w:rPr>
                <w:noProof/>
                <w:webHidden/>
              </w:rPr>
            </w:r>
            <w:r w:rsidR="005017FD">
              <w:rPr>
                <w:noProof/>
                <w:webHidden/>
              </w:rPr>
              <w:fldChar w:fldCharType="separate"/>
            </w:r>
            <w:r w:rsidR="00A2244E">
              <w:rPr>
                <w:noProof/>
                <w:webHidden/>
              </w:rPr>
              <w:t>8</w:t>
            </w:r>
            <w:r w:rsidR="005017FD">
              <w:rPr>
                <w:noProof/>
                <w:webHidden/>
              </w:rPr>
              <w:fldChar w:fldCharType="end"/>
            </w:r>
          </w:hyperlink>
        </w:p>
        <w:p w14:paraId="21F527BC"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0" w:history="1">
            <w:r w:rsidR="005017FD" w:rsidRPr="00D64A78">
              <w:rPr>
                <w:rStyle w:val="Hyperlink"/>
                <w:noProof/>
              </w:rPr>
              <w:t>1.4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Legislative context</w:t>
            </w:r>
            <w:r w:rsidR="005017FD">
              <w:rPr>
                <w:noProof/>
                <w:webHidden/>
              </w:rPr>
              <w:tab/>
            </w:r>
            <w:r w:rsidR="005017FD">
              <w:rPr>
                <w:noProof/>
                <w:webHidden/>
              </w:rPr>
              <w:fldChar w:fldCharType="begin"/>
            </w:r>
            <w:r w:rsidR="005017FD">
              <w:rPr>
                <w:noProof/>
                <w:webHidden/>
              </w:rPr>
              <w:instrText xml:space="preserve"> PAGEREF _Toc503951210 \h </w:instrText>
            </w:r>
            <w:r w:rsidR="005017FD">
              <w:rPr>
                <w:noProof/>
                <w:webHidden/>
              </w:rPr>
            </w:r>
            <w:r w:rsidR="005017FD">
              <w:rPr>
                <w:noProof/>
                <w:webHidden/>
              </w:rPr>
              <w:fldChar w:fldCharType="separate"/>
            </w:r>
            <w:r w:rsidR="00A2244E">
              <w:rPr>
                <w:noProof/>
                <w:webHidden/>
              </w:rPr>
              <w:t>11</w:t>
            </w:r>
            <w:r w:rsidR="005017FD">
              <w:rPr>
                <w:noProof/>
                <w:webHidden/>
              </w:rPr>
              <w:fldChar w:fldCharType="end"/>
            </w:r>
          </w:hyperlink>
        </w:p>
        <w:p w14:paraId="5502169C"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1" w:history="1">
            <w:r w:rsidR="005017FD" w:rsidRPr="00D64A78">
              <w:rPr>
                <w:rStyle w:val="Hyperlink"/>
                <w:noProof/>
              </w:rPr>
              <w:t>1.5</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Stakeholders and other interests</w:t>
            </w:r>
            <w:r w:rsidR="005017FD">
              <w:rPr>
                <w:noProof/>
                <w:webHidden/>
              </w:rPr>
              <w:tab/>
            </w:r>
            <w:r w:rsidR="005017FD">
              <w:rPr>
                <w:noProof/>
                <w:webHidden/>
              </w:rPr>
              <w:fldChar w:fldCharType="begin"/>
            </w:r>
            <w:r w:rsidR="005017FD">
              <w:rPr>
                <w:noProof/>
                <w:webHidden/>
              </w:rPr>
              <w:instrText xml:space="preserve"> PAGEREF _Toc503951211 \h </w:instrText>
            </w:r>
            <w:r w:rsidR="005017FD">
              <w:rPr>
                <w:noProof/>
                <w:webHidden/>
              </w:rPr>
            </w:r>
            <w:r w:rsidR="005017FD">
              <w:rPr>
                <w:noProof/>
                <w:webHidden/>
              </w:rPr>
              <w:fldChar w:fldCharType="separate"/>
            </w:r>
            <w:r w:rsidR="00A2244E">
              <w:rPr>
                <w:noProof/>
                <w:webHidden/>
              </w:rPr>
              <w:t>12</w:t>
            </w:r>
            <w:r w:rsidR="005017FD">
              <w:rPr>
                <w:noProof/>
                <w:webHidden/>
              </w:rPr>
              <w:fldChar w:fldCharType="end"/>
            </w:r>
          </w:hyperlink>
        </w:p>
        <w:p w14:paraId="4C2A4B2B" w14:textId="77777777" w:rsidR="005017FD" w:rsidRDefault="009E0AE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12" w:history="1">
            <w:r w:rsidR="005017FD" w:rsidRPr="00D64A78">
              <w:rPr>
                <w:rStyle w:val="Hyperlink"/>
                <w:noProof/>
              </w:rPr>
              <w:t>2</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Threats</w:t>
            </w:r>
            <w:r w:rsidR="005017FD">
              <w:rPr>
                <w:noProof/>
                <w:webHidden/>
              </w:rPr>
              <w:tab/>
            </w:r>
            <w:r w:rsidR="005017FD">
              <w:rPr>
                <w:noProof/>
                <w:webHidden/>
              </w:rPr>
              <w:fldChar w:fldCharType="begin"/>
            </w:r>
            <w:r w:rsidR="005017FD">
              <w:rPr>
                <w:noProof/>
                <w:webHidden/>
              </w:rPr>
              <w:instrText xml:space="preserve"> PAGEREF _Toc503951212 \h </w:instrText>
            </w:r>
            <w:r w:rsidR="005017FD">
              <w:rPr>
                <w:noProof/>
                <w:webHidden/>
              </w:rPr>
            </w:r>
            <w:r w:rsidR="005017FD">
              <w:rPr>
                <w:noProof/>
                <w:webHidden/>
              </w:rPr>
              <w:fldChar w:fldCharType="separate"/>
            </w:r>
            <w:r w:rsidR="00A2244E">
              <w:rPr>
                <w:noProof/>
                <w:webHidden/>
              </w:rPr>
              <w:t>14</w:t>
            </w:r>
            <w:r w:rsidR="005017FD">
              <w:rPr>
                <w:noProof/>
                <w:webHidden/>
              </w:rPr>
              <w:fldChar w:fldCharType="end"/>
            </w:r>
          </w:hyperlink>
        </w:p>
        <w:p w14:paraId="0D928B10"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3" w:history="1">
            <w:r w:rsidR="005017FD" w:rsidRPr="00D64A78">
              <w:rPr>
                <w:rStyle w:val="Hyperlink"/>
                <w:noProof/>
              </w:rPr>
              <w:t>2.1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Significant impacts from anthropogenic actions</w:t>
            </w:r>
            <w:r w:rsidR="005017FD">
              <w:rPr>
                <w:noProof/>
                <w:webHidden/>
              </w:rPr>
              <w:tab/>
            </w:r>
            <w:r w:rsidR="005017FD">
              <w:rPr>
                <w:noProof/>
                <w:webHidden/>
              </w:rPr>
              <w:fldChar w:fldCharType="begin"/>
            </w:r>
            <w:r w:rsidR="005017FD">
              <w:rPr>
                <w:noProof/>
                <w:webHidden/>
              </w:rPr>
              <w:instrText xml:space="preserve"> PAGEREF _Toc503951213 \h </w:instrText>
            </w:r>
            <w:r w:rsidR="005017FD">
              <w:rPr>
                <w:noProof/>
                <w:webHidden/>
              </w:rPr>
            </w:r>
            <w:r w:rsidR="005017FD">
              <w:rPr>
                <w:noProof/>
                <w:webHidden/>
              </w:rPr>
              <w:fldChar w:fldCharType="separate"/>
            </w:r>
            <w:r w:rsidR="00A2244E">
              <w:rPr>
                <w:noProof/>
                <w:webHidden/>
              </w:rPr>
              <w:t>14</w:t>
            </w:r>
            <w:r w:rsidR="005017FD">
              <w:rPr>
                <w:noProof/>
                <w:webHidden/>
              </w:rPr>
              <w:fldChar w:fldCharType="end"/>
            </w:r>
          </w:hyperlink>
        </w:p>
        <w:p w14:paraId="49EDA181"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4" w:history="1">
            <w:r w:rsidR="005017FD" w:rsidRPr="00D64A78">
              <w:rPr>
                <w:rStyle w:val="Hyperlink"/>
                <w:noProof/>
              </w:rPr>
              <w:t>2.2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Key threats</w:t>
            </w:r>
            <w:r w:rsidR="005017FD">
              <w:rPr>
                <w:noProof/>
                <w:webHidden/>
              </w:rPr>
              <w:tab/>
            </w:r>
            <w:r w:rsidR="005017FD">
              <w:rPr>
                <w:noProof/>
                <w:webHidden/>
              </w:rPr>
              <w:fldChar w:fldCharType="begin"/>
            </w:r>
            <w:r w:rsidR="005017FD">
              <w:rPr>
                <w:noProof/>
                <w:webHidden/>
              </w:rPr>
              <w:instrText xml:space="preserve"> PAGEREF _Toc503951214 \h </w:instrText>
            </w:r>
            <w:r w:rsidR="005017FD">
              <w:rPr>
                <w:noProof/>
                <w:webHidden/>
              </w:rPr>
            </w:r>
            <w:r w:rsidR="005017FD">
              <w:rPr>
                <w:noProof/>
                <w:webHidden/>
              </w:rPr>
              <w:fldChar w:fldCharType="separate"/>
            </w:r>
            <w:r w:rsidR="00A2244E">
              <w:rPr>
                <w:noProof/>
                <w:webHidden/>
              </w:rPr>
              <w:t>15</w:t>
            </w:r>
            <w:r w:rsidR="005017FD">
              <w:rPr>
                <w:noProof/>
                <w:webHidden/>
              </w:rPr>
              <w:fldChar w:fldCharType="end"/>
            </w:r>
          </w:hyperlink>
        </w:p>
        <w:p w14:paraId="3C59B0A6" w14:textId="77777777" w:rsidR="005017FD" w:rsidRDefault="009E0AE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15" w:history="1">
            <w:r w:rsidR="005017FD" w:rsidRPr="00D64A78">
              <w:rPr>
                <w:rStyle w:val="Hyperlink"/>
                <w:noProof/>
              </w:rPr>
              <w:t>3</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Biodiversity considerations</w:t>
            </w:r>
            <w:r w:rsidR="005017FD">
              <w:rPr>
                <w:noProof/>
                <w:webHidden/>
              </w:rPr>
              <w:tab/>
            </w:r>
            <w:r w:rsidR="005017FD">
              <w:rPr>
                <w:noProof/>
                <w:webHidden/>
              </w:rPr>
              <w:fldChar w:fldCharType="begin"/>
            </w:r>
            <w:r w:rsidR="005017FD">
              <w:rPr>
                <w:noProof/>
                <w:webHidden/>
              </w:rPr>
              <w:instrText xml:space="preserve"> PAGEREF _Toc503951215 \h </w:instrText>
            </w:r>
            <w:r w:rsidR="005017FD">
              <w:rPr>
                <w:noProof/>
                <w:webHidden/>
              </w:rPr>
            </w:r>
            <w:r w:rsidR="005017FD">
              <w:rPr>
                <w:noProof/>
                <w:webHidden/>
              </w:rPr>
              <w:fldChar w:fldCharType="separate"/>
            </w:r>
            <w:r w:rsidR="00A2244E">
              <w:rPr>
                <w:noProof/>
                <w:webHidden/>
              </w:rPr>
              <w:t>22</w:t>
            </w:r>
            <w:r w:rsidR="005017FD">
              <w:rPr>
                <w:noProof/>
                <w:webHidden/>
              </w:rPr>
              <w:fldChar w:fldCharType="end"/>
            </w:r>
          </w:hyperlink>
        </w:p>
        <w:p w14:paraId="57DAA187"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6" w:history="1">
            <w:r w:rsidR="005017FD" w:rsidRPr="00D64A78">
              <w:rPr>
                <w:rStyle w:val="Hyperlink"/>
                <w:noProof/>
              </w:rPr>
              <w:t>3.1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Connectivity</w:t>
            </w:r>
            <w:r w:rsidR="005017FD">
              <w:rPr>
                <w:noProof/>
                <w:webHidden/>
              </w:rPr>
              <w:tab/>
            </w:r>
            <w:r w:rsidR="005017FD">
              <w:rPr>
                <w:noProof/>
                <w:webHidden/>
              </w:rPr>
              <w:fldChar w:fldCharType="begin"/>
            </w:r>
            <w:r w:rsidR="005017FD">
              <w:rPr>
                <w:noProof/>
                <w:webHidden/>
              </w:rPr>
              <w:instrText xml:space="preserve"> PAGEREF _Toc503951216 \h </w:instrText>
            </w:r>
            <w:r w:rsidR="005017FD">
              <w:rPr>
                <w:noProof/>
                <w:webHidden/>
              </w:rPr>
            </w:r>
            <w:r w:rsidR="005017FD">
              <w:rPr>
                <w:noProof/>
                <w:webHidden/>
              </w:rPr>
              <w:fldChar w:fldCharType="separate"/>
            </w:r>
            <w:r w:rsidR="00A2244E">
              <w:rPr>
                <w:noProof/>
                <w:webHidden/>
              </w:rPr>
              <w:t>22</w:t>
            </w:r>
            <w:r w:rsidR="005017FD">
              <w:rPr>
                <w:noProof/>
                <w:webHidden/>
              </w:rPr>
              <w:fldChar w:fldCharType="end"/>
            </w:r>
          </w:hyperlink>
        </w:p>
        <w:p w14:paraId="79738DFC"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7" w:history="1">
            <w:r w:rsidR="005017FD" w:rsidRPr="00D64A78">
              <w:rPr>
                <w:rStyle w:val="Hyperlink"/>
                <w:noProof/>
              </w:rPr>
              <w:t>3.2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Patch size</w:t>
            </w:r>
            <w:r w:rsidR="005017FD">
              <w:rPr>
                <w:noProof/>
                <w:webHidden/>
              </w:rPr>
              <w:tab/>
            </w:r>
            <w:r w:rsidR="005017FD">
              <w:rPr>
                <w:noProof/>
                <w:webHidden/>
              </w:rPr>
              <w:fldChar w:fldCharType="begin"/>
            </w:r>
            <w:r w:rsidR="005017FD">
              <w:rPr>
                <w:noProof/>
                <w:webHidden/>
              </w:rPr>
              <w:instrText xml:space="preserve"> PAGEREF _Toc503951217 \h </w:instrText>
            </w:r>
            <w:r w:rsidR="005017FD">
              <w:rPr>
                <w:noProof/>
                <w:webHidden/>
              </w:rPr>
            </w:r>
            <w:r w:rsidR="005017FD">
              <w:rPr>
                <w:noProof/>
                <w:webHidden/>
              </w:rPr>
              <w:fldChar w:fldCharType="separate"/>
            </w:r>
            <w:r w:rsidR="00A2244E">
              <w:rPr>
                <w:noProof/>
                <w:webHidden/>
              </w:rPr>
              <w:t>23</w:t>
            </w:r>
            <w:r w:rsidR="005017FD">
              <w:rPr>
                <w:noProof/>
                <w:webHidden/>
              </w:rPr>
              <w:fldChar w:fldCharType="end"/>
            </w:r>
          </w:hyperlink>
        </w:p>
        <w:p w14:paraId="611AE37F"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8" w:history="1">
            <w:r w:rsidR="005017FD" w:rsidRPr="00D64A78">
              <w:rPr>
                <w:rStyle w:val="Hyperlink"/>
                <w:noProof/>
              </w:rPr>
              <w:t>3.3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Structural and component complexity</w:t>
            </w:r>
            <w:r w:rsidR="005017FD">
              <w:rPr>
                <w:noProof/>
                <w:webHidden/>
              </w:rPr>
              <w:tab/>
            </w:r>
            <w:r w:rsidR="005017FD">
              <w:rPr>
                <w:noProof/>
                <w:webHidden/>
              </w:rPr>
              <w:fldChar w:fldCharType="begin"/>
            </w:r>
            <w:r w:rsidR="005017FD">
              <w:rPr>
                <w:noProof/>
                <w:webHidden/>
              </w:rPr>
              <w:instrText xml:space="preserve"> PAGEREF _Toc503951218 \h </w:instrText>
            </w:r>
            <w:r w:rsidR="005017FD">
              <w:rPr>
                <w:noProof/>
                <w:webHidden/>
              </w:rPr>
            </w:r>
            <w:r w:rsidR="005017FD">
              <w:rPr>
                <w:noProof/>
                <w:webHidden/>
              </w:rPr>
              <w:fldChar w:fldCharType="separate"/>
            </w:r>
            <w:r w:rsidR="00A2244E">
              <w:rPr>
                <w:noProof/>
                <w:webHidden/>
              </w:rPr>
              <w:t>23</w:t>
            </w:r>
            <w:r w:rsidR="005017FD">
              <w:rPr>
                <w:noProof/>
                <w:webHidden/>
              </w:rPr>
              <w:fldChar w:fldCharType="end"/>
            </w:r>
          </w:hyperlink>
        </w:p>
        <w:p w14:paraId="5F966F27"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19" w:history="1">
            <w:r w:rsidR="005017FD" w:rsidRPr="00D64A78">
              <w:rPr>
                <w:rStyle w:val="Hyperlink"/>
                <w:noProof/>
              </w:rPr>
              <w:t>3.4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Guidance for identification and assessment</w:t>
            </w:r>
            <w:r w:rsidR="005017FD">
              <w:rPr>
                <w:noProof/>
                <w:webHidden/>
              </w:rPr>
              <w:tab/>
            </w:r>
            <w:r w:rsidR="005017FD">
              <w:rPr>
                <w:noProof/>
                <w:webHidden/>
              </w:rPr>
              <w:fldChar w:fldCharType="begin"/>
            </w:r>
            <w:r w:rsidR="005017FD">
              <w:rPr>
                <w:noProof/>
                <w:webHidden/>
              </w:rPr>
              <w:instrText xml:space="preserve"> PAGEREF _Toc503951219 \h </w:instrText>
            </w:r>
            <w:r w:rsidR="005017FD">
              <w:rPr>
                <w:noProof/>
                <w:webHidden/>
              </w:rPr>
            </w:r>
            <w:r w:rsidR="005017FD">
              <w:rPr>
                <w:noProof/>
                <w:webHidden/>
              </w:rPr>
              <w:fldChar w:fldCharType="separate"/>
            </w:r>
            <w:r w:rsidR="00A2244E">
              <w:rPr>
                <w:noProof/>
                <w:webHidden/>
              </w:rPr>
              <w:t>24</w:t>
            </w:r>
            <w:r w:rsidR="005017FD">
              <w:rPr>
                <w:noProof/>
                <w:webHidden/>
              </w:rPr>
              <w:fldChar w:fldCharType="end"/>
            </w:r>
          </w:hyperlink>
        </w:p>
        <w:p w14:paraId="29331A37"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0" w:history="1">
            <w:r w:rsidR="005017FD" w:rsidRPr="00D64A78">
              <w:rPr>
                <w:rStyle w:val="Hyperlink"/>
                <w:noProof/>
              </w:rPr>
              <w:t>3.5</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Derived native vegetation</w:t>
            </w:r>
            <w:r w:rsidR="005017FD">
              <w:rPr>
                <w:noProof/>
                <w:webHidden/>
              </w:rPr>
              <w:tab/>
            </w:r>
            <w:r w:rsidR="005017FD">
              <w:rPr>
                <w:noProof/>
                <w:webHidden/>
              </w:rPr>
              <w:fldChar w:fldCharType="begin"/>
            </w:r>
            <w:r w:rsidR="005017FD">
              <w:rPr>
                <w:noProof/>
                <w:webHidden/>
              </w:rPr>
              <w:instrText xml:space="preserve"> PAGEREF _Toc503951220 \h </w:instrText>
            </w:r>
            <w:r w:rsidR="005017FD">
              <w:rPr>
                <w:noProof/>
                <w:webHidden/>
              </w:rPr>
            </w:r>
            <w:r w:rsidR="005017FD">
              <w:rPr>
                <w:noProof/>
                <w:webHidden/>
              </w:rPr>
              <w:fldChar w:fldCharType="separate"/>
            </w:r>
            <w:r w:rsidR="00A2244E">
              <w:rPr>
                <w:noProof/>
                <w:webHidden/>
              </w:rPr>
              <w:t>25</w:t>
            </w:r>
            <w:r w:rsidR="005017FD">
              <w:rPr>
                <w:noProof/>
                <w:webHidden/>
              </w:rPr>
              <w:fldChar w:fldCharType="end"/>
            </w:r>
          </w:hyperlink>
        </w:p>
        <w:p w14:paraId="28816ACD"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1" w:history="1">
            <w:r w:rsidR="005017FD" w:rsidRPr="00D64A78">
              <w:rPr>
                <w:rStyle w:val="Hyperlink"/>
                <w:noProof/>
              </w:rPr>
              <w:t>3.6</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Threatened species and species of conservation significance</w:t>
            </w:r>
            <w:r w:rsidR="005017FD">
              <w:rPr>
                <w:noProof/>
                <w:webHidden/>
              </w:rPr>
              <w:tab/>
            </w:r>
            <w:r w:rsidR="005017FD">
              <w:rPr>
                <w:noProof/>
                <w:webHidden/>
              </w:rPr>
              <w:fldChar w:fldCharType="begin"/>
            </w:r>
            <w:r w:rsidR="005017FD">
              <w:rPr>
                <w:noProof/>
                <w:webHidden/>
              </w:rPr>
              <w:instrText xml:space="preserve"> PAGEREF _Toc503951221 \h </w:instrText>
            </w:r>
            <w:r w:rsidR="005017FD">
              <w:rPr>
                <w:noProof/>
                <w:webHidden/>
              </w:rPr>
            </w:r>
            <w:r w:rsidR="005017FD">
              <w:rPr>
                <w:noProof/>
                <w:webHidden/>
              </w:rPr>
              <w:fldChar w:fldCharType="separate"/>
            </w:r>
            <w:r w:rsidR="00A2244E">
              <w:rPr>
                <w:noProof/>
                <w:webHidden/>
              </w:rPr>
              <w:t>26</w:t>
            </w:r>
            <w:r w:rsidR="005017FD">
              <w:rPr>
                <w:noProof/>
                <w:webHidden/>
              </w:rPr>
              <w:fldChar w:fldCharType="end"/>
            </w:r>
          </w:hyperlink>
        </w:p>
        <w:p w14:paraId="07EB0481"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2" w:history="1">
            <w:r w:rsidR="005017FD" w:rsidRPr="00D64A78">
              <w:rPr>
                <w:rStyle w:val="Hyperlink"/>
                <w:noProof/>
              </w:rPr>
              <w:t>3.7</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Buffer zones</w:t>
            </w:r>
            <w:r w:rsidR="005017FD">
              <w:rPr>
                <w:noProof/>
                <w:webHidden/>
              </w:rPr>
              <w:tab/>
            </w:r>
            <w:r w:rsidR="005017FD">
              <w:rPr>
                <w:noProof/>
                <w:webHidden/>
              </w:rPr>
              <w:fldChar w:fldCharType="begin"/>
            </w:r>
            <w:r w:rsidR="005017FD">
              <w:rPr>
                <w:noProof/>
                <w:webHidden/>
              </w:rPr>
              <w:instrText xml:space="preserve"> PAGEREF _Toc503951222 \h </w:instrText>
            </w:r>
            <w:r w:rsidR="005017FD">
              <w:rPr>
                <w:noProof/>
                <w:webHidden/>
              </w:rPr>
            </w:r>
            <w:r w:rsidR="005017FD">
              <w:rPr>
                <w:noProof/>
                <w:webHidden/>
              </w:rPr>
              <w:fldChar w:fldCharType="separate"/>
            </w:r>
            <w:r w:rsidR="00A2244E">
              <w:rPr>
                <w:noProof/>
                <w:webHidden/>
              </w:rPr>
              <w:t>26</w:t>
            </w:r>
            <w:r w:rsidR="005017FD">
              <w:rPr>
                <w:noProof/>
                <w:webHidden/>
              </w:rPr>
              <w:fldChar w:fldCharType="end"/>
            </w:r>
          </w:hyperlink>
        </w:p>
        <w:p w14:paraId="5E188E05"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3" w:history="1">
            <w:r w:rsidR="005017FD" w:rsidRPr="00D64A78">
              <w:rPr>
                <w:rStyle w:val="Hyperlink"/>
                <w:noProof/>
              </w:rPr>
              <w:t>3.8</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International obligations</w:t>
            </w:r>
            <w:r w:rsidR="005017FD">
              <w:rPr>
                <w:noProof/>
                <w:webHidden/>
              </w:rPr>
              <w:tab/>
            </w:r>
            <w:r w:rsidR="005017FD">
              <w:rPr>
                <w:noProof/>
                <w:webHidden/>
              </w:rPr>
              <w:fldChar w:fldCharType="begin"/>
            </w:r>
            <w:r w:rsidR="005017FD">
              <w:rPr>
                <w:noProof/>
                <w:webHidden/>
              </w:rPr>
              <w:instrText xml:space="preserve"> PAGEREF _Toc503951223 \h </w:instrText>
            </w:r>
            <w:r w:rsidR="005017FD">
              <w:rPr>
                <w:noProof/>
                <w:webHidden/>
              </w:rPr>
            </w:r>
            <w:r w:rsidR="005017FD">
              <w:rPr>
                <w:noProof/>
                <w:webHidden/>
              </w:rPr>
              <w:fldChar w:fldCharType="separate"/>
            </w:r>
            <w:r w:rsidR="00A2244E">
              <w:rPr>
                <w:noProof/>
                <w:webHidden/>
              </w:rPr>
              <w:t>27</w:t>
            </w:r>
            <w:r w:rsidR="005017FD">
              <w:rPr>
                <w:noProof/>
                <w:webHidden/>
              </w:rPr>
              <w:fldChar w:fldCharType="end"/>
            </w:r>
          </w:hyperlink>
        </w:p>
        <w:p w14:paraId="6F0D48C1" w14:textId="77777777" w:rsidR="005017FD" w:rsidRDefault="009E0AE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24" w:history="1">
            <w:r w:rsidR="005017FD" w:rsidRPr="00D64A78">
              <w:rPr>
                <w:rStyle w:val="Hyperlink"/>
                <w:noProof/>
              </w:rPr>
              <w:t>4</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Habitat critical to the survival of Littoral Rainforest</w:t>
            </w:r>
            <w:r w:rsidR="005017FD">
              <w:rPr>
                <w:noProof/>
                <w:webHidden/>
              </w:rPr>
              <w:tab/>
            </w:r>
            <w:r w:rsidR="005017FD">
              <w:rPr>
                <w:noProof/>
                <w:webHidden/>
              </w:rPr>
              <w:fldChar w:fldCharType="begin"/>
            </w:r>
            <w:r w:rsidR="005017FD">
              <w:rPr>
                <w:noProof/>
                <w:webHidden/>
              </w:rPr>
              <w:instrText xml:space="preserve"> PAGEREF _Toc503951224 \h </w:instrText>
            </w:r>
            <w:r w:rsidR="005017FD">
              <w:rPr>
                <w:noProof/>
                <w:webHidden/>
              </w:rPr>
            </w:r>
            <w:r w:rsidR="005017FD">
              <w:rPr>
                <w:noProof/>
                <w:webHidden/>
              </w:rPr>
              <w:fldChar w:fldCharType="separate"/>
            </w:r>
            <w:r w:rsidR="00A2244E">
              <w:rPr>
                <w:noProof/>
                <w:webHidden/>
              </w:rPr>
              <w:t>27</w:t>
            </w:r>
            <w:r w:rsidR="005017FD">
              <w:rPr>
                <w:noProof/>
                <w:webHidden/>
              </w:rPr>
              <w:fldChar w:fldCharType="end"/>
            </w:r>
          </w:hyperlink>
        </w:p>
        <w:p w14:paraId="6BAD0660" w14:textId="77777777" w:rsidR="005017FD" w:rsidRDefault="009E0AE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25" w:history="1">
            <w:r w:rsidR="005017FD" w:rsidRPr="00D64A78">
              <w:rPr>
                <w:rStyle w:val="Hyperlink"/>
                <w:noProof/>
              </w:rPr>
              <w:t>5</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Recovery program</w:t>
            </w:r>
            <w:r w:rsidR="005017FD">
              <w:rPr>
                <w:noProof/>
                <w:webHidden/>
              </w:rPr>
              <w:tab/>
            </w:r>
            <w:r w:rsidR="005017FD">
              <w:rPr>
                <w:noProof/>
                <w:webHidden/>
              </w:rPr>
              <w:fldChar w:fldCharType="begin"/>
            </w:r>
            <w:r w:rsidR="005017FD">
              <w:rPr>
                <w:noProof/>
                <w:webHidden/>
              </w:rPr>
              <w:instrText xml:space="preserve"> PAGEREF _Toc503951225 \h </w:instrText>
            </w:r>
            <w:r w:rsidR="005017FD">
              <w:rPr>
                <w:noProof/>
                <w:webHidden/>
              </w:rPr>
            </w:r>
            <w:r w:rsidR="005017FD">
              <w:rPr>
                <w:noProof/>
                <w:webHidden/>
              </w:rPr>
              <w:fldChar w:fldCharType="separate"/>
            </w:r>
            <w:r w:rsidR="00A2244E">
              <w:rPr>
                <w:noProof/>
                <w:webHidden/>
              </w:rPr>
              <w:t>28</w:t>
            </w:r>
            <w:r w:rsidR="005017FD">
              <w:rPr>
                <w:noProof/>
                <w:webHidden/>
              </w:rPr>
              <w:fldChar w:fldCharType="end"/>
            </w:r>
          </w:hyperlink>
        </w:p>
        <w:p w14:paraId="67DA913A"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6" w:history="1">
            <w:r w:rsidR="005017FD" w:rsidRPr="00D64A78">
              <w:rPr>
                <w:rStyle w:val="Hyperlink"/>
                <w:noProof/>
              </w:rPr>
              <w:t>5.1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Overarching objective</w:t>
            </w:r>
            <w:r w:rsidR="005017FD">
              <w:rPr>
                <w:noProof/>
                <w:webHidden/>
              </w:rPr>
              <w:tab/>
            </w:r>
            <w:r w:rsidR="005017FD">
              <w:rPr>
                <w:noProof/>
                <w:webHidden/>
              </w:rPr>
              <w:fldChar w:fldCharType="begin"/>
            </w:r>
            <w:r w:rsidR="005017FD">
              <w:rPr>
                <w:noProof/>
                <w:webHidden/>
              </w:rPr>
              <w:instrText xml:space="preserve"> PAGEREF _Toc503951226 \h </w:instrText>
            </w:r>
            <w:r w:rsidR="005017FD">
              <w:rPr>
                <w:noProof/>
                <w:webHidden/>
              </w:rPr>
            </w:r>
            <w:r w:rsidR="005017FD">
              <w:rPr>
                <w:noProof/>
                <w:webHidden/>
              </w:rPr>
              <w:fldChar w:fldCharType="separate"/>
            </w:r>
            <w:r w:rsidR="00A2244E">
              <w:rPr>
                <w:noProof/>
                <w:webHidden/>
              </w:rPr>
              <w:t>28</w:t>
            </w:r>
            <w:r w:rsidR="005017FD">
              <w:rPr>
                <w:noProof/>
                <w:webHidden/>
              </w:rPr>
              <w:fldChar w:fldCharType="end"/>
            </w:r>
          </w:hyperlink>
        </w:p>
        <w:p w14:paraId="47023DC1"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7" w:history="1">
            <w:r w:rsidR="005017FD" w:rsidRPr="00D64A78">
              <w:rPr>
                <w:rStyle w:val="Hyperlink"/>
                <w:noProof/>
              </w:rPr>
              <w:t>5.2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Recovery strategies</w:t>
            </w:r>
            <w:r w:rsidR="005017FD">
              <w:rPr>
                <w:noProof/>
                <w:webHidden/>
              </w:rPr>
              <w:tab/>
            </w:r>
            <w:r w:rsidR="005017FD">
              <w:rPr>
                <w:noProof/>
                <w:webHidden/>
              </w:rPr>
              <w:fldChar w:fldCharType="begin"/>
            </w:r>
            <w:r w:rsidR="005017FD">
              <w:rPr>
                <w:noProof/>
                <w:webHidden/>
              </w:rPr>
              <w:instrText xml:space="preserve"> PAGEREF _Toc503951227 \h </w:instrText>
            </w:r>
            <w:r w:rsidR="005017FD">
              <w:rPr>
                <w:noProof/>
                <w:webHidden/>
              </w:rPr>
            </w:r>
            <w:r w:rsidR="005017FD">
              <w:rPr>
                <w:noProof/>
                <w:webHidden/>
              </w:rPr>
              <w:fldChar w:fldCharType="separate"/>
            </w:r>
            <w:r w:rsidR="00A2244E">
              <w:rPr>
                <w:noProof/>
                <w:webHidden/>
              </w:rPr>
              <w:t>28</w:t>
            </w:r>
            <w:r w:rsidR="005017FD">
              <w:rPr>
                <w:noProof/>
                <w:webHidden/>
              </w:rPr>
              <w:fldChar w:fldCharType="end"/>
            </w:r>
          </w:hyperlink>
        </w:p>
        <w:p w14:paraId="3C07ED3B"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8" w:history="1">
            <w:r w:rsidR="005017FD" w:rsidRPr="00D64A78">
              <w:rPr>
                <w:rStyle w:val="Hyperlink"/>
                <w:noProof/>
              </w:rPr>
              <w:t>5.3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Performance criteria</w:t>
            </w:r>
            <w:r w:rsidR="005017FD">
              <w:rPr>
                <w:noProof/>
                <w:webHidden/>
              </w:rPr>
              <w:tab/>
            </w:r>
            <w:r w:rsidR="005017FD">
              <w:rPr>
                <w:noProof/>
                <w:webHidden/>
              </w:rPr>
              <w:fldChar w:fldCharType="begin"/>
            </w:r>
            <w:r w:rsidR="005017FD">
              <w:rPr>
                <w:noProof/>
                <w:webHidden/>
              </w:rPr>
              <w:instrText xml:space="preserve"> PAGEREF _Toc503951228 \h </w:instrText>
            </w:r>
            <w:r w:rsidR="005017FD">
              <w:rPr>
                <w:noProof/>
                <w:webHidden/>
              </w:rPr>
            </w:r>
            <w:r w:rsidR="005017FD">
              <w:rPr>
                <w:noProof/>
                <w:webHidden/>
              </w:rPr>
              <w:fldChar w:fldCharType="separate"/>
            </w:r>
            <w:r w:rsidR="00A2244E">
              <w:rPr>
                <w:noProof/>
                <w:webHidden/>
              </w:rPr>
              <w:t>30</w:t>
            </w:r>
            <w:r w:rsidR="005017FD">
              <w:rPr>
                <w:noProof/>
                <w:webHidden/>
              </w:rPr>
              <w:fldChar w:fldCharType="end"/>
            </w:r>
          </w:hyperlink>
        </w:p>
        <w:p w14:paraId="1724BB4A"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29" w:history="1">
            <w:r w:rsidR="005017FD" w:rsidRPr="00D64A78">
              <w:rPr>
                <w:rStyle w:val="Hyperlink"/>
                <w:noProof/>
              </w:rPr>
              <w:t>5.4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Recovery actions</w:t>
            </w:r>
            <w:r w:rsidR="005017FD">
              <w:rPr>
                <w:noProof/>
                <w:webHidden/>
              </w:rPr>
              <w:tab/>
            </w:r>
            <w:r w:rsidR="005017FD">
              <w:rPr>
                <w:noProof/>
                <w:webHidden/>
              </w:rPr>
              <w:fldChar w:fldCharType="begin"/>
            </w:r>
            <w:r w:rsidR="005017FD">
              <w:rPr>
                <w:noProof/>
                <w:webHidden/>
              </w:rPr>
              <w:instrText xml:space="preserve"> PAGEREF _Toc503951229 \h </w:instrText>
            </w:r>
            <w:r w:rsidR="005017FD">
              <w:rPr>
                <w:noProof/>
                <w:webHidden/>
              </w:rPr>
            </w:r>
            <w:r w:rsidR="005017FD">
              <w:rPr>
                <w:noProof/>
                <w:webHidden/>
              </w:rPr>
              <w:fldChar w:fldCharType="separate"/>
            </w:r>
            <w:r w:rsidR="00A2244E">
              <w:rPr>
                <w:noProof/>
                <w:webHidden/>
              </w:rPr>
              <w:t>30</w:t>
            </w:r>
            <w:r w:rsidR="005017FD">
              <w:rPr>
                <w:noProof/>
                <w:webHidden/>
              </w:rPr>
              <w:fldChar w:fldCharType="end"/>
            </w:r>
          </w:hyperlink>
        </w:p>
        <w:p w14:paraId="7731CAF7" w14:textId="77777777" w:rsidR="005017FD" w:rsidRDefault="009E0AE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30" w:history="1">
            <w:r w:rsidR="005017FD" w:rsidRPr="00D64A78">
              <w:rPr>
                <w:rStyle w:val="Hyperlink"/>
                <w:noProof/>
              </w:rPr>
              <w:t>6</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Implementation</w:t>
            </w:r>
            <w:r w:rsidR="005017FD">
              <w:rPr>
                <w:noProof/>
                <w:webHidden/>
              </w:rPr>
              <w:tab/>
            </w:r>
            <w:r w:rsidR="005017FD">
              <w:rPr>
                <w:noProof/>
                <w:webHidden/>
              </w:rPr>
              <w:fldChar w:fldCharType="begin"/>
            </w:r>
            <w:r w:rsidR="005017FD">
              <w:rPr>
                <w:noProof/>
                <w:webHidden/>
              </w:rPr>
              <w:instrText xml:space="preserve"> PAGEREF _Toc503951230 \h </w:instrText>
            </w:r>
            <w:r w:rsidR="005017FD">
              <w:rPr>
                <w:noProof/>
                <w:webHidden/>
              </w:rPr>
            </w:r>
            <w:r w:rsidR="005017FD">
              <w:rPr>
                <w:noProof/>
                <w:webHidden/>
              </w:rPr>
              <w:fldChar w:fldCharType="separate"/>
            </w:r>
            <w:r w:rsidR="00A2244E">
              <w:rPr>
                <w:noProof/>
                <w:webHidden/>
              </w:rPr>
              <w:t>43</w:t>
            </w:r>
            <w:r w:rsidR="005017FD">
              <w:rPr>
                <w:noProof/>
                <w:webHidden/>
              </w:rPr>
              <w:fldChar w:fldCharType="end"/>
            </w:r>
          </w:hyperlink>
        </w:p>
        <w:p w14:paraId="4C4451B4"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1" w:history="1">
            <w:r w:rsidR="005017FD" w:rsidRPr="00D64A78">
              <w:rPr>
                <w:rStyle w:val="Hyperlink"/>
                <w:noProof/>
              </w:rPr>
              <w:t>6.1</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Factors influencing successful implementation of the recovery plan</w:t>
            </w:r>
            <w:r w:rsidR="005017FD">
              <w:rPr>
                <w:noProof/>
                <w:webHidden/>
              </w:rPr>
              <w:tab/>
            </w:r>
            <w:r w:rsidR="005017FD">
              <w:rPr>
                <w:noProof/>
                <w:webHidden/>
              </w:rPr>
              <w:fldChar w:fldCharType="begin"/>
            </w:r>
            <w:r w:rsidR="005017FD">
              <w:rPr>
                <w:noProof/>
                <w:webHidden/>
              </w:rPr>
              <w:instrText xml:space="preserve"> PAGEREF _Toc503951231 \h </w:instrText>
            </w:r>
            <w:r w:rsidR="005017FD">
              <w:rPr>
                <w:noProof/>
                <w:webHidden/>
              </w:rPr>
            </w:r>
            <w:r w:rsidR="005017FD">
              <w:rPr>
                <w:noProof/>
                <w:webHidden/>
              </w:rPr>
              <w:fldChar w:fldCharType="separate"/>
            </w:r>
            <w:r w:rsidR="00A2244E">
              <w:rPr>
                <w:noProof/>
                <w:webHidden/>
              </w:rPr>
              <w:t>43</w:t>
            </w:r>
            <w:r w:rsidR="005017FD">
              <w:rPr>
                <w:noProof/>
                <w:webHidden/>
              </w:rPr>
              <w:fldChar w:fldCharType="end"/>
            </w:r>
          </w:hyperlink>
        </w:p>
        <w:p w14:paraId="73FF367C"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2" w:history="1">
            <w:r w:rsidR="005017FD" w:rsidRPr="00D64A78">
              <w:rPr>
                <w:rStyle w:val="Hyperlink"/>
                <w:noProof/>
              </w:rPr>
              <w:t>6.2</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Management considerations</w:t>
            </w:r>
            <w:r w:rsidR="005017FD">
              <w:rPr>
                <w:noProof/>
                <w:webHidden/>
              </w:rPr>
              <w:tab/>
            </w:r>
            <w:r w:rsidR="005017FD">
              <w:rPr>
                <w:noProof/>
                <w:webHidden/>
              </w:rPr>
              <w:fldChar w:fldCharType="begin"/>
            </w:r>
            <w:r w:rsidR="005017FD">
              <w:rPr>
                <w:noProof/>
                <w:webHidden/>
              </w:rPr>
              <w:instrText xml:space="preserve"> PAGEREF _Toc503951232 \h </w:instrText>
            </w:r>
            <w:r w:rsidR="005017FD">
              <w:rPr>
                <w:noProof/>
                <w:webHidden/>
              </w:rPr>
            </w:r>
            <w:r w:rsidR="005017FD">
              <w:rPr>
                <w:noProof/>
                <w:webHidden/>
              </w:rPr>
              <w:fldChar w:fldCharType="separate"/>
            </w:r>
            <w:r w:rsidR="00A2244E">
              <w:rPr>
                <w:noProof/>
                <w:webHidden/>
              </w:rPr>
              <w:t>43</w:t>
            </w:r>
            <w:r w:rsidR="005017FD">
              <w:rPr>
                <w:noProof/>
                <w:webHidden/>
              </w:rPr>
              <w:fldChar w:fldCharType="end"/>
            </w:r>
          </w:hyperlink>
        </w:p>
        <w:p w14:paraId="20DA39EC"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3" w:history="1">
            <w:r w:rsidR="005017FD" w:rsidRPr="00D64A78">
              <w:rPr>
                <w:rStyle w:val="Hyperlink"/>
                <w:noProof/>
              </w:rPr>
              <w:t>6.3</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Projected funding needs</w:t>
            </w:r>
            <w:r w:rsidR="005017FD">
              <w:rPr>
                <w:noProof/>
                <w:webHidden/>
              </w:rPr>
              <w:tab/>
            </w:r>
            <w:r w:rsidR="005017FD">
              <w:rPr>
                <w:noProof/>
                <w:webHidden/>
              </w:rPr>
              <w:fldChar w:fldCharType="begin"/>
            </w:r>
            <w:r w:rsidR="005017FD">
              <w:rPr>
                <w:noProof/>
                <w:webHidden/>
              </w:rPr>
              <w:instrText xml:space="preserve"> PAGEREF _Toc503951233 \h </w:instrText>
            </w:r>
            <w:r w:rsidR="005017FD">
              <w:rPr>
                <w:noProof/>
                <w:webHidden/>
              </w:rPr>
            </w:r>
            <w:r w:rsidR="005017FD">
              <w:rPr>
                <w:noProof/>
                <w:webHidden/>
              </w:rPr>
              <w:fldChar w:fldCharType="separate"/>
            </w:r>
            <w:r w:rsidR="00A2244E">
              <w:rPr>
                <w:noProof/>
                <w:webHidden/>
              </w:rPr>
              <w:t>46</w:t>
            </w:r>
            <w:r w:rsidR="005017FD">
              <w:rPr>
                <w:noProof/>
                <w:webHidden/>
              </w:rPr>
              <w:fldChar w:fldCharType="end"/>
            </w:r>
          </w:hyperlink>
        </w:p>
        <w:p w14:paraId="6EECC469"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4" w:history="1">
            <w:r w:rsidR="005017FD" w:rsidRPr="00D64A78">
              <w:rPr>
                <w:rStyle w:val="Hyperlink"/>
                <w:noProof/>
              </w:rPr>
              <w:t>6.4</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Social and economic considerations</w:t>
            </w:r>
            <w:r w:rsidR="005017FD">
              <w:rPr>
                <w:noProof/>
                <w:webHidden/>
              </w:rPr>
              <w:tab/>
            </w:r>
            <w:r w:rsidR="005017FD">
              <w:rPr>
                <w:noProof/>
                <w:webHidden/>
              </w:rPr>
              <w:fldChar w:fldCharType="begin"/>
            </w:r>
            <w:r w:rsidR="005017FD">
              <w:rPr>
                <w:noProof/>
                <w:webHidden/>
              </w:rPr>
              <w:instrText xml:space="preserve"> PAGEREF _Toc503951234 \h </w:instrText>
            </w:r>
            <w:r w:rsidR="005017FD">
              <w:rPr>
                <w:noProof/>
                <w:webHidden/>
              </w:rPr>
            </w:r>
            <w:r w:rsidR="005017FD">
              <w:rPr>
                <w:noProof/>
                <w:webHidden/>
              </w:rPr>
              <w:fldChar w:fldCharType="separate"/>
            </w:r>
            <w:r w:rsidR="00A2244E">
              <w:rPr>
                <w:noProof/>
                <w:webHidden/>
              </w:rPr>
              <w:t>47</w:t>
            </w:r>
            <w:r w:rsidR="005017FD">
              <w:rPr>
                <w:noProof/>
                <w:webHidden/>
              </w:rPr>
              <w:fldChar w:fldCharType="end"/>
            </w:r>
          </w:hyperlink>
        </w:p>
        <w:p w14:paraId="0C37DA65" w14:textId="77777777" w:rsidR="005017FD" w:rsidRDefault="009E0AE3">
          <w:pPr>
            <w:pStyle w:val="TOC2"/>
            <w:tabs>
              <w:tab w:val="left" w:pos="880"/>
              <w:tab w:val="right" w:leader="dot" w:pos="9629"/>
            </w:tabs>
            <w:rPr>
              <w:rFonts w:asciiTheme="minorHAnsi" w:eastAsiaTheme="minorEastAsia" w:hAnsiTheme="minorHAnsi" w:cstheme="minorBidi"/>
              <w:i w:val="0"/>
              <w:iCs w:val="0"/>
              <w:noProof/>
              <w:sz w:val="22"/>
              <w:szCs w:val="22"/>
              <w:lang w:val="en-AU" w:eastAsia="en-AU"/>
            </w:rPr>
          </w:pPr>
          <w:hyperlink w:anchor="_Toc503951235" w:history="1">
            <w:r w:rsidR="005017FD" w:rsidRPr="00D64A78">
              <w:rPr>
                <w:rStyle w:val="Hyperlink"/>
                <w:noProof/>
              </w:rPr>
              <w:t>6.5</w:t>
            </w:r>
            <w:r w:rsidR="005017FD">
              <w:rPr>
                <w:rFonts w:asciiTheme="minorHAnsi" w:eastAsiaTheme="minorEastAsia" w:hAnsiTheme="minorHAnsi" w:cstheme="minorBidi"/>
                <w:i w:val="0"/>
                <w:iCs w:val="0"/>
                <w:noProof/>
                <w:sz w:val="22"/>
                <w:szCs w:val="22"/>
                <w:lang w:val="en-AU" w:eastAsia="en-AU"/>
              </w:rPr>
              <w:tab/>
            </w:r>
            <w:r w:rsidR="005017FD" w:rsidRPr="00D64A78">
              <w:rPr>
                <w:rStyle w:val="Hyperlink"/>
                <w:noProof/>
              </w:rPr>
              <w:t>Review</w:t>
            </w:r>
            <w:r w:rsidR="005017FD">
              <w:rPr>
                <w:noProof/>
                <w:webHidden/>
              </w:rPr>
              <w:tab/>
            </w:r>
            <w:r w:rsidR="005017FD">
              <w:rPr>
                <w:noProof/>
                <w:webHidden/>
              </w:rPr>
              <w:fldChar w:fldCharType="begin"/>
            </w:r>
            <w:r w:rsidR="005017FD">
              <w:rPr>
                <w:noProof/>
                <w:webHidden/>
              </w:rPr>
              <w:instrText xml:space="preserve"> PAGEREF _Toc503951235 \h </w:instrText>
            </w:r>
            <w:r w:rsidR="005017FD">
              <w:rPr>
                <w:noProof/>
                <w:webHidden/>
              </w:rPr>
            </w:r>
            <w:r w:rsidR="005017FD">
              <w:rPr>
                <w:noProof/>
                <w:webHidden/>
              </w:rPr>
              <w:fldChar w:fldCharType="separate"/>
            </w:r>
            <w:r w:rsidR="00A2244E">
              <w:rPr>
                <w:noProof/>
                <w:webHidden/>
              </w:rPr>
              <w:t>47</w:t>
            </w:r>
            <w:r w:rsidR="005017FD">
              <w:rPr>
                <w:noProof/>
                <w:webHidden/>
              </w:rPr>
              <w:fldChar w:fldCharType="end"/>
            </w:r>
          </w:hyperlink>
        </w:p>
        <w:p w14:paraId="55C21E0C" w14:textId="77777777" w:rsidR="005017FD" w:rsidRDefault="009E0AE3">
          <w:pPr>
            <w:pStyle w:val="TOC1"/>
            <w:tabs>
              <w:tab w:val="left" w:pos="440"/>
              <w:tab w:val="right" w:leader="dot" w:pos="9629"/>
            </w:tabs>
            <w:rPr>
              <w:rFonts w:asciiTheme="minorHAnsi" w:eastAsiaTheme="minorEastAsia" w:hAnsiTheme="minorHAnsi" w:cstheme="minorBidi"/>
              <w:b w:val="0"/>
              <w:bCs w:val="0"/>
              <w:noProof/>
              <w:sz w:val="22"/>
              <w:szCs w:val="22"/>
              <w:lang w:val="en-AU" w:eastAsia="en-AU"/>
            </w:rPr>
          </w:pPr>
          <w:hyperlink w:anchor="_Toc503951236" w:history="1">
            <w:r w:rsidR="005017FD" w:rsidRPr="00D64A78">
              <w:rPr>
                <w:rStyle w:val="Hyperlink"/>
                <w:noProof/>
              </w:rPr>
              <w:t>7</w:t>
            </w:r>
            <w:r w:rsidR="005017FD">
              <w:rPr>
                <w:rFonts w:asciiTheme="minorHAnsi" w:eastAsiaTheme="minorEastAsia" w:hAnsiTheme="minorHAnsi" w:cstheme="minorBidi"/>
                <w:b w:val="0"/>
                <w:bCs w:val="0"/>
                <w:noProof/>
                <w:sz w:val="22"/>
                <w:szCs w:val="22"/>
                <w:lang w:val="en-AU" w:eastAsia="en-AU"/>
              </w:rPr>
              <w:tab/>
            </w:r>
            <w:r w:rsidR="005017FD" w:rsidRPr="00D64A78">
              <w:rPr>
                <w:rStyle w:val="Hyperlink"/>
                <w:noProof/>
              </w:rPr>
              <w:t>References</w:t>
            </w:r>
            <w:r w:rsidR="005017FD">
              <w:rPr>
                <w:noProof/>
                <w:webHidden/>
              </w:rPr>
              <w:tab/>
            </w:r>
            <w:r w:rsidR="005017FD">
              <w:rPr>
                <w:noProof/>
                <w:webHidden/>
              </w:rPr>
              <w:fldChar w:fldCharType="begin"/>
            </w:r>
            <w:r w:rsidR="005017FD">
              <w:rPr>
                <w:noProof/>
                <w:webHidden/>
              </w:rPr>
              <w:instrText xml:space="preserve"> PAGEREF _Toc503951236 \h </w:instrText>
            </w:r>
            <w:r w:rsidR="005017FD">
              <w:rPr>
                <w:noProof/>
                <w:webHidden/>
              </w:rPr>
            </w:r>
            <w:r w:rsidR="005017FD">
              <w:rPr>
                <w:noProof/>
                <w:webHidden/>
              </w:rPr>
              <w:fldChar w:fldCharType="separate"/>
            </w:r>
            <w:r w:rsidR="00A2244E">
              <w:rPr>
                <w:noProof/>
                <w:webHidden/>
              </w:rPr>
              <w:t>48</w:t>
            </w:r>
            <w:r w:rsidR="005017FD">
              <w:rPr>
                <w:noProof/>
                <w:webHidden/>
              </w:rPr>
              <w:fldChar w:fldCharType="end"/>
            </w:r>
          </w:hyperlink>
        </w:p>
        <w:p w14:paraId="64B1D56E" w14:textId="2FA8DEBF" w:rsidR="00236A2F" w:rsidRPr="0003242B" w:rsidRDefault="009E0AE3" w:rsidP="005017FD">
          <w:pPr>
            <w:pStyle w:val="TOC1"/>
            <w:tabs>
              <w:tab w:val="left" w:pos="440"/>
              <w:tab w:val="right" w:leader="dot" w:pos="9629"/>
            </w:tabs>
            <w:rPr>
              <w:rFonts w:asciiTheme="minorHAnsi" w:eastAsiaTheme="minorEastAsia" w:hAnsiTheme="minorHAnsi" w:cstheme="minorBidi"/>
              <w:i/>
              <w:iCs/>
              <w:noProof/>
              <w:sz w:val="22"/>
              <w:szCs w:val="22"/>
              <w:lang w:val="en-AU" w:eastAsia="en-AU"/>
            </w:rPr>
          </w:pPr>
          <w:hyperlink w:anchor="_Toc503951237" w:history="1">
            <w:r w:rsidR="005017FD" w:rsidRPr="00D64A78">
              <w:rPr>
                <w:rStyle w:val="Hyperlink"/>
                <w:noProof/>
              </w:rPr>
              <w:t>8</w:t>
            </w:r>
            <w:r w:rsidR="005017FD">
              <w:rPr>
                <w:rFonts w:asciiTheme="minorHAnsi" w:eastAsiaTheme="minorEastAsia" w:hAnsiTheme="minorHAnsi" w:cstheme="minorBidi"/>
                <w:b w:val="0"/>
                <w:bCs w:val="0"/>
                <w:noProof/>
                <w:sz w:val="22"/>
                <w:szCs w:val="22"/>
                <w:lang w:val="en-AU" w:eastAsia="en-AU"/>
              </w:rPr>
              <w:tab/>
            </w:r>
            <w:r w:rsidR="005017FD">
              <w:rPr>
                <w:rStyle w:val="Hyperlink"/>
                <w:noProof/>
              </w:rPr>
              <w:t>Appendice A – Glossary of term</w:t>
            </w:r>
            <w:r w:rsidR="005017FD">
              <w:rPr>
                <w:noProof/>
                <w:webHidden/>
              </w:rPr>
              <w:tab/>
            </w:r>
            <w:r w:rsidR="005017FD">
              <w:rPr>
                <w:noProof/>
                <w:webHidden/>
              </w:rPr>
              <w:fldChar w:fldCharType="begin"/>
            </w:r>
            <w:r w:rsidR="005017FD">
              <w:rPr>
                <w:noProof/>
                <w:webHidden/>
              </w:rPr>
              <w:instrText xml:space="preserve"> PAGEREF _Toc503951237 \h </w:instrText>
            </w:r>
            <w:r w:rsidR="005017FD">
              <w:rPr>
                <w:noProof/>
                <w:webHidden/>
              </w:rPr>
            </w:r>
            <w:r w:rsidR="005017FD">
              <w:rPr>
                <w:noProof/>
                <w:webHidden/>
              </w:rPr>
              <w:fldChar w:fldCharType="separate"/>
            </w:r>
            <w:r w:rsidR="00A2244E">
              <w:rPr>
                <w:noProof/>
                <w:webHidden/>
              </w:rPr>
              <w:t>54</w:t>
            </w:r>
            <w:r w:rsidR="005017FD">
              <w:rPr>
                <w:noProof/>
                <w:webHidden/>
              </w:rPr>
              <w:fldChar w:fldCharType="end"/>
            </w:r>
          </w:hyperlink>
          <w:r w:rsidR="00903A65" w:rsidRPr="00582B64">
            <w:rPr>
              <w:caps/>
              <w:color w:val="000000" w:themeColor="text1"/>
              <w:lang w:val="en-AU"/>
            </w:rPr>
            <w:fldChar w:fldCharType="end"/>
          </w:r>
        </w:p>
      </w:sdtContent>
    </w:sdt>
    <w:p w14:paraId="64B1D571" w14:textId="186AF18D" w:rsidR="00852023" w:rsidRPr="00232376" w:rsidRDefault="00852023" w:rsidP="006C1829">
      <w:pPr>
        <w:pStyle w:val="Heading1"/>
        <w:numPr>
          <w:ilvl w:val="0"/>
          <w:numId w:val="0"/>
        </w:numPr>
        <w:spacing w:before="0"/>
      </w:pPr>
      <w:bookmarkStart w:id="6" w:name="_Toc454462567"/>
      <w:bookmarkStart w:id="7" w:name="_Toc464123120"/>
      <w:bookmarkStart w:id="8" w:name="_Toc464123204"/>
      <w:bookmarkStart w:id="9" w:name="_Toc502743135"/>
      <w:bookmarkStart w:id="10" w:name="_Toc503951203"/>
      <w:r w:rsidRPr="00232376">
        <w:lastRenderedPageBreak/>
        <w:t>Figures</w:t>
      </w:r>
      <w:bookmarkEnd w:id="6"/>
      <w:bookmarkEnd w:id="7"/>
      <w:bookmarkEnd w:id="8"/>
      <w:r w:rsidR="00057C86">
        <w:t xml:space="preserve"> and table</w:t>
      </w:r>
      <w:bookmarkEnd w:id="9"/>
      <w:bookmarkEnd w:id="10"/>
      <w:r w:rsidR="005017FD">
        <w:t>s</w:t>
      </w:r>
    </w:p>
    <w:p w14:paraId="04523B93" w14:textId="110C5F89" w:rsidR="001531B6" w:rsidRDefault="001531B6" w:rsidP="00193E1B">
      <w:pPr>
        <w:spacing w:before="240" w:after="120"/>
        <w:rPr>
          <w:lang w:eastAsia="en-US"/>
        </w:rPr>
      </w:pPr>
      <w:r w:rsidRPr="001531B6">
        <w:rPr>
          <w:b/>
          <w:lang w:eastAsia="en-US"/>
        </w:rPr>
        <w:t>Figure 1:</w:t>
      </w:r>
      <w:r w:rsidRPr="001531B6">
        <w:rPr>
          <w:lang w:eastAsia="en-US"/>
        </w:rPr>
        <w:t xml:space="preserve"> Map of the Littoral Rainforest and Coastal Vine Thickets of Eastern Australia</w:t>
      </w:r>
      <w:r w:rsidR="00AF553E">
        <w:rPr>
          <w:lang w:eastAsia="en-US"/>
        </w:rPr>
        <w:t>…………………...8</w:t>
      </w:r>
    </w:p>
    <w:p w14:paraId="68F2D72E" w14:textId="68C963F3" w:rsidR="001531B6" w:rsidRDefault="001531B6" w:rsidP="00193E1B">
      <w:pPr>
        <w:spacing w:after="120"/>
        <w:rPr>
          <w:lang w:eastAsia="en-US"/>
        </w:rPr>
      </w:pPr>
      <w:r w:rsidRPr="001531B6">
        <w:rPr>
          <w:b/>
          <w:lang w:eastAsia="en-US"/>
        </w:rPr>
        <w:t>Table 1:</w:t>
      </w:r>
      <w:r w:rsidRPr="001531B6">
        <w:rPr>
          <w:lang w:eastAsia="en-US"/>
        </w:rPr>
        <w:t xml:space="preserve"> International, national and state conservation status of Littoral Rainforest</w:t>
      </w:r>
      <w:r w:rsidR="00AF553E">
        <w:rPr>
          <w:lang w:eastAsia="en-US"/>
        </w:rPr>
        <w:t>………………………..11</w:t>
      </w:r>
      <w:r w:rsidRPr="001531B6">
        <w:rPr>
          <w:lang w:eastAsia="en-US"/>
        </w:rPr>
        <w:t xml:space="preserve"> </w:t>
      </w:r>
    </w:p>
    <w:p w14:paraId="29D7A689" w14:textId="1ECCD270" w:rsidR="001531B6" w:rsidRDefault="001531B6" w:rsidP="00193E1B">
      <w:pPr>
        <w:spacing w:after="120"/>
        <w:rPr>
          <w:lang w:eastAsia="en-US"/>
        </w:rPr>
      </w:pPr>
      <w:r w:rsidRPr="001531B6">
        <w:rPr>
          <w:b/>
          <w:lang w:eastAsia="en-US"/>
        </w:rPr>
        <w:t xml:space="preserve">Figure </w:t>
      </w:r>
      <w:r w:rsidR="00855265">
        <w:rPr>
          <w:b/>
          <w:lang w:eastAsia="en-US"/>
        </w:rPr>
        <w:t>2</w:t>
      </w:r>
      <w:r w:rsidRPr="001531B6">
        <w:rPr>
          <w:b/>
          <w:lang w:eastAsia="en-US"/>
        </w:rPr>
        <w:t>:</w:t>
      </w:r>
      <w:r w:rsidRPr="001531B6">
        <w:rPr>
          <w:lang w:eastAsia="en-US"/>
        </w:rPr>
        <w:t xml:space="preserve"> Clearing of vegetation for a residential development adjacent to Littoral Rainforest</w:t>
      </w:r>
      <w:r w:rsidR="00AF553E">
        <w:rPr>
          <w:lang w:eastAsia="en-US"/>
        </w:rPr>
        <w:t>……………20</w:t>
      </w:r>
    </w:p>
    <w:p w14:paraId="2B5E7734" w14:textId="1B127194" w:rsidR="001531B6" w:rsidRDefault="001531B6" w:rsidP="00193E1B">
      <w:pPr>
        <w:spacing w:after="120"/>
        <w:rPr>
          <w:lang w:eastAsia="en-US"/>
        </w:rPr>
      </w:pPr>
      <w:r w:rsidRPr="001531B6">
        <w:rPr>
          <w:b/>
          <w:lang w:eastAsia="en-US"/>
        </w:rPr>
        <w:t xml:space="preserve">Figure </w:t>
      </w:r>
      <w:r w:rsidR="004C435C">
        <w:rPr>
          <w:b/>
          <w:lang w:eastAsia="en-US"/>
        </w:rPr>
        <w:t>3</w:t>
      </w:r>
      <w:r w:rsidRPr="001531B6">
        <w:rPr>
          <w:b/>
          <w:lang w:eastAsia="en-US"/>
        </w:rPr>
        <w:t>:</w:t>
      </w:r>
      <w:r w:rsidRPr="001531B6">
        <w:rPr>
          <w:lang w:eastAsia="en-US"/>
        </w:rPr>
        <w:t xml:space="preserve"> Beach access track through a Littoral Rainforest patch</w:t>
      </w:r>
      <w:r w:rsidR="00AF553E">
        <w:rPr>
          <w:lang w:eastAsia="en-US"/>
        </w:rPr>
        <w:t>…………………………………………….21</w:t>
      </w:r>
    </w:p>
    <w:p w14:paraId="49D7952A" w14:textId="29B3537D" w:rsidR="001531B6" w:rsidRDefault="001531B6" w:rsidP="00193E1B">
      <w:pPr>
        <w:spacing w:after="120"/>
        <w:rPr>
          <w:lang w:eastAsia="en-US"/>
        </w:rPr>
      </w:pPr>
      <w:r w:rsidRPr="001531B6">
        <w:rPr>
          <w:b/>
          <w:lang w:eastAsia="en-US"/>
        </w:rPr>
        <w:t xml:space="preserve">Figure </w:t>
      </w:r>
      <w:r w:rsidR="004C435C">
        <w:rPr>
          <w:b/>
          <w:lang w:eastAsia="en-US"/>
        </w:rPr>
        <w:t>4</w:t>
      </w:r>
      <w:r w:rsidRPr="001531B6">
        <w:rPr>
          <w:b/>
          <w:lang w:eastAsia="en-US"/>
        </w:rPr>
        <w:t>:</w:t>
      </w:r>
      <w:r w:rsidRPr="001531B6">
        <w:rPr>
          <w:lang w:eastAsia="en-US"/>
        </w:rPr>
        <w:t xml:space="preserve"> Weed infestation by Singapore daisy </w:t>
      </w:r>
      <w:r w:rsidRPr="001531B6">
        <w:rPr>
          <w:i/>
          <w:lang w:eastAsia="en-US"/>
        </w:rPr>
        <w:t>(Sphagneticola trilobata)</w:t>
      </w:r>
      <w:r w:rsidR="00AF553E" w:rsidRPr="00AF553E">
        <w:rPr>
          <w:lang w:eastAsia="en-US"/>
        </w:rPr>
        <w:t>…………………………………</w:t>
      </w:r>
      <w:r w:rsidR="00AF553E">
        <w:rPr>
          <w:lang w:eastAsia="en-US"/>
        </w:rPr>
        <w:t>..22</w:t>
      </w:r>
    </w:p>
    <w:p w14:paraId="64B1D572" w14:textId="0F26BBCC" w:rsidR="00852023" w:rsidRPr="00852023" w:rsidRDefault="001531B6" w:rsidP="00852023">
      <w:pPr>
        <w:rPr>
          <w:lang w:eastAsia="en-US"/>
        </w:rPr>
      </w:pPr>
      <w:r w:rsidRPr="001531B6">
        <w:rPr>
          <w:b/>
          <w:lang w:eastAsia="en-US"/>
        </w:rPr>
        <w:t xml:space="preserve">Table </w:t>
      </w:r>
      <w:r w:rsidR="00287407">
        <w:rPr>
          <w:b/>
          <w:lang w:eastAsia="en-US"/>
        </w:rPr>
        <w:t>2</w:t>
      </w:r>
      <w:r w:rsidRPr="001531B6">
        <w:rPr>
          <w:b/>
          <w:lang w:eastAsia="en-US"/>
        </w:rPr>
        <w:t>:</w:t>
      </w:r>
      <w:r w:rsidRPr="001531B6">
        <w:rPr>
          <w:lang w:eastAsia="en-US"/>
        </w:rPr>
        <w:t xml:space="preserve"> Estimated per unit costings for common recovery activities</w:t>
      </w:r>
      <w:r w:rsidR="00AF553E">
        <w:rPr>
          <w:lang w:eastAsia="en-US"/>
        </w:rPr>
        <w:t>………………………………………...48</w:t>
      </w:r>
      <w:r w:rsidRPr="001531B6">
        <w:rPr>
          <w:lang w:eastAsia="en-US"/>
        </w:rPr>
        <w:t xml:space="preserve"> </w:t>
      </w:r>
    </w:p>
    <w:p w14:paraId="64B1D573" w14:textId="77777777" w:rsidR="0059153B" w:rsidRPr="00232376" w:rsidRDefault="0059153B" w:rsidP="00232376">
      <w:pPr>
        <w:pStyle w:val="Heading1"/>
        <w:numPr>
          <w:ilvl w:val="0"/>
          <w:numId w:val="0"/>
        </w:numPr>
      </w:pPr>
      <w:bookmarkStart w:id="11" w:name="_Toc454462568"/>
      <w:bookmarkStart w:id="12" w:name="_Toc464123121"/>
      <w:bookmarkStart w:id="13" w:name="_Toc464123205"/>
      <w:bookmarkStart w:id="14" w:name="_Toc503951204"/>
      <w:r w:rsidRPr="00232376">
        <w:t>Acronyms</w:t>
      </w:r>
      <w:bookmarkEnd w:id="11"/>
      <w:bookmarkEnd w:id="12"/>
      <w:bookmarkEnd w:id="13"/>
      <w:bookmarkEnd w:id="14"/>
    </w:p>
    <w:tbl>
      <w:tblPr>
        <w:tblW w:w="0" w:type="auto"/>
        <w:tblBorders>
          <w:top w:val="single" w:sz="8" w:space="0" w:color="17365D" w:themeColor="text2" w:themeShade="BF"/>
          <w:bottom w:val="single" w:sz="8" w:space="0" w:color="17365D" w:themeColor="text2" w:themeShade="BF"/>
          <w:insideH w:val="single" w:sz="8" w:space="0" w:color="17365D" w:themeColor="text2" w:themeShade="BF"/>
        </w:tblBorders>
        <w:tblLayout w:type="fixed"/>
        <w:tblCellMar>
          <w:top w:w="113" w:type="dxa"/>
          <w:bottom w:w="113" w:type="dxa"/>
        </w:tblCellMar>
        <w:tblLook w:val="0000" w:firstRow="0" w:lastRow="0" w:firstColumn="0" w:lastColumn="0" w:noHBand="0" w:noVBand="0"/>
      </w:tblPr>
      <w:tblGrid>
        <w:gridCol w:w="1242"/>
        <w:gridCol w:w="8364"/>
      </w:tblGrid>
      <w:tr w:rsidR="00CF4FF7" w14:paraId="3F03ADB0" w14:textId="77777777" w:rsidTr="00BB4552">
        <w:trPr>
          <w:trHeight w:val="103"/>
        </w:trPr>
        <w:tc>
          <w:tcPr>
            <w:tcW w:w="1242" w:type="dxa"/>
            <w:vAlign w:val="center"/>
          </w:tcPr>
          <w:p w14:paraId="427B0360" w14:textId="3872D94B" w:rsidR="00CF4FF7" w:rsidRDefault="00CF4FF7" w:rsidP="00AF7121">
            <w:pPr>
              <w:spacing w:after="0"/>
            </w:pPr>
            <w:r>
              <w:t>ARI</w:t>
            </w:r>
          </w:p>
        </w:tc>
        <w:tc>
          <w:tcPr>
            <w:tcW w:w="8364" w:type="dxa"/>
            <w:vAlign w:val="center"/>
          </w:tcPr>
          <w:p w14:paraId="043D4EC6" w14:textId="2906E33F" w:rsidR="00CF4FF7" w:rsidRPr="00431974" w:rsidRDefault="00CF4FF7" w:rsidP="00BB4552">
            <w:pPr>
              <w:spacing w:after="0"/>
              <w:ind w:right="-1471"/>
            </w:pPr>
            <w:r>
              <w:t>Average Recurrence Interval</w:t>
            </w:r>
          </w:p>
        </w:tc>
      </w:tr>
      <w:tr w:rsidR="0059153B" w14:paraId="64B1D576" w14:textId="77777777" w:rsidTr="00BB4552">
        <w:trPr>
          <w:trHeight w:val="103"/>
        </w:trPr>
        <w:tc>
          <w:tcPr>
            <w:tcW w:w="1242" w:type="dxa"/>
            <w:vAlign w:val="center"/>
          </w:tcPr>
          <w:p w14:paraId="64B1D574" w14:textId="77777777" w:rsidR="0059153B" w:rsidRDefault="0059153B" w:rsidP="00AF7121">
            <w:pPr>
              <w:spacing w:after="0"/>
            </w:pPr>
            <w:r>
              <w:t>CSIRO</w:t>
            </w:r>
          </w:p>
        </w:tc>
        <w:tc>
          <w:tcPr>
            <w:tcW w:w="8364" w:type="dxa"/>
            <w:vAlign w:val="center"/>
          </w:tcPr>
          <w:p w14:paraId="64B1D575" w14:textId="77777777" w:rsidR="0059153B" w:rsidRDefault="0059153B" w:rsidP="00BB4552">
            <w:pPr>
              <w:spacing w:after="0"/>
              <w:ind w:right="-1471"/>
            </w:pPr>
            <w:r w:rsidRPr="00431974">
              <w:t>Commonwealth Scientific and Industrial Research Organisation</w:t>
            </w:r>
            <w:r w:rsidR="00AF7121">
              <w:t xml:space="preserve"> </w:t>
            </w:r>
            <w:r>
              <w:t>(Commonwealth)</w:t>
            </w:r>
          </w:p>
        </w:tc>
      </w:tr>
      <w:tr w:rsidR="00816937" w14:paraId="64B1D579" w14:textId="77777777" w:rsidTr="00BB4552">
        <w:trPr>
          <w:trHeight w:val="103"/>
        </w:trPr>
        <w:tc>
          <w:tcPr>
            <w:tcW w:w="1242" w:type="dxa"/>
            <w:vAlign w:val="center"/>
          </w:tcPr>
          <w:p w14:paraId="64B1D577" w14:textId="77777777" w:rsidR="00816937" w:rsidRDefault="00816937" w:rsidP="00AF7121">
            <w:pPr>
              <w:spacing w:after="0"/>
            </w:pPr>
            <w:r>
              <w:t>DEHP</w:t>
            </w:r>
          </w:p>
        </w:tc>
        <w:tc>
          <w:tcPr>
            <w:tcW w:w="8364" w:type="dxa"/>
            <w:vAlign w:val="center"/>
          </w:tcPr>
          <w:p w14:paraId="64B1D578" w14:textId="77777777" w:rsidR="00816937" w:rsidRPr="00431974" w:rsidRDefault="00816937" w:rsidP="00BB4552">
            <w:pPr>
              <w:spacing w:after="0"/>
              <w:ind w:right="-1471"/>
            </w:pPr>
            <w:r>
              <w:t>Department of Environment and Heritage Protection (Queensland)</w:t>
            </w:r>
          </w:p>
        </w:tc>
      </w:tr>
      <w:tr w:rsidR="00816937" w14:paraId="64B1D57C" w14:textId="77777777" w:rsidTr="00BB4552">
        <w:trPr>
          <w:trHeight w:val="103"/>
        </w:trPr>
        <w:tc>
          <w:tcPr>
            <w:tcW w:w="1242" w:type="dxa"/>
            <w:vAlign w:val="center"/>
          </w:tcPr>
          <w:p w14:paraId="64B1D57A" w14:textId="77777777" w:rsidR="00816937" w:rsidRDefault="00816937" w:rsidP="00AF7121">
            <w:pPr>
              <w:spacing w:after="0"/>
            </w:pPr>
            <w:r>
              <w:t>DELWP</w:t>
            </w:r>
          </w:p>
        </w:tc>
        <w:tc>
          <w:tcPr>
            <w:tcW w:w="8364" w:type="dxa"/>
            <w:vAlign w:val="center"/>
          </w:tcPr>
          <w:p w14:paraId="64B1D57B" w14:textId="77777777" w:rsidR="00816937" w:rsidRPr="00431974" w:rsidRDefault="00816937" w:rsidP="00BB4552">
            <w:pPr>
              <w:spacing w:after="0"/>
              <w:ind w:right="-1471"/>
            </w:pPr>
            <w:r>
              <w:t>Department of Environment, Land, Water and Planning (Victoria)</w:t>
            </w:r>
          </w:p>
        </w:tc>
      </w:tr>
      <w:tr w:rsidR="0059153B" w14:paraId="64B1D57F" w14:textId="77777777" w:rsidTr="00BB4552">
        <w:trPr>
          <w:trHeight w:val="103"/>
        </w:trPr>
        <w:tc>
          <w:tcPr>
            <w:tcW w:w="1242" w:type="dxa"/>
            <w:vAlign w:val="center"/>
          </w:tcPr>
          <w:p w14:paraId="64B1D57D" w14:textId="04434847" w:rsidR="0059153B" w:rsidRDefault="00766693" w:rsidP="00AF7121">
            <w:pPr>
              <w:spacing w:after="0"/>
            </w:pPr>
            <w:r>
              <w:t>DoE</w:t>
            </w:r>
            <w:r w:rsidR="0059153B">
              <w:t>E</w:t>
            </w:r>
          </w:p>
        </w:tc>
        <w:tc>
          <w:tcPr>
            <w:tcW w:w="8364" w:type="dxa"/>
            <w:vAlign w:val="center"/>
          </w:tcPr>
          <w:p w14:paraId="64B1D57E" w14:textId="5898E8D5" w:rsidR="0059153B" w:rsidRDefault="0059153B" w:rsidP="00AF7121">
            <w:pPr>
              <w:spacing w:after="0"/>
            </w:pPr>
            <w:r>
              <w:t xml:space="preserve">Department of the Environment </w:t>
            </w:r>
            <w:r w:rsidR="00766693">
              <w:t xml:space="preserve">and Energy </w:t>
            </w:r>
            <w:r>
              <w:t xml:space="preserve">(Commonwealth) </w:t>
            </w:r>
          </w:p>
        </w:tc>
      </w:tr>
      <w:tr w:rsidR="0059153B" w14:paraId="64B1D582" w14:textId="77777777" w:rsidTr="00BB4552">
        <w:trPr>
          <w:trHeight w:val="103"/>
        </w:trPr>
        <w:tc>
          <w:tcPr>
            <w:tcW w:w="1242" w:type="dxa"/>
            <w:vAlign w:val="center"/>
          </w:tcPr>
          <w:p w14:paraId="64B1D580" w14:textId="77777777" w:rsidR="0059153B" w:rsidRDefault="0059153B" w:rsidP="00AF7121">
            <w:pPr>
              <w:spacing w:after="0"/>
            </w:pPr>
            <w:r>
              <w:t xml:space="preserve">EPBC Act </w:t>
            </w:r>
          </w:p>
        </w:tc>
        <w:tc>
          <w:tcPr>
            <w:tcW w:w="8364" w:type="dxa"/>
            <w:vAlign w:val="center"/>
          </w:tcPr>
          <w:p w14:paraId="64B1D581" w14:textId="77777777" w:rsidR="0059153B" w:rsidRDefault="0059153B" w:rsidP="00AF7121">
            <w:pPr>
              <w:spacing w:after="0"/>
            </w:pPr>
            <w:r w:rsidRPr="00442A30">
              <w:rPr>
                <w:i/>
              </w:rPr>
              <w:t>Environment Protection and Bio</w:t>
            </w:r>
            <w:r w:rsidR="00BB4552" w:rsidRPr="00442A30">
              <w:rPr>
                <w:i/>
              </w:rPr>
              <w:t>diversity Conservation Act 1999</w:t>
            </w:r>
            <w:r w:rsidR="00BB4552">
              <w:t xml:space="preserve"> </w:t>
            </w:r>
            <w:r>
              <w:t>(Commonwealth)</w:t>
            </w:r>
          </w:p>
        </w:tc>
      </w:tr>
      <w:tr w:rsidR="00816937" w14:paraId="64B1D585" w14:textId="77777777" w:rsidTr="00BB4552">
        <w:trPr>
          <w:trHeight w:val="103"/>
        </w:trPr>
        <w:tc>
          <w:tcPr>
            <w:tcW w:w="1242" w:type="dxa"/>
            <w:vAlign w:val="center"/>
          </w:tcPr>
          <w:p w14:paraId="64B1D583" w14:textId="77777777" w:rsidR="00816937" w:rsidRDefault="00816937" w:rsidP="00AF7121">
            <w:pPr>
              <w:spacing w:after="0"/>
            </w:pPr>
            <w:r>
              <w:t>FFG</w:t>
            </w:r>
            <w:r w:rsidR="002E3824">
              <w:t xml:space="preserve"> </w:t>
            </w:r>
            <w:r>
              <w:t>A</w:t>
            </w:r>
            <w:r w:rsidR="002E3824">
              <w:t>ct</w:t>
            </w:r>
          </w:p>
        </w:tc>
        <w:tc>
          <w:tcPr>
            <w:tcW w:w="8364" w:type="dxa"/>
            <w:vAlign w:val="center"/>
          </w:tcPr>
          <w:p w14:paraId="64B1D584" w14:textId="77777777" w:rsidR="00816937" w:rsidRDefault="00816937" w:rsidP="00AF7121">
            <w:pPr>
              <w:spacing w:after="0"/>
            </w:pPr>
            <w:r w:rsidRPr="00816937">
              <w:rPr>
                <w:i/>
              </w:rPr>
              <w:t>Flora and Fauna Guarantee Act 1988</w:t>
            </w:r>
            <w:r>
              <w:t xml:space="preserve"> (Victoria)</w:t>
            </w:r>
          </w:p>
        </w:tc>
      </w:tr>
      <w:tr w:rsidR="0059153B" w14:paraId="64B1D588" w14:textId="77777777" w:rsidTr="00BB4552">
        <w:trPr>
          <w:trHeight w:val="103"/>
        </w:trPr>
        <w:tc>
          <w:tcPr>
            <w:tcW w:w="1242" w:type="dxa"/>
            <w:vAlign w:val="center"/>
          </w:tcPr>
          <w:p w14:paraId="64B1D586" w14:textId="77777777" w:rsidR="0059153B" w:rsidRDefault="0059153B" w:rsidP="00AF7121">
            <w:pPr>
              <w:spacing w:after="0"/>
            </w:pPr>
            <w:r>
              <w:t>IBRA</w:t>
            </w:r>
          </w:p>
        </w:tc>
        <w:tc>
          <w:tcPr>
            <w:tcW w:w="8364" w:type="dxa"/>
            <w:vAlign w:val="center"/>
          </w:tcPr>
          <w:p w14:paraId="64B1D587" w14:textId="77777777" w:rsidR="0059153B" w:rsidRPr="005D0E66" w:rsidRDefault="0059153B" w:rsidP="00AF7121">
            <w:pPr>
              <w:spacing w:after="0"/>
            </w:pPr>
            <w:r w:rsidRPr="005D0E66">
              <w:t>Interim Biogeographic Regionalisation for Australia</w:t>
            </w:r>
          </w:p>
        </w:tc>
      </w:tr>
      <w:tr w:rsidR="0059153B" w14:paraId="64B1D58B" w14:textId="77777777" w:rsidTr="00BB4552">
        <w:trPr>
          <w:trHeight w:val="103"/>
        </w:trPr>
        <w:tc>
          <w:tcPr>
            <w:tcW w:w="1242" w:type="dxa"/>
            <w:vAlign w:val="center"/>
          </w:tcPr>
          <w:p w14:paraId="64B1D589" w14:textId="77777777" w:rsidR="0059153B" w:rsidRDefault="0059153B" w:rsidP="00AF7121">
            <w:pPr>
              <w:spacing w:after="0"/>
            </w:pPr>
            <w:r>
              <w:t xml:space="preserve">MNES </w:t>
            </w:r>
          </w:p>
        </w:tc>
        <w:tc>
          <w:tcPr>
            <w:tcW w:w="8364" w:type="dxa"/>
            <w:vAlign w:val="center"/>
          </w:tcPr>
          <w:p w14:paraId="64B1D58A" w14:textId="77777777" w:rsidR="0059153B" w:rsidRDefault="0059153B" w:rsidP="00AF7121">
            <w:pPr>
              <w:spacing w:after="0"/>
            </w:pPr>
            <w:r>
              <w:t xml:space="preserve">Matter of National Environmental Significance </w:t>
            </w:r>
          </w:p>
        </w:tc>
      </w:tr>
      <w:tr w:rsidR="005A390A" w14:paraId="64B1D58E" w14:textId="77777777" w:rsidTr="00BB4552">
        <w:trPr>
          <w:trHeight w:val="103"/>
        </w:trPr>
        <w:tc>
          <w:tcPr>
            <w:tcW w:w="1242" w:type="dxa"/>
            <w:vAlign w:val="center"/>
          </w:tcPr>
          <w:p w14:paraId="64B1D58C" w14:textId="77777777" w:rsidR="005A390A" w:rsidRDefault="005A390A" w:rsidP="00AF7121">
            <w:pPr>
              <w:spacing w:after="0"/>
            </w:pPr>
            <w:r>
              <w:t>NGO</w:t>
            </w:r>
          </w:p>
        </w:tc>
        <w:tc>
          <w:tcPr>
            <w:tcW w:w="8364" w:type="dxa"/>
            <w:vAlign w:val="center"/>
          </w:tcPr>
          <w:p w14:paraId="64B1D58D" w14:textId="77777777" w:rsidR="005A390A" w:rsidRDefault="005A390A" w:rsidP="00AF7121">
            <w:pPr>
              <w:spacing w:after="0"/>
            </w:pPr>
            <w:r>
              <w:t>Non-government Organisation</w:t>
            </w:r>
          </w:p>
        </w:tc>
      </w:tr>
      <w:tr w:rsidR="005A390A" w14:paraId="64B1D591" w14:textId="77777777" w:rsidTr="00BB4552">
        <w:trPr>
          <w:trHeight w:val="103"/>
        </w:trPr>
        <w:tc>
          <w:tcPr>
            <w:tcW w:w="1242" w:type="dxa"/>
            <w:vAlign w:val="center"/>
          </w:tcPr>
          <w:p w14:paraId="64B1D58F" w14:textId="77777777" w:rsidR="005A390A" w:rsidRDefault="005A390A" w:rsidP="00AF7121">
            <w:pPr>
              <w:spacing w:after="0"/>
            </w:pPr>
            <w:r>
              <w:t>NRM</w:t>
            </w:r>
          </w:p>
        </w:tc>
        <w:tc>
          <w:tcPr>
            <w:tcW w:w="8364" w:type="dxa"/>
            <w:vAlign w:val="center"/>
          </w:tcPr>
          <w:p w14:paraId="64B1D590" w14:textId="77777777" w:rsidR="005A390A" w:rsidRDefault="005A390A" w:rsidP="00AF7121">
            <w:pPr>
              <w:spacing w:after="0"/>
            </w:pPr>
            <w:r>
              <w:t>Natural Resource Management</w:t>
            </w:r>
          </w:p>
        </w:tc>
      </w:tr>
      <w:tr w:rsidR="00193E1B" w14:paraId="227B66F5" w14:textId="77777777" w:rsidTr="00BB4552">
        <w:trPr>
          <w:trHeight w:val="103"/>
        </w:trPr>
        <w:tc>
          <w:tcPr>
            <w:tcW w:w="1242" w:type="dxa"/>
            <w:vAlign w:val="center"/>
          </w:tcPr>
          <w:p w14:paraId="4DB54836" w14:textId="19CCCE0D" w:rsidR="00193E1B" w:rsidRDefault="00193E1B" w:rsidP="00AF7121">
            <w:pPr>
              <w:spacing w:after="0"/>
            </w:pPr>
            <w:r>
              <w:t>NSW</w:t>
            </w:r>
          </w:p>
        </w:tc>
        <w:tc>
          <w:tcPr>
            <w:tcW w:w="8364" w:type="dxa"/>
            <w:vAlign w:val="center"/>
          </w:tcPr>
          <w:p w14:paraId="3EA030C2" w14:textId="61099A18" w:rsidR="00193E1B" w:rsidRDefault="00193E1B" w:rsidP="00AF7121">
            <w:pPr>
              <w:spacing w:after="0"/>
            </w:pPr>
            <w:r>
              <w:t>New South Wales</w:t>
            </w:r>
          </w:p>
        </w:tc>
      </w:tr>
      <w:tr w:rsidR="00816937" w14:paraId="64B1D594" w14:textId="77777777" w:rsidTr="00BB4552">
        <w:trPr>
          <w:trHeight w:val="103"/>
        </w:trPr>
        <w:tc>
          <w:tcPr>
            <w:tcW w:w="1242" w:type="dxa"/>
            <w:vAlign w:val="center"/>
          </w:tcPr>
          <w:p w14:paraId="64B1D592" w14:textId="77777777" w:rsidR="00816937" w:rsidRDefault="00816937" w:rsidP="00AF7121">
            <w:pPr>
              <w:spacing w:after="0"/>
            </w:pPr>
            <w:r>
              <w:t>OEH</w:t>
            </w:r>
          </w:p>
        </w:tc>
        <w:tc>
          <w:tcPr>
            <w:tcW w:w="8364" w:type="dxa"/>
            <w:vAlign w:val="center"/>
          </w:tcPr>
          <w:p w14:paraId="64B1D593" w14:textId="77777777" w:rsidR="00816937" w:rsidRDefault="00816937" w:rsidP="00AF7121">
            <w:pPr>
              <w:spacing w:after="0"/>
            </w:pPr>
            <w:r>
              <w:t>Office of Environment and Heritage (New South Wales)</w:t>
            </w:r>
          </w:p>
        </w:tc>
      </w:tr>
      <w:tr w:rsidR="002E3824" w14:paraId="64B1D597" w14:textId="77777777" w:rsidTr="00BB4552">
        <w:trPr>
          <w:trHeight w:val="103"/>
        </w:trPr>
        <w:tc>
          <w:tcPr>
            <w:tcW w:w="1242" w:type="dxa"/>
            <w:vAlign w:val="center"/>
          </w:tcPr>
          <w:p w14:paraId="64B1D595" w14:textId="77777777" w:rsidR="002E3824" w:rsidRDefault="002E3824" w:rsidP="00AF7121">
            <w:pPr>
              <w:spacing w:after="0"/>
            </w:pPr>
            <w:r>
              <w:t>RE</w:t>
            </w:r>
          </w:p>
        </w:tc>
        <w:tc>
          <w:tcPr>
            <w:tcW w:w="8364" w:type="dxa"/>
            <w:vAlign w:val="center"/>
          </w:tcPr>
          <w:p w14:paraId="64B1D596" w14:textId="77777777" w:rsidR="002E3824" w:rsidRDefault="002E3824" w:rsidP="00AF7121">
            <w:pPr>
              <w:spacing w:after="0"/>
            </w:pPr>
            <w:r>
              <w:t>Regional Ecosystem (Queensland – vegetation mapping system)</w:t>
            </w:r>
          </w:p>
        </w:tc>
      </w:tr>
      <w:tr w:rsidR="0059153B" w14:paraId="64B1D59A" w14:textId="77777777" w:rsidTr="00BB4552">
        <w:trPr>
          <w:trHeight w:val="103"/>
        </w:trPr>
        <w:tc>
          <w:tcPr>
            <w:tcW w:w="1242" w:type="dxa"/>
            <w:vAlign w:val="center"/>
          </w:tcPr>
          <w:p w14:paraId="64B1D598" w14:textId="77777777" w:rsidR="0059153B" w:rsidRDefault="0059153B" w:rsidP="00AF7121">
            <w:pPr>
              <w:spacing w:after="0"/>
            </w:pPr>
            <w:r>
              <w:t>SPRAT</w:t>
            </w:r>
          </w:p>
        </w:tc>
        <w:tc>
          <w:tcPr>
            <w:tcW w:w="8364" w:type="dxa"/>
            <w:vAlign w:val="center"/>
          </w:tcPr>
          <w:p w14:paraId="64B1D599" w14:textId="77777777" w:rsidR="0059153B" w:rsidRPr="00994D05" w:rsidRDefault="0059153B" w:rsidP="00AF7121">
            <w:pPr>
              <w:spacing w:after="0"/>
              <w:rPr>
                <w:rStyle w:val="st1"/>
                <w:rFonts w:cs="Arial"/>
              </w:rPr>
            </w:pPr>
            <w:r>
              <w:rPr>
                <w:rStyle w:val="st1"/>
                <w:rFonts w:cs="Arial"/>
              </w:rPr>
              <w:t>Species Profile and Threats Database</w:t>
            </w:r>
          </w:p>
        </w:tc>
      </w:tr>
      <w:tr w:rsidR="002E3824" w14:paraId="64B1D59D" w14:textId="77777777" w:rsidTr="00BB4552">
        <w:trPr>
          <w:trHeight w:val="103"/>
        </w:trPr>
        <w:tc>
          <w:tcPr>
            <w:tcW w:w="1242" w:type="dxa"/>
            <w:vAlign w:val="center"/>
          </w:tcPr>
          <w:p w14:paraId="64B1D59B" w14:textId="77777777" w:rsidR="002E3824" w:rsidRDefault="002E3824" w:rsidP="00AF7121">
            <w:pPr>
              <w:spacing w:after="0"/>
            </w:pPr>
            <w:r>
              <w:t>TSC Act</w:t>
            </w:r>
          </w:p>
        </w:tc>
        <w:tc>
          <w:tcPr>
            <w:tcW w:w="8364" w:type="dxa"/>
            <w:vAlign w:val="center"/>
          </w:tcPr>
          <w:p w14:paraId="64B1D59C" w14:textId="77777777" w:rsidR="002E3824" w:rsidRDefault="002E3824" w:rsidP="00AF7121">
            <w:pPr>
              <w:spacing w:after="0"/>
              <w:rPr>
                <w:rStyle w:val="st1"/>
                <w:rFonts w:cs="Arial"/>
              </w:rPr>
            </w:pPr>
            <w:r w:rsidRPr="002E3824">
              <w:rPr>
                <w:rStyle w:val="st1"/>
                <w:rFonts w:cs="Arial"/>
                <w:i/>
              </w:rPr>
              <w:t>Threatened Species Conservation Act 1995</w:t>
            </w:r>
            <w:r>
              <w:rPr>
                <w:rStyle w:val="st1"/>
                <w:rFonts w:cs="Arial"/>
              </w:rPr>
              <w:t xml:space="preserve"> (New South Wales)</w:t>
            </w:r>
          </w:p>
        </w:tc>
      </w:tr>
      <w:tr w:rsidR="0059153B" w14:paraId="64B1D5A0" w14:textId="77777777" w:rsidTr="00BB4552">
        <w:trPr>
          <w:trHeight w:val="103"/>
        </w:trPr>
        <w:tc>
          <w:tcPr>
            <w:tcW w:w="1242" w:type="dxa"/>
            <w:vAlign w:val="center"/>
          </w:tcPr>
          <w:p w14:paraId="64B1D59E" w14:textId="77777777" w:rsidR="0059153B" w:rsidRDefault="0059153B" w:rsidP="00AF7121">
            <w:pPr>
              <w:spacing w:after="0"/>
            </w:pPr>
            <w:r>
              <w:t xml:space="preserve">TSSC </w:t>
            </w:r>
          </w:p>
        </w:tc>
        <w:tc>
          <w:tcPr>
            <w:tcW w:w="8364" w:type="dxa"/>
            <w:vAlign w:val="center"/>
          </w:tcPr>
          <w:p w14:paraId="64B1D59F" w14:textId="77777777" w:rsidR="0059153B" w:rsidRDefault="0059153B" w:rsidP="00AF7121">
            <w:pPr>
              <w:spacing w:after="0"/>
            </w:pPr>
            <w:r>
              <w:t xml:space="preserve">Threatened Species Scientific Committee </w:t>
            </w:r>
            <w:r w:rsidRPr="00386C6B">
              <w:t>(Commonwealth)</w:t>
            </w:r>
          </w:p>
        </w:tc>
      </w:tr>
      <w:tr w:rsidR="002E3824" w14:paraId="64B1D5A3" w14:textId="77777777" w:rsidTr="00BB4552">
        <w:trPr>
          <w:trHeight w:val="103"/>
        </w:trPr>
        <w:tc>
          <w:tcPr>
            <w:tcW w:w="1242" w:type="dxa"/>
            <w:vAlign w:val="center"/>
          </w:tcPr>
          <w:p w14:paraId="64B1D5A1" w14:textId="77777777" w:rsidR="002E3824" w:rsidRDefault="002E3824" w:rsidP="00AF7121">
            <w:pPr>
              <w:spacing w:after="0"/>
            </w:pPr>
            <w:r>
              <w:t>VMA</w:t>
            </w:r>
          </w:p>
        </w:tc>
        <w:tc>
          <w:tcPr>
            <w:tcW w:w="8364" w:type="dxa"/>
            <w:vAlign w:val="center"/>
          </w:tcPr>
          <w:p w14:paraId="64B1D5A2" w14:textId="77777777" w:rsidR="002E3824" w:rsidRDefault="002E3824" w:rsidP="00AF7121">
            <w:pPr>
              <w:spacing w:after="0"/>
            </w:pPr>
            <w:r w:rsidRPr="002E3824">
              <w:rPr>
                <w:i/>
              </w:rPr>
              <w:t>Vegetation Management Act 1999</w:t>
            </w:r>
            <w:r>
              <w:t xml:space="preserve"> (Queensland)</w:t>
            </w:r>
          </w:p>
        </w:tc>
      </w:tr>
    </w:tbl>
    <w:p w14:paraId="2955DBE8" w14:textId="77777777" w:rsidR="00400F2C" w:rsidRDefault="00400F2C" w:rsidP="005B40C4">
      <w:pPr>
        <w:pStyle w:val="Heading1"/>
        <w:numPr>
          <w:ilvl w:val="0"/>
          <w:numId w:val="0"/>
        </w:numPr>
        <w:spacing w:before="0"/>
      </w:pPr>
      <w:bookmarkStart w:id="15" w:name="_Toc503951205"/>
      <w:r>
        <w:br w:type="page"/>
      </w:r>
    </w:p>
    <w:p w14:paraId="64B1D5A5" w14:textId="04115E28" w:rsidR="00236A2F" w:rsidRPr="00232376" w:rsidRDefault="00236A2F" w:rsidP="005B40C4">
      <w:pPr>
        <w:pStyle w:val="Heading1"/>
        <w:numPr>
          <w:ilvl w:val="0"/>
          <w:numId w:val="0"/>
        </w:numPr>
        <w:spacing w:before="0"/>
      </w:pPr>
      <w:r w:rsidRPr="00232376">
        <w:lastRenderedPageBreak/>
        <w:t>Executive summary</w:t>
      </w:r>
      <w:bookmarkEnd w:id="15"/>
    </w:p>
    <w:p w14:paraId="64B1D5A7" w14:textId="5ED54424" w:rsidR="00236A2F" w:rsidRPr="00582B64" w:rsidRDefault="00236A2F" w:rsidP="005353F3">
      <w:pPr>
        <w:spacing w:before="240"/>
        <w:rPr>
          <w:color w:val="000000" w:themeColor="text1"/>
        </w:rPr>
      </w:pPr>
      <w:r w:rsidRPr="00582B64">
        <w:rPr>
          <w:color w:val="000000" w:themeColor="text1"/>
        </w:rPr>
        <w:t xml:space="preserve">The Australian Government Department of the Environment </w:t>
      </w:r>
      <w:r w:rsidR="009542C6">
        <w:rPr>
          <w:color w:val="000000" w:themeColor="text1"/>
        </w:rPr>
        <w:t xml:space="preserve">and Energy </w:t>
      </w:r>
      <w:r w:rsidRPr="00582B64">
        <w:rPr>
          <w:color w:val="000000" w:themeColor="text1"/>
        </w:rPr>
        <w:t xml:space="preserve">has prepared this </w:t>
      </w:r>
      <w:r w:rsidR="00D07E3F">
        <w:rPr>
          <w:color w:val="000000" w:themeColor="text1"/>
        </w:rPr>
        <w:t>R</w:t>
      </w:r>
      <w:r w:rsidR="00D07E3F" w:rsidRPr="00582B64">
        <w:rPr>
          <w:color w:val="000000" w:themeColor="text1"/>
        </w:rPr>
        <w:t xml:space="preserve">ecovery </w:t>
      </w:r>
      <w:r w:rsidR="00D07E3F">
        <w:rPr>
          <w:color w:val="000000" w:themeColor="text1"/>
        </w:rPr>
        <w:t>P</w:t>
      </w:r>
      <w:r w:rsidR="00D07E3F" w:rsidRPr="00582B64">
        <w:rPr>
          <w:color w:val="000000" w:themeColor="text1"/>
        </w:rPr>
        <w:t xml:space="preserve">lan </w:t>
      </w:r>
      <w:r w:rsidRPr="00582B64">
        <w:rPr>
          <w:color w:val="000000" w:themeColor="text1"/>
        </w:rPr>
        <w:t>to provide for the long</w:t>
      </w:r>
      <w:r w:rsidR="00DA6F15">
        <w:rPr>
          <w:color w:val="000000" w:themeColor="text1"/>
        </w:rPr>
        <w:t xml:space="preserve"> </w:t>
      </w:r>
      <w:r w:rsidRPr="00582B64">
        <w:rPr>
          <w:color w:val="000000" w:themeColor="text1"/>
        </w:rPr>
        <w:t xml:space="preserve">term survival and protection of </w:t>
      </w:r>
      <w:r w:rsidR="001B377E">
        <w:rPr>
          <w:color w:val="000000" w:themeColor="text1"/>
        </w:rPr>
        <w:t xml:space="preserve">the </w:t>
      </w:r>
      <w:r w:rsidR="001B377E" w:rsidRPr="004D13CD">
        <w:t>Littoral Rainforest and Coastal Vine Thickets of Eastern Australia</w:t>
      </w:r>
      <w:r w:rsidRPr="00582B64">
        <w:rPr>
          <w:color w:val="000000" w:themeColor="text1"/>
        </w:rPr>
        <w:t xml:space="preserve"> </w:t>
      </w:r>
      <w:r w:rsidR="00C07921">
        <w:rPr>
          <w:color w:val="000000" w:themeColor="text1"/>
        </w:rPr>
        <w:t>e</w:t>
      </w:r>
      <w:r w:rsidR="001B377E">
        <w:rPr>
          <w:color w:val="000000" w:themeColor="text1"/>
        </w:rPr>
        <w:t xml:space="preserve">cological </w:t>
      </w:r>
      <w:r w:rsidR="00C07921">
        <w:rPr>
          <w:color w:val="000000" w:themeColor="text1"/>
        </w:rPr>
        <w:t>c</w:t>
      </w:r>
      <w:r w:rsidRPr="00582B64">
        <w:rPr>
          <w:color w:val="000000" w:themeColor="text1"/>
        </w:rPr>
        <w:t>ommunit</w:t>
      </w:r>
      <w:r w:rsidR="00852023">
        <w:rPr>
          <w:color w:val="000000" w:themeColor="text1"/>
        </w:rPr>
        <w:t>y</w:t>
      </w:r>
      <w:r w:rsidR="004A1901">
        <w:rPr>
          <w:color w:val="000000" w:themeColor="text1"/>
        </w:rPr>
        <w:t xml:space="preserve"> (hereafter referred to as Littoral Rainforest</w:t>
      </w:r>
      <w:r w:rsidR="00C07921">
        <w:rPr>
          <w:color w:val="000000" w:themeColor="text1"/>
        </w:rPr>
        <w:t xml:space="preserve"> or the ecological community</w:t>
      </w:r>
      <w:r w:rsidR="004A1901">
        <w:rPr>
          <w:color w:val="000000" w:themeColor="text1"/>
        </w:rPr>
        <w:t>)</w:t>
      </w:r>
      <w:r w:rsidR="009542C6">
        <w:rPr>
          <w:color w:val="000000" w:themeColor="text1"/>
        </w:rPr>
        <w:t>,</w:t>
      </w:r>
      <w:r w:rsidRPr="00582B64">
        <w:rPr>
          <w:color w:val="000000" w:themeColor="text1"/>
        </w:rPr>
        <w:t xml:space="preserve"> listed as </w:t>
      </w:r>
      <w:r w:rsidR="001B377E">
        <w:rPr>
          <w:color w:val="000000" w:themeColor="text1"/>
        </w:rPr>
        <w:t>Critically Endangered</w:t>
      </w:r>
      <w:r w:rsidRPr="00582B64">
        <w:rPr>
          <w:color w:val="000000" w:themeColor="text1"/>
        </w:rPr>
        <w:t xml:space="preserve"> under the Australian Government</w:t>
      </w:r>
      <w:r w:rsidRPr="00582B64">
        <w:rPr>
          <w:i/>
          <w:color w:val="000000" w:themeColor="text1"/>
        </w:rPr>
        <w:t xml:space="preserve"> Environment Protection and Biodiversity Conservation Act 1999</w:t>
      </w:r>
      <w:r w:rsidRPr="00582B64">
        <w:rPr>
          <w:color w:val="000000" w:themeColor="text1"/>
        </w:rPr>
        <w:t xml:space="preserve"> (EPBC Act). </w:t>
      </w:r>
    </w:p>
    <w:p w14:paraId="64B1D5A8" w14:textId="77777777" w:rsidR="00A922D9" w:rsidRDefault="00666995" w:rsidP="0059153B">
      <w:r w:rsidRPr="00A922D9">
        <w:t xml:space="preserve">Littoral Rainforest was listed as </w:t>
      </w:r>
      <w:r w:rsidR="00A922D9" w:rsidRPr="00A922D9">
        <w:t xml:space="preserve">Critically Endangered because its geographic distribution is severely fragmented and primarily consists of numerous small and disjunct patches, there are demonstrable threats impacting upon it and there have been very severe reductions in the integrity of the ecological community. </w:t>
      </w:r>
    </w:p>
    <w:p w14:paraId="64B1D5A9" w14:textId="330E3B2F" w:rsidR="00A922D9" w:rsidRDefault="003C019F" w:rsidP="0059153B">
      <w:pPr>
        <w:rPr>
          <w:rFonts w:eastAsia="Calibri"/>
          <w:lang w:eastAsia="en-US"/>
        </w:rPr>
      </w:pPr>
      <w:r>
        <w:rPr>
          <w:color w:val="000000" w:themeColor="text1"/>
        </w:rPr>
        <w:t>The key historic and ongoing threat to Littoral Rainforest is coastal development and, given its distribution,</w:t>
      </w:r>
      <w:r w:rsidR="00A922D9">
        <w:rPr>
          <w:color w:val="000000" w:themeColor="text1"/>
        </w:rPr>
        <w:t xml:space="preserve"> Littoral Rainforest </w:t>
      </w:r>
      <w:r>
        <w:rPr>
          <w:color w:val="000000" w:themeColor="text1"/>
        </w:rPr>
        <w:t xml:space="preserve">is also </w:t>
      </w:r>
      <w:r w:rsidR="00A922D9">
        <w:rPr>
          <w:color w:val="000000" w:themeColor="text1"/>
        </w:rPr>
        <w:t xml:space="preserve">highly susceptible to the interacting </w:t>
      </w:r>
      <w:r w:rsidR="00766693">
        <w:rPr>
          <w:color w:val="000000" w:themeColor="text1"/>
        </w:rPr>
        <w:t>effects</w:t>
      </w:r>
      <w:r w:rsidR="00A922D9">
        <w:rPr>
          <w:color w:val="000000" w:themeColor="text1"/>
        </w:rPr>
        <w:t xml:space="preserve"> of climate</w:t>
      </w:r>
      <w:r w:rsidR="00B82987">
        <w:rPr>
          <w:color w:val="000000" w:themeColor="text1"/>
        </w:rPr>
        <w:t xml:space="preserve"> </w:t>
      </w:r>
      <w:r w:rsidR="00A922D9">
        <w:rPr>
          <w:color w:val="000000" w:themeColor="text1"/>
        </w:rPr>
        <w:t>change and sea</w:t>
      </w:r>
      <w:r w:rsidR="00B82987">
        <w:rPr>
          <w:color w:val="000000" w:themeColor="text1"/>
        </w:rPr>
        <w:t xml:space="preserve"> </w:t>
      </w:r>
      <w:r w:rsidR="00A922D9">
        <w:rPr>
          <w:color w:val="000000" w:themeColor="text1"/>
        </w:rPr>
        <w:t xml:space="preserve">level rise, both of which exacerbate the existing threats of habitat fragmentation and invasion by transformer weeds (Lavorel et al. 2015). </w:t>
      </w:r>
      <w:r w:rsidR="00A922D9">
        <w:rPr>
          <w:rFonts w:eastAsia="Calibri"/>
          <w:lang w:eastAsia="en-US"/>
        </w:rPr>
        <w:t xml:space="preserve">Littoral Rainforest </w:t>
      </w:r>
      <w:r>
        <w:rPr>
          <w:rFonts w:eastAsia="Calibri"/>
          <w:lang w:eastAsia="en-US"/>
        </w:rPr>
        <w:t xml:space="preserve">also </w:t>
      </w:r>
      <w:r w:rsidR="00A922D9">
        <w:rPr>
          <w:rFonts w:eastAsia="Calibri"/>
          <w:lang w:eastAsia="en-US"/>
        </w:rPr>
        <w:t>continues to be reduced and fragmented by land clearance, weed invasion, recreational disturbance, animal browsing/grazing, fire and natural disturbance.</w:t>
      </w:r>
    </w:p>
    <w:p w14:paraId="64B1D5AA" w14:textId="5207FFF0" w:rsidR="0006725A" w:rsidRDefault="00C640BF" w:rsidP="00C640BF">
      <w:r>
        <w:t>The objective</w:t>
      </w:r>
      <w:r w:rsidR="00060A88">
        <w:t>s</w:t>
      </w:r>
      <w:r>
        <w:t xml:space="preserve"> of</w:t>
      </w:r>
      <w:r w:rsidRPr="00C640BF">
        <w:t xml:space="preserve"> </w:t>
      </w:r>
      <w:r>
        <w:t xml:space="preserve">the </w:t>
      </w:r>
      <w:r w:rsidR="003C6A36" w:rsidRPr="003C6A36">
        <w:rPr>
          <w:i/>
        </w:rPr>
        <w:t xml:space="preserve">National Recovery Plan for the </w:t>
      </w:r>
      <w:r w:rsidRPr="003C6A36">
        <w:rPr>
          <w:i/>
        </w:rPr>
        <w:t>Littoral</w:t>
      </w:r>
      <w:r w:rsidRPr="00C640BF">
        <w:rPr>
          <w:i/>
        </w:rPr>
        <w:t xml:space="preserve"> Rainforest and Coastal Vine Thickets of Eastern Australia Ecological Community</w:t>
      </w:r>
      <w:r>
        <w:t xml:space="preserve"> (</w:t>
      </w:r>
      <w:r w:rsidR="00913785">
        <w:t xml:space="preserve">hereafter referred to as </w:t>
      </w:r>
      <w:r>
        <w:t xml:space="preserve">the Recovery Plan) </w:t>
      </w:r>
      <w:r w:rsidR="00060A88">
        <w:t>are that by 202</w:t>
      </w:r>
      <w:r w:rsidR="00742299">
        <w:t>9</w:t>
      </w:r>
      <w:r w:rsidR="00ED29E5">
        <w:t>:</w:t>
      </w:r>
      <w:r w:rsidRPr="003A77CE">
        <w:t xml:space="preserve"> </w:t>
      </w:r>
    </w:p>
    <w:p w14:paraId="4699E563" w14:textId="331F410B" w:rsidR="00060A88" w:rsidRDefault="00060A88" w:rsidP="00B6778E">
      <w:pPr>
        <w:pStyle w:val="ListParagraph"/>
        <w:numPr>
          <w:ilvl w:val="0"/>
          <w:numId w:val="23"/>
        </w:numPr>
        <w:spacing w:after="240"/>
        <w:rPr>
          <w:color w:val="000000" w:themeColor="text1"/>
        </w:rPr>
      </w:pPr>
      <w:r>
        <w:rPr>
          <w:color w:val="000000" w:themeColor="text1"/>
        </w:rPr>
        <w:t xml:space="preserve">The </w:t>
      </w:r>
      <w:r w:rsidRPr="003A77CE">
        <w:t>management actions necessary to stop the decline</w:t>
      </w:r>
      <w:r>
        <w:t xml:space="preserve"> of the ecological community across its distribution are well understood and being implemented</w:t>
      </w:r>
      <w:r w:rsidR="00A2244E">
        <w:t>;</w:t>
      </w:r>
    </w:p>
    <w:p w14:paraId="567C8A35" w14:textId="47A4BF86" w:rsidR="00060A88" w:rsidRPr="00060A88" w:rsidRDefault="00060A88" w:rsidP="00B6778E">
      <w:pPr>
        <w:pStyle w:val="ListParagraph"/>
        <w:numPr>
          <w:ilvl w:val="0"/>
          <w:numId w:val="23"/>
        </w:numPr>
        <w:spacing w:after="240"/>
        <w:rPr>
          <w:color w:val="000000" w:themeColor="text1"/>
        </w:rPr>
      </w:pPr>
      <w:r>
        <w:t>T</w:t>
      </w:r>
      <w:r w:rsidRPr="0006725A">
        <w:t>he known extent (area) of Littoral Rainforest</w:t>
      </w:r>
      <w:r w:rsidRPr="0006725A">
        <w:rPr>
          <w:color w:val="000000" w:themeColor="text1"/>
        </w:rPr>
        <w:t xml:space="preserve"> has been maintained or</w:t>
      </w:r>
      <w:r w:rsidRPr="0006725A">
        <w:t xml:space="preserve"> extend</w:t>
      </w:r>
      <w:r>
        <w:t>ed</w:t>
      </w:r>
      <w:r w:rsidR="00A2244E">
        <w:t>;</w:t>
      </w:r>
    </w:p>
    <w:p w14:paraId="063355F7" w14:textId="06C17FB1" w:rsidR="009E22C3" w:rsidRPr="009E22C3" w:rsidRDefault="00060A88" w:rsidP="00566E49">
      <w:pPr>
        <w:pStyle w:val="ListParagraph"/>
        <w:numPr>
          <w:ilvl w:val="0"/>
          <w:numId w:val="23"/>
        </w:numPr>
        <w:spacing w:after="240"/>
        <w:rPr>
          <w:color w:val="000000" w:themeColor="text1"/>
        </w:rPr>
      </w:pPr>
      <w:r>
        <w:t>T</w:t>
      </w:r>
      <w:r w:rsidRPr="0006725A">
        <w:t xml:space="preserve">he condition </w:t>
      </w:r>
      <w:r>
        <w:t xml:space="preserve">of the ecological community has been </w:t>
      </w:r>
      <w:r w:rsidRPr="0006725A">
        <w:t>improve</w:t>
      </w:r>
      <w:r w:rsidR="00A2244E">
        <w:t>d across its distribution;</w:t>
      </w:r>
      <w:r>
        <w:t xml:space="preserve"> and</w:t>
      </w:r>
    </w:p>
    <w:p w14:paraId="6D6FBEA0" w14:textId="7A75A3BE" w:rsidR="009E22C3" w:rsidRPr="009E22C3" w:rsidRDefault="00060A88" w:rsidP="00566E49">
      <w:pPr>
        <w:pStyle w:val="ListParagraph"/>
        <w:numPr>
          <w:ilvl w:val="0"/>
          <w:numId w:val="23"/>
        </w:numPr>
        <w:spacing w:after="240"/>
        <w:rPr>
          <w:color w:val="000000" w:themeColor="text1"/>
        </w:rPr>
      </w:pPr>
      <w:r>
        <w:t>T</w:t>
      </w:r>
      <w:r w:rsidR="00C640BF" w:rsidRPr="003A77CE">
        <w:t xml:space="preserve">he chances of </w:t>
      </w:r>
      <w:r>
        <w:t>the</w:t>
      </w:r>
      <w:r w:rsidRPr="003A77CE">
        <w:t xml:space="preserve"> </w:t>
      </w:r>
      <w:r w:rsidR="00C640BF" w:rsidRPr="003A77CE">
        <w:t>long</w:t>
      </w:r>
      <w:r w:rsidR="00B82987">
        <w:t xml:space="preserve"> </w:t>
      </w:r>
      <w:r w:rsidR="00C640BF" w:rsidRPr="003A77CE">
        <w:t xml:space="preserve">term </w:t>
      </w:r>
      <w:r w:rsidR="005976FC">
        <w:t>persistence</w:t>
      </w:r>
      <w:r w:rsidR="00C640BF" w:rsidRPr="003A77CE">
        <w:t xml:space="preserve"> </w:t>
      </w:r>
      <w:r>
        <w:t xml:space="preserve">of Littoral Rainforest </w:t>
      </w:r>
      <w:r w:rsidR="00C640BF" w:rsidRPr="003A77CE">
        <w:t xml:space="preserve">in nature </w:t>
      </w:r>
      <w:r>
        <w:t>have been</w:t>
      </w:r>
      <w:r w:rsidRPr="003A77CE">
        <w:t xml:space="preserve"> </w:t>
      </w:r>
      <w:r w:rsidR="00C640BF" w:rsidRPr="003A77CE">
        <w:t>maximised.</w:t>
      </w:r>
      <w:r w:rsidR="00594800" w:rsidRPr="009E22C3">
        <w:rPr>
          <w:color w:val="000000" w:themeColor="text1"/>
        </w:rPr>
        <w:t xml:space="preserve"> </w:t>
      </w:r>
    </w:p>
    <w:p w14:paraId="757AFAD5" w14:textId="72F0ED5E" w:rsidR="00566E49" w:rsidRPr="00566E49" w:rsidRDefault="00ED29E5" w:rsidP="00566E49">
      <w:pPr>
        <w:rPr>
          <w:color w:val="000000" w:themeColor="text1"/>
          <w:highlight w:val="cyan"/>
        </w:rPr>
      </w:pPr>
      <w:r w:rsidRPr="0006725A">
        <w:rPr>
          <w:color w:val="000000" w:themeColor="text1"/>
        </w:rPr>
        <w:t xml:space="preserve">The </w:t>
      </w:r>
      <w:r w:rsidR="00DA6F15">
        <w:rPr>
          <w:color w:val="000000" w:themeColor="text1"/>
        </w:rPr>
        <w:t>R</w:t>
      </w:r>
      <w:r w:rsidRPr="0006725A">
        <w:rPr>
          <w:color w:val="000000" w:themeColor="text1"/>
        </w:rPr>
        <w:t xml:space="preserve">ecovery </w:t>
      </w:r>
      <w:r w:rsidR="00DA6F15">
        <w:rPr>
          <w:color w:val="000000" w:themeColor="text1"/>
        </w:rPr>
        <w:t>P</w:t>
      </w:r>
      <w:r w:rsidRPr="0006725A">
        <w:rPr>
          <w:color w:val="000000" w:themeColor="text1"/>
        </w:rPr>
        <w:t>lan will be implemented through a series of hierarchical objectives, strategies and actions across both specific bioregions and the entire ecological community collectively.</w:t>
      </w:r>
      <w:r w:rsidR="00217A05">
        <w:t xml:space="preserve"> </w:t>
      </w:r>
      <w:r w:rsidR="00217A05" w:rsidRPr="000C2D7F">
        <w:rPr>
          <w:color w:val="000000" w:themeColor="text1"/>
        </w:rPr>
        <w:t>The key strategies designed to meet the objective</w:t>
      </w:r>
      <w:r w:rsidR="00060A88">
        <w:rPr>
          <w:color w:val="000000" w:themeColor="text1"/>
        </w:rPr>
        <w:t>s</w:t>
      </w:r>
      <w:r w:rsidR="00217A05" w:rsidRPr="000C2D7F">
        <w:rPr>
          <w:color w:val="000000" w:themeColor="text1"/>
        </w:rPr>
        <w:t xml:space="preserve"> of th</w:t>
      </w:r>
      <w:r w:rsidR="00DD6AD1">
        <w:rPr>
          <w:color w:val="000000" w:themeColor="text1"/>
        </w:rPr>
        <w:t>e</w:t>
      </w:r>
      <w:r w:rsidR="00217A05" w:rsidRPr="000C2D7F">
        <w:rPr>
          <w:color w:val="000000" w:themeColor="text1"/>
        </w:rPr>
        <w:t xml:space="preserve"> </w:t>
      </w:r>
      <w:r w:rsidR="00DD6AD1">
        <w:rPr>
          <w:color w:val="000000" w:themeColor="text1"/>
        </w:rPr>
        <w:t>R</w:t>
      </w:r>
      <w:r w:rsidR="00217A05" w:rsidRPr="000C2D7F">
        <w:rPr>
          <w:color w:val="000000" w:themeColor="text1"/>
        </w:rPr>
        <w:t>ecovery</w:t>
      </w:r>
      <w:r w:rsidR="00AB239D">
        <w:rPr>
          <w:color w:val="000000" w:themeColor="text1"/>
        </w:rPr>
        <w:t xml:space="preserve"> </w:t>
      </w:r>
      <w:r w:rsidR="00DD6AD1">
        <w:rPr>
          <w:color w:val="000000" w:themeColor="text1"/>
        </w:rPr>
        <w:t>P</w:t>
      </w:r>
      <w:r w:rsidR="00217A05" w:rsidRPr="000C2D7F">
        <w:rPr>
          <w:color w:val="000000" w:themeColor="text1"/>
        </w:rPr>
        <w:t>lan are to</w:t>
      </w:r>
      <w:r w:rsidR="000C2D7F" w:rsidRPr="000C2D7F">
        <w:rPr>
          <w:color w:val="000000" w:themeColor="text1"/>
        </w:rPr>
        <w:t>:</w:t>
      </w:r>
      <w:r w:rsidR="001B377E" w:rsidRPr="000C2D7F">
        <w:rPr>
          <w:color w:val="000000" w:themeColor="text1"/>
        </w:rPr>
        <w:t xml:space="preserve"> </w:t>
      </w:r>
    </w:p>
    <w:p w14:paraId="64B1D5AF" w14:textId="42D55642" w:rsidR="001B377E" w:rsidRPr="000C2D7F" w:rsidRDefault="00060A88" w:rsidP="00060A88">
      <w:pPr>
        <w:pStyle w:val="ListParagraph"/>
        <w:widowControl/>
        <w:numPr>
          <w:ilvl w:val="0"/>
          <w:numId w:val="17"/>
        </w:numPr>
        <w:spacing w:before="0" w:after="200" w:line="276" w:lineRule="auto"/>
      </w:pPr>
      <w:r w:rsidRPr="00060A88">
        <w:t>Implement planning</w:t>
      </w:r>
      <w:r w:rsidR="004900EF">
        <w:t xml:space="preserve">, </w:t>
      </w:r>
      <w:r w:rsidRPr="00060A88">
        <w:t>regulatory policies and actions</w:t>
      </w:r>
      <w:r w:rsidR="00A2244E">
        <w:t xml:space="preserve"> to protect Littoral Rainforest;</w:t>
      </w:r>
    </w:p>
    <w:p w14:paraId="53751B47" w14:textId="0D5AEF3B" w:rsidR="00060A88" w:rsidRDefault="00060A88" w:rsidP="00B6778E">
      <w:pPr>
        <w:pStyle w:val="ListParagraph"/>
        <w:widowControl/>
        <w:numPr>
          <w:ilvl w:val="0"/>
          <w:numId w:val="17"/>
        </w:numPr>
        <w:spacing w:before="0" w:after="200" w:line="276" w:lineRule="auto"/>
      </w:pPr>
      <w:r w:rsidRPr="00060A88">
        <w:t xml:space="preserve">Implement management strategies </w:t>
      </w:r>
      <w:r w:rsidR="004900EF">
        <w:t>and</w:t>
      </w:r>
      <w:r w:rsidRPr="00060A88">
        <w:t xml:space="preserve"> actions to reduce threats to Littoral Rainforest</w:t>
      </w:r>
      <w:r w:rsidR="00A2244E">
        <w:t>;</w:t>
      </w:r>
      <w:r w:rsidRPr="00060A88">
        <w:t xml:space="preserve"> </w:t>
      </w:r>
    </w:p>
    <w:p w14:paraId="64B1D5B1" w14:textId="5CDDCCB1" w:rsidR="001B377E" w:rsidRPr="000C2D7F" w:rsidRDefault="00566E49" w:rsidP="00B6778E">
      <w:pPr>
        <w:pStyle w:val="ListParagraph"/>
        <w:widowControl/>
        <w:numPr>
          <w:ilvl w:val="0"/>
          <w:numId w:val="17"/>
        </w:numPr>
        <w:spacing w:before="0" w:after="200" w:line="276" w:lineRule="auto"/>
      </w:pPr>
      <w:r w:rsidRPr="00A13A29">
        <w:t xml:space="preserve">Improve </w:t>
      </w:r>
      <w:r>
        <w:t>and extend Littoral Rainforest through active restoration</w:t>
      </w:r>
      <w:r w:rsidR="00A2244E">
        <w:t>;</w:t>
      </w:r>
    </w:p>
    <w:p w14:paraId="64B1D5B2" w14:textId="63A0F203" w:rsidR="001B377E" w:rsidRDefault="00060A88" w:rsidP="00060A88">
      <w:pPr>
        <w:pStyle w:val="ListParagraph"/>
        <w:widowControl/>
        <w:numPr>
          <w:ilvl w:val="0"/>
          <w:numId w:val="17"/>
        </w:numPr>
        <w:spacing w:before="0" w:after="200" w:line="276" w:lineRule="auto"/>
      </w:pPr>
      <w:r w:rsidRPr="00060A88">
        <w:t>Engage with the broader public to increase awareness and community involvement in management and rehabilitation</w:t>
      </w:r>
      <w:r w:rsidR="00A2244E">
        <w:t>;</w:t>
      </w:r>
      <w:r w:rsidRPr="00060A88">
        <w:t xml:space="preserve"> </w:t>
      </w:r>
      <w:r w:rsidR="00B82987">
        <w:t>and</w:t>
      </w:r>
    </w:p>
    <w:p w14:paraId="3636F1CD" w14:textId="654EC372" w:rsidR="00566E49" w:rsidRPr="00F339D4" w:rsidRDefault="00060A88" w:rsidP="00060A88">
      <w:pPr>
        <w:pStyle w:val="ListParagraph"/>
        <w:widowControl/>
        <w:numPr>
          <w:ilvl w:val="0"/>
          <w:numId w:val="17"/>
        </w:numPr>
        <w:spacing w:before="0" w:after="200" w:line="276" w:lineRule="auto"/>
        <w:rPr>
          <w:color w:val="000000" w:themeColor="text1"/>
        </w:rPr>
      </w:pPr>
      <w:r w:rsidRPr="00060A88">
        <w:t>Improve knowledge on the distribution and condition of Littoral Rainforest, and monitor and report on the status of the ecological community</w:t>
      </w:r>
      <w:r w:rsidR="009542C6">
        <w:t>.</w:t>
      </w:r>
      <w:r w:rsidR="00F339D4" w:rsidRPr="00F339D4">
        <w:t xml:space="preserve"> </w:t>
      </w:r>
    </w:p>
    <w:p w14:paraId="64B1D5B3" w14:textId="4A9C269E" w:rsidR="0059153B" w:rsidRPr="00E46B1E" w:rsidRDefault="001B377E" w:rsidP="001B377E">
      <w:pPr>
        <w:rPr>
          <w:color w:val="000000" w:themeColor="text1"/>
        </w:rPr>
      </w:pPr>
      <w:r w:rsidRPr="000C2D7F">
        <w:rPr>
          <w:color w:val="000000" w:themeColor="text1"/>
        </w:rPr>
        <w:t>Critical to the success of these objectives is the implementation of active management through natural regeneration and restoration using best</w:t>
      </w:r>
      <w:r w:rsidR="00B82987">
        <w:rPr>
          <w:color w:val="000000" w:themeColor="text1"/>
        </w:rPr>
        <w:t xml:space="preserve"> </w:t>
      </w:r>
      <w:r w:rsidRPr="000C2D7F">
        <w:rPr>
          <w:color w:val="000000" w:themeColor="text1"/>
        </w:rPr>
        <w:t xml:space="preserve">practice </w:t>
      </w:r>
      <w:r w:rsidRPr="00A05ED7">
        <w:rPr>
          <w:color w:val="000000" w:themeColor="text1"/>
        </w:rPr>
        <w:t>standards</w:t>
      </w:r>
      <w:r w:rsidR="00A05ED7">
        <w:rPr>
          <w:color w:val="000000" w:themeColor="text1"/>
        </w:rPr>
        <w:t xml:space="preserve"> and systems</w:t>
      </w:r>
      <w:r w:rsidRPr="00A05ED7">
        <w:rPr>
          <w:color w:val="000000" w:themeColor="text1"/>
        </w:rPr>
        <w:t xml:space="preserve"> </w:t>
      </w:r>
      <w:r w:rsidR="00A05ED7">
        <w:rPr>
          <w:color w:val="000000" w:themeColor="text1"/>
        </w:rPr>
        <w:t xml:space="preserve">(as set out in the ‘National Standards for the Practice of Ecological Restoration in Australia’ (SERA 2015)) </w:t>
      </w:r>
      <w:r w:rsidRPr="000C2D7F">
        <w:rPr>
          <w:color w:val="000000" w:themeColor="text1"/>
        </w:rPr>
        <w:t xml:space="preserve">to prevent </w:t>
      </w:r>
      <w:r w:rsidR="00A05ED7">
        <w:rPr>
          <w:color w:val="000000" w:themeColor="text1"/>
        </w:rPr>
        <w:t>further</w:t>
      </w:r>
      <w:r w:rsidR="00A05ED7" w:rsidRPr="000C2D7F">
        <w:rPr>
          <w:color w:val="000000" w:themeColor="text1"/>
        </w:rPr>
        <w:t xml:space="preserve"> </w:t>
      </w:r>
      <w:r w:rsidRPr="000C2D7F">
        <w:rPr>
          <w:color w:val="000000" w:themeColor="text1"/>
        </w:rPr>
        <w:t xml:space="preserve">degradation of the remaining </w:t>
      </w:r>
      <w:r w:rsidR="000C2D7F" w:rsidRPr="000C2D7F">
        <w:rPr>
          <w:color w:val="000000" w:themeColor="text1"/>
        </w:rPr>
        <w:t>patches of Littoral Rainforest</w:t>
      </w:r>
      <w:r w:rsidRPr="000C2D7F">
        <w:rPr>
          <w:color w:val="000000" w:themeColor="text1"/>
        </w:rPr>
        <w:t xml:space="preserve"> within the fragmented landscape</w:t>
      </w:r>
      <w:r w:rsidR="00A05ED7">
        <w:rPr>
          <w:color w:val="000000" w:themeColor="text1"/>
        </w:rPr>
        <w:t>, and to promote recovery within those degraded patches</w:t>
      </w:r>
      <w:r w:rsidRPr="000C2D7F">
        <w:rPr>
          <w:color w:val="000000" w:themeColor="text1"/>
        </w:rPr>
        <w:t xml:space="preserve">. Without active management, detrimental activities like </w:t>
      </w:r>
      <w:r w:rsidR="000C2D7F" w:rsidRPr="000C2D7F">
        <w:rPr>
          <w:color w:val="000000" w:themeColor="text1"/>
        </w:rPr>
        <w:t xml:space="preserve">coastal development and </w:t>
      </w:r>
      <w:r w:rsidRPr="000C2D7F">
        <w:rPr>
          <w:color w:val="000000" w:themeColor="text1"/>
        </w:rPr>
        <w:t xml:space="preserve">vegetation clearing, weed invasion, </w:t>
      </w:r>
      <w:r w:rsidR="000C2D7F" w:rsidRPr="000C2D7F">
        <w:rPr>
          <w:color w:val="000000" w:themeColor="text1"/>
        </w:rPr>
        <w:t>feral</w:t>
      </w:r>
      <w:r w:rsidRPr="000C2D7F">
        <w:rPr>
          <w:color w:val="000000" w:themeColor="text1"/>
        </w:rPr>
        <w:t xml:space="preserve"> grazing, and recreational impacts will continue. Active management includes the use of assisted natural regeneration and revegetation techniques to increase the extent and condition of vegetation in the ecological community.</w:t>
      </w:r>
      <w:r w:rsidR="004A1901">
        <w:rPr>
          <w:color w:val="000000" w:themeColor="text1"/>
        </w:rPr>
        <w:t xml:space="preserve"> </w:t>
      </w:r>
      <w:r w:rsidR="0059153B" w:rsidRPr="00E46B1E">
        <w:rPr>
          <w:color w:val="000000" w:themeColor="text1"/>
        </w:rPr>
        <w:t xml:space="preserve"> </w:t>
      </w:r>
    </w:p>
    <w:p w14:paraId="64B1D5B5" w14:textId="77777777" w:rsidR="00236A2F" w:rsidRPr="004C4EE7" w:rsidRDefault="00236A2F" w:rsidP="00F339D4">
      <w:pPr>
        <w:pStyle w:val="Heading1"/>
        <w:ind w:left="426"/>
      </w:pPr>
      <w:bookmarkStart w:id="16" w:name="_Toc503951206"/>
      <w:r w:rsidRPr="004C4EE7">
        <w:lastRenderedPageBreak/>
        <w:t>Introduction</w:t>
      </w:r>
      <w:bookmarkEnd w:id="16"/>
    </w:p>
    <w:p w14:paraId="64B1D5B7" w14:textId="3CB69F06" w:rsidR="004A1901" w:rsidRPr="00377F77" w:rsidRDefault="004A1901" w:rsidP="00341A82">
      <w:pPr>
        <w:spacing w:before="240"/>
      </w:pPr>
      <w:r w:rsidRPr="009B5E38">
        <w:t>Before European settlement</w:t>
      </w:r>
      <w:r w:rsidR="00125300" w:rsidRPr="009B5E38">
        <w:t xml:space="preserve"> Littoral Rainforest </w:t>
      </w:r>
      <w:r w:rsidR="009B5E38" w:rsidRPr="009B5E38">
        <w:t xml:space="preserve">existed as </w:t>
      </w:r>
      <w:r w:rsidR="005976FC">
        <w:t>a semi-</w:t>
      </w:r>
      <w:r w:rsidR="009B5E38" w:rsidRPr="009B5E38">
        <w:t>continuous group of patches distributed along the east coast of Australia</w:t>
      </w:r>
      <w:r w:rsidR="00377F77">
        <w:t>.</w:t>
      </w:r>
      <w:r w:rsidR="009B5E38">
        <w:t xml:space="preserve"> However, Littoral Rainforest has been significantly reduced since this time </w:t>
      </w:r>
      <w:r w:rsidR="00913785">
        <w:t>as a result of extensive coastal development and land</w:t>
      </w:r>
      <w:r w:rsidR="00B82987">
        <w:t xml:space="preserve"> </w:t>
      </w:r>
      <w:r w:rsidR="00913785">
        <w:t xml:space="preserve">clearing, weed invasion, recreational disturbance, feral animal browsing/grazing, fire </w:t>
      </w:r>
      <w:r w:rsidR="00913785" w:rsidRPr="00D312F7">
        <w:t xml:space="preserve">and natural disturbance. </w:t>
      </w:r>
      <w:r w:rsidRPr="00D312F7">
        <w:t>Patches of Littoral Rainforest now have limited distributions and are highly fragmented throughout their range</w:t>
      </w:r>
      <w:r w:rsidR="00801B15">
        <w:t xml:space="preserve">. </w:t>
      </w:r>
      <w:r w:rsidR="00495F8B">
        <w:t>At the time of listing, t</w:t>
      </w:r>
      <w:r w:rsidR="007E6783">
        <w:t xml:space="preserve">here </w:t>
      </w:r>
      <w:r w:rsidR="00495F8B">
        <w:t xml:space="preserve">were </w:t>
      </w:r>
      <w:r w:rsidR="007E6783">
        <w:t xml:space="preserve">thought to be </w:t>
      </w:r>
      <w:r w:rsidR="006A23D9">
        <w:t>over</w:t>
      </w:r>
      <w:r w:rsidR="007E6783">
        <w:t xml:space="preserve"> </w:t>
      </w:r>
      <w:r w:rsidR="006A23D9">
        <w:t>1400</w:t>
      </w:r>
      <w:r w:rsidR="007E6783">
        <w:t xml:space="preserve"> separate</w:t>
      </w:r>
      <w:r w:rsidR="006A23D9">
        <w:t xml:space="preserve"> patches of</w:t>
      </w:r>
      <w:r w:rsidR="007E6783">
        <w:t xml:space="preserve"> Littoral Rainforest</w:t>
      </w:r>
      <w:r w:rsidR="005C0BAA">
        <w:t xml:space="preserve"> within the areas of the defined </w:t>
      </w:r>
      <w:r w:rsidR="00377F77">
        <w:t>e</w:t>
      </w:r>
      <w:r w:rsidR="005C0BAA">
        <w:t xml:space="preserve">cological </w:t>
      </w:r>
      <w:r w:rsidR="00377F77">
        <w:t>c</w:t>
      </w:r>
      <w:r w:rsidR="005C0BAA">
        <w:t>ommunity</w:t>
      </w:r>
      <w:r w:rsidR="007E6783">
        <w:t xml:space="preserve">, with </w:t>
      </w:r>
      <w:r w:rsidR="007E6783" w:rsidRPr="00E806DC">
        <w:t xml:space="preserve">a total </w:t>
      </w:r>
      <w:r w:rsidR="005976FC">
        <w:t>mapped area</w:t>
      </w:r>
      <w:r w:rsidR="007E6783" w:rsidRPr="00E806DC">
        <w:t xml:space="preserve"> of only 1</w:t>
      </w:r>
      <w:r w:rsidR="006A23D9" w:rsidRPr="00E806DC">
        <w:t>8</w:t>
      </w:r>
      <w:r w:rsidR="001F4830" w:rsidRPr="00E806DC">
        <w:t xml:space="preserve"> </w:t>
      </w:r>
      <w:r w:rsidR="00801B15" w:rsidRPr="00E806DC">
        <w:t xml:space="preserve">000 </w:t>
      </w:r>
      <w:r w:rsidR="007E6783" w:rsidRPr="00E806DC">
        <w:t>hectares</w:t>
      </w:r>
      <w:r w:rsidR="00A01BD8">
        <w:t xml:space="preserve"> (ha)</w:t>
      </w:r>
      <w:r w:rsidR="007E6783">
        <w:t xml:space="preserve"> (</w:t>
      </w:r>
      <w:r w:rsidR="00377F77">
        <w:t>TSSC 2008</w:t>
      </w:r>
      <w:r w:rsidR="007E6783">
        <w:t xml:space="preserve">). </w:t>
      </w:r>
    </w:p>
    <w:p w14:paraId="64B1D5B8" w14:textId="68DA5946" w:rsidR="00913785" w:rsidRPr="00913785" w:rsidRDefault="00913785" w:rsidP="004C4EE7">
      <w:r w:rsidRPr="00913785">
        <w:t xml:space="preserve">Littoral Rainforest was listed as Critically Endangered under the Australian Government’s </w:t>
      </w:r>
      <w:r w:rsidRPr="00913785">
        <w:rPr>
          <w:i/>
        </w:rPr>
        <w:t>Environmental Protection and Biodiversity Conservation Act 1999</w:t>
      </w:r>
      <w:r w:rsidRPr="00913785">
        <w:t xml:space="preserve"> (EPBC Act) in 2008. Littoral Rainforest provides habitat for over 70 threatened </w:t>
      </w:r>
      <w:r w:rsidR="006A2DCB">
        <w:t>species</w:t>
      </w:r>
      <w:r w:rsidRPr="00913785">
        <w:t xml:space="preserve"> and it provides an important buffer to coastal erosion and wind damage. </w:t>
      </w:r>
    </w:p>
    <w:p w14:paraId="64B1D5B9" w14:textId="39FD17B4" w:rsidR="00913785" w:rsidRPr="00913785" w:rsidRDefault="00913785" w:rsidP="004C4EE7">
      <w:r w:rsidRPr="00913785">
        <w:t xml:space="preserve">Littoral Rainforest </w:t>
      </w:r>
      <w:r w:rsidRPr="00913785">
        <w:rPr>
          <w:rFonts w:cs="Arial"/>
          <w:color w:val="000000"/>
          <w:szCs w:val="20"/>
        </w:rPr>
        <w:t>is typically made up of rainforest and vine thickets, and</w:t>
      </w:r>
      <w:r w:rsidRPr="00913785">
        <w:t xml:space="preserve"> occurs close to the coast and on offshore islands. The distribution of the ecological community extends from northern Queensland southwards to eastern Victoria. Littoral Rainforest occurs as a series of naturally disjunct and localised stands, on a range of landforms which have been influenced by coastal processes including dunes and flats, headlands and sea</w:t>
      </w:r>
      <w:r w:rsidR="00B82987">
        <w:t xml:space="preserve"> </w:t>
      </w:r>
      <w:r w:rsidRPr="00913785">
        <w:t>cliffs.</w:t>
      </w:r>
    </w:p>
    <w:p w14:paraId="64B1D5BA" w14:textId="572D2BB2" w:rsidR="00913785" w:rsidRDefault="00913785" w:rsidP="004C4EE7">
      <w:r w:rsidRPr="00913785">
        <w:t>Although Littoral Rainforest is highly fragmented, it is also a relatively resilient ecological community. Littoral Rainforest can still maintain the features of a functioning ecosystem even after some disturbances, such as storm events and weed invasion. Nevertheless, given the range of threats impacting upon it, long</w:t>
      </w:r>
      <w:r w:rsidR="002C061D">
        <w:t xml:space="preserve"> </w:t>
      </w:r>
      <w:r w:rsidRPr="00913785">
        <w:t>term protection will be required to ensure the persistence of Littoral Rainforest into the future. Working with local land managers to implement favourable land use and management practices at sites containing this ecological community will be an essential component of broader recovery efforts.</w:t>
      </w:r>
    </w:p>
    <w:p w14:paraId="64B1D5BB" w14:textId="4479F7C8" w:rsidR="00913785" w:rsidRPr="00881A49" w:rsidRDefault="00913785" w:rsidP="004C4EE7">
      <w:pPr>
        <w:rPr>
          <w:color w:val="000000" w:themeColor="text1"/>
        </w:rPr>
      </w:pPr>
      <w:r w:rsidRPr="003A77CE">
        <w:t xml:space="preserve">The primary purpose of </w:t>
      </w:r>
      <w:r w:rsidR="007E6783" w:rsidRPr="003A77CE">
        <w:t>th</w:t>
      </w:r>
      <w:r w:rsidR="007E6783">
        <w:t>is</w:t>
      </w:r>
      <w:r w:rsidR="007E6783" w:rsidRPr="003A77CE">
        <w:t xml:space="preserve"> </w:t>
      </w:r>
      <w:r>
        <w:t>Recovery Plan</w:t>
      </w:r>
      <w:r w:rsidRPr="003A77CE">
        <w:t xml:space="preserve"> is to provide the research and management actions necessary to stop the decline, and support the recovery, of </w:t>
      </w:r>
      <w:r>
        <w:t>Littoral Rainforest</w:t>
      </w:r>
      <w:r w:rsidRPr="003A77CE">
        <w:t xml:space="preserve"> so that the chances of its long-term survival in nature are maximised. A major focus of this </w:t>
      </w:r>
      <w:r w:rsidR="004125D2">
        <w:t>R</w:t>
      </w:r>
      <w:r w:rsidRPr="003A77CE">
        <w:t xml:space="preserve">ecovery </w:t>
      </w:r>
      <w:r w:rsidR="004125D2">
        <w:t>P</w:t>
      </w:r>
      <w:r w:rsidRPr="003A77CE">
        <w:t xml:space="preserve">lan is to address threats affecting </w:t>
      </w:r>
      <w:r>
        <w:t>Littoral Rainforest</w:t>
      </w:r>
      <w:r w:rsidRPr="003A77CE">
        <w:t xml:space="preserve">. It is also intended to support the involvement of Traditional Owners in the protection and management of </w:t>
      </w:r>
      <w:r w:rsidR="00A2244E">
        <w:t>C</w:t>
      </w:r>
      <w:r w:rsidRPr="003A77CE">
        <w:t>ountry and to support decision making for environmental regulation.</w:t>
      </w:r>
      <w:r w:rsidRPr="00881A49">
        <w:rPr>
          <w:color w:val="000000" w:themeColor="text1"/>
        </w:rPr>
        <w:t xml:space="preserve"> </w:t>
      </w:r>
      <w:r w:rsidRPr="00880819">
        <w:rPr>
          <w:color w:val="000000" w:themeColor="text1"/>
        </w:rPr>
        <w:t>Importantly, under Section 139(1)b of the EPBC Act, the Minister “must not act inconsistently with ... a recovery plan” when approving referred activities. Also, under Section 268, “A Commonwealth agency must not take any action that contravenes a recovery plan or threat abatement plan.”</w:t>
      </w:r>
    </w:p>
    <w:p w14:paraId="64B1D5BC" w14:textId="3CFAC413" w:rsidR="00880819" w:rsidRPr="00913785" w:rsidRDefault="00913785" w:rsidP="004C4EE7">
      <w:pPr>
        <w:rPr>
          <w:highlight w:val="yellow"/>
        </w:rPr>
      </w:pPr>
      <w:r w:rsidRPr="003A77CE">
        <w:t xml:space="preserve">This </w:t>
      </w:r>
      <w:r w:rsidR="002F496B">
        <w:t>R</w:t>
      </w:r>
      <w:r w:rsidRPr="003A77CE">
        <w:t xml:space="preserve">ecovery </w:t>
      </w:r>
      <w:r w:rsidR="002F496B">
        <w:t>P</w:t>
      </w:r>
      <w:r w:rsidRPr="003A77CE">
        <w:t xml:space="preserve">lan is not intended to provide a comprehensive literature review of all of the available information for </w:t>
      </w:r>
      <w:r>
        <w:t>Littoral Rainforest</w:t>
      </w:r>
      <w:r w:rsidRPr="003A77CE">
        <w:t xml:space="preserve">. Rather, it includes the minimum information necessary to support funding and on-ground implementation </w:t>
      </w:r>
      <w:r>
        <w:t xml:space="preserve">of </w:t>
      </w:r>
      <w:r w:rsidRPr="003A77CE">
        <w:t>actions t</w:t>
      </w:r>
      <w:r>
        <w:t>hat</w:t>
      </w:r>
      <w:r w:rsidRPr="003A77CE">
        <w:t xml:space="preserve"> support the recovery of </w:t>
      </w:r>
      <w:r>
        <w:t>Littoral Rainforest</w:t>
      </w:r>
      <w:r w:rsidRPr="003A77CE">
        <w:t xml:space="preserve">. The </w:t>
      </w:r>
      <w:r w:rsidR="002F496B">
        <w:t>Recovery P</w:t>
      </w:r>
      <w:r w:rsidRPr="003A77CE">
        <w:t xml:space="preserve">lan includes the key requirements for a recovery plan under the </w:t>
      </w:r>
      <w:r w:rsidRPr="003A77CE">
        <w:rPr>
          <w:iCs/>
        </w:rPr>
        <w:t>EPBC Act.</w:t>
      </w:r>
      <w:r w:rsidRPr="003A77CE">
        <w:t xml:space="preserve"> The </w:t>
      </w:r>
      <w:r w:rsidR="002F496B">
        <w:t>R</w:t>
      </w:r>
      <w:r w:rsidRPr="003A77CE">
        <w:t xml:space="preserve">ecovery </w:t>
      </w:r>
      <w:r w:rsidR="002F496B">
        <w:t>P</w:t>
      </w:r>
      <w:r w:rsidRPr="003A77CE">
        <w:t xml:space="preserve">lan </w:t>
      </w:r>
      <w:r>
        <w:t xml:space="preserve">draws on and </w:t>
      </w:r>
      <w:r w:rsidRPr="003A77CE">
        <w:t xml:space="preserve">complements the information provided in the </w:t>
      </w:r>
      <w:r w:rsidRPr="003A77CE">
        <w:rPr>
          <w:i/>
        </w:rPr>
        <w:t>Commonwealth Listing Advice on Littoral Rainforest and Coastal Vine Thickets of Eastern Australia</w:t>
      </w:r>
      <w:r w:rsidRPr="003A77CE">
        <w:t xml:space="preserve"> and the </w:t>
      </w:r>
      <w:r w:rsidRPr="003A77CE">
        <w:rPr>
          <w:i/>
        </w:rPr>
        <w:t xml:space="preserve">Commonwealth Conservation Advice on Littoral Rainforest and Coastal Vine Thickets of Eastern Australia </w:t>
      </w:r>
      <w:r w:rsidRPr="003A77CE">
        <w:t xml:space="preserve">on the Species Profile and Threats Database pages at: </w:t>
      </w:r>
      <w:hyperlink r:id="rId18" w:history="1">
        <w:r w:rsidRPr="003A77CE">
          <w:rPr>
            <w:rStyle w:val="Hyperlink"/>
            <w:rFonts w:cs="Arial"/>
            <w:szCs w:val="20"/>
          </w:rPr>
          <w:t>http://www.environment.gov.au/cgi-bin/sprat/public/sprat.pl</w:t>
        </w:r>
      </w:hyperlink>
      <w:r>
        <w:t>.</w:t>
      </w:r>
    </w:p>
    <w:p w14:paraId="64B1D5BD" w14:textId="77777777" w:rsidR="008D0526" w:rsidRDefault="008D0526" w:rsidP="00232376">
      <w:pPr>
        <w:pStyle w:val="Heading2"/>
      </w:pPr>
      <w:bookmarkStart w:id="17" w:name="_Toc503951207"/>
      <w:r>
        <w:t>Community description</w:t>
      </w:r>
      <w:bookmarkEnd w:id="17"/>
    </w:p>
    <w:p w14:paraId="64B1D5BE" w14:textId="04B69130" w:rsidR="00E93EFF" w:rsidRPr="000E7DC1" w:rsidRDefault="008D0526" w:rsidP="00DA5BB6">
      <w:r>
        <w:rPr>
          <w:rFonts w:eastAsia="Calibri"/>
          <w:lang w:eastAsia="en-US"/>
        </w:rPr>
        <w:t xml:space="preserve">Littoral Rainforest </w:t>
      </w:r>
      <w:r w:rsidR="00BA1F21">
        <w:rPr>
          <w:rFonts w:eastAsia="Calibri"/>
          <w:lang w:eastAsia="en-US"/>
        </w:rPr>
        <w:t>is comprised of</w:t>
      </w:r>
      <w:r>
        <w:rPr>
          <w:rFonts w:eastAsia="Calibri"/>
          <w:lang w:eastAsia="en-US"/>
        </w:rPr>
        <w:t xml:space="preserve"> a complex of wet or monsoon tropical to warm temperate rainfo</w:t>
      </w:r>
      <w:r w:rsidR="00E93EFF">
        <w:rPr>
          <w:rFonts w:eastAsia="Calibri"/>
          <w:lang w:eastAsia="en-US"/>
        </w:rPr>
        <w:t xml:space="preserve">rests and coastal vine thickets </w:t>
      </w:r>
      <w:r>
        <w:rPr>
          <w:rFonts w:eastAsia="Calibri"/>
          <w:lang w:eastAsia="en-US"/>
        </w:rPr>
        <w:t>varying in struct</w:t>
      </w:r>
      <w:r w:rsidR="00E93EFF">
        <w:rPr>
          <w:rFonts w:eastAsia="Calibri"/>
          <w:lang w:eastAsia="en-US"/>
        </w:rPr>
        <w:t xml:space="preserve">ure, dominant species leaf size </w:t>
      </w:r>
      <w:r>
        <w:rPr>
          <w:rFonts w:eastAsia="Calibri"/>
          <w:lang w:eastAsia="en-US"/>
        </w:rPr>
        <w:t>and deciduou</w:t>
      </w:r>
      <w:r w:rsidR="00E93EFF">
        <w:rPr>
          <w:rFonts w:eastAsia="Calibri"/>
          <w:lang w:eastAsia="en-US"/>
        </w:rPr>
        <w:t xml:space="preserve">sness (Webb 1959). </w:t>
      </w:r>
      <w:r w:rsidR="00BA1F21" w:rsidRPr="000E7DC1">
        <w:t>Littoral Rainforest differs from other types of rainforest (such as lowland or upland rainforest) in its location; it is typically located within two kilometres of the coast or adjacent to a large salt water body, such as an estuary.</w:t>
      </w:r>
      <w:r w:rsidR="00BA1F21">
        <w:t xml:space="preserve"> </w:t>
      </w:r>
      <w:r w:rsidR="00E93EFF">
        <w:rPr>
          <w:rFonts w:eastAsia="Calibri"/>
          <w:lang w:eastAsia="en-US"/>
        </w:rPr>
        <w:t xml:space="preserve">The unifying </w:t>
      </w:r>
      <w:r>
        <w:rPr>
          <w:rFonts w:eastAsia="Calibri"/>
          <w:lang w:eastAsia="en-US"/>
        </w:rPr>
        <w:t xml:space="preserve">feature of </w:t>
      </w:r>
      <w:r w:rsidR="00BA1F21">
        <w:rPr>
          <w:rFonts w:eastAsia="Calibri"/>
          <w:lang w:eastAsia="en-US"/>
        </w:rPr>
        <w:t xml:space="preserve">Littoral Rainforest </w:t>
      </w:r>
      <w:r w:rsidR="00DA5BB6">
        <w:rPr>
          <w:rFonts w:eastAsia="Calibri"/>
          <w:lang w:eastAsia="en-US"/>
        </w:rPr>
        <w:t xml:space="preserve">is the adaptation </w:t>
      </w:r>
      <w:r>
        <w:rPr>
          <w:rFonts w:eastAsia="Calibri"/>
          <w:lang w:eastAsia="en-US"/>
        </w:rPr>
        <w:t xml:space="preserve">of </w:t>
      </w:r>
      <w:r w:rsidR="00DA5BB6">
        <w:rPr>
          <w:rFonts w:eastAsia="Calibri"/>
          <w:lang w:eastAsia="en-US"/>
        </w:rPr>
        <w:t xml:space="preserve">the </w:t>
      </w:r>
      <w:r>
        <w:rPr>
          <w:rFonts w:eastAsia="Calibri"/>
          <w:lang w:eastAsia="en-US"/>
        </w:rPr>
        <w:t>rainforest</w:t>
      </w:r>
      <w:r w:rsidR="00DA5BB6">
        <w:rPr>
          <w:rFonts w:eastAsia="Calibri"/>
          <w:lang w:eastAsia="en-US"/>
        </w:rPr>
        <w:t xml:space="preserve"> and</w:t>
      </w:r>
      <w:r w:rsidR="00E93EFF">
        <w:rPr>
          <w:rFonts w:eastAsia="Calibri"/>
          <w:lang w:eastAsia="en-US"/>
        </w:rPr>
        <w:t xml:space="preserve"> vine thicket communit</w:t>
      </w:r>
      <w:r w:rsidR="00052E8A">
        <w:rPr>
          <w:rFonts w:eastAsia="Calibri"/>
          <w:lang w:eastAsia="en-US"/>
        </w:rPr>
        <w:t>y</w:t>
      </w:r>
      <w:r w:rsidR="00E93EFF">
        <w:rPr>
          <w:rFonts w:eastAsia="Calibri"/>
          <w:lang w:eastAsia="en-US"/>
        </w:rPr>
        <w:t xml:space="preserve"> to </w:t>
      </w:r>
      <w:r w:rsidR="00052E8A">
        <w:rPr>
          <w:rFonts w:eastAsia="Calibri"/>
          <w:lang w:eastAsia="en-US"/>
        </w:rPr>
        <w:t>the</w:t>
      </w:r>
      <w:r w:rsidR="00DA5BB6" w:rsidRPr="000E7DC1">
        <w:t xml:space="preserve"> often harsh coastal environments through adaption to the saline conditions delivered via salt-laden winds, saline water</w:t>
      </w:r>
      <w:r w:rsidR="002C061D">
        <w:t xml:space="preserve"> </w:t>
      </w:r>
      <w:r w:rsidR="00DA5BB6" w:rsidRPr="000E7DC1">
        <w:t xml:space="preserve">tables </w:t>
      </w:r>
      <w:r w:rsidR="00052E8A">
        <w:t>and</w:t>
      </w:r>
      <w:r w:rsidR="00DA5BB6" w:rsidRPr="000E7DC1">
        <w:t xml:space="preserve"> occasional inundation.</w:t>
      </w:r>
    </w:p>
    <w:p w14:paraId="64B1D5BF" w14:textId="5360442C" w:rsidR="00E93EFF" w:rsidRPr="00427829" w:rsidRDefault="00E93EFF" w:rsidP="00E93EFF">
      <w:pPr>
        <w:rPr>
          <w:rFonts w:eastAsia="Calibri"/>
          <w:lang w:eastAsia="en-US"/>
        </w:rPr>
      </w:pPr>
      <w:r w:rsidRPr="000E7DC1">
        <w:t>Littoral Rainforest is naturally distributed as a series of disjunct and localised stands occurring on a range of landforms derived from coastal processes, including dunes and flats, cheniers, berms, cobbles, headlands, scree, sea</w:t>
      </w:r>
      <w:r w:rsidR="001F4830">
        <w:t xml:space="preserve"> </w:t>
      </w:r>
      <w:r w:rsidRPr="000E7DC1">
        <w:t xml:space="preserve">cliffs, </w:t>
      </w:r>
      <w:r w:rsidR="005976FC">
        <w:t xml:space="preserve">coastal knolls, </w:t>
      </w:r>
      <w:r w:rsidRPr="000E7DC1">
        <w:t>marginal bluffs, spits, deltaic deposits, coral rubble and islands. As a result, the ecological community is not associated with a particular soil type and can occur on a variety of geological substrata.</w:t>
      </w:r>
      <w:r w:rsidR="00427829" w:rsidRPr="00427829">
        <w:rPr>
          <w:rFonts w:eastAsia="Calibri"/>
          <w:lang w:eastAsia="en-US"/>
        </w:rPr>
        <w:t xml:space="preserve"> </w:t>
      </w:r>
      <w:r w:rsidR="00427829">
        <w:rPr>
          <w:rFonts w:eastAsia="Calibri"/>
          <w:lang w:eastAsia="en-US"/>
        </w:rPr>
        <w:t>Littoral Rainforest often forms mosaics, or transitions into, other rainforest communities on its landward side, and can merge with heath, sclerophyll forest, swamp or woodland vegetation (Keith 2004).</w:t>
      </w:r>
    </w:p>
    <w:p w14:paraId="64B1D5C0" w14:textId="76A52BC5" w:rsidR="00E93EFF" w:rsidRPr="000E7DC1" w:rsidRDefault="00E93EFF" w:rsidP="00E93EFF">
      <w:r w:rsidRPr="000E7DC1">
        <w:t>Littoral Rainforest is distributed across warm temperate, subtropical and tropical climate zones. The diversity of plant taxa (particularly canopy species)</w:t>
      </w:r>
      <w:r w:rsidR="006C4635">
        <w:t xml:space="preserve"> and the species composition</w:t>
      </w:r>
      <w:r w:rsidRPr="000E7DC1">
        <w:t xml:space="preserve"> within Littoral Rainforest </w:t>
      </w:r>
      <w:r w:rsidR="006C4635">
        <w:t>changes on the macro-scale throughout the range, driven primarily by changes in temperature. Typically, species diversity declines in no</w:t>
      </w:r>
      <w:r w:rsidRPr="000E7DC1">
        <w:t>rth to south direction (i.</w:t>
      </w:r>
      <w:r w:rsidR="00DA5BB6">
        <w:t>e. with increasing latitude)</w:t>
      </w:r>
      <w:r w:rsidR="006C4635">
        <w:t>.</w:t>
      </w:r>
    </w:p>
    <w:p w14:paraId="669A4C1D" w14:textId="3BBD2FEF" w:rsidR="00474231" w:rsidRDefault="00474231" w:rsidP="00474231">
      <w:r>
        <w:rPr>
          <w:color w:val="000000" w:themeColor="text1"/>
        </w:rPr>
        <w:t>Within Littoral Rainforest, structure can vary from low, closed thickets (approx</w:t>
      </w:r>
      <w:r w:rsidR="00236C7E">
        <w:rPr>
          <w:color w:val="000000" w:themeColor="text1"/>
        </w:rPr>
        <w:t>imately</w:t>
      </w:r>
      <w:r>
        <w:rPr>
          <w:color w:val="000000" w:themeColor="text1"/>
        </w:rPr>
        <w:t xml:space="preserve"> 5 m tall) to tall, closed forests (approx</w:t>
      </w:r>
      <w:r w:rsidR="00236C7E">
        <w:rPr>
          <w:color w:val="000000" w:themeColor="text1"/>
        </w:rPr>
        <w:t>imately</w:t>
      </w:r>
      <w:r>
        <w:rPr>
          <w:color w:val="000000" w:themeColor="text1"/>
        </w:rPr>
        <w:t xml:space="preserve"> 30 m high), with factors such as the amount of rainfall, shelter from wind and salt spray, and the depth of soil development, all influencing patch structure (BAAM 2013). Patches generally exhibit a closed canopy (with &gt; 70 percent projected foliage cover</w:t>
      </w:r>
      <w:r w:rsidR="00427829">
        <w:rPr>
          <w:color w:val="000000" w:themeColor="text1"/>
        </w:rPr>
        <w:t>)</w:t>
      </w:r>
      <w:r w:rsidRPr="00474231">
        <w:t xml:space="preserve"> </w:t>
      </w:r>
      <w:r w:rsidRPr="000E7DC1">
        <w:t xml:space="preserve">but may also be patchy and include </w:t>
      </w:r>
      <w:r w:rsidR="00427829">
        <w:t>emergents</w:t>
      </w:r>
      <w:r w:rsidR="00427829">
        <w:rPr>
          <w:color w:val="000000" w:themeColor="text1"/>
        </w:rPr>
        <w:t>,</w:t>
      </w:r>
      <w:r>
        <w:rPr>
          <w:color w:val="000000" w:themeColor="text1"/>
        </w:rPr>
        <w:t xml:space="preserve"> and, due to wind sheering, st</w:t>
      </w:r>
      <w:r w:rsidR="00427829">
        <w:rPr>
          <w:color w:val="000000" w:themeColor="text1"/>
        </w:rPr>
        <w:t>and profile generally increases</w:t>
      </w:r>
      <w:r>
        <w:rPr>
          <w:color w:val="000000" w:themeColor="text1"/>
        </w:rPr>
        <w:t xml:space="preserve"> in height with the progression from seaward to landward edge (</w:t>
      </w:r>
      <w:r>
        <w:rPr>
          <w:rFonts w:eastAsia="Calibri"/>
          <w:lang w:eastAsia="en-US"/>
        </w:rPr>
        <w:t xml:space="preserve">Keith 2004). </w:t>
      </w:r>
      <w:r w:rsidRPr="000E7DC1">
        <w:t>Those stands that occur in exposed coastal situations can have many rainforest gaps caused by storm events which, in turn, may lead to canopy decapitation. In these exposed sites, there is often a secondary canopy that has developed below the old canopy.</w:t>
      </w:r>
      <w:r>
        <w:t xml:space="preserve"> </w:t>
      </w:r>
    </w:p>
    <w:p w14:paraId="64B1D5C1" w14:textId="2B07BB8C" w:rsidR="00E93EFF" w:rsidRPr="00474231" w:rsidRDefault="00E93EFF" w:rsidP="00E93EFF">
      <w:pPr>
        <w:rPr>
          <w:rFonts w:eastAsia="Calibri"/>
          <w:lang w:eastAsia="en-US"/>
        </w:rPr>
      </w:pPr>
      <w:r w:rsidRPr="000E7DC1">
        <w:t xml:space="preserve">Littoral Rainforest’s canopy species are well adapted to coastal exposure (e.g. strong and persistent salt-laden winds and storm events), </w:t>
      </w:r>
      <w:r>
        <w:t>while</w:t>
      </w:r>
      <w:r w:rsidRPr="000E7DC1">
        <w:t xml:space="preserve"> less tolerant species and propagules in the understorey are protected by the canopy. </w:t>
      </w:r>
      <w:r w:rsidR="00474231">
        <w:rPr>
          <w:rFonts w:eastAsia="Calibri"/>
          <w:lang w:eastAsia="en-US"/>
        </w:rPr>
        <w:t>Canopy species vary from evergreen to</w:t>
      </w:r>
      <w:r w:rsidR="00474231">
        <w:rPr>
          <w:rFonts w:ascii="Arial-ItalicMT" w:eastAsia="Calibri" w:hAnsi="Arial-ItalicMT" w:cs="Arial-ItalicMT"/>
          <w:i/>
          <w:iCs/>
          <w:lang w:eastAsia="en-US"/>
        </w:rPr>
        <w:t xml:space="preserve"> </w:t>
      </w:r>
      <w:r w:rsidR="00474231">
        <w:rPr>
          <w:rFonts w:eastAsia="Calibri"/>
          <w:lang w:eastAsia="en-US"/>
        </w:rPr>
        <w:t>semi-evergreen (facultative drought-deciduous)</w:t>
      </w:r>
      <w:r w:rsidR="00474231">
        <w:rPr>
          <w:rFonts w:ascii="Arial-ItalicMT" w:eastAsia="Calibri" w:hAnsi="Arial-ItalicMT" w:cs="Arial-ItalicMT"/>
          <w:i/>
          <w:iCs/>
          <w:lang w:eastAsia="en-US"/>
        </w:rPr>
        <w:t xml:space="preserve"> </w:t>
      </w:r>
      <w:r w:rsidR="00474231">
        <w:rPr>
          <w:rFonts w:eastAsia="Calibri"/>
          <w:lang w:eastAsia="en-US"/>
        </w:rPr>
        <w:t>to obligate dry-season deciduous and common emergent species can include con</w:t>
      </w:r>
      <w:r w:rsidR="005D483B">
        <w:rPr>
          <w:rFonts w:eastAsia="Calibri"/>
          <w:lang w:eastAsia="en-US"/>
        </w:rPr>
        <w:t>i</w:t>
      </w:r>
      <w:r w:rsidR="00474231">
        <w:rPr>
          <w:rFonts w:eastAsia="Calibri"/>
          <w:lang w:eastAsia="en-US"/>
        </w:rPr>
        <w:t>fers such as hoop pine (</w:t>
      </w:r>
      <w:r w:rsidR="00474231">
        <w:rPr>
          <w:rFonts w:ascii="Arial-ItalicMT" w:eastAsia="Calibri" w:hAnsi="Arial-ItalicMT" w:cs="Arial-ItalicMT"/>
          <w:i/>
          <w:iCs/>
          <w:lang w:eastAsia="en-US"/>
        </w:rPr>
        <w:t xml:space="preserve">Araucaria cunninghamii) </w:t>
      </w:r>
      <w:r w:rsidR="00474231">
        <w:rPr>
          <w:rFonts w:eastAsia="Calibri"/>
          <w:lang w:eastAsia="en-US"/>
        </w:rPr>
        <w:t>and kauri pine (</w:t>
      </w:r>
      <w:r w:rsidR="00474231">
        <w:rPr>
          <w:rFonts w:ascii="Arial-ItalicMT" w:eastAsia="Calibri" w:hAnsi="Arial-ItalicMT" w:cs="Arial-ItalicMT"/>
          <w:i/>
          <w:iCs/>
          <w:lang w:eastAsia="en-US"/>
        </w:rPr>
        <w:t>Agathis robusta)</w:t>
      </w:r>
      <w:r w:rsidR="00474231">
        <w:rPr>
          <w:rFonts w:eastAsia="Calibri"/>
          <w:lang w:eastAsia="en-US"/>
        </w:rPr>
        <w:t xml:space="preserve"> (Queensland</w:t>
      </w:r>
      <w:r w:rsidR="00474231">
        <w:rPr>
          <w:rFonts w:ascii="Arial-ItalicMT" w:eastAsia="Calibri" w:hAnsi="Arial-ItalicMT" w:cs="Arial-ItalicMT"/>
          <w:i/>
          <w:iCs/>
          <w:lang w:eastAsia="en-US"/>
        </w:rPr>
        <w:t xml:space="preserve"> </w:t>
      </w:r>
      <w:r w:rsidR="00474231">
        <w:rPr>
          <w:rFonts w:eastAsia="Calibri"/>
          <w:lang w:eastAsia="en-US"/>
        </w:rPr>
        <w:t>Herbarium 2011).</w:t>
      </w:r>
      <w:r w:rsidR="00427829" w:rsidRPr="00427829">
        <w:rPr>
          <w:rFonts w:eastAsia="Calibri"/>
          <w:lang w:eastAsia="en-US"/>
        </w:rPr>
        <w:t xml:space="preserve"> </w:t>
      </w:r>
      <w:r w:rsidR="00427829">
        <w:rPr>
          <w:rFonts w:eastAsia="Calibri"/>
          <w:lang w:eastAsia="en-US"/>
        </w:rPr>
        <w:t>Leaf size and structure within Littoral Rainforest tends to vary along a latitudinal gradient. Larger-leaved (i.e. 12.5-25 cm in length) mesophyll species typically occur where warmer temperatures and high rainfall are prevalent (Webb 1959; Gourlay 1994) and smaller-leaved (i.e. 2.5</w:t>
      </w:r>
      <w:r w:rsidR="00427829">
        <w:rPr>
          <w:rFonts w:eastAsia="Calibri"/>
          <w:lang w:eastAsia="en-US"/>
        </w:rPr>
        <w:noBreakHyphen/>
        <w:t xml:space="preserve">7.5 cm in length) microphyll species tend to occur in drier climates. However, medium-sized (i.e. 7.5–12.5 cm in length) notophyll species are predominant in most areas of Littoral Rainforest (BAAM 2013). </w:t>
      </w:r>
    </w:p>
    <w:p w14:paraId="5AF9273C" w14:textId="5A8A897A" w:rsidR="00474231" w:rsidRPr="00582B64" w:rsidRDefault="00474231" w:rsidP="00474231">
      <w:pPr>
        <w:rPr>
          <w:color w:val="000000" w:themeColor="text1"/>
        </w:rPr>
      </w:pPr>
      <w:r>
        <w:rPr>
          <w:rFonts w:eastAsia="Calibri"/>
          <w:lang w:eastAsia="en-US"/>
        </w:rPr>
        <w:t>At its northern extent, particularly in high-rainfall sites, Littoral Rainforest can exhibit a complex rainforest structure (i.e. with features including large woody vines, epiphytes, palms and trees with buttressed roots), while at its southern extent, and in drier climes, structure tends to be simple and lacking complex features (Webb 1959). The presence and diversity of special life forms varies across the range of Littoral Rainforest, with large woody vines common in wetter and warmer areas and thinner vines more prevalent in dryer and cooler areas (BAAM 2013). Buttressed tree roots, feather palms, fan palms (</w:t>
      </w:r>
      <w:r w:rsidRPr="00D64C4A">
        <w:rPr>
          <w:rFonts w:eastAsia="Calibri"/>
          <w:i/>
          <w:lang w:eastAsia="en-US"/>
        </w:rPr>
        <w:t xml:space="preserve">Livistona </w:t>
      </w:r>
      <w:r>
        <w:rPr>
          <w:rFonts w:eastAsia="Calibri"/>
          <w:lang w:eastAsia="en-US"/>
        </w:rPr>
        <w:t>spp.) and large-leaved epiphytes tend to be rare, except in the Wet Tropics where they are abundant (Worboys 2006), while strangler figs are common across the range of the ecological community with the exception of Victoria.</w:t>
      </w:r>
    </w:p>
    <w:p w14:paraId="64B1D5C3" w14:textId="77777777" w:rsidR="00ED507F" w:rsidRPr="00232376" w:rsidRDefault="00ED507F" w:rsidP="00232376">
      <w:pPr>
        <w:pStyle w:val="Heading2"/>
      </w:pPr>
      <w:bookmarkStart w:id="18" w:name="_Toc500770510"/>
      <w:bookmarkStart w:id="19" w:name="_Toc500842666"/>
      <w:bookmarkStart w:id="20" w:name="_Toc503951208"/>
      <w:bookmarkEnd w:id="18"/>
      <w:bookmarkEnd w:id="19"/>
      <w:r w:rsidRPr="00232376">
        <w:t>Distribution</w:t>
      </w:r>
      <w:bookmarkEnd w:id="20"/>
    </w:p>
    <w:p w14:paraId="64B1D5C4" w14:textId="74081F13" w:rsidR="007D781F" w:rsidRPr="00AA77AC" w:rsidRDefault="00254F16" w:rsidP="00AA77AC">
      <w:pPr>
        <w:rPr>
          <w:rFonts w:eastAsia="Calibri" w:cs="Arial"/>
          <w:szCs w:val="20"/>
          <w:lang w:eastAsia="en-US"/>
        </w:rPr>
      </w:pPr>
      <w:r w:rsidRPr="00AA77AC">
        <w:rPr>
          <w:rFonts w:cs="Arial"/>
          <w:color w:val="000000" w:themeColor="text1"/>
          <w:szCs w:val="20"/>
        </w:rPr>
        <w:t>Littoral Rainforest</w:t>
      </w:r>
      <w:r w:rsidR="00ED507F" w:rsidRPr="00AA77AC">
        <w:rPr>
          <w:rFonts w:cs="Arial"/>
          <w:color w:val="000000" w:themeColor="text1"/>
          <w:szCs w:val="20"/>
        </w:rPr>
        <w:t xml:space="preserve"> occur</w:t>
      </w:r>
      <w:r w:rsidR="00913281" w:rsidRPr="00AA77AC">
        <w:rPr>
          <w:rFonts w:cs="Arial"/>
          <w:color w:val="000000" w:themeColor="text1"/>
          <w:szCs w:val="20"/>
        </w:rPr>
        <w:t>s</w:t>
      </w:r>
      <w:r w:rsidR="00ED507F" w:rsidRPr="00AA77AC">
        <w:rPr>
          <w:rFonts w:cs="Arial"/>
          <w:color w:val="000000" w:themeColor="text1"/>
          <w:szCs w:val="20"/>
        </w:rPr>
        <w:t xml:space="preserve"> primarily</w:t>
      </w:r>
      <w:r w:rsidR="007D781F" w:rsidRPr="00AA77AC">
        <w:rPr>
          <w:rFonts w:cs="Arial"/>
          <w:szCs w:val="20"/>
        </w:rPr>
        <w:t xml:space="preserve"> within two kilometres of the coast or adjacent to a large salt water body, such as an estuary.</w:t>
      </w:r>
      <w:r w:rsidR="007D781F" w:rsidRPr="00AA77AC">
        <w:rPr>
          <w:rFonts w:eastAsia="Calibri" w:cs="Arial"/>
          <w:szCs w:val="20"/>
          <w:lang w:eastAsia="en-US"/>
        </w:rPr>
        <w:t xml:space="preserve"> The</w:t>
      </w:r>
      <w:r w:rsidR="005976FC">
        <w:rPr>
          <w:rFonts w:eastAsia="Calibri" w:cs="Arial"/>
          <w:szCs w:val="20"/>
          <w:lang w:eastAsia="en-US"/>
        </w:rPr>
        <w:t xml:space="preserve"> listed portion of the</w:t>
      </w:r>
      <w:r w:rsidR="007D781F" w:rsidRPr="00AA77AC">
        <w:rPr>
          <w:rFonts w:eastAsia="Calibri" w:cs="Arial"/>
          <w:szCs w:val="20"/>
          <w:lang w:eastAsia="en-US"/>
        </w:rPr>
        <w:t xml:space="preserve"> ecological community is distributed as a series of scattered and fragmented patches from Princess Charlotte Bay on southern Cape York, Queensland to East Gippsland in Victoria,</w:t>
      </w:r>
      <w:r w:rsidR="00AA77AC" w:rsidRPr="00AA77AC">
        <w:rPr>
          <w:rFonts w:eastAsia="Calibri" w:cs="Arial"/>
          <w:szCs w:val="20"/>
          <w:lang w:eastAsia="en-US"/>
        </w:rPr>
        <w:t xml:space="preserve"> </w:t>
      </w:r>
      <w:r w:rsidR="007D781F" w:rsidRPr="00AA77AC">
        <w:rPr>
          <w:rFonts w:eastAsia="Calibri" w:cs="Arial"/>
          <w:szCs w:val="20"/>
          <w:lang w:eastAsia="en-US"/>
        </w:rPr>
        <w:t>including on estuarine and offshore islands</w:t>
      </w:r>
      <w:r w:rsidR="00471A8C">
        <w:rPr>
          <w:rFonts w:eastAsia="Calibri" w:cs="Arial"/>
          <w:szCs w:val="20"/>
          <w:lang w:eastAsia="en-US"/>
        </w:rPr>
        <w:t xml:space="preserve"> (Figure 1)</w:t>
      </w:r>
      <w:r w:rsidR="007D781F" w:rsidRPr="00AA77AC">
        <w:rPr>
          <w:rFonts w:eastAsia="Calibri" w:cs="Arial"/>
          <w:szCs w:val="20"/>
          <w:lang w:eastAsia="en-US"/>
        </w:rPr>
        <w:t>.</w:t>
      </w:r>
      <w:r w:rsidR="007D781F" w:rsidRPr="00AA77AC">
        <w:rPr>
          <w:rFonts w:cs="Arial"/>
          <w:szCs w:val="20"/>
        </w:rPr>
        <w:t xml:space="preserve"> </w:t>
      </w:r>
      <w:r w:rsidR="005976FC">
        <w:rPr>
          <w:rFonts w:cs="Arial"/>
          <w:szCs w:val="20"/>
        </w:rPr>
        <w:t>However, the actual extent of littoral rainforest is know</w:t>
      </w:r>
      <w:r w:rsidR="0003242B">
        <w:rPr>
          <w:rFonts w:cs="Arial"/>
          <w:szCs w:val="20"/>
        </w:rPr>
        <w:t>n</w:t>
      </w:r>
      <w:r w:rsidR="005976FC">
        <w:rPr>
          <w:rFonts w:cs="Arial"/>
          <w:szCs w:val="20"/>
        </w:rPr>
        <w:t xml:space="preserve"> to extend beyond these boundaries. </w:t>
      </w:r>
      <w:r w:rsidR="007D781F" w:rsidRPr="00AA77AC">
        <w:rPr>
          <w:rFonts w:cs="Arial"/>
          <w:szCs w:val="20"/>
        </w:rPr>
        <w:t>Based on available mapping data, the historical, pre-clearing extent (circa 1750) of the ecological community is estimated to have been between approximately 35</w:t>
      </w:r>
      <w:r w:rsidR="001514C2">
        <w:rPr>
          <w:rFonts w:cs="Arial"/>
          <w:szCs w:val="20"/>
        </w:rPr>
        <w:t xml:space="preserve"> </w:t>
      </w:r>
      <w:r w:rsidR="007D781F" w:rsidRPr="00AA77AC">
        <w:rPr>
          <w:rFonts w:cs="Arial"/>
          <w:szCs w:val="20"/>
        </w:rPr>
        <w:t>000 ha</w:t>
      </w:r>
      <w:r w:rsidR="00AA77AC" w:rsidRPr="00AA77AC">
        <w:rPr>
          <w:rFonts w:cs="Arial"/>
          <w:szCs w:val="20"/>
        </w:rPr>
        <w:t xml:space="preserve"> and 67</w:t>
      </w:r>
      <w:r w:rsidR="001514C2">
        <w:rPr>
          <w:rFonts w:cs="Arial"/>
          <w:szCs w:val="20"/>
        </w:rPr>
        <w:t xml:space="preserve"> </w:t>
      </w:r>
      <w:r w:rsidR="00AA77AC" w:rsidRPr="00AA77AC">
        <w:rPr>
          <w:rFonts w:cs="Arial"/>
          <w:szCs w:val="20"/>
        </w:rPr>
        <w:t>000 ha</w:t>
      </w:r>
      <w:r w:rsidR="007D781F" w:rsidRPr="00AA77AC">
        <w:rPr>
          <w:rFonts w:cs="Arial"/>
          <w:szCs w:val="20"/>
        </w:rPr>
        <w:t xml:space="preserve"> (BAAM 2013). </w:t>
      </w:r>
      <w:r w:rsidR="00A659B6">
        <w:rPr>
          <w:rFonts w:cs="Arial"/>
          <w:szCs w:val="20"/>
        </w:rPr>
        <w:t>A</w:t>
      </w:r>
      <w:r w:rsidR="00465007">
        <w:rPr>
          <w:rFonts w:cs="Arial"/>
          <w:szCs w:val="20"/>
        </w:rPr>
        <w:t>t the time of listing, the</w:t>
      </w:r>
      <w:r w:rsidR="007D781F" w:rsidRPr="00AA77AC">
        <w:rPr>
          <w:rFonts w:cs="Arial"/>
          <w:szCs w:val="20"/>
        </w:rPr>
        <w:t xml:space="preserve"> extent </w:t>
      </w:r>
      <w:r w:rsidR="000822C5">
        <w:rPr>
          <w:rFonts w:cs="Arial"/>
          <w:szCs w:val="20"/>
        </w:rPr>
        <w:t xml:space="preserve">of Littoral Rainforest </w:t>
      </w:r>
      <w:r w:rsidR="00465007">
        <w:rPr>
          <w:rFonts w:cs="Arial"/>
          <w:szCs w:val="20"/>
        </w:rPr>
        <w:t>wa</w:t>
      </w:r>
      <w:r w:rsidR="007D781F" w:rsidRPr="00AA77AC">
        <w:rPr>
          <w:rFonts w:cs="Arial"/>
          <w:szCs w:val="20"/>
        </w:rPr>
        <w:t xml:space="preserve">s estimated to be </w:t>
      </w:r>
      <w:r w:rsidR="006A23D9">
        <w:rPr>
          <w:rFonts w:cs="Arial"/>
          <w:szCs w:val="20"/>
        </w:rPr>
        <w:t>approximately 1</w:t>
      </w:r>
      <w:r w:rsidR="00E806DC">
        <w:rPr>
          <w:rFonts w:cs="Arial"/>
          <w:szCs w:val="20"/>
        </w:rPr>
        <w:t>8</w:t>
      </w:r>
      <w:r w:rsidR="001514C2">
        <w:rPr>
          <w:rFonts w:cs="Arial"/>
          <w:szCs w:val="20"/>
        </w:rPr>
        <w:t xml:space="preserve"> </w:t>
      </w:r>
      <w:r w:rsidR="006A23D9">
        <w:rPr>
          <w:rFonts w:cs="Arial"/>
          <w:szCs w:val="20"/>
        </w:rPr>
        <w:t xml:space="preserve">000 </w:t>
      </w:r>
      <w:r w:rsidR="001514C2">
        <w:rPr>
          <w:rFonts w:cs="Arial"/>
          <w:szCs w:val="20"/>
        </w:rPr>
        <w:t xml:space="preserve">ha </w:t>
      </w:r>
      <w:r w:rsidR="006A23D9">
        <w:rPr>
          <w:rFonts w:cs="Arial"/>
          <w:szCs w:val="20"/>
        </w:rPr>
        <w:t>(</w:t>
      </w:r>
      <w:r w:rsidR="00346F96">
        <w:rPr>
          <w:rFonts w:cs="Arial"/>
          <w:szCs w:val="20"/>
        </w:rPr>
        <w:t>TSSC</w:t>
      </w:r>
      <w:r w:rsidR="00377F77" w:rsidRPr="00377F77">
        <w:rPr>
          <w:rFonts w:cs="Arial"/>
          <w:szCs w:val="20"/>
        </w:rPr>
        <w:t xml:space="preserve"> 2008</w:t>
      </w:r>
      <w:r w:rsidR="006A23D9">
        <w:rPr>
          <w:rFonts w:cs="Arial"/>
          <w:szCs w:val="20"/>
        </w:rPr>
        <w:t>)</w:t>
      </w:r>
      <w:r w:rsidR="007D781F" w:rsidRPr="00AA77AC">
        <w:rPr>
          <w:rFonts w:cs="Arial"/>
          <w:szCs w:val="20"/>
        </w:rPr>
        <w:t xml:space="preserve">. </w:t>
      </w:r>
      <w:r w:rsidR="00A659B6">
        <w:rPr>
          <w:rFonts w:cs="Arial"/>
          <w:szCs w:val="20"/>
        </w:rPr>
        <w:t>M</w:t>
      </w:r>
      <w:r w:rsidR="000822C5">
        <w:t>ore recent</w:t>
      </w:r>
      <w:r w:rsidR="00C67D10">
        <w:t xml:space="preserve"> mapping</w:t>
      </w:r>
      <w:r w:rsidR="000822C5">
        <w:t xml:space="preserve"> </w:t>
      </w:r>
      <w:r w:rsidR="00A659B6">
        <w:t>data</w:t>
      </w:r>
      <w:r w:rsidR="000822C5">
        <w:t xml:space="preserve"> indicate that </w:t>
      </w:r>
      <w:r w:rsidR="00C67D10">
        <w:t xml:space="preserve">the current extent of </w:t>
      </w:r>
      <w:r w:rsidR="000822C5">
        <w:t xml:space="preserve">Littoral Rainforest may </w:t>
      </w:r>
      <w:r w:rsidR="00C67D10">
        <w:t>be</w:t>
      </w:r>
      <w:r w:rsidR="000822C5">
        <w:t xml:space="preserve"> larger </w:t>
      </w:r>
      <w:r w:rsidR="00A659B6">
        <w:t xml:space="preserve">than the 2008 estimate </w:t>
      </w:r>
      <w:r w:rsidR="000822C5">
        <w:t>(BAAM 2013).</w:t>
      </w:r>
    </w:p>
    <w:p w14:paraId="64B1D5C5" w14:textId="752C0B1F" w:rsidR="0048744A" w:rsidRDefault="0048744A" w:rsidP="00ED507F">
      <w:r>
        <w:t>T</w:t>
      </w:r>
      <w:r w:rsidRPr="009D10AB">
        <w:t xml:space="preserve">he total area of </w:t>
      </w:r>
      <w:r>
        <w:t>Littoral Rainforest</w:t>
      </w:r>
      <w:r w:rsidRPr="009D10AB">
        <w:t xml:space="preserve"> </w:t>
      </w:r>
      <w:r>
        <w:t xml:space="preserve">in Victoria </w:t>
      </w:r>
      <w:r w:rsidRPr="009D10AB">
        <w:t xml:space="preserve">is </w:t>
      </w:r>
      <w:r w:rsidR="00776687">
        <w:t>under 300 ha</w:t>
      </w:r>
      <w:r>
        <w:t xml:space="preserve"> (TSSC </w:t>
      </w:r>
      <w:r w:rsidRPr="00377F77">
        <w:t>2008</w:t>
      </w:r>
      <w:r w:rsidRPr="00DD1E55">
        <w:t xml:space="preserve">). </w:t>
      </w:r>
      <w:r>
        <w:t xml:space="preserve">It occurs in the East Gippsland region </w:t>
      </w:r>
      <w:r w:rsidRPr="00DD30A8">
        <w:t>from the Nicholson</w:t>
      </w:r>
      <w:r>
        <w:t xml:space="preserve"> </w:t>
      </w:r>
      <w:r w:rsidRPr="00DD30A8">
        <w:t>River to the west along the coastal strip to the eastern shore of Mallacoota Inlet near the</w:t>
      </w:r>
      <w:r>
        <w:t xml:space="preserve"> </w:t>
      </w:r>
      <w:r w:rsidRPr="00DD30A8">
        <w:t>New South Wales border</w:t>
      </w:r>
      <w:r>
        <w:t xml:space="preserve"> (</w:t>
      </w:r>
      <w:r w:rsidRPr="00DD30A8">
        <w:t>DEPI</w:t>
      </w:r>
      <w:r>
        <w:t xml:space="preserve"> 2014).</w:t>
      </w:r>
      <w:r w:rsidR="00776687">
        <w:t xml:space="preserve"> The total</w:t>
      </w:r>
      <w:r w:rsidR="00776687" w:rsidRPr="00776687">
        <w:t xml:space="preserve"> </w:t>
      </w:r>
      <w:r w:rsidR="00776687" w:rsidRPr="009D10AB">
        <w:t xml:space="preserve">area </w:t>
      </w:r>
      <w:r w:rsidR="00776687">
        <w:t xml:space="preserve">in New South Wales is approximately </w:t>
      </w:r>
      <w:r w:rsidR="006A23D9">
        <w:t>1600</w:t>
      </w:r>
      <w:r w:rsidR="00776687">
        <w:t xml:space="preserve"> ha (</w:t>
      </w:r>
      <w:r w:rsidR="00346F96">
        <w:rPr>
          <w:rFonts w:cs="Arial"/>
          <w:szCs w:val="20"/>
        </w:rPr>
        <w:t>TSSC</w:t>
      </w:r>
      <w:r w:rsidR="00346F96" w:rsidRPr="00377F77">
        <w:rPr>
          <w:rFonts w:cs="Arial"/>
          <w:szCs w:val="20"/>
        </w:rPr>
        <w:t xml:space="preserve"> 2008</w:t>
      </w:r>
      <w:r w:rsidR="00776687">
        <w:t xml:space="preserve">). </w:t>
      </w:r>
      <w:r w:rsidRPr="00FA374B">
        <w:t xml:space="preserve">Many, but not all, stands of </w:t>
      </w:r>
      <w:r>
        <w:t>Littoral Rainforest in N</w:t>
      </w:r>
      <w:r w:rsidR="00C2197D">
        <w:t xml:space="preserve">ew </w:t>
      </w:r>
      <w:r>
        <w:t>S</w:t>
      </w:r>
      <w:r w:rsidR="00C2197D">
        <w:t xml:space="preserve">outh </w:t>
      </w:r>
      <w:r>
        <w:t>W</w:t>
      </w:r>
      <w:r w:rsidR="00C2197D">
        <w:t>ales</w:t>
      </w:r>
      <w:r w:rsidRPr="00FA374B">
        <w:t xml:space="preserve"> have been included in mapping </w:t>
      </w:r>
      <w:r>
        <w:t>within the</w:t>
      </w:r>
      <w:r w:rsidRPr="00FA374B">
        <w:t xml:space="preserve"> </w:t>
      </w:r>
      <w:hyperlink r:id="rId19" w:tgtFrame="main" w:history="1">
        <w:r w:rsidRPr="00DF3434">
          <w:rPr>
            <w:i/>
            <w:iCs/>
            <w:color w:val="000000"/>
          </w:rPr>
          <w:t>State Environmental Planning Policy No 26—Littoral Rainforests</w:t>
        </w:r>
      </w:hyperlink>
      <w:r w:rsidR="00776687">
        <w:t xml:space="preserve">. The </w:t>
      </w:r>
      <w:r w:rsidR="00776687" w:rsidRPr="00E806DC">
        <w:t xml:space="preserve">total area in Queensland is approximately </w:t>
      </w:r>
      <w:r w:rsidR="006A23D9" w:rsidRPr="00E806DC">
        <w:t>16</w:t>
      </w:r>
      <w:r w:rsidR="001514C2" w:rsidRPr="00E806DC">
        <w:t xml:space="preserve"> </w:t>
      </w:r>
      <w:r w:rsidR="006A23D9" w:rsidRPr="00E806DC">
        <w:t>000</w:t>
      </w:r>
      <w:r w:rsidR="00776687" w:rsidRPr="00E806DC">
        <w:t xml:space="preserve"> ha</w:t>
      </w:r>
      <w:r w:rsidR="00776687">
        <w:t xml:space="preserve"> (</w:t>
      </w:r>
      <w:r w:rsidR="00346F96">
        <w:rPr>
          <w:rFonts w:cs="Arial"/>
          <w:szCs w:val="20"/>
        </w:rPr>
        <w:t>TSSC</w:t>
      </w:r>
      <w:r w:rsidR="00346F96" w:rsidRPr="00377F77">
        <w:rPr>
          <w:rFonts w:cs="Arial"/>
          <w:szCs w:val="20"/>
        </w:rPr>
        <w:t xml:space="preserve"> 2008</w:t>
      </w:r>
      <w:r w:rsidR="00776687">
        <w:t xml:space="preserve">). </w:t>
      </w:r>
      <w:r w:rsidR="00A379E9" w:rsidRPr="003A77CE">
        <w:t xml:space="preserve">In parts of Queensland, </w:t>
      </w:r>
      <w:r w:rsidR="00A379E9">
        <w:t>Littoral Rainforest i</w:t>
      </w:r>
      <w:r w:rsidR="00A379E9" w:rsidRPr="003A77CE">
        <w:t>s also referred to a</w:t>
      </w:r>
      <w:r w:rsidR="00A379E9">
        <w:t>s</w:t>
      </w:r>
      <w:r w:rsidR="00A379E9" w:rsidRPr="003A77CE">
        <w:t xml:space="preserve"> ‘beach scrub’.</w:t>
      </w:r>
      <w:r w:rsidR="00A379E9">
        <w:t xml:space="preserve"> Area </w:t>
      </w:r>
      <w:r w:rsidR="005976FC">
        <w:t>estimates</w:t>
      </w:r>
      <w:r w:rsidR="00776687">
        <w:t xml:space="preserve"> vary depending on whether only vegetation units that wholly correspond with the ecological community</w:t>
      </w:r>
      <w:r w:rsidR="00A379E9" w:rsidRPr="00A379E9">
        <w:t xml:space="preserve"> </w:t>
      </w:r>
      <w:r w:rsidR="00A379E9">
        <w:t>definition</w:t>
      </w:r>
      <w:r w:rsidR="00776687">
        <w:t xml:space="preserve"> are included or whether those </w:t>
      </w:r>
      <w:r w:rsidR="00A379E9">
        <w:t>that partially correspond are also included.</w:t>
      </w:r>
      <w:r w:rsidR="00776687">
        <w:t xml:space="preserve"> </w:t>
      </w:r>
      <w:r w:rsidR="00A379E9">
        <w:t xml:space="preserve"> </w:t>
      </w:r>
    </w:p>
    <w:p w14:paraId="72A4375A" w14:textId="77777777" w:rsidR="003B6A38" w:rsidRPr="00566E49" w:rsidRDefault="003B6A38" w:rsidP="003B6A38">
      <w:pPr>
        <w:pStyle w:val="Heading2"/>
      </w:pPr>
      <w:bookmarkStart w:id="21" w:name="_Toc503951209"/>
      <w:r w:rsidRPr="00566E49">
        <w:t>Objective and strategies</w:t>
      </w:r>
      <w:bookmarkEnd w:id="21"/>
    </w:p>
    <w:p w14:paraId="20EC70EE" w14:textId="6BA5AE01" w:rsidR="003B6A38" w:rsidRPr="00566E49" w:rsidRDefault="003B6A38" w:rsidP="003B6A38">
      <w:pPr>
        <w:spacing w:after="0"/>
      </w:pPr>
      <w:r w:rsidRPr="00566E49">
        <w:t xml:space="preserve">The overarching objective of the Recovery Plan is to: </w:t>
      </w:r>
    </w:p>
    <w:p w14:paraId="29B53068" w14:textId="77777777" w:rsidR="003B6A38" w:rsidRDefault="003B6A38" w:rsidP="003B6A38">
      <w:pPr>
        <w:pStyle w:val="ListParagraph"/>
        <w:numPr>
          <w:ilvl w:val="0"/>
          <w:numId w:val="22"/>
        </w:numPr>
        <w:spacing w:after="240"/>
        <w:ind w:left="714" w:hanging="357"/>
      </w:pPr>
      <w:r w:rsidRPr="00566E49">
        <w:t>Provide for the management and research actions necessary to stop the decline, and support the recovery, of Littoral Rainforest so that its chances of long</w:t>
      </w:r>
      <w:r>
        <w:t xml:space="preserve"> </w:t>
      </w:r>
      <w:r w:rsidRPr="00566E49">
        <w:t xml:space="preserve">term survival are maximised. </w:t>
      </w:r>
    </w:p>
    <w:p w14:paraId="270EC65F" w14:textId="77777777" w:rsidR="003B6A38" w:rsidRPr="00566E49" w:rsidRDefault="003B6A38" w:rsidP="003B6A38">
      <w:pPr>
        <w:spacing w:after="240"/>
      </w:pPr>
      <w:r>
        <w:t>The primary threats to Littoral Rainforest are human mediated as they are either a direct result of human activity (e.g. habitat clearing, degradation from human activity) or an indirect consequence of human actions (e.g. feral animals and weeds, climate change).</w:t>
      </w:r>
    </w:p>
    <w:p w14:paraId="15A653FE" w14:textId="77777777" w:rsidR="00B56640" w:rsidRPr="00566E49" w:rsidRDefault="00B56640" w:rsidP="00B56640">
      <w:r w:rsidRPr="00566E49">
        <w:t xml:space="preserve">The following strategies are designed to achieve </w:t>
      </w:r>
      <w:r>
        <w:t>the Recovery Plan</w:t>
      </w:r>
      <w:r w:rsidRPr="00566E49">
        <w:t xml:space="preserve"> objective:</w:t>
      </w:r>
    </w:p>
    <w:p w14:paraId="2E62F74E" w14:textId="784AE805" w:rsidR="00B56640" w:rsidRPr="00A13A29" w:rsidRDefault="00B56640" w:rsidP="00B56640">
      <w:pPr>
        <w:rPr>
          <w:b/>
          <w:bCs/>
          <w:i/>
          <w:color w:val="000000" w:themeColor="text1"/>
        </w:rPr>
      </w:pPr>
      <w:r>
        <w:rPr>
          <w:b/>
          <w:bCs/>
          <w:i/>
          <w:color w:val="000000" w:themeColor="text1"/>
        </w:rPr>
        <w:t>Strategy 1:</w:t>
      </w:r>
      <w:r w:rsidRPr="00A13A29">
        <w:rPr>
          <w:b/>
          <w:bCs/>
          <w:i/>
          <w:color w:val="000000" w:themeColor="text1"/>
        </w:rPr>
        <w:t xml:space="preserve"> </w:t>
      </w:r>
      <w:r>
        <w:rPr>
          <w:b/>
          <w:bCs/>
          <w:i/>
          <w:color w:val="000000" w:themeColor="text1"/>
        </w:rPr>
        <w:t>Implement planning</w:t>
      </w:r>
      <w:r w:rsidR="007E461C">
        <w:rPr>
          <w:b/>
          <w:bCs/>
          <w:i/>
          <w:color w:val="000000" w:themeColor="text1"/>
        </w:rPr>
        <w:t>,</w:t>
      </w:r>
      <w:r>
        <w:rPr>
          <w:b/>
          <w:bCs/>
          <w:i/>
          <w:color w:val="000000" w:themeColor="text1"/>
        </w:rPr>
        <w:t xml:space="preserve"> </w:t>
      </w:r>
      <w:r w:rsidRPr="00042366">
        <w:rPr>
          <w:b/>
          <w:bCs/>
          <w:i/>
          <w:color w:val="000000" w:themeColor="text1"/>
        </w:rPr>
        <w:t xml:space="preserve">regulatory policies and actions to protect Littoral </w:t>
      </w:r>
      <w:r>
        <w:rPr>
          <w:b/>
          <w:bCs/>
          <w:i/>
          <w:color w:val="000000" w:themeColor="text1"/>
        </w:rPr>
        <w:t>Rainforest</w:t>
      </w:r>
    </w:p>
    <w:p w14:paraId="25B64254" w14:textId="77777777" w:rsidR="00B56640" w:rsidRPr="00A13A29" w:rsidRDefault="00B56640" w:rsidP="00B56640">
      <w:pPr>
        <w:rPr>
          <w:color w:val="000000" w:themeColor="text1"/>
        </w:rPr>
      </w:pPr>
      <w:r w:rsidRPr="00A13A29">
        <w:rPr>
          <w:color w:val="000000" w:themeColor="text1"/>
        </w:rPr>
        <w:t xml:space="preserve">Relevant for: Australian, state and local government, Indigenous land managers, </w:t>
      </w:r>
      <w:r>
        <w:rPr>
          <w:color w:val="000000" w:themeColor="text1"/>
        </w:rPr>
        <w:t>NRM bodies,</w:t>
      </w:r>
      <w:r w:rsidRPr="00A13A29">
        <w:rPr>
          <w:color w:val="000000" w:themeColor="text1"/>
        </w:rPr>
        <w:t xml:space="preserve"> private land owners/managers</w:t>
      </w:r>
      <w:r>
        <w:rPr>
          <w:color w:val="000000" w:themeColor="text1"/>
        </w:rPr>
        <w:t xml:space="preserve"> and industry bodies</w:t>
      </w:r>
      <w:r w:rsidRPr="00A13A29">
        <w:rPr>
          <w:color w:val="000000" w:themeColor="text1"/>
        </w:rPr>
        <w:t>.</w:t>
      </w:r>
    </w:p>
    <w:p w14:paraId="5C1B65EF" w14:textId="77777777" w:rsidR="00B56640" w:rsidRDefault="00B56640" w:rsidP="00B56640">
      <w:pPr>
        <w:spacing w:after="120"/>
        <w:rPr>
          <w:rFonts w:ascii="Tahoma" w:eastAsia="Calibri" w:hAnsi="Tahoma" w:cs="Tahoma"/>
          <w:color w:val="000000"/>
          <w:szCs w:val="20"/>
          <w:lang w:eastAsia="en-US"/>
        </w:rPr>
      </w:pPr>
      <w:r>
        <w:rPr>
          <w:color w:val="000000" w:themeColor="text1"/>
        </w:rPr>
        <w:t>P</w:t>
      </w:r>
      <w:r w:rsidRPr="00042366">
        <w:rPr>
          <w:color w:val="000000" w:themeColor="text1"/>
        </w:rPr>
        <w:t xml:space="preserve">rotect the remaining distribution of Littoral Rainforest and its surrounds </w:t>
      </w:r>
      <w:r>
        <w:rPr>
          <w:color w:val="000000" w:themeColor="text1"/>
        </w:rPr>
        <w:t>from</w:t>
      </w:r>
      <w:r>
        <w:rPr>
          <w:rFonts w:ascii="Tahoma" w:eastAsia="Calibri" w:hAnsi="Tahoma" w:cs="Tahoma"/>
          <w:color w:val="000000"/>
          <w:szCs w:val="20"/>
          <w:lang w:eastAsia="en-US"/>
        </w:rPr>
        <w:t>:</w:t>
      </w:r>
    </w:p>
    <w:p w14:paraId="22225E5D" w14:textId="77777777" w:rsidR="00B56640" w:rsidRPr="00CC32CA" w:rsidRDefault="00B56640" w:rsidP="00CC32CA">
      <w:pPr>
        <w:pStyle w:val="ListParagraph"/>
        <w:numPr>
          <w:ilvl w:val="0"/>
          <w:numId w:val="22"/>
        </w:numPr>
        <w:spacing w:after="240"/>
        <w:ind w:left="714" w:hanging="357"/>
      </w:pPr>
      <w:r w:rsidRPr="00CC32CA">
        <w:t xml:space="preserve">coastal development and land use change, including urban development, </w:t>
      </w:r>
      <w:r>
        <w:t>m</w:t>
      </w:r>
      <w:r w:rsidRPr="005607D5">
        <w:t>ining and industrial development</w:t>
      </w:r>
      <w:r>
        <w:t xml:space="preserve"> </w:t>
      </w:r>
    </w:p>
    <w:p w14:paraId="1B8AD5C7" w14:textId="77777777" w:rsidR="00B56640" w:rsidRPr="00CC32CA" w:rsidRDefault="00B56640" w:rsidP="00CC32CA">
      <w:pPr>
        <w:pStyle w:val="ListParagraph"/>
        <w:numPr>
          <w:ilvl w:val="0"/>
          <w:numId w:val="22"/>
        </w:numPr>
        <w:spacing w:after="240"/>
        <w:ind w:left="714" w:hanging="357"/>
      </w:pPr>
      <w:r w:rsidRPr="00CC32CA">
        <w:t xml:space="preserve">climate change, particularly sea level rise impacts </w:t>
      </w:r>
    </w:p>
    <w:p w14:paraId="3837EB6A" w14:textId="6CB3FDFA" w:rsidR="00B56640" w:rsidRPr="00A13A29" w:rsidRDefault="00B56640" w:rsidP="00B56640">
      <w:pPr>
        <w:spacing w:after="120"/>
        <w:rPr>
          <w:b/>
          <w:bCs/>
          <w:i/>
          <w:color w:val="000000" w:themeColor="text1"/>
        </w:rPr>
      </w:pPr>
      <w:r>
        <w:rPr>
          <w:b/>
          <w:bCs/>
          <w:i/>
          <w:color w:val="000000" w:themeColor="text1"/>
        </w:rPr>
        <w:t xml:space="preserve">Strategy 2: </w:t>
      </w:r>
      <w:r w:rsidRPr="00042366">
        <w:rPr>
          <w:b/>
          <w:bCs/>
          <w:i/>
          <w:color w:val="000000" w:themeColor="text1"/>
        </w:rPr>
        <w:t>Impl</w:t>
      </w:r>
      <w:r>
        <w:rPr>
          <w:b/>
          <w:bCs/>
          <w:i/>
          <w:color w:val="000000" w:themeColor="text1"/>
        </w:rPr>
        <w:t xml:space="preserve">ement management strategies </w:t>
      </w:r>
      <w:r w:rsidR="007E461C">
        <w:rPr>
          <w:b/>
          <w:bCs/>
          <w:i/>
          <w:color w:val="000000" w:themeColor="text1"/>
        </w:rPr>
        <w:t>and</w:t>
      </w:r>
      <w:r>
        <w:rPr>
          <w:b/>
          <w:bCs/>
          <w:i/>
          <w:color w:val="000000" w:themeColor="text1"/>
        </w:rPr>
        <w:t xml:space="preserve"> </w:t>
      </w:r>
      <w:r w:rsidRPr="00042366">
        <w:rPr>
          <w:b/>
          <w:bCs/>
          <w:i/>
          <w:color w:val="000000" w:themeColor="text1"/>
        </w:rPr>
        <w:t>actions to reduce threats</w:t>
      </w:r>
      <w:r w:rsidRPr="00042366" w:rsidDel="00042366">
        <w:rPr>
          <w:b/>
          <w:bCs/>
          <w:i/>
          <w:color w:val="000000" w:themeColor="text1"/>
        </w:rPr>
        <w:t xml:space="preserve"> </w:t>
      </w:r>
      <w:r>
        <w:rPr>
          <w:b/>
          <w:bCs/>
          <w:i/>
          <w:color w:val="000000" w:themeColor="text1"/>
        </w:rPr>
        <w:t xml:space="preserve">to Littoral Rainforest </w:t>
      </w:r>
    </w:p>
    <w:p w14:paraId="544F1D38" w14:textId="77777777" w:rsidR="00B56640" w:rsidRPr="00A13A29" w:rsidRDefault="00B56640" w:rsidP="00B56640">
      <w:pPr>
        <w:rPr>
          <w:color w:val="000000" w:themeColor="text1"/>
        </w:rPr>
      </w:pPr>
      <w:r w:rsidRPr="00A13A29">
        <w:rPr>
          <w:color w:val="000000" w:themeColor="text1"/>
        </w:rPr>
        <w:t>Relevant for</w:t>
      </w:r>
      <w:r w:rsidRPr="0079648C">
        <w:rPr>
          <w:color w:val="000000" w:themeColor="text1"/>
        </w:rPr>
        <w:t>: Australian,</w:t>
      </w:r>
      <w:r>
        <w:rPr>
          <w:b/>
          <w:color w:val="000000" w:themeColor="text1"/>
        </w:rPr>
        <w:t xml:space="preserve"> </w:t>
      </w:r>
      <w:r w:rsidRPr="00A13A29">
        <w:rPr>
          <w:color w:val="000000" w:themeColor="text1"/>
        </w:rPr>
        <w:t>state and local government,</w:t>
      </w:r>
      <w:r w:rsidRPr="00A13A29">
        <w:rPr>
          <w:b/>
          <w:color w:val="000000" w:themeColor="text1"/>
        </w:rPr>
        <w:t xml:space="preserve"> </w:t>
      </w:r>
      <w:r w:rsidRPr="00A13A29">
        <w:rPr>
          <w:color w:val="000000" w:themeColor="text1"/>
        </w:rPr>
        <w:t xml:space="preserve">Indigenous land managers, NRM </w:t>
      </w:r>
      <w:r>
        <w:rPr>
          <w:color w:val="000000" w:themeColor="text1"/>
        </w:rPr>
        <w:t>bodies</w:t>
      </w:r>
      <w:r w:rsidRPr="00A13A29">
        <w:rPr>
          <w:color w:val="000000" w:themeColor="text1"/>
        </w:rPr>
        <w:t>, community organisations</w:t>
      </w:r>
      <w:r>
        <w:rPr>
          <w:color w:val="000000" w:themeColor="text1"/>
        </w:rPr>
        <w:t>, researchers</w:t>
      </w:r>
      <w:r w:rsidRPr="00A13A29">
        <w:rPr>
          <w:color w:val="000000" w:themeColor="text1"/>
        </w:rPr>
        <w:t xml:space="preserve">. </w:t>
      </w:r>
    </w:p>
    <w:p w14:paraId="7A20D3C4" w14:textId="77777777" w:rsidR="00B56640" w:rsidRPr="00A13A29" w:rsidRDefault="00B56640" w:rsidP="00B56640">
      <w:pPr>
        <w:spacing w:after="120"/>
        <w:rPr>
          <w:color w:val="000000" w:themeColor="text1"/>
        </w:rPr>
      </w:pPr>
      <w:r>
        <w:rPr>
          <w:color w:val="000000" w:themeColor="text1"/>
        </w:rPr>
        <w:t>R</w:t>
      </w:r>
      <w:r w:rsidRPr="00042366">
        <w:rPr>
          <w:color w:val="000000" w:themeColor="text1"/>
        </w:rPr>
        <w:t xml:space="preserve">educe threats </w:t>
      </w:r>
      <w:r>
        <w:rPr>
          <w:color w:val="000000" w:themeColor="text1"/>
        </w:rPr>
        <w:t xml:space="preserve">to Littoral Rainforest </w:t>
      </w:r>
      <w:r w:rsidRPr="00042366">
        <w:rPr>
          <w:color w:val="000000" w:themeColor="text1"/>
        </w:rPr>
        <w:t>posed by</w:t>
      </w:r>
      <w:r w:rsidRPr="00A13A29">
        <w:rPr>
          <w:color w:val="000000" w:themeColor="text1"/>
        </w:rPr>
        <w:t>:</w:t>
      </w:r>
    </w:p>
    <w:p w14:paraId="58691205" w14:textId="77777777" w:rsidR="00B56640" w:rsidRPr="00042366" w:rsidRDefault="00B56640" w:rsidP="00B56640">
      <w:pPr>
        <w:numPr>
          <w:ilvl w:val="0"/>
          <w:numId w:val="18"/>
        </w:numPr>
        <w:spacing w:after="0"/>
        <w:rPr>
          <w:color w:val="000000" w:themeColor="text1"/>
          <w:lang w:val="en-GB"/>
        </w:rPr>
      </w:pPr>
      <w:r w:rsidRPr="00042366">
        <w:rPr>
          <w:color w:val="000000" w:themeColor="text1"/>
          <w:lang w:val="en-GB"/>
        </w:rPr>
        <w:t>livestock grazing</w:t>
      </w:r>
    </w:p>
    <w:p w14:paraId="51E5218F" w14:textId="77777777" w:rsidR="00B56640" w:rsidRDefault="00B56640" w:rsidP="00B56640">
      <w:pPr>
        <w:numPr>
          <w:ilvl w:val="0"/>
          <w:numId w:val="18"/>
        </w:numPr>
        <w:spacing w:after="0"/>
        <w:rPr>
          <w:color w:val="000000" w:themeColor="text1"/>
          <w:lang w:val="en-GB"/>
        </w:rPr>
      </w:pPr>
      <w:r w:rsidRPr="00042366">
        <w:rPr>
          <w:color w:val="000000" w:themeColor="text1"/>
          <w:lang w:val="en-GB"/>
        </w:rPr>
        <w:t>feral animal activity</w:t>
      </w:r>
    </w:p>
    <w:p w14:paraId="1CBEBDD0" w14:textId="31DFBF95" w:rsidR="00365E3B" w:rsidRPr="00042366" w:rsidRDefault="00365E3B" w:rsidP="00B56640">
      <w:pPr>
        <w:numPr>
          <w:ilvl w:val="0"/>
          <w:numId w:val="18"/>
        </w:numPr>
        <w:spacing w:after="0"/>
        <w:rPr>
          <w:color w:val="000000" w:themeColor="text1"/>
          <w:lang w:val="en-GB"/>
        </w:rPr>
      </w:pPr>
      <w:r>
        <w:rPr>
          <w:color w:val="000000" w:themeColor="text1"/>
          <w:lang w:val="en-GB"/>
        </w:rPr>
        <w:t>invasive weeds</w:t>
      </w:r>
    </w:p>
    <w:p w14:paraId="5E453953" w14:textId="77777777" w:rsidR="00B56640" w:rsidRPr="00042366" w:rsidRDefault="00B56640" w:rsidP="00B56640">
      <w:pPr>
        <w:numPr>
          <w:ilvl w:val="0"/>
          <w:numId w:val="18"/>
        </w:numPr>
        <w:spacing w:after="0"/>
        <w:rPr>
          <w:color w:val="000000" w:themeColor="text1"/>
          <w:lang w:val="en-GB"/>
        </w:rPr>
      </w:pPr>
      <w:r w:rsidRPr="00042366">
        <w:rPr>
          <w:color w:val="000000" w:themeColor="text1"/>
          <w:lang w:val="en-GB"/>
        </w:rPr>
        <w:t>pathogens and disease</w:t>
      </w:r>
    </w:p>
    <w:p w14:paraId="20B4FED8" w14:textId="77777777" w:rsidR="00B56640" w:rsidRPr="00042366" w:rsidRDefault="00B56640" w:rsidP="00B56640">
      <w:pPr>
        <w:numPr>
          <w:ilvl w:val="0"/>
          <w:numId w:val="18"/>
        </w:numPr>
        <w:spacing w:after="0"/>
        <w:rPr>
          <w:color w:val="000000" w:themeColor="text1"/>
          <w:lang w:val="en-GB"/>
        </w:rPr>
      </w:pPr>
      <w:r w:rsidRPr="00042366">
        <w:rPr>
          <w:color w:val="000000" w:themeColor="text1"/>
          <w:lang w:val="en-GB"/>
        </w:rPr>
        <w:t>changes in fire regime (particularly increased frequency)</w:t>
      </w:r>
    </w:p>
    <w:p w14:paraId="1C510A41" w14:textId="77777777" w:rsidR="00365E3B" w:rsidRDefault="00B56640" w:rsidP="00B56640">
      <w:pPr>
        <w:numPr>
          <w:ilvl w:val="0"/>
          <w:numId w:val="18"/>
        </w:numPr>
        <w:spacing w:after="0"/>
        <w:rPr>
          <w:color w:val="000000" w:themeColor="text1"/>
          <w:lang w:val="en-GB"/>
        </w:rPr>
      </w:pPr>
      <w:r w:rsidRPr="00042366">
        <w:rPr>
          <w:color w:val="000000" w:themeColor="text1"/>
          <w:lang w:val="en-GB"/>
        </w:rPr>
        <w:t>damage and degradation by recreational and other use (vehicles, camping)</w:t>
      </w:r>
    </w:p>
    <w:p w14:paraId="5AA16834" w14:textId="7E704C36" w:rsidR="00B56640" w:rsidRPr="00042366" w:rsidRDefault="00365E3B" w:rsidP="00B56640">
      <w:pPr>
        <w:numPr>
          <w:ilvl w:val="0"/>
          <w:numId w:val="18"/>
        </w:numPr>
        <w:spacing w:after="0"/>
        <w:rPr>
          <w:color w:val="000000" w:themeColor="text1"/>
          <w:lang w:val="en-GB"/>
        </w:rPr>
      </w:pPr>
      <w:r w:rsidRPr="00042366">
        <w:rPr>
          <w:color w:val="000000" w:themeColor="text1"/>
          <w:lang w:val="en-GB"/>
        </w:rPr>
        <w:t xml:space="preserve">damage and degradation by </w:t>
      </w:r>
      <w:r>
        <w:rPr>
          <w:color w:val="000000" w:themeColor="text1"/>
          <w:lang w:val="en-GB"/>
        </w:rPr>
        <w:t>storm surge events and extreme tides</w:t>
      </w:r>
      <w:r w:rsidR="00B56640">
        <w:rPr>
          <w:color w:val="000000" w:themeColor="text1"/>
          <w:lang w:val="en-GB"/>
        </w:rPr>
        <w:t>, and</w:t>
      </w:r>
    </w:p>
    <w:p w14:paraId="7D277485" w14:textId="50234AE4" w:rsidR="00B56640" w:rsidRDefault="00B56640" w:rsidP="00B56640">
      <w:pPr>
        <w:numPr>
          <w:ilvl w:val="0"/>
          <w:numId w:val="18"/>
        </w:numPr>
        <w:spacing w:after="120"/>
        <w:rPr>
          <w:color w:val="000000" w:themeColor="text1"/>
          <w:lang w:val="en-GB"/>
        </w:rPr>
      </w:pPr>
      <w:r w:rsidRPr="00042366">
        <w:rPr>
          <w:color w:val="000000" w:themeColor="text1"/>
          <w:lang w:val="en-GB"/>
        </w:rPr>
        <w:t xml:space="preserve">hydrological change (e.g. to </w:t>
      </w:r>
      <w:r w:rsidR="00A30DCF" w:rsidRPr="00042366">
        <w:rPr>
          <w:color w:val="000000" w:themeColor="text1"/>
          <w:lang w:val="en-GB"/>
        </w:rPr>
        <w:t>drainage</w:t>
      </w:r>
      <w:r w:rsidRPr="00042366">
        <w:rPr>
          <w:color w:val="000000" w:themeColor="text1"/>
          <w:lang w:val="en-GB"/>
        </w:rPr>
        <w:t xml:space="preserve"> and runoff from adjacent areas)</w:t>
      </w:r>
      <w:r>
        <w:rPr>
          <w:color w:val="000000" w:themeColor="text1"/>
          <w:lang w:val="en-GB"/>
        </w:rPr>
        <w:t>.</w:t>
      </w:r>
      <w:r w:rsidRPr="00042366">
        <w:rPr>
          <w:color w:val="000000" w:themeColor="text1"/>
          <w:lang w:val="en-GB"/>
        </w:rPr>
        <w:t xml:space="preserve"> </w:t>
      </w:r>
    </w:p>
    <w:p w14:paraId="6DAE0627" w14:textId="4166C1F9" w:rsidR="00B56640" w:rsidRPr="00A13A29" w:rsidRDefault="00B56640" w:rsidP="00B56640">
      <w:pPr>
        <w:rPr>
          <w:b/>
          <w:bCs/>
          <w:i/>
          <w:color w:val="000000" w:themeColor="text1"/>
        </w:rPr>
      </w:pPr>
      <w:r>
        <w:rPr>
          <w:b/>
          <w:bCs/>
          <w:i/>
          <w:color w:val="000000" w:themeColor="text1"/>
        </w:rPr>
        <w:t xml:space="preserve">Strategy 3: </w:t>
      </w:r>
      <w:r w:rsidR="0003242B">
        <w:rPr>
          <w:b/>
          <w:bCs/>
          <w:i/>
          <w:color w:val="000000" w:themeColor="text1"/>
        </w:rPr>
        <w:t>Restore</w:t>
      </w:r>
      <w:r w:rsidRPr="00A13A29">
        <w:rPr>
          <w:b/>
          <w:bCs/>
          <w:i/>
          <w:color w:val="000000" w:themeColor="text1"/>
        </w:rPr>
        <w:t xml:space="preserve"> </w:t>
      </w:r>
      <w:r w:rsidR="0003242B">
        <w:rPr>
          <w:b/>
          <w:bCs/>
          <w:i/>
          <w:color w:val="000000" w:themeColor="text1"/>
        </w:rPr>
        <w:t>and extend Littoral Rainforest</w:t>
      </w:r>
    </w:p>
    <w:p w14:paraId="482EFF7A" w14:textId="77777777" w:rsidR="00B56640" w:rsidRPr="00A13A29" w:rsidRDefault="00B56640" w:rsidP="00B56640">
      <w:pPr>
        <w:rPr>
          <w:color w:val="000000" w:themeColor="text1"/>
        </w:rPr>
      </w:pPr>
      <w:r w:rsidRPr="00A13A29">
        <w:rPr>
          <w:color w:val="000000" w:themeColor="text1"/>
        </w:rPr>
        <w:t>Relevant for: Australian, state and local government, Indigenous land manager</w:t>
      </w:r>
      <w:r>
        <w:rPr>
          <w:color w:val="000000" w:themeColor="text1"/>
        </w:rPr>
        <w:t>s, private land owners/managers,</w:t>
      </w:r>
      <w:r w:rsidRPr="009158C3">
        <w:rPr>
          <w:color w:val="000000" w:themeColor="text1"/>
        </w:rPr>
        <w:t xml:space="preserve"> </w:t>
      </w:r>
      <w:r w:rsidRPr="00A13A29">
        <w:rPr>
          <w:color w:val="000000" w:themeColor="text1"/>
        </w:rPr>
        <w:t xml:space="preserve">NRM </w:t>
      </w:r>
      <w:r>
        <w:rPr>
          <w:color w:val="000000" w:themeColor="text1"/>
        </w:rPr>
        <w:t>bodies</w:t>
      </w:r>
      <w:r w:rsidRPr="00A13A29">
        <w:rPr>
          <w:color w:val="000000" w:themeColor="text1"/>
        </w:rPr>
        <w:t xml:space="preserve">, community organisations. </w:t>
      </w:r>
    </w:p>
    <w:p w14:paraId="4E0BC828" w14:textId="77777777" w:rsidR="00B56640" w:rsidRPr="00A13A29" w:rsidRDefault="00B56640" w:rsidP="00B56640">
      <w:pPr>
        <w:spacing w:after="120"/>
        <w:rPr>
          <w:color w:val="000000" w:themeColor="text1"/>
        </w:rPr>
      </w:pPr>
      <w:r>
        <w:rPr>
          <w:color w:val="000000" w:themeColor="text1"/>
        </w:rPr>
        <w:t>Implement</w:t>
      </w:r>
      <w:r w:rsidRPr="00A13A29">
        <w:rPr>
          <w:color w:val="000000" w:themeColor="text1"/>
        </w:rPr>
        <w:t xml:space="preserve"> the following:</w:t>
      </w:r>
    </w:p>
    <w:p w14:paraId="350A8265" w14:textId="77777777" w:rsidR="00B56640" w:rsidRDefault="00B56640" w:rsidP="00B56640">
      <w:pPr>
        <w:numPr>
          <w:ilvl w:val="0"/>
          <w:numId w:val="20"/>
        </w:numPr>
        <w:spacing w:after="120"/>
        <w:rPr>
          <w:color w:val="000000" w:themeColor="text1"/>
          <w:lang w:val="en-GB"/>
        </w:rPr>
      </w:pPr>
      <w:r>
        <w:rPr>
          <w:color w:val="000000" w:themeColor="text1"/>
          <w:lang w:val="en-GB"/>
        </w:rPr>
        <w:t>Rehabilitation and restoration activities</w:t>
      </w:r>
      <w:r w:rsidRPr="008E3A1E">
        <w:rPr>
          <w:color w:val="000000" w:themeColor="text1"/>
          <w:lang w:val="en-GB"/>
        </w:rPr>
        <w:t xml:space="preserve"> to restore vegetation structure and control invasive p</w:t>
      </w:r>
      <w:r>
        <w:rPr>
          <w:color w:val="000000" w:themeColor="text1"/>
          <w:lang w:val="en-GB"/>
        </w:rPr>
        <w:t>l</w:t>
      </w:r>
      <w:r w:rsidRPr="008E3A1E">
        <w:rPr>
          <w:color w:val="000000" w:themeColor="text1"/>
          <w:lang w:val="en-GB"/>
        </w:rPr>
        <w:t>ant species</w:t>
      </w:r>
      <w:r>
        <w:rPr>
          <w:color w:val="000000" w:themeColor="text1"/>
          <w:lang w:val="en-GB"/>
        </w:rPr>
        <w:t xml:space="preserve">, and </w:t>
      </w:r>
      <w:r w:rsidRPr="00A13A29">
        <w:rPr>
          <w:color w:val="000000" w:themeColor="text1"/>
          <w:lang w:val="en-GB"/>
        </w:rPr>
        <w:t xml:space="preserve"> </w:t>
      </w:r>
    </w:p>
    <w:p w14:paraId="6F392AB0" w14:textId="77777777" w:rsidR="00B56640" w:rsidRPr="00A13A29" w:rsidRDefault="00B56640" w:rsidP="00B56640">
      <w:pPr>
        <w:numPr>
          <w:ilvl w:val="0"/>
          <w:numId w:val="20"/>
        </w:numPr>
        <w:spacing w:after="120"/>
        <w:rPr>
          <w:color w:val="000000" w:themeColor="text1"/>
          <w:lang w:val="en-GB"/>
        </w:rPr>
      </w:pPr>
      <w:r>
        <w:rPr>
          <w:color w:val="000000" w:themeColor="text1"/>
          <w:lang w:val="en-GB"/>
        </w:rPr>
        <w:t>Actions to increase connectivity, enhance migration and create natural buffers</w:t>
      </w:r>
      <w:r w:rsidRPr="00A13A29">
        <w:rPr>
          <w:color w:val="000000" w:themeColor="text1"/>
          <w:lang w:val="en-GB"/>
        </w:rPr>
        <w:t xml:space="preserve"> </w:t>
      </w:r>
    </w:p>
    <w:p w14:paraId="33AA9A54" w14:textId="77777777" w:rsidR="00B56640" w:rsidRDefault="00B56640" w:rsidP="00B56640">
      <w:pPr>
        <w:rPr>
          <w:b/>
          <w:bCs/>
          <w:i/>
          <w:color w:val="000000" w:themeColor="text1"/>
        </w:rPr>
        <w:sectPr w:rsidR="00B56640" w:rsidSect="00EA4F21">
          <w:pgSz w:w="11907" w:h="16840" w:code="9"/>
          <w:pgMar w:top="1134" w:right="1134" w:bottom="851" w:left="1134" w:header="0" w:footer="310" w:gutter="0"/>
          <w:pgNumType w:start="3"/>
          <w:cols w:space="720"/>
          <w:docGrid w:linePitch="299"/>
        </w:sectPr>
      </w:pPr>
    </w:p>
    <w:p w14:paraId="7F27A582" w14:textId="1E2C4354" w:rsidR="00B56640" w:rsidRPr="00A13A29" w:rsidRDefault="00B56640" w:rsidP="00B56640">
      <w:pPr>
        <w:rPr>
          <w:b/>
          <w:bCs/>
          <w:i/>
          <w:color w:val="000000" w:themeColor="text1"/>
        </w:rPr>
      </w:pPr>
      <w:r w:rsidRPr="00A13A29">
        <w:rPr>
          <w:b/>
          <w:bCs/>
          <w:i/>
          <w:color w:val="000000" w:themeColor="text1"/>
        </w:rPr>
        <w:t>Str</w:t>
      </w:r>
      <w:r>
        <w:rPr>
          <w:b/>
          <w:bCs/>
          <w:i/>
          <w:color w:val="000000" w:themeColor="text1"/>
        </w:rPr>
        <w:t>ategy 4:</w:t>
      </w:r>
      <w:r w:rsidRPr="00A13A29">
        <w:rPr>
          <w:b/>
          <w:bCs/>
          <w:i/>
          <w:color w:val="000000" w:themeColor="text1"/>
        </w:rPr>
        <w:t xml:space="preserve"> </w:t>
      </w:r>
      <w:r>
        <w:rPr>
          <w:b/>
          <w:bCs/>
          <w:i/>
          <w:color w:val="000000" w:themeColor="text1"/>
        </w:rPr>
        <w:t>Engage with the public to i</w:t>
      </w:r>
      <w:r w:rsidRPr="00A13A29">
        <w:rPr>
          <w:b/>
          <w:bCs/>
          <w:i/>
          <w:color w:val="000000" w:themeColor="text1"/>
        </w:rPr>
        <w:t xml:space="preserve">ncrease awareness and community involvement in management and rehabilitation </w:t>
      </w:r>
    </w:p>
    <w:p w14:paraId="2F056AEF" w14:textId="2885345C" w:rsidR="00B56640" w:rsidRPr="00A13A29" w:rsidRDefault="00B56640" w:rsidP="00B56640">
      <w:pPr>
        <w:rPr>
          <w:color w:val="000000" w:themeColor="text1"/>
        </w:rPr>
      </w:pPr>
      <w:r w:rsidRPr="00A13A29">
        <w:rPr>
          <w:color w:val="000000" w:themeColor="text1"/>
        </w:rPr>
        <w:t>Relevant for:</w:t>
      </w:r>
      <w:r w:rsidRPr="00A13A29">
        <w:rPr>
          <w:b/>
          <w:color w:val="000000" w:themeColor="text1"/>
        </w:rPr>
        <w:t xml:space="preserve"> </w:t>
      </w:r>
      <w:r w:rsidRPr="00A13A29">
        <w:rPr>
          <w:color w:val="000000" w:themeColor="text1"/>
        </w:rPr>
        <w:t>Australian, state and local government, Indigenous land managers, private land owners/</w:t>
      </w:r>
      <w:r w:rsidR="00CC32CA">
        <w:rPr>
          <w:color w:val="000000" w:themeColor="text1"/>
        </w:rPr>
        <w:t xml:space="preserve"> </w:t>
      </w:r>
      <w:r w:rsidRPr="00A13A29">
        <w:rPr>
          <w:color w:val="000000" w:themeColor="text1"/>
        </w:rPr>
        <w:t>managers</w:t>
      </w:r>
      <w:r>
        <w:rPr>
          <w:color w:val="000000" w:themeColor="text1"/>
        </w:rPr>
        <w:t xml:space="preserve">, </w:t>
      </w:r>
      <w:r w:rsidRPr="00A13A29">
        <w:rPr>
          <w:color w:val="000000" w:themeColor="text1"/>
        </w:rPr>
        <w:t xml:space="preserve">NRM </w:t>
      </w:r>
      <w:r>
        <w:rPr>
          <w:color w:val="000000" w:themeColor="text1"/>
        </w:rPr>
        <w:t>bodies</w:t>
      </w:r>
      <w:r w:rsidRPr="00A13A29">
        <w:rPr>
          <w:color w:val="000000" w:themeColor="text1"/>
        </w:rPr>
        <w:t>, community organisations</w:t>
      </w:r>
      <w:r>
        <w:rPr>
          <w:color w:val="000000" w:themeColor="text1"/>
        </w:rPr>
        <w:t xml:space="preserve">, </w:t>
      </w:r>
      <w:r w:rsidRPr="00A13A29">
        <w:rPr>
          <w:color w:val="000000" w:themeColor="text1"/>
        </w:rPr>
        <w:t>science organisations</w:t>
      </w:r>
      <w:r>
        <w:rPr>
          <w:color w:val="000000" w:themeColor="text1"/>
        </w:rPr>
        <w:t>.</w:t>
      </w:r>
    </w:p>
    <w:p w14:paraId="7DE40C4A" w14:textId="77777777" w:rsidR="00B56640" w:rsidRPr="00A13A29" w:rsidRDefault="00B56640" w:rsidP="00B56640">
      <w:pPr>
        <w:spacing w:after="120"/>
        <w:rPr>
          <w:color w:val="000000" w:themeColor="text1"/>
        </w:rPr>
      </w:pPr>
      <w:r w:rsidRPr="00A13A29">
        <w:rPr>
          <w:color w:val="000000" w:themeColor="text1"/>
        </w:rPr>
        <w:t>Carry out the following:</w:t>
      </w:r>
    </w:p>
    <w:p w14:paraId="30B87F4D" w14:textId="77777777" w:rsidR="00B56640" w:rsidRPr="00A13A29" w:rsidRDefault="00B56640" w:rsidP="00B56640">
      <w:pPr>
        <w:numPr>
          <w:ilvl w:val="0"/>
          <w:numId w:val="20"/>
        </w:numPr>
        <w:spacing w:after="120"/>
        <w:rPr>
          <w:color w:val="000000" w:themeColor="text1"/>
          <w:lang w:val="en-GB"/>
        </w:rPr>
      </w:pPr>
      <w:r>
        <w:rPr>
          <w:color w:val="000000" w:themeColor="text1"/>
          <w:lang w:val="en-GB"/>
        </w:rPr>
        <w:t>Engage with</w:t>
      </w:r>
      <w:r w:rsidRPr="00A13A29">
        <w:rPr>
          <w:color w:val="000000" w:themeColor="text1"/>
          <w:lang w:val="en-GB"/>
        </w:rPr>
        <w:t xml:space="preserve"> Indigenous land man</w:t>
      </w:r>
      <w:r>
        <w:rPr>
          <w:color w:val="000000" w:themeColor="text1"/>
          <w:lang w:val="en-GB"/>
        </w:rPr>
        <w:t>a</w:t>
      </w:r>
      <w:r w:rsidRPr="00A13A29">
        <w:rPr>
          <w:color w:val="000000" w:themeColor="text1"/>
          <w:lang w:val="en-GB"/>
        </w:rPr>
        <w:t xml:space="preserve">gers to </w:t>
      </w:r>
      <w:r>
        <w:rPr>
          <w:color w:val="000000" w:themeColor="text1"/>
          <w:lang w:val="en-GB"/>
        </w:rPr>
        <w:t>help protect and rehabilitate L</w:t>
      </w:r>
      <w:r w:rsidRPr="00A13A29">
        <w:rPr>
          <w:color w:val="000000" w:themeColor="text1"/>
          <w:lang w:val="en-GB"/>
        </w:rPr>
        <w:t>ittoral Rainforest on country</w:t>
      </w:r>
    </w:p>
    <w:p w14:paraId="30F86FBC" w14:textId="77777777" w:rsidR="00B56640" w:rsidRPr="00A13A29" w:rsidRDefault="00B56640" w:rsidP="00B56640">
      <w:pPr>
        <w:numPr>
          <w:ilvl w:val="0"/>
          <w:numId w:val="20"/>
        </w:numPr>
        <w:spacing w:after="120"/>
        <w:rPr>
          <w:color w:val="000000" w:themeColor="text1"/>
          <w:lang w:val="en-GB"/>
        </w:rPr>
      </w:pPr>
      <w:r>
        <w:rPr>
          <w:color w:val="000000" w:themeColor="text1"/>
          <w:lang w:val="en-GB"/>
        </w:rPr>
        <w:t xml:space="preserve">Engage </w:t>
      </w:r>
      <w:r w:rsidRPr="00A13A29">
        <w:rPr>
          <w:color w:val="000000" w:themeColor="text1"/>
          <w:lang w:val="en-GB"/>
        </w:rPr>
        <w:t xml:space="preserve">with the </w:t>
      </w:r>
      <w:r>
        <w:rPr>
          <w:color w:val="000000" w:themeColor="text1"/>
          <w:lang w:val="en-GB"/>
        </w:rPr>
        <w:t>public and local land owners/managers</w:t>
      </w:r>
      <w:r w:rsidRPr="00A13A29">
        <w:rPr>
          <w:color w:val="000000" w:themeColor="text1"/>
          <w:lang w:val="en-GB"/>
        </w:rPr>
        <w:t xml:space="preserve"> </w:t>
      </w:r>
      <w:r>
        <w:rPr>
          <w:color w:val="000000" w:themeColor="text1"/>
          <w:lang w:val="en-GB"/>
        </w:rPr>
        <w:t xml:space="preserve">to promote </w:t>
      </w:r>
      <w:r w:rsidRPr="00A13A29">
        <w:rPr>
          <w:color w:val="000000" w:themeColor="text1"/>
          <w:lang w:val="en-GB"/>
        </w:rPr>
        <w:t>the values of Littoral Rainforest</w:t>
      </w:r>
      <w:r>
        <w:rPr>
          <w:color w:val="000000" w:themeColor="text1"/>
          <w:lang w:val="en-GB"/>
        </w:rPr>
        <w:t xml:space="preserve"> and drive community involvement in management, and</w:t>
      </w:r>
      <w:r w:rsidRPr="00A13A29">
        <w:rPr>
          <w:color w:val="000000" w:themeColor="text1"/>
          <w:lang w:val="en-GB"/>
        </w:rPr>
        <w:t xml:space="preserve"> </w:t>
      </w:r>
    </w:p>
    <w:p w14:paraId="45E35311" w14:textId="77777777" w:rsidR="00B56640" w:rsidRDefault="00B56640" w:rsidP="00B56640">
      <w:pPr>
        <w:numPr>
          <w:ilvl w:val="0"/>
          <w:numId w:val="20"/>
        </w:numPr>
        <w:spacing w:after="0"/>
        <w:rPr>
          <w:color w:val="000000" w:themeColor="text1"/>
          <w:lang w:val="en-GB"/>
        </w:rPr>
      </w:pPr>
      <w:r w:rsidRPr="00A13A29">
        <w:rPr>
          <w:color w:val="000000" w:themeColor="text1"/>
          <w:lang w:val="en-GB"/>
        </w:rPr>
        <w:t xml:space="preserve">Assist </w:t>
      </w:r>
      <w:r>
        <w:rPr>
          <w:color w:val="000000" w:themeColor="text1"/>
          <w:lang w:val="en-GB"/>
        </w:rPr>
        <w:t>with</w:t>
      </w:r>
      <w:r w:rsidRPr="00A13A29">
        <w:rPr>
          <w:color w:val="000000" w:themeColor="text1"/>
          <w:lang w:val="en-GB"/>
        </w:rPr>
        <w:t xml:space="preserve"> funding application</w:t>
      </w:r>
      <w:r>
        <w:rPr>
          <w:color w:val="000000" w:themeColor="text1"/>
          <w:lang w:val="en-GB"/>
        </w:rPr>
        <w:t>s</w:t>
      </w:r>
      <w:r w:rsidRPr="00A13A29">
        <w:rPr>
          <w:color w:val="000000" w:themeColor="text1"/>
          <w:lang w:val="en-GB"/>
        </w:rPr>
        <w:t xml:space="preserve"> for management and rehabilitation activities</w:t>
      </w:r>
      <w:r>
        <w:rPr>
          <w:color w:val="000000" w:themeColor="text1"/>
          <w:lang w:val="en-GB"/>
        </w:rPr>
        <w:t>.</w:t>
      </w:r>
    </w:p>
    <w:p w14:paraId="3CF68FDD" w14:textId="77777777" w:rsidR="00B56640" w:rsidRPr="00A13A29" w:rsidRDefault="00B56640" w:rsidP="00B56640">
      <w:pPr>
        <w:spacing w:after="0"/>
        <w:ind w:left="738"/>
        <w:rPr>
          <w:color w:val="000000" w:themeColor="text1"/>
          <w:lang w:val="en-GB"/>
        </w:rPr>
      </w:pPr>
    </w:p>
    <w:p w14:paraId="59F9DF36" w14:textId="77777777" w:rsidR="00B56640" w:rsidRPr="0005642C" w:rsidRDefault="00B56640" w:rsidP="00B56640">
      <w:pPr>
        <w:rPr>
          <w:rStyle w:val="Heading4Char"/>
          <w:rFonts w:eastAsiaTheme="minorEastAsia"/>
        </w:rPr>
      </w:pPr>
      <w:r>
        <w:rPr>
          <w:b/>
          <w:bCs/>
          <w:i/>
          <w:color w:val="000000" w:themeColor="text1"/>
        </w:rPr>
        <w:t>Strategy 5: I</w:t>
      </w:r>
      <w:r w:rsidRPr="0005642C">
        <w:rPr>
          <w:rStyle w:val="Heading4Char"/>
          <w:rFonts w:eastAsiaTheme="minorEastAsia"/>
        </w:rPr>
        <w:t>mprove knowledge o</w:t>
      </w:r>
      <w:r>
        <w:rPr>
          <w:rStyle w:val="Heading4Char"/>
          <w:rFonts w:eastAsiaTheme="minorEastAsia"/>
        </w:rPr>
        <w:t>n the distribution and condition of</w:t>
      </w:r>
      <w:r w:rsidRPr="0005642C">
        <w:rPr>
          <w:rStyle w:val="Heading4Char"/>
          <w:rFonts w:eastAsiaTheme="minorEastAsia"/>
        </w:rPr>
        <w:t xml:space="preserve"> Littoral Rainforest</w:t>
      </w:r>
      <w:r>
        <w:rPr>
          <w:rStyle w:val="Heading4Char"/>
          <w:rFonts w:eastAsiaTheme="minorEastAsia"/>
        </w:rPr>
        <w:t>,</w:t>
      </w:r>
      <w:r w:rsidRPr="0005642C">
        <w:rPr>
          <w:rStyle w:val="Heading4Char"/>
          <w:rFonts w:eastAsiaTheme="minorEastAsia"/>
        </w:rPr>
        <w:t xml:space="preserve"> and </w:t>
      </w:r>
      <w:r>
        <w:rPr>
          <w:rStyle w:val="Heading4Char"/>
          <w:rFonts w:eastAsiaTheme="minorEastAsia"/>
        </w:rPr>
        <w:t xml:space="preserve">monitor and </w:t>
      </w:r>
      <w:r w:rsidRPr="0005642C">
        <w:rPr>
          <w:rStyle w:val="Heading4Char"/>
          <w:rFonts w:eastAsiaTheme="minorEastAsia"/>
        </w:rPr>
        <w:t>report on the status of the ecological community</w:t>
      </w:r>
    </w:p>
    <w:p w14:paraId="61F4F0DC" w14:textId="77777777" w:rsidR="00B56640" w:rsidRPr="00A13A29" w:rsidRDefault="00B56640" w:rsidP="00B56640">
      <w:pPr>
        <w:rPr>
          <w:color w:val="000000" w:themeColor="text1"/>
        </w:rPr>
      </w:pPr>
      <w:r w:rsidRPr="00A13A29">
        <w:rPr>
          <w:color w:val="000000" w:themeColor="text1"/>
        </w:rPr>
        <w:t xml:space="preserve">Relevant for: state and local governments, science organisations, Indigenous land managers, NRM </w:t>
      </w:r>
      <w:r>
        <w:rPr>
          <w:color w:val="000000" w:themeColor="text1"/>
        </w:rPr>
        <w:t>bodies</w:t>
      </w:r>
      <w:r w:rsidRPr="00A13A29">
        <w:rPr>
          <w:color w:val="000000" w:themeColor="text1"/>
        </w:rPr>
        <w:t>, community organisations.</w:t>
      </w:r>
    </w:p>
    <w:p w14:paraId="272EDE75" w14:textId="77777777" w:rsidR="000D7120" w:rsidRPr="00A13A29" w:rsidRDefault="000D7120" w:rsidP="000D7120">
      <w:pPr>
        <w:spacing w:after="120"/>
        <w:rPr>
          <w:color w:val="000000" w:themeColor="text1"/>
        </w:rPr>
      </w:pPr>
      <w:r w:rsidRPr="00A13A29">
        <w:rPr>
          <w:color w:val="000000" w:themeColor="text1"/>
        </w:rPr>
        <w:t>Conduct the following:</w:t>
      </w:r>
    </w:p>
    <w:p w14:paraId="4C18FB28" w14:textId="77777777" w:rsidR="000D7120" w:rsidRDefault="000D7120" w:rsidP="000D7120">
      <w:pPr>
        <w:numPr>
          <w:ilvl w:val="0"/>
          <w:numId w:val="20"/>
        </w:numPr>
        <w:spacing w:after="120"/>
        <w:rPr>
          <w:color w:val="000000" w:themeColor="text1"/>
          <w:lang w:val="en-GB"/>
        </w:rPr>
      </w:pPr>
      <w:r>
        <w:rPr>
          <w:color w:val="000000" w:themeColor="text1"/>
          <w:lang w:val="en-GB"/>
        </w:rPr>
        <w:t>Fine-</w:t>
      </w:r>
      <w:r w:rsidRPr="00A13A29">
        <w:rPr>
          <w:color w:val="000000" w:themeColor="text1"/>
          <w:lang w:val="en-GB"/>
        </w:rPr>
        <w:t xml:space="preserve">scale mapping </w:t>
      </w:r>
      <w:r>
        <w:rPr>
          <w:color w:val="000000" w:themeColor="text1"/>
          <w:lang w:val="en-GB"/>
        </w:rPr>
        <w:t xml:space="preserve">of Littoral Rainforest, across the extent of the ecological community, to establish distribution at local and regional management scales </w:t>
      </w:r>
    </w:p>
    <w:p w14:paraId="75680066" w14:textId="77777777" w:rsidR="000D7120" w:rsidRDefault="000D7120" w:rsidP="000D7120">
      <w:pPr>
        <w:numPr>
          <w:ilvl w:val="0"/>
          <w:numId w:val="20"/>
        </w:numPr>
        <w:rPr>
          <w:color w:val="000000" w:themeColor="text1"/>
          <w:lang w:val="en-GB"/>
        </w:rPr>
      </w:pPr>
      <w:r>
        <w:rPr>
          <w:color w:val="000000" w:themeColor="text1"/>
          <w:lang w:val="en-GB"/>
        </w:rPr>
        <w:t xml:space="preserve">Establish baseline conditions at local and regional scales and compare these against the condition thresholds (i.e. patch size, transformer weed cover, percent native species and percent rainforest species in canopy cover) </w:t>
      </w:r>
    </w:p>
    <w:p w14:paraId="31E44536" w14:textId="77777777" w:rsidR="000D7120" w:rsidRDefault="000D7120" w:rsidP="000D7120">
      <w:pPr>
        <w:numPr>
          <w:ilvl w:val="0"/>
          <w:numId w:val="20"/>
        </w:numPr>
        <w:spacing w:after="120"/>
        <w:rPr>
          <w:color w:val="000000" w:themeColor="text1"/>
          <w:lang w:val="en-GB"/>
        </w:rPr>
      </w:pPr>
      <w:r>
        <w:rPr>
          <w:color w:val="000000" w:themeColor="text1"/>
          <w:lang w:val="en-GB"/>
        </w:rPr>
        <w:t xml:space="preserve">Monitor and evaluate patches at regular (maximum 5 yearly) intervals and </w:t>
      </w:r>
      <w:r w:rsidRPr="00FE371A">
        <w:rPr>
          <w:color w:val="000000" w:themeColor="text1"/>
          <w:lang w:val="en-GB"/>
        </w:rPr>
        <w:t xml:space="preserve">report </w:t>
      </w:r>
      <w:r>
        <w:rPr>
          <w:color w:val="000000" w:themeColor="text1"/>
          <w:lang w:val="en-GB"/>
        </w:rPr>
        <w:t>trend</w:t>
      </w:r>
      <w:r w:rsidRPr="00FE371A">
        <w:rPr>
          <w:color w:val="000000" w:themeColor="text1"/>
          <w:lang w:val="en-GB"/>
        </w:rPr>
        <w:t xml:space="preserve">s in </w:t>
      </w:r>
      <w:r>
        <w:rPr>
          <w:color w:val="000000" w:themeColor="text1"/>
          <w:lang w:val="en-GB"/>
        </w:rPr>
        <w:t>extent</w:t>
      </w:r>
      <w:r w:rsidRPr="00FE371A">
        <w:rPr>
          <w:color w:val="000000" w:themeColor="text1"/>
          <w:lang w:val="en-GB"/>
        </w:rPr>
        <w:t xml:space="preserve"> and/or condition to the </w:t>
      </w:r>
      <w:r>
        <w:rPr>
          <w:color w:val="000000" w:themeColor="text1"/>
          <w:lang w:val="en-GB"/>
        </w:rPr>
        <w:t>relevant management agencies</w:t>
      </w:r>
      <w:r w:rsidRPr="00FE371A">
        <w:rPr>
          <w:color w:val="000000" w:themeColor="text1"/>
          <w:lang w:val="en-GB"/>
        </w:rPr>
        <w:t xml:space="preserve"> </w:t>
      </w:r>
    </w:p>
    <w:p w14:paraId="1D4001B6" w14:textId="77777777" w:rsidR="000D7120" w:rsidRPr="00663697" w:rsidRDefault="000D7120" w:rsidP="000D7120">
      <w:pPr>
        <w:numPr>
          <w:ilvl w:val="0"/>
          <w:numId w:val="20"/>
        </w:numPr>
        <w:spacing w:after="120"/>
        <w:rPr>
          <w:color w:val="000000" w:themeColor="text1"/>
          <w:lang w:val="en-GB"/>
        </w:rPr>
      </w:pPr>
      <w:r w:rsidRPr="000047F0">
        <w:rPr>
          <w:color w:val="000000" w:themeColor="text1"/>
          <w:lang w:val="en-GB"/>
        </w:rPr>
        <w:t>Improve understanding of fragmentation impacts on Littoral Rainforest and the contribution of small patches</w:t>
      </w:r>
      <w:r>
        <w:rPr>
          <w:color w:val="000000" w:themeColor="text1"/>
          <w:lang w:val="en-GB"/>
        </w:rPr>
        <w:t xml:space="preserve"> to the long-term viability of the ecological community</w:t>
      </w:r>
    </w:p>
    <w:p w14:paraId="3B8E5578" w14:textId="77777777" w:rsidR="000D7120" w:rsidRDefault="000D7120" w:rsidP="000D7120">
      <w:pPr>
        <w:numPr>
          <w:ilvl w:val="0"/>
          <w:numId w:val="20"/>
        </w:numPr>
        <w:rPr>
          <w:color w:val="000000" w:themeColor="text1"/>
          <w:lang w:val="en-GB"/>
        </w:rPr>
      </w:pPr>
      <w:r w:rsidRPr="00FE371A">
        <w:rPr>
          <w:color w:val="000000" w:themeColor="text1"/>
          <w:lang w:val="en-GB"/>
        </w:rPr>
        <w:t>Monitor structural and compositional change at a sample of sites with varied levels of protection and exposure to threats</w:t>
      </w:r>
    </w:p>
    <w:p w14:paraId="5E71B8D4" w14:textId="77777777" w:rsidR="000D7120" w:rsidRDefault="000D7120" w:rsidP="000D7120">
      <w:pPr>
        <w:numPr>
          <w:ilvl w:val="0"/>
          <w:numId w:val="20"/>
        </w:numPr>
        <w:rPr>
          <w:color w:val="000000" w:themeColor="text1"/>
          <w:lang w:val="en-GB"/>
        </w:rPr>
      </w:pPr>
      <w:r>
        <w:rPr>
          <w:color w:val="000000" w:themeColor="text1"/>
          <w:lang w:val="en-GB"/>
        </w:rPr>
        <w:t>D</w:t>
      </w:r>
      <w:r w:rsidRPr="00404B9F">
        <w:rPr>
          <w:color w:val="000000" w:themeColor="text1"/>
          <w:lang w:val="en-GB"/>
        </w:rPr>
        <w:t>evelop effective restoration techniques tailored to specific species assemblages and threat contexts</w:t>
      </w:r>
      <w:r>
        <w:rPr>
          <w:color w:val="000000" w:themeColor="text1"/>
          <w:lang w:val="en-GB"/>
        </w:rPr>
        <w:t>.</w:t>
      </w:r>
    </w:p>
    <w:p w14:paraId="19C21DF0" w14:textId="77777777" w:rsidR="00C164B1" w:rsidRDefault="00E7457A" w:rsidP="00C164B1">
      <w:pPr>
        <w:pStyle w:val="Caption"/>
      </w:pPr>
      <w:r w:rsidRPr="00E7457A">
        <w:rPr>
          <w:noProof/>
          <w:lang w:val="en-AU"/>
        </w:rPr>
        <w:drawing>
          <wp:inline distT="0" distB="0" distL="0" distR="0" wp14:anchorId="6EBAB3A6" wp14:editId="55DFA9AD">
            <wp:extent cx="5934075" cy="8572513"/>
            <wp:effectExtent l="0" t="0" r="0" b="0"/>
            <wp:docPr id="3" name="Picture 3" descr="C:\Users\a17166\AppData\Local\Microsoft\Windows\Temporary Internet Files\Content.Outlook\T315ZCV8\EC76_RecPlan_Lik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166\AppData\Local\Microsoft\Windows\Temporary Internet Files\Content.Outlook\T315ZCV8\EC76_RecPlan_Likely.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3914" cy="8586727"/>
                    </a:xfrm>
                    <a:prstGeom prst="rect">
                      <a:avLst/>
                    </a:prstGeom>
                    <a:noFill/>
                    <a:ln>
                      <a:noFill/>
                    </a:ln>
                    <a:extLst>
                      <a:ext uri="{53640926-AAD7-44D8-BBD7-CCE9431645EC}">
                        <a14:shadowObscured xmlns:a14="http://schemas.microsoft.com/office/drawing/2010/main"/>
                      </a:ext>
                    </a:extLst>
                  </pic:spPr>
                </pic:pic>
              </a:graphicData>
            </a:graphic>
          </wp:inline>
        </w:drawing>
      </w:r>
    </w:p>
    <w:p w14:paraId="64B1D5C7" w14:textId="470341AD" w:rsidR="00494D6F" w:rsidRDefault="000D4B6E" w:rsidP="00C164B1">
      <w:pPr>
        <w:pStyle w:val="Caption"/>
        <w:spacing w:before="0"/>
        <w:rPr>
          <w:rFonts w:eastAsia="Myriad Pro Semibold" w:cs="Arial"/>
          <w:b w:val="0"/>
          <w:bCs w:val="0"/>
          <w:i w:val="0"/>
          <w:iCs/>
          <w:color w:val="17365D" w:themeColor="text2" w:themeShade="BF"/>
          <w:sz w:val="28"/>
          <w:szCs w:val="28"/>
          <w:lang w:eastAsia="en-US"/>
        </w:rPr>
      </w:pPr>
      <w:r w:rsidRPr="001531B6">
        <w:t xml:space="preserve">Figure </w:t>
      </w:r>
      <w:r w:rsidR="00471A8C" w:rsidRPr="001531B6">
        <w:t>1</w:t>
      </w:r>
      <w:r w:rsidRPr="001531B6">
        <w:t xml:space="preserve">: </w:t>
      </w:r>
      <w:r w:rsidRPr="001531B6">
        <w:rPr>
          <w:b w:val="0"/>
        </w:rPr>
        <w:t>Map of the Littoral Rainforest and Coastal Vine Thickets of Eastern Australia ecological community.</w:t>
      </w:r>
    </w:p>
    <w:p w14:paraId="64B1D5FA" w14:textId="77777777" w:rsidR="00236A2F" w:rsidRPr="00232376" w:rsidRDefault="00236A2F" w:rsidP="00232376">
      <w:pPr>
        <w:pStyle w:val="Heading2"/>
      </w:pPr>
      <w:bookmarkStart w:id="22" w:name="_Toc500770513"/>
      <w:bookmarkStart w:id="23" w:name="_Toc500842669"/>
      <w:bookmarkStart w:id="24" w:name="_Toc500770516"/>
      <w:bookmarkStart w:id="25" w:name="_Toc500842672"/>
      <w:bookmarkStart w:id="26" w:name="_Toc500770518"/>
      <w:bookmarkStart w:id="27" w:name="_Toc500842674"/>
      <w:bookmarkStart w:id="28" w:name="_Toc500770520"/>
      <w:bookmarkStart w:id="29" w:name="_Toc500842676"/>
      <w:bookmarkStart w:id="30" w:name="_Toc500770521"/>
      <w:bookmarkStart w:id="31" w:name="_Toc500842677"/>
      <w:bookmarkStart w:id="32" w:name="_Toc500770527"/>
      <w:bookmarkStart w:id="33" w:name="_Toc500842683"/>
      <w:bookmarkStart w:id="34" w:name="_Toc500770528"/>
      <w:bookmarkStart w:id="35" w:name="_Toc500842684"/>
      <w:bookmarkStart w:id="36" w:name="_Toc500770532"/>
      <w:bookmarkStart w:id="37" w:name="_Toc500842688"/>
      <w:bookmarkStart w:id="38" w:name="_Toc500770534"/>
      <w:bookmarkStart w:id="39" w:name="_Toc500842690"/>
      <w:bookmarkStart w:id="40" w:name="_Toc500770536"/>
      <w:bookmarkStart w:id="41" w:name="_Toc500842692"/>
      <w:bookmarkStart w:id="42" w:name="_Toc500770540"/>
      <w:bookmarkStart w:id="43" w:name="_Toc500842696"/>
      <w:bookmarkStart w:id="44" w:name="_Toc500770545"/>
      <w:bookmarkStart w:id="45" w:name="_Toc500842701"/>
      <w:bookmarkStart w:id="46" w:name="_Toc500770546"/>
      <w:bookmarkStart w:id="47" w:name="_Toc500842702"/>
      <w:bookmarkStart w:id="48" w:name="_Toc50395121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232376">
        <w:t>Legislative context</w:t>
      </w:r>
      <w:bookmarkEnd w:id="48"/>
    </w:p>
    <w:p w14:paraId="64B1D5FB" w14:textId="137BDCC9" w:rsidR="00236A2F" w:rsidRPr="00582B64" w:rsidRDefault="00236A2F" w:rsidP="00236A2F">
      <w:pPr>
        <w:rPr>
          <w:color w:val="000000" w:themeColor="text1"/>
        </w:rPr>
      </w:pPr>
      <w:r w:rsidRPr="00582B64">
        <w:rPr>
          <w:color w:val="000000" w:themeColor="text1"/>
        </w:rPr>
        <w:t xml:space="preserve">Recovery </w:t>
      </w:r>
      <w:r w:rsidR="00DD6AD1">
        <w:rPr>
          <w:color w:val="000000" w:themeColor="text1"/>
        </w:rPr>
        <w:t>p</w:t>
      </w:r>
      <w:r w:rsidRPr="00582B64">
        <w:rPr>
          <w:color w:val="000000" w:themeColor="text1"/>
        </w:rPr>
        <w:t xml:space="preserve">lans are a legislative </w:t>
      </w:r>
      <w:r w:rsidR="004C1FD9">
        <w:rPr>
          <w:color w:val="000000" w:themeColor="text1"/>
        </w:rPr>
        <w:t>instrument under the EPBC Act that</w:t>
      </w:r>
      <w:r w:rsidRPr="00582B64">
        <w:rPr>
          <w:color w:val="000000" w:themeColor="text1"/>
        </w:rPr>
        <w:t xml:space="preserve"> detail </w:t>
      </w:r>
      <w:r w:rsidR="004C1FD9">
        <w:rPr>
          <w:color w:val="000000" w:themeColor="text1"/>
        </w:rPr>
        <w:t xml:space="preserve">the </w:t>
      </w:r>
      <w:r w:rsidRPr="00582B64">
        <w:rPr>
          <w:color w:val="000000" w:themeColor="text1"/>
        </w:rPr>
        <w:t>threat</w:t>
      </w:r>
      <w:r w:rsidR="004C1FD9">
        <w:rPr>
          <w:color w:val="000000" w:themeColor="text1"/>
        </w:rPr>
        <w:t>s impacting on</w:t>
      </w:r>
      <w:r w:rsidRPr="00582B64">
        <w:rPr>
          <w:color w:val="000000" w:themeColor="text1"/>
        </w:rPr>
        <w:t xml:space="preserve"> </w:t>
      </w:r>
      <w:r w:rsidR="004C1FD9">
        <w:rPr>
          <w:color w:val="000000" w:themeColor="text1"/>
        </w:rPr>
        <w:t xml:space="preserve">listed species and </w:t>
      </w:r>
      <w:r w:rsidRPr="00582B64">
        <w:rPr>
          <w:color w:val="000000" w:themeColor="text1"/>
        </w:rPr>
        <w:t>ecological communities</w:t>
      </w:r>
      <w:r w:rsidR="004C1FD9">
        <w:rPr>
          <w:color w:val="000000" w:themeColor="text1"/>
        </w:rPr>
        <w:t>,</w:t>
      </w:r>
      <w:r w:rsidRPr="00582B64">
        <w:rPr>
          <w:color w:val="000000" w:themeColor="text1"/>
        </w:rPr>
        <w:t xml:space="preserve"> and </w:t>
      </w:r>
      <w:r w:rsidR="004C1FD9">
        <w:rPr>
          <w:color w:val="000000" w:themeColor="text1"/>
        </w:rPr>
        <w:t xml:space="preserve">identify </w:t>
      </w:r>
      <w:r w:rsidRPr="00582B64">
        <w:rPr>
          <w:color w:val="000000" w:themeColor="text1"/>
        </w:rPr>
        <w:t xml:space="preserve">the management responses </w:t>
      </w:r>
      <w:r w:rsidR="004C1FD9">
        <w:rPr>
          <w:color w:val="000000" w:themeColor="text1"/>
        </w:rPr>
        <w:t xml:space="preserve">required </w:t>
      </w:r>
      <w:r w:rsidR="0016681B">
        <w:rPr>
          <w:color w:val="000000" w:themeColor="text1"/>
        </w:rPr>
        <w:t xml:space="preserve">to protect, </w:t>
      </w:r>
      <w:r w:rsidR="00520BFC" w:rsidRPr="00582B64">
        <w:rPr>
          <w:color w:val="000000" w:themeColor="text1"/>
        </w:rPr>
        <w:t>restore</w:t>
      </w:r>
      <w:r w:rsidR="0016681B">
        <w:rPr>
          <w:color w:val="000000" w:themeColor="text1"/>
        </w:rPr>
        <w:t xml:space="preserve"> and </w:t>
      </w:r>
      <w:r w:rsidR="00520BFC" w:rsidRPr="00582B64">
        <w:rPr>
          <w:color w:val="000000" w:themeColor="text1"/>
        </w:rPr>
        <w:t>recover</w:t>
      </w:r>
      <w:r w:rsidR="004C1FD9">
        <w:rPr>
          <w:color w:val="000000" w:themeColor="text1"/>
        </w:rPr>
        <w:t xml:space="preserve"> the listed entity</w:t>
      </w:r>
      <w:r w:rsidRPr="00582B64">
        <w:rPr>
          <w:color w:val="000000" w:themeColor="text1"/>
        </w:rPr>
        <w:t>.</w:t>
      </w:r>
    </w:p>
    <w:p w14:paraId="64B1D5FC" w14:textId="5CC4CBB1" w:rsidR="00236A2F" w:rsidRPr="00D141D0" w:rsidRDefault="00236A2F" w:rsidP="00EA4F21">
      <w:pPr>
        <w:spacing w:after="0"/>
        <w:rPr>
          <w:color w:val="000000" w:themeColor="text1"/>
        </w:rPr>
      </w:pPr>
      <w:r w:rsidRPr="00582B64">
        <w:rPr>
          <w:color w:val="000000" w:themeColor="text1"/>
        </w:rPr>
        <w:t xml:space="preserve">This is the first national recovery plan for </w:t>
      </w:r>
      <w:r w:rsidR="00B403A2">
        <w:rPr>
          <w:color w:val="000000" w:themeColor="text1"/>
        </w:rPr>
        <w:t xml:space="preserve">the </w:t>
      </w:r>
      <w:r w:rsidR="00B403A2" w:rsidRPr="00C40091">
        <w:rPr>
          <w:b/>
          <w:i/>
        </w:rPr>
        <w:t>Littoral Rainforest and Coastal Vine Thickets of Eastern Australia ecological community</w:t>
      </w:r>
      <w:r w:rsidR="002C3EE4">
        <w:rPr>
          <w:color w:val="000000" w:themeColor="text1"/>
        </w:rPr>
        <w:t>, listed as Critically Endangered unde</w:t>
      </w:r>
      <w:r w:rsidRPr="00582B64">
        <w:rPr>
          <w:color w:val="000000" w:themeColor="text1"/>
        </w:rPr>
        <w:t>r the EPBC Act</w:t>
      </w:r>
      <w:r w:rsidR="00D141D0">
        <w:rPr>
          <w:color w:val="000000" w:themeColor="text1"/>
        </w:rPr>
        <w:t>.</w:t>
      </w:r>
    </w:p>
    <w:p w14:paraId="64B1D5FD" w14:textId="77777777" w:rsidR="00236A2F" w:rsidRPr="00232376" w:rsidRDefault="00236A2F" w:rsidP="00232376">
      <w:pPr>
        <w:pStyle w:val="Heading3"/>
      </w:pPr>
      <w:r w:rsidRPr="00232376">
        <w:t xml:space="preserve">National conservation status </w:t>
      </w:r>
    </w:p>
    <w:p w14:paraId="64B1D5FE" w14:textId="77777777" w:rsidR="00B403A2" w:rsidRPr="00B403A2" w:rsidRDefault="00B403A2" w:rsidP="00A724B7">
      <w:pPr>
        <w:spacing w:after="120"/>
        <w:rPr>
          <w:color w:val="000000" w:themeColor="text1"/>
        </w:rPr>
      </w:pPr>
      <w:r>
        <w:rPr>
          <w:color w:val="000000" w:themeColor="text1"/>
        </w:rPr>
        <w:t>Littoral Rainforest</w:t>
      </w:r>
      <w:r w:rsidR="00236A2F" w:rsidRPr="00582B64">
        <w:rPr>
          <w:color w:val="000000" w:themeColor="text1"/>
        </w:rPr>
        <w:t xml:space="preserve"> </w:t>
      </w:r>
      <w:r w:rsidR="00D141D0">
        <w:rPr>
          <w:color w:val="000000" w:themeColor="text1"/>
        </w:rPr>
        <w:t>is</w:t>
      </w:r>
      <w:r w:rsidR="00520BFC" w:rsidRPr="00582B64">
        <w:rPr>
          <w:color w:val="000000" w:themeColor="text1"/>
        </w:rPr>
        <w:t xml:space="preserve"> typically</w:t>
      </w:r>
      <w:r w:rsidR="00236A2F" w:rsidRPr="00582B64">
        <w:rPr>
          <w:color w:val="000000" w:themeColor="text1"/>
        </w:rPr>
        <w:t xml:space="preserve"> considered threatened due to:</w:t>
      </w:r>
    </w:p>
    <w:p w14:paraId="64B1D5FF" w14:textId="0980C3DA" w:rsidR="00B403A2" w:rsidRDefault="00A05ED7" w:rsidP="008637DD">
      <w:pPr>
        <w:numPr>
          <w:ilvl w:val="0"/>
          <w:numId w:val="14"/>
        </w:numPr>
        <w:spacing w:after="120"/>
        <w:ind w:left="714" w:hanging="357"/>
      </w:pPr>
      <w:r>
        <w:t>A</w:t>
      </w:r>
      <w:r w:rsidRPr="003A77CE">
        <w:t xml:space="preserve"> </w:t>
      </w:r>
      <w:r w:rsidR="00B403A2" w:rsidRPr="003A77CE">
        <w:t>very restricted geographic distribution coupled with demonstrable threats</w:t>
      </w:r>
      <w:r w:rsidR="008637DD">
        <w:t>,</w:t>
      </w:r>
      <w:r w:rsidR="00B403A2" w:rsidRPr="003A77CE">
        <w:t xml:space="preserve"> and</w:t>
      </w:r>
    </w:p>
    <w:p w14:paraId="64B1D600" w14:textId="71A3F287" w:rsidR="00B403A2" w:rsidRDefault="00A05ED7" w:rsidP="003B6A38">
      <w:pPr>
        <w:numPr>
          <w:ilvl w:val="0"/>
          <w:numId w:val="14"/>
        </w:numPr>
        <w:spacing w:before="100" w:beforeAutospacing="1" w:after="240"/>
        <w:ind w:left="714" w:hanging="357"/>
      </w:pPr>
      <w:r>
        <w:t>A</w:t>
      </w:r>
      <w:r w:rsidRPr="003A77CE">
        <w:t xml:space="preserve"> </w:t>
      </w:r>
      <w:r w:rsidR="00B403A2" w:rsidRPr="003A77CE">
        <w:t>severe reduction in community integrity across its range.</w:t>
      </w:r>
    </w:p>
    <w:p w14:paraId="64B1D601" w14:textId="54CCE2FD" w:rsidR="00236A2F" w:rsidRPr="00582B64" w:rsidRDefault="00236A2F" w:rsidP="00F35DF8">
      <w:pPr>
        <w:spacing w:after="120"/>
        <w:rPr>
          <w:color w:val="000000" w:themeColor="text1"/>
        </w:rPr>
      </w:pPr>
      <w:r w:rsidRPr="00582B64">
        <w:rPr>
          <w:color w:val="000000" w:themeColor="text1"/>
        </w:rPr>
        <w:t xml:space="preserve">Listing under national legislation means that any new or intensified activities that may have a significant impact on </w:t>
      </w:r>
      <w:r w:rsidR="00B403A2">
        <w:rPr>
          <w:color w:val="000000" w:themeColor="text1"/>
        </w:rPr>
        <w:t>Littoral Rainforest</w:t>
      </w:r>
      <w:r w:rsidRPr="00582B64">
        <w:rPr>
          <w:color w:val="000000" w:themeColor="text1"/>
        </w:rPr>
        <w:t xml:space="preserve"> require approval under the EPBC Act. Relevant natio</w:t>
      </w:r>
      <w:r w:rsidR="00B403A2">
        <w:rPr>
          <w:color w:val="000000" w:themeColor="text1"/>
        </w:rPr>
        <w:t>nal policies and resources for Littoral Rainforest</w:t>
      </w:r>
      <w:r w:rsidR="00F35DF8" w:rsidRPr="00582B64">
        <w:rPr>
          <w:color w:val="000000" w:themeColor="text1"/>
        </w:rPr>
        <w:t>, including the national</w:t>
      </w:r>
      <w:r w:rsidR="00F35DF8">
        <w:rPr>
          <w:color w:val="000000" w:themeColor="text1"/>
        </w:rPr>
        <w:t xml:space="preserve"> Listing and Conservation A</w:t>
      </w:r>
      <w:r w:rsidR="00F35DF8" w:rsidRPr="00582B64">
        <w:rPr>
          <w:color w:val="000000" w:themeColor="text1"/>
        </w:rPr>
        <w:t>dvices</w:t>
      </w:r>
      <w:r w:rsidRPr="00582B64">
        <w:rPr>
          <w:color w:val="000000" w:themeColor="text1"/>
        </w:rPr>
        <w:t xml:space="preserve"> can be found </w:t>
      </w:r>
      <w:r w:rsidR="00F35DF8">
        <w:rPr>
          <w:color w:val="000000" w:themeColor="text1"/>
        </w:rPr>
        <w:t xml:space="preserve">at: </w:t>
      </w:r>
      <w:hyperlink r:id="rId21" w:history="1">
        <w:r w:rsidR="00F35DF8" w:rsidRPr="00D018BF">
          <w:rPr>
            <w:rStyle w:val="Hyperlink"/>
          </w:rPr>
          <w:t>http://www.environment.gov.au/cgi-bin/sprat/public/publicshowcommunity.pl?id=76</w:t>
        </w:r>
      </w:hyperlink>
      <w:r w:rsidR="00F35DF8">
        <w:t xml:space="preserve"> </w:t>
      </w:r>
    </w:p>
    <w:p w14:paraId="64B1D602" w14:textId="77777777" w:rsidR="00236A2F" w:rsidRPr="00232376" w:rsidRDefault="00236A2F" w:rsidP="00232376">
      <w:pPr>
        <w:pStyle w:val="Heading3"/>
      </w:pPr>
      <w:r w:rsidRPr="00232376">
        <w:t xml:space="preserve">State conservation status </w:t>
      </w:r>
    </w:p>
    <w:p w14:paraId="57879498" w14:textId="2260ACEB" w:rsidR="00341A82" w:rsidRDefault="00B403A2" w:rsidP="003B6A38">
      <w:pPr>
        <w:rPr>
          <w:rFonts w:eastAsia="Times New Roman" w:cs="Times New Roman"/>
          <w:b/>
          <w:bCs/>
          <w:i/>
          <w:szCs w:val="20"/>
          <w:lang w:val="en-GB"/>
        </w:rPr>
      </w:pPr>
      <w:r>
        <w:rPr>
          <w:color w:val="000000" w:themeColor="text1"/>
        </w:rPr>
        <w:t>Littoral Rainforest</w:t>
      </w:r>
      <w:r w:rsidR="00444664" w:rsidRPr="00582B64">
        <w:rPr>
          <w:color w:val="000000" w:themeColor="text1"/>
        </w:rPr>
        <w:t xml:space="preserve"> </w:t>
      </w:r>
      <w:r w:rsidR="005B7A14">
        <w:rPr>
          <w:color w:val="000000" w:themeColor="text1"/>
        </w:rPr>
        <w:t>is</w:t>
      </w:r>
      <w:r w:rsidR="00236A2F" w:rsidRPr="00582B64">
        <w:rPr>
          <w:color w:val="000000" w:themeColor="text1"/>
        </w:rPr>
        <w:t xml:space="preserve"> </w:t>
      </w:r>
      <w:r w:rsidR="005B7A14">
        <w:rPr>
          <w:color w:val="000000" w:themeColor="text1"/>
        </w:rPr>
        <w:t>also attributed various levels of protection</w:t>
      </w:r>
      <w:r w:rsidR="00444664" w:rsidRPr="00582B64">
        <w:rPr>
          <w:color w:val="000000" w:themeColor="text1"/>
        </w:rPr>
        <w:t xml:space="preserve"> under </w:t>
      </w:r>
      <w:r w:rsidR="005B7A14">
        <w:rPr>
          <w:color w:val="000000" w:themeColor="text1"/>
        </w:rPr>
        <w:t xml:space="preserve">State legislation within the different states in which it occurs, as shown in </w:t>
      </w:r>
      <w:r w:rsidR="005B7A14" w:rsidRPr="00471A8C">
        <w:rPr>
          <w:color w:val="000000" w:themeColor="text1"/>
        </w:rPr>
        <w:t xml:space="preserve">Table </w:t>
      </w:r>
      <w:r w:rsidR="00471A8C">
        <w:rPr>
          <w:color w:val="000000" w:themeColor="text1"/>
        </w:rPr>
        <w:t>1.</w:t>
      </w:r>
      <w:r w:rsidR="005B7A14">
        <w:rPr>
          <w:color w:val="000000" w:themeColor="text1"/>
        </w:rPr>
        <w:t xml:space="preserve"> </w:t>
      </w:r>
      <w:bookmarkStart w:id="49" w:name="_Toc442104779"/>
    </w:p>
    <w:p w14:paraId="64B1D604" w14:textId="218019E4" w:rsidR="003D5B4A" w:rsidRPr="00145F43" w:rsidRDefault="003D5B4A" w:rsidP="003D5B4A">
      <w:pPr>
        <w:pStyle w:val="Caption"/>
        <w:rPr>
          <w:b w:val="0"/>
        </w:rPr>
      </w:pPr>
      <w:r w:rsidRPr="00471A8C">
        <w:t xml:space="preserve">Table </w:t>
      </w:r>
      <w:r w:rsidR="00471A8C">
        <w:t>1</w:t>
      </w:r>
      <w:r w:rsidRPr="003D5B4A">
        <w:t xml:space="preserve">: </w:t>
      </w:r>
      <w:r w:rsidR="00F35DF8" w:rsidRPr="00F35DF8">
        <w:rPr>
          <w:b w:val="0"/>
        </w:rPr>
        <w:t>N</w:t>
      </w:r>
      <w:r w:rsidRPr="003D5B4A">
        <w:rPr>
          <w:b w:val="0"/>
        </w:rPr>
        <w:t>ational and state conservation status of</w:t>
      </w:r>
      <w:r w:rsidRPr="00145F43">
        <w:rPr>
          <w:b w:val="0"/>
        </w:rPr>
        <w:t xml:space="preserve"> </w:t>
      </w:r>
      <w:r w:rsidR="00145F43" w:rsidRPr="00145F43">
        <w:rPr>
          <w:b w:val="0"/>
          <w:color w:val="000000" w:themeColor="text1"/>
        </w:rPr>
        <w:t>Littoral Rainforest</w:t>
      </w:r>
      <w:r w:rsidR="0081703A">
        <w:rPr>
          <w:b w:val="0"/>
          <w:color w:val="000000" w:themeColor="text1"/>
        </w:rPr>
        <w:t xml:space="preserve"> (</w:t>
      </w:r>
      <w:r w:rsidR="0081703A" w:rsidRPr="00471A8C">
        <w:rPr>
          <w:b w:val="0"/>
          <w:color w:val="000000" w:themeColor="text1"/>
        </w:rPr>
        <w:t xml:space="preserve">as of </w:t>
      </w:r>
      <w:r w:rsidR="00471A8C" w:rsidRPr="00471A8C">
        <w:rPr>
          <w:b w:val="0"/>
          <w:color w:val="000000" w:themeColor="text1"/>
        </w:rPr>
        <w:t>November</w:t>
      </w:r>
      <w:r w:rsidR="0081703A" w:rsidRPr="00471A8C">
        <w:rPr>
          <w:b w:val="0"/>
          <w:color w:val="000000" w:themeColor="text1"/>
        </w:rPr>
        <w:t xml:space="preserve"> 2016</w:t>
      </w:r>
      <w:r w:rsidR="0081703A">
        <w:rPr>
          <w:b w:val="0"/>
          <w:color w:val="000000" w:themeColor="text1"/>
        </w:rPr>
        <w:t>)</w:t>
      </w:r>
      <w:r w:rsidRPr="00145F43">
        <w:rPr>
          <w:b w:val="0"/>
        </w:rPr>
        <w:t>.</w:t>
      </w:r>
      <w:bookmarkEnd w:id="49"/>
    </w:p>
    <w:tbl>
      <w:tblPr>
        <w:tblW w:w="4955" w:type="pct"/>
        <w:jc w:val="center"/>
        <w:tblBorders>
          <w:bottom w:val="single" w:sz="4" w:space="0" w:color="17365D" w:themeColor="text2" w:themeShade="BF"/>
          <w:insideH w:val="single" w:sz="4" w:space="0" w:color="17365D" w:themeColor="text2" w:themeShade="BF"/>
        </w:tblBorders>
        <w:tblLook w:val="0000" w:firstRow="0" w:lastRow="0" w:firstColumn="0" w:lastColumn="0" w:noHBand="0" w:noVBand="0"/>
      </w:tblPr>
      <w:tblGrid>
        <w:gridCol w:w="6353"/>
        <w:gridCol w:w="2593"/>
      </w:tblGrid>
      <w:tr w:rsidR="003D5B4A" w:rsidRPr="00BB4552" w14:paraId="64B1D607" w14:textId="77777777" w:rsidTr="00341A82">
        <w:trPr>
          <w:cantSplit/>
          <w:trHeight w:val="528"/>
          <w:jc w:val="center"/>
        </w:trPr>
        <w:tc>
          <w:tcPr>
            <w:tcW w:w="3551" w:type="pct"/>
            <w:shd w:val="clear" w:color="auto" w:fill="1B416F"/>
            <w:vAlign w:val="center"/>
          </w:tcPr>
          <w:p w14:paraId="64B1D605" w14:textId="77777777" w:rsidR="003D5B4A" w:rsidRPr="00BB4552" w:rsidRDefault="003D5B4A" w:rsidP="00D543EF">
            <w:pPr>
              <w:pStyle w:val="Tabletext"/>
              <w:rPr>
                <w:b/>
                <w:snapToGrid w:val="0"/>
                <w:sz w:val="20"/>
              </w:rPr>
            </w:pPr>
            <w:r w:rsidRPr="00BB4552">
              <w:rPr>
                <w:b/>
                <w:snapToGrid w:val="0"/>
                <w:sz w:val="20"/>
              </w:rPr>
              <w:t>Legislation</w:t>
            </w:r>
            <w:r w:rsidR="001161AA">
              <w:rPr>
                <w:b/>
                <w:snapToGrid w:val="0"/>
                <w:sz w:val="20"/>
              </w:rPr>
              <w:t>*</w:t>
            </w:r>
          </w:p>
        </w:tc>
        <w:tc>
          <w:tcPr>
            <w:tcW w:w="1449" w:type="pct"/>
            <w:shd w:val="clear" w:color="auto" w:fill="1B416F"/>
            <w:vAlign w:val="center"/>
          </w:tcPr>
          <w:p w14:paraId="64B1D606" w14:textId="77777777" w:rsidR="003D5B4A" w:rsidRPr="00BB4552" w:rsidRDefault="003D5B4A" w:rsidP="001C223F">
            <w:pPr>
              <w:pStyle w:val="Tabletext"/>
              <w:rPr>
                <w:b/>
                <w:snapToGrid w:val="0"/>
                <w:sz w:val="20"/>
              </w:rPr>
            </w:pPr>
            <w:r w:rsidRPr="00BB4552">
              <w:rPr>
                <w:b/>
                <w:snapToGrid w:val="0"/>
                <w:sz w:val="20"/>
              </w:rPr>
              <w:t>Conservation Status</w:t>
            </w:r>
          </w:p>
        </w:tc>
      </w:tr>
      <w:tr w:rsidR="003D5B4A" w:rsidRPr="00BB4552" w14:paraId="64B1D60A" w14:textId="77777777" w:rsidTr="006A2DCB">
        <w:trPr>
          <w:trHeight w:val="582"/>
          <w:jc w:val="center"/>
        </w:trPr>
        <w:tc>
          <w:tcPr>
            <w:tcW w:w="3551" w:type="pct"/>
            <w:shd w:val="clear" w:color="auto" w:fill="auto"/>
            <w:vAlign w:val="center"/>
          </w:tcPr>
          <w:p w14:paraId="64B1D608" w14:textId="77777777" w:rsidR="003D5B4A" w:rsidRPr="00BB4552" w:rsidRDefault="003D5B4A" w:rsidP="00BB4552">
            <w:pPr>
              <w:pStyle w:val="Tabletext"/>
              <w:rPr>
                <w:i/>
                <w:snapToGrid w:val="0"/>
                <w:sz w:val="20"/>
              </w:rPr>
            </w:pPr>
            <w:r w:rsidRPr="00BB4552">
              <w:rPr>
                <w:i/>
                <w:iCs/>
                <w:sz w:val="20"/>
              </w:rPr>
              <w:t>Environment Protection and Biodiversity Conservation Act 1999</w:t>
            </w:r>
            <w:r w:rsidRPr="00BB4552">
              <w:rPr>
                <w:sz w:val="20"/>
              </w:rPr>
              <w:t xml:space="preserve"> </w:t>
            </w:r>
          </w:p>
        </w:tc>
        <w:tc>
          <w:tcPr>
            <w:tcW w:w="1449" w:type="pct"/>
            <w:shd w:val="clear" w:color="auto" w:fill="auto"/>
            <w:vAlign w:val="center"/>
          </w:tcPr>
          <w:p w14:paraId="64B1D609" w14:textId="77777777" w:rsidR="003D5B4A" w:rsidRPr="00BB4552" w:rsidRDefault="00145F43" w:rsidP="001C223F">
            <w:pPr>
              <w:pStyle w:val="Tabletext"/>
              <w:rPr>
                <w:snapToGrid w:val="0"/>
                <w:sz w:val="20"/>
              </w:rPr>
            </w:pPr>
            <w:r>
              <w:rPr>
                <w:snapToGrid w:val="0"/>
                <w:sz w:val="20"/>
              </w:rPr>
              <w:t>Critically Endangered</w:t>
            </w:r>
          </w:p>
        </w:tc>
      </w:tr>
      <w:tr w:rsidR="003D5B4A" w:rsidRPr="00145F43" w14:paraId="64B1D60D" w14:textId="77777777" w:rsidTr="006A2DCB">
        <w:trPr>
          <w:trHeight w:val="563"/>
          <w:jc w:val="center"/>
        </w:trPr>
        <w:tc>
          <w:tcPr>
            <w:tcW w:w="3551" w:type="pct"/>
            <w:shd w:val="clear" w:color="auto" w:fill="auto"/>
            <w:vAlign w:val="center"/>
          </w:tcPr>
          <w:p w14:paraId="64B1D60B" w14:textId="77777777" w:rsidR="003D5B4A" w:rsidRPr="00145F43" w:rsidRDefault="00145F43" w:rsidP="00145F43">
            <w:pPr>
              <w:pStyle w:val="Tabletext"/>
              <w:rPr>
                <w:i/>
                <w:sz w:val="20"/>
              </w:rPr>
            </w:pPr>
            <w:r w:rsidRPr="00145F43">
              <w:rPr>
                <w:i/>
                <w:sz w:val="20"/>
              </w:rPr>
              <w:t>Threatened Species Conservation Act 1995</w:t>
            </w:r>
            <w:r w:rsidRPr="00145F43">
              <w:rPr>
                <w:sz w:val="20"/>
              </w:rPr>
              <w:t xml:space="preserve"> (NSW)</w:t>
            </w:r>
            <w:r w:rsidR="001A7B32">
              <w:rPr>
                <w:sz w:val="20"/>
              </w:rPr>
              <w:t>**</w:t>
            </w:r>
          </w:p>
        </w:tc>
        <w:tc>
          <w:tcPr>
            <w:tcW w:w="1449" w:type="pct"/>
            <w:shd w:val="clear" w:color="auto" w:fill="auto"/>
            <w:vAlign w:val="center"/>
          </w:tcPr>
          <w:p w14:paraId="64B1D60C" w14:textId="77777777" w:rsidR="003D5B4A" w:rsidRPr="00145F43" w:rsidRDefault="00145F43" w:rsidP="001C223F">
            <w:pPr>
              <w:pStyle w:val="Tabletext"/>
              <w:rPr>
                <w:sz w:val="20"/>
                <w:highlight w:val="yellow"/>
              </w:rPr>
            </w:pPr>
            <w:r>
              <w:rPr>
                <w:sz w:val="20"/>
              </w:rPr>
              <w:t>Endangered</w:t>
            </w:r>
          </w:p>
        </w:tc>
      </w:tr>
      <w:tr w:rsidR="00145F43" w:rsidRPr="00145F43" w14:paraId="64B1D610" w14:textId="77777777" w:rsidTr="006A2DCB">
        <w:trPr>
          <w:trHeight w:val="555"/>
          <w:jc w:val="center"/>
        </w:trPr>
        <w:tc>
          <w:tcPr>
            <w:tcW w:w="3551" w:type="pct"/>
            <w:shd w:val="clear" w:color="auto" w:fill="auto"/>
            <w:vAlign w:val="center"/>
          </w:tcPr>
          <w:p w14:paraId="64B1D60E" w14:textId="77777777" w:rsidR="00145F43" w:rsidRPr="00145F43" w:rsidRDefault="008D256C" w:rsidP="00145F43">
            <w:pPr>
              <w:pStyle w:val="Tabletext"/>
              <w:rPr>
                <w:i/>
                <w:sz w:val="20"/>
              </w:rPr>
            </w:pPr>
            <w:r>
              <w:rPr>
                <w:i/>
                <w:sz w:val="20"/>
              </w:rPr>
              <w:t xml:space="preserve">Vegetation Management Act 1999 </w:t>
            </w:r>
            <w:r>
              <w:rPr>
                <w:sz w:val="20"/>
              </w:rPr>
              <w:t>(Qld)</w:t>
            </w:r>
            <w:r w:rsidR="001161AA">
              <w:rPr>
                <w:sz w:val="20"/>
              </w:rPr>
              <w:t>**</w:t>
            </w:r>
            <w:r w:rsidR="001A7B32">
              <w:rPr>
                <w:sz w:val="20"/>
              </w:rPr>
              <w:t>*</w:t>
            </w:r>
            <w:r>
              <w:rPr>
                <w:i/>
                <w:sz w:val="20"/>
              </w:rPr>
              <w:t xml:space="preserve"> </w:t>
            </w:r>
          </w:p>
        </w:tc>
        <w:tc>
          <w:tcPr>
            <w:tcW w:w="1449" w:type="pct"/>
            <w:shd w:val="clear" w:color="auto" w:fill="auto"/>
            <w:vAlign w:val="center"/>
          </w:tcPr>
          <w:p w14:paraId="64B1D60F" w14:textId="77777777" w:rsidR="00145F43" w:rsidRDefault="008D256C" w:rsidP="001161AA">
            <w:pPr>
              <w:pStyle w:val="Tabletext"/>
              <w:rPr>
                <w:sz w:val="20"/>
              </w:rPr>
            </w:pPr>
            <w:r>
              <w:rPr>
                <w:sz w:val="20"/>
              </w:rPr>
              <w:t>Least concern / Of concern</w:t>
            </w:r>
            <w:r w:rsidR="0081703A">
              <w:rPr>
                <w:sz w:val="20"/>
              </w:rPr>
              <w:t xml:space="preserve"> / </w:t>
            </w:r>
            <w:r>
              <w:rPr>
                <w:sz w:val="20"/>
              </w:rPr>
              <w:t>Endangered</w:t>
            </w:r>
          </w:p>
        </w:tc>
      </w:tr>
    </w:tbl>
    <w:p w14:paraId="64B1D611" w14:textId="77777777" w:rsidR="001161AA" w:rsidRPr="00341A82" w:rsidRDefault="001161AA" w:rsidP="00341A82">
      <w:pPr>
        <w:spacing w:before="120" w:after="120"/>
        <w:rPr>
          <w:sz w:val="18"/>
        </w:rPr>
      </w:pPr>
      <w:r w:rsidRPr="00341A82">
        <w:rPr>
          <w:sz w:val="18"/>
        </w:rPr>
        <w:t>*</w:t>
      </w:r>
      <w:r w:rsidR="00234AA0" w:rsidRPr="00341A82">
        <w:rPr>
          <w:sz w:val="18"/>
        </w:rPr>
        <w:t>At the time of writing, Littoral Rainforest</w:t>
      </w:r>
      <w:r w:rsidRPr="00341A82">
        <w:rPr>
          <w:sz w:val="18"/>
        </w:rPr>
        <w:t xml:space="preserve"> </w:t>
      </w:r>
      <w:r w:rsidR="00234AA0" w:rsidRPr="00341A82">
        <w:rPr>
          <w:sz w:val="18"/>
        </w:rPr>
        <w:t>(</w:t>
      </w:r>
      <w:r w:rsidRPr="00341A82">
        <w:rPr>
          <w:sz w:val="18"/>
        </w:rPr>
        <w:t xml:space="preserve">as defined within </w:t>
      </w:r>
      <w:r w:rsidR="00234AA0" w:rsidRPr="00341A82">
        <w:rPr>
          <w:sz w:val="18"/>
        </w:rPr>
        <w:t>the Commonwealth Listing Advice)</w:t>
      </w:r>
      <w:r w:rsidRPr="00341A82">
        <w:rPr>
          <w:sz w:val="18"/>
        </w:rPr>
        <w:t xml:space="preserve"> was not included in the list of ‘Taxa and </w:t>
      </w:r>
      <w:r w:rsidR="00234AA0" w:rsidRPr="00341A82">
        <w:rPr>
          <w:sz w:val="18"/>
        </w:rPr>
        <w:t>Communities</w:t>
      </w:r>
      <w:r w:rsidRPr="00341A82">
        <w:rPr>
          <w:sz w:val="18"/>
        </w:rPr>
        <w:t xml:space="preserve"> of Flora and Fauna which are Threatened’ under the</w:t>
      </w:r>
      <w:r w:rsidR="00234AA0" w:rsidRPr="00341A82">
        <w:rPr>
          <w:sz w:val="18"/>
        </w:rPr>
        <w:t xml:space="preserve"> Victorian </w:t>
      </w:r>
      <w:r w:rsidRPr="00341A82">
        <w:rPr>
          <w:sz w:val="18"/>
        </w:rPr>
        <w:t xml:space="preserve"> </w:t>
      </w:r>
      <w:r w:rsidRPr="00341A82">
        <w:rPr>
          <w:i/>
          <w:sz w:val="18"/>
        </w:rPr>
        <w:t>Flora and Fauna Guarantee Act 1988</w:t>
      </w:r>
      <w:r w:rsidRPr="00341A82">
        <w:rPr>
          <w:sz w:val="18"/>
        </w:rPr>
        <w:t xml:space="preserve">. </w:t>
      </w:r>
    </w:p>
    <w:p w14:paraId="0CD6F3F3" w14:textId="77777777" w:rsidR="00176144" w:rsidRDefault="0081703A" w:rsidP="00341A82">
      <w:pPr>
        <w:spacing w:before="120" w:after="120"/>
        <w:rPr>
          <w:sz w:val="18"/>
        </w:rPr>
      </w:pPr>
      <w:r w:rsidRPr="00341A82">
        <w:rPr>
          <w:sz w:val="18"/>
        </w:rPr>
        <w:t>*</w:t>
      </w:r>
      <w:r w:rsidR="001161AA" w:rsidRPr="00341A82">
        <w:rPr>
          <w:sz w:val="18"/>
        </w:rPr>
        <w:t>*</w:t>
      </w:r>
      <w:r w:rsidR="001A7B32" w:rsidRPr="00341A82">
        <w:rPr>
          <w:sz w:val="18"/>
        </w:rPr>
        <w:t>The above-listed conservation status</w:t>
      </w:r>
      <w:r w:rsidR="00DE2CBC" w:rsidRPr="00341A82">
        <w:rPr>
          <w:sz w:val="18"/>
        </w:rPr>
        <w:t xml:space="preserve"> of</w:t>
      </w:r>
      <w:r w:rsidR="001A7B32" w:rsidRPr="00341A82">
        <w:rPr>
          <w:sz w:val="18"/>
        </w:rPr>
        <w:t xml:space="preserve"> Littoral Rainforest in N</w:t>
      </w:r>
      <w:r w:rsidR="00C2197D" w:rsidRPr="00341A82">
        <w:rPr>
          <w:sz w:val="18"/>
        </w:rPr>
        <w:t xml:space="preserve">ew </w:t>
      </w:r>
      <w:r w:rsidR="001A7B32" w:rsidRPr="00341A82">
        <w:rPr>
          <w:sz w:val="18"/>
        </w:rPr>
        <w:t>S</w:t>
      </w:r>
      <w:r w:rsidR="00C2197D" w:rsidRPr="00341A82">
        <w:rPr>
          <w:sz w:val="18"/>
        </w:rPr>
        <w:t xml:space="preserve">outh </w:t>
      </w:r>
      <w:r w:rsidR="001A7B32" w:rsidRPr="00341A82">
        <w:rPr>
          <w:sz w:val="18"/>
        </w:rPr>
        <w:t>W</w:t>
      </w:r>
      <w:r w:rsidR="00C2197D" w:rsidRPr="00341A82">
        <w:rPr>
          <w:sz w:val="18"/>
        </w:rPr>
        <w:t>ales</w:t>
      </w:r>
      <w:r w:rsidR="001A7B32" w:rsidRPr="00341A82">
        <w:rPr>
          <w:sz w:val="18"/>
        </w:rPr>
        <w:t xml:space="preserve"> only applies to </w:t>
      </w:r>
      <w:r w:rsidR="00F83198" w:rsidRPr="00341A82">
        <w:rPr>
          <w:sz w:val="18"/>
        </w:rPr>
        <w:t xml:space="preserve">patches identified in </w:t>
      </w:r>
      <w:r w:rsidR="00DE2CBC" w:rsidRPr="00341A82">
        <w:rPr>
          <w:sz w:val="18"/>
        </w:rPr>
        <w:t xml:space="preserve">the </w:t>
      </w:r>
      <w:hyperlink r:id="rId22" w:history="1">
        <w:r w:rsidR="001A7B32" w:rsidRPr="00176144">
          <w:rPr>
            <w:sz w:val="18"/>
          </w:rPr>
          <w:t>‘Littoral Rainforest in NSW North Coast, Sydney Basin and South East Corner Bioregions</w:t>
        </w:r>
        <w:r w:rsidR="00DE2CBC" w:rsidRPr="00176144">
          <w:rPr>
            <w:sz w:val="18"/>
          </w:rPr>
          <w:t xml:space="preserve"> </w:t>
        </w:r>
        <w:r w:rsidR="00F83198" w:rsidRPr="00176144">
          <w:rPr>
            <w:sz w:val="18"/>
          </w:rPr>
          <w:t>– endangered ecological c</w:t>
        </w:r>
        <w:r w:rsidR="00DE2CBC" w:rsidRPr="00176144">
          <w:rPr>
            <w:sz w:val="18"/>
          </w:rPr>
          <w:t>ommunity</w:t>
        </w:r>
        <w:r w:rsidR="00F83198" w:rsidRPr="00176144">
          <w:rPr>
            <w:sz w:val="18"/>
          </w:rPr>
          <w:t xml:space="preserve"> listing</w:t>
        </w:r>
        <w:r w:rsidR="00DE2CBC" w:rsidRPr="00176144">
          <w:rPr>
            <w:sz w:val="18"/>
          </w:rPr>
          <w:t>’</w:t>
        </w:r>
      </w:hyperlink>
      <w:r w:rsidR="00176144" w:rsidRPr="00176144">
        <w:rPr>
          <w:sz w:val="18"/>
        </w:rPr>
        <w:t>, which can be found at:</w:t>
      </w:r>
      <w:r w:rsidR="00176144">
        <w:rPr>
          <w:sz w:val="18"/>
        </w:rPr>
        <w:t xml:space="preserve"> </w:t>
      </w:r>
    </w:p>
    <w:p w14:paraId="64B1D612" w14:textId="1CB9845E" w:rsidR="001A7B32" w:rsidRPr="00341A82" w:rsidRDefault="009E0AE3" w:rsidP="00341A82">
      <w:pPr>
        <w:spacing w:before="120" w:after="120"/>
        <w:rPr>
          <w:sz w:val="18"/>
        </w:rPr>
      </w:pPr>
      <w:hyperlink r:id="rId23" w:history="1">
        <w:r w:rsidR="00176144" w:rsidRPr="00D018BF">
          <w:rPr>
            <w:rStyle w:val="Hyperlink"/>
            <w:sz w:val="18"/>
          </w:rPr>
          <w:t>http://www.environment.nsw.gov.au/determinations/LittoralRainforestEndSpListing.htm</w:t>
        </w:r>
      </w:hyperlink>
      <w:r w:rsidR="00176144">
        <w:rPr>
          <w:sz w:val="18"/>
        </w:rPr>
        <w:t xml:space="preserve"> </w:t>
      </w:r>
    </w:p>
    <w:p w14:paraId="40F9C9D7" w14:textId="77777777" w:rsidR="00C164B1" w:rsidRDefault="001A7B32" w:rsidP="00341A82">
      <w:pPr>
        <w:spacing w:before="120"/>
        <w:rPr>
          <w:sz w:val="18"/>
        </w:rPr>
      </w:pPr>
      <w:r w:rsidRPr="00341A82">
        <w:rPr>
          <w:sz w:val="18"/>
        </w:rPr>
        <w:t>***</w:t>
      </w:r>
      <w:r w:rsidR="0081703A" w:rsidRPr="00341A82">
        <w:rPr>
          <w:sz w:val="18"/>
        </w:rPr>
        <w:t xml:space="preserve">The </w:t>
      </w:r>
      <w:r w:rsidR="00234AA0" w:rsidRPr="00341A82">
        <w:rPr>
          <w:i/>
          <w:sz w:val="18"/>
        </w:rPr>
        <w:t>Vegetation Management Act</w:t>
      </w:r>
      <w:r w:rsidR="0081703A" w:rsidRPr="00341A82">
        <w:rPr>
          <w:i/>
          <w:sz w:val="18"/>
        </w:rPr>
        <w:t xml:space="preserve"> </w:t>
      </w:r>
      <w:r w:rsidR="002C095E" w:rsidRPr="00341A82">
        <w:rPr>
          <w:i/>
          <w:sz w:val="18"/>
        </w:rPr>
        <w:t>1999</w:t>
      </w:r>
      <w:r w:rsidR="002C095E" w:rsidRPr="00341A82">
        <w:rPr>
          <w:sz w:val="18"/>
        </w:rPr>
        <w:t xml:space="preserve"> </w:t>
      </w:r>
      <w:r w:rsidR="0081703A" w:rsidRPr="00341A82">
        <w:rPr>
          <w:sz w:val="18"/>
        </w:rPr>
        <w:t xml:space="preserve">status </w:t>
      </w:r>
      <w:r w:rsidRPr="00341A82">
        <w:rPr>
          <w:sz w:val="18"/>
        </w:rPr>
        <w:t xml:space="preserve">(i.e. conservation status) </w:t>
      </w:r>
      <w:r w:rsidR="0081703A" w:rsidRPr="00341A82">
        <w:rPr>
          <w:sz w:val="18"/>
        </w:rPr>
        <w:t>of patches of Littoral Rainforest in Queensland varies in relation to the Reg</w:t>
      </w:r>
      <w:r w:rsidR="00234AA0" w:rsidRPr="00341A82">
        <w:rPr>
          <w:sz w:val="18"/>
        </w:rPr>
        <w:t>ional Ecosystem unit with which each patch</w:t>
      </w:r>
      <w:r w:rsidR="0081703A" w:rsidRPr="00341A82">
        <w:rPr>
          <w:sz w:val="18"/>
        </w:rPr>
        <w:t xml:space="preserve"> is associated.</w:t>
      </w:r>
      <w:r w:rsidR="00E43874" w:rsidRPr="00341A82">
        <w:rPr>
          <w:sz w:val="18"/>
        </w:rPr>
        <w:t xml:space="preserve"> Some patches that meet the EPBC Act listing are too small to be mapped as a Regional </w:t>
      </w:r>
      <w:r w:rsidR="00A30DCF" w:rsidRPr="00341A82">
        <w:rPr>
          <w:sz w:val="18"/>
        </w:rPr>
        <w:t>Ecosystem</w:t>
      </w:r>
      <w:r w:rsidR="00E43874" w:rsidRPr="00341A82">
        <w:rPr>
          <w:sz w:val="18"/>
        </w:rPr>
        <w:t>, and therefore have no Vegetation Management Act 1999 status.</w:t>
      </w:r>
      <w:r w:rsidR="00C164B1">
        <w:rPr>
          <w:sz w:val="18"/>
        </w:rPr>
        <w:br w:type="page"/>
      </w:r>
    </w:p>
    <w:p w14:paraId="64B1D614" w14:textId="5A11E315" w:rsidR="00236A2F" w:rsidRPr="00FD1D79" w:rsidRDefault="00236A2F" w:rsidP="006B3B34">
      <w:pPr>
        <w:pStyle w:val="Heading2"/>
      </w:pPr>
      <w:bookmarkStart w:id="50" w:name="_Toc503951211"/>
      <w:r w:rsidRPr="00FD1D79">
        <w:t xml:space="preserve">Stakeholders and </w:t>
      </w:r>
      <w:r w:rsidR="00FE28FF" w:rsidRPr="00FD1D79">
        <w:t xml:space="preserve">other </w:t>
      </w:r>
      <w:r w:rsidRPr="00FD1D79">
        <w:t>interests</w:t>
      </w:r>
      <w:bookmarkEnd w:id="50"/>
    </w:p>
    <w:p w14:paraId="7D4C1BD8" w14:textId="37232953" w:rsidR="00A724B7" w:rsidRDefault="00236A2F" w:rsidP="00A724B7">
      <w:pPr>
        <w:spacing w:after="240"/>
        <w:rPr>
          <w:color w:val="000000" w:themeColor="text1"/>
        </w:rPr>
      </w:pPr>
      <w:r w:rsidRPr="00582B64">
        <w:rPr>
          <w:color w:val="000000" w:themeColor="text1"/>
        </w:rPr>
        <w:t xml:space="preserve">The </w:t>
      </w:r>
      <w:r w:rsidR="00603C6E">
        <w:rPr>
          <w:color w:val="000000" w:themeColor="text1"/>
        </w:rPr>
        <w:t>groups</w:t>
      </w:r>
      <w:r w:rsidRPr="00582B64">
        <w:rPr>
          <w:color w:val="000000" w:themeColor="text1"/>
        </w:rPr>
        <w:t xml:space="preserve"> listed below </w:t>
      </w:r>
      <w:r w:rsidR="00C71388" w:rsidRPr="00582B64">
        <w:rPr>
          <w:color w:val="000000" w:themeColor="text1"/>
        </w:rPr>
        <w:t xml:space="preserve">are likely to </w:t>
      </w:r>
      <w:r w:rsidRPr="00582B64">
        <w:rPr>
          <w:color w:val="000000" w:themeColor="text1"/>
        </w:rPr>
        <w:t xml:space="preserve">be affected by the </w:t>
      </w:r>
      <w:r w:rsidR="00DD6AD1">
        <w:rPr>
          <w:color w:val="000000" w:themeColor="text1"/>
        </w:rPr>
        <w:t>R</w:t>
      </w:r>
      <w:r w:rsidRPr="00582B64">
        <w:rPr>
          <w:color w:val="000000" w:themeColor="text1"/>
        </w:rPr>
        <w:t xml:space="preserve">ecovery </w:t>
      </w:r>
      <w:r w:rsidR="00DD6AD1">
        <w:rPr>
          <w:color w:val="000000" w:themeColor="text1"/>
        </w:rPr>
        <w:t>P</w:t>
      </w:r>
      <w:r w:rsidRPr="00582B64">
        <w:rPr>
          <w:color w:val="000000" w:themeColor="text1"/>
        </w:rPr>
        <w:t xml:space="preserve">lan’s implementation </w:t>
      </w:r>
      <w:r w:rsidR="00C71388" w:rsidRPr="00582B64">
        <w:rPr>
          <w:color w:val="000000" w:themeColor="text1"/>
        </w:rPr>
        <w:t xml:space="preserve">because </w:t>
      </w:r>
      <w:r w:rsidRPr="00582B64">
        <w:rPr>
          <w:color w:val="000000" w:themeColor="text1"/>
        </w:rPr>
        <w:t>they own or manage (or may otherwise influence management of) relatively large areas of land on which the ecological communit</w:t>
      </w:r>
      <w:r w:rsidR="003D5B4A">
        <w:rPr>
          <w:color w:val="000000" w:themeColor="text1"/>
        </w:rPr>
        <w:t>y</w:t>
      </w:r>
      <w:r w:rsidRPr="00582B64">
        <w:rPr>
          <w:color w:val="000000" w:themeColor="text1"/>
        </w:rPr>
        <w:t xml:space="preserve"> occur</w:t>
      </w:r>
      <w:r w:rsidR="003D5B4A">
        <w:rPr>
          <w:color w:val="000000" w:themeColor="text1"/>
        </w:rPr>
        <w:t>s</w:t>
      </w:r>
      <w:r w:rsidRPr="00582B64">
        <w:rPr>
          <w:color w:val="000000" w:themeColor="text1"/>
        </w:rPr>
        <w:t xml:space="preserve">. </w:t>
      </w:r>
      <w:r w:rsidR="001F3856">
        <w:rPr>
          <w:color w:val="000000" w:themeColor="text1"/>
        </w:rPr>
        <w:t xml:space="preserve"> </w:t>
      </w:r>
      <w:r w:rsidRPr="00582B64">
        <w:rPr>
          <w:color w:val="000000" w:themeColor="text1"/>
        </w:rPr>
        <w:t xml:space="preserve"> </w:t>
      </w:r>
    </w:p>
    <w:p w14:paraId="64B1D615" w14:textId="16A9528F" w:rsidR="00236A2F" w:rsidRPr="00582B64" w:rsidRDefault="00236A2F" w:rsidP="00A724B7">
      <w:pPr>
        <w:spacing w:after="120"/>
        <w:rPr>
          <w:color w:val="000000" w:themeColor="text1"/>
        </w:rPr>
      </w:pPr>
      <w:r w:rsidRPr="00582B64">
        <w:rPr>
          <w:color w:val="000000" w:themeColor="text1"/>
        </w:rPr>
        <w:t xml:space="preserve">The major affected </w:t>
      </w:r>
      <w:r w:rsidR="00603C6E">
        <w:rPr>
          <w:color w:val="000000" w:themeColor="text1"/>
        </w:rPr>
        <w:t>groups</w:t>
      </w:r>
      <w:r w:rsidRPr="00582B64">
        <w:rPr>
          <w:color w:val="000000" w:themeColor="text1"/>
        </w:rPr>
        <w:t xml:space="preserve"> are: </w:t>
      </w:r>
    </w:p>
    <w:p w14:paraId="64B1D616" w14:textId="77777777" w:rsidR="00236A2F" w:rsidRPr="00582B64" w:rsidRDefault="00236A2F" w:rsidP="00A724B7">
      <w:pPr>
        <w:numPr>
          <w:ilvl w:val="0"/>
          <w:numId w:val="14"/>
        </w:numPr>
        <w:spacing w:after="120"/>
        <w:ind w:left="714" w:hanging="357"/>
      </w:pPr>
      <w:r w:rsidRPr="00582B64">
        <w:t>Private landholders</w:t>
      </w:r>
      <w:r w:rsidR="00951A9C" w:rsidRPr="00582B64">
        <w:t>/residents</w:t>
      </w:r>
      <w:r w:rsidRPr="00582B64">
        <w:t xml:space="preserve"> and property developers with remnant patches of</w:t>
      </w:r>
      <w:r w:rsidR="00B733DF" w:rsidRPr="00582B64">
        <w:t xml:space="preserve"> </w:t>
      </w:r>
      <w:r w:rsidR="00816937">
        <w:t>Littoral Rainforest</w:t>
      </w:r>
    </w:p>
    <w:p w14:paraId="64B1D617" w14:textId="2801DD36" w:rsidR="00236A2F" w:rsidRPr="00582B64" w:rsidRDefault="00236A2F" w:rsidP="00A724B7">
      <w:pPr>
        <w:numPr>
          <w:ilvl w:val="0"/>
          <w:numId w:val="14"/>
        </w:numPr>
        <w:spacing w:before="100" w:beforeAutospacing="1" w:after="120"/>
      </w:pPr>
      <w:r w:rsidRPr="00582B64">
        <w:t xml:space="preserve">Australian Government and </w:t>
      </w:r>
      <w:r w:rsidR="00816937">
        <w:t>Queensland, New South Wales and Victorian</w:t>
      </w:r>
      <w:r w:rsidRPr="00582B64">
        <w:t xml:space="preserve"> state </w:t>
      </w:r>
      <w:r w:rsidR="006526AA">
        <w:t>g</w:t>
      </w:r>
      <w:r w:rsidRPr="00582B64">
        <w:t>overnment agencies and organisations</w:t>
      </w:r>
    </w:p>
    <w:p w14:paraId="64B1D618" w14:textId="77777777" w:rsidR="00236A2F" w:rsidRPr="00582B64" w:rsidRDefault="00236A2F" w:rsidP="00A724B7">
      <w:pPr>
        <w:numPr>
          <w:ilvl w:val="0"/>
          <w:numId w:val="14"/>
        </w:numPr>
        <w:spacing w:before="100" w:beforeAutospacing="1" w:after="120"/>
      </w:pPr>
      <w:r w:rsidRPr="00582B64">
        <w:t>Local councils and other public land management agencies</w:t>
      </w:r>
    </w:p>
    <w:p w14:paraId="64B1D619" w14:textId="4AE994D2" w:rsidR="00236A2F" w:rsidRPr="00582B64" w:rsidRDefault="00820CF3" w:rsidP="00A724B7">
      <w:pPr>
        <w:numPr>
          <w:ilvl w:val="0"/>
          <w:numId w:val="14"/>
        </w:numPr>
        <w:spacing w:before="100" w:beforeAutospacing="1" w:after="120"/>
      </w:pPr>
      <w:r w:rsidRPr="00582B64">
        <w:t>T</w:t>
      </w:r>
      <w:r w:rsidR="00236A2F" w:rsidRPr="00582B64">
        <w:t xml:space="preserve">raditional </w:t>
      </w:r>
      <w:r w:rsidR="00620E41">
        <w:t>O</w:t>
      </w:r>
      <w:r w:rsidR="00236A2F" w:rsidRPr="00582B64">
        <w:t>wners</w:t>
      </w:r>
    </w:p>
    <w:p w14:paraId="64B1D61A" w14:textId="3BAEF171" w:rsidR="00236A2F" w:rsidRPr="00582B64" w:rsidRDefault="00236A2F" w:rsidP="00A724B7">
      <w:pPr>
        <w:numPr>
          <w:ilvl w:val="0"/>
          <w:numId w:val="14"/>
        </w:numPr>
        <w:spacing w:before="100" w:beforeAutospacing="1" w:after="120"/>
      </w:pPr>
      <w:r w:rsidRPr="00582B64">
        <w:t>Non-government organisations</w:t>
      </w:r>
      <w:r w:rsidR="00E43874">
        <w:t xml:space="preserve">, NRM </w:t>
      </w:r>
      <w:r w:rsidR="00934D72">
        <w:t xml:space="preserve">bodies </w:t>
      </w:r>
      <w:r w:rsidRPr="00582B64">
        <w:t>and community groups</w:t>
      </w:r>
    </w:p>
    <w:p w14:paraId="64B1D61B" w14:textId="77777777" w:rsidR="00236A2F" w:rsidRPr="00582B64" w:rsidRDefault="00236A2F" w:rsidP="00A724B7">
      <w:pPr>
        <w:numPr>
          <w:ilvl w:val="0"/>
          <w:numId w:val="14"/>
        </w:numPr>
        <w:spacing w:before="100" w:beforeAutospacing="1" w:after="240"/>
        <w:ind w:left="714" w:hanging="357"/>
      </w:pPr>
      <w:r w:rsidRPr="00582B64">
        <w:t>Organisations operating in National Parks and State Forests</w:t>
      </w:r>
    </w:p>
    <w:p w14:paraId="64B1D61C" w14:textId="1BF660CB" w:rsidR="00236A2F" w:rsidRDefault="00236A2F" w:rsidP="00236A2F">
      <w:pPr>
        <w:rPr>
          <w:color w:val="000000" w:themeColor="text1"/>
        </w:rPr>
      </w:pPr>
      <w:r w:rsidRPr="00582B64">
        <w:rPr>
          <w:color w:val="000000" w:themeColor="text1"/>
        </w:rPr>
        <w:t>This list should not be considered exhaustive</w:t>
      </w:r>
      <w:r w:rsidR="003D434C" w:rsidRPr="00582B64">
        <w:rPr>
          <w:color w:val="000000" w:themeColor="text1"/>
        </w:rPr>
        <w:t>.</w:t>
      </w:r>
      <w:r w:rsidRPr="00582B64">
        <w:rPr>
          <w:color w:val="000000" w:themeColor="text1"/>
        </w:rPr>
        <w:t xml:space="preserve"> </w:t>
      </w:r>
      <w:r w:rsidR="00951A9C" w:rsidRPr="00582B64">
        <w:rPr>
          <w:color w:val="000000" w:themeColor="text1"/>
        </w:rPr>
        <w:t>I</w:t>
      </w:r>
      <w:r w:rsidRPr="00582B64">
        <w:rPr>
          <w:color w:val="000000" w:themeColor="text1"/>
        </w:rPr>
        <w:t xml:space="preserve">t is necessary for </w:t>
      </w:r>
      <w:r w:rsidR="00C164B1">
        <w:rPr>
          <w:color w:val="000000" w:themeColor="text1"/>
        </w:rPr>
        <w:t>parties</w:t>
      </w:r>
      <w:r w:rsidRPr="00582B64">
        <w:rPr>
          <w:color w:val="000000" w:themeColor="text1"/>
        </w:rPr>
        <w:t xml:space="preserve"> to fully understand their obligations t</w:t>
      </w:r>
      <w:r w:rsidR="00FD1D79">
        <w:rPr>
          <w:color w:val="000000" w:themeColor="text1"/>
        </w:rPr>
        <w:t>o avoid significant impacts to Littoral Rainforest</w:t>
      </w:r>
      <w:r w:rsidRPr="00582B64">
        <w:rPr>
          <w:color w:val="000000" w:themeColor="text1"/>
        </w:rPr>
        <w:t xml:space="preserve">, and to act consistently with the actions outlined in this plan. </w:t>
      </w:r>
    </w:p>
    <w:p w14:paraId="64B1D61E" w14:textId="77777777" w:rsidR="00236A2F" w:rsidRPr="006E67EE" w:rsidRDefault="00236A2F" w:rsidP="00232376">
      <w:pPr>
        <w:pStyle w:val="Heading3"/>
      </w:pPr>
      <w:r w:rsidRPr="006E67EE">
        <w:t>Indigenous knowledge, role and interests</w:t>
      </w:r>
    </w:p>
    <w:p w14:paraId="7C353C5A" w14:textId="3603FBF6" w:rsidR="006E21CB" w:rsidRDefault="0001050F" w:rsidP="006968A9">
      <w:r>
        <w:t xml:space="preserve">There is a strong relationship between </w:t>
      </w:r>
      <w:r w:rsidR="00FD1D79">
        <w:t>Littoral Rainforest and sites of important cultural significance for Indigenous people. The rainforest provides rich sites for hunting and gathering and its location by the sea is ideal for meeting and camping. A number of Littoral Rainforest sites are located on Aboriginal Land and some have Native Title recognition.</w:t>
      </w:r>
    </w:p>
    <w:p w14:paraId="64B1D620" w14:textId="5FB31CB2" w:rsidR="00451A97" w:rsidRDefault="00451A97" w:rsidP="0004216E">
      <w:r w:rsidRPr="00451A97">
        <w:t xml:space="preserve">Littoral Rainforest is </w:t>
      </w:r>
      <w:r>
        <w:t>a highly valued ecosystem for Indigenous Australians who have lived within, and felt a connection to, this ecological community. Cultural artefacts have been found in patches of Littoral Rainforest from across the ran</w:t>
      </w:r>
      <w:r w:rsidR="00A76494">
        <w:t xml:space="preserve">ge of the ecological community and, in Victoria, </w:t>
      </w:r>
      <w:r>
        <w:t xml:space="preserve">a women’s </w:t>
      </w:r>
      <w:r w:rsidR="00A76494">
        <w:t xml:space="preserve">sacred </w:t>
      </w:r>
      <w:r>
        <w:t xml:space="preserve">site and birthing place have been discovered in </w:t>
      </w:r>
      <w:r w:rsidR="00A76494">
        <w:t>Littoral Rainforest (</w:t>
      </w:r>
      <w:r w:rsidR="00B2354D">
        <w:t xml:space="preserve">B </w:t>
      </w:r>
      <w:r w:rsidR="00BB0B92" w:rsidRPr="00BB0B92">
        <w:t>P</w:t>
      </w:r>
      <w:r w:rsidR="00A76494" w:rsidRPr="00BB0B92">
        <w:t>eel</w:t>
      </w:r>
      <w:r w:rsidR="00A76494">
        <w:t xml:space="preserve"> pers</w:t>
      </w:r>
      <w:r w:rsidR="002C095E">
        <w:t>.</w:t>
      </w:r>
      <w:r w:rsidR="00A76494">
        <w:t xml:space="preserve"> comm. cited in BAAM 2013). Across the distribution of the ecological community, Indigenous Australians utilise patches of Littoral Rainforest as places of recreation and learning, including for the teaching of traditional practices,</w:t>
      </w:r>
      <w:r w:rsidR="00FD0561">
        <w:t xml:space="preserve"> </w:t>
      </w:r>
      <w:r w:rsidR="00A76494">
        <w:t xml:space="preserve">arts and craft, and shelter construction and for the collection of bush </w:t>
      </w:r>
      <w:r w:rsidR="00365E3B">
        <w:t>foods</w:t>
      </w:r>
      <w:r w:rsidR="00A76494">
        <w:t xml:space="preserve"> and medicine (BAAM 2013).  </w:t>
      </w:r>
    </w:p>
    <w:p w14:paraId="64B1D621" w14:textId="1DD499B4" w:rsidR="006E18E7" w:rsidRDefault="006C368F" w:rsidP="009C4270">
      <w:pPr>
        <w:rPr>
          <w:rFonts w:eastAsia="Calibri"/>
          <w:lang w:eastAsia="en-US"/>
        </w:rPr>
      </w:pPr>
      <w:r>
        <w:t xml:space="preserve">Littoral Rainforest </w:t>
      </w:r>
      <w:r w:rsidR="00740D3E">
        <w:t>was</w:t>
      </w:r>
      <w:r>
        <w:t xml:space="preserve"> historically important to Indigenous coastal communities due to the provision of foods, fibres and medicines. In particular, an important component of the diet of local communities was provided in the form of the vitamins, trace elements, proteins and fats that were acquired from the wide range of fruits harvested (BAAM 2013). </w:t>
      </w:r>
      <w:r w:rsidR="00AD61D8">
        <w:t>F</w:t>
      </w:r>
      <w:r w:rsidR="00FC483E">
        <w:t xml:space="preserve">ruits found in Littoral Rainforest </w:t>
      </w:r>
      <w:r w:rsidR="00AD61D8">
        <w:t>vary across the distribution of the ecological community</w:t>
      </w:r>
      <w:r w:rsidR="00B2354D">
        <w:t>.</w:t>
      </w:r>
      <w:r w:rsidR="004500B6">
        <w:t xml:space="preserve"> </w:t>
      </w:r>
      <w:r w:rsidR="00B2354D">
        <w:t>C</w:t>
      </w:r>
      <w:r w:rsidR="0004216E">
        <w:t>ommon and/or</w:t>
      </w:r>
      <w:r w:rsidR="00AD61D8">
        <w:t xml:space="preserve"> well</w:t>
      </w:r>
      <w:r w:rsidR="002173AE">
        <w:t xml:space="preserve"> </w:t>
      </w:r>
      <w:r w:rsidR="00AD61D8">
        <w:t xml:space="preserve">known fruits </w:t>
      </w:r>
      <w:r w:rsidR="00FC483E">
        <w:t>include</w:t>
      </w:r>
      <w:r w:rsidR="006E18E7">
        <w:t>:</w:t>
      </w:r>
      <w:r w:rsidR="00FC483E">
        <w:t xml:space="preserve"> </w:t>
      </w:r>
      <w:r w:rsidR="00FC483E">
        <w:rPr>
          <w:rFonts w:eastAsia="Calibri"/>
          <w:lang w:eastAsia="en-US"/>
        </w:rPr>
        <w:t>gooseberry (</w:t>
      </w:r>
      <w:r w:rsidR="00FC483E">
        <w:rPr>
          <w:rFonts w:eastAsia="Calibri"/>
          <w:i/>
          <w:lang w:eastAsia="en-US"/>
        </w:rPr>
        <w:t>Buchanania arborescens)</w:t>
      </w:r>
      <w:r w:rsidR="00FC483E">
        <w:rPr>
          <w:rFonts w:eastAsia="Calibri"/>
          <w:lang w:eastAsia="en-US"/>
        </w:rPr>
        <w:t xml:space="preserve">, </w:t>
      </w:r>
      <w:r w:rsidR="00AD61D8">
        <w:rPr>
          <w:rFonts w:eastAsia="Calibri"/>
          <w:lang w:eastAsia="en-US"/>
        </w:rPr>
        <w:t>b</w:t>
      </w:r>
      <w:r w:rsidR="00FC483E">
        <w:rPr>
          <w:rFonts w:eastAsia="Calibri"/>
          <w:lang w:eastAsia="en-US"/>
        </w:rPr>
        <w:t xml:space="preserve">road-leaved </w:t>
      </w:r>
      <w:r w:rsidR="00AD61D8">
        <w:rPr>
          <w:rFonts w:eastAsia="Calibri"/>
          <w:lang w:eastAsia="en-US"/>
        </w:rPr>
        <w:t>n</w:t>
      </w:r>
      <w:r w:rsidR="00FC483E">
        <w:rPr>
          <w:rFonts w:eastAsia="Calibri"/>
          <w:lang w:eastAsia="en-US"/>
        </w:rPr>
        <w:t xml:space="preserve">ative </w:t>
      </w:r>
      <w:r w:rsidR="00AD61D8">
        <w:rPr>
          <w:rFonts w:eastAsia="Calibri"/>
          <w:lang w:eastAsia="en-US"/>
        </w:rPr>
        <w:t>c</w:t>
      </w:r>
      <w:r w:rsidR="00FC483E">
        <w:rPr>
          <w:rFonts w:eastAsia="Calibri"/>
          <w:lang w:eastAsia="en-US"/>
        </w:rPr>
        <w:t xml:space="preserve">herry </w:t>
      </w:r>
      <w:r w:rsidR="00AD61D8">
        <w:rPr>
          <w:rFonts w:eastAsia="Calibri"/>
          <w:lang w:eastAsia="en-US"/>
        </w:rPr>
        <w:t>(</w:t>
      </w:r>
      <w:r w:rsidR="00FC483E">
        <w:rPr>
          <w:rFonts w:eastAsia="Calibri"/>
          <w:i/>
          <w:lang w:eastAsia="en-US"/>
        </w:rPr>
        <w:t>Exocarpos latifolius</w:t>
      </w:r>
      <w:r w:rsidR="00AD61D8">
        <w:rPr>
          <w:rFonts w:eastAsia="Calibri"/>
          <w:i/>
          <w:lang w:eastAsia="en-US"/>
        </w:rPr>
        <w:t>)</w:t>
      </w:r>
      <w:r w:rsidR="006E18E7">
        <w:rPr>
          <w:rFonts w:eastAsia="Calibri"/>
          <w:lang w:eastAsia="en-US"/>
        </w:rPr>
        <w:t xml:space="preserve"> and</w:t>
      </w:r>
      <w:r w:rsidR="00FC483E">
        <w:rPr>
          <w:rFonts w:eastAsia="Calibri"/>
          <w:i/>
          <w:lang w:eastAsia="en-US"/>
        </w:rPr>
        <w:t xml:space="preserve"> </w:t>
      </w:r>
      <w:r w:rsidR="00AD61D8">
        <w:rPr>
          <w:rFonts w:eastAsia="Calibri"/>
          <w:lang w:eastAsia="en-US"/>
        </w:rPr>
        <w:t>w</w:t>
      </w:r>
      <w:r w:rsidR="00FC483E">
        <w:rPr>
          <w:rFonts w:eastAsia="Calibri"/>
          <w:lang w:eastAsia="en-US"/>
        </w:rPr>
        <w:t xml:space="preserve">ild </w:t>
      </w:r>
      <w:r w:rsidR="00AD61D8">
        <w:rPr>
          <w:rFonts w:eastAsia="Calibri"/>
          <w:lang w:eastAsia="en-US"/>
        </w:rPr>
        <w:t>a</w:t>
      </w:r>
      <w:r w:rsidR="00FC483E">
        <w:rPr>
          <w:rFonts w:eastAsia="Calibri"/>
          <w:lang w:eastAsia="en-US"/>
        </w:rPr>
        <w:t xml:space="preserve">pple </w:t>
      </w:r>
      <w:r w:rsidR="00AD61D8">
        <w:rPr>
          <w:rFonts w:eastAsia="Calibri"/>
          <w:lang w:eastAsia="en-US"/>
        </w:rPr>
        <w:t>(</w:t>
      </w:r>
      <w:r w:rsidR="00FC483E">
        <w:rPr>
          <w:rFonts w:eastAsia="Calibri"/>
          <w:i/>
          <w:lang w:eastAsia="en-US"/>
        </w:rPr>
        <w:t>Syzygium</w:t>
      </w:r>
      <w:r w:rsidR="00FC483E">
        <w:rPr>
          <w:rFonts w:eastAsia="Calibri"/>
          <w:lang w:eastAsia="en-US"/>
        </w:rPr>
        <w:t xml:space="preserve"> </w:t>
      </w:r>
      <w:r w:rsidR="00FC483E">
        <w:rPr>
          <w:rFonts w:eastAsia="Calibri"/>
          <w:i/>
          <w:lang w:eastAsia="en-US"/>
        </w:rPr>
        <w:t>suborbiculare</w:t>
      </w:r>
      <w:r w:rsidR="00AD61D8">
        <w:rPr>
          <w:rFonts w:eastAsia="Calibri"/>
          <w:i/>
          <w:lang w:eastAsia="en-US"/>
        </w:rPr>
        <w:t>)</w:t>
      </w:r>
      <w:r w:rsidR="00FC483E">
        <w:rPr>
          <w:rFonts w:eastAsia="Calibri"/>
          <w:i/>
          <w:lang w:eastAsia="en-US"/>
        </w:rPr>
        <w:t xml:space="preserve"> </w:t>
      </w:r>
      <w:r w:rsidR="006E18E7">
        <w:rPr>
          <w:rFonts w:eastAsia="Calibri"/>
          <w:lang w:eastAsia="en-US"/>
        </w:rPr>
        <w:t>in the Cape York region;</w:t>
      </w:r>
      <w:r w:rsidR="00FC483E">
        <w:rPr>
          <w:rFonts w:eastAsia="Calibri"/>
          <w:lang w:eastAsia="en-US"/>
        </w:rPr>
        <w:t xml:space="preserve"> </w:t>
      </w:r>
      <w:r w:rsidR="006E18E7">
        <w:rPr>
          <w:rFonts w:eastAsia="Calibri"/>
          <w:lang w:eastAsia="en-US"/>
        </w:rPr>
        <w:t>b</w:t>
      </w:r>
      <w:r w:rsidR="00FC483E">
        <w:rPr>
          <w:rFonts w:eastAsia="Calibri"/>
          <w:lang w:eastAsia="en-US"/>
        </w:rPr>
        <w:t xml:space="preserve">anyan </w:t>
      </w:r>
      <w:r w:rsidR="006E18E7">
        <w:rPr>
          <w:rFonts w:eastAsia="Calibri"/>
          <w:lang w:eastAsia="en-US"/>
        </w:rPr>
        <w:t>(</w:t>
      </w:r>
      <w:r w:rsidR="00FC483E">
        <w:rPr>
          <w:rFonts w:eastAsia="Calibri"/>
          <w:i/>
          <w:lang w:eastAsia="en-US"/>
        </w:rPr>
        <w:t>Ficus virens</w:t>
      </w:r>
      <w:r w:rsidR="006E18E7">
        <w:rPr>
          <w:rFonts w:eastAsia="Calibri"/>
          <w:i/>
          <w:lang w:eastAsia="en-US"/>
        </w:rPr>
        <w:t>)</w:t>
      </w:r>
      <w:r w:rsidR="00FC483E">
        <w:rPr>
          <w:rFonts w:eastAsia="Calibri"/>
          <w:lang w:eastAsia="en-US"/>
        </w:rPr>
        <w:t xml:space="preserve">, </w:t>
      </w:r>
      <w:r w:rsidR="006E18E7">
        <w:rPr>
          <w:rFonts w:eastAsia="Calibri"/>
          <w:lang w:eastAsia="en-US"/>
        </w:rPr>
        <w:t>Burdekin p</w:t>
      </w:r>
      <w:r w:rsidR="00FC483E">
        <w:rPr>
          <w:rFonts w:eastAsia="Calibri"/>
          <w:lang w:eastAsia="en-US"/>
        </w:rPr>
        <w:t xml:space="preserve">lum </w:t>
      </w:r>
      <w:r w:rsidR="006E18E7">
        <w:rPr>
          <w:rFonts w:eastAsia="Calibri"/>
          <w:lang w:eastAsia="en-US"/>
        </w:rPr>
        <w:t>(</w:t>
      </w:r>
      <w:r w:rsidR="00FC483E">
        <w:rPr>
          <w:rFonts w:eastAsia="Calibri"/>
          <w:i/>
          <w:lang w:eastAsia="en-US"/>
        </w:rPr>
        <w:t>Pleiogynium timor</w:t>
      </w:r>
      <w:r w:rsidR="00214FEC">
        <w:rPr>
          <w:rFonts w:eastAsia="Calibri"/>
          <w:i/>
          <w:lang w:eastAsia="en-US"/>
        </w:rPr>
        <w:t>i</w:t>
      </w:r>
      <w:r w:rsidR="00FC483E">
        <w:rPr>
          <w:rFonts w:eastAsia="Calibri"/>
          <w:i/>
          <w:lang w:eastAsia="en-US"/>
        </w:rPr>
        <w:t>ense</w:t>
      </w:r>
      <w:r w:rsidR="006E18E7">
        <w:rPr>
          <w:rFonts w:eastAsia="Calibri"/>
          <w:i/>
          <w:lang w:eastAsia="en-US"/>
        </w:rPr>
        <w:t>)</w:t>
      </w:r>
      <w:r w:rsidR="00D734EE">
        <w:rPr>
          <w:rFonts w:eastAsia="Calibri"/>
          <w:i/>
          <w:lang w:eastAsia="en-US"/>
        </w:rPr>
        <w:t>,</w:t>
      </w:r>
      <w:r w:rsidR="00FC483E">
        <w:rPr>
          <w:rFonts w:eastAsia="Calibri"/>
          <w:i/>
          <w:lang w:eastAsia="en-US"/>
        </w:rPr>
        <w:t xml:space="preserve"> </w:t>
      </w:r>
      <w:r w:rsidR="006E18E7">
        <w:rPr>
          <w:rFonts w:eastAsia="Calibri"/>
          <w:lang w:eastAsia="en-US"/>
        </w:rPr>
        <w:t>cheese f</w:t>
      </w:r>
      <w:r w:rsidR="00FC483E">
        <w:rPr>
          <w:rFonts w:eastAsia="Calibri"/>
          <w:lang w:eastAsia="en-US"/>
        </w:rPr>
        <w:t xml:space="preserve">ruit </w:t>
      </w:r>
      <w:r w:rsidR="006E18E7">
        <w:rPr>
          <w:rFonts w:eastAsia="Calibri"/>
          <w:lang w:eastAsia="en-US"/>
        </w:rPr>
        <w:t>(</w:t>
      </w:r>
      <w:r w:rsidR="00FC483E">
        <w:rPr>
          <w:rFonts w:eastAsia="Calibri"/>
          <w:i/>
          <w:lang w:eastAsia="en-US"/>
        </w:rPr>
        <w:t>Morinda</w:t>
      </w:r>
      <w:r w:rsidR="00FC483E">
        <w:rPr>
          <w:rFonts w:eastAsia="Calibri"/>
          <w:lang w:eastAsia="en-US"/>
        </w:rPr>
        <w:t xml:space="preserve"> </w:t>
      </w:r>
      <w:r w:rsidR="00FC483E">
        <w:rPr>
          <w:rFonts w:eastAsia="Calibri"/>
          <w:i/>
          <w:lang w:eastAsia="en-US"/>
        </w:rPr>
        <w:t>citrifolia</w:t>
      </w:r>
      <w:r w:rsidR="006E18E7">
        <w:rPr>
          <w:rFonts w:eastAsia="Calibri"/>
          <w:i/>
          <w:lang w:eastAsia="en-US"/>
        </w:rPr>
        <w:t>)</w:t>
      </w:r>
      <w:r w:rsidR="00FC483E">
        <w:rPr>
          <w:rFonts w:eastAsia="Calibri"/>
          <w:i/>
          <w:lang w:eastAsia="en-US"/>
        </w:rPr>
        <w:t xml:space="preserve"> </w:t>
      </w:r>
      <w:r w:rsidR="00D734EE">
        <w:rPr>
          <w:rFonts w:eastAsia="Calibri"/>
          <w:lang w:eastAsia="en-US"/>
        </w:rPr>
        <w:t>and lawyer cane (</w:t>
      </w:r>
      <w:r w:rsidR="00D734EE">
        <w:rPr>
          <w:rFonts w:eastAsia="Calibri"/>
          <w:i/>
          <w:lang w:eastAsia="en-US"/>
        </w:rPr>
        <w:t>Calamus caryotoides)</w:t>
      </w:r>
      <w:r w:rsidR="00D734EE">
        <w:rPr>
          <w:rFonts w:eastAsia="Calibri"/>
          <w:lang w:eastAsia="en-US"/>
        </w:rPr>
        <w:t xml:space="preserve"> </w:t>
      </w:r>
      <w:r w:rsidR="00FC483E">
        <w:rPr>
          <w:rFonts w:eastAsia="Calibri"/>
          <w:lang w:eastAsia="en-US"/>
        </w:rPr>
        <w:t xml:space="preserve">in </w:t>
      </w:r>
      <w:r w:rsidR="006E18E7">
        <w:rPr>
          <w:rFonts w:eastAsia="Calibri"/>
          <w:lang w:eastAsia="en-US"/>
        </w:rPr>
        <w:t>the Wet Tropics region; l</w:t>
      </w:r>
      <w:r w:rsidR="00FC483E">
        <w:rPr>
          <w:rFonts w:eastAsia="Calibri"/>
          <w:lang w:eastAsia="en-US"/>
        </w:rPr>
        <w:t>illy</w:t>
      </w:r>
      <w:r w:rsidR="00C2197D">
        <w:rPr>
          <w:rFonts w:eastAsia="Calibri"/>
          <w:lang w:eastAsia="en-US"/>
        </w:rPr>
        <w:t xml:space="preserve"> </w:t>
      </w:r>
      <w:r w:rsidR="00FC483E">
        <w:rPr>
          <w:rFonts w:eastAsia="Calibri"/>
          <w:lang w:eastAsia="en-US"/>
        </w:rPr>
        <w:t xml:space="preserve">pilly </w:t>
      </w:r>
      <w:r w:rsidR="006E18E7">
        <w:rPr>
          <w:rFonts w:eastAsia="Calibri"/>
          <w:lang w:eastAsia="en-US"/>
        </w:rPr>
        <w:t>(</w:t>
      </w:r>
      <w:r w:rsidR="00FC483E">
        <w:rPr>
          <w:rFonts w:eastAsia="Calibri"/>
          <w:i/>
          <w:lang w:eastAsia="en-US"/>
        </w:rPr>
        <w:t>Syzygium smithii</w:t>
      </w:r>
      <w:r w:rsidR="006E18E7">
        <w:rPr>
          <w:rFonts w:eastAsia="Calibri"/>
          <w:i/>
          <w:lang w:eastAsia="en-US"/>
        </w:rPr>
        <w:t>)</w:t>
      </w:r>
      <w:r w:rsidR="006E18E7">
        <w:rPr>
          <w:rFonts w:eastAsia="Calibri"/>
          <w:lang w:eastAsia="en-US"/>
        </w:rPr>
        <w:t xml:space="preserve"> and wild g</w:t>
      </w:r>
      <w:r w:rsidR="00FC483E">
        <w:rPr>
          <w:rFonts w:eastAsia="Calibri"/>
          <w:lang w:eastAsia="en-US"/>
        </w:rPr>
        <w:t xml:space="preserve">rapes </w:t>
      </w:r>
      <w:r w:rsidR="006E18E7">
        <w:rPr>
          <w:rFonts w:eastAsia="Calibri"/>
          <w:lang w:eastAsia="en-US"/>
        </w:rPr>
        <w:t>(</w:t>
      </w:r>
      <w:r w:rsidR="00FC483E">
        <w:rPr>
          <w:rFonts w:eastAsia="Calibri"/>
          <w:i/>
          <w:lang w:eastAsia="en-US"/>
        </w:rPr>
        <w:t>Cissus hypoglauca</w:t>
      </w:r>
      <w:r w:rsidR="006E18E7">
        <w:rPr>
          <w:rFonts w:eastAsia="Calibri"/>
          <w:i/>
          <w:lang w:eastAsia="en-US"/>
        </w:rPr>
        <w:t>)</w:t>
      </w:r>
      <w:r w:rsidR="0004216E">
        <w:rPr>
          <w:rFonts w:eastAsia="Calibri"/>
          <w:i/>
          <w:lang w:eastAsia="en-US"/>
        </w:rPr>
        <w:t xml:space="preserve">, </w:t>
      </w:r>
      <w:r w:rsidR="0004216E" w:rsidRPr="0004216E">
        <w:rPr>
          <w:rFonts w:eastAsia="Calibri"/>
          <w:lang w:eastAsia="en-US"/>
        </w:rPr>
        <w:t xml:space="preserve">and young shoots and leaves of </w:t>
      </w:r>
      <w:r w:rsidR="0004216E">
        <w:rPr>
          <w:rFonts w:eastAsia="Calibri"/>
          <w:lang w:eastAsia="en-US"/>
        </w:rPr>
        <w:t>pandanus (</w:t>
      </w:r>
      <w:r w:rsidR="0004216E">
        <w:rPr>
          <w:rFonts w:eastAsia="Calibri"/>
          <w:i/>
          <w:lang w:eastAsia="en-US"/>
        </w:rPr>
        <w:t xml:space="preserve">Pandanus </w:t>
      </w:r>
      <w:r w:rsidR="0004216E">
        <w:rPr>
          <w:rFonts w:eastAsia="Calibri"/>
          <w:lang w:eastAsia="en-US"/>
        </w:rPr>
        <w:t>spp.)</w:t>
      </w:r>
      <w:r w:rsidR="00FC483E">
        <w:rPr>
          <w:rFonts w:eastAsia="Calibri"/>
          <w:i/>
          <w:lang w:eastAsia="en-US"/>
        </w:rPr>
        <w:t xml:space="preserve"> </w:t>
      </w:r>
      <w:r w:rsidR="006E18E7">
        <w:rPr>
          <w:rFonts w:eastAsia="Calibri"/>
          <w:lang w:eastAsia="en-US"/>
        </w:rPr>
        <w:t xml:space="preserve">in </w:t>
      </w:r>
      <w:r w:rsidR="00FC483E">
        <w:rPr>
          <w:rFonts w:eastAsia="Calibri"/>
          <w:lang w:eastAsia="en-US"/>
        </w:rPr>
        <w:t>south-eastern Queensland, northern New South Wales and Sydney Basin regions (Isaacs 2002).</w:t>
      </w:r>
      <w:r w:rsidR="006E18E7">
        <w:rPr>
          <w:rFonts w:eastAsia="Calibri"/>
          <w:lang w:eastAsia="en-US"/>
        </w:rPr>
        <w:t xml:space="preserve"> </w:t>
      </w:r>
      <w:r w:rsidR="00D734EE">
        <w:rPr>
          <w:rFonts w:eastAsia="Calibri"/>
          <w:lang w:eastAsia="en-US"/>
        </w:rPr>
        <w:t>In south</w:t>
      </w:r>
      <w:r w:rsidR="00D734EE">
        <w:rPr>
          <w:rFonts w:eastAsia="Calibri"/>
          <w:lang w:eastAsia="en-US"/>
        </w:rPr>
        <w:noBreakHyphen/>
        <w:t>east New South Wales and northern Victoria f</w:t>
      </w:r>
      <w:r w:rsidR="006E18E7">
        <w:rPr>
          <w:rFonts w:eastAsia="Calibri"/>
          <w:lang w:eastAsia="en-US"/>
        </w:rPr>
        <w:t>ruits of the lilly</w:t>
      </w:r>
      <w:r w:rsidR="00C2197D">
        <w:rPr>
          <w:rFonts w:eastAsia="Calibri"/>
          <w:lang w:eastAsia="en-US"/>
        </w:rPr>
        <w:t xml:space="preserve"> </w:t>
      </w:r>
      <w:r w:rsidR="006E18E7">
        <w:rPr>
          <w:rFonts w:eastAsia="Calibri"/>
          <w:lang w:eastAsia="en-US"/>
        </w:rPr>
        <w:t>pilly</w:t>
      </w:r>
      <w:r w:rsidR="006E18E7">
        <w:rPr>
          <w:rFonts w:eastAsia="Calibri"/>
          <w:i/>
          <w:lang w:eastAsia="en-US"/>
        </w:rPr>
        <w:t xml:space="preserve"> </w:t>
      </w:r>
      <w:r w:rsidR="006E18E7">
        <w:rPr>
          <w:rFonts w:eastAsia="Calibri"/>
          <w:lang w:eastAsia="en-US"/>
        </w:rPr>
        <w:t>and the cabbage-tree palm (</w:t>
      </w:r>
      <w:r w:rsidR="006E18E7">
        <w:rPr>
          <w:rFonts w:eastAsia="Calibri"/>
          <w:i/>
          <w:lang w:eastAsia="en-US"/>
        </w:rPr>
        <w:t xml:space="preserve">Livistona australis) </w:t>
      </w:r>
      <w:r w:rsidR="006E18E7">
        <w:rPr>
          <w:rFonts w:eastAsia="Calibri"/>
          <w:lang w:eastAsia="en-US"/>
        </w:rPr>
        <w:t>were important food sources</w:t>
      </w:r>
      <w:r w:rsidR="00D734EE">
        <w:rPr>
          <w:rFonts w:eastAsia="Calibri"/>
          <w:lang w:eastAsia="en-US"/>
        </w:rPr>
        <w:t>, rhizomes from common b</w:t>
      </w:r>
      <w:r w:rsidR="006E18E7">
        <w:rPr>
          <w:rFonts w:eastAsia="Calibri"/>
          <w:lang w:eastAsia="en-US"/>
        </w:rPr>
        <w:t xml:space="preserve">racken </w:t>
      </w:r>
      <w:r w:rsidR="00D734EE">
        <w:rPr>
          <w:rFonts w:eastAsia="Calibri"/>
          <w:lang w:eastAsia="en-US"/>
        </w:rPr>
        <w:t>(</w:t>
      </w:r>
      <w:r w:rsidR="006E18E7">
        <w:rPr>
          <w:rFonts w:eastAsia="Calibri"/>
          <w:i/>
          <w:lang w:eastAsia="en-US"/>
        </w:rPr>
        <w:t>Pteridium</w:t>
      </w:r>
      <w:r w:rsidR="006E18E7">
        <w:rPr>
          <w:rFonts w:eastAsia="Calibri"/>
          <w:lang w:eastAsia="en-US"/>
        </w:rPr>
        <w:t xml:space="preserve"> </w:t>
      </w:r>
      <w:r w:rsidR="00214FEC">
        <w:rPr>
          <w:rFonts w:eastAsia="Calibri"/>
          <w:i/>
          <w:lang w:eastAsia="en-US"/>
        </w:rPr>
        <w:t>esculentum</w:t>
      </w:r>
      <w:r w:rsidR="00D734EE">
        <w:rPr>
          <w:rFonts w:eastAsia="Calibri"/>
          <w:i/>
          <w:lang w:eastAsia="en-US"/>
        </w:rPr>
        <w:t>)</w:t>
      </w:r>
      <w:r w:rsidR="006E18E7">
        <w:rPr>
          <w:rFonts w:eastAsia="Calibri"/>
          <w:i/>
          <w:lang w:eastAsia="en-US"/>
        </w:rPr>
        <w:t xml:space="preserve"> </w:t>
      </w:r>
      <w:r w:rsidR="006E18E7">
        <w:rPr>
          <w:rFonts w:eastAsia="Calibri"/>
          <w:lang w:eastAsia="en-US"/>
        </w:rPr>
        <w:t xml:space="preserve">were </w:t>
      </w:r>
      <w:r w:rsidR="00D734EE">
        <w:rPr>
          <w:rFonts w:eastAsia="Calibri"/>
          <w:lang w:eastAsia="en-US"/>
        </w:rPr>
        <w:t xml:space="preserve">beaten into a paste, roasted and </w:t>
      </w:r>
      <w:r w:rsidR="006E18E7">
        <w:rPr>
          <w:rFonts w:eastAsia="Calibri"/>
          <w:lang w:eastAsia="en-US"/>
        </w:rPr>
        <w:t>eaten</w:t>
      </w:r>
      <w:r w:rsidR="003A6734">
        <w:rPr>
          <w:rFonts w:eastAsia="Calibri"/>
          <w:lang w:eastAsia="en-US"/>
        </w:rPr>
        <w:t xml:space="preserve"> </w:t>
      </w:r>
      <w:r w:rsidR="00D734EE">
        <w:rPr>
          <w:rFonts w:eastAsia="Calibri"/>
          <w:lang w:eastAsia="en-US"/>
        </w:rPr>
        <w:t>and</w:t>
      </w:r>
      <w:r w:rsidR="006E18E7">
        <w:rPr>
          <w:rFonts w:eastAsia="Calibri"/>
          <w:lang w:eastAsia="en-US"/>
        </w:rPr>
        <w:t xml:space="preserve"> flowers of </w:t>
      </w:r>
      <w:r w:rsidR="006E18E7">
        <w:rPr>
          <w:rFonts w:eastAsia="Calibri"/>
          <w:i/>
          <w:lang w:eastAsia="en-US"/>
        </w:rPr>
        <w:t xml:space="preserve">Callistemon </w:t>
      </w:r>
      <w:r w:rsidR="006E18E7">
        <w:rPr>
          <w:rFonts w:eastAsia="Calibri"/>
          <w:lang w:eastAsia="en-US"/>
        </w:rPr>
        <w:t>sp</w:t>
      </w:r>
      <w:r w:rsidR="00D734EE">
        <w:rPr>
          <w:rFonts w:eastAsia="Calibri"/>
          <w:lang w:eastAsia="en-US"/>
        </w:rPr>
        <w:t>ecies</w:t>
      </w:r>
      <w:r w:rsidR="006E18E7">
        <w:rPr>
          <w:rFonts w:eastAsia="Calibri"/>
          <w:lang w:eastAsia="en-US"/>
        </w:rPr>
        <w:t xml:space="preserve"> were sucked for nectar</w:t>
      </w:r>
      <w:r w:rsidR="00D734EE">
        <w:rPr>
          <w:rFonts w:eastAsia="Calibri"/>
          <w:lang w:eastAsia="en-US"/>
        </w:rPr>
        <w:t xml:space="preserve"> (Isaacs 2002)</w:t>
      </w:r>
      <w:r w:rsidR="006E18E7">
        <w:rPr>
          <w:rFonts w:eastAsia="Calibri"/>
          <w:lang w:eastAsia="en-US"/>
        </w:rPr>
        <w:t xml:space="preserve">. </w:t>
      </w:r>
      <w:r w:rsidR="0004216E">
        <w:rPr>
          <w:rFonts w:eastAsia="Calibri"/>
          <w:lang w:eastAsia="en-US"/>
        </w:rPr>
        <w:t>Basket weaving material often included the leaves of long-leaf m</w:t>
      </w:r>
      <w:r w:rsidR="006E18E7">
        <w:rPr>
          <w:rFonts w:eastAsia="Calibri"/>
          <w:lang w:eastAsia="en-US"/>
        </w:rPr>
        <w:t xml:space="preserve">at-rush </w:t>
      </w:r>
      <w:r w:rsidR="0004216E">
        <w:rPr>
          <w:rFonts w:eastAsia="Calibri"/>
          <w:lang w:eastAsia="en-US"/>
        </w:rPr>
        <w:t>(</w:t>
      </w:r>
      <w:r w:rsidR="006E18E7">
        <w:rPr>
          <w:rFonts w:eastAsia="Calibri"/>
          <w:i/>
          <w:lang w:eastAsia="en-US"/>
        </w:rPr>
        <w:t>Lomandra longifolia</w:t>
      </w:r>
      <w:r w:rsidR="0004216E">
        <w:rPr>
          <w:rFonts w:eastAsia="Calibri"/>
          <w:i/>
          <w:lang w:eastAsia="en-US"/>
        </w:rPr>
        <w:t>),</w:t>
      </w:r>
      <w:r w:rsidR="006E18E7">
        <w:rPr>
          <w:rFonts w:eastAsia="Calibri"/>
          <w:i/>
          <w:lang w:eastAsia="en-US"/>
        </w:rPr>
        <w:t xml:space="preserve"> </w:t>
      </w:r>
      <w:r w:rsidR="0004216E" w:rsidRPr="0004216E">
        <w:rPr>
          <w:rFonts w:eastAsia="Calibri"/>
          <w:lang w:eastAsia="en-US"/>
        </w:rPr>
        <w:t>while</w:t>
      </w:r>
      <w:r w:rsidR="006E18E7" w:rsidRPr="0004216E">
        <w:rPr>
          <w:rFonts w:eastAsia="Calibri"/>
          <w:lang w:eastAsia="en-US"/>
        </w:rPr>
        <w:t xml:space="preserve"> </w:t>
      </w:r>
      <w:r w:rsidR="006E18E7">
        <w:rPr>
          <w:rFonts w:eastAsia="Calibri"/>
          <w:lang w:eastAsia="en-US"/>
        </w:rPr>
        <w:t>leaf bases were eaten raw (Low 1989).</w:t>
      </w:r>
    </w:p>
    <w:p w14:paraId="64B1D622" w14:textId="093AE122" w:rsidR="00817456" w:rsidRDefault="00817456" w:rsidP="00B56640">
      <w:pPr>
        <w:widowControl w:val="0"/>
        <w:spacing w:after="0"/>
        <w:rPr>
          <w:rFonts w:eastAsia="Calibri"/>
          <w:lang w:eastAsia="en-US"/>
        </w:rPr>
      </w:pPr>
      <w:r>
        <w:rPr>
          <w:rFonts w:eastAsia="Calibri"/>
          <w:lang w:eastAsia="en-US"/>
        </w:rPr>
        <w:t>Gathering of fruit in Littoral Rainforest habitats was also accompanied by hunting of a variety of mammals and birds that were attracted to the fruiting plants, as well as hunting o</w:t>
      </w:r>
      <w:r w:rsidR="00220112">
        <w:rPr>
          <w:rFonts w:eastAsia="Calibri"/>
          <w:lang w:eastAsia="en-US"/>
        </w:rPr>
        <w:t>f snakes which were drawn in by</w:t>
      </w:r>
      <w:r>
        <w:rPr>
          <w:rFonts w:eastAsia="Calibri"/>
          <w:lang w:eastAsia="en-US"/>
        </w:rPr>
        <w:t xml:space="preserve"> the</w:t>
      </w:r>
      <w:r w:rsidR="00220112">
        <w:rPr>
          <w:rFonts w:eastAsia="Calibri"/>
          <w:lang w:eastAsia="en-US"/>
        </w:rPr>
        <w:t xml:space="preserve"> high abundances of mammals and birds.</w:t>
      </w:r>
      <w:r w:rsidR="00717CF4">
        <w:rPr>
          <w:rFonts w:eastAsia="Calibri"/>
          <w:lang w:eastAsia="en-US"/>
        </w:rPr>
        <w:t xml:space="preserve"> </w:t>
      </w:r>
      <w:r w:rsidR="00220112">
        <w:rPr>
          <w:rFonts w:eastAsia="Calibri"/>
          <w:lang w:eastAsia="en-US"/>
        </w:rPr>
        <w:t xml:space="preserve">Numerous </w:t>
      </w:r>
      <w:r w:rsidR="00A846BD">
        <w:rPr>
          <w:rFonts w:eastAsia="Calibri"/>
          <w:lang w:eastAsia="en-US"/>
        </w:rPr>
        <w:t>insect larvae</w:t>
      </w:r>
      <w:r w:rsidR="00220112">
        <w:rPr>
          <w:rFonts w:eastAsia="Calibri"/>
          <w:lang w:eastAsia="en-US"/>
        </w:rPr>
        <w:t>, snails and other invertebrate taxa were also collected from the moist environments of Littoral Rainforest</w:t>
      </w:r>
      <w:r>
        <w:rPr>
          <w:rFonts w:eastAsia="Calibri"/>
          <w:lang w:eastAsia="en-US"/>
        </w:rPr>
        <w:t xml:space="preserve"> (Isaacs 2002).</w:t>
      </w:r>
      <w:r w:rsidR="00717CF4">
        <w:rPr>
          <w:rFonts w:eastAsia="Calibri"/>
          <w:lang w:eastAsia="en-US"/>
        </w:rPr>
        <w:t xml:space="preserve"> Large shell middens have been found around the Clarence Estuary near Iluka in New South Wales (Grantley 2010). </w:t>
      </w:r>
    </w:p>
    <w:p w14:paraId="7DE182E6" w14:textId="77777777" w:rsidR="00B56640" w:rsidRDefault="00B56640" w:rsidP="00B56640">
      <w:pPr>
        <w:widowControl w:val="0"/>
        <w:spacing w:after="0" w:line="240" w:lineRule="auto"/>
        <w:rPr>
          <w:rFonts w:eastAsia="Calibri"/>
          <w:lang w:eastAsia="en-US"/>
        </w:rPr>
      </w:pPr>
    </w:p>
    <w:p w14:paraId="64B1D623" w14:textId="1E77E27D" w:rsidR="00817456" w:rsidRDefault="00220112" w:rsidP="009C4270">
      <w:pPr>
        <w:rPr>
          <w:rFonts w:eastAsia="Calibri"/>
          <w:lang w:eastAsia="en-US"/>
        </w:rPr>
      </w:pPr>
      <w:r>
        <w:rPr>
          <w:rFonts w:eastAsia="Calibri"/>
          <w:lang w:eastAsia="en-US"/>
        </w:rPr>
        <w:t xml:space="preserve">Many </w:t>
      </w:r>
      <w:r w:rsidR="00717CF4">
        <w:rPr>
          <w:rFonts w:eastAsia="Calibri"/>
          <w:lang w:eastAsia="en-US"/>
        </w:rPr>
        <w:t xml:space="preserve">plant species were </w:t>
      </w:r>
      <w:r>
        <w:rPr>
          <w:rFonts w:eastAsia="Calibri"/>
          <w:lang w:eastAsia="en-US"/>
        </w:rPr>
        <w:t>valued for their medicinal purposes: stingray and stonefish stings were treated with heated leaves from the peanut tree (</w:t>
      </w:r>
      <w:r w:rsidR="00817456">
        <w:rPr>
          <w:rFonts w:eastAsia="Calibri"/>
          <w:i/>
          <w:lang w:eastAsia="en-US"/>
        </w:rPr>
        <w:t>Sterculia quadrifida</w:t>
      </w:r>
      <w:r>
        <w:rPr>
          <w:rFonts w:eastAsia="Calibri"/>
          <w:i/>
          <w:lang w:eastAsia="en-US"/>
        </w:rPr>
        <w:t>)</w:t>
      </w:r>
      <w:r w:rsidRPr="00220112">
        <w:rPr>
          <w:rFonts w:eastAsia="Calibri"/>
          <w:lang w:eastAsia="en-US"/>
        </w:rPr>
        <w:t>;</w:t>
      </w:r>
      <w:r w:rsidR="00817456" w:rsidRPr="00220112">
        <w:rPr>
          <w:rFonts w:eastAsia="Calibri"/>
          <w:lang w:eastAsia="en-US"/>
        </w:rPr>
        <w:t xml:space="preserve"> </w:t>
      </w:r>
      <w:r w:rsidRPr="00220112">
        <w:rPr>
          <w:rFonts w:eastAsia="Calibri"/>
          <w:lang w:eastAsia="en-US"/>
        </w:rPr>
        <w:t xml:space="preserve">swelling and diarrhoea </w:t>
      </w:r>
      <w:r>
        <w:rPr>
          <w:rFonts w:eastAsia="Calibri"/>
          <w:lang w:eastAsia="en-US"/>
        </w:rPr>
        <w:t>were remedied using t</w:t>
      </w:r>
      <w:r w:rsidR="00817456">
        <w:rPr>
          <w:rFonts w:eastAsia="Calibri"/>
          <w:lang w:eastAsia="en-US"/>
        </w:rPr>
        <w:t>he leaves of</w:t>
      </w:r>
      <w:r>
        <w:rPr>
          <w:rFonts w:eastAsia="Calibri"/>
          <w:lang w:eastAsia="en-US"/>
        </w:rPr>
        <w:t xml:space="preserve"> </w:t>
      </w:r>
      <w:r w:rsidR="009C4270">
        <w:rPr>
          <w:rFonts w:eastAsia="Calibri"/>
          <w:lang w:eastAsia="en-US"/>
        </w:rPr>
        <w:t>the sandpaper fig</w:t>
      </w:r>
      <w:r w:rsidR="00817456">
        <w:rPr>
          <w:rFonts w:eastAsia="Calibri"/>
          <w:lang w:eastAsia="en-US"/>
        </w:rPr>
        <w:t xml:space="preserve"> </w:t>
      </w:r>
      <w:r>
        <w:rPr>
          <w:rFonts w:eastAsia="Calibri"/>
          <w:lang w:eastAsia="en-US"/>
        </w:rPr>
        <w:t>(</w:t>
      </w:r>
      <w:r w:rsidR="00817456">
        <w:rPr>
          <w:rFonts w:eastAsia="Calibri"/>
          <w:i/>
          <w:lang w:eastAsia="en-US"/>
        </w:rPr>
        <w:t>Ficus</w:t>
      </w:r>
      <w:r w:rsidR="00817456">
        <w:rPr>
          <w:rFonts w:eastAsia="Calibri"/>
          <w:lang w:eastAsia="en-US"/>
        </w:rPr>
        <w:t xml:space="preserve"> </w:t>
      </w:r>
      <w:r w:rsidR="00817456">
        <w:rPr>
          <w:rFonts w:eastAsia="Calibri"/>
          <w:i/>
          <w:lang w:eastAsia="en-US"/>
        </w:rPr>
        <w:t>opposita</w:t>
      </w:r>
      <w:r>
        <w:rPr>
          <w:rFonts w:eastAsia="Calibri"/>
          <w:i/>
          <w:lang w:eastAsia="en-US"/>
        </w:rPr>
        <w:t>)</w:t>
      </w:r>
      <w:r w:rsidR="009C4270">
        <w:rPr>
          <w:rFonts w:eastAsia="Calibri"/>
          <w:lang w:eastAsia="en-US"/>
        </w:rPr>
        <w:t>, wounds were treated with a bark infusion made from the cocky apple (</w:t>
      </w:r>
      <w:r w:rsidR="00817456">
        <w:rPr>
          <w:rFonts w:eastAsia="Calibri"/>
          <w:i/>
          <w:lang w:eastAsia="en-US"/>
        </w:rPr>
        <w:t>Planchonia careya</w:t>
      </w:r>
      <w:r w:rsidR="009C4270">
        <w:rPr>
          <w:rFonts w:eastAsia="Calibri"/>
          <w:i/>
          <w:lang w:eastAsia="en-US"/>
        </w:rPr>
        <w:t>)</w:t>
      </w:r>
      <w:r w:rsidR="009C4270" w:rsidRPr="009C4270">
        <w:rPr>
          <w:rFonts w:eastAsia="Calibri"/>
          <w:lang w:eastAsia="en-US"/>
        </w:rPr>
        <w:t>;</w:t>
      </w:r>
      <w:r w:rsidR="00817456" w:rsidRPr="009C4270">
        <w:rPr>
          <w:rFonts w:eastAsia="Calibri"/>
          <w:lang w:eastAsia="en-US"/>
        </w:rPr>
        <w:t xml:space="preserve"> </w:t>
      </w:r>
      <w:r w:rsidR="00BC25A4">
        <w:rPr>
          <w:rFonts w:eastAsia="Calibri"/>
          <w:lang w:eastAsia="en-US"/>
        </w:rPr>
        <w:t>coughs and chest trouble were</w:t>
      </w:r>
      <w:r w:rsidR="00717CF4">
        <w:rPr>
          <w:rFonts w:eastAsia="Calibri"/>
          <w:lang w:eastAsia="en-US"/>
        </w:rPr>
        <w:t xml:space="preserve"> healed by </w:t>
      </w:r>
      <w:r w:rsidR="00BC25A4">
        <w:rPr>
          <w:rFonts w:eastAsia="Calibri"/>
          <w:lang w:eastAsia="en-US"/>
        </w:rPr>
        <w:t>a tonic created from native sarsaparilla (</w:t>
      </w:r>
      <w:r w:rsidR="00BC25A4">
        <w:rPr>
          <w:rFonts w:ascii="Arial-ItalicMT" w:eastAsia="Calibri" w:hAnsi="Arial-ItalicMT" w:cs="Arial-ItalicMT"/>
          <w:i/>
          <w:iCs/>
          <w:lang w:eastAsia="en-US"/>
        </w:rPr>
        <w:t>Smilax</w:t>
      </w:r>
      <w:r w:rsidR="00BC25A4">
        <w:rPr>
          <w:rFonts w:eastAsia="Calibri"/>
          <w:lang w:eastAsia="en-US"/>
        </w:rPr>
        <w:t xml:space="preserve"> </w:t>
      </w:r>
      <w:r w:rsidR="00BC25A4">
        <w:rPr>
          <w:rFonts w:ascii="Arial-ItalicMT" w:eastAsia="Calibri" w:hAnsi="Arial-ItalicMT" w:cs="Arial-ItalicMT"/>
          <w:i/>
          <w:iCs/>
          <w:lang w:eastAsia="en-US"/>
        </w:rPr>
        <w:t>glyciphylla);</w:t>
      </w:r>
      <w:r w:rsidR="00BC25A4" w:rsidRPr="00BC25A4">
        <w:rPr>
          <w:rFonts w:eastAsia="Calibri"/>
          <w:lang w:eastAsia="en-US"/>
        </w:rPr>
        <w:t xml:space="preserve"> </w:t>
      </w:r>
      <w:r w:rsidR="00BC25A4">
        <w:rPr>
          <w:rFonts w:eastAsia="Calibri"/>
          <w:lang w:eastAsia="en-US"/>
        </w:rPr>
        <w:t>rheumatism and sprains were treated with boiled leaves or a poultice created from stinging nettle (</w:t>
      </w:r>
      <w:r w:rsidR="00BC25A4">
        <w:rPr>
          <w:rFonts w:ascii="Arial-ItalicMT" w:eastAsia="Calibri" w:hAnsi="Arial-ItalicMT" w:cs="Arial-ItalicMT"/>
          <w:i/>
          <w:iCs/>
          <w:lang w:eastAsia="en-US"/>
        </w:rPr>
        <w:t>Urtica incis</w:t>
      </w:r>
      <w:r w:rsidR="005631BF">
        <w:rPr>
          <w:rFonts w:ascii="Arial-ItalicMT" w:eastAsia="Calibri" w:hAnsi="Arial-ItalicMT" w:cs="Arial-ItalicMT"/>
          <w:i/>
          <w:iCs/>
          <w:lang w:eastAsia="en-US"/>
        </w:rPr>
        <w:t>a</w:t>
      </w:r>
      <w:r w:rsidR="00BC25A4">
        <w:rPr>
          <w:rFonts w:ascii="Arial-ItalicMT" w:eastAsia="Calibri" w:hAnsi="Arial-ItalicMT" w:cs="Arial-ItalicMT"/>
          <w:i/>
          <w:iCs/>
          <w:lang w:eastAsia="en-US"/>
        </w:rPr>
        <w:t xml:space="preserve">); </w:t>
      </w:r>
      <w:r w:rsidR="009C4270">
        <w:rPr>
          <w:rFonts w:eastAsia="Calibri"/>
          <w:lang w:eastAsia="en-US"/>
        </w:rPr>
        <w:t>and</w:t>
      </w:r>
      <w:r w:rsidR="00817456">
        <w:rPr>
          <w:rFonts w:eastAsia="Calibri"/>
          <w:lang w:eastAsia="en-US"/>
        </w:rPr>
        <w:t xml:space="preserve"> the seeds of the </w:t>
      </w:r>
      <w:r w:rsidR="009C4270">
        <w:rPr>
          <w:rFonts w:eastAsia="Calibri"/>
          <w:lang w:eastAsia="en-US"/>
        </w:rPr>
        <w:t xml:space="preserve">buttercup </w:t>
      </w:r>
      <w:r w:rsidR="00817456">
        <w:rPr>
          <w:rFonts w:eastAsia="Calibri"/>
          <w:lang w:eastAsia="en-US"/>
        </w:rPr>
        <w:t xml:space="preserve">orchid </w:t>
      </w:r>
      <w:r w:rsidR="009C4270">
        <w:rPr>
          <w:rFonts w:eastAsia="Calibri"/>
          <w:lang w:eastAsia="en-US"/>
        </w:rPr>
        <w:t>(</w:t>
      </w:r>
      <w:r w:rsidR="00817456">
        <w:rPr>
          <w:rFonts w:eastAsia="Calibri"/>
          <w:i/>
          <w:lang w:eastAsia="en-US"/>
        </w:rPr>
        <w:t>Cymbidium madidum</w:t>
      </w:r>
      <w:r w:rsidR="009C4270">
        <w:rPr>
          <w:rFonts w:eastAsia="Calibri"/>
          <w:i/>
          <w:lang w:eastAsia="en-US"/>
        </w:rPr>
        <w:t>)</w:t>
      </w:r>
      <w:r w:rsidR="00817456">
        <w:rPr>
          <w:rFonts w:eastAsia="Calibri"/>
          <w:i/>
          <w:lang w:eastAsia="en-US"/>
        </w:rPr>
        <w:t xml:space="preserve"> </w:t>
      </w:r>
      <w:r w:rsidR="00817456">
        <w:rPr>
          <w:rFonts w:eastAsia="Calibri"/>
          <w:lang w:eastAsia="en-US"/>
        </w:rPr>
        <w:t>were said to c</w:t>
      </w:r>
      <w:r w:rsidR="009C4270">
        <w:rPr>
          <w:rFonts w:eastAsia="Calibri"/>
          <w:lang w:eastAsia="en-US"/>
        </w:rPr>
        <w:t>onfer sterility (Isaacs 2002).</w:t>
      </w:r>
      <w:r w:rsidR="009C4270" w:rsidRPr="009C4270">
        <w:rPr>
          <w:rFonts w:eastAsia="Calibri"/>
          <w:lang w:eastAsia="en-US"/>
        </w:rPr>
        <w:t xml:space="preserve"> </w:t>
      </w:r>
      <w:r w:rsidR="009C4270">
        <w:rPr>
          <w:rFonts w:eastAsia="Calibri"/>
          <w:lang w:eastAsia="en-US"/>
        </w:rPr>
        <w:t xml:space="preserve">Stomach ailments, muscular pains and toothaches were remedied with various concoctions derived from the young leaf tips, </w:t>
      </w:r>
      <w:r w:rsidR="00BC25A4">
        <w:rPr>
          <w:rFonts w:eastAsia="Calibri"/>
          <w:lang w:eastAsia="en-US"/>
        </w:rPr>
        <w:t>bark and wood of the red a</w:t>
      </w:r>
      <w:r w:rsidR="009C4270">
        <w:rPr>
          <w:rFonts w:eastAsia="Calibri"/>
          <w:lang w:eastAsia="en-US"/>
        </w:rPr>
        <w:t xml:space="preserve">sh </w:t>
      </w:r>
      <w:r w:rsidR="00BC25A4">
        <w:rPr>
          <w:rFonts w:eastAsia="Calibri"/>
          <w:lang w:eastAsia="en-US"/>
        </w:rPr>
        <w:t>(</w:t>
      </w:r>
      <w:r w:rsidR="009C4270">
        <w:rPr>
          <w:rFonts w:ascii="Arial-ItalicMT" w:eastAsia="Calibri" w:hAnsi="Arial-ItalicMT" w:cs="Arial-ItalicMT"/>
          <w:i/>
          <w:iCs/>
          <w:lang w:eastAsia="en-US"/>
        </w:rPr>
        <w:t>Alphitonia excelsa</w:t>
      </w:r>
      <w:r w:rsidR="00BC25A4">
        <w:rPr>
          <w:rFonts w:ascii="Arial-ItalicMT" w:eastAsia="Calibri" w:hAnsi="Arial-ItalicMT" w:cs="Arial-ItalicMT"/>
          <w:i/>
          <w:iCs/>
          <w:lang w:eastAsia="en-US"/>
        </w:rPr>
        <w:t>)</w:t>
      </w:r>
      <w:r w:rsidR="009C4270">
        <w:rPr>
          <w:rFonts w:ascii="Arial-ItalicMT" w:eastAsia="Calibri" w:hAnsi="Arial-ItalicMT" w:cs="Arial-ItalicMT"/>
          <w:i/>
          <w:iCs/>
          <w:lang w:eastAsia="en-US"/>
        </w:rPr>
        <w:t xml:space="preserve"> </w:t>
      </w:r>
      <w:r w:rsidR="00BC25A4" w:rsidRPr="00BC25A4">
        <w:rPr>
          <w:rFonts w:ascii="Arial-ItalicMT" w:eastAsia="Calibri" w:hAnsi="Arial-ItalicMT" w:cs="Arial-ItalicMT"/>
          <w:iCs/>
          <w:lang w:eastAsia="en-US"/>
        </w:rPr>
        <w:t>(Low 1990).</w:t>
      </w:r>
      <w:r w:rsidR="00BC25A4">
        <w:rPr>
          <w:rFonts w:ascii="Arial-ItalicMT" w:eastAsia="Calibri" w:hAnsi="Arial-ItalicMT" w:cs="Arial-ItalicMT"/>
          <w:i/>
          <w:iCs/>
          <w:lang w:eastAsia="en-US"/>
        </w:rPr>
        <w:t xml:space="preserve"> </w:t>
      </w:r>
    </w:p>
    <w:p w14:paraId="64B1D624" w14:textId="5071DAC1" w:rsidR="005F29CD" w:rsidRPr="00740D3E" w:rsidRDefault="00BC25A4" w:rsidP="00740D3E">
      <w:pPr>
        <w:rPr>
          <w:highlight w:val="yellow"/>
        </w:rPr>
      </w:pPr>
      <w:r w:rsidRPr="00740D3E">
        <w:t>Many Indigenous groups continue to have a deep connection with Lit</w:t>
      </w:r>
      <w:r w:rsidR="00740D3E" w:rsidRPr="00740D3E">
        <w:t>toral Rainforest</w:t>
      </w:r>
      <w:r w:rsidR="00CC5FB4">
        <w:t>. H</w:t>
      </w:r>
      <w:r w:rsidR="00740D3E" w:rsidRPr="00740D3E">
        <w:t>owever many T</w:t>
      </w:r>
      <w:r w:rsidR="00FD1D79" w:rsidRPr="00740D3E">
        <w:t xml:space="preserve">raditional Owners may know </w:t>
      </w:r>
      <w:r w:rsidR="00740D3E" w:rsidRPr="00740D3E">
        <w:t>patches of the ecological community</w:t>
      </w:r>
      <w:r w:rsidR="00FD1D79" w:rsidRPr="00740D3E">
        <w:t xml:space="preserve"> by place name,</w:t>
      </w:r>
      <w:r w:rsidR="00740D3E" w:rsidRPr="00740D3E">
        <w:t xml:space="preserve"> rather than by vegetation type</w:t>
      </w:r>
      <w:r w:rsidR="00FD1D79" w:rsidRPr="00740D3E">
        <w:t xml:space="preserve">. </w:t>
      </w:r>
      <w:r w:rsidR="00FD1D79">
        <w:t>There are a number of Indigenous groups and Traditional Owners that have in the past or are currently involved in the rehabilitation of Littoral Rainforest sites</w:t>
      </w:r>
      <w:r w:rsidR="00043F62">
        <w:t>.</w:t>
      </w:r>
    </w:p>
    <w:p w14:paraId="64B1D625" w14:textId="77777777" w:rsidR="00236A2F" w:rsidRPr="00232376" w:rsidRDefault="00236A2F" w:rsidP="00232376">
      <w:pPr>
        <w:pStyle w:val="Heading3"/>
      </w:pPr>
      <w:r w:rsidRPr="00232376">
        <w:t xml:space="preserve">Values of </w:t>
      </w:r>
      <w:r w:rsidR="00E6047D" w:rsidRPr="00232376">
        <w:t xml:space="preserve">local </w:t>
      </w:r>
      <w:r w:rsidRPr="00232376">
        <w:t>ecological communities and native vegetation to people</w:t>
      </w:r>
    </w:p>
    <w:p w14:paraId="3C33706A" w14:textId="0BB1DC41" w:rsidR="006E21CB" w:rsidRDefault="00224C75" w:rsidP="00A8027D">
      <w:r>
        <w:t>As Littoral Rainforest occurs at the transition zone between terrestrial and aquatic ecosystems</w:t>
      </w:r>
      <w:r w:rsidR="00CC5FB4">
        <w:t>,</w:t>
      </w:r>
      <w:r>
        <w:t xml:space="preserve"> it provides numerous vital ecosystem services that benefit humans and the coastal communities they inhabit (</w:t>
      </w:r>
      <w:r w:rsidR="00206EA9">
        <w:t>Lavorel et al. 2015). Littoral R</w:t>
      </w:r>
      <w:r>
        <w:t>ainforest protects the land from coastal erosion, mitigates the effects of flooding and wind damage caused by heavy storms, filters sediments, nutrients and pollutants and provides habitat for biodiversity (Lavorel et al</w:t>
      </w:r>
      <w:r w:rsidR="00CC5FB4">
        <w:t>.</w:t>
      </w:r>
      <w:r>
        <w:t xml:space="preserve"> 2015). </w:t>
      </w:r>
      <w:r w:rsidR="00206EA9">
        <w:t>Coastal communities and their associated infrastructure and industries, including roads, marinas, agricultural areas (</w:t>
      </w:r>
      <w:r w:rsidR="001E4746">
        <w:t xml:space="preserve">e.g. fruit, nut and sugar cane farms) and aquaculture operations, are all provided a degree of protection by the foreshore vegetation and natural dunes associated with Littoral Rainforest (Lavorel et al. 2015). </w:t>
      </w:r>
    </w:p>
    <w:p w14:paraId="64B1D628" w14:textId="3F054F52" w:rsidR="00C164B1" w:rsidRDefault="00AF26E6" w:rsidP="00A8027D">
      <w:pPr>
        <w:rPr>
          <w:rFonts w:eastAsia="Calibri" w:cs="Arial"/>
          <w:szCs w:val="20"/>
          <w:lang w:eastAsia="en-US"/>
        </w:rPr>
      </w:pPr>
      <w:r>
        <w:t>I</w:t>
      </w:r>
      <w:r w:rsidR="00090E37">
        <w:t>n addition</w:t>
      </w:r>
      <w:r>
        <w:t>, L</w:t>
      </w:r>
      <w:r w:rsidR="008855F0">
        <w:t xml:space="preserve">ittoral </w:t>
      </w:r>
      <w:r>
        <w:t>R</w:t>
      </w:r>
      <w:r w:rsidR="008855F0">
        <w:t>ainforest</w:t>
      </w:r>
      <w:r>
        <w:t xml:space="preserve"> provides </w:t>
      </w:r>
      <w:r w:rsidR="008855F0">
        <w:t>an important recreational space for activities such as camping, walking and picnicking</w:t>
      </w:r>
      <w:r>
        <w:t xml:space="preserve"> </w:t>
      </w:r>
      <w:r w:rsidR="00090E37">
        <w:t xml:space="preserve">(Lavorel et </w:t>
      </w:r>
      <w:r w:rsidR="00090E37" w:rsidRPr="00A8027D">
        <w:rPr>
          <w:rFonts w:cs="Arial"/>
          <w:szCs w:val="20"/>
        </w:rPr>
        <w:t>al. 2015)</w:t>
      </w:r>
      <w:r w:rsidR="006E0461">
        <w:rPr>
          <w:rFonts w:cs="Arial"/>
          <w:szCs w:val="20"/>
        </w:rPr>
        <w:t xml:space="preserve">, which may provide </w:t>
      </w:r>
      <w:r w:rsidR="00591837">
        <w:rPr>
          <w:rFonts w:cs="Arial"/>
          <w:szCs w:val="20"/>
        </w:rPr>
        <w:t>psychological</w:t>
      </w:r>
      <w:r w:rsidR="006E0461">
        <w:rPr>
          <w:rFonts w:cs="Arial"/>
          <w:szCs w:val="20"/>
        </w:rPr>
        <w:t xml:space="preserve"> benefits to local communities</w:t>
      </w:r>
      <w:r w:rsidR="00591837">
        <w:rPr>
          <w:rFonts w:cs="Arial"/>
          <w:szCs w:val="20"/>
        </w:rPr>
        <w:t xml:space="preserve"> and other users (Fuller 2007)</w:t>
      </w:r>
      <w:r w:rsidR="00090E37" w:rsidRPr="00A8027D">
        <w:rPr>
          <w:rFonts w:cs="Arial"/>
          <w:szCs w:val="20"/>
        </w:rPr>
        <w:t>.</w:t>
      </w:r>
      <w:r w:rsidR="001E4746" w:rsidRPr="00A8027D">
        <w:rPr>
          <w:rFonts w:cs="Arial"/>
          <w:szCs w:val="20"/>
        </w:rPr>
        <w:t xml:space="preserve"> </w:t>
      </w:r>
      <w:r w:rsidR="008855F0">
        <w:rPr>
          <w:rFonts w:cs="Arial"/>
          <w:szCs w:val="20"/>
        </w:rPr>
        <w:t>M</w:t>
      </w:r>
      <w:r w:rsidR="008855F0" w:rsidRPr="00A8027D">
        <w:rPr>
          <w:rFonts w:cs="Arial"/>
          <w:szCs w:val="20"/>
        </w:rPr>
        <w:t xml:space="preserve">any </w:t>
      </w:r>
      <w:r w:rsidR="00090E37" w:rsidRPr="00A8027D">
        <w:rPr>
          <w:rFonts w:cs="Arial"/>
          <w:szCs w:val="20"/>
        </w:rPr>
        <w:t xml:space="preserve">of the ecosystem services provided by Littoral Rainforest also confer </w:t>
      </w:r>
      <w:r w:rsidR="008C424A">
        <w:rPr>
          <w:rFonts w:cs="Arial"/>
          <w:szCs w:val="20"/>
        </w:rPr>
        <w:t>‘</w:t>
      </w:r>
      <w:r w:rsidR="00A8027D" w:rsidRPr="00A8027D">
        <w:rPr>
          <w:rFonts w:cs="Arial"/>
          <w:szCs w:val="20"/>
        </w:rPr>
        <w:t xml:space="preserve">climate </w:t>
      </w:r>
      <w:r w:rsidR="00090E37" w:rsidRPr="00A8027D">
        <w:rPr>
          <w:rFonts w:cs="Arial"/>
          <w:szCs w:val="20"/>
        </w:rPr>
        <w:t>adaptation services</w:t>
      </w:r>
      <w:r w:rsidR="008C424A">
        <w:rPr>
          <w:rFonts w:cs="Arial"/>
          <w:szCs w:val="20"/>
        </w:rPr>
        <w:t>’</w:t>
      </w:r>
      <w:r w:rsidR="00A8027D" w:rsidRPr="00A8027D">
        <w:rPr>
          <w:rFonts w:cs="Arial"/>
          <w:szCs w:val="20"/>
        </w:rPr>
        <w:t xml:space="preserve">, </w:t>
      </w:r>
      <w:r w:rsidR="00A8027D" w:rsidRPr="00A8027D">
        <w:rPr>
          <w:rFonts w:eastAsia="Calibri" w:cs="Arial"/>
          <w:szCs w:val="20"/>
          <w:lang w:eastAsia="en-US"/>
        </w:rPr>
        <w:t xml:space="preserve">defined as </w:t>
      </w:r>
      <w:r w:rsidR="008C424A">
        <w:rPr>
          <w:rFonts w:eastAsia="Calibri" w:cs="Arial"/>
          <w:szCs w:val="20"/>
          <w:lang w:eastAsia="en-US"/>
        </w:rPr>
        <w:t xml:space="preserve">benefits to </w:t>
      </w:r>
      <w:r w:rsidR="00A8027D">
        <w:rPr>
          <w:rFonts w:eastAsia="Calibri" w:cs="Arial"/>
          <w:szCs w:val="20"/>
          <w:lang w:eastAsia="en-US"/>
        </w:rPr>
        <w:t xml:space="preserve">humans </w:t>
      </w:r>
      <w:r w:rsidR="008C424A">
        <w:rPr>
          <w:rFonts w:eastAsia="Calibri" w:cs="Arial"/>
          <w:szCs w:val="20"/>
          <w:lang w:eastAsia="en-US"/>
        </w:rPr>
        <w:t>that may be derived from</w:t>
      </w:r>
      <w:r w:rsidR="00A8027D">
        <w:rPr>
          <w:rFonts w:eastAsia="Calibri" w:cs="Arial"/>
          <w:szCs w:val="20"/>
          <w:lang w:eastAsia="en-US"/>
        </w:rPr>
        <w:t xml:space="preserve"> the</w:t>
      </w:r>
      <w:r w:rsidR="00A8027D" w:rsidRPr="00A8027D">
        <w:rPr>
          <w:rFonts w:eastAsia="Calibri" w:cs="Arial"/>
          <w:szCs w:val="20"/>
          <w:lang w:eastAsia="en-US"/>
        </w:rPr>
        <w:t xml:space="preserve"> </w:t>
      </w:r>
      <w:r w:rsidR="00A8027D">
        <w:rPr>
          <w:rFonts w:eastAsia="Calibri" w:cs="Arial"/>
          <w:szCs w:val="20"/>
          <w:lang w:eastAsia="en-US"/>
        </w:rPr>
        <w:t>“</w:t>
      </w:r>
      <w:r w:rsidR="00A8027D" w:rsidRPr="00A8027D">
        <w:rPr>
          <w:rFonts w:eastAsia="Calibri" w:cs="Arial"/>
          <w:szCs w:val="20"/>
          <w:lang w:eastAsia="en-US"/>
        </w:rPr>
        <w:t>capability of ecosystems to moderate and adapt to climate change and variability</w:t>
      </w:r>
      <w:r w:rsidR="00A8027D">
        <w:rPr>
          <w:rFonts w:eastAsia="Calibri" w:cs="Arial"/>
          <w:szCs w:val="20"/>
          <w:lang w:eastAsia="en-US"/>
        </w:rPr>
        <w:t>” (Lavorel et al. 2015).</w:t>
      </w:r>
      <w:r w:rsidR="00C164B1">
        <w:rPr>
          <w:rFonts w:eastAsia="Calibri" w:cs="Arial"/>
          <w:szCs w:val="20"/>
          <w:lang w:eastAsia="en-US"/>
        </w:rPr>
        <w:br w:type="page"/>
      </w:r>
    </w:p>
    <w:p w14:paraId="64B1D65D" w14:textId="2F31C4A7" w:rsidR="00236A2F" w:rsidRPr="00232376" w:rsidRDefault="00236A2F" w:rsidP="00F339D4">
      <w:pPr>
        <w:pStyle w:val="Heading1"/>
        <w:ind w:left="426"/>
      </w:pPr>
      <w:bookmarkStart w:id="51" w:name="_Toc503951212"/>
      <w:r w:rsidRPr="00232376">
        <w:t>Threats</w:t>
      </w:r>
      <w:bookmarkEnd w:id="51"/>
    </w:p>
    <w:p w14:paraId="64B1D65E" w14:textId="65416999" w:rsidR="007B6884" w:rsidRPr="00232376" w:rsidRDefault="007B6884" w:rsidP="00232376">
      <w:pPr>
        <w:pStyle w:val="Heading2"/>
      </w:pPr>
      <w:bookmarkStart w:id="52" w:name="_Toc503951213"/>
      <w:r w:rsidRPr="00232376">
        <w:t xml:space="preserve">Significant </w:t>
      </w:r>
      <w:r w:rsidRPr="00232376">
        <w:rPr>
          <w:szCs w:val="32"/>
        </w:rPr>
        <w:t>i</w:t>
      </w:r>
      <w:r w:rsidRPr="00232376">
        <w:t>mpacts</w:t>
      </w:r>
      <w:r w:rsidR="00F64418">
        <w:t xml:space="preserve"> from </w:t>
      </w:r>
      <w:r w:rsidR="007D3080">
        <w:t>anthropogenic</w:t>
      </w:r>
      <w:r w:rsidR="00F64418">
        <w:t xml:space="preserve"> actions</w:t>
      </w:r>
      <w:bookmarkEnd w:id="52"/>
    </w:p>
    <w:p w14:paraId="64B1D660" w14:textId="6EFAB688" w:rsidR="00236A2F" w:rsidRPr="00F64418" w:rsidRDefault="00236A2F" w:rsidP="0088514B">
      <w:pPr>
        <w:rPr>
          <w:color w:val="000000" w:themeColor="text1"/>
        </w:rPr>
      </w:pPr>
      <w:r w:rsidRPr="00F64418">
        <w:rPr>
          <w:color w:val="000000" w:themeColor="text1"/>
        </w:rPr>
        <w:t xml:space="preserve">An action is likely to have a significant impact on a </w:t>
      </w:r>
      <w:r w:rsidR="00105EAD" w:rsidRPr="00F64418">
        <w:rPr>
          <w:color w:val="000000" w:themeColor="text1"/>
        </w:rPr>
        <w:t xml:space="preserve">Critically Endangered </w:t>
      </w:r>
      <w:r w:rsidRPr="00F64418">
        <w:rPr>
          <w:color w:val="000000" w:themeColor="text1"/>
        </w:rPr>
        <w:t xml:space="preserve">or </w:t>
      </w:r>
      <w:r w:rsidR="00105EAD" w:rsidRPr="00F64418">
        <w:rPr>
          <w:color w:val="000000" w:themeColor="text1"/>
        </w:rPr>
        <w:t xml:space="preserve">Endangered </w:t>
      </w:r>
      <w:r w:rsidR="00CB2F17">
        <w:rPr>
          <w:color w:val="000000" w:themeColor="text1"/>
        </w:rPr>
        <w:t>e</w:t>
      </w:r>
      <w:r w:rsidR="00105EAD" w:rsidRPr="00F64418">
        <w:rPr>
          <w:color w:val="000000" w:themeColor="text1"/>
        </w:rPr>
        <w:t xml:space="preserve">cological </w:t>
      </w:r>
      <w:r w:rsidR="00CB2F17">
        <w:rPr>
          <w:color w:val="000000" w:themeColor="text1"/>
        </w:rPr>
        <w:t>c</w:t>
      </w:r>
      <w:r w:rsidR="00105EAD" w:rsidRPr="00F64418">
        <w:rPr>
          <w:color w:val="000000" w:themeColor="text1"/>
        </w:rPr>
        <w:t xml:space="preserve">ommunity </w:t>
      </w:r>
      <w:r w:rsidRPr="00F64418">
        <w:rPr>
          <w:color w:val="000000" w:themeColor="text1"/>
        </w:rPr>
        <w:t xml:space="preserve">if there is a real chance or possibility that it will: </w:t>
      </w:r>
    </w:p>
    <w:p w14:paraId="64B1D661" w14:textId="5126FD52" w:rsidR="00236A2F" w:rsidRPr="00582B64" w:rsidRDefault="00236A2F" w:rsidP="00C545D2">
      <w:pPr>
        <w:numPr>
          <w:ilvl w:val="0"/>
          <w:numId w:val="14"/>
        </w:numPr>
        <w:spacing w:after="120"/>
        <w:ind w:left="714" w:hanging="357"/>
      </w:pPr>
      <w:r w:rsidRPr="00582B64">
        <w:t xml:space="preserve">reduce the extent of an ecological </w:t>
      </w:r>
      <w:r w:rsidRPr="007D0E05">
        <w:rPr>
          <w:color w:val="000000" w:themeColor="text1"/>
        </w:rPr>
        <w:t>community</w:t>
      </w:r>
      <w:r w:rsidR="00AC4795" w:rsidRPr="007D0E05">
        <w:rPr>
          <w:color w:val="000000" w:themeColor="text1"/>
        </w:rPr>
        <w:t xml:space="preserve"> overall and/or for a particular patch; refer to the</w:t>
      </w:r>
      <w:hyperlink r:id="rId24" w:history="1">
        <w:r w:rsidR="006968A9" w:rsidRPr="006968A9">
          <w:rPr>
            <w:rStyle w:val="Hyperlink"/>
            <w:color w:val="auto"/>
            <w:u w:val="none"/>
          </w:rPr>
          <w:t xml:space="preserve"> </w:t>
        </w:r>
        <w:r w:rsidR="00F05E89" w:rsidRPr="006968A9">
          <w:rPr>
            <w:rStyle w:val="Hyperlink"/>
            <w:color w:val="auto"/>
          </w:rPr>
          <w:t>L</w:t>
        </w:r>
        <w:r w:rsidR="00AC4795" w:rsidRPr="006968A9">
          <w:rPr>
            <w:rStyle w:val="Hyperlink"/>
            <w:color w:val="auto"/>
          </w:rPr>
          <w:t xml:space="preserve">isting </w:t>
        </w:r>
        <w:r w:rsidR="00F05E89" w:rsidRPr="006968A9">
          <w:rPr>
            <w:rStyle w:val="Hyperlink"/>
            <w:color w:val="auto"/>
          </w:rPr>
          <w:t>Advice</w:t>
        </w:r>
      </w:hyperlink>
      <w:r w:rsidR="00F05E89" w:rsidRPr="007D0E05">
        <w:rPr>
          <w:color w:val="000000" w:themeColor="text1"/>
        </w:rPr>
        <w:t xml:space="preserve"> and/or </w:t>
      </w:r>
      <w:hyperlink r:id="rId25" w:history="1">
        <w:r w:rsidR="00F05E89" w:rsidRPr="007D0E05">
          <w:rPr>
            <w:rStyle w:val="Hyperlink"/>
            <w:color w:val="000000" w:themeColor="text1"/>
          </w:rPr>
          <w:t>Policy Statement 3.9</w:t>
        </w:r>
      </w:hyperlink>
      <w:r w:rsidR="00AC4795" w:rsidRPr="007D0E05">
        <w:rPr>
          <w:color w:val="000000" w:themeColor="text1"/>
        </w:rPr>
        <w:t xml:space="preserve"> for patch</w:t>
      </w:r>
      <w:r w:rsidR="00AC4795" w:rsidRPr="00582B64">
        <w:t xml:space="preserve"> definitions, minimum size and condition thresholds, and other considerations</w:t>
      </w:r>
      <w:r w:rsidR="00811E76" w:rsidRPr="00582B64">
        <w:t>;</w:t>
      </w:r>
      <w:r w:rsidRPr="00582B64">
        <w:t xml:space="preserve"> </w:t>
      </w:r>
    </w:p>
    <w:p w14:paraId="64B1D662" w14:textId="506FA098" w:rsidR="00236A2F" w:rsidRPr="00582B64" w:rsidRDefault="00236A2F" w:rsidP="00C545D2">
      <w:pPr>
        <w:numPr>
          <w:ilvl w:val="0"/>
          <w:numId w:val="14"/>
        </w:numPr>
        <w:spacing w:after="120"/>
      </w:pPr>
      <w:r w:rsidRPr="00582B64">
        <w:t>fragment or increase fragmentation of an ecological community, for example by clearing vegetation</w:t>
      </w:r>
      <w:r w:rsidR="00811E76" w:rsidRPr="00582B64">
        <w:t>;</w:t>
      </w:r>
    </w:p>
    <w:p w14:paraId="64B1D663" w14:textId="77777777" w:rsidR="002B407A" w:rsidRPr="00582B64" w:rsidRDefault="00236A2F" w:rsidP="00C545D2">
      <w:pPr>
        <w:numPr>
          <w:ilvl w:val="0"/>
          <w:numId w:val="14"/>
        </w:numPr>
        <w:spacing w:after="120"/>
      </w:pPr>
      <w:r w:rsidRPr="00582B64">
        <w:t>adversely affect habitat critical to the survival of an ecological community</w:t>
      </w:r>
      <w:r w:rsidR="00AC4795" w:rsidRPr="00582B64">
        <w:t>;</w:t>
      </w:r>
    </w:p>
    <w:p w14:paraId="64B1D664" w14:textId="77777777" w:rsidR="00236A2F" w:rsidRPr="00582B64" w:rsidRDefault="00236A2F" w:rsidP="00C545D2">
      <w:pPr>
        <w:numPr>
          <w:ilvl w:val="0"/>
          <w:numId w:val="14"/>
        </w:numPr>
        <w:spacing w:after="120"/>
      </w:pPr>
      <w:r w:rsidRPr="00582B64">
        <w:t>modify or destroy abiotic (non-living) factors (such as water, nutrients, or soil) necessary for an ecological community’s survival, including reduction of groundwater levels, or substantial alteration of surface water drainage patterns</w:t>
      </w:r>
      <w:r w:rsidR="00811E76" w:rsidRPr="00582B64">
        <w:t>;</w:t>
      </w:r>
    </w:p>
    <w:p w14:paraId="64B1D665" w14:textId="7B0058DE" w:rsidR="00236A2F" w:rsidRPr="00582B64" w:rsidRDefault="00236A2F" w:rsidP="00C545D2">
      <w:pPr>
        <w:numPr>
          <w:ilvl w:val="0"/>
          <w:numId w:val="14"/>
        </w:numPr>
        <w:spacing w:after="120"/>
      </w:pPr>
      <w:r w:rsidRPr="00582B64">
        <w:t xml:space="preserve">cause a substantial change in the species composition of </w:t>
      </w:r>
      <w:r w:rsidR="00811E76" w:rsidRPr="00582B64">
        <w:t>a patch</w:t>
      </w:r>
      <w:r w:rsidRPr="00582B64">
        <w:t xml:space="preserve"> of an ecological community, including causing a decline or loss of functionally important species, for example through regular burning or flora or fauna harvesting</w:t>
      </w:r>
      <w:r w:rsidR="00811E76" w:rsidRPr="00582B64">
        <w:t>;</w:t>
      </w:r>
    </w:p>
    <w:p w14:paraId="64B1D666" w14:textId="29F97163" w:rsidR="00236A2F" w:rsidRPr="00582B64" w:rsidRDefault="00236A2F" w:rsidP="00C545D2">
      <w:pPr>
        <w:numPr>
          <w:ilvl w:val="0"/>
          <w:numId w:val="14"/>
        </w:numPr>
        <w:spacing w:after="120"/>
      </w:pPr>
      <w:r w:rsidRPr="00582B64">
        <w:t xml:space="preserve">cause a substantial reduction in quality or integrity of </w:t>
      </w:r>
      <w:r w:rsidR="00811E76" w:rsidRPr="00582B64">
        <w:t>a patch</w:t>
      </w:r>
      <w:r w:rsidRPr="00582B64">
        <w:t xml:space="preserve"> of an ecological community, including, but not limited</w:t>
      </w:r>
      <w:r w:rsidR="003D5D41">
        <w:t xml:space="preserve"> to: assisting invasive species</w:t>
      </w:r>
      <w:r w:rsidRPr="00582B64">
        <w:t xml:space="preserve"> to become established</w:t>
      </w:r>
      <w:r w:rsidR="00F05E89">
        <w:t xml:space="preserve"> (refer to Listing A</w:t>
      </w:r>
      <w:r w:rsidR="002D78E3">
        <w:t>dvice and/or Policy Statement 3.9</w:t>
      </w:r>
      <w:r w:rsidR="00E228CF" w:rsidRPr="00582B64">
        <w:t xml:space="preserve"> for condition </w:t>
      </w:r>
      <w:r w:rsidR="002D78E3">
        <w:t>t</w:t>
      </w:r>
      <w:r w:rsidR="00E228CF" w:rsidRPr="00582B64">
        <w:t>hresholds)</w:t>
      </w:r>
      <w:r w:rsidR="00811E76" w:rsidRPr="00582B64">
        <w:t>;</w:t>
      </w:r>
    </w:p>
    <w:p w14:paraId="64B1D667" w14:textId="77777777" w:rsidR="00236A2F" w:rsidRPr="00582B64" w:rsidRDefault="00236A2F" w:rsidP="00C545D2">
      <w:pPr>
        <w:numPr>
          <w:ilvl w:val="0"/>
          <w:numId w:val="14"/>
        </w:numPr>
        <w:spacing w:after="120"/>
      </w:pPr>
      <w:r w:rsidRPr="00582B64">
        <w:t>caus</w:t>
      </w:r>
      <w:r w:rsidR="00E228CF" w:rsidRPr="00582B64">
        <w:t>e</w:t>
      </w:r>
      <w:r w:rsidRPr="00582B64">
        <w:t xml:space="preserve"> mobilisation of fertilisers, herbicides or other chemicals or pollutants into the ecological community which kill or inhibit the growth of species in the ecological community</w:t>
      </w:r>
      <w:r w:rsidR="00811E76" w:rsidRPr="00582B64">
        <w:t>;</w:t>
      </w:r>
      <w:r w:rsidRPr="00582B64">
        <w:t xml:space="preserve"> or </w:t>
      </w:r>
    </w:p>
    <w:p w14:paraId="64B1D668" w14:textId="77777777" w:rsidR="00236A2F" w:rsidRDefault="00236A2F" w:rsidP="00E95BFE">
      <w:pPr>
        <w:numPr>
          <w:ilvl w:val="0"/>
          <w:numId w:val="14"/>
        </w:numPr>
        <w:spacing w:before="100" w:beforeAutospacing="1"/>
        <w:ind w:left="714" w:hanging="357"/>
      </w:pPr>
      <w:r w:rsidRPr="00582B64">
        <w:t xml:space="preserve">interfere with the recovery of an ecological community. </w:t>
      </w:r>
    </w:p>
    <w:p w14:paraId="13251A01" w14:textId="07288D8E" w:rsidR="00F64418" w:rsidRPr="00582B64" w:rsidRDefault="00F64418" w:rsidP="00CB2F17">
      <w:r w:rsidRPr="00F64418">
        <w:rPr>
          <w:color w:val="000000" w:themeColor="text1"/>
        </w:rPr>
        <w:t>If there is scientific uncertainty about the impacts of an action and potential impacts are serious or irreversible, the precautionary principle is applicable. Accordingly, a lack of scientific certainty about the potential impacts of an action will not itself justify a decision that the action is not likely to have a significant impact on an ecological community (</w:t>
      </w:r>
      <w:hyperlink r:id="rId26" w:history="1">
        <w:r w:rsidRPr="00582B64">
          <w:rPr>
            <w:rStyle w:val="Hyperlink"/>
          </w:rPr>
          <w:t>Matters of National Environment Significance: Significant impact guidelines 1.1</w:t>
        </w:r>
      </w:hyperlink>
      <w:r w:rsidRPr="00F64418">
        <w:rPr>
          <w:color w:val="000000" w:themeColor="text1"/>
        </w:rPr>
        <w:t>).</w:t>
      </w:r>
    </w:p>
    <w:p w14:paraId="64B1D669" w14:textId="77777777" w:rsidR="00236A2F" w:rsidRPr="00232376" w:rsidRDefault="009345CD" w:rsidP="00232376">
      <w:pPr>
        <w:pStyle w:val="Heading3"/>
      </w:pPr>
      <w:r w:rsidRPr="00232376">
        <w:t>G</w:t>
      </w:r>
      <w:r w:rsidR="007E381F" w:rsidRPr="00232376">
        <w:t>uidance</w:t>
      </w:r>
      <w:r w:rsidRPr="00232376">
        <w:t xml:space="preserve"> on Significant impacts</w:t>
      </w:r>
    </w:p>
    <w:p w14:paraId="64B1D66A" w14:textId="60F5A21C" w:rsidR="00236A2F" w:rsidRPr="00582B64" w:rsidRDefault="00236A2F" w:rsidP="00236A2F">
      <w:pPr>
        <w:rPr>
          <w:color w:val="000000" w:themeColor="text1"/>
        </w:rPr>
      </w:pPr>
      <w:r w:rsidRPr="00582B64">
        <w:rPr>
          <w:color w:val="000000" w:themeColor="text1"/>
        </w:rPr>
        <w:t xml:space="preserve">Patch sizes </w:t>
      </w:r>
      <w:r w:rsidR="006607F1">
        <w:rPr>
          <w:color w:val="000000" w:themeColor="text1"/>
        </w:rPr>
        <w:t>for Littoral Rainforest</w:t>
      </w:r>
      <w:r w:rsidR="00F6674E">
        <w:rPr>
          <w:color w:val="000000" w:themeColor="text1"/>
        </w:rPr>
        <w:t xml:space="preserve"> vary</w:t>
      </w:r>
      <w:r w:rsidR="00131D59">
        <w:rPr>
          <w:color w:val="000000" w:themeColor="text1"/>
        </w:rPr>
        <w:t xml:space="preserve"> from </w:t>
      </w:r>
      <w:r w:rsidR="00F6674E">
        <w:rPr>
          <w:color w:val="000000" w:themeColor="text1"/>
        </w:rPr>
        <w:t>&lt;</w:t>
      </w:r>
      <w:r w:rsidR="00BB0B92">
        <w:rPr>
          <w:color w:val="000000" w:themeColor="text1"/>
        </w:rPr>
        <w:t xml:space="preserve"> </w:t>
      </w:r>
      <w:r w:rsidR="00F6674E">
        <w:rPr>
          <w:color w:val="000000" w:themeColor="text1"/>
        </w:rPr>
        <w:t>1 ha</w:t>
      </w:r>
      <w:r w:rsidR="00131D59">
        <w:rPr>
          <w:color w:val="000000" w:themeColor="text1"/>
        </w:rPr>
        <w:t xml:space="preserve"> </w:t>
      </w:r>
      <w:r w:rsidRPr="00582B64">
        <w:rPr>
          <w:color w:val="000000" w:themeColor="text1"/>
        </w:rPr>
        <w:t xml:space="preserve">to </w:t>
      </w:r>
      <w:r w:rsidR="006607F1">
        <w:rPr>
          <w:color w:val="000000" w:themeColor="text1"/>
        </w:rPr>
        <w:t>&gt;</w:t>
      </w:r>
      <w:r w:rsidR="00BB0B92">
        <w:rPr>
          <w:color w:val="000000" w:themeColor="text1"/>
        </w:rPr>
        <w:t xml:space="preserve"> </w:t>
      </w:r>
      <w:r w:rsidR="006607F1">
        <w:rPr>
          <w:color w:val="000000" w:themeColor="text1"/>
        </w:rPr>
        <w:t>100 ha</w:t>
      </w:r>
      <w:r w:rsidR="00FF2D3B" w:rsidRPr="00582B64">
        <w:rPr>
          <w:color w:val="000000" w:themeColor="text1"/>
        </w:rPr>
        <w:t>, although large patches are now rare</w:t>
      </w:r>
      <w:r w:rsidRPr="00582B64">
        <w:rPr>
          <w:color w:val="000000" w:themeColor="text1"/>
        </w:rPr>
        <w:t>. The loss of</w:t>
      </w:r>
      <w:r w:rsidR="00287D1F" w:rsidRPr="00582B64">
        <w:rPr>
          <w:color w:val="000000" w:themeColor="text1"/>
        </w:rPr>
        <w:t>, or disturbance to, the highest quality patches</w:t>
      </w:r>
      <w:r w:rsidRPr="00582B64">
        <w:rPr>
          <w:color w:val="000000" w:themeColor="text1"/>
        </w:rPr>
        <w:t>,</w:t>
      </w:r>
      <w:r w:rsidR="00287D1F" w:rsidRPr="00582B64">
        <w:rPr>
          <w:color w:val="000000" w:themeColor="text1"/>
        </w:rPr>
        <w:t xml:space="preserve"> or</w:t>
      </w:r>
      <w:r w:rsidRPr="00582B64">
        <w:rPr>
          <w:color w:val="000000" w:themeColor="text1"/>
        </w:rPr>
        <w:t xml:space="preserve"> habitat critical to the survival of </w:t>
      </w:r>
      <w:r w:rsidR="006607F1">
        <w:rPr>
          <w:color w:val="000000" w:themeColor="text1"/>
        </w:rPr>
        <w:t>Littoral Rainforest</w:t>
      </w:r>
      <w:r w:rsidRPr="00582B64">
        <w:rPr>
          <w:color w:val="000000" w:themeColor="text1"/>
        </w:rPr>
        <w:t>, is highly likely to lead to a long</w:t>
      </w:r>
      <w:r w:rsidR="00C545D2">
        <w:rPr>
          <w:color w:val="000000" w:themeColor="text1"/>
        </w:rPr>
        <w:t xml:space="preserve"> </w:t>
      </w:r>
      <w:r w:rsidRPr="00582B64">
        <w:rPr>
          <w:color w:val="000000" w:themeColor="text1"/>
        </w:rPr>
        <w:t xml:space="preserve">term </w:t>
      </w:r>
      <w:r w:rsidR="00287D1F" w:rsidRPr="00582B64">
        <w:rPr>
          <w:color w:val="000000" w:themeColor="text1"/>
        </w:rPr>
        <w:t xml:space="preserve">loss </w:t>
      </w:r>
      <w:r w:rsidRPr="00582B64">
        <w:rPr>
          <w:color w:val="000000" w:themeColor="text1"/>
        </w:rPr>
        <w:t>in the overall extent of the ecological community.</w:t>
      </w:r>
    </w:p>
    <w:p w14:paraId="64B1D66B" w14:textId="58D928D2" w:rsidR="00236A2F" w:rsidRPr="00582B64" w:rsidRDefault="00236A2F" w:rsidP="00236A2F">
      <w:pPr>
        <w:rPr>
          <w:color w:val="000000" w:themeColor="text1"/>
        </w:rPr>
      </w:pPr>
      <w:r w:rsidRPr="00582B64">
        <w:rPr>
          <w:color w:val="000000" w:themeColor="text1"/>
        </w:rPr>
        <w:t>Development</w:t>
      </w:r>
      <w:r w:rsidR="00C545D2">
        <w:rPr>
          <w:color w:val="000000" w:themeColor="text1"/>
        </w:rPr>
        <w:t xml:space="preserve"> </w:t>
      </w:r>
      <w:r w:rsidRPr="00582B64">
        <w:rPr>
          <w:color w:val="000000" w:themeColor="text1"/>
        </w:rPr>
        <w:t xml:space="preserve">related activities such as vegetation clearing, excavation and earthworks </w:t>
      </w:r>
      <w:r w:rsidR="009103A4" w:rsidRPr="00582B64">
        <w:rPr>
          <w:color w:val="000000" w:themeColor="text1"/>
        </w:rPr>
        <w:t>with</w:t>
      </w:r>
      <w:r w:rsidRPr="00582B64">
        <w:rPr>
          <w:color w:val="000000" w:themeColor="text1"/>
        </w:rPr>
        <w:t>in</w:t>
      </w:r>
      <w:r w:rsidR="006C3336">
        <w:rPr>
          <w:color w:val="000000" w:themeColor="text1"/>
        </w:rPr>
        <w:t xml:space="preserve"> and adjacent to</w:t>
      </w:r>
      <w:r w:rsidRPr="00582B64">
        <w:rPr>
          <w:color w:val="000000" w:themeColor="text1"/>
        </w:rPr>
        <w:t xml:space="preserve"> </w:t>
      </w:r>
      <w:r w:rsidR="006607F1">
        <w:rPr>
          <w:color w:val="000000" w:themeColor="text1"/>
        </w:rPr>
        <w:t>Littoral Rainforest are</w:t>
      </w:r>
      <w:r w:rsidRPr="00582B64">
        <w:rPr>
          <w:color w:val="000000" w:themeColor="text1"/>
        </w:rPr>
        <w:t xml:space="preserve"> highly likely to adversely affect the ecological community, if not directly</w:t>
      </w:r>
      <w:r w:rsidR="006607F1">
        <w:rPr>
          <w:color w:val="000000" w:themeColor="text1"/>
        </w:rPr>
        <w:t xml:space="preserve"> then indirectly through impacts to individual sites and the subsequent</w:t>
      </w:r>
      <w:r w:rsidRPr="00582B64">
        <w:rPr>
          <w:color w:val="000000" w:themeColor="text1"/>
        </w:rPr>
        <w:t xml:space="preserve"> accumulated loss</w:t>
      </w:r>
      <w:r w:rsidR="006607F1">
        <w:rPr>
          <w:color w:val="000000" w:themeColor="text1"/>
        </w:rPr>
        <w:t>es across the ecological community as a whole</w:t>
      </w:r>
      <w:r w:rsidRPr="00582B64">
        <w:rPr>
          <w:color w:val="000000" w:themeColor="text1"/>
        </w:rPr>
        <w:t xml:space="preserve">. These activities reduce the size of patches and the extent of </w:t>
      </w:r>
      <w:r w:rsidR="006607F1">
        <w:rPr>
          <w:color w:val="000000" w:themeColor="text1"/>
        </w:rPr>
        <w:t>Littoral Rainforest</w:t>
      </w:r>
      <w:r w:rsidRPr="00582B64">
        <w:rPr>
          <w:color w:val="000000" w:themeColor="text1"/>
        </w:rPr>
        <w:t xml:space="preserve"> by </w:t>
      </w:r>
      <w:r w:rsidR="009103A4" w:rsidRPr="00582B64">
        <w:rPr>
          <w:color w:val="000000" w:themeColor="text1"/>
        </w:rPr>
        <w:t xml:space="preserve">directly affecting </w:t>
      </w:r>
      <w:r w:rsidRPr="00582B64">
        <w:rPr>
          <w:color w:val="000000" w:themeColor="text1"/>
        </w:rPr>
        <w:t xml:space="preserve">small clumps or indirectly destroying or degrading the quality of habitat. </w:t>
      </w:r>
      <w:r w:rsidR="00397A7B" w:rsidRPr="00582B64">
        <w:rPr>
          <w:color w:val="000000" w:themeColor="text1"/>
        </w:rPr>
        <w:t xml:space="preserve">This further disrupts connectivity and effective functionality of </w:t>
      </w:r>
      <w:r w:rsidR="00490ED5">
        <w:rPr>
          <w:color w:val="000000" w:themeColor="text1"/>
        </w:rPr>
        <w:t>Littoral Rainforest</w:t>
      </w:r>
      <w:r w:rsidR="00397A7B" w:rsidRPr="00582B64">
        <w:rPr>
          <w:color w:val="000000" w:themeColor="text1"/>
        </w:rPr>
        <w:t xml:space="preserve"> and its component parts, including species prevalence and habitat structure.</w:t>
      </w:r>
    </w:p>
    <w:p w14:paraId="64B1D66C" w14:textId="3E2D40BD" w:rsidR="00236A2F" w:rsidRDefault="00236A2F" w:rsidP="00CB2F17">
      <w:pPr>
        <w:spacing w:after="0"/>
        <w:rPr>
          <w:color w:val="000000" w:themeColor="text1"/>
        </w:rPr>
      </w:pPr>
      <w:r w:rsidRPr="00582B64">
        <w:rPr>
          <w:color w:val="000000" w:themeColor="text1"/>
        </w:rPr>
        <w:t xml:space="preserve">The option of </w:t>
      </w:r>
      <w:r w:rsidR="009356D6" w:rsidRPr="00582B64">
        <w:rPr>
          <w:color w:val="000000" w:themeColor="text1"/>
        </w:rPr>
        <w:t xml:space="preserve">a </w:t>
      </w:r>
      <w:r w:rsidRPr="00582B64">
        <w:rPr>
          <w:color w:val="000000" w:themeColor="text1"/>
        </w:rPr>
        <w:t>buffer and its width depend</w:t>
      </w:r>
      <w:r w:rsidR="009356D6" w:rsidRPr="00582B64">
        <w:rPr>
          <w:color w:val="000000" w:themeColor="text1"/>
        </w:rPr>
        <w:t>s</w:t>
      </w:r>
      <w:r w:rsidRPr="00582B64">
        <w:rPr>
          <w:color w:val="000000" w:themeColor="text1"/>
        </w:rPr>
        <w:t xml:space="preserve"> on the local landscape context and patch size</w:t>
      </w:r>
      <w:r w:rsidR="00984E99" w:rsidRPr="00582B64">
        <w:rPr>
          <w:color w:val="000000" w:themeColor="text1"/>
        </w:rPr>
        <w:t>s</w:t>
      </w:r>
      <w:r w:rsidR="009356D6" w:rsidRPr="00582B64">
        <w:rPr>
          <w:color w:val="000000" w:themeColor="text1"/>
        </w:rPr>
        <w:t xml:space="preserve">. </w:t>
      </w:r>
      <w:r w:rsidR="00984E99" w:rsidRPr="00582B64">
        <w:rPr>
          <w:color w:val="000000" w:themeColor="text1"/>
        </w:rPr>
        <w:t>D</w:t>
      </w:r>
      <w:r w:rsidRPr="00582B64">
        <w:rPr>
          <w:color w:val="000000" w:themeColor="text1"/>
        </w:rPr>
        <w:t>ecision</w:t>
      </w:r>
      <w:r w:rsidR="00984E99" w:rsidRPr="00582B64">
        <w:rPr>
          <w:color w:val="000000" w:themeColor="text1"/>
        </w:rPr>
        <w:t>s</w:t>
      </w:r>
      <w:r w:rsidRPr="00582B64">
        <w:rPr>
          <w:color w:val="000000" w:themeColor="text1"/>
        </w:rPr>
        <w:t xml:space="preserve"> on buffer size should be informed by </w:t>
      </w:r>
      <w:r w:rsidR="00E96FD2" w:rsidRPr="00582B64">
        <w:rPr>
          <w:color w:val="000000" w:themeColor="text1"/>
        </w:rPr>
        <w:t xml:space="preserve">the </w:t>
      </w:r>
      <w:r w:rsidR="00E96FD2" w:rsidRPr="00A42B9D">
        <w:rPr>
          <w:color w:val="000000" w:themeColor="text1"/>
        </w:rPr>
        <w:t>guidance</w:t>
      </w:r>
      <w:r w:rsidR="00A42B9D" w:rsidRPr="00A42B9D">
        <w:rPr>
          <w:color w:val="000000" w:themeColor="text1"/>
        </w:rPr>
        <w:t xml:space="preserve"> </w:t>
      </w:r>
      <w:r w:rsidR="007F45CD">
        <w:rPr>
          <w:color w:val="000000" w:themeColor="text1"/>
        </w:rPr>
        <w:t xml:space="preserve">in </w:t>
      </w:r>
      <w:r w:rsidR="00A42B9D" w:rsidRPr="00A42B9D">
        <w:rPr>
          <w:color w:val="000000" w:themeColor="text1"/>
        </w:rPr>
        <w:t>S</w:t>
      </w:r>
      <w:r w:rsidR="00D736C0" w:rsidRPr="00A42B9D">
        <w:rPr>
          <w:color w:val="000000" w:themeColor="text1"/>
        </w:rPr>
        <w:t xml:space="preserve">ection </w:t>
      </w:r>
      <w:r w:rsidR="00A42B9D" w:rsidRPr="00A42B9D">
        <w:rPr>
          <w:color w:val="000000" w:themeColor="text1"/>
        </w:rPr>
        <w:t>3.</w:t>
      </w:r>
      <w:r w:rsidR="001A06E8">
        <w:rPr>
          <w:color w:val="000000" w:themeColor="text1"/>
        </w:rPr>
        <w:t>7</w:t>
      </w:r>
      <w:r w:rsidR="00D736C0" w:rsidRPr="00A42B9D">
        <w:rPr>
          <w:color w:val="000000" w:themeColor="text1"/>
        </w:rPr>
        <w:t xml:space="preserve"> below</w:t>
      </w:r>
      <w:r w:rsidR="00E96FD2" w:rsidRPr="00582B64">
        <w:rPr>
          <w:color w:val="000000" w:themeColor="text1"/>
        </w:rPr>
        <w:t xml:space="preserve">, and </w:t>
      </w:r>
      <w:r w:rsidRPr="00582B64">
        <w:rPr>
          <w:color w:val="000000" w:themeColor="text1"/>
        </w:rPr>
        <w:t xml:space="preserve">an investigation </w:t>
      </w:r>
      <w:r w:rsidR="007F45CD">
        <w:rPr>
          <w:color w:val="000000" w:themeColor="text1"/>
        </w:rPr>
        <w:t>of</w:t>
      </w:r>
      <w:r w:rsidR="007F45CD" w:rsidRPr="00582B64">
        <w:rPr>
          <w:color w:val="000000" w:themeColor="text1"/>
        </w:rPr>
        <w:t xml:space="preserve"> </w:t>
      </w:r>
      <w:r w:rsidRPr="00582B64">
        <w:rPr>
          <w:color w:val="000000" w:themeColor="text1"/>
        </w:rPr>
        <w:t xml:space="preserve">the project area. </w:t>
      </w:r>
      <w:r w:rsidR="00E96FD2" w:rsidRPr="00582B64">
        <w:rPr>
          <w:color w:val="000000" w:themeColor="text1"/>
        </w:rPr>
        <w:t>I</w:t>
      </w:r>
      <w:r w:rsidRPr="00582B64">
        <w:rPr>
          <w:color w:val="000000" w:themeColor="text1"/>
        </w:rPr>
        <w:t xml:space="preserve">nformation </w:t>
      </w:r>
      <w:r w:rsidR="00E96FD2" w:rsidRPr="00582B64">
        <w:rPr>
          <w:color w:val="000000" w:themeColor="text1"/>
        </w:rPr>
        <w:t xml:space="preserve">relevant </w:t>
      </w:r>
      <w:r w:rsidR="00984E99" w:rsidRPr="00582B64">
        <w:rPr>
          <w:color w:val="000000" w:themeColor="text1"/>
        </w:rPr>
        <w:t>to</w:t>
      </w:r>
      <w:r w:rsidRPr="00582B64">
        <w:rPr>
          <w:color w:val="000000" w:themeColor="text1"/>
        </w:rPr>
        <w:t xml:space="preserve"> buffer definition</w:t>
      </w:r>
      <w:r w:rsidR="00E96FD2" w:rsidRPr="00582B64">
        <w:rPr>
          <w:color w:val="000000" w:themeColor="text1"/>
        </w:rPr>
        <w:t>s</w:t>
      </w:r>
      <w:r w:rsidRPr="00582B64">
        <w:rPr>
          <w:color w:val="000000" w:themeColor="text1"/>
        </w:rPr>
        <w:t xml:space="preserve"> and width include</w:t>
      </w:r>
      <w:r w:rsidR="009356D6" w:rsidRPr="00582B64">
        <w:rPr>
          <w:color w:val="000000" w:themeColor="text1"/>
        </w:rPr>
        <w:t>s</w:t>
      </w:r>
      <w:r w:rsidRPr="00582B64">
        <w:rPr>
          <w:color w:val="000000" w:themeColor="text1"/>
        </w:rPr>
        <w:t xml:space="preserve"> the degree of isolation of the site, patch size, the local availability of alternative patches, plus information on the nature of the proposed impact</w:t>
      </w:r>
      <w:r w:rsidR="00E96FD2" w:rsidRPr="00582B64">
        <w:rPr>
          <w:color w:val="000000" w:themeColor="text1"/>
        </w:rPr>
        <w:t>, strategies to avoid or mitigate impacts,</w:t>
      </w:r>
      <w:r w:rsidRPr="00582B64">
        <w:rPr>
          <w:color w:val="000000" w:themeColor="text1"/>
        </w:rPr>
        <w:t xml:space="preserve"> and the duration and intensity of the impact</w:t>
      </w:r>
      <w:r w:rsidR="00131D59">
        <w:rPr>
          <w:color w:val="000000" w:themeColor="text1"/>
        </w:rPr>
        <w:t>.</w:t>
      </w:r>
    </w:p>
    <w:p w14:paraId="64B1D66D" w14:textId="0C1BDD69" w:rsidR="00236A2F" w:rsidRPr="00232376" w:rsidRDefault="00236A2F" w:rsidP="00232376">
      <w:pPr>
        <w:pStyle w:val="Heading3"/>
      </w:pPr>
      <w:r w:rsidRPr="00232376">
        <w:t>Avoiding or mitigating likely significant impacts</w:t>
      </w:r>
    </w:p>
    <w:p w14:paraId="64B1D66E" w14:textId="302B7E35" w:rsidR="00B24F62" w:rsidRPr="00582B64" w:rsidRDefault="00236A2F" w:rsidP="00B24F62">
      <w:pPr>
        <w:rPr>
          <w:color w:val="000000" w:themeColor="text1"/>
        </w:rPr>
      </w:pPr>
      <w:r w:rsidRPr="00582B64">
        <w:rPr>
          <w:color w:val="000000" w:themeColor="text1"/>
        </w:rPr>
        <w:t xml:space="preserve">The primary </w:t>
      </w:r>
      <w:r w:rsidR="00984E99" w:rsidRPr="00582B64">
        <w:rPr>
          <w:color w:val="000000" w:themeColor="text1"/>
        </w:rPr>
        <w:t>way to</w:t>
      </w:r>
      <w:r w:rsidRPr="00582B64">
        <w:rPr>
          <w:color w:val="000000" w:themeColor="text1"/>
        </w:rPr>
        <w:t xml:space="preserve"> prevent the decline of </w:t>
      </w:r>
      <w:r w:rsidR="00D736C0">
        <w:rPr>
          <w:color w:val="000000" w:themeColor="text1"/>
        </w:rPr>
        <w:t>Littoral Rainforest</w:t>
      </w:r>
      <w:r w:rsidRPr="00582B64">
        <w:rPr>
          <w:color w:val="000000" w:themeColor="text1"/>
        </w:rPr>
        <w:t xml:space="preserve"> is to protect </w:t>
      </w:r>
      <w:r w:rsidR="00F659F5" w:rsidRPr="00582B64">
        <w:rPr>
          <w:color w:val="000000" w:themeColor="text1"/>
        </w:rPr>
        <w:t>remnant</w:t>
      </w:r>
      <w:r w:rsidR="00175CE6" w:rsidRPr="00582B64">
        <w:rPr>
          <w:color w:val="000000" w:themeColor="text1"/>
        </w:rPr>
        <w:t xml:space="preserve"> patches</w:t>
      </w:r>
      <w:r w:rsidR="00F659F5" w:rsidRPr="00582B64">
        <w:rPr>
          <w:color w:val="000000" w:themeColor="text1"/>
        </w:rPr>
        <w:t xml:space="preserve"> that meet t</w:t>
      </w:r>
      <w:r w:rsidR="00F05E89">
        <w:rPr>
          <w:color w:val="000000" w:themeColor="text1"/>
        </w:rPr>
        <w:t>he condition thresholds in the Listing A</w:t>
      </w:r>
      <w:r w:rsidR="00F659F5" w:rsidRPr="00582B64">
        <w:rPr>
          <w:color w:val="000000" w:themeColor="text1"/>
        </w:rPr>
        <w:t xml:space="preserve">dvice. This includes </w:t>
      </w:r>
      <w:r w:rsidR="00BE63AF">
        <w:rPr>
          <w:color w:val="000000" w:themeColor="text1"/>
        </w:rPr>
        <w:t>not undertaking</w:t>
      </w:r>
      <w:r w:rsidR="00BE63AF" w:rsidRPr="00582B64">
        <w:rPr>
          <w:color w:val="000000" w:themeColor="text1"/>
        </w:rPr>
        <w:t xml:space="preserve"> </w:t>
      </w:r>
      <w:r w:rsidRPr="00582B64">
        <w:rPr>
          <w:color w:val="000000" w:themeColor="text1"/>
        </w:rPr>
        <w:t xml:space="preserve">activities within close proximity that could </w:t>
      </w:r>
      <w:r w:rsidR="00175CE6" w:rsidRPr="00582B64">
        <w:rPr>
          <w:color w:val="000000" w:themeColor="text1"/>
        </w:rPr>
        <w:t xml:space="preserve">impact on the </w:t>
      </w:r>
      <w:r w:rsidR="00F659F5" w:rsidRPr="00582B64">
        <w:rPr>
          <w:color w:val="000000" w:themeColor="text1"/>
        </w:rPr>
        <w:t xml:space="preserve">extent, </w:t>
      </w:r>
      <w:r w:rsidR="00175CE6" w:rsidRPr="00582B64">
        <w:rPr>
          <w:color w:val="000000" w:themeColor="text1"/>
        </w:rPr>
        <w:t xml:space="preserve">quality and functionality of </w:t>
      </w:r>
      <w:r w:rsidR="00D736C0">
        <w:rPr>
          <w:color w:val="000000" w:themeColor="text1"/>
        </w:rPr>
        <w:t>Littoral Rainforest</w:t>
      </w:r>
      <w:r w:rsidRPr="00582B64">
        <w:rPr>
          <w:color w:val="000000" w:themeColor="text1"/>
        </w:rPr>
        <w:t xml:space="preserve">. </w:t>
      </w:r>
      <w:r w:rsidR="00DB43AE">
        <w:rPr>
          <w:color w:val="000000" w:themeColor="text1"/>
        </w:rPr>
        <w:t>The primary goal should be to a</w:t>
      </w:r>
      <w:r w:rsidR="00DB43AE" w:rsidRPr="00DB43AE">
        <w:rPr>
          <w:color w:val="000000" w:themeColor="text1"/>
        </w:rPr>
        <w:t>void all impacts to</w:t>
      </w:r>
      <w:r w:rsidR="006526AA">
        <w:rPr>
          <w:color w:val="000000" w:themeColor="text1"/>
        </w:rPr>
        <w:t xml:space="preserve"> patches of Littoral Rainforest. O</w:t>
      </w:r>
      <w:r w:rsidR="00DB43AE" w:rsidRPr="00DB43AE">
        <w:rPr>
          <w:color w:val="000000" w:themeColor="text1"/>
        </w:rPr>
        <w:t>ffsets should be considered a last resort after all avoidance and mitigation measures have been exhaust</w:t>
      </w:r>
      <w:r w:rsidR="006526AA">
        <w:rPr>
          <w:color w:val="000000" w:themeColor="text1"/>
        </w:rPr>
        <w:t>ed and residual impacts remain. O</w:t>
      </w:r>
      <w:r w:rsidR="00DB43AE" w:rsidRPr="00DB43AE">
        <w:rPr>
          <w:color w:val="000000" w:themeColor="text1"/>
        </w:rPr>
        <w:t>ffsets do not mean proposals with unacceptable impacts will be approved (Section 6.2.2 Offsetting).</w:t>
      </w:r>
    </w:p>
    <w:p w14:paraId="64B1D676" w14:textId="63E8D289" w:rsidR="007A6278" w:rsidRDefault="00DB43AE" w:rsidP="00B24F62">
      <w:pPr>
        <w:rPr>
          <w:color w:val="000000" w:themeColor="text1"/>
        </w:rPr>
      </w:pPr>
      <w:r>
        <w:rPr>
          <w:color w:val="000000" w:themeColor="text1"/>
        </w:rPr>
        <w:t>Nevertheless, r</w:t>
      </w:r>
      <w:r w:rsidR="00175CE6" w:rsidRPr="00582B64">
        <w:rPr>
          <w:color w:val="000000" w:themeColor="text1"/>
        </w:rPr>
        <w:t>estoration and revegetation activities</w:t>
      </w:r>
      <w:r w:rsidR="00F659F5" w:rsidRPr="00582B64">
        <w:rPr>
          <w:color w:val="000000" w:themeColor="text1"/>
        </w:rPr>
        <w:t xml:space="preserve"> are </w:t>
      </w:r>
      <w:r w:rsidR="00984E99" w:rsidRPr="00582B64">
        <w:rPr>
          <w:color w:val="000000" w:themeColor="text1"/>
        </w:rPr>
        <w:t xml:space="preserve">valuable options </w:t>
      </w:r>
      <w:r w:rsidR="00F659F5" w:rsidRPr="00582B64">
        <w:rPr>
          <w:color w:val="000000" w:themeColor="text1"/>
        </w:rPr>
        <w:t>for</w:t>
      </w:r>
      <w:r w:rsidR="00236A2F" w:rsidRPr="00582B64">
        <w:rPr>
          <w:color w:val="000000" w:themeColor="text1"/>
        </w:rPr>
        <w:t xml:space="preserve"> </w:t>
      </w:r>
      <w:r w:rsidR="00175CE6" w:rsidRPr="00582B64">
        <w:rPr>
          <w:color w:val="000000" w:themeColor="text1"/>
        </w:rPr>
        <w:t xml:space="preserve">patches </w:t>
      </w:r>
      <w:r w:rsidR="00236A2F" w:rsidRPr="00582B64">
        <w:rPr>
          <w:color w:val="000000" w:themeColor="text1"/>
        </w:rPr>
        <w:t xml:space="preserve">lost </w:t>
      </w:r>
      <w:r w:rsidR="00F659F5" w:rsidRPr="00582B64">
        <w:rPr>
          <w:color w:val="000000" w:themeColor="text1"/>
        </w:rPr>
        <w:t xml:space="preserve">or </w:t>
      </w:r>
      <w:r w:rsidR="000F08FD" w:rsidRPr="00582B64">
        <w:rPr>
          <w:color w:val="000000" w:themeColor="text1"/>
        </w:rPr>
        <w:t xml:space="preserve">degraded </w:t>
      </w:r>
      <w:r w:rsidR="00F659F5" w:rsidRPr="00582B64">
        <w:rPr>
          <w:color w:val="000000" w:themeColor="text1"/>
        </w:rPr>
        <w:t>by</w:t>
      </w:r>
      <w:r w:rsidR="00236A2F" w:rsidRPr="00582B64">
        <w:rPr>
          <w:color w:val="000000" w:themeColor="text1"/>
        </w:rPr>
        <w:t xml:space="preserve"> </w:t>
      </w:r>
      <w:r w:rsidR="00175CE6" w:rsidRPr="00582B64">
        <w:rPr>
          <w:color w:val="000000" w:themeColor="text1"/>
        </w:rPr>
        <w:t>significant impacts</w:t>
      </w:r>
      <w:r w:rsidR="00236A2F" w:rsidRPr="00582B64">
        <w:rPr>
          <w:color w:val="000000" w:themeColor="text1"/>
        </w:rPr>
        <w:t xml:space="preserve">. This requires an understanding of the value of the </w:t>
      </w:r>
      <w:r w:rsidR="00175CE6" w:rsidRPr="00582B64">
        <w:rPr>
          <w:color w:val="000000" w:themeColor="text1"/>
        </w:rPr>
        <w:t xml:space="preserve">patch </w:t>
      </w:r>
      <w:r w:rsidR="00236A2F" w:rsidRPr="00582B64">
        <w:rPr>
          <w:color w:val="000000" w:themeColor="text1"/>
        </w:rPr>
        <w:t>to be lost</w:t>
      </w:r>
      <w:r w:rsidR="000F08FD" w:rsidRPr="00582B64">
        <w:rPr>
          <w:color w:val="000000" w:themeColor="text1"/>
        </w:rPr>
        <w:t>,</w:t>
      </w:r>
      <w:r w:rsidR="00F659F5" w:rsidRPr="00582B64">
        <w:rPr>
          <w:color w:val="000000" w:themeColor="text1"/>
        </w:rPr>
        <w:t xml:space="preserve"> based on the conditi</w:t>
      </w:r>
      <w:r w:rsidR="00F05E89">
        <w:rPr>
          <w:color w:val="000000" w:themeColor="text1"/>
        </w:rPr>
        <w:t>on thresholds specified in the L</w:t>
      </w:r>
      <w:r w:rsidR="00F659F5" w:rsidRPr="00582B64">
        <w:rPr>
          <w:color w:val="000000" w:themeColor="text1"/>
        </w:rPr>
        <w:t xml:space="preserve">isting </w:t>
      </w:r>
      <w:r w:rsidR="00F05E89">
        <w:rPr>
          <w:color w:val="000000" w:themeColor="text1"/>
        </w:rPr>
        <w:t xml:space="preserve">Advice </w:t>
      </w:r>
      <w:r w:rsidR="00F05E89" w:rsidRPr="0093457C">
        <w:rPr>
          <w:color w:val="000000" w:themeColor="text1"/>
        </w:rPr>
        <w:t>(</w:t>
      </w:r>
      <w:r w:rsidR="0093457C" w:rsidRPr="0093457C">
        <w:rPr>
          <w:color w:val="000000" w:themeColor="text1"/>
        </w:rPr>
        <w:t>i.e.</w:t>
      </w:r>
      <w:r w:rsidR="00685C7C" w:rsidRPr="0093457C">
        <w:rPr>
          <w:color w:val="000000" w:themeColor="text1"/>
        </w:rPr>
        <w:t xml:space="preserve"> its size, species compositio</w:t>
      </w:r>
      <w:r w:rsidR="0093457C" w:rsidRPr="0093457C">
        <w:rPr>
          <w:color w:val="000000" w:themeColor="text1"/>
        </w:rPr>
        <w:t>n and structure, and the prevalence of transformer weeds</w:t>
      </w:r>
      <w:r w:rsidR="00F05E89" w:rsidRPr="0093457C">
        <w:rPr>
          <w:color w:val="000000" w:themeColor="text1"/>
        </w:rPr>
        <w:t>).</w:t>
      </w:r>
      <w:r w:rsidR="00236A2F" w:rsidRPr="00582B64">
        <w:rPr>
          <w:color w:val="000000" w:themeColor="text1"/>
        </w:rPr>
        <w:t xml:space="preserve"> </w:t>
      </w:r>
      <w:r w:rsidR="00CE4446" w:rsidRPr="00582B64">
        <w:rPr>
          <w:color w:val="000000" w:themeColor="text1"/>
        </w:rPr>
        <w:t>Any p</w:t>
      </w:r>
      <w:r w:rsidR="00236A2F" w:rsidRPr="00582B64">
        <w:rPr>
          <w:color w:val="000000" w:themeColor="text1"/>
        </w:rPr>
        <w:t xml:space="preserve">roposals </w:t>
      </w:r>
      <w:r w:rsidR="00984E99" w:rsidRPr="00582B64">
        <w:rPr>
          <w:color w:val="000000" w:themeColor="text1"/>
        </w:rPr>
        <w:t>to</w:t>
      </w:r>
      <w:r w:rsidR="00236A2F" w:rsidRPr="00582B64">
        <w:rPr>
          <w:color w:val="000000" w:themeColor="text1"/>
        </w:rPr>
        <w:t xml:space="preserve"> </w:t>
      </w:r>
      <w:r w:rsidR="00685C7C" w:rsidRPr="00582B64">
        <w:rPr>
          <w:color w:val="000000" w:themeColor="text1"/>
        </w:rPr>
        <w:t>restor</w:t>
      </w:r>
      <w:r w:rsidR="00984E99" w:rsidRPr="00582B64">
        <w:rPr>
          <w:color w:val="000000" w:themeColor="text1"/>
        </w:rPr>
        <w:t>e</w:t>
      </w:r>
      <w:r w:rsidR="00685C7C" w:rsidRPr="00582B64">
        <w:rPr>
          <w:color w:val="000000" w:themeColor="text1"/>
        </w:rPr>
        <w:t xml:space="preserve"> or revegetat</w:t>
      </w:r>
      <w:r w:rsidR="00984E99" w:rsidRPr="00582B64">
        <w:rPr>
          <w:color w:val="000000" w:themeColor="text1"/>
        </w:rPr>
        <w:t>e habitat</w:t>
      </w:r>
      <w:r w:rsidR="00236A2F" w:rsidRPr="00582B64">
        <w:rPr>
          <w:color w:val="000000" w:themeColor="text1"/>
        </w:rPr>
        <w:t xml:space="preserve"> to offset the loss of an existing </w:t>
      </w:r>
      <w:r w:rsidR="00B24F62" w:rsidRPr="00582B64">
        <w:rPr>
          <w:color w:val="000000" w:themeColor="text1"/>
        </w:rPr>
        <w:t xml:space="preserve">patch </w:t>
      </w:r>
      <w:r w:rsidR="00236A2F" w:rsidRPr="00582B64">
        <w:rPr>
          <w:color w:val="000000" w:themeColor="text1"/>
        </w:rPr>
        <w:t xml:space="preserve">need to consider carefully how </w:t>
      </w:r>
      <w:r w:rsidR="00B24F62" w:rsidRPr="00582B64">
        <w:rPr>
          <w:color w:val="000000" w:themeColor="text1"/>
        </w:rPr>
        <w:t xml:space="preserve">and where best to implement the action and </w:t>
      </w:r>
      <w:r w:rsidR="0093457C">
        <w:rPr>
          <w:color w:val="000000" w:themeColor="text1"/>
        </w:rPr>
        <w:t xml:space="preserve">must </w:t>
      </w:r>
      <w:r w:rsidR="00B24F62" w:rsidRPr="00582B64">
        <w:rPr>
          <w:color w:val="000000" w:themeColor="text1"/>
        </w:rPr>
        <w:t>include monitoring to ensure its success.</w:t>
      </w:r>
      <w:r w:rsidR="00236A2F" w:rsidRPr="00582B64">
        <w:rPr>
          <w:color w:val="000000" w:themeColor="text1"/>
        </w:rPr>
        <w:t xml:space="preserve"> </w:t>
      </w:r>
    </w:p>
    <w:p w14:paraId="64B1D677" w14:textId="77777777" w:rsidR="007B6884" w:rsidRPr="00232376" w:rsidRDefault="007B6884" w:rsidP="00232376">
      <w:pPr>
        <w:pStyle w:val="Heading2"/>
      </w:pPr>
      <w:bookmarkStart w:id="53" w:name="_Toc503951214"/>
      <w:r w:rsidRPr="00232376">
        <w:t>Key threats</w:t>
      </w:r>
      <w:bookmarkEnd w:id="53"/>
    </w:p>
    <w:p w14:paraId="5575E82D" w14:textId="3306ED4C" w:rsidR="002370FB" w:rsidRDefault="002370FB" w:rsidP="001A3991">
      <w:pPr>
        <w:rPr>
          <w:szCs w:val="20"/>
        </w:rPr>
      </w:pPr>
      <w:r w:rsidRPr="002370FB">
        <w:rPr>
          <w:szCs w:val="20"/>
        </w:rPr>
        <w:t>There are numerous threats currently impacting upon Littoral Rainforest, or which may potentially impact the ecological community in the future. The majority of these threats can be considered to be human-mediated as they are either a direct result of human activity or an indirect consequence of human actions. These human-mediated threats interact with natural perturbations to Littoral Rainforest and can result in alterations to the healthy functioning of the ecological community.</w:t>
      </w:r>
    </w:p>
    <w:p w14:paraId="3EC2DB8C" w14:textId="49B23894" w:rsidR="00334325" w:rsidRPr="00334325" w:rsidRDefault="0043145B" w:rsidP="00B56640">
      <w:r w:rsidRPr="0043145B">
        <w:rPr>
          <w:szCs w:val="20"/>
        </w:rPr>
        <w:t xml:space="preserve">What was once </w:t>
      </w:r>
      <w:r w:rsidR="00DB43AE">
        <w:rPr>
          <w:szCs w:val="20"/>
        </w:rPr>
        <w:t>a semi-</w:t>
      </w:r>
      <w:r w:rsidRPr="0043145B">
        <w:rPr>
          <w:szCs w:val="20"/>
        </w:rPr>
        <w:t>continuous archipelago of patches of Littoral Rainforest along the eastern coast of Australia</w:t>
      </w:r>
      <w:r w:rsidR="00EA066A">
        <w:rPr>
          <w:szCs w:val="20"/>
        </w:rPr>
        <w:t>,</w:t>
      </w:r>
      <w:r w:rsidRPr="0043145B">
        <w:rPr>
          <w:szCs w:val="20"/>
        </w:rPr>
        <w:t xml:space="preserve"> has been reduced and fragmented primarily by coastal development, sand</w:t>
      </w:r>
      <w:r w:rsidR="00EA066A">
        <w:rPr>
          <w:szCs w:val="20"/>
        </w:rPr>
        <w:t xml:space="preserve"> </w:t>
      </w:r>
      <w:r w:rsidRPr="0043145B">
        <w:rPr>
          <w:szCs w:val="20"/>
        </w:rPr>
        <w:t xml:space="preserve">mining and agriculture (Bradley &amp; Merrilyn 1992). </w:t>
      </w:r>
      <w:r w:rsidR="004B45A6">
        <w:rPr>
          <w:color w:val="000000" w:themeColor="text1"/>
        </w:rPr>
        <w:t xml:space="preserve">As Littoral Rainforest is located on, or in close proximity to, the coastline, which is a focal point for human settlement and urbanisation in Australia, coastal development is a key historic and ongoing threat to the ecological community (Lavorel et al. 2015). This distribution also makes Littoral Rainforest highly susceptible to the interacting </w:t>
      </w:r>
      <w:r w:rsidR="009E01C2">
        <w:rPr>
          <w:color w:val="000000" w:themeColor="text1"/>
        </w:rPr>
        <w:t>effects</w:t>
      </w:r>
      <w:r w:rsidR="004B45A6">
        <w:rPr>
          <w:color w:val="000000" w:themeColor="text1"/>
        </w:rPr>
        <w:t xml:space="preserve"> of climate</w:t>
      </w:r>
      <w:r w:rsidR="00EA066A">
        <w:rPr>
          <w:color w:val="000000" w:themeColor="text1"/>
        </w:rPr>
        <w:t xml:space="preserve"> </w:t>
      </w:r>
      <w:r w:rsidR="004B45A6">
        <w:rPr>
          <w:color w:val="000000" w:themeColor="text1"/>
        </w:rPr>
        <w:t>change and sea</w:t>
      </w:r>
      <w:r w:rsidR="00EA066A">
        <w:rPr>
          <w:color w:val="000000" w:themeColor="text1"/>
        </w:rPr>
        <w:t xml:space="preserve"> </w:t>
      </w:r>
      <w:r w:rsidR="004B45A6">
        <w:rPr>
          <w:color w:val="000000" w:themeColor="text1"/>
        </w:rPr>
        <w:t>level rise, both of which exacerbate the existing threats of habitat fragmentation and invasion by transformer weeds (Lavorel e</w:t>
      </w:r>
      <w:r w:rsidR="00B65FD3">
        <w:rPr>
          <w:color w:val="000000" w:themeColor="text1"/>
        </w:rPr>
        <w:t xml:space="preserve">t al. 2015). </w:t>
      </w:r>
      <w:r w:rsidR="00FB716A">
        <w:rPr>
          <w:rFonts w:eastAsia="Calibri"/>
          <w:lang w:eastAsia="en-US"/>
        </w:rPr>
        <w:t xml:space="preserve">Littoral Rainforest continues to be reduced and fragmented by land clearance, weed invasion, recreational disturbance, animal browsing/grazing, fire and natural disturbance. </w:t>
      </w:r>
      <w:r w:rsidR="00B65FD3">
        <w:rPr>
          <w:color w:val="000000" w:themeColor="text1"/>
        </w:rPr>
        <w:t>T</w:t>
      </w:r>
      <w:r w:rsidR="001A3991" w:rsidRPr="00582B64">
        <w:rPr>
          <w:color w:val="000000" w:themeColor="text1"/>
        </w:rPr>
        <w:t>he</w:t>
      </w:r>
      <w:r w:rsidR="00B65FD3">
        <w:rPr>
          <w:color w:val="000000" w:themeColor="text1"/>
        </w:rPr>
        <w:t>se</w:t>
      </w:r>
      <w:r w:rsidR="001A3991" w:rsidRPr="00582B64">
        <w:rPr>
          <w:color w:val="000000" w:themeColor="text1"/>
        </w:rPr>
        <w:t xml:space="preserve"> threats</w:t>
      </w:r>
      <w:r w:rsidR="00B65FD3">
        <w:rPr>
          <w:color w:val="000000" w:themeColor="text1"/>
        </w:rPr>
        <w:t xml:space="preserve"> have serious</w:t>
      </w:r>
      <w:r w:rsidR="001A3991" w:rsidRPr="00B65FD3">
        <w:rPr>
          <w:color w:val="000000" w:themeColor="text1"/>
        </w:rPr>
        <w:t xml:space="preserve"> implications for </w:t>
      </w:r>
      <w:r w:rsidR="00B65FD3" w:rsidRPr="00B65FD3">
        <w:rPr>
          <w:color w:val="000000" w:themeColor="text1"/>
        </w:rPr>
        <w:t>the long</w:t>
      </w:r>
      <w:r w:rsidR="00EA066A">
        <w:rPr>
          <w:color w:val="000000" w:themeColor="text1"/>
        </w:rPr>
        <w:t xml:space="preserve"> </w:t>
      </w:r>
      <w:r w:rsidR="00B65FD3" w:rsidRPr="00B65FD3">
        <w:rPr>
          <w:color w:val="000000" w:themeColor="text1"/>
        </w:rPr>
        <w:t xml:space="preserve">term </w:t>
      </w:r>
      <w:r w:rsidR="001A3991" w:rsidRPr="00B65FD3">
        <w:rPr>
          <w:color w:val="000000" w:themeColor="text1"/>
        </w:rPr>
        <w:t xml:space="preserve">persistence of </w:t>
      </w:r>
      <w:r w:rsidR="00B65FD3">
        <w:rPr>
          <w:color w:val="000000" w:themeColor="text1"/>
        </w:rPr>
        <w:t>Littoral Rainforest, particularly for smaller, isolated patches or heavily degraded patches</w:t>
      </w:r>
      <w:r w:rsidR="001A3991" w:rsidRPr="00582B64">
        <w:rPr>
          <w:color w:val="000000" w:themeColor="text1"/>
        </w:rPr>
        <w:t xml:space="preserve">. </w:t>
      </w:r>
      <w:r w:rsidR="00E5426B">
        <w:rPr>
          <w:color w:val="000000" w:themeColor="text1"/>
        </w:rPr>
        <w:t>C</w:t>
      </w:r>
      <w:r w:rsidR="00FB716A" w:rsidRPr="00582B64">
        <w:rPr>
          <w:color w:val="000000" w:themeColor="text1"/>
        </w:rPr>
        <w:t xml:space="preserve">urrent and ongoing threats </w:t>
      </w:r>
      <w:r w:rsidR="00FB716A">
        <w:rPr>
          <w:color w:val="000000" w:themeColor="text1"/>
        </w:rPr>
        <w:t>to the ecological community</w:t>
      </w:r>
      <w:r w:rsidR="00FB716A" w:rsidRPr="00582B64">
        <w:rPr>
          <w:color w:val="000000" w:themeColor="text1"/>
        </w:rPr>
        <w:t xml:space="preserve"> are summarised in Table </w:t>
      </w:r>
      <w:r w:rsidR="00855265">
        <w:rPr>
          <w:color w:val="000000" w:themeColor="text1"/>
        </w:rPr>
        <w:t>2</w:t>
      </w:r>
      <w:r w:rsidR="00FB716A" w:rsidRPr="00582B64">
        <w:rPr>
          <w:color w:val="000000" w:themeColor="text1"/>
        </w:rPr>
        <w:t xml:space="preserve"> and described below. Further information is available </w:t>
      </w:r>
      <w:r w:rsidR="00FB716A" w:rsidRPr="00582B64">
        <w:rPr>
          <w:rFonts w:eastAsia="Times New Roman"/>
          <w:color w:val="000000" w:themeColor="text1"/>
        </w:rPr>
        <w:t xml:space="preserve">in the </w:t>
      </w:r>
      <w:hyperlink r:id="rId27" w:history="1">
        <w:r w:rsidR="00FB716A" w:rsidRPr="00F05E89">
          <w:rPr>
            <w:rStyle w:val="Hyperlink"/>
            <w:rFonts w:eastAsia="Times New Roman"/>
          </w:rPr>
          <w:t>Listing Advice</w:t>
        </w:r>
      </w:hyperlink>
      <w:r w:rsidR="00FB716A">
        <w:rPr>
          <w:rFonts w:eastAsia="Times New Roman"/>
          <w:color w:val="000000" w:themeColor="text1"/>
        </w:rPr>
        <w:t xml:space="preserve"> and </w:t>
      </w:r>
      <w:hyperlink r:id="rId28" w:history="1">
        <w:r w:rsidR="00FB716A" w:rsidRPr="00F05E89">
          <w:rPr>
            <w:rStyle w:val="Hyperlink"/>
            <w:rFonts w:eastAsia="Times New Roman"/>
          </w:rPr>
          <w:t>Policy Statement 3.9</w:t>
        </w:r>
      </w:hyperlink>
      <w:r w:rsidR="00FB716A">
        <w:rPr>
          <w:rFonts w:eastAsia="Times New Roman"/>
          <w:color w:val="000000" w:themeColor="text1"/>
        </w:rPr>
        <w:t>.</w:t>
      </w:r>
      <w:r w:rsidR="00FB716A" w:rsidRPr="00582B64">
        <w:rPr>
          <w:rFonts w:eastAsia="Times New Roman"/>
          <w:color w:val="000000" w:themeColor="text1"/>
        </w:rPr>
        <w:t xml:space="preserve"> </w:t>
      </w:r>
      <w:r w:rsidR="001A3991" w:rsidRPr="00582B64">
        <w:rPr>
          <w:color w:val="000000" w:themeColor="text1"/>
        </w:rPr>
        <w:t>Recovery actions (</w:t>
      </w:r>
      <w:r w:rsidR="00D83C3C" w:rsidRPr="00D83C3C">
        <w:rPr>
          <w:color w:val="000000" w:themeColor="text1"/>
        </w:rPr>
        <w:t>S</w:t>
      </w:r>
      <w:r w:rsidR="001A3991" w:rsidRPr="00D83C3C">
        <w:rPr>
          <w:color w:val="000000" w:themeColor="text1"/>
        </w:rPr>
        <w:t xml:space="preserve">ection </w:t>
      </w:r>
      <w:r w:rsidR="00D83C3C">
        <w:rPr>
          <w:color w:val="000000" w:themeColor="text1"/>
        </w:rPr>
        <w:t>5.</w:t>
      </w:r>
      <w:r w:rsidR="00502C1C">
        <w:rPr>
          <w:color w:val="000000" w:themeColor="text1"/>
        </w:rPr>
        <w:t>4</w:t>
      </w:r>
      <w:r w:rsidR="001A3991" w:rsidRPr="00582B64">
        <w:rPr>
          <w:color w:val="000000" w:themeColor="text1"/>
        </w:rPr>
        <w:t>) aim to address these threats in a strategic and cost</w:t>
      </w:r>
      <w:r w:rsidR="00EA066A">
        <w:rPr>
          <w:color w:val="000000" w:themeColor="text1"/>
        </w:rPr>
        <w:t xml:space="preserve"> </w:t>
      </w:r>
      <w:r w:rsidR="001A3991" w:rsidRPr="00582B64">
        <w:rPr>
          <w:color w:val="000000" w:themeColor="text1"/>
        </w:rPr>
        <w:t>effective manner.</w:t>
      </w:r>
    </w:p>
    <w:p w14:paraId="64B1D6AE" w14:textId="73DA3226" w:rsidR="00236A2F" w:rsidRPr="00232376" w:rsidRDefault="00B32285" w:rsidP="00232376">
      <w:pPr>
        <w:pStyle w:val="Heading3"/>
      </w:pPr>
      <w:r>
        <w:t>Urban</w:t>
      </w:r>
      <w:r w:rsidR="0000004E">
        <w:t xml:space="preserve"> </w:t>
      </w:r>
      <w:r>
        <w:t>d</w:t>
      </w:r>
      <w:r w:rsidR="0000004E">
        <w:t>evelopment</w:t>
      </w:r>
    </w:p>
    <w:p w14:paraId="64B1D6B0" w14:textId="5DF660BD" w:rsidR="0000004E" w:rsidRPr="0000004E" w:rsidRDefault="00D50A76" w:rsidP="00397070">
      <w:pPr>
        <w:rPr>
          <w:rFonts w:ascii="Times New Roman" w:eastAsia="Calibri" w:hAnsi="Times New Roman" w:cs="Times New Roman"/>
          <w:color w:val="000000"/>
          <w:sz w:val="23"/>
          <w:szCs w:val="23"/>
          <w:highlight w:val="yellow"/>
          <w:lang w:eastAsia="en-US"/>
        </w:rPr>
      </w:pPr>
      <w:r w:rsidRPr="004655BF">
        <w:rPr>
          <w:rFonts w:cs="Arial"/>
          <w:color w:val="000000" w:themeColor="text1"/>
          <w:szCs w:val="20"/>
        </w:rPr>
        <w:t>The principal</w:t>
      </w:r>
      <w:r w:rsidR="0000004E" w:rsidRPr="004655BF">
        <w:rPr>
          <w:rFonts w:cs="Arial"/>
          <w:color w:val="000000" w:themeColor="text1"/>
          <w:szCs w:val="20"/>
        </w:rPr>
        <w:t xml:space="preserve"> threat to the biodiversity of Littoral Rainforest</w:t>
      </w:r>
      <w:r w:rsidRPr="004655BF">
        <w:rPr>
          <w:rFonts w:cs="Arial"/>
          <w:color w:val="000000" w:themeColor="text1"/>
          <w:szCs w:val="20"/>
        </w:rPr>
        <w:t xml:space="preserve"> is the further loss and fragmentation of habitat</w:t>
      </w:r>
      <w:r w:rsidR="0000004E" w:rsidRPr="004655BF">
        <w:rPr>
          <w:rFonts w:cs="Arial"/>
          <w:color w:val="000000" w:themeColor="text1"/>
          <w:szCs w:val="20"/>
        </w:rPr>
        <w:t xml:space="preserve"> likely to result from ongoing coastal development</w:t>
      </w:r>
      <w:r w:rsidR="004655BF" w:rsidRPr="004655BF">
        <w:rPr>
          <w:rFonts w:cs="Arial"/>
          <w:color w:val="000000" w:themeColor="text1"/>
          <w:szCs w:val="20"/>
        </w:rPr>
        <w:t>, with u</w:t>
      </w:r>
      <w:r w:rsidR="0000004E" w:rsidRPr="004655BF">
        <w:rPr>
          <w:rFonts w:eastAsia="Calibri" w:cs="Arial"/>
          <w:color w:val="000000"/>
          <w:szCs w:val="20"/>
          <w:lang w:eastAsia="en-US"/>
        </w:rPr>
        <w:t xml:space="preserve">rban development </w:t>
      </w:r>
      <w:r w:rsidR="004655BF" w:rsidRPr="004655BF">
        <w:rPr>
          <w:rFonts w:eastAsia="Calibri" w:cs="Arial"/>
          <w:color w:val="000000"/>
          <w:szCs w:val="20"/>
          <w:lang w:eastAsia="en-US"/>
        </w:rPr>
        <w:t xml:space="preserve">recognised as </w:t>
      </w:r>
      <w:r w:rsidR="000B171C">
        <w:rPr>
          <w:rFonts w:eastAsia="Calibri" w:cs="Arial"/>
          <w:color w:val="000000"/>
          <w:szCs w:val="20"/>
          <w:lang w:eastAsia="en-US"/>
        </w:rPr>
        <w:t>a key pressure</w:t>
      </w:r>
      <w:r w:rsidR="0000004E" w:rsidRPr="004655BF">
        <w:rPr>
          <w:rFonts w:eastAsia="Calibri" w:cs="Arial"/>
          <w:color w:val="000000"/>
          <w:szCs w:val="20"/>
          <w:lang w:eastAsia="en-US"/>
        </w:rPr>
        <w:t xml:space="preserve"> on Australia’s coastal environment (Beeton et al. 2006). </w:t>
      </w:r>
      <w:r w:rsidR="00B32285">
        <w:rPr>
          <w:rFonts w:eastAsia="Calibri" w:cs="Arial"/>
          <w:color w:val="000000"/>
          <w:szCs w:val="20"/>
          <w:lang w:eastAsia="en-US"/>
        </w:rPr>
        <w:t>The coastal areas of eastern Australia support the majority of the region</w:t>
      </w:r>
      <w:r w:rsidR="003A6734">
        <w:rPr>
          <w:rFonts w:eastAsia="Calibri" w:cs="Arial"/>
          <w:color w:val="000000"/>
          <w:szCs w:val="20"/>
          <w:lang w:eastAsia="en-US"/>
        </w:rPr>
        <w:t>’</w:t>
      </w:r>
      <w:r w:rsidR="00B32285">
        <w:rPr>
          <w:rFonts w:eastAsia="Calibri" w:cs="Arial"/>
          <w:color w:val="000000"/>
          <w:szCs w:val="20"/>
          <w:lang w:eastAsia="en-US"/>
        </w:rPr>
        <w:t xml:space="preserve">s population (60-70 percent) (BAAM 2013). </w:t>
      </w:r>
      <w:r w:rsidR="00AA6AE7">
        <w:rPr>
          <w:rFonts w:eastAsia="Calibri" w:cs="Arial"/>
          <w:color w:val="000000"/>
          <w:szCs w:val="20"/>
          <w:lang w:eastAsia="en-US"/>
        </w:rPr>
        <w:t>Coastal d</w:t>
      </w:r>
      <w:r w:rsidR="0000004E" w:rsidRPr="004655BF">
        <w:rPr>
          <w:rFonts w:eastAsia="Calibri" w:cs="Arial"/>
          <w:color w:val="000000"/>
          <w:szCs w:val="20"/>
          <w:lang w:eastAsia="en-US"/>
        </w:rPr>
        <w:t>evelopment is likely to intensify over time due to the predicted increase of the population</w:t>
      </w:r>
      <w:r w:rsidR="0003161B">
        <w:rPr>
          <w:rFonts w:eastAsia="Calibri" w:cs="Arial"/>
          <w:color w:val="000000"/>
          <w:szCs w:val="20"/>
          <w:lang w:eastAsia="en-US"/>
        </w:rPr>
        <w:t xml:space="preserve">, particularly </w:t>
      </w:r>
      <w:r w:rsidR="0000004E" w:rsidRPr="004655BF">
        <w:rPr>
          <w:rFonts w:eastAsia="Calibri" w:cs="Arial"/>
          <w:color w:val="000000"/>
          <w:szCs w:val="20"/>
          <w:lang w:eastAsia="en-US"/>
        </w:rPr>
        <w:t>along the e</w:t>
      </w:r>
      <w:r w:rsidR="000B171C">
        <w:rPr>
          <w:rFonts w:eastAsia="Calibri" w:cs="Arial"/>
          <w:color w:val="000000"/>
          <w:szCs w:val="20"/>
          <w:lang w:eastAsia="en-US"/>
        </w:rPr>
        <w:t>ast coast</w:t>
      </w:r>
      <w:r w:rsidR="004655BF" w:rsidRPr="004655BF">
        <w:rPr>
          <w:rFonts w:eastAsia="Calibri" w:cs="Arial"/>
          <w:color w:val="000000"/>
          <w:szCs w:val="20"/>
          <w:lang w:eastAsia="en-US"/>
        </w:rPr>
        <w:t xml:space="preserve"> of Australia</w:t>
      </w:r>
      <w:r w:rsidR="00CD50B4">
        <w:rPr>
          <w:rFonts w:eastAsia="Calibri" w:cs="Arial"/>
          <w:color w:val="000000"/>
          <w:szCs w:val="20"/>
          <w:lang w:eastAsia="en-US"/>
        </w:rPr>
        <w:t xml:space="preserve"> (</w:t>
      </w:r>
      <w:r w:rsidR="0003161B" w:rsidRPr="004655BF">
        <w:rPr>
          <w:rFonts w:eastAsia="Calibri" w:cs="Arial"/>
          <w:color w:val="000000"/>
          <w:szCs w:val="20"/>
          <w:lang w:eastAsia="en-US"/>
        </w:rPr>
        <w:t>Beeton et al. 2006</w:t>
      </w:r>
      <w:r w:rsidR="00CD50B4">
        <w:rPr>
          <w:rFonts w:eastAsia="Calibri" w:cs="Arial"/>
          <w:color w:val="000000"/>
          <w:szCs w:val="20"/>
          <w:lang w:eastAsia="en-US"/>
        </w:rPr>
        <w:t>)</w:t>
      </w:r>
      <w:r w:rsidR="004655BF" w:rsidRPr="004655BF">
        <w:rPr>
          <w:rFonts w:eastAsia="Calibri" w:cs="Arial"/>
          <w:color w:val="000000"/>
          <w:szCs w:val="20"/>
          <w:lang w:eastAsia="en-US"/>
        </w:rPr>
        <w:t>. Statistics show that coastal urban development continued to increase f</w:t>
      </w:r>
      <w:r w:rsidR="0000004E" w:rsidRPr="004655BF">
        <w:rPr>
          <w:rFonts w:eastAsia="Calibri" w:cs="Arial"/>
          <w:color w:val="000000"/>
          <w:szCs w:val="20"/>
          <w:lang w:eastAsia="en-US"/>
        </w:rPr>
        <w:t>rom 1980 to 2004</w:t>
      </w:r>
      <w:r w:rsidR="004655BF" w:rsidRPr="004655BF">
        <w:rPr>
          <w:rFonts w:eastAsia="Calibri" w:cs="Arial"/>
          <w:color w:val="000000"/>
          <w:szCs w:val="20"/>
          <w:lang w:eastAsia="en-US"/>
        </w:rPr>
        <w:t>, and this trend is not predicted to change in the near future</w:t>
      </w:r>
      <w:r w:rsidR="0000004E" w:rsidRPr="004655BF">
        <w:rPr>
          <w:rFonts w:eastAsia="Calibri" w:cs="Arial"/>
          <w:color w:val="000000"/>
          <w:szCs w:val="20"/>
          <w:lang w:eastAsia="en-US"/>
        </w:rPr>
        <w:t xml:space="preserve">. </w:t>
      </w:r>
      <w:r w:rsidR="004655BF" w:rsidRPr="004655BF">
        <w:rPr>
          <w:rFonts w:eastAsia="Calibri" w:cs="Arial"/>
          <w:color w:val="000000"/>
          <w:szCs w:val="20"/>
          <w:lang w:eastAsia="en-US"/>
        </w:rPr>
        <w:t>Projections indicate that</w:t>
      </w:r>
      <w:r w:rsidR="008A485A">
        <w:rPr>
          <w:rFonts w:eastAsia="Calibri" w:cs="Arial"/>
          <w:color w:val="000000"/>
          <w:szCs w:val="20"/>
          <w:lang w:eastAsia="en-US"/>
        </w:rPr>
        <w:t xml:space="preserve"> more than </w:t>
      </w:r>
      <w:r w:rsidR="004655BF" w:rsidRPr="004655BF">
        <w:rPr>
          <w:rFonts w:eastAsia="Calibri" w:cs="Arial"/>
          <w:color w:val="000000"/>
          <w:szCs w:val="20"/>
          <w:lang w:eastAsia="en-US"/>
        </w:rPr>
        <w:t>40</w:t>
      </w:r>
      <w:r w:rsidR="008A485A">
        <w:rPr>
          <w:rFonts w:eastAsia="Calibri" w:cs="Arial"/>
          <w:color w:val="000000"/>
          <w:szCs w:val="20"/>
          <w:lang w:eastAsia="en-US"/>
        </w:rPr>
        <w:t xml:space="preserve"> percent</w:t>
      </w:r>
      <w:r w:rsidR="0000004E" w:rsidRPr="004655BF">
        <w:rPr>
          <w:rFonts w:eastAsia="Calibri" w:cs="Arial"/>
          <w:color w:val="000000"/>
          <w:szCs w:val="20"/>
          <w:lang w:eastAsia="en-US"/>
        </w:rPr>
        <w:t xml:space="preserve"> of the Nowra (NSW) to Noosa (</w:t>
      </w:r>
      <w:r w:rsidR="00B345DA" w:rsidRPr="004655BF">
        <w:rPr>
          <w:rFonts w:eastAsia="Calibri" w:cs="Arial"/>
          <w:color w:val="000000"/>
          <w:szCs w:val="20"/>
          <w:lang w:eastAsia="en-US"/>
        </w:rPr>
        <w:t>Q</w:t>
      </w:r>
      <w:r w:rsidR="00B345DA">
        <w:rPr>
          <w:rFonts w:eastAsia="Calibri" w:cs="Arial"/>
          <w:color w:val="000000"/>
          <w:szCs w:val="20"/>
          <w:lang w:eastAsia="en-US"/>
        </w:rPr>
        <w:t>ueensland</w:t>
      </w:r>
      <w:r w:rsidR="0000004E" w:rsidRPr="004655BF">
        <w:rPr>
          <w:rFonts w:eastAsia="Calibri" w:cs="Arial"/>
          <w:color w:val="000000"/>
          <w:szCs w:val="20"/>
          <w:lang w:eastAsia="en-US"/>
        </w:rPr>
        <w:t>) coastline will be urban</w:t>
      </w:r>
      <w:r w:rsidR="004655BF" w:rsidRPr="004655BF">
        <w:rPr>
          <w:rFonts w:eastAsia="Calibri" w:cs="Arial"/>
          <w:color w:val="000000"/>
          <w:szCs w:val="20"/>
          <w:lang w:eastAsia="en-US"/>
        </w:rPr>
        <w:t xml:space="preserve">ised by 2050, </w:t>
      </w:r>
      <w:r w:rsidR="0000004E" w:rsidRPr="004655BF">
        <w:rPr>
          <w:rFonts w:eastAsia="Calibri" w:cs="Arial"/>
          <w:color w:val="000000"/>
          <w:szCs w:val="20"/>
          <w:lang w:eastAsia="en-US"/>
        </w:rPr>
        <w:t xml:space="preserve">resulting </w:t>
      </w:r>
      <w:r w:rsidR="004655BF" w:rsidRPr="004655BF">
        <w:rPr>
          <w:rFonts w:eastAsia="Calibri" w:cs="Arial"/>
          <w:color w:val="000000"/>
          <w:szCs w:val="20"/>
          <w:lang w:eastAsia="en-US"/>
        </w:rPr>
        <w:t xml:space="preserve">in significant </w:t>
      </w:r>
      <w:r w:rsidR="0000004E" w:rsidRPr="004655BF">
        <w:rPr>
          <w:rFonts w:eastAsia="Calibri" w:cs="Arial"/>
          <w:color w:val="000000"/>
          <w:szCs w:val="20"/>
          <w:lang w:eastAsia="en-US"/>
        </w:rPr>
        <w:t>loss</w:t>
      </w:r>
      <w:r w:rsidR="004655BF" w:rsidRPr="004655BF">
        <w:rPr>
          <w:rFonts w:eastAsia="Calibri" w:cs="Arial"/>
          <w:color w:val="000000"/>
          <w:szCs w:val="20"/>
          <w:lang w:eastAsia="en-US"/>
        </w:rPr>
        <w:t>es o</w:t>
      </w:r>
      <w:r w:rsidR="0000004E" w:rsidRPr="004655BF">
        <w:rPr>
          <w:rFonts w:eastAsia="Calibri" w:cs="Arial"/>
          <w:color w:val="000000"/>
          <w:szCs w:val="20"/>
          <w:lang w:eastAsia="en-US"/>
        </w:rPr>
        <w:t>f Australia’s temperate and tropical coastal systems (Beeton et al. 2006)</w:t>
      </w:r>
      <w:r w:rsidR="00397070">
        <w:rPr>
          <w:rFonts w:eastAsia="Calibri" w:cs="Arial"/>
          <w:color w:val="000000"/>
          <w:szCs w:val="20"/>
          <w:lang w:eastAsia="en-US"/>
        </w:rPr>
        <w:t>,</w:t>
      </w:r>
      <w:r w:rsidR="0000004E" w:rsidRPr="004655BF">
        <w:rPr>
          <w:rFonts w:eastAsia="Calibri" w:cs="Arial"/>
          <w:color w:val="000000"/>
          <w:szCs w:val="20"/>
          <w:lang w:eastAsia="en-US"/>
        </w:rPr>
        <w:t xml:space="preserve"> including </w:t>
      </w:r>
      <w:r w:rsidR="004655BF" w:rsidRPr="004655BF">
        <w:rPr>
          <w:rFonts w:eastAsia="Calibri" w:cs="Arial"/>
          <w:color w:val="000000"/>
          <w:szCs w:val="20"/>
          <w:lang w:eastAsia="en-US"/>
        </w:rPr>
        <w:t>Littoral Rainforest</w:t>
      </w:r>
      <w:r w:rsidR="00C128A7">
        <w:rPr>
          <w:rFonts w:eastAsia="Calibri" w:cs="Arial"/>
          <w:color w:val="000000"/>
          <w:szCs w:val="20"/>
          <w:lang w:eastAsia="en-US"/>
        </w:rPr>
        <w:t xml:space="preserve"> (TSSC 2008)</w:t>
      </w:r>
      <w:r w:rsidR="004655BF" w:rsidRPr="004655BF">
        <w:rPr>
          <w:rFonts w:eastAsia="Calibri" w:cs="Arial"/>
          <w:color w:val="000000"/>
          <w:szCs w:val="20"/>
          <w:lang w:eastAsia="en-US"/>
        </w:rPr>
        <w:t>.</w:t>
      </w:r>
      <w:r w:rsidR="0000004E" w:rsidRPr="004655BF">
        <w:rPr>
          <w:rFonts w:eastAsia="Calibri" w:cs="Arial"/>
          <w:color w:val="000000"/>
          <w:szCs w:val="20"/>
          <w:lang w:eastAsia="en-US"/>
        </w:rPr>
        <w:t xml:space="preserve"> </w:t>
      </w:r>
    </w:p>
    <w:p w14:paraId="61CD5C40" w14:textId="7DE37059" w:rsidR="000B171C" w:rsidRPr="0003242B" w:rsidRDefault="0000004E" w:rsidP="000B171C">
      <w:pPr>
        <w:rPr>
          <w:rFonts w:eastAsia="Calibri" w:cs="Arial"/>
          <w:szCs w:val="20"/>
          <w:lang w:eastAsia="en-US"/>
        </w:rPr>
      </w:pPr>
      <w:r w:rsidRPr="00AA6AE7">
        <w:rPr>
          <w:rFonts w:eastAsia="Calibri" w:cs="Arial"/>
          <w:color w:val="000000"/>
          <w:szCs w:val="20"/>
          <w:lang w:eastAsia="en-US"/>
        </w:rPr>
        <w:t>Along the Q</w:t>
      </w:r>
      <w:r w:rsidR="00AA6AE7" w:rsidRPr="00AA6AE7">
        <w:rPr>
          <w:rFonts w:eastAsia="Calibri" w:cs="Arial"/>
          <w:color w:val="000000"/>
          <w:szCs w:val="20"/>
          <w:lang w:eastAsia="en-US"/>
        </w:rPr>
        <w:t>ueensland</w:t>
      </w:r>
      <w:r w:rsidRPr="00AA6AE7">
        <w:rPr>
          <w:rFonts w:eastAsia="Calibri" w:cs="Arial"/>
          <w:color w:val="000000"/>
          <w:szCs w:val="20"/>
          <w:lang w:eastAsia="en-US"/>
        </w:rPr>
        <w:t xml:space="preserve"> coast, the human population is proj</w:t>
      </w:r>
      <w:r w:rsidR="009F2D0F">
        <w:rPr>
          <w:rFonts w:eastAsia="Calibri" w:cs="Arial"/>
          <w:color w:val="000000"/>
          <w:szCs w:val="20"/>
          <w:lang w:eastAsia="en-US"/>
        </w:rPr>
        <w:t>ected to increase significantly, with th</w:t>
      </w:r>
      <w:r w:rsidR="00621FC2">
        <w:rPr>
          <w:rFonts w:eastAsia="Calibri" w:cs="Arial"/>
          <w:color w:val="000000"/>
          <w:szCs w:val="20"/>
          <w:lang w:eastAsia="en-US"/>
        </w:rPr>
        <w:t xml:space="preserve">e </w:t>
      </w:r>
      <w:r w:rsidR="00722D8B">
        <w:rPr>
          <w:rFonts w:eastAsia="Calibri" w:cs="Arial"/>
          <w:color w:val="000000"/>
          <w:szCs w:val="20"/>
          <w:lang w:eastAsia="en-US"/>
        </w:rPr>
        <w:t xml:space="preserve">total </w:t>
      </w:r>
      <w:r w:rsidR="00621FC2">
        <w:rPr>
          <w:rFonts w:eastAsia="Calibri" w:cs="Arial"/>
          <w:color w:val="000000"/>
          <w:szCs w:val="20"/>
          <w:lang w:eastAsia="en-US"/>
        </w:rPr>
        <w:t xml:space="preserve">population </w:t>
      </w:r>
      <w:r w:rsidR="00722D8B">
        <w:rPr>
          <w:rFonts w:eastAsia="Calibri" w:cs="Arial"/>
          <w:color w:val="000000"/>
          <w:szCs w:val="20"/>
          <w:lang w:eastAsia="en-US"/>
        </w:rPr>
        <w:t>in</w:t>
      </w:r>
      <w:r w:rsidR="009F2D0F">
        <w:rPr>
          <w:rFonts w:eastAsia="Calibri" w:cs="Arial"/>
          <w:color w:val="000000"/>
          <w:szCs w:val="20"/>
          <w:lang w:eastAsia="en-US"/>
        </w:rPr>
        <w:t xml:space="preserve"> Queensland</w:t>
      </w:r>
      <w:r w:rsidR="00621FC2">
        <w:rPr>
          <w:rFonts w:eastAsia="Calibri" w:cs="Arial"/>
          <w:color w:val="000000"/>
          <w:szCs w:val="20"/>
          <w:lang w:eastAsia="en-US"/>
        </w:rPr>
        <w:t xml:space="preserve"> predicted to </w:t>
      </w:r>
      <w:r w:rsidR="00A41A64">
        <w:rPr>
          <w:rFonts w:eastAsia="Calibri" w:cs="Arial"/>
          <w:color w:val="000000"/>
          <w:szCs w:val="20"/>
          <w:lang w:eastAsia="en-US"/>
        </w:rPr>
        <w:t>rise</w:t>
      </w:r>
      <w:r w:rsidR="00054CD5">
        <w:rPr>
          <w:rFonts w:eastAsia="Calibri" w:cs="Arial"/>
          <w:color w:val="000000"/>
          <w:szCs w:val="20"/>
          <w:lang w:eastAsia="en-US"/>
        </w:rPr>
        <w:t xml:space="preserve"> by five million peo</w:t>
      </w:r>
      <w:r w:rsidR="009F2D0F">
        <w:rPr>
          <w:rFonts w:eastAsia="Calibri" w:cs="Arial"/>
          <w:color w:val="000000"/>
          <w:szCs w:val="20"/>
          <w:lang w:eastAsia="en-US"/>
        </w:rPr>
        <w:t xml:space="preserve">ple in </w:t>
      </w:r>
      <w:r w:rsidR="00054CD5">
        <w:rPr>
          <w:rFonts w:eastAsia="Calibri" w:cs="Arial"/>
          <w:color w:val="000000"/>
          <w:szCs w:val="20"/>
          <w:lang w:eastAsia="en-US"/>
        </w:rPr>
        <w:t>50 year</w:t>
      </w:r>
      <w:r w:rsidR="009F2D0F">
        <w:rPr>
          <w:rFonts w:eastAsia="Calibri" w:cs="Arial"/>
          <w:color w:val="000000"/>
          <w:szCs w:val="20"/>
          <w:lang w:eastAsia="en-US"/>
        </w:rPr>
        <w:t>s</w:t>
      </w:r>
      <w:r w:rsidR="00054CD5">
        <w:rPr>
          <w:rFonts w:eastAsia="Calibri" w:cs="Arial"/>
          <w:color w:val="000000"/>
          <w:szCs w:val="20"/>
          <w:lang w:eastAsia="en-US"/>
        </w:rPr>
        <w:t>,</w:t>
      </w:r>
      <w:r w:rsidR="00621FC2">
        <w:rPr>
          <w:rFonts w:eastAsia="Calibri" w:cs="Arial"/>
          <w:color w:val="000000"/>
          <w:szCs w:val="20"/>
          <w:lang w:eastAsia="en-US"/>
        </w:rPr>
        <w:t xml:space="preserve"> from </w:t>
      </w:r>
      <w:r w:rsidR="00054CD5">
        <w:rPr>
          <w:rFonts w:eastAsia="Calibri" w:cs="Arial"/>
          <w:color w:val="000000"/>
          <w:szCs w:val="20"/>
          <w:lang w:eastAsia="en-US"/>
        </w:rPr>
        <w:t>4.1 million in 2006 to 9.1 million in 2056</w:t>
      </w:r>
      <w:r w:rsidR="00722D8B">
        <w:rPr>
          <w:rFonts w:eastAsia="Calibri" w:cs="Arial"/>
          <w:color w:val="000000"/>
          <w:szCs w:val="20"/>
          <w:lang w:eastAsia="en-US"/>
        </w:rPr>
        <w:t>.</w:t>
      </w:r>
      <w:r w:rsidR="00054CD5">
        <w:rPr>
          <w:rFonts w:eastAsia="Calibri" w:cs="Arial"/>
          <w:color w:val="000000"/>
          <w:szCs w:val="20"/>
          <w:lang w:eastAsia="en-US"/>
        </w:rPr>
        <w:t xml:space="preserve"> </w:t>
      </w:r>
      <w:r w:rsidR="00722D8B">
        <w:rPr>
          <w:rFonts w:eastAsia="Calibri" w:cs="Arial"/>
          <w:color w:val="000000"/>
          <w:szCs w:val="20"/>
          <w:lang w:eastAsia="en-US"/>
        </w:rPr>
        <w:t>Overall</w:t>
      </w:r>
      <w:r w:rsidR="008A485A">
        <w:rPr>
          <w:rFonts w:eastAsia="Calibri" w:cs="Arial"/>
          <w:color w:val="000000"/>
          <w:szCs w:val="20"/>
          <w:lang w:eastAsia="en-US"/>
        </w:rPr>
        <w:t>,</w:t>
      </w:r>
      <w:r w:rsidR="00722D8B">
        <w:rPr>
          <w:rFonts w:eastAsia="Calibri" w:cs="Arial"/>
          <w:color w:val="000000"/>
          <w:szCs w:val="20"/>
          <w:lang w:eastAsia="en-US"/>
        </w:rPr>
        <w:t xml:space="preserve"> population growth is predominantly centred on coastal areas. For example, w</w:t>
      </w:r>
      <w:r w:rsidR="00054CD5">
        <w:rPr>
          <w:rFonts w:eastAsia="Calibri" w:cs="Arial"/>
          <w:color w:val="000000"/>
          <w:szCs w:val="20"/>
          <w:lang w:eastAsia="en-US"/>
        </w:rPr>
        <w:t>ithin the Mackay</w:t>
      </w:r>
      <w:r w:rsidR="00BD4F1A">
        <w:rPr>
          <w:rFonts w:eastAsia="Calibri" w:cs="Arial"/>
          <w:color w:val="000000"/>
          <w:szCs w:val="20"/>
          <w:lang w:eastAsia="en-US"/>
        </w:rPr>
        <w:t xml:space="preserve"> and</w:t>
      </w:r>
      <w:r w:rsidR="00054CD5">
        <w:rPr>
          <w:rFonts w:eastAsia="Calibri" w:cs="Arial"/>
          <w:color w:val="000000"/>
          <w:szCs w:val="20"/>
          <w:lang w:eastAsia="en-US"/>
        </w:rPr>
        <w:t xml:space="preserve"> </w:t>
      </w:r>
      <w:r w:rsidR="00BD4F1A">
        <w:rPr>
          <w:rFonts w:eastAsia="Calibri" w:cs="Arial"/>
          <w:color w:val="000000"/>
          <w:szCs w:val="20"/>
          <w:lang w:eastAsia="en-US"/>
        </w:rPr>
        <w:t xml:space="preserve">Northern </w:t>
      </w:r>
      <w:r w:rsidR="00054CD5">
        <w:rPr>
          <w:rFonts w:eastAsia="Calibri" w:cs="Arial"/>
          <w:color w:val="000000"/>
          <w:szCs w:val="20"/>
          <w:lang w:eastAsia="en-US"/>
        </w:rPr>
        <w:t>statistical division</w:t>
      </w:r>
      <w:r w:rsidR="00BD4F1A">
        <w:rPr>
          <w:rFonts w:eastAsia="Calibri" w:cs="Arial"/>
          <w:color w:val="000000"/>
          <w:szCs w:val="20"/>
          <w:lang w:eastAsia="en-US"/>
        </w:rPr>
        <w:t xml:space="preserve">s </w:t>
      </w:r>
      <w:r w:rsidR="00BD4F1A" w:rsidRPr="00AA6AE7">
        <w:rPr>
          <w:rFonts w:eastAsia="Calibri" w:cs="Arial"/>
          <w:color w:val="000000"/>
          <w:szCs w:val="20"/>
          <w:lang w:eastAsia="en-US"/>
        </w:rPr>
        <w:t>(which overlap with the Wet Tropics Bioregion)</w:t>
      </w:r>
      <w:r w:rsidR="008A485A">
        <w:rPr>
          <w:rFonts w:eastAsia="Calibri" w:cs="Arial"/>
          <w:color w:val="000000"/>
          <w:szCs w:val="20"/>
          <w:lang w:eastAsia="en-US"/>
        </w:rPr>
        <w:t>,</w:t>
      </w:r>
      <w:r w:rsidR="00054CD5">
        <w:rPr>
          <w:rFonts w:eastAsia="Calibri" w:cs="Arial"/>
          <w:color w:val="000000"/>
          <w:szCs w:val="20"/>
          <w:lang w:eastAsia="en-US"/>
        </w:rPr>
        <w:t xml:space="preserve"> the population is </w:t>
      </w:r>
      <w:r w:rsidR="00BD4F1A">
        <w:rPr>
          <w:rFonts w:eastAsia="Calibri" w:cs="Arial"/>
          <w:color w:val="000000"/>
          <w:szCs w:val="20"/>
          <w:lang w:eastAsia="en-US"/>
        </w:rPr>
        <w:t xml:space="preserve">projected </w:t>
      </w:r>
      <w:r w:rsidR="00054CD5">
        <w:rPr>
          <w:rFonts w:eastAsia="Calibri" w:cs="Arial"/>
          <w:color w:val="000000"/>
          <w:szCs w:val="20"/>
          <w:lang w:eastAsia="en-US"/>
        </w:rPr>
        <w:t xml:space="preserve">to grow by approximately </w:t>
      </w:r>
      <w:r w:rsidR="00722D8B">
        <w:rPr>
          <w:rFonts w:eastAsia="Calibri" w:cs="Arial"/>
          <w:color w:val="000000"/>
          <w:szCs w:val="20"/>
          <w:lang w:eastAsia="en-US"/>
        </w:rPr>
        <w:t>43</w:t>
      </w:r>
      <w:r w:rsidR="008A485A">
        <w:rPr>
          <w:rFonts w:eastAsia="Calibri" w:cs="Arial"/>
          <w:color w:val="000000"/>
          <w:szCs w:val="20"/>
          <w:lang w:eastAsia="en-US"/>
        </w:rPr>
        <w:t xml:space="preserve"> percent</w:t>
      </w:r>
      <w:r w:rsidR="00054CD5">
        <w:rPr>
          <w:rFonts w:eastAsia="Calibri" w:cs="Arial"/>
          <w:color w:val="000000"/>
          <w:szCs w:val="20"/>
          <w:lang w:eastAsia="en-US"/>
        </w:rPr>
        <w:t xml:space="preserve"> </w:t>
      </w:r>
      <w:r w:rsidR="00BD4F1A">
        <w:rPr>
          <w:rFonts w:eastAsia="Calibri" w:cs="Arial"/>
          <w:color w:val="000000"/>
          <w:szCs w:val="20"/>
          <w:lang w:eastAsia="en-US"/>
        </w:rPr>
        <w:t>and 40</w:t>
      </w:r>
      <w:r w:rsidR="008A485A">
        <w:rPr>
          <w:rFonts w:eastAsia="Calibri" w:cs="Arial"/>
          <w:color w:val="000000"/>
          <w:szCs w:val="20"/>
          <w:lang w:eastAsia="en-US"/>
        </w:rPr>
        <w:t xml:space="preserve"> percent,</w:t>
      </w:r>
      <w:r w:rsidR="00BD4F1A">
        <w:rPr>
          <w:rFonts w:eastAsia="Calibri" w:cs="Arial"/>
          <w:color w:val="000000"/>
          <w:szCs w:val="20"/>
          <w:lang w:eastAsia="en-US"/>
        </w:rPr>
        <w:t xml:space="preserve"> respectively</w:t>
      </w:r>
      <w:r w:rsidR="008A485A">
        <w:rPr>
          <w:rFonts w:eastAsia="Calibri" w:cs="Arial"/>
          <w:color w:val="000000"/>
          <w:szCs w:val="20"/>
          <w:lang w:eastAsia="en-US"/>
        </w:rPr>
        <w:t>,</w:t>
      </w:r>
      <w:r w:rsidR="00BD4F1A">
        <w:rPr>
          <w:rFonts w:eastAsia="Calibri" w:cs="Arial"/>
          <w:color w:val="000000"/>
          <w:szCs w:val="20"/>
          <w:lang w:eastAsia="en-US"/>
        </w:rPr>
        <w:t xml:space="preserve"> </w:t>
      </w:r>
      <w:r w:rsidR="00054CD5">
        <w:rPr>
          <w:rFonts w:eastAsia="Calibri" w:cs="Arial"/>
          <w:color w:val="000000"/>
          <w:szCs w:val="20"/>
          <w:lang w:eastAsia="en-US"/>
        </w:rPr>
        <w:t xml:space="preserve">between </w:t>
      </w:r>
      <w:r w:rsidR="00722D8B">
        <w:rPr>
          <w:rFonts w:eastAsia="Calibri" w:cs="Arial"/>
          <w:color w:val="000000"/>
          <w:szCs w:val="20"/>
          <w:lang w:eastAsia="en-US"/>
        </w:rPr>
        <w:t>2006</w:t>
      </w:r>
      <w:r w:rsidR="00054CD5">
        <w:rPr>
          <w:rFonts w:eastAsia="Calibri" w:cs="Arial"/>
          <w:color w:val="000000"/>
          <w:szCs w:val="20"/>
          <w:lang w:eastAsia="en-US"/>
        </w:rPr>
        <w:t xml:space="preserve"> </w:t>
      </w:r>
      <w:r w:rsidR="00722D8B">
        <w:rPr>
          <w:rFonts w:eastAsia="Calibri" w:cs="Arial"/>
          <w:color w:val="000000"/>
          <w:szCs w:val="20"/>
          <w:lang w:eastAsia="en-US"/>
        </w:rPr>
        <w:t xml:space="preserve">and 2031 </w:t>
      </w:r>
      <w:r w:rsidRPr="00AA6AE7">
        <w:rPr>
          <w:rFonts w:eastAsia="Calibri" w:cs="Arial"/>
          <w:color w:val="000000"/>
          <w:szCs w:val="20"/>
          <w:lang w:eastAsia="en-US"/>
        </w:rPr>
        <w:t>(Queensland and Statistical Divisions 20</w:t>
      </w:r>
      <w:r w:rsidR="00BD4F1A">
        <w:rPr>
          <w:rFonts w:eastAsia="Calibri" w:cs="Arial"/>
          <w:color w:val="000000"/>
          <w:szCs w:val="20"/>
          <w:lang w:eastAsia="en-US"/>
        </w:rPr>
        <w:t>11</w:t>
      </w:r>
      <w:r w:rsidRPr="00AA6AE7">
        <w:rPr>
          <w:rFonts w:eastAsia="Calibri" w:cs="Arial"/>
          <w:color w:val="000000"/>
          <w:szCs w:val="20"/>
          <w:lang w:eastAsia="en-US"/>
        </w:rPr>
        <w:t xml:space="preserve">). </w:t>
      </w:r>
      <w:r w:rsidRPr="00BF0A06">
        <w:rPr>
          <w:rFonts w:eastAsia="Calibri" w:cs="Arial"/>
          <w:color w:val="000000"/>
          <w:szCs w:val="20"/>
          <w:lang w:eastAsia="en-US"/>
        </w:rPr>
        <w:t>In N</w:t>
      </w:r>
      <w:r w:rsidR="00C2197D">
        <w:rPr>
          <w:rFonts w:eastAsia="Calibri" w:cs="Arial"/>
          <w:color w:val="000000"/>
          <w:szCs w:val="20"/>
          <w:lang w:eastAsia="en-US"/>
        </w:rPr>
        <w:t xml:space="preserve">ew </w:t>
      </w:r>
      <w:r w:rsidRPr="00BF0A06">
        <w:rPr>
          <w:rFonts w:eastAsia="Calibri" w:cs="Arial"/>
          <w:color w:val="000000"/>
          <w:szCs w:val="20"/>
          <w:lang w:eastAsia="en-US"/>
        </w:rPr>
        <w:t>S</w:t>
      </w:r>
      <w:r w:rsidR="00C2197D">
        <w:rPr>
          <w:rFonts w:eastAsia="Calibri" w:cs="Arial"/>
          <w:color w:val="000000"/>
          <w:szCs w:val="20"/>
          <w:lang w:eastAsia="en-US"/>
        </w:rPr>
        <w:t xml:space="preserve">outh </w:t>
      </w:r>
      <w:r w:rsidRPr="00BF0A06">
        <w:rPr>
          <w:rFonts w:eastAsia="Calibri" w:cs="Arial"/>
          <w:color w:val="000000"/>
          <w:szCs w:val="20"/>
          <w:lang w:eastAsia="en-US"/>
        </w:rPr>
        <w:t>W</w:t>
      </w:r>
      <w:r w:rsidR="00C2197D">
        <w:rPr>
          <w:rFonts w:eastAsia="Calibri" w:cs="Arial"/>
          <w:color w:val="000000"/>
          <w:szCs w:val="20"/>
          <w:lang w:eastAsia="en-US"/>
        </w:rPr>
        <w:t>ales</w:t>
      </w:r>
      <w:r w:rsidRPr="00BF0A06">
        <w:rPr>
          <w:rFonts w:eastAsia="Calibri" w:cs="Arial"/>
          <w:color w:val="000000"/>
          <w:szCs w:val="20"/>
          <w:lang w:eastAsia="en-US"/>
        </w:rPr>
        <w:t>, coastal regions will continue to have the fastest growth rates in the state.</w:t>
      </w:r>
      <w:r w:rsidR="0053551E" w:rsidRPr="00BF0A06">
        <w:rPr>
          <w:rFonts w:eastAsia="Calibri" w:cs="Arial"/>
          <w:color w:val="000000"/>
          <w:szCs w:val="20"/>
          <w:lang w:eastAsia="en-US"/>
        </w:rPr>
        <w:t xml:space="preserve"> The Department of Planning and Environment projects that between 2011 and 2036 the </w:t>
      </w:r>
      <w:r w:rsidR="00BF0A06" w:rsidRPr="00BF0A06">
        <w:rPr>
          <w:rFonts w:eastAsia="Calibri" w:cs="Arial"/>
          <w:color w:val="000000"/>
          <w:szCs w:val="20"/>
          <w:lang w:eastAsia="en-US"/>
        </w:rPr>
        <w:t xml:space="preserve">total </w:t>
      </w:r>
      <w:r w:rsidR="0053551E" w:rsidRPr="00BF0A06">
        <w:rPr>
          <w:rFonts w:eastAsia="Calibri" w:cs="Arial"/>
          <w:color w:val="000000"/>
          <w:szCs w:val="20"/>
          <w:lang w:eastAsia="en-US"/>
        </w:rPr>
        <w:t>population of N</w:t>
      </w:r>
      <w:r w:rsidR="00C2197D">
        <w:rPr>
          <w:rFonts w:eastAsia="Calibri" w:cs="Arial"/>
          <w:color w:val="000000"/>
          <w:szCs w:val="20"/>
          <w:lang w:eastAsia="en-US"/>
        </w:rPr>
        <w:t xml:space="preserve">ew </w:t>
      </w:r>
      <w:r w:rsidR="0053551E" w:rsidRPr="00BF0A06">
        <w:rPr>
          <w:rFonts w:eastAsia="Calibri" w:cs="Arial"/>
          <w:color w:val="000000"/>
          <w:szCs w:val="20"/>
          <w:lang w:eastAsia="en-US"/>
        </w:rPr>
        <w:t>S</w:t>
      </w:r>
      <w:r w:rsidR="00C2197D">
        <w:rPr>
          <w:rFonts w:eastAsia="Calibri" w:cs="Arial"/>
          <w:color w:val="000000"/>
          <w:szCs w:val="20"/>
          <w:lang w:eastAsia="en-US"/>
        </w:rPr>
        <w:t xml:space="preserve">outh </w:t>
      </w:r>
      <w:r w:rsidR="0053551E" w:rsidRPr="00BF0A06">
        <w:rPr>
          <w:rFonts w:eastAsia="Calibri" w:cs="Arial"/>
          <w:color w:val="000000"/>
          <w:szCs w:val="20"/>
          <w:lang w:eastAsia="en-US"/>
        </w:rPr>
        <w:t>W</w:t>
      </w:r>
      <w:r w:rsidR="00C2197D">
        <w:rPr>
          <w:rFonts w:eastAsia="Calibri" w:cs="Arial"/>
          <w:color w:val="000000"/>
          <w:szCs w:val="20"/>
          <w:lang w:eastAsia="en-US"/>
        </w:rPr>
        <w:t>ales</w:t>
      </w:r>
      <w:r w:rsidR="0053551E" w:rsidRPr="00BF0A06">
        <w:rPr>
          <w:rFonts w:eastAsia="Calibri" w:cs="Arial"/>
          <w:color w:val="000000"/>
          <w:szCs w:val="20"/>
          <w:lang w:eastAsia="en-US"/>
        </w:rPr>
        <w:t xml:space="preserve"> will grow by 2.71 million (NSW Planning &amp; Environment 2016)</w:t>
      </w:r>
      <w:r w:rsidR="000B171C">
        <w:rPr>
          <w:rFonts w:eastAsia="Calibri" w:cs="Arial"/>
          <w:color w:val="000000"/>
          <w:szCs w:val="20"/>
          <w:lang w:eastAsia="en-US"/>
        </w:rPr>
        <w:t xml:space="preserve">. </w:t>
      </w:r>
      <w:r w:rsidR="00AA6AE7" w:rsidRPr="0003508E">
        <w:rPr>
          <w:rFonts w:eastAsia="Calibri" w:cs="Arial"/>
          <w:color w:val="000000"/>
          <w:szCs w:val="20"/>
          <w:lang w:eastAsia="en-US"/>
        </w:rPr>
        <w:t>In Victoria</w:t>
      </w:r>
      <w:r w:rsidRPr="0003508E">
        <w:rPr>
          <w:rFonts w:eastAsia="Calibri" w:cs="Arial"/>
          <w:color w:val="000000"/>
          <w:szCs w:val="20"/>
          <w:lang w:eastAsia="en-US"/>
        </w:rPr>
        <w:t xml:space="preserve"> the </w:t>
      </w:r>
      <w:r w:rsidR="00AA6AE7" w:rsidRPr="0003508E">
        <w:rPr>
          <w:rFonts w:eastAsia="Calibri" w:cs="Arial"/>
          <w:color w:val="000000"/>
          <w:szCs w:val="20"/>
          <w:lang w:eastAsia="en-US"/>
        </w:rPr>
        <w:t>population in East Gippsland</w:t>
      </w:r>
      <w:r w:rsidR="0003508E">
        <w:rPr>
          <w:rFonts w:eastAsia="Calibri" w:cs="Arial"/>
          <w:color w:val="000000"/>
          <w:szCs w:val="20"/>
          <w:lang w:eastAsia="en-US"/>
        </w:rPr>
        <w:t xml:space="preserve"> is projected to grow</w:t>
      </w:r>
      <w:r w:rsidR="0003508E" w:rsidRPr="0003508E">
        <w:rPr>
          <w:rFonts w:eastAsia="Calibri" w:cs="Arial"/>
          <w:color w:val="000000"/>
          <w:szCs w:val="20"/>
          <w:lang w:eastAsia="en-US"/>
        </w:rPr>
        <w:t xml:space="preserve"> by</w:t>
      </w:r>
      <w:r w:rsidRPr="0003508E">
        <w:rPr>
          <w:rFonts w:eastAsia="Calibri" w:cs="Arial"/>
          <w:color w:val="000000"/>
          <w:szCs w:val="20"/>
          <w:lang w:eastAsia="en-US"/>
        </w:rPr>
        <w:t xml:space="preserve"> approximately </w:t>
      </w:r>
      <w:r w:rsidR="0003508E" w:rsidRPr="0003508E">
        <w:rPr>
          <w:rFonts w:eastAsia="Calibri" w:cs="Arial"/>
          <w:color w:val="000000"/>
          <w:szCs w:val="20"/>
          <w:lang w:eastAsia="en-US"/>
        </w:rPr>
        <w:t>10</w:t>
      </w:r>
      <w:r w:rsidR="008A485A">
        <w:rPr>
          <w:rFonts w:eastAsia="Calibri" w:cs="Arial"/>
          <w:color w:val="000000"/>
          <w:szCs w:val="20"/>
          <w:lang w:eastAsia="en-US"/>
        </w:rPr>
        <w:t xml:space="preserve"> </w:t>
      </w:r>
      <w:r w:rsidR="0003508E" w:rsidRPr="0003508E">
        <w:rPr>
          <w:rFonts w:eastAsia="Calibri" w:cs="Arial"/>
          <w:color w:val="000000"/>
          <w:szCs w:val="20"/>
          <w:lang w:eastAsia="en-US"/>
        </w:rPr>
        <w:t xml:space="preserve">000 </w:t>
      </w:r>
      <w:r w:rsidR="0003508E">
        <w:rPr>
          <w:rFonts w:eastAsia="Calibri" w:cs="Arial"/>
          <w:color w:val="000000"/>
          <w:szCs w:val="20"/>
          <w:lang w:eastAsia="en-US"/>
        </w:rPr>
        <w:t xml:space="preserve">people </w:t>
      </w:r>
      <w:r w:rsidR="0003508E" w:rsidRPr="0003508E">
        <w:rPr>
          <w:rFonts w:eastAsia="Calibri" w:cs="Arial"/>
          <w:color w:val="000000"/>
          <w:szCs w:val="20"/>
          <w:lang w:eastAsia="en-US"/>
        </w:rPr>
        <w:t>between 2011 and</w:t>
      </w:r>
      <w:r w:rsidRPr="0003508E">
        <w:rPr>
          <w:rFonts w:eastAsia="Calibri" w:cs="Arial"/>
          <w:color w:val="000000"/>
          <w:szCs w:val="20"/>
          <w:lang w:eastAsia="en-US"/>
        </w:rPr>
        <w:t xml:space="preserve"> 2031</w:t>
      </w:r>
      <w:r w:rsidR="0003508E">
        <w:rPr>
          <w:rFonts w:eastAsia="Calibri" w:cs="Arial"/>
          <w:color w:val="000000"/>
          <w:szCs w:val="20"/>
          <w:lang w:eastAsia="en-US"/>
        </w:rPr>
        <w:t xml:space="preserve"> </w:t>
      </w:r>
      <w:r w:rsidR="0003508E" w:rsidRPr="0003508E">
        <w:rPr>
          <w:rFonts w:eastAsia="Calibri" w:cs="Arial"/>
          <w:color w:val="000000"/>
          <w:szCs w:val="20"/>
          <w:lang w:eastAsia="en-US"/>
        </w:rPr>
        <w:t>(DELWP 2016). Major p</w:t>
      </w:r>
      <w:r w:rsidRPr="0003508E">
        <w:rPr>
          <w:rFonts w:eastAsia="Calibri" w:cs="Arial"/>
          <w:color w:val="000000"/>
          <w:szCs w:val="20"/>
          <w:lang w:eastAsia="en-US"/>
        </w:rPr>
        <w:t xml:space="preserve">opulation </w:t>
      </w:r>
      <w:r w:rsidR="0003508E" w:rsidRPr="0003508E">
        <w:rPr>
          <w:rFonts w:eastAsia="Calibri" w:cs="Arial"/>
          <w:color w:val="000000"/>
          <w:szCs w:val="20"/>
          <w:lang w:eastAsia="en-US"/>
        </w:rPr>
        <w:t>centres</w:t>
      </w:r>
      <w:r w:rsidRPr="0003508E">
        <w:rPr>
          <w:rFonts w:eastAsia="Calibri" w:cs="Arial"/>
          <w:color w:val="000000"/>
          <w:szCs w:val="20"/>
          <w:lang w:eastAsia="en-US"/>
        </w:rPr>
        <w:t xml:space="preserve"> </w:t>
      </w:r>
      <w:r w:rsidR="003A6734">
        <w:rPr>
          <w:rFonts w:eastAsia="Calibri" w:cs="Arial"/>
          <w:color w:val="000000"/>
          <w:szCs w:val="20"/>
          <w:lang w:eastAsia="en-US"/>
        </w:rPr>
        <w:t>likely to be impacted</w:t>
      </w:r>
      <w:r w:rsidR="003A6734" w:rsidRPr="0003508E">
        <w:rPr>
          <w:rFonts w:eastAsia="Calibri" w:cs="Arial"/>
          <w:color w:val="000000"/>
          <w:szCs w:val="20"/>
          <w:lang w:eastAsia="en-US"/>
        </w:rPr>
        <w:t xml:space="preserve"> </w:t>
      </w:r>
      <w:r w:rsidRPr="0003508E">
        <w:rPr>
          <w:rFonts w:eastAsia="Calibri" w:cs="Arial"/>
          <w:color w:val="000000"/>
          <w:szCs w:val="20"/>
          <w:lang w:eastAsia="en-US"/>
        </w:rPr>
        <w:t>in East Gippsland</w:t>
      </w:r>
      <w:r w:rsidR="003A6734">
        <w:rPr>
          <w:rFonts w:eastAsia="Calibri" w:cs="Arial"/>
          <w:color w:val="000000"/>
          <w:szCs w:val="20"/>
          <w:lang w:eastAsia="en-US"/>
        </w:rPr>
        <w:t xml:space="preserve"> </w:t>
      </w:r>
      <w:r w:rsidR="0003508E" w:rsidRPr="0003508E">
        <w:rPr>
          <w:rFonts w:eastAsia="Calibri" w:cs="Arial"/>
          <w:color w:val="000000"/>
          <w:szCs w:val="20"/>
          <w:lang w:eastAsia="en-US"/>
        </w:rPr>
        <w:t xml:space="preserve">include </w:t>
      </w:r>
      <w:r w:rsidR="00AA6AE7" w:rsidRPr="0003508E">
        <w:rPr>
          <w:rFonts w:eastAsia="Calibri" w:cs="Arial"/>
          <w:color w:val="000000"/>
          <w:szCs w:val="20"/>
          <w:lang w:eastAsia="en-US"/>
        </w:rPr>
        <w:t>Lakes Entrance</w:t>
      </w:r>
      <w:r w:rsidR="0003508E" w:rsidRPr="0003508E">
        <w:rPr>
          <w:rFonts w:eastAsia="Calibri" w:cs="Arial"/>
          <w:color w:val="000000"/>
          <w:szCs w:val="20"/>
          <w:lang w:eastAsia="en-US"/>
        </w:rPr>
        <w:t>,</w:t>
      </w:r>
      <w:r w:rsidR="00AA6AE7" w:rsidRPr="0003508E">
        <w:rPr>
          <w:rFonts w:eastAsia="Calibri" w:cs="Arial"/>
          <w:color w:val="000000"/>
          <w:szCs w:val="20"/>
          <w:lang w:eastAsia="en-US"/>
        </w:rPr>
        <w:t xml:space="preserve"> where Littoral Rainforest</w:t>
      </w:r>
      <w:r w:rsidRPr="0003508E">
        <w:rPr>
          <w:rFonts w:eastAsia="Calibri" w:cs="Arial"/>
          <w:color w:val="000000"/>
          <w:szCs w:val="20"/>
          <w:lang w:eastAsia="en-US"/>
        </w:rPr>
        <w:t xml:space="preserve"> occurs</w:t>
      </w:r>
      <w:r w:rsidR="0003508E" w:rsidRPr="0003508E">
        <w:rPr>
          <w:rFonts w:eastAsia="Calibri" w:cs="Arial"/>
          <w:color w:val="000000"/>
          <w:szCs w:val="20"/>
          <w:lang w:eastAsia="en-US"/>
        </w:rPr>
        <w:t>, Bairnsdale and Orbost</w:t>
      </w:r>
      <w:r w:rsidRPr="0003508E">
        <w:rPr>
          <w:rFonts w:eastAsia="Calibri" w:cs="Arial"/>
          <w:color w:val="000000"/>
          <w:szCs w:val="20"/>
          <w:lang w:eastAsia="en-US"/>
        </w:rPr>
        <w:t xml:space="preserve"> (</w:t>
      </w:r>
      <w:r w:rsidR="0003508E" w:rsidRPr="0003508E">
        <w:rPr>
          <w:rFonts w:eastAsia="Calibri" w:cs="Arial"/>
          <w:color w:val="000000"/>
          <w:szCs w:val="20"/>
          <w:lang w:eastAsia="en-US"/>
        </w:rPr>
        <w:t>DELWP 2016</w:t>
      </w:r>
      <w:r w:rsidRPr="0003508E">
        <w:rPr>
          <w:rFonts w:eastAsia="Calibri" w:cs="Arial"/>
          <w:color w:val="000000"/>
          <w:szCs w:val="20"/>
          <w:lang w:eastAsia="en-US"/>
        </w:rPr>
        <w:t xml:space="preserve">). </w:t>
      </w:r>
      <w:r w:rsidR="00D31079" w:rsidRPr="0003508E">
        <w:rPr>
          <w:rFonts w:cs="Arial"/>
          <w:color w:val="000000" w:themeColor="text1"/>
          <w:szCs w:val="20"/>
        </w:rPr>
        <w:t xml:space="preserve"> </w:t>
      </w:r>
      <w:r w:rsidR="00A44451" w:rsidRPr="0003242B">
        <w:rPr>
          <w:rFonts w:eastAsia="Calibri" w:cs="Arial"/>
          <w:szCs w:val="20"/>
          <w:lang w:eastAsia="en-US"/>
        </w:rPr>
        <w:t>As well as development pressures associated with local and regional population growth, there is likely to be additional pressure associated with tourist infrastructure and second dwellings owned by non-residents.</w:t>
      </w:r>
    </w:p>
    <w:p w14:paraId="2EC2FF61" w14:textId="05B82833" w:rsidR="005873FB" w:rsidRDefault="005873FB" w:rsidP="008A485A">
      <w:pPr>
        <w:spacing w:after="120"/>
        <w:ind w:right="-170"/>
        <w:jc w:val="center"/>
        <w:rPr>
          <w:rFonts w:cs="Arial"/>
          <w:color w:val="000000" w:themeColor="text1"/>
          <w:szCs w:val="20"/>
        </w:rPr>
      </w:pPr>
      <w:r>
        <w:rPr>
          <w:rFonts w:cs="Arial"/>
          <w:noProof/>
          <w:color w:val="000000" w:themeColor="text1"/>
          <w:szCs w:val="20"/>
        </w:rPr>
        <w:drawing>
          <wp:inline distT="0" distB="0" distL="0" distR="0" wp14:anchorId="787DB52E" wp14:editId="10AB31E6">
            <wp:extent cx="4282055" cy="2622430"/>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295104" cy="2630422"/>
                    </a:xfrm>
                    <a:prstGeom prst="rect">
                      <a:avLst/>
                    </a:prstGeom>
                    <a:noFill/>
                    <a:ln>
                      <a:noFill/>
                    </a:ln>
                    <a:extLst>
                      <a:ext uri="{53640926-AAD7-44D8-BBD7-CCE9431645EC}">
                        <a14:shadowObscured xmlns:a14="http://schemas.microsoft.com/office/drawing/2010/main"/>
                      </a:ext>
                    </a:extLst>
                  </pic:spPr>
                </pic:pic>
              </a:graphicData>
            </a:graphic>
          </wp:inline>
        </w:drawing>
      </w:r>
    </w:p>
    <w:p w14:paraId="787C3D0B" w14:textId="616C74E8" w:rsidR="000B171C" w:rsidRDefault="005873FB" w:rsidP="000B171C">
      <w:pPr>
        <w:pStyle w:val="Caption"/>
        <w:spacing w:before="0"/>
        <w:rPr>
          <w:b w:val="0"/>
        </w:rPr>
      </w:pPr>
      <w:r>
        <w:t xml:space="preserve">Figure </w:t>
      </w:r>
      <w:r w:rsidR="004C435C">
        <w:t>2</w:t>
      </w:r>
      <w:r>
        <w:t xml:space="preserve">: </w:t>
      </w:r>
      <w:r>
        <w:rPr>
          <w:b w:val="0"/>
        </w:rPr>
        <w:t>Clearing of vegetation for a residential development</w:t>
      </w:r>
      <w:r w:rsidRPr="005873FB">
        <w:rPr>
          <w:b w:val="0"/>
        </w:rPr>
        <w:t xml:space="preserve"> </w:t>
      </w:r>
      <w:r>
        <w:rPr>
          <w:b w:val="0"/>
        </w:rPr>
        <w:t xml:space="preserve">adjacent to </w:t>
      </w:r>
      <w:r w:rsidR="009F2D0F">
        <w:rPr>
          <w:b w:val="0"/>
        </w:rPr>
        <w:t>Littoral Rainforest. The </w:t>
      </w:r>
      <w:r>
        <w:rPr>
          <w:b w:val="0"/>
        </w:rPr>
        <w:t>patch was incorrectly defined in Regional Ecosystem mapping</w:t>
      </w:r>
      <w:r w:rsidR="000761B4">
        <w:rPr>
          <w:b w:val="0"/>
        </w:rPr>
        <w:t xml:space="preserve"> but following ground surveys was </w:t>
      </w:r>
      <w:r>
        <w:rPr>
          <w:b w:val="0"/>
        </w:rPr>
        <w:t>identified as</w:t>
      </w:r>
      <w:r w:rsidR="000761B4">
        <w:rPr>
          <w:b w:val="0"/>
        </w:rPr>
        <w:t xml:space="preserve"> Littoral Rainforest </w:t>
      </w:r>
      <w:r w:rsidRPr="005873FB">
        <w:rPr>
          <w:b w:val="0"/>
        </w:rPr>
        <w:t>(</w:t>
      </w:r>
      <w:r w:rsidRPr="005873FB">
        <w:rPr>
          <w:rFonts w:cs="Arial"/>
          <w:b w:val="0"/>
        </w:rPr>
        <w:t>©</w:t>
      </w:r>
      <w:r w:rsidRPr="005873FB">
        <w:rPr>
          <w:b w:val="0"/>
        </w:rPr>
        <w:t xml:space="preserve"> </w:t>
      </w:r>
      <w:r>
        <w:rPr>
          <w:b w:val="0"/>
        </w:rPr>
        <w:t>Helen Murphy</w:t>
      </w:r>
      <w:r w:rsidRPr="005873FB">
        <w:rPr>
          <w:b w:val="0"/>
        </w:rPr>
        <w:t>).</w:t>
      </w:r>
    </w:p>
    <w:p w14:paraId="1339DD87" w14:textId="77777777" w:rsidR="00A41A64" w:rsidRPr="00A41A64" w:rsidRDefault="00A41A64" w:rsidP="00A41A64">
      <w:pPr>
        <w:spacing w:after="0"/>
        <w:rPr>
          <w:lang w:val="en-GB"/>
        </w:rPr>
      </w:pPr>
    </w:p>
    <w:p w14:paraId="3416125D" w14:textId="06A551F2" w:rsidR="00581F5E" w:rsidRDefault="00581F5E" w:rsidP="00581F5E">
      <w:pPr>
        <w:rPr>
          <w:rFonts w:cs="Arial"/>
          <w:color w:val="000000" w:themeColor="text1"/>
          <w:szCs w:val="20"/>
        </w:rPr>
      </w:pPr>
      <w:r w:rsidRPr="00216C25">
        <w:rPr>
          <w:rFonts w:cs="Arial"/>
          <w:color w:val="000000" w:themeColor="text1"/>
          <w:szCs w:val="20"/>
        </w:rPr>
        <w:t>In addition to the direct impacts of land clearing, coastal development can also result in a wide range of other indirect impacts to Littoral Rainforest, such as increased weed invasion, dumping of garden waste and other rubbish,</w:t>
      </w:r>
      <w:r>
        <w:rPr>
          <w:rFonts w:cs="Arial"/>
          <w:color w:val="000000" w:themeColor="text1"/>
          <w:szCs w:val="20"/>
        </w:rPr>
        <w:t xml:space="preserve"> pollution</w:t>
      </w:r>
      <w:r w:rsidRPr="00216C25">
        <w:rPr>
          <w:rFonts w:cs="Arial"/>
          <w:color w:val="000000" w:themeColor="text1"/>
          <w:szCs w:val="20"/>
        </w:rPr>
        <w:t xml:space="preserve"> and disturbance to native fauna from domestic pets (BAAM 2013). </w:t>
      </w:r>
      <w:r w:rsidRPr="007F2582">
        <w:t>Pollutants (such as detergents) that break down the protective waxy cuticle on leaves may threaten Littoral Rainforest species, such as coast banksias (</w:t>
      </w:r>
      <w:r w:rsidRPr="007F2582">
        <w:rPr>
          <w:i/>
        </w:rPr>
        <w:t>Banksia integrifolia)</w:t>
      </w:r>
      <w:r w:rsidRPr="007F2582">
        <w:t xml:space="preserve"> and hoop pines (</w:t>
      </w:r>
      <w:r w:rsidRPr="007F2582">
        <w:rPr>
          <w:i/>
        </w:rPr>
        <w:t>Araucaria cunninghamii),</w:t>
      </w:r>
      <w:r w:rsidRPr="007F2582">
        <w:t xml:space="preserve"> by allowing salt to penetrate and damage the plant (Morris 2003). </w:t>
      </w:r>
    </w:p>
    <w:p w14:paraId="64B1D6B4" w14:textId="374C293A" w:rsidR="00236A2F" w:rsidRPr="00BC3E5E" w:rsidRDefault="0000004E" w:rsidP="00BC3E5E">
      <w:pPr>
        <w:pStyle w:val="Heading3"/>
      </w:pPr>
      <w:r w:rsidRPr="00BC3E5E">
        <w:t xml:space="preserve">Tourism and </w:t>
      </w:r>
      <w:r w:rsidR="004D4D85">
        <w:t>visitor</w:t>
      </w:r>
      <w:r w:rsidR="004D4D85" w:rsidRPr="00BC3E5E">
        <w:t xml:space="preserve"> </w:t>
      </w:r>
      <w:r w:rsidRPr="00BC3E5E">
        <w:t>disturbance</w:t>
      </w:r>
    </w:p>
    <w:p w14:paraId="64B1D6B5" w14:textId="67A9D8EB" w:rsidR="0000004E" w:rsidRPr="00AA6AE7" w:rsidRDefault="00407A7C" w:rsidP="00AA6AE7">
      <w:pPr>
        <w:rPr>
          <w:color w:val="000000" w:themeColor="text1"/>
        </w:rPr>
      </w:pPr>
      <w:r>
        <w:rPr>
          <w:color w:val="000000" w:themeColor="text1"/>
        </w:rPr>
        <w:t>T</w:t>
      </w:r>
      <w:r w:rsidR="00AA6AE7">
        <w:rPr>
          <w:color w:val="000000" w:themeColor="text1"/>
        </w:rPr>
        <w:t>ourism and v</w:t>
      </w:r>
      <w:r w:rsidR="002244F1">
        <w:rPr>
          <w:color w:val="000000" w:themeColor="text1"/>
        </w:rPr>
        <w:t>isitor</w:t>
      </w:r>
      <w:r w:rsidR="00AA6AE7">
        <w:rPr>
          <w:color w:val="000000" w:themeColor="text1"/>
        </w:rPr>
        <w:t xml:space="preserve"> disturbance</w:t>
      </w:r>
      <w:r w:rsidR="001A6F55" w:rsidRPr="00582B64">
        <w:rPr>
          <w:color w:val="000000" w:themeColor="text1"/>
        </w:rPr>
        <w:t xml:space="preserve"> within </w:t>
      </w:r>
      <w:r w:rsidR="00AA6AE7">
        <w:rPr>
          <w:color w:val="000000" w:themeColor="text1"/>
        </w:rPr>
        <w:t>Littoral Rainforest pose</w:t>
      </w:r>
      <w:r w:rsidR="00236A2F" w:rsidRPr="00582B64">
        <w:rPr>
          <w:color w:val="000000" w:themeColor="text1"/>
        </w:rPr>
        <w:t xml:space="preserve"> an ongoing threat. </w:t>
      </w:r>
      <w:r w:rsidR="0000004E" w:rsidRPr="00AA6AE7">
        <w:rPr>
          <w:rFonts w:eastAsia="Calibri" w:cs="Arial"/>
          <w:color w:val="000000"/>
          <w:szCs w:val="20"/>
          <w:lang w:eastAsia="en-US"/>
        </w:rPr>
        <w:t>According to the Bureau of Tourism Research (DISR 2001), 50</w:t>
      </w:r>
      <w:r w:rsidR="008A485A">
        <w:rPr>
          <w:rFonts w:eastAsia="Calibri" w:cs="Arial"/>
          <w:color w:val="000000"/>
          <w:szCs w:val="20"/>
          <w:lang w:eastAsia="en-US"/>
        </w:rPr>
        <w:t xml:space="preserve"> percent</w:t>
      </w:r>
      <w:r w:rsidR="008A485A" w:rsidRPr="00AA6AE7">
        <w:rPr>
          <w:rFonts w:eastAsia="Calibri" w:cs="Arial"/>
          <w:color w:val="000000"/>
          <w:szCs w:val="20"/>
          <w:lang w:eastAsia="en-US"/>
        </w:rPr>
        <w:t xml:space="preserve"> </w:t>
      </w:r>
      <w:r w:rsidR="0000004E" w:rsidRPr="00AA6AE7">
        <w:rPr>
          <w:rFonts w:eastAsia="Calibri" w:cs="Arial"/>
          <w:color w:val="000000"/>
          <w:szCs w:val="20"/>
          <w:lang w:eastAsia="en-US"/>
        </w:rPr>
        <w:t>of international visits and 42</w:t>
      </w:r>
      <w:r w:rsidR="008A485A">
        <w:rPr>
          <w:rFonts w:eastAsia="Calibri" w:cs="Arial"/>
          <w:color w:val="000000"/>
          <w:szCs w:val="20"/>
          <w:lang w:eastAsia="en-US"/>
        </w:rPr>
        <w:t xml:space="preserve"> percent</w:t>
      </w:r>
      <w:r w:rsidR="0000004E" w:rsidRPr="00AA6AE7">
        <w:rPr>
          <w:rFonts w:eastAsia="Calibri" w:cs="Arial"/>
          <w:color w:val="000000"/>
          <w:szCs w:val="20"/>
          <w:lang w:eastAsia="en-US"/>
        </w:rPr>
        <w:t xml:space="preserve"> of domestic visits are to coastal areas. Due to the ongoing demand for tourism and recreational facilities to cater for use</w:t>
      </w:r>
      <w:r w:rsidR="009F2D0F">
        <w:rPr>
          <w:rFonts w:eastAsia="Calibri" w:cs="Arial"/>
          <w:color w:val="000000"/>
          <w:szCs w:val="20"/>
          <w:lang w:eastAsia="en-US"/>
        </w:rPr>
        <w:t>r</w:t>
      </w:r>
      <w:r w:rsidR="0000004E" w:rsidRPr="00AA6AE7">
        <w:rPr>
          <w:rFonts w:eastAsia="Calibri" w:cs="Arial"/>
          <w:color w:val="000000"/>
          <w:szCs w:val="20"/>
          <w:lang w:eastAsia="en-US"/>
        </w:rPr>
        <w:t xml:space="preserve">s of coastal and marine ecosystems (Ward &amp; Butler 2006), this trend is likely to increase over time. Such pressure is likely to result in more development on coastal land and a rise in visitor numbers in conservation areas where </w:t>
      </w:r>
      <w:r w:rsidR="00AA6AE7" w:rsidRPr="00AA6AE7">
        <w:rPr>
          <w:rFonts w:eastAsia="Calibri" w:cs="Arial"/>
          <w:color w:val="000000"/>
          <w:szCs w:val="20"/>
          <w:lang w:eastAsia="en-US"/>
        </w:rPr>
        <w:t>Littoral Rainforest</w:t>
      </w:r>
      <w:r w:rsidR="0000004E" w:rsidRPr="00AA6AE7">
        <w:rPr>
          <w:rFonts w:eastAsia="Calibri" w:cs="Arial"/>
          <w:color w:val="000000"/>
          <w:szCs w:val="20"/>
          <w:lang w:eastAsia="en-US"/>
        </w:rPr>
        <w:t xml:space="preserve"> occurs</w:t>
      </w:r>
      <w:r>
        <w:rPr>
          <w:rFonts w:eastAsia="Calibri" w:cs="Arial"/>
          <w:color w:val="000000"/>
          <w:szCs w:val="20"/>
          <w:lang w:eastAsia="en-US"/>
        </w:rPr>
        <w:t xml:space="preserve"> (TSSC 2008)</w:t>
      </w:r>
      <w:r w:rsidR="0000004E" w:rsidRPr="00AA6AE7">
        <w:rPr>
          <w:rFonts w:eastAsia="Calibri" w:cs="Arial"/>
          <w:color w:val="000000"/>
          <w:szCs w:val="20"/>
          <w:lang w:eastAsia="en-US"/>
        </w:rPr>
        <w:t xml:space="preserve">. </w:t>
      </w:r>
    </w:p>
    <w:p w14:paraId="64B1D6B6" w14:textId="0CBB97FA" w:rsidR="00255160" w:rsidRDefault="0000004E" w:rsidP="007F2582">
      <w:pPr>
        <w:spacing w:after="120"/>
        <w:rPr>
          <w:rFonts w:eastAsia="Calibri" w:cs="Arial"/>
          <w:color w:val="000000"/>
          <w:szCs w:val="20"/>
          <w:lang w:eastAsia="en-US"/>
        </w:rPr>
      </w:pPr>
      <w:r w:rsidRPr="003938BB">
        <w:rPr>
          <w:rFonts w:eastAsia="Calibri" w:cs="Arial"/>
          <w:color w:val="000000"/>
          <w:szCs w:val="20"/>
          <w:lang w:eastAsia="en-US"/>
        </w:rPr>
        <w:t>Visitor disturbance in conservation areas includes soil compaction and disturbance, erosion from foot, cycle, trail bike and four wheel drive tracks, the introduction of pests and the creation of new planned and unplanned tracks. Increased visitation results in increased demand for and use of visitor facilities, such as walking tracks, viewing platforms, toilet blocks and picnic areas</w:t>
      </w:r>
      <w:r w:rsidR="00AA6AE7" w:rsidRPr="003938BB">
        <w:rPr>
          <w:rFonts w:eastAsia="Calibri" w:cs="Arial"/>
          <w:color w:val="000000"/>
          <w:szCs w:val="20"/>
          <w:lang w:eastAsia="en-US"/>
        </w:rPr>
        <w:t>, many of which are located in Littoral R</w:t>
      </w:r>
      <w:r w:rsidRPr="003938BB">
        <w:rPr>
          <w:rFonts w:eastAsia="Calibri" w:cs="Arial"/>
          <w:color w:val="000000"/>
          <w:szCs w:val="20"/>
          <w:lang w:eastAsia="en-US"/>
        </w:rPr>
        <w:t>ainforest patches because of their attractive landscape features (shade, open understorey and proximity to the sea). These impacts hinder the recruitment of key canopy species, slowing regeneration rates and facilitating establishment of weeds. Other impa</w:t>
      </w:r>
      <w:r w:rsidR="00400568">
        <w:rPr>
          <w:rFonts w:eastAsia="Calibri" w:cs="Arial"/>
          <w:color w:val="000000"/>
          <w:szCs w:val="20"/>
          <w:lang w:eastAsia="en-US"/>
        </w:rPr>
        <w:t xml:space="preserve">cts include the dumping of cars; </w:t>
      </w:r>
      <w:r w:rsidRPr="003938BB">
        <w:rPr>
          <w:rFonts w:eastAsia="Calibri" w:cs="Arial"/>
          <w:color w:val="000000"/>
          <w:szCs w:val="20"/>
          <w:lang w:eastAsia="en-US"/>
        </w:rPr>
        <w:t>rubbish</w:t>
      </w:r>
      <w:r w:rsidR="00400568">
        <w:rPr>
          <w:rFonts w:eastAsia="Calibri" w:cs="Arial"/>
          <w:color w:val="000000"/>
          <w:szCs w:val="20"/>
          <w:lang w:eastAsia="en-US"/>
        </w:rPr>
        <w:t>;</w:t>
      </w:r>
      <w:r w:rsidRPr="003938BB">
        <w:rPr>
          <w:rFonts w:eastAsia="Calibri" w:cs="Arial"/>
          <w:color w:val="000000"/>
          <w:szCs w:val="20"/>
          <w:lang w:eastAsia="en-US"/>
        </w:rPr>
        <w:t xml:space="preserve"> and garden waste</w:t>
      </w:r>
      <w:r w:rsidR="00400568">
        <w:rPr>
          <w:rFonts w:eastAsia="Calibri" w:cs="Arial"/>
          <w:color w:val="000000"/>
          <w:szCs w:val="20"/>
          <w:lang w:eastAsia="en-US"/>
        </w:rPr>
        <w:t xml:space="preserve">, </w:t>
      </w:r>
      <w:r w:rsidRPr="003938BB">
        <w:rPr>
          <w:rFonts w:eastAsia="Calibri" w:cs="Arial"/>
          <w:color w:val="000000"/>
          <w:szCs w:val="20"/>
          <w:lang w:eastAsia="en-US"/>
        </w:rPr>
        <w:t>which has the potential to cause weed infestation (NSW Scientific Committee 2004). For example, in the Central Mackay Coast Bioregion, the ecological community receives high use by recreationa</w:t>
      </w:r>
      <w:r w:rsidR="00D77763">
        <w:rPr>
          <w:rFonts w:eastAsia="Calibri" w:cs="Arial"/>
          <w:color w:val="000000"/>
          <w:szCs w:val="20"/>
          <w:lang w:eastAsia="en-US"/>
        </w:rPr>
        <w:t>l vehicles and foot traffic where</w:t>
      </w:r>
      <w:r w:rsidRPr="003938BB">
        <w:rPr>
          <w:rFonts w:eastAsia="Calibri" w:cs="Arial"/>
          <w:color w:val="000000"/>
          <w:szCs w:val="20"/>
          <w:lang w:eastAsia="en-US"/>
        </w:rPr>
        <w:t xml:space="preserve"> it occurs close to urban areas. At Corri</w:t>
      </w:r>
      <w:r w:rsidR="00632021">
        <w:rPr>
          <w:rFonts w:eastAsia="Calibri" w:cs="Arial"/>
          <w:color w:val="000000"/>
          <w:szCs w:val="20"/>
          <w:lang w:eastAsia="en-US"/>
        </w:rPr>
        <w:t>ngle Slips</w:t>
      </w:r>
      <w:r w:rsidRPr="003938BB">
        <w:rPr>
          <w:rFonts w:eastAsia="Calibri" w:cs="Arial"/>
          <w:color w:val="000000"/>
          <w:szCs w:val="20"/>
          <w:lang w:eastAsia="en-US"/>
        </w:rPr>
        <w:t xml:space="preserve"> </w:t>
      </w:r>
      <w:r w:rsidR="00632021">
        <w:rPr>
          <w:rFonts w:eastAsia="Calibri" w:cs="Arial"/>
          <w:color w:val="000000"/>
          <w:szCs w:val="20"/>
          <w:lang w:eastAsia="en-US"/>
        </w:rPr>
        <w:t xml:space="preserve">and </w:t>
      </w:r>
      <w:r w:rsidRPr="003938BB">
        <w:rPr>
          <w:rFonts w:eastAsia="Calibri" w:cs="Arial"/>
          <w:color w:val="000000"/>
          <w:szCs w:val="20"/>
          <w:lang w:eastAsia="en-US"/>
        </w:rPr>
        <w:t>near Orbo</w:t>
      </w:r>
      <w:r w:rsidR="00632021">
        <w:rPr>
          <w:rFonts w:eastAsia="Calibri" w:cs="Arial"/>
          <w:color w:val="000000"/>
          <w:szCs w:val="20"/>
          <w:lang w:eastAsia="en-US"/>
        </w:rPr>
        <w:t>st, Wingan Inlet and Mallacoota in Victoria</w:t>
      </w:r>
      <w:r w:rsidRPr="003938BB">
        <w:rPr>
          <w:rFonts w:eastAsia="Calibri" w:cs="Arial"/>
          <w:color w:val="000000"/>
          <w:szCs w:val="20"/>
          <w:lang w:eastAsia="en-US"/>
        </w:rPr>
        <w:t xml:space="preserve"> recreational development, such as campgrounds, is the most common and ongoing key threat to </w:t>
      </w:r>
      <w:r w:rsidR="00D850D7">
        <w:rPr>
          <w:rFonts w:eastAsia="Calibri" w:cs="Arial"/>
          <w:color w:val="000000"/>
          <w:szCs w:val="20"/>
          <w:lang w:eastAsia="en-US"/>
        </w:rPr>
        <w:t>Littoral Rainforest</w:t>
      </w:r>
      <w:r w:rsidRPr="003938BB">
        <w:rPr>
          <w:rFonts w:eastAsia="Calibri" w:cs="Arial"/>
          <w:color w:val="000000"/>
          <w:szCs w:val="20"/>
          <w:lang w:eastAsia="en-US"/>
        </w:rPr>
        <w:t xml:space="preserve"> (Peel </w:t>
      </w:r>
      <w:r w:rsidR="002B4B9A">
        <w:rPr>
          <w:rFonts w:eastAsia="Calibri" w:cs="Arial"/>
          <w:color w:val="000000"/>
          <w:szCs w:val="20"/>
          <w:lang w:eastAsia="en-US"/>
        </w:rPr>
        <w:t>2010</w:t>
      </w:r>
      <w:r w:rsidRPr="003938BB">
        <w:rPr>
          <w:rFonts w:eastAsia="Calibri" w:cs="Arial"/>
          <w:color w:val="000000"/>
          <w:szCs w:val="20"/>
          <w:lang w:eastAsia="en-US"/>
        </w:rPr>
        <w:t>).</w:t>
      </w:r>
    </w:p>
    <w:p w14:paraId="76699968" w14:textId="06F8AA95" w:rsidR="00334325" w:rsidRDefault="00334325" w:rsidP="009F2D0F">
      <w:pPr>
        <w:spacing w:after="0"/>
        <w:jc w:val="center"/>
        <w:rPr>
          <w:rFonts w:cs="Arial"/>
          <w:color w:val="000000" w:themeColor="text1"/>
          <w:szCs w:val="20"/>
        </w:rPr>
      </w:pPr>
      <w:r>
        <w:rPr>
          <w:rFonts w:cs="Arial"/>
          <w:noProof/>
          <w:color w:val="000000" w:themeColor="text1"/>
          <w:szCs w:val="20"/>
        </w:rPr>
        <w:drawing>
          <wp:inline distT="0" distB="0" distL="0" distR="0" wp14:anchorId="1841CC2B" wp14:editId="716748E4">
            <wp:extent cx="4533381" cy="32521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534971" cy="3253299"/>
                    </a:xfrm>
                    <a:prstGeom prst="rect">
                      <a:avLst/>
                    </a:prstGeom>
                    <a:noFill/>
                    <a:ln>
                      <a:noFill/>
                    </a:ln>
                    <a:extLst>
                      <a:ext uri="{53640926-AAD7-44D8-BBD7-CCE9431645EC}">
                        <a14:shadowObscured xmlns:a14="http://schemas.microsoft.com/office/drawing/2010/main"/>
                      </a:ext>
                    </a:extLst>
                  </pic:spPr>
                </pic:pic>
              </a:graphicData>
            </a:graphic>
          </wp:inline>
        </w:drawing>
      </w:r>
    </w:p>
    <w:p w14:paraId="4B9DFCD1" w14:textId="21A2B999" w:rsidR="00334325" w:rsidRPr="00334325" w:rsidRDefault="005873FB" w:rsidP="008A485A">
      <w:pPr>
        <w:pStyle w:val="Caption"/>
        <w:spacing w:before="120"/>
        <w:rPr>
          <w:b w:val="0"/>
        </w:rPr>
      </w:pPr>
      <w:r>
        <w:t xml:space="preserve">Figure </w:t>
      </w:r>
      <w:r w:rsidR="004C435C">
        <w:t>3</w:t>
      </w:r>
      <w:r w:rsidR="00334325">
        <w:t xml:space="preserve">: </w:t>
      </w:r>
      <w:r w:rsidR="00334325">
        <w:rPr>
          <w:b w:val="0"/>
        </w:rPr>
        <w:t>B</w:t>
      </w:r>
      <w:r w:rsidR="00334325" w:rsidRPr="00334325">
        <w:rPr>
          <w:b w:val="0"/>
        </w:rPr>
        <w:t xml:space="preserve">each access track through </w:t>
      </w:r>
      <w:r w:rsidR="00334325">
        <w:rPr>
          <w:b w:val="0"/>
        </w:rPr>
        <w:t xml:space="preserve">a </w:t>
      </w:r>
      <w:r w:rsidR="00334325" w:rsidRPr="00334325">
        <w:rPr>
          <w:b w:val="0"/>
        </w:rPr>
        <w:t xml:space="preserve">Littoral Rainforest </w:t>
      </w:r>
      <w:r w:rsidR="00334325">
        <w:rPr>
          <w:b w:val="0"/>
        </w:rPr>
        <w:t xml:space="preserve">patch </w:t>
      </w:r>
      <w:r w:rsidR="00334325" w:rsidRPr="00334325">
        <w:rPr>
          <w:b w:val="0"/>
        </w:rPr>
        <w:t xml:space="preserve">in the </w:t>
      </w:r>
      <w:r w:rsidR="00FD535F">
        <w:rPr>
          <w:b w:val="0"/>
        </w:rPr>
        <w:t>Cape York Peninsula</w:t>
      </w:r>
      <w:r w:rsidR="00334325" w:rsidRPr="00334325">
        <w:rPr>
          <w:b w:val="0"/>
        </w:rPr>
        <w:t xml:space="preserve"> bioregion of Queensland</w:t>
      </w:r>
      <w:r w:rsidR="00334325">
        <w:rPr>
          <w:b w:val="0"/>
        </w:rPr>
        <w:t xml:space="preserve"> (</w:t>
      </w:r>
      <w:r w:rsidR="00334325">
        <w:rPr>
          <w:rFonts w:cs="Arial"/>
          <w:b w:val="0"/>
        </w:rPr>
        <w:t>©</w:t>
      </w:r>
      <w:r w:rsidR="00334325">
        <w:rPr>
          <w:b w:val="0"/>
        </w:rPr>
        <w:t xml:space="preserve"> Andrew Ford)</w:t>
      </w:r>
      <w:r>
        <w:rPr>
          <w:b w:val="0"/>
        </w:rPr>
        <w:t>.</w:t>
      </w:r>
    </w:p>
    <w:p w14:paraId="64B1D6B7" w14:textId="77777777" w:rsidR="00236A2F" w:rsidRPr="00BC3E5E" w:rsidRDefault="0000004E" w:rsidP="00BC3E5E">
      <w:pPr>
        <w:pStyle w:val="Heading3"/>
      </w:pPr>
      <w:r w:rsidRPr="00BC3E5E">
        <w:t>Climate change</w:t>
      </w:r>
    </w:p>
    <w:p w14:paraId="64B1D6B8" w14:textId="01EA7D74" w:rsidR="00543421" w:rsidRPr="00CB58E0" w:rsidRDefault="0000004E" w:rsidP="00FB0B62">
      <w:pPr>
        <w:rPr>
          <w:color w:val="000000" w:themeColor="text1"/>
        </w:rPr>
      </w:pPr>
      <w:r w:rsidRPr="000632B4">
        <w:t>Another significant threat is climate change</w:t>
      </w:r>
      <w:r w:rsidR="00334BDF">
        <w:t>,</w:t>
      </w:r>
      <w:r w:rsidRPr="000632B4">
        <w:t xml:space="preserve"> which has the capacity to augment the detrimental effects of natural disturbances and other threats</w:t>
      </w:r>
      <w:r w:rsidR="008A485A">
        <w:t>,</w:t>
      </w:r>
      <w:r w:rsidRPr="000632B4">
        <w:t xml:space="preserve"> including fire and invasive weeds. As a result of climate change, the following </w:t>
      </w:r>
      <w:r w:rsidR="00686726">
        <w:t>changes are likely to impact</w:t>
      </w:r>
      <w:r w:rsidRPr="000632B4">
        <w:t xml:space="preserve"> </w:t>
      </w:r>
      <w:r w:rsidR="00686726">
        <w:t>Littoral Rainforest</w:t>
      </w:r>
      <w:r w:rsidRPr="000632B4">
        <w:t>: rising sea levels; increased rainfall variability; and increased frequency of severe weather events which are projected to lead to major coastal erosion events, storm surges and saline inundation (DSE 2004b</w:t>
      </w:r>
      <w:r w:rsidR="005B05BB">
        <w:t>; Lavorel et al., 2016</w:t>
      </w:r>
      <w:r w:rsidRPr="000632B4">
        <w:t>)</w:t>
      </w:r>
      <w:r w:rsidR="00E10027" w:rsidRPr="000632B4">
        <w:rPr>
          <w:color w:val="000000" w:themeColor="text1"/>
        </w:rPr>
        <w:t>.</w:t>
      </w:r>
      <w:r w:rsidR="00CB58E0">
        <w:rPr>
          <w:color w:val="000000" w:themeColor="text1"/>
        </w:rPr>
        <w:t xml:space="preserve"> </w:t>
      </w:r>
      <w:r w:rsidR="005B05BB">
        <w:rPr>
          <w:rFonts w:eastAsia="Calibri" w:cs="Arial"/>
          <w:szCs w:val="20"/>
          <w:lang w:eastAsia="en-US"/>
        </w:rPr>
        <w:t>In north-east</w:t>
      </w:r>
      <w:r w:rsidR="00BF531F" w:rsidRPr="00543421">
        <w:rPr>
          <w:rFonts w:eastAsia="Calibri" w:cs="Arial"/>
          <w:szCs w:val="20"/>
          <w:lang w:eastAsia="en-US"/>
        </w:rPr>
        <w:t xml:space="preserve"> Queensland c</w:t>
      </w:r>
      <w:r w:rsidR="00D17FDB" w:rsidRPr="00543421">
        <w:rPr>
          <w:rFonts w:eastAsia="Calibri" w:cs="Arial"/>
          <w:szCs w:val="20"/>
          <w:lang w:eastAsia="en-US"/>
        </w:rPr>
        <w:t xml:space="preserve">limate change </w:t>
      </w:r>
      <w:r w:rsidR="00BF531F" w:rsidRPr="00543421">
        <w:rPr>
          <w:rFonts w:eastAsia="Calibri" w:cs="Arial"/>
          <w:szCs w:val="20"/>
          <w:lang w:eastAsia="en-US"/>
        </w:rPr>
        <w:t>scenarios are predicted to result in increase</w:t>
      </w:r>
      <w:r w:rsidR="007A3669">
        <w:rPr>
          <w:rFonts w:eastAsia="Calibri" w:cs="Arial"/>
          <w:szCs w:val="20"/>
          <w:lang w:eastAsia="en-US"/>
        </w:rPr>
        <w:t>d</w:t>
      </w:r>
      <w:r w:rsidR="00BF531F" w:rsidRPr="00543421">
        <w:rPr>
          <w:rFonts w:eastAsia="Calibri" w:cs="Arial"/>
          <w:szCs w:val="20"/>
          <w:lang w:eastAsia="en-US"/>
        </w:rPr>
        <w:t xml:space="preserve"> temperature and increased potential evaporation, possible overall deceases in rainfall but increases in rainfall intensities,</w:t>
      </w:r>
      <w:r w:rsidR="00D17FDB" w:rsidRPr="00543421">
        <w:rPr>
          <w:rFonts w:eastAsia="Calibri" w:cs="Arial"/>
          <w:szCs w:val="20"/>
          <w:lang w:eastAsia="en-US"/>
        </w:rPr>
        <w:t xml:space="preserve"> </w:t>
      </w:r>
      <w:r w:rsidR="00BF531F" w:rsidRPr="00543421">
        <w:rPr>
          <w:rFonts w:eastAsia="Calibri" w:cs="Arial"/>
          <w:szCs w:val="20"/>
          <w:lang w:eastAsia="en-US"/>
        </w:rPr>
        <w:t xml:space="preserve">and changes in </w:t>
      </w:r>
      <w:r w:rsidR="00D850D7">
        <w:rPr>
          <w:rFonts w:eastAsia="Calibri" w:cs="Arial"/>
          <w:szCs w:val="20"/>
          <w:lang w:eastAsia="en-US"/>
        </w:rPr>
        <w:t xml:space="preserve">the frequency and intensity of </w:t>
      </w:r>
      <w:r w:rsidR="00BF531F" w:rsidRPr="00543421">
        <w:rPr>
          <w:rFonts w:eastAsia="Calibri" w:cs="Arial"/>
          <w:szCs w:val="20"/>
          <w:lang w:eastAsia="en-US"/>
        </w:rPr>
        <w:t>tropical cycl</w:t>
      </w:r>
      <w:r w:rsidR="00334BDF">
        <w:rPr>
          <w:rFonts w:eastAsia="Calibri" w:cs="Arial"/>
          <w:szCs w:val="20"/>
          <w:lang w:eastAsia="en-US"/>
        </w:rPr>
        <w:t>on</w:t>
      </w:r>
      <w:r w:rsidR="00BF531F" w:rsidRPr="00543421">
        <w:rPr>
          <w:rFonts w:eastAsia="Calibri" w:cs="Arial"/>
          <w:szCs w:val="20"/>
          <w:lang w:eastAsia="en-US"/>
        </w:rPr>
        <w:t>e</w:t>
      </w:r>
      <w:r w:rsidR="00D850D7">
        <w:rPr>
          <w:rFonts w:eastAsia="Calibri" w:cs="Arial"/>
          <w:szCs w:val="20"/>
          <w:lang w:eastAsia="en-US"/>
        </w:rPr>
        <w:t>s</w:t>
      </w:r>
      <w:r w:rsidR="00BF531F" w:rsidRPr="00543421">
        <w:rPr>
          <w:rFonts w:eastAsia="Calibri" w:cs="Arial"/>
          <w:szCs w:val="20"/>
          <w:lang w:eastAsia="en-US"/>
        </w:rPr>
        <w:t xml:space="preserve"> resulting in potentially widespread impacts across tropical rainforest</w:t>
      </w:r>
      <w:r w:rsidR="00334BDF">
        <w:rPr>
          <w:rFonts w:eastAsia="Calibri" w:cs="Arial"/>
          <w:szCs w:val="20"/>
          <w:lang w:eastAsia="en-US"/>
        </w:rPr>
        <w:t>s</w:t>
      </w:r>
      <w:r w:rsidR="00BF531F" w:rsidRPr="00543421">
        <w:rPr>
          <w:rFonts w:eastAsia="Calibri" w:cs="Arial"/>
          <w:szCs w:val="20"/>
          <w:lang w:eastAsia="en-US"/>
        </w:rPr>
        <w:t xml:space="preserve"> and the Great Barrier Reef </w:t>
      </w:r>
      <w:r w:rsidR="00686726" w:rsidRPr="00543421">
        <w:rPr>
          <w:rFonts w:eastAsia="Calibri" w:cs="Arial"/>
          <w:szCs w:val="20"/>
          <w:lang w:eastAsia="en-US"/>
        </w:rPr>
        <w:t>(Suppiah et al. 2010)</w:t>
      </w:r>
      <w:r w:rsidR="00D17FDB" w:rsidRPr="00543421">
        <w:rPr>
          <w:rFonts w:eastAsia="Calibri" w:cs="Arial"/>
          <w:szCs w:val="20"/>
          <w:lang w:eastAsia="en-US"/>
        </w:rPr>
        <w:t>.</w:t>
      </w:r>
    </w:p>
    <w:p w14:paraId="64B1D6B9" w14:textId="02A06488" w:rsidR="00CB58E0" w:rsidRDefault="008936B3" w:rsidP="00FB0B62">
      <w:pPr>
        <w:rPr>
          <w:rFonts w:eastAsia="Calibri" w:cs="Arial"/>
          <w:szCs w:val="20"/>
          <w:lang w:eastAsia="en-US"/>
        </w:rPr>
      </w:pPr>
      <w:r>
        <w:rPr>
          <w:rFonts w:eastAsia="Calibri" w:cs="Arial"/>
          <w:szCs w:val="20"/>
          <w:lang w:eastAsia="en-US"/>
        </w:rPr>
        <w:t xml:space="preserve">Given its coastal location, sea level rise is of particular concern for Littoral Rainforest, as it will expose the ecological community to increased inundation and disturbance and is likely to result in increased habitat fragmentation and create opportunities for further weed invasion (Lavorel et al. 2016). </w:t>
      </w:r>
      <w:r w:rsidR="00183ADE">
        <w:rPr>
          <w:rFonts w:eastAsia="Calibri" w:cs="Arial"/>
          <w:szCs w:val="20"/>
          <w:lang w:eastAsia="en-US"/>
        </w:rPr>
        <w:t>Under conserva</w:t>
      </w:r>
      <w:r w:rsidR="009F711F">
        <w:rPr>
          <w:rFonts w:eastAsia="Calibri" w:cs="Arial"/>
          <w:szCs w:val="20"/>
          <w:lang w:eastAsia="en-US"/>
        </w:rPr>
        <w:t>tive climate change predictions</w:t>
      </w:r>
      <w:r w:rsidR="007A3669">
        <w:rPr>
          <w:rFonts w:eastAsia="Calibri" w:cs="Arial"/>
          <w:szCs w:val="20"/>
          <w:lang w:eastAsia="en-US"/>
        </w:rPr>
        <w:t>,</w:t>
      </w:r>
      <w:r w:rsidR="00183ADE">
        <w:rPr>
          <w:rFonts w:eastAsia="Calibri" w:cs="Arial"/>
          <w:szCs w:val="20"/>
          <w:lang w:eastAsia="en-US"/>
        </w:rPr>
        <w:t xml:space="preserve"> Littoral Rainforest is likely to experience reductions in diversity and changes in community composition as plant tolerance limits are exceeded in response to temperature and water availability: </w:t>
      </w:r>
      <w:r w:rsidR="009F711F">
        <w:rPr>
          <w:rFonts w:eastAsia="Calibri" w:cs="Arial"/>
          <w:szCs w:val="20"/>
          <w:lang w:eastAsia="en-US"/>
        </w:rPr>
        <w:t>As climate change scenarios increase in severity</w:t>
      </w:r>
      <w:r w:rsidR="007A3669">
        <w:rPr>
          <w:rFonts w:eastAsia="Calibri" w:cs="Arial"/>
          <w:szCs w:val="20"/>
          <w:lang w:eastAsia="en-US"/>
        </w:rPr>
        <w:t>,</w:t>
      </w:r>
      <w:r w:rsidR="00183ADE">
        <w:rPr>
          <w:rFonts w:eastAsia="Calibri" w:cs="Arial"/>
          <w:szCs w:val="20"/>
          <w:lang w:eastAsia="en-US"/>
        </w:rPr>
        <w:t xml:space="preserve"> </w:t>
      </w:r>
      <w:r w:rsidR="009F711F">
        <w:rPr>
          <w:rFonts w:eastAsia="Calibri" w:cs="Arial"/>
          <w:szCs w:val="20"/>
          <w:lang w:eastAsia="en-US"/>
        </w:rPr>
        <w:t>the structure of the ecological community is expected to undergo a process of simplification (Lavorel et al. 2016), resulting in physical canopy damage, loss of emergent trees, reduced canopy height and increased canopy gaps (Kellner &amp; Asner 2009).</w:t>
      </w:r>
      <w:r w:rsidR="00FC095B" w:rsidRPr="00FC095B">
        <w:t xml:space="preserve"> Dieback within patches of Littoral Rainforest may also be exacerbated by climate change (BAAM 2013).</w:t>
      </w:r>
    </w:p>
    <w:p w14:paraId="64B1D6BA" w14:textId="4FB44A38" w:rsidR="00D17FDB" w:rsidRDefault="00F8377B" w:rsidP="00FB0B62">
      <w:pPr>
        <w:rPr>
          <w:rFonts w:eastAsia="Calibri" w:cs="Arial"/>
          <w:szCs w:val="20"/>
          <w:lang w:eastAsia="en-US"/>
        </w:rPr>
      </w:pPr>
      <w:r>
        <w:rPr>
          <w:rFonts w:eastAsia="Calibri" w:cs="Arial"/>
          <w:szCs w:val="20"/>
          <w:lang w:eastAsia="en-US"/>
        </w:rPr>
        <w:t>P</w:t>
      </w:r>
      <w:r w:rsidR="00863DE4">
        <w:rPr>
          <w:rFonts w:eastAsia="Calibri" w:cs="Arial"/>
          <w:szCs w:val="20"/>
          <w:lang w:eastAsia="en-US"/>
        </w:rPr>
        <w:t>redicted rising sea levels,</w:t>
      </w:r>
      <w:r w:rsidR="009F711F">
        <w:rPr>
          <w:rFonts w:eastAsia="Calibri" w:cs="Arial"/>
          <w:szCs w:val="20"/>
          <w:lang w:eastAsia="en-US"/>
        </w:rPr>
        <w:t xml:space="preserve"> </w:t>
      </w:r>
      <w:r w:rsidR="00863DE4">
        <w:rPr>
          <w:rFonts w:eastAsia="Calibri" w:cs="Arial"/>
          <w:szCs w:val="20"/>
          <w:lang w:eastAsia="en-US"/>
        </w:rPr>
        <w:t>increases in storm surges, flood occurrences and cyclone intensity, and potential increases in extreme fire events during the dry season</w:t>
      </w:r>
      <w:r>
        <w:rPr>
          <w:rFonts w:eastAsia="Calibri" w:cs="Arial"/>
          <w:szCs w:val="20"/>
          <w:lang w:eastAsia="en-US"/>
        </w:rPr>
        <w:t>,</w:t>
      </w:r>
      <w:r w:rsidR="00863DE4">
        <w:rPr>
          <w:rFonts w:eastAsia="Calibri" w:cs="Arial"/>
          <w:szCs w:val="20"/>
          <w:lang w:eastAsia="en-US"/>
        </w:rPr>
        <w:t xml:space="preserve"> are all expected to result in transformative changes to the structure, function and composition of Littoral Rainforest (Lavorel et al. 2016).</w:t>
      </w:r>
      <w:r w:rsidR="00A21288">
        <w:rPr>
          <w:rFonts w:eastAsia="Calibri" w:cs="Arial"/>
          <w:szCs w:val="20"/>
          <w:lang w:eastAsia="en-US"/>
        </w:rPr>
        <w:t xml:space="preserve"> The proliferation of coastal developments, together with natural barriers along the margins of many patches, considerably restricts the potential shoreward migration of Littoral Rainforest, thus many patches </w:t>
      </w:r>
      <w:r w:rsidR="00A52159">
        <w:rPr>
          <w:rFonts w:eastAsia="Calibri" w:cs="Arial"/>
          <w:szCs w:val="20"/>
          <w:lang w:eastAsia="en-US"/>
        </w:rPr>
        <w:t xml:space="preserve">of </w:t>
      </w:r>
      <w:r w:rsidR="00A21288">
        <w:rPr>
          <w:rFonts w:eastAsia="Calibri" w:cs="Arial"/>
          <w:szCs w:val="20"/>
          <w:lang w:eastAsia="en-US"/>
        </w:rPr>
        <w:t xml:space="preserve">this ecological community </w:t>
      </w:r>
      <w:r w:rsidR="0090653E">
        <w:rPr>
          <w:rFonts w:eastAsia="Calibri" w:cs="Arial"/>
          <w:szCs w:val="20"/>
          <w:lang w:eastAsia="en-US"/>
        </w:rPr>
        <w:t xml:space="preserve">may be lost or transformed to mangroves as the impacts of climate change unfold </w:t>
      </w:r>
      <w:r w:rsidR="0090653E" w:rsidRPr="00AF3E8F">
        <w:rPr>
          <w:rFonts w:eastAsia="Calibri" w:cs="Arial"/>
          <w:szCs w:val="20"/>
          <w:lang w:eastAsia="en-US"/>
        </w:rPr>
        <w:t xml:space="preserve">(Lavorel et al. 2016). </w:t>
      </w:r>
    </w:p>
    <w:p w14:paraId="64B1D6BB" w14:textId="77777777" w:rsidR="00250F61" w:rsidRPr="00AF3E8F" w:rsidRDefault="00250F61" w:rsidP="00250F61">
      <w:pPr>
        <w:pStyle w:val="Heading3"/>
      </w:pPr>
      <w:r w:rsidRPr="00AF3E8F">
        <w:t>Weed invasion</w:t>
      </w:r>
    </w:p>
    <w:p w14:paraId="2CC21A05" w14:textId="125CA76A" w:rsidR="004A6B6D" w:rsidRDefault="004A6B6D" w:rsidP="00FB0B62">
      <w:pPr>
        <w:rPr>
          <w:rFonts w:eastAsia="Calibri"/>
          <w:lang w:eastAsia="en-US"/>
        </w:rPr>
      </w:pPr>
      <w:r>
        <w:rPr>
          <w:rFonts w:eastAsia="Calibri"/>
          <w:lang w:eastAsia="en-US"/>
        </w:rPr>
        <w:t>Weed species are dispersed across the landscape by people, animals and through physical processes such as wind and water. Due to its naturally fragmented distribution, Littoral Rainforest is susceptible to weed invasion</w:t>
      </w:r>
      <w:r w:rsidR="003E6A61">
        <w:rPr>
          <w:rFonts w:eastAsia="Calibri"/>
          <w:lang w:eastAsia="en-US"/>
        </w:rPr>
        <w:t>, which is further exacerbated by natural and human-induced disturbances</w:t>
      </w:r>
      <w:r w:rsidR="00442736">
        <w:rPr>
          <w:rFonts w:eastAsia="Calibri"/>
          <w:lang w:eastAsia="en-US"/>
        </w:rPr>
        <w:t xml:space="preserve"> (BAAM 2013)</w:t>
      </w:r>
      <w:r w:rsidR="00613A5A">
        <w:rPr>
          <w:rFonts w:eastAsia="Calibri"/>
          <w:lang w:eastAsia="en-US"/>
        </w:rPr>
        <w:t>. Weed species compete with native plants for space, water and nutrients, and weeds have been observed to kill mature Littoral Rainforest trees</w:t>
      </w:r>
      <w:r w:rsidR="0003161B">
        <w:rPr>
          <w:rFonts w:eastAsia="Calibri"/>
          <w:lang w:eastAsia="en-US"/>
        </w:rPr>
        <w:t xml:space="preserve"> (Peel 2010)</w:t>
      </w:r>
      <w:r w:rsidR="00613A5A">
        <w:rPr>
          <w:rFonts w:eastAsia="Calibri"/>
          <w:lang w:eastAsia="en-US"/>
        </w:rPr>
        <w:t>. Weed invasion has the potential to reduce native plant diversity in Littoral Rainforest patches</w:t>
      </w:r>
      <w:r>
        <w:rPr>
          <w:rFonts w:eastAsia="Calibri"/>
          <w:lang w:eastAsia="en-US"/>
        </w:rPr>
        <w:t xml:space="preserve"> (BAAM 2013).</w:t>
      </w:r>
    </w:p>
    <w:p w14:paraId="4D70FDF3" w14:textId="00195BF2" w:rsidR="00662CA5" w:rsidRDefault="00613A5A" w:rsidP="00662CA5">
      <w:pPr>
        <w:rPr>
          <w:rFonts w:eastAsia="Calibri"/>
          <w:lang w:eastAsia="en-US"/>
        </w:rPr>
      </w:pPr>
      <w:r w:rsidRPr="00AF3E8F">
        <w:rPr>
          <w:rFonts w:eastAsia="Calibri"/>
          <w:lang w:eastAsia="en-US"/>
        </w:rPr>
        <w:t xml:space="preserve">Transformer weeds are highly invasive taxa with the potential to seriously alter the structure and function of the ecological community. </w:t>
      </w:r>
      <w:r w:rsidR="00662CA5" w:rsidRPr="00AF3E8F">
        <w:rPr>
          <w:rFonts w:eastAsia="Calibri"/>
          <w:lang w:eastAsia="en-US"/>
        </w:rPr>
        <w:t>Whilst it is accepted that the ecological community can tolerate a significant amount of weed cover due to its relative resilience, if left unchecked, such weeds will eventually</w:t>
      </w:r>
      <w:r w:rsidR="00662CA5" w:rsidRPr="00B94B7C">
        <w:rPr>
          <w:rFonts w:eastAsia="Calibri"/>
          <w:lang w:eastAsia="en-US"/>
        </w:rPr>
        <w:t xml:space="preserve"> take over and destroy the affected patch. </w:t>
      </w:r>
      <w:r w:rsidR="00662CA5">
        <w:rPr>
          <w:rFonts w:eastAsia="Calibri"/>
          <w:lang w:eastAsia="en-US"/>
        </w:rPr>
        <w:t>Some w</w:t>
      </w:r>
      <w:r w:rsidR="00662CA5" w:rsidRPr="00B94B7C">
        <w:rPr>
          <w:rFonts w:eastAsia="Calibri"/>
          <w:lang w:eastAsia="en-US"/>
        </w:rPr>
        <w:t xml:space="preserve">eeds that invade </w:t>
      </w:r>
      <w:r w:rsidR="00662CA5">
        <w:rPr>
          <w:rFonts w:eastAsia="Calibri"/>
          <w:lang w:eastAsia="en-US"/>
        </w:rPr>
        <w:t>L</w:t>
      </w:r>
      <w:r w:rsidR="00662CA5" w:rsidRPr="00B94B7C">
        <w:rPr>
          <w:rFonts w:eastAsia="Calibri"/>
          <w:lang w:eastAsia="en-US"/>
        </w:rPr>
        <w:t xml:space="preserve">ittoral </w:t>
      </w:r>
      <w:r w:rsidR="00662CA5">
        <w:rPr>
          <w:rFonts w:eastAsia="Calibri"/>
          <w:lang w:eastAsia="en-US"/>
        </w:rPr>
        <w:t>R</w:t>
      </w:r>
      <w:r w:rsidR="00662CA5" w:rsidRPr="00B94B7C">
        <w:rPr>
          <w:rFonts w:eastAsia="Calibri"/>
          <w:lang w:eastAsia="en-US"/>
        </w:rPr>
        <w:t xml:space="preserve">ainforest, notably </w:t>
      </w:r>
      <w:r w:rsidR="00662CA5">
        <w:rPr>
          <w:rFonts w:eastAsia="Calibri"/>
          <w:lang w:eastAsia="en-US"/>
        </w:rPr>
        <w:t>p</w:t>
      </w:r>
      <w:r w:rsidR="00662CA5" w:rsidRPr="00B94B7C">
        <w:rPr>
          <w:rFonts w:eastAsia="Calibri"/>
          <w:lang w:eastAsia="en-US"/>
        </w:rPr>
        <w:t xml:space="preserve">ond </w:t>
      </w:r>
      <w:r w:rsidR="00662CA5">
        <w:rPr>
          <w:rFonts w:eastAsia="Calibri"/>
          <w:lang w:eastAsia="en-US"/>
        </w:rPr>
        <w:t>a</w:t>
      </w:r>
      <w:r w:rsidR="00662CA5" w:rsidRPr="00B94B7C">
        <w:rPr>
          <w:rFonts w:eastAsia="Calibri"/>
          <w:lang w:eastAsia="en-US"/>
        </w:rPr>
        <w:t xml:space="preserve">pple </w:t>
      </w:r>
      <w:r w:rsidR="00662CA5" w:rsidRPr="00B94B7C">
        <w:rPr>
          <w:rFonts w:eastAsia="Calibri"/>
          <w:i/>
          <w:iCs/>
          <w:lang w:eastAsia="en-US"/>
        </w:rPr>
        <w:t>(Anno</w:t>
      </w:r>
      <w:r w:rsidR="00662CA5">
        <w:rPr>
          <w:rFonts w:eastAsia="Calibri"/>
          <w:i/>
          <w:iCs/>
          <w:lang w:eastAsia="en-US"/>
        </w:rPr>
        <w:t>na </w:t>
      </w:r>
      <w:r w:rsidR="00662CA5" w:rsidRPr="00B94B7C">
        <w:rPr>
          <w:rFonts w:eastAsia="Calibri"/>
          <w:i/>
          <w:iCs/>
          <w:lang w:eastAsia="en-US"/>
        </w:rPr>
        <w:t>glabra)</w:t>
      </w:r>
      <w:r w:rsidR="00662CA5" w:rsidRPr="00B94B7C">
        <w:rPr>
          <w:rFonts w:eastAsia="Calibri"/>
          <w:lang w:eastAsia="en-US"/>
        </w:rPr>
        <w:t xml:space="preserve">, </w:t>
      </w:r>
      <w:r w:rsidR="00662CA5">
        <w:rPr>
          <w:rFonts w:eastAsia="Calibri"/>
          <w:lang w:eastAsia="en-US"/>
        </w:rPr>
        <w:t>l</w:t>
      </w:r>
      <w:r w:rsidR="00662CA5" w:rsidRPr="00B94B7C">
        <w:rPr>
          <w:rFonts w:eastAsia="Calibri"/>
          <w:lang w:eastAsia="en-US"/>
        </w:rPr>
        <w:t>antana</w:t>
      </w:r>
      <w:r w:rsidR="00662CA5" w:rsidRPr="00BC3E5E">
        <w:rPr>
          <w:rFonts w:cs="Arial"/>
          <w:b/>
          <w:bCs/>
          <w:color w:val="545454"/>
          <w:szCs w:val="20"/>
        </w:rPr>
        <w:t xml:space="preserve"> </w:t>
      </w:r>
      <w:r w:rsidR="00662CA5">
        <w:rPr>
          <w:rFonts w:cs="Arial"/>
          <w:b/>
          <w:bCs/>
          <w:color w:val="545454"/>
          <w:szCs w:val="20"/>
        </w:rPr>
        <w:t>(</w:t>
      </w:r>
      <w:r w:rsidR="00662CA5" w:rsidRPr="00BC3E5E">
        <w:rPr>
          <w:rStyle w:val="st1"/>
          <w:rFonts w:cs="Arial"/>
          <w:bCs/>
          <w:i/>
          <w:szCs w:val="20"/>
        </w:rPr>
        <w:t>Lantana</w:t>
      </w:r>
      <w:r w:rsidR="00662CA5" w:rsidRPr="00BC3E5E">
        <w:rPr>
          <w:rStyle w:val="st1"/>
          <w:rFonts w:cs="Arial"/>
          <w:i/>
          <w:szCs w:val="20"/>
        </w:rPr>
        <w:t xml:space="preserve"> camara</w:t>
      </w:r>
      <w:r w:rsidR="00662CA5">
        <w:rPr>
          <w:rFonts w:eastAsia="Calibri"/>
          <w:lang w:eastAsia="en-US"/>
        </w:rPr>
        <w:t>)</w:t>
      </w:r>
      <w:r w:rsidR="00662CA5" w:rsidRPr="00B94B7C">
        <w:rPr>
          <w:rFonts w:eastAsia="Calibri"/>
          <w:lang w:eastAsia="en-US"/>
        </w:rPr>
        <w:t xml:space="preserve">, </w:t>
      </w:r>
      <w:r w:rsidR="00662CA5">
        <w:rPr>
          <w:rFonts w:eastAsia="Calibri"/>
          <w:lang w:eastAsia="en-US"/>
        </w:rPr>
        <w:t>b</w:t>
      </w:r>
      <w:r w:rsidR="00662CA5" w:rsidRPr="00B94B7C">
        <w:rPr>
          <w:rFonts w:eastAsia="Calibri"/>
          <w:lang w:eastAsia="en-US"/>
        </w:rPr>
        <w:t xml:space="preserve">itou </w:t>
      </w:r>
      <w:r w:rsidR="00662CA5">
        <w:rPr>
          <w:rFonts w:eastAsia="Calibri"/>
          <w:lang w:eastAsia="en-US"/>
        </w:rPr>
        <w:t>b</w:t>
      </w:r>
      <w:r w:rsidR="00662CA5" w:rsidRPr="00B94B7C">
        <w:rPr>
          <w:rFonts w:eastAsia="Calibri"/>
          <w:lang w:eastAsia="en-US"/>
        </w:rPr>
        <w:t xml:space="preserve">ush </w:t>
      </w:r>
      <w:r w:rsidR="00662CA5" w:rsidRPr="00B94B7C">
        <w:rPr>
          <w:rFonts w:eastAsia="Calibri"/>
          <w:i/>
          <w:iCs/>
          <w:lang w:eastAsia="en-US"/>
        </w:rPr>
        <w:t>(Chrysanthemoides monil</w:t>
      </w:r>
      <w:r w:rsidR="00214FEC">
        <w:rPr>
          <w:rFonts w:eastAsia="Calibri"/>
          <w:i/>
          <w:iCs/>
          <w:lang w:eastAsia="en-US"/>
        </w:rPr>
        <w:t>i</w:t>
      </w:r>
      <w:r w:rsidR="00662CA5" w:rsidRPr="00B94B7C">
        <w:rPr>
          <w:rFonts w:eastAsia="Calibri"/>
          <w:i/>
          <w:iCs/>
          <w:lang w:eastAsia="en-US"/>
        </w:rPr>
        <w:t xml:space="preserve">fera </w:t>
      </w:r>
      <w:r w:rsidR="00662CA5" w:rsidRPr="00B94B7C">
        <w:rPr>
          <w:rFonts w:eastAsia="Calibri"/>
          <w:lang w:eastAsia="en-US"/>
        </w:rPr>
        <w:t>subsp</w:t>
      </w:r>
      <w:r w:rsidR="00662CA5" w:rsidRPr="00B94B7C">
        <w:rPr>
          <w:rFonts w:eastAsia="Calibri"/>
          <w:i/>
          <w:iCs/>
          <w:lang w:eastAsia="en-US"/>
        </w:rPr>
        <w:t>. rotundata)</w:t>
      </w:r>
      <w:r w:rsidR="002471C4">
        <w:rPr>
          <w:rFonts w:eastAsia="Calibri"/>
          <w:iCs/>
          <w:lang w:eastAsia="en-US"/>
        </w:rPr>
        <w:t>, asparagus fern (</w:t>
      </w:r>
      <w:r w:rsidR="002471C4">
        <w:rPr>
          <w:rFonts w:eastAsia="Calibri"/>
          <w:i/>
          <w:iCs/>
          <w:lang w:eastAsia="en-US"/>
        </w:rPr>
        <w:t>Asparagus aethiopicus</w:t>
      </w:r>
      <w:r w:rsidR="002471C4">
        <w:rPr>
          <w:rFonts w:eastAsia="Calibri"/>
          <w:iCs/>
          <w:lang w:eastAsia="en-US"/>
        </w:rPr>
        <w:t>)</w:t>
      </w:r>
      <w:r w:rsidR="00662CA5" w:rsidRPr="00B94B7C">
        <w:rPr>
          <w:rFonts w:eastAsia="Calibri"/>
          <w:i/>
          <w:iCs/>
          <w:lang w:eastAsia="en-US"/>
        </w:rPr>
        <w:t xml:space="preserve"> </w:t>
      </w:r>
      <w:r w:rsidR="00662CA5" w:rsidRPr="00B94B7C">
        <w:rPr>
          <w:rFonts w:eastAsia="Calibri"/>
          <w:lang w:eastAsia="en-US"/>
        </w:rPr>
        <w:t xml:space="preserve">and </w:t>
      </w:r>
      <w:r w:rsidR="00662CA5">
        <w:rPr>
          <w:rFonts w:eastAsia="Calibri"/>
          <w:lang w:eastAsia="en-US"/>
        </w:rPr>
        <w:t>r</w:t>
      </w:r>
      <w:r w:rsidR="00662CA5" w:rsidRPr="00B94B7C">
        <w:rPr>
          <w:rFonts w:eastAsia="Calibri"/>
          <w:lang w:eastAsia="en-US"/>
        </w:rPr>
        <w:t xml:space="preserve">ubber </w:t>
      </w:r>
      <w:r w:rsidR="00662CA5">
        <w:rPr>
          <w:rFonts w:eastAsia="Calibri"/>
          <w:lang w:eastAsia="en-US"/>
        </w:rPr>
        <w:t>v</w:t>
      </w:r>
      <w:r w:rsidR="00662CA5" w:rsidRPr="00B94B7C">
        <w:rPr>
          <w:rFonts w:eastAsia="Calibri"/>
          <w:lang w:eastAsia="en-US"/>
        </w:rPr>
        <w:t xml:space="preserve">ine </w:t>
      </w:r>
      <w:r w:rsidR="00662CA5" w:rsidRPr="00B94B7C">
        <w:rPr>
          <w:rFonts w:eastAsia="Calibri"/>
          <w:i/>
          <w:iCs/>
          <w:lang w:eastAsia="en-US"/>
        </w:rPr>
        <w:t xml:space="preserve">(Cryptostegia grandiflora) </w:t>
      </w:r>
      <w:r w:rsidR="00662CA5" w:rsidRPr="00B94B7C">
        <w:rPr>
          <w:rFonts w:eastAsia="Calibri"/>
          <w:lang w:eastAsia="en-US"/>
        </w:rPr>
        <w:t xml:space="preserve">are recognised as Weeds of National Significance </w:t>
      </w:r>
      <w:r w:rsidR="00662CA5">
        <w:rPr>
          <w:rFonts w:eastAsia="Calibri"/>
          <w:lang w:eastAsia="en-US"/>
        </w:rPr>
        <w:t>(</w:t>
      </w:r>
      <w:r w:rsidR="00662CA5" w:rsidRPr="00B94B7C">
        <w:rPr>
          <w:rFonts w:eastAsia="Calibri"/>
          <w:lang w:eastAsia="en-US"/>
        </w:rPr>
        <w:t>i.e. high impact, highly invasive species</w:t>
      </w:r>
      <w:r w:rsidR="00662CA5">
        <w:rPr>
          <w:rFonts w:eastAsia="Calibri"/>
          <w:lang w:eastAsia="en-US"/>
        </w:rPr>
        <w:t>) (TSSC 2008)</w:t>
      </w:r>
      <w:r w:rsidR="00662CA5" w:rsidRPr="00B94B7C">
        <w:rPr>
          <w:rFonts w:eastAsia="Calibri"/>
          <w:lang w:eastAsia="en-US"/>
        </w:rPr>
        <w:t>.</w:t>
      </w:r>
    </w:p>
    <w:p w14:paraId="20F7BBD6" w14:textId="4378F244" w:rsidR="004909CA" w:rsidRDefault="00250F61" w:rsidP="00FB0B62">
      <w:pPr>
        <w:rPr>
          <w:rFonts w:eastAsia="Calibri"/>
          <w:lang w:eastAsia="en-US"/>
        </w:rPr>
      </w:pPr>
      <w:r w:rsidRPr="00AF3E8F">
        <w:rPr>
          <w:rFonts w:eastAsia="Calibri"/>
          <w:lang w:eastAsia="en-US"/>
        </w:rPr>
        <w:t xml:space="preserve">The establishment of transformer weeds in </w:t>
      </w:r>
      <w:r w:rsidR="004A6B6D">
        <w:rPr>
          <w:rFonts w:eastAsia="Calibri"/>
          <w:lang w:eastAsia="en-US"/>
        </w:rPr>
        <w:t>L</w:t>
      </w:r>
      <w:r w:rsidRPr="00AF3E8F">
        <w:rPr>
          <w:rFonts w:eastAsia="Calibri"/>
          <w:lang w:eastAsia="en-US"/>
        </w:rPr>
        <w:t xml:space="preserve">ittoral </w:t>
      </w:r>
      <w:r w:rsidR="004A6B6D">
        <w:rPr>
          <w:rFonts w:eastAsia="Calibri"/>
          <w:lang w:eastAsia="en-US"/>
        </w:rPr>
        <w:t>R</w:t>
      </w:r>
      <w:r w:rsidR="00662CA5">
        <w:rPr>
          <w:rFonts w:eastAsia="Calibri"/>
          <w:lang w:eastAsia="en-US"/>
        </w:rPr>
        <w:t xml:space="preserve">ainforest patches </w:t>
      </w:r>
      <w:r w:rsidRPr="00AF3E8F">
        <w:rPr>
          <w:rFonts w:eastAsia="Calibri"/>
          <w:lang w:eastAsia="en-US"/>
        </w:rPr>
        <w:t xml:space="preserve">have </w:t>
      </w:r>
      <w:r w:rsidR="00662CA5">
        <w:rPr>
          <w:rFonts w:eastAsia="Calibri"/>
          <w:lang w:eastAsia="en-US"/>
        </w:rPr>
        <w:t xml:space="preserve">been observed to have </w:t>
      </w:r>
      <w:r w:rsidRPr="00AF3E8F">
        <w:rPr>
          <w:rFonts w:eastAsia="Calibri"/>
          <w:lang w:eastAsia="en-US"/>
        </w:rPr>
        <w:t>a significantly detrimental effect</w:t>
      </w:r>
      <w:r w:rsidR="00662CA5">
        <w:rPr>
          <w:rFonts w:eastAsia="Calibri"/>
          <w:lang w:eastAsia="en-US"/>
        </w:rPr>
        <w:t xml:space="preserve"> (</w:t>
      </w:r>
      <w:r w:rsidR="00D32AB3">
        <w:rPr>
          <w:rFonts w:eastAsia="Calibri"/>
          <w:lang w:eastAsia="en-US"/>
        </w:rPr>
        <w:t>TSSC 2008</w:t>
      </w:r>
      <w:r w:rsidR="00662CA5">
        <w:rPr>
          <w:rFonts w:eastAsia="Calibri"/>
          <w:lang w:eastAsia="en-US"/>
        </w:rPr>
        <w:t>)</w:t>
      </w:r>
      <w:r w:rsidRPr="00AF3E8F">
        <w:rPr>
          <w:rFonts w:eastAsia="Calibri"/>
          <w:lang w:eastAsia="en-US"/>
        </w:rPr>
        <w:t xml:space="preserve">. </w:t>
      </w:r>
      <w:r w:rsidR="004909CA" w:rsidRPr="00D32AB3">
        <w:rPr>
          <w:rFonts w:eastAsia="Calibri"/>
          <w:lang w:eastAsia="en-US"/>
        </w:rPr>
        <w:t>For example</w:t>
      </w:r>
      <w:r w:rsidR="00AA2844" w:rsidRPr="00D32AB3">
        <w:rPr>
          <w:rFonts w:eastAsia="Calibri"/>
          <w:lang w:eastAsia="en-US"/>
        </w:rPr>
        <w:t xml:space="preserve">, </w:t>
      </w:r>
      <w:r w:rsidR="00662CA5" w:rsidRPr="00D32AB3">
        <w:rPr>
          <w:rFonts w:eastAsia="Calibri"/>
          <w:lang w:eastAsia="en-US"/>
        </w:rPr>
        <w:t xml:space="preserve">an </w:t>
      </w:r>
      <w:r w:rsidR="00AA2844" w:rsidRPr="00D32AB3">
        <w:rPr>
          <w:rFonts w:eastAsia="Calibri"/>
          <w:lang w:eastAsia="en-US"/>
        </w:rPr>
        <w:t xml:space="preserve">assessment of </w:t>
      </w:r>
      <w:r w:rsidR="00662CA5" w:rsidRPr="00D32AB3">
        <w:rPr>
          <w:rFonts w:eastAsia="Calibri"/>
          <w:lang w:eastAsia="en-US"/>
        </w:rPr>
        <w:t>l</w:t>
      </w:r>
      <w:r w:rsidR="00AA2844" w:rsidRPr="00D32AB3">
        <w:rPr>
          <w:rFonts w:eastAsia="Calibri"/>
          <w:lang w:eastAsia="en-US"/>
        </w:rPr>
        <w:t>i</w:t>
      </w:r>
      <w:r w:rsidR="00662CA5" w:rsidRPr="00D32AB3">
        <w:rPr>
          <w:rFonts w:eastAsia="Calibri"/>
          <w:lang w:eastAsia="en-US"/>
        </w:rPr>
        <w:t xml:space="preserve">ttoral </w:t>
      </w:r>
      <w:r w:rsidR="00AA2844" w:rsidRPr="00D32AB3">
        <w:rPr>
          <w:rFonts w:eastAsia="Calibri"/>
          <w:lang w:eastAsia="en-US"/>
        </w:rPr>
        <w:t xml:space="preserve">forest in the Wet Tropics of far north Queensland, found that </w:t>
      </w:r>
      <w:r w:rsidR="004909CA" w:rsidRPr="00D32AB3">
        <w:rPr>
          <w:rFonts w:eastAsia="Calibri"/>
          <w:lang w:eastAsia="en-US"/>
        </w:rPr>
        <w:t>exotic coconuts (</w:t>
      </w:r>
      <w:r w:rsidR="004909CA" w:rsidRPr="00D32AB3">
        <w:rPr>
          <w:rFonts w:eastAsia="Calibri"/>
          <w:i/>
          <w:lang w:eastAsia="en-US"/>
        </w:rPr>
        <w:t>Cocos nucifera</w:t>
      </w:r>
      <w:r w:rsidR="004909CA" w:rsidRPr="00D32AB3">
        <w:rPr>
          <w:rFonts w:eastAsia="Calibri"/>
          <w:lang w:eastAsia="en-US"/>
        </w:rPr>
        <w:t xml:space="preserve">) </w:t>
      </w:r>
      <w:r w:rsidR="00AA2844" w:rsidRPr="00D32AB3">
        <w:rPr>
          <w:rFonts w:eastAsia="Calibri"/>
          <w:lang w:eastAsia="en-US"/>
        </w:rPr>
        <w:t xml:space="preserve">are a major transformer weed species </w:t>
      </w:r>
      <w:r w:rsidR="00662CA5" w:rsidRPr="00D32AB3">
        <w:rPr>
          <w:rFonts w:eastAsia="Calibri"/>
          <w:lang w:eastAsia="en-US"/>
        </w:rPr>
        <w:t xml:space="preserve">and a </w:t>
      </w:r>
      <w:r w:rsidR="00957719" w:rsidRPr="00D32AB3">
        <w:rPr>
          <w:rFonts w:eastAsia="Calibri"/>
          <w:lang w:eastAsia="en-US"/>
        </w:rPr>
        <w:t>significant</w:t>
      </w:r>
      <w:r w:rsidR="00662CA5" w:rsidRPr="00D32AB3">
        <w:rPr>
          <w:rFonts w:eastAsia="Calibri"/>
          <w:lang w:eastAsia="en-US"/>
        </w:rPr>
        <w:t xml:space="preserve"> threatening process to remnant forest in the littoral zone</w:t>
      </w:r>
      <w:r w:rsidR="004909CA" w:rsidRPr="00D32AB3">
        <w:rPr>
          <w:rFonts w:eastAsia="Calibri"/>
          <w:lang w:eastAsia="en-US"/>
        </w:rPr>
        <w:t>.</w:t>
      </w:r>
      <w:r w:rsidR="007C6A0B" w:rsidRPr="00D32AB3">
        <w:rPr>
          <w:rFonts w:eastAsia="Calibri"/>
          <w:lang w:eastAsia="en-US"/>
        </w:rPr>
        <w:t xml:space="preserve"> Coconuts are highly invasive and form monocultures that compete with, and suppress </w:t>
      </w:r>
      <w:r w:rsidR="00D32AB3" w:rsidRPr="00D32AB3">
        <w:rPr>
          <w:rFonts w:eastAsia="Calibri"/>
          <w:lang w:eastAsia="en-US"/>
        </w:rPr>
        <w:t xml:space="preserve">recruitment and </w:t>
      </w:r>
      <w:r w:rsidR="007C6A0B" w:rsidRPr="00D32AB3">
        <w:rPr>
          <w:rFonts w:eastAsia="Calibri"/>
          <w:lang w:eastAsia="en-US"/>
        </w:rPr>
        <w:t xml:space="preserve">seedling development of, native littoral species. </w:t>
      </w:r>
      <w:r w:rsidR="00961455" w:rsidRPr="00D32AB3">
        <w:rPr>
          <w:rFonts w:eastAsia="Calibri"/>
          <w:lang w:eastAsia="en-US"/>
        </w:rPr>
        <w:t xml:space="preserve">In parts of the Daintree coast, </w:t>
      </w:r>
      <w:r w:rsidR="00F80E6E" w:rsidRPr="00D32AB3">
        <w:rPr>
          <w:rFonts w:eastAsia="Calibri"/>
          <w:lang w:eastAsia="en-US"/>
        </w:rPr>
        <w:t xml:space="preserve">especially in the Cape Tribulation region, </w:t>
      </w:r>
      <w:r w:rsidR="00961455" w:rsidRPr="00D32AB3">
        <w:rPr>
          <w:rFonts w:eastAsia="Calibri"/>
          <w:lang w:eastAsia="en-US"/>
        </w:rPr>
        <w:t>coconuts now occupy 80-100 percent of the littoral zone</w:t>
      </w:r>
      <w:r w:rsidR="007C6A0B" w:rsidRPr="00D32AB3">
        <w:rPr>
          <w:rFonts w:eastAsia="Calibri"/>
          <w:lang w:eastAsia="en-US"/>
        </w:rPr>
        <w:t xml:space="preserve"> (Spencer et al. 2010)</w:t>
      </w:r>
      <w:r w:rsidR="00F80E6E" w:rsidRPr="00D32AB3">
        <w:rPr>
          <w:rFonts w:eastAsia="Calibri"/>
          <w:lang w:eastAsia="en-US"/>
        </w:rPr>
        <w:t>.</w:t>
      </w:r>
    </w:p>
    <w:p w14:paraId="64B1D6BD" w14:textId="4C910D3C" w:rsidR="00250F61" w:rsidRPr="00FB0B62" w:rsidRDefault="00250F61" w:rsidP="00FB0B62">
      <w:pPr>
        <w:rPr>
          <w:rFonts w:eastAsia="Calibri"/>
          <w:highlight w:val="yellow"/>
          <w:lang w:eastAsia="en-US"/>
        </w:rPr>
      </w:pPr>
      <w:r w:rsidRPr="00AF3E8F">
        <w:rPr>
          <w:rFonts w:eastAsia="Calibri"/>
          <w:lang w:eastAsia="en-US"/>
        </w:rPr>
        <w:t xml:space="preserve">Transformer weeds of the warm temperate climate zone of south-eastern Australia, such as </w:t>
      </w:r>
      <w:r w:rsidR="00BC3E5E">
        <w:rPr>
          <w:rFonts w:eastAsia="Calibri"/>
          <w:lang w:eastAsia="en-US"/>
        </w:rPr>
        <w:t>c</w:t>
      </w:r>
      <w:r w:rsidRPr="00AF3E8F">
        <w:rPr>
          <w:rFonts w:eastAsia="Calibri"/>
          <w:lang w:eastAsia="en-US"/>
        </w:rPr>
        <w:t xml:space="preserve">ape </w:t>
      </w:r>
      <w:r w:rsidR="00BC3E5E">
        <w:rPr>
          <w:rFonts w:eastAsia="Calibri"/>
          <w:lang w:eastAsia="en-US"/>
        </w:rPr>
        <w:t>i</w:t>
      </w:r>
      <w:r w:rsidRPr="00AF3E8F">
        <w:rPr>
          <w:rFonts w:eastAsia="Calibri"/>
          <w:lang w:eastAsia="en-US"/>
        </w:rPr>
        <w:t xml:space="preserve">vy </w:t>
      </w:r>
      <w:r w:rsidRPr="00AF3E8F">
        <w:rPr>
          <w:rFonts w:eastAsia="Calibri"/>
          <w:i/>
          <w:iCs/>
          <w:lang w:eastAsia="en-US"/>
        </w:rPr>
        <w:t xml:space="preserve">(Delairea odorata), </w:t>
      </w:r>
      <w:r w:rsidR="00BC3E5E">
        <w:rPr>
          <w:rFonts w:eastAsia="Calibri"/>
          <w:lang w:eastAsia="en-US"/>
        </w:rPr>
        <w:t>b</w:t>
      </w:r>
      <w:r w:rsidRPr="00AF3E8F">
        <w:rPr>
          <w:rFonts w:eastAsia="Calibri"/>
          <w:lang w:eastAsia="en-US"/>
        </w:rPr>
        <w:t xml:space="preserve">itou </w:t>
      </w:r>
      <w:r w:rsidR="00BC3E5E">
        <w:rPr>
          <w:rFonts w:eastAsia="Calibri"/>
          <w:lang w:eastAsia="en-US"/>
        </w:rPr>
        <w:t>b</w:t>
      </w:r>
      <w:r w:rsidRPr="00AF3E8F">
        <w:rPr>
          <w:rFonts w:eastAsia="Calibri"/>
          <w:lang w:eastAsia="en-US"/>
        </w:rPr>
        <w:t xml:space="preserve">ush, </w:t>
      </w:r>
      <w:r w:rsidR="00BC3E5E">
        <w:rPr>
          <w:rFonts w:eastAsia="Calibri"/>
          <w:lang w:eastAsia="en-US"/>
        </w:rPr>
        <w:t>l</w:t>
      </w:r>
      <w:r w:rsidRPr="00AF3E8F">
        <w:rPr>
          <w:rFonts w:eastAsia="Calibri"/>
          <w:lang w:eastAsia="en-US"/>
        </w:rPr>
        <w:t xml:space="preserve">antana and </w:t>
      </w:r>
      <w:r w:rsidR="00BC3E5E">
        <w:rPr>
          <w:rFonts w:eastAsia="Calibri"/>
          <w:lang w:eastAsia="en-US"/>
        </w:rPr>
        <w:t>m</w:t>
      </w:r>
      <w:r w:rsidRPr="00AF3E8F">
        <w:rPr>
          <w:rFonts w:eastAsia="Calibri"/>
          <w:lang w:eastAsia="en-US"/>
        </w:rPr>
        <w:t xml:space="preserve">adeira </w:t>
      </w:r>
      <w:r w:rsidR="00BC3E5E">
        <w:rPr>
          <w:rFonts w:eastAsia="Calibri"/>
          <w:lang w:eastAsia="en-US"/>
        </w:rPr>
        <w:t>v</w:t>
      </w:r>
      <w:r w:rsidRPr="00AF3E8F">
        <w:rPr>
          <w:rFonts w:eastAsia="Calibri"/>
          <w:lang w:eastAsia="en-US"/>
        </w:rPr>
        <w:t xml:space="preserve">ine </w:t>
      </w:r>
      <w:r w:rsidRPr="00AF3E8F">
        <w:rPr>
          <w:rFonts w:eastAsia="Calibri"/>
          <w:i/>
          <w:iCs/>
          <w:lang w:eastAsia="en-US"/>
        </w:rPr>
        <w:t>(Anredera cordifolia)</w:t>
      </w:r>
      <w:r w:rsidRPr="00AF3E8F">
        <w:rPr>
          <w:rFonts w:eastAsia="Calibri"/>
          <w:lang w:eastAsia="en-US"/>
        </w:rPr>
        <w:t>, also extend into the sub-tropical zone of northern N</w:t>
      </w:r>
      <w:r w:rsidR="00C2197D">
        <w:rPr>
          <w:rFonts w:eastAsia="Calibri"/>
          <w:lang w:eastAsia="en-US"/>
        </w:rPr>
        <w:t xml:space="preserve">ew </w:t>
      </w:r>
      <w:r w:rsidRPr="00AF3E8F">
        <w:rPr>
          <w:rFonts w:eastAsia="Calibri"/>
          <w:lang w:eastAsia="en-US"/>
        </w:rPr>
        <w:t>S</w:t>
      </w:r>
      <w:r w:rsidR="00C2197D">
        <w:rPr>
          <w:rFonts w:eastAsia="Calibri"/>
          <w:lang w:eastAsia="en-US"/>
        </w:rPr>
        <w:t xml:space="preserve">outh </w:t>
      </w:r>
      <w:r w:rsidRPr="00AF3E8F">
        <w:rPr>
          <w:rFonts w:eastAsia="Calibri"/>
          <w:lang w:eastAsia="en-US"/>
        </w:rPr>
        <w:t>W</w:t>
      </w:r>
      <w:r w:rsidR="00C2197D">
        <w:rPr>
          <w:rFonts w:eastAsia="Calibri"/>
          <w:lang w:eastAsia="en-US"/>
        </w:rPr>
        <w:t>ales</w:t>
      </w:r>
      <w:r w:rsidRPr="00AF3E8F">
        <w:rPr>
          <w:rFonts w:eastAsia="Calibri"/>
          <w:lang w:eastAsia="en-US"/>
        </w:rPr>
        <w:t xml:space="preserve"> (Will</w:t>
      </w:r>
      <w:r w:rsidR="008B530D">
        <w:rPr>
          <w:rFonts w:eastAsia="Calibri"/>
          <w:lang w:eastAsia="en-US"/>
        </w:rPr>
        <w:t>iams</w:t>
      </w:r>
      <w:r w:rsidR="007A3669">
        <w:rPr>
          <w:rFonts w:eastAsia="Calibri"/>
          <w:lang w:eastAsia="en-US"/>
        </w:rPr>
        <w:t xml:space="preserve"> </w:t>
      </w:r>
      <w:r w:rsidR="008B530D">
        <w:rPr>
          <w:rFonts w:eastAsia="Calibri"/>
          <w:lang w:eastAsia="en-US"/>
        </w:rPr>
        <w:t xml:space="preserve">1993; Peel </w:t>
      </w:r>
      <w:r w:rsidR="007B47A7">
        <w:rPr>
          <w:rFonts w:eastAsia="Calibri"/>
          <w:lang w:eastAsia="en-US"/>
        </w:rPr>
        <w:t>2010</w:t>
      </w:r>
      <w:r w:rsidR="008B530D">
        <w:rPr>
          <w:rFonts w:eastAsia="Calibri"/>
          <w:lang w:eastAsia="en-US"/>
        </w:rPr>
        <w:t>). Rubber v</w:t>
      </w:r>
      <w:r w:rsidRPr="00AF3E8F">
        <w:rPr>
          <w:rFonts w:eastAsia="Calibri"/>
          <w:lang w:eastAsia="en-US"/>
        </w:rPr>
        <w:t>ine and</w:t>
      </w:r>
      <w:r w:rsidR="008B530D" w:rsidRPr="008B530D">
        <w:rPr>
          <w:rFonts w:cs="Arial"/>
          <w:color w:val="545454"/>
          <w:szCs w:val="20"/>
        </w:rPr>
        <w:t xml:space="preserve"> </w:t>
      </w:r>
      <w:r w:rsidR="008B530D" w:rsidRPr="008B530D">
        <w:rPr>
          <w:rStyle w:val="st1"/>
          <w:rFonts w:cs="Arial"/>
          <w:szCs w:val="20"/>
        </w:rPr>
        <w:t>Siamese cassia</w:t>
      </w:r>
      <w:r w:rsidRPr="008B530D">
        <w:rPr>
          <w:rFonts w:eastAsia="Calibri"/>
          <w:lang w:eastAsia="en-US"/>
        </w:rPr>
        <w:t xml:space="preserve"> </w:t>
      </w:r>
      <w:r w:rsidR="008B530D">
        <w:rPr>
          <w:rFonts w:eastAsia="Calibri"/>
          <w:i/>
          <w:iCs/>
          <w:lang w:eastAsia="en-US"/>
        </w:rPr>
        <w:t>(</w:t>
      </w:r>
      <w:r w:rsidR="00AF361F">
        <w:rPr>
          <w:rFonts w:eastAsia="Calibri"/>
          <w:i/>
          <w:iCs/>
          <w:lang w:eastAsia="en-US"/>
        </w:rPr>
        <w:t>Senna </w:t>
      </w:r>
      <w:r w:rsidRPr="00AF3E8F">
        <w:rPr>
          <w:rFonts w:eastAsia="Calibri"/>
          <w:i/>
          <w:iCs/>
          <w:lang w:eastAsia="en-US"/>
        </w:rPr>
        <w:t>siamea</w:t>
      </w:r>
      <w:r w:rsidR="008B530D">
        <w:rPr>
          <w:rFonts w:eastAsia="Calibri"/>
          <w:i/>
          <w:iCs/>
          <w:lang w:eastAsia="en-US"/>
        </w:rPr>
        <w:t>)</w:t>
      </w:r>
      <w:r w:rsidRPr="00AF3E8F">
        <w:rPr>
          <w:rFonts w:eastAsia="Calibri"/>
          <w:i/>
          <w:iCs/>
          <w:lang w:eastAsia="en-US"/>
        </w:rPr>
        <w:t xml:space="preserve"> </w:t>
      </w:r>
      <w:r w:rsidRPr="00AF3E8F">
        <w:rPr>
          <w:rFonts w:eastAsia="Calibri"/>
          <w:lang w:eastAsia="en-US"/>
        </w:rPr>
        <w:t>are currently a problem near Princess Charlotte Bay and within Lakefield National Park, Cape York Peninsula, and have the potential to expand if le</w:t>
      </w:r>
      <w:r w:rsidR="009F2D0F">
        <w:rPr>
          <w:rFonts w:eastAsia="Calibri"/>
          <w:lang w:eastAsia="en-US"/>
        </w:rPr>
        <w:t xml:space="preserve">ft unchecked. </w:t>
      </w:r>
      <w:r w:rsidR="00B72B1F">
        <w:rPr>
          <w:rFonts w:eastAsia="Calibri"/>
          <w:lang w:eastAsia="en-US"/>
        </w:rPr>
        <w:t>T</w:t>
      </w:r>
      <w:r w:rsidR="009F2D0F">
        <w:rPr>
          <w:rFonts w:eastAsia="Calibri"/>
          <w:lang w:eastAsia="en-US"/>
        </w:rPr>
        <w:t xml:space="preserve">his indicates </w:t>
      </w:r>
      <w:r w:rsidRPr="00AF3E8F">
        <w:rPr>
          <w:rFonts w:eastAsia="Calibri"/>
          <w:lang w:eastAsia="en-US"/>
        </w:rPr>
        <w:t>certain transformer weeds have the capacity to significantly expand their range on the eastern coastline</w:t>
      </w:r>
      <w:r w:rsidR="002244F1">
        <w:rPr>
          <w:rFonts w:eastAsia="Calibri"/>
          <w:lang w:eastAsia="en-US"/>
        </w:rPr>
        <w:t xml:space="preserve"> (TSSC 2008)</w:t>
      </w:r>
      <w:r w:rsidRPr="00AF3E8F">
        <w:rPr>
          <w:rFonts w:eastAsia="Calibri"/>
          <w:lang w:eastAsia="en-US"/>
        </w:rPr>
        <w:t xml:space="preserve">. </w:t>
      </w:r>
    </w:p>
    <w:p w14:paraId="64B1D6BE" w14:textId="43C6BB68" w:rsidR="00250F61" w:rsidRPr="00AF3E8F" w:rsidRDefault="00250F61" w:rsidP="00FB0B62">
      <w:pPr>
        <w:rPr>
          <w:rFonts w:eastAsia="Calibri"/>
          <w:lang w:eastAsia="en-US"/>
        </w:rPr>
      </w:pPr>
      <w:r w:rsidRPr="00AF3E8F">
        <w:rPr>
          <w:rFonts w:eastAsia="Calibri"/>
          <w:lang w:eastAsia="en-US"/>
        </w:rPr>
        <w:t>Whether the ecological community is protected in reserves or not, the risk of weed infestation increases where patches of the ecological community are located near human habitation and/or are subject to visitor disturbance</w:t>
      </w:r>
      <w:r w:rsidR="00A64806">
        <w:rPr>
          <w:rFonts w:eastAsia="Calibri"/>
          <w:lang w:eastAsia="en-US"/>
        </w:rPr>
        <w:t xml:space="preserve"> (TSSC 2008)</w:t>
      </w:r>
      <w:r w:rsidRPr="00AF3E8F">
        <w:rPr>
          <w:rFonts w:eastAsia="Calibri"/>
          <w:lang w:eastAsia="en-US"/>
        </w:rPr>
        <w:t>. This is supported by Peel’s (</w:t>
      </w:r>
      <w:r w:rsidR="008B530D">
        <w:rPr>
          <w:rFonts w:eastAsia="Calibri"/>
          <w:lang w:eastAsia="en-US"/>
        </w:rPr>
        <w:t>2010</w:t>
      </w:r>
      <w:r w:rsidRPr="00AF3E8F">
        <w:rPr>
          <w:rFonts w:eastAsia="Calibri"/>
          <w:lang w:eastAsia="en-US"/>
        </w:rPr>
        <w:t>) study where a positive correlation was found between proximity to human activity and weed invasion</w:t>
      </w:r>
      <w:r w:rsidR="008B530D">
        <w:rPr>
          <w:rFonts w:eastAsia="Calibri"/>
          <w:lang w:eastAsia="en-US"/>
        </w:rPr>
        <w:t xml:space="preserve"> based on a sample of 251 sites, with</w:t>
      </w:r>
      <w:r w:rsidRPr="00AF3E8F">
        <w:rPr>
          <w:rFonts w:eastAsia="Calibri"/>
          <w:lang w:eastAsia="en-US"/>
        </w:rPr>
        <w:t xml:space="preserve"> the majority of weeds recorded </w:t>
      </w:r>
      <w:r w:rsidR="008B530D">
        <w:rPr>
          <w:rFonts w:eastAsia="Calibri"/>
          <w:lang w:eastAsia="en-US"/>
        </w:rPr>
        <w:t>having been</w:t>
      </w:r>
      <w:r w:rsidRPr="00AF3E8F">
        <w:rPr>
          <w:rFonts w:eastAsia="Calibri"/>
          <w:lang w:eastAsia="en-US"/>
        </w:rPr>
        <w:t xml:space="preserve"> incidentally introduced through human activities such as agriculture, recreation, domestic gardens and associated refuse dumping. </w:t>
      </w:r>
    </w:p>
    <w:p w14:paraId="64B1D6BF" w14:textId="16B22383" w:rsidR="00250F61" w:rsidRDefault="00250F61" w:rsidP="00FB0B62">
      <w:pPr>
        <w:rPr>
          <w:rFonts w:eastAsia="Calibri"/>
          <w:lang w:eastAsia="en-US"/>
        </w:rPr>
      </w:pPr>
      <w:r w:rsidRPr="00AF3E8F">
        <w:rPr>
          <w:rFonts w:eastAsia="Calibri"/>
          <w:lang w:eastAsia="en-US"/>
        </w:rPr>
        <w:t>Weed invasion also occur</w:t>
      </w:r>
      <w:r w:rsidR="004A6B6D">
        <w:rPr>
          <w:rFonts w:eastAsia="Calibri"/>
          <w:lang w:eastAsia="en-US"/>
        </w:rPr>
        <w:t>s</w:t>
      </w:r>
      <w:r w:rsidRPr="00AF3E8F">
        <w:rPr>
          <w:rFonts w:eastAsia="Calibri"/>
          <w:lang w:eastAsia="en-US"/>
        </w:rPr>
        <w:t xml:space="preserve"> through seed dispersal by birds and mammals. For example, this mode of dispersal has led to weed infestations of wilderness areas, such as Croajingolong National Park and Howe Wilderness in Victoria</w:t>
      </w:r>
      <w:r w:rsidR="005B05BB">
        <w:rPr>
          <w:rFonts w:eastAsia="Calibri"/>
          <w:lang w:eastAsia="en-US"/>
        </w:rPr>
        <w:t xml:space="preserve"> (TSSC 2008)</w:t>
      </w:r>
      <w:r w:rsidRPr="00AF3E8F">
        <w:rPr>
          <w:rFonts w:eastAsia="Calibri"/>
          <w:lang w:eastAsia="en-US"/>
        </w:rPr>
        <w:t>. In N</w:t>
      </w:r>
      <w:r w:rsidR="00C2197D">
        <w:rPr>
          <w:rFonts w:eastAsia="Calibri"/>
          <w:lang w:eastAsia="en-US"/>
        </w:rPr>
        <w:t xml:space="preserve">ew </w:t>
      </w:r>
      <w:r w:rsidRPr="00AF3E8F">
        <w:rPr>
          <w:rFonts w:eastAsia="Calibri"/>
          <w:lang w:eastAsia="en-US"/>
        </w:rPr>
        <w:t>S</w:t>
      </w:r>
      <w:r w:rsidR="00C2197D">
        <w:rPr>
          <w:rFonts w:eastAsia="Calibri"/>
          <w:lang w:eastAsia="en-US"/>
        </w:rPr>
        <w:t xml:space="preserve">outh </w:t>
      </w:r>
      <w:r w:rsidRPr="00AF3E8F">
        <w:rPr>
          <w:rFonts w:eastAsia="Calibri"/>
          <w:lang w:eastAsia="en-US"/>
        </w:rPr>
        <w:t>W</w:t>
      </w:r>
      <w:r w:rsidR="00C2197D">
        <w:rPr>
          <w:rFonts w:eastAsia="Calibri"/>
          <w:lang w:eastAsia="en-US"/>
        </w:rPr>
        <w:t>ales</w:t>
      </w:r>
      <w:r w:rsidRPr="00AF3E8F">
        <w:rPr>
          <w:rFonts w:eastAsia="Calibri"/>
          <w:lang w:eastAsia="en-US"/>
        </w:rPr>
        <w:t xml:space="preserve">, many coastal habitats have been invaded by </w:t>
      </w:r>
      <w:r w:rsidR="004A6411">
        <w:rPr>
          <w:rFonts w:eastAsia="Calibri"/>
          <w:lang w:eastAsia="en-US"/>
        </w:rPr>
        <w:t>b</w:t>
      </w:r>
      <w:r w:rsidRPr="00AF3E8F">
        <w:rPr>
          <w:rFonts w:eastAsia="Calibri"/>
          <w:lang w:eastAsia="en-US"/>
        </w:rPr>
        <w:t xml:space="preserve">itou </w:t>
      </w:r>
      <w:r w:rsidR="004A6411">
        <w:rPr>
          <w:rFonts w:eastAsia="Calibri"/>
          <w:lang w:eastAsia="en-US"/>
        </w:rPr>
        <w:t>b</w:t>
      </w:r>
      <w:r w:rsidRPr="00AF3E8F">
        <w:rPr>
          <w:rFonts w:eastAsia="Calibri"/>
          <w:lang w:eastAsia="en-US"/>
        </w:rPr>
        <w:t>ush through the spread of fruit by birds and flying foxes</w:t>
      </w:r>
      <w:r w:rsidR="00A64806">
        <w:rPr>
          <w:rFonts w:eastAsia="Calibri"/>
          <w:lang w:eastAsia="en-US"/>
        </w:rPr>
        <w:t xml:space="preserve"> (TSSC 2008)</w:t>
      </w:r>
      <w:r w:rsidRPr="00AF3E8F">
        <w:rPr>
          <w:rFonts w:eastAsia="Calibri"/>
          <w:lang w:eastAsia="en-US"/>
        </w:rPr>
        <w:t xml:space="preserve">. Bitou </w:t>
      </w:r>
      <w:r w:rsidR="004A6411">
        <w:rPr>
          <w:rFonts w:eastAsia="Calibri"/>
          <w:lang w:eastAsia="en-US"/>
        </w:rPr>
        <w:t>b</w:t>
      </w:r>
      <w:r w:rsidRPr="00AF3E8F">
        <w:rPr>
          <w:rFonts w:eastAsia="Calibri"/>
          <w:lang w:eastAsia="en-US"/>
        </w:rPr>
        <w:t xml:space="preserve">ush smothers canopy and may form dense growth around the edge of </w:t>
      </w:r>
      <w:r w:rsidR="00613A5A">
        <w:rPr>
          <w:rFonts w:eastAsia="Calibri"/>
          <w:lang w:eastAsia="en-US"/>
        </w:rPr>
        <w:t>L</w:t>
      </w:r>
      <w:r w:rsidRPr="00AF3E8F">
        <w:rPr>
          <w:rFonts w:eastAsia="Calibri"/>
          <w:lang w:eastAsia="en-US"/>
        </w:rPr>
        <w:t xml:space="preserve">ittoral </w:t>
      </w:r>
      <w:r w:rsidR="00613A5A">
        <w:rPr>
          <w:rFonts w:eastAsia="Calibri"/>
          <w:lang w:eastAsia="en-US"/>
        </w:rPr>
        <w:t>R</w:t>
      </w:r>
      <w:r w:rsidRPr="00AF3E8F">
        <w:rPr>
          <w:rFonts w:eastAsia="Calibri"/>
          <w:lang w:eastAsia="en-US"/>
        </w:rPr>
        <w:t xml:space="preserve">ainforest (Adam 1992). This transformer weed has also spread into </w:t>
      </w:r>
      <w:r w:rsidR="004A6411">
        <w:rPr>
          <w:rFonts w:eastAsia="Calibri"/>
          <w:lang w:eastAsia="en-US"/>
        </w:rPr>
        <w:t>Queensland</w:t>
      </w:r>
      <w:r w:rsidRPr="00AF3E8F">
        <w:rPr>
          <w:rFonts w:eastAsia="Calibri"/>
          <w:lang w:eastAsia="en-US"/>
        </w:rPr>
        <w:t xml:space="preserve"> where it has the potential to flourish in rainforest stands in </w:t>
      </w:r>
      <w:r w:rsidR="004A6411">
        <w:rPr>
          <w:rFonts w:eastAsia="Calibri"/>
          <w:lang w:eastAsia="en-US"/>
        </w:rPr>
        <w:t>the</w:t>
      </w:r>
      <w:r w:rsidRPr="00AF3E8F">
        <w:rPr>
          <w:rFonts w:eastAsia="Calibri"/>
          <w:lang w:eastAsia="en-US"/>
        </w:rPr>
        <w:t xml:space="preserve"> south-east. In the Cape York Peninsula Bioregion transformer </w:t>
      </w:r>
      <w:r w:rsidRPr="001B6CBB">
        <w:rPr>
          <w:rFonts w:eastAsia="Calibri"/>
          <w:lang w:eastAsia="en-US"/>
        </w:rPr>
        <w:t>weed invasion is mainly attributable to disturbance by cattle and pigs (Stanton &amp; Fell 2005).</w:t>
      </w:r>
    </w:p>
    <w:p w14:paraId="2E6FBB7A" w14:textId="5078717F" w:rsidR="00AF361F" w:rsidRDefault="00AF361F" w:rsidP="008B2628">
      <w:pPr>
        <w:spacing w:after="0"/>
        <w:jc w:val="center"/>
        <w:rPr>
          <w:rFonts w:eastAsia="Calibri"/>
          <w:i/>
          <w:iCs/>
          <w:lang w:eastAsia="en-US"/>
        </w:rPr>
      </w:pPr>
      <w:r>
        <w:rPr>
          <w:rFonts w:eastAsia="Calibri"/>
          <w:i/>
          <w:iCs/>
          <w:noProof/>
        </w:rPr>
        <w:drawing>
          <wp:inline distT="0" distB="0" distL="0" distR="0" wp14:anchorId="3ED4BD75" wp14:editId="6C3445C5">
            <wp:extent cx="4217170" cy="2863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226296" cy="2870168"/>
                    </a:xfrm>
                    <a:prstGeom prst="rect">
                      <a:avLst/>
                    </a:prstGeom>
                    <a:noFill/>
                    <a:ln>
                      <a:noFill/>
                    </a:ln>
                    <a:extLst>
                      <a:ext uri="{53640926-AAD7-44D8-BBD7-CCE9431645EC}">
                        <a14:shadowObscured xmlns:a14="http://schemas.microsoft.com/office/drawing/2010/main"/>
                      </a:ext>
                    </a:extLst>
                  </pic:spPr>
                </pic:pic>
              </a:graphicData>
            </a:graphic>
          </wp:inline>
        </w:drawing>
      </w:r>
    </w:p>
    <w:p w14:paraId="0EF10C7B" w14:textId="3B31298F" w:rsidR="00AF361F" w:rsidRPr="001B6CBB" w:rsidRDefault="00AF361F" w:rsidP="00E714AB">
      <w:pPr>
        <w:pStyle w:val="Caption"/>
        <w:spacing w:before="120"/>
        <w:rPr>
          <w:rFonts w:eastAsia="Calibri"/>
          <w:lang w:eastAsia="en-US"/>
        </w:rPr>
      </w:pPr>
      <w:r w:rsidRPr="00AF361F">
        <w:rPr>
          <w:rFonts w:eastAsia="Calibri"/>
          <w:lang w:eastAsia="en-US"/>
        </w:rPr>
        <w:t xml:space="preserve">Figure </w:t>
      </w:r>
      <w:r w:rsidR="004C435C">
        <w:rPr>
          <w:rFonts w:eastAsia="Calibri"/>
          <w:lang w:eastAsia="en-US"/>
        </w:rPr>
        <w:t>4</w:t>
      </w:r>
      <w:r w:rsidRPr="00AF361F">
        <w:rPr>
          <w:rFonts w:eastAsia="Calibri"/>
          <w:lang w:eastAsia="en-US"/>
        </w:rPr>
        <w:t xml:space="preserve">: </w:t>
      </w:r>
      <w:r w:rsidRPr="00AF361F">
        <w:rPr>
          <w:rFonts w:eastAsia="Calibri"/>
          <w:b w:val="0"/>
          <w:lang w:eastAsia="en-US"/>
        </w:rPr>
        <w:t>Weed infestation, by Singapore daisy (</w:t>
      </w:r>
      <w:r w:rsidRPr="00AF361F">
        <w:rPr>
          <w:rStyle w:val="Strong"/>
          <w:rFonts w:cs="Arial"/>
          <w:lang w:val="en"/>
        </w:rPr>
        <w:t>Sphagneticola trilobata), in</w:t>
      </w:r>
      <w:r w:rsidRPr="00AF361F">
        <w:rPr>
          <w:rFonts w:eastAsia="Calibri"/>
          <w:lang w:eastAsia="en-US"/>
        </w:rPr>
        <w:t xml:space="preserve"> </w:t>
      </w:r>
      <w:r w:rsidRPr="00AF361F">
        <w:rPr>
          <w:rFonts w:eastAsia="Calibri"/>
          <w:b w:val="0"/>
          <w:lang w:eastAsia="en-US"/>
        </w:rPr>
        <w:t>the understorey of a patch of Littoral Rainforest in the Wet Tropics (© Andrew Ford).</w:t>
      </w:r>
    </w:p>
    <w:p w14:paraId="64B1D6C0" w14:textId="77777777" w:rsidR="00250F61" w:rsidRPr="001B6CBB" w:rsidRDefault="00250F61" w:rsidP="00250F61">
      <w:pPr>
        <w:pStyle w:val="Heading3"/>
      </w:pPr>
      <w:r w:rsidRPr="001B6CBB">
        <w:t>Fire</w:t>
      </w:r>
    </w:p>
    <w:p w14:paraId="64B1D6C1" w14:textId="5B75A1ED" w:rsidR="00C45448" w:rsidRDefault="004A6411" w:rsidP="00C45448">
      <w:pPr>
        <w:rPr>
          <w:rFonts w:eastAsia="Calibri" w:cs="Arial"/>
          <w:szCs w:val="20"/>
          <w:lang w:eastAsia="en-US"/>
        </w:rPr>
      </w:pPr>
      <w:r w:rsidRPr="00C45448">
        <w:rPr>
          <w:rFonts w:cs="Arial"/>
          <w:szCs w:val="20"/>
        </w:rPr>
        <w:t xml:space="preserve">The fire tolerance of Littoral Rainforest varies across </w:t>
      </w:r>
      <w:r w:rsidR="00D7602E">
        <w:rPr>
          <w:rFonts w:cs="Arial"/>
          <w:szCs w:val="20"/>
        </w:rPr>
        <w:t>its</w:t>
      </w:r>
      <w:r w:rsidRPr="00C45448">
        <w:rPr>
          <w:rFonts w:cs="Arial"/>
          <w:szCs w:val="20"/>
        </w:rPr>
        <w:t xml:space="preserve"> distribution. </w:t>
      </w:r>
      <w:r w:rsidR="00C45448">
        <w:rPr>
          <w:rFonts w:eastAsia="Calibri" w:cs="Arial"/>
          <w:szCs w:val="20"/>
          <w:lang w:eastAsia="en-US"/>
        </w:rPr>
        <w:t>I</w:t>
      </w:r>
      <w:r w:rsidR="00C45448" w:rsidRPr="00C45448">
        <w:rPr>
          <w:rFonts w:eastAsia="Calibri" w:cs="Arial"/>
          <w:szCs w:val="20"/>
          <w:lang w:eastAsia="en-US"/>
        </w:rPr>
        <w:t>n general</w:t>
      </w:r>
      <w:r w:rsidR="003C56E9">
        <w:rPr>
          <w:rFonts w:eastAsia="Calibri" w:cs="Arial"/>
          <w:szCs w:val="20"/>
          <w:lang w:eastAsia="en-US"/>
        </w:rPr>
        <w:t>,</w:t>
      </w:r>
      <w:r w:rsidR="00C45448" w:rsidRPr="00C45448">
        <w:rPr>
          <w:rFonts w:eastAsia="Calibri" w:cs="Arial"/>
          <w:szCs w:val="20"/>
          <w:lang w:eastAsia="en-US"/>
        </w:rPr>
        <w:t xml:space="preserve"> Littoral Rainforest is a fire-sensitive </w:t>
      </w:r>
      <w:r w:rsidR="00C45448">
        <w:rPr>
          <w:rFonts w:eastAsia="Calibri" w:cs="Arial"/>
          <w:szCs w:val="20"/>
          <w:lang w:eastAsia="en-US"/>
        </w:rPr>
        <w:t xml:space="preserve">class of </w:t>
      </w:r>
      <w:r w:rsidR="00C45448" w:rsidRPr="00C45448">
        <w:rPr>
          <w:rFonts w:eastAsia="Calibri" w:cs="Arial"/>
          <w:szCs w:val="20"/>
          <w:lang w:eastAsia="en-US"/>
        </w:rPr>
        <w:t>vegetation, with high</w:t>
      </w:r>
      <w:r w:rsidR="00E714AB">
        <w:rPr>
          <w:rFonts w:eastAsia="Calibri" w:cs="Arial"/>
          <w:szCs w:val="20"/>
          <w:lang w:eastAsia="en-US"/>
        </w:rPr>
        <w:t xml:space="preserve"> </w:t>
      </w:r>
      <w:r w:rsidR="00C45448" w:rsidRPr="00C45448">
        <w:rPr>
          <w:rFonts w:eastAsia="Calibri" w:cs="Arial"/>
          <w:szCs w:val="20"/>
          <w:lang w:eastAsia="en-US"/>
        </w:rPr>
        <w:t xml:space="preserve">intensity fires posing a risk to </w:t>
      </w:r>
      <w:r w:rsidR="00C45448">
        <w:rPr>
          <w:rFonts w:eastAsia="Calibri" w:cs="Arial"/>
          <w:szCs w:val="20"/>
          <w:lang w:eastAsia="en-US"/>
        </w:rPr>
        <w:t xml:space="preserve">both </w:t>
      </w:r>
      <w:r w:rsidR="00C45448" w:rsidRPr="00C45448">
        <w:rPr>
          <w:rFonts w:eastAsia="Calibri" w:cs="Arial"/>
          <w:szCs w:val="20"/>
          <w:lang w:eastAsia="en-US"/>
        </w:rPr>
        <w:t xml:space="preserve">mature trees and seedlings (Miles </w:t>
      </w:r>
      <w:r w:rsidR="00D7602E">
        <w:rPr>
          <w:rFonts w:eastAsia="Calibri" w:cs="Arial"/>
          <w:szCs w:val="20"/>
          <w:lang w:eastAsia="en-US"/>
        </w:rPr>
        <w:t>&amp;</w:t>
      </w:r>
      <w:r w:rsidR="00C45448" w:rsidRPr="00C45448">
        <w:rPr>
          <w:rFonts w:eastAsia="Calibri" w:cs="Arial"/>
          <w:szCs w:val="20"/>
          <w:lang w:eastAsia="en-US"/>
        </w:rPr>
        <w:t xml:space="preserve"> Kendall 2006). </w:t>
      </w:r>
      <w:r w:rsidR="00C45448">
        <w:rPr>
          <w:rFonts w:eastAsia="Calibri" w:cs="Arial"/>
          <w:szCs w:val="20"/>
          <w:lang w:eastAsia="en-US"/>
        </w:rPr>
        <w:t xml:space="preserve">However, </w:t>
      </w:r>
      <w:r w:rsidR="00C45448" w:rsidRPr="00C45448">
        <w:rPr>
          <w:rFonts w:eastAsia="Calibri" w:cs="Arial"/>
          <w:szCs w:val="20"/>
          <w:lang w:eastAsia="en-US"/>
        </w:rPr>
        <w:t xml:space="preserve">some Littoral Rainforest plant species are </w:t>
      </w:r>
      <w:r w:rsidR="00C45448">
        <w:rPr>
          <w:rFonts w:eastAsia="Calibri" w:cs="Arial"/>
          <w:szCs w:val="20"/>
          <w:lang w:eastAsia="en-US"/>
        </w:rPr>
        <w:t>capabl</w:t>
      </w:r>
      <w:r w:rsidR="00C45448" w:rsidRPr="00C45448">
        <w:rPr>
          <w:rFonts w:eastAsia="Calibri" w:cs="Arial"/>
          <w:szCs w:val="20"/>
          <w:lang w:eastAsia="en-US"/>
        </w:rPr>
        <w:t>e of re</w:t>
      </w:r>
      <w:r w:rsidR="00C45448">
        <w:rPr>
          <w:rFonts w:eastAsia="Calibri" w:cs="Arial"/>
          <w:szCs w:val="20"/>
          <w:lang w:eastAsia="en-US"/>
        </w:rPr>
        <w:t>-</w:t>
      </w:r>
      <w:r w:rsidR="00C45448" w:rsidRPr="00C45448">
        <w:rPr>
          <w:rFonts w:eastAsia="Calibri" w:cs="Arial"/>
          <w:szCs w:val="20"/>
          <w:lang w:eastAsia="en-US"/>
        </w:rPr>
        <w:t>sprouting following low</w:t>
      </w:r>
      <w:r w:rsidR="00E714AB">
        <w:rPr>
          <w:rFonts w:eastAsia="Calibri" w:cs="Arial"/>
          <w:szCs w:val="20"/>
          <w:lang w:eastAsia="en-US"/>
        </w:rPr>
        <w:t xml:space="preserve"> </w:t>
      </w:r>
      <w:r w:rsidR="00C45448" w:rsidRPr="00C45448">
        <w:rPr>
          <w:rFonts w:eastAsia="Calibri" w:cs="Arial"/>
          <w:szCs w:val="20"/>
          <w:lang w:eastAsia="en-US"/>
        </w:rPr>
        <w:t xml:space="preserve">intensity fires (Miles </w:t>
      </w:r>
      <w:r w:rsidR="003C56E9">
        <w:rPr>
          <w:rFonts w:eastAsia="Calibri" w:cs="Arial"/>
          <w:szCs w:val="20"/>
          <w:lang w:eastAsia="en-US"/>
        </w:rPr>
        <w:t>&amp;</w:t>
      </w:r>
      <w:r w:rsidR="003C56E9" w:rsidRPr="00C45448">
        <w:rPr>
          <w:rFonts w:eastAsia="Calibri" w:cs="Arial"/>
          <w:szCs w:val="20"/>
          <w:lang w:eastAsia="en-US"/>
        </w:rPr>
        <w:t xml:space="preserve"> </w:t>
      </w:r>
      <w:r w:rsidR="00C45448" w:rsidRPr="00C45448">
        <w:rPr>
          <w:rFonts w:eastAsia="Calibri" w:cs="Arial"/>
          <w:szCs w:val="20"/>
          <w:lang w:eastAsia="en-US"/>
        </w:rPr>
        <w:t>Kendall 2006)</w:t>
      </w:r>
      <w:r w:rsidR="00C45448">
        <w:rPr>
          <w:rFonts w:eastAsia="Calibri" w:cs="Arial"/>
          <w:szCs w:val="20"/>
          <w:lang w:eastAsia="en-US"/>
        </w:rPr>
        <w:t xml:space="preserve"> and s</w:t>
      </w:r>
      <w:r w:rsidRPr="00C45448">
        <w:rPr>
          <w:rFonts w:cs="Arial"/>
          <w:szCs w:val="20"/>
        </w:rPr>
        <w:t>ome vegetation types, such as brush box (</w:t>
      </w:r>
      <w:r w:rsidRPr="00C45448">
        <w:rPr>
          <w:rFonts w:eastAsia="Calibri" w:cs="Arial"/>
          <w:i/>
          <w:iCs/>
          <w:szCs w:val="20"/>
          <w:lang w:eastAsia="en-US"/>
        </w:rPr>
        <w:t xml:space="preserve">Lophostemon confertus) </w:t>
      </w:r>
      <w:r w:rsidRPr="00C45448">
        <w:rPr>
          <w:rFonts w:eastAsia="Calibri" w:cs="Arial"/>
          <w:iCs/>
          <w:szCs w:val="20"/>
          <w:lang w:eastAsia="en-US"/>
        </w:rPr>
        <w:t xml:space="preserve">habitat </w:t>
      </w:r>
      <w:r w:rsidR="00C45448">
        <w:rPr>
          <w:rFonts w:eastAsia="Calibri" w:cs="Arial"/>
          <w:iCs/>
          <w:szCs w:val="20"/>
          <w:lang w:eastAsia="en-US"/>
        </w:rPr>
        <w:t xml:space="preserve">along the </w:t>
      </w:r>
      <w:r w:rsidR="00C45448" w:rsidRPr="00C45448">
        <w:rPr>
          <w:rFonts w:eastAsia="Calibri" w:cs="Arial"/>
          <w:iCs/>
          <w:szCs w:val="20"/>
          <w:lang w:eastAsia="en-US"/>
        </w:rPr>
        <w:t xml:space="preserve">headlands </w:t>
      </w:r>
      <w:r w:rsidR="00C45448">
        <w:rPr>
          <w:rFonts w:eastAsia="Calibri" w:cs="Arial"/>
          <w:iCs/>
          <w:szCs w:val="20"/>
          <w:lang w:eastAsia="en-US"/>
        </w:rPr>
        <w:t xml:space="preserve">of </w:t>
      </w:r>
      <w:r w:rsidRPr="00C45448">
        <w:rPr>
          <w:rFonts w:eastAsia="Calibri" w:cs="Arial"/>
          <w:iCs/>
          <w:szCs w:val="20"/>
          <w:lang w:eastAsia="en-US"/>
        </w:rPr>
        <w:t>northern N</w:t>
      </w:r>
      <w:r w:rsidR="00C2197D">
        <w:rPr>
          <w:rFonts w:eastAsia="Calibri" w:cs="Arial"/>
          <w:iCs/>
          <w:szCs w:val="20"/>
          <w:lang w:eastAsia="en-US"/>
        </w:rPr>
        <w:t xml:space="preserve">ew </w:t>
      </w:r>
      <w:r w:rsidRPr="00C45448">
        <w:rPr>
          <w:rFonts w:eastAsia="Calibri" w:cs="Arial"/>
          <w:iCs/>
          <w:szCs w:val="20"/>
          <w:lang w:eastAsia="en-US"/>
        </w:rPr>
        <w:t>S</w:t>
      </w:r>
      <w:r w:rsidR="00C2197D">
        <w:rPr>
          <w:rFonts w:eastAsia="Calibri" w:cs="Arial"/>
          <w:iCs/>
          <w:szCs w:val="20"/>
          <w:lang w:eastAsia="en-US"/>
        </w:rPr>
        <w:t xml:space="preserve">outh </w:t>
      </w:r>
      <w:r w:rsidRPr="00C45448">
        <w:rPr>
          <w:rFonts w:eastAsia="Calibri" w:cs="Arial"/>
          <w:iCs/>
          <w:szCs w:val="20"/>
          <w:lang w:eastAsia="en-US"/>
        </w:rPr>
        <w:t>W</w:t>
      </w:r>
      <w:r w:rsidR="00C2197D">
        <w:rPr>
          <w:rFonts w:eastAsia="Calibri" w:cs="Arial"/>
          <w:iCs/>
          <w:szCs w:val="20"/>
          <w:lang w:eastAsia="en-US"/>
        </w:rPr>
        <w:t>ales</w:t>
      </w:r>
      <w:r w:rsidRPr="00C45448">
        <w:rPr>
          <w:rFonts w:eastAsia="Calibri" w:cs="Arial"/>
          <w:iCs/>
          <w:szCs w:val="20"/>
          <w:lang w:eastAsia="en-US"/>
        </w:rPr>
        <w:t xml:space="preserve">, </w:t>
      </w:r>
      <w:r w:rsidR="00C45448">
        <w:rPr>
          <w:rFonts w:eastAsia="Calibri" w:cs="Arial"/>
          <w:iCs/>
          <w:szCs w:val="20"/>
          <w:lang w:eastAsia="en-US"/>
        </w:rPr>
        <w:t>are</w:t>
      </w:r>
      <w:r w:rsidRPr="00C45448">
        <w:rPr>
          <w:rFonts w:eastAsia="Calibri" w:cs="Arial"/>
          <w:iCs/>
          <w:szCs w:val="20"/>
          <w:lang w:eastAsia="en-US"/>
        </w:rPr>
        <w:t xml:space="preserve"> </w:t>
      </w:r>
      <w:r w:rsidR="00522507" w:rsidRPr="00C45448">
        <w:rPr>
          <w:rFonts w:eastAsia="Calibri" w:cs="Arial"/>
          <w:iCs/>
          <w:szCs w:val="20"/>
          <w:lang w:eastAsia="en-US"/>
        </w:rPr>
        <w:t>relatively</w:t>
      </w:r>
      <w:r w:rsidRPr="00C45448">
        <w:rPr>
          <w:rFonts w:eastAsia="Calibri" w:cs="Arial"/>
          <w:iCs/>
          <w:szCs w:val="20"/>
          <w:lang w:eastAsia="en-US"/>
        </w:rPr>
        <w:t xml:space="preserve"> fire tolerant</w:t>
      </w:r>
      <w:r w:rsidR="00522507" w:rsidRPr="00C45448">
        <w:rPr>
          <w:rFonts w:eastAsia="Calibri" w:cs="Arial"/>
          <w:iCs/>
          <w:szCs w:val="20"/>
          <w:lang w:eastAsia="en-US"/>
        </w:rPr>
        <w:t xml:space="preserve"> </w:t>
      </w:r>
      <w:r w:rsidR="00522507" w:rsidRPr="00C45448">
        <w:rPr>
          <w:rFonts w:eastAsia="Calibri" w:cs="Arial"/>
          <w:szCs w:val="20"/>
          <w:lang w:eastAsia="en-US"/>
        </w:rPr>
        <w:t xml:space="preserve">(Floyd 1990b). </w:t>
      </w:r>
    </w:p>
    <w:p w14:paraId="64B1D6C2" w14:textId="3FC168BD" w:rsidR="00250F61" w:rsidRDefault="00A534FA" w:rsidP="00C45448">
      <w:pPr>
        <w:rPr>
          <w:rFonts w:cs="Arial"/>
          <w:szCs w:val="20"/>
        </w:rPr>
      </w:pPr>
      <w:r>
        <w:rPr>
          <w:rFonts w:eastAsia="Calibri" w:cs="Arial"/>
          <w:szCs w:val="20"/>
          <w:lang w:eastAsia="en-US"/>
        </w:rPr>
        <w:t>C</w:t>
      </w:r>
      <w:r w:rsidR="00477611" w:rsidRPr="00C45448">
        <w:rPr>
          <w:rFonts w:eastAsia="Calibri" w:cs="Arial"/>
          <w:szCs w:val="20"/>
          <w:lang w:eastAsia="en-US"/>
        </w:rPr>
        <w:t>oastal processes</w:t>
      </w:r>
      <w:r w:rsidR="00477611" w:rsidRPr="00C45448">
        <w:rPr>
          <w:rFonts w:cs="Arial"/>
          <w:szCs w:val="20"/>
        </w:rPr>
        <w:t xml:space="preserve"> (including high humidity, oceanic aerosols, wind direction, abundance of surface water) associated with Littoral Rainforest, and the presence of fire retardant vegetation (such as mangroves and salt marshes), confer some degree of fire protection. </w:t>
      </w:r>
      <w:r w:rsidR="00A20C9E">
        <w:rPr>
          <w:rFonts w:cs="Arial"/>
          <w:szCs w:val="20"/>
        </w:rPr>
        <w:t xml:space="preserve">The presence of a salt haze around </w:t>
      </w:r>
      <w:r>
        <w:rPr>
          <w:rFonts w:cs="Arial"/>
          <w:szCs w:val="20"/>
        </w:rPr>
        <w:t xml:space="preserve">patches </w:t>
      </w:r>
      <w:r w:rsidR="00A20C9E">
        <w:rPr>
          <w:rFonts w:cs="Arial"/>
          <w:szCs w:val="20"/>
        </w:rPr>
        <w:t xml:space="preserve">can also reduce risk as salt retards fire and can slow combustion of potential fuels (BAAM 2013). </w:t>
      </w:r>
      <w:r w:rsidR="00C45448" w:rsidRPr="00C45448">
        <w:rPr>
          <w:rFonts w:cs="Arial"/>
          <w:szCs w:val="20"/>
        </w:rPr>
        <w:t>Nevertheless</w:t>
      </w:r>
      <w:r w:rsidR="00250F61" w:rsidRPr="00C45448">
        <w:rPr>
          <w:rFonts w:cs="Arial"/>
          <w:szCs w:val="20"/>
        </w:rPr>
        <w:t>, the accumulation of fuel loads derived from</w:t>
      </w:r>
      <w:r w:rsidR="00D7602E">
        <w:rPr>
          <w:rFonts w:cs="Arial"/>
          <w:szCs w:val="20"/>
        </w:rPr>
        <w:t xml:space="preserve"> highly</w:t>
      </w:r>
      <w:r w:rsidR="00E714AB">
        <w:rPr>
          <w:rFonts w:cs="Arial"/>
          <w:szCs w:val="20"/>
        </w:rPr>
        <w:t xml:space="preserve"> </w:t>
      </w:r>
      <w:r w:rsidR="00D7602E">
        <w:rPr>
          <w:rFonts w:cs="Arial"/>
          <w:szCs w:val="20"/>
        </w:rPr>
        <w:t>flammable</w:t>
      </w:r>
      <w:r w:rsidR="00250F61" w:rsidRPr="00C45448">
        <w:rPr>
          <w:rFonts w:cs="Arial"/>
          <w:szCs w:val="20"/>
        </w:rPr>
        <w:t xml:space="preserve"> weeds increases the risk of fire which, depending on its intensity and frequency, can destroy </w:t>
      </w:r>
      <w:r>
        <w:rPr>
          <w:rFonts w:cs="Arial"/>
          <w:szCs w:val="20"/>
        </w:rPr>
        <w:t>a</w:t>
      </w:r>
      <w:r w:rsidR="00250F61" w:rsidRPr="00C45448">
        <w:rPr>
          <w:rFonts w:cs="Arial"/>
          <w:szCs w:val="20"/>
        </w:rPr>
        <w:t xml:space="preserve"> patch if not suppressed. </w:t>
      </w:r>
      <w:r w:rsidR="00A20C9E">
        <w:rPr>
          <w:rFonts w:cs="Arial"/>
          <w:szCs w:val="20"/>
        </w:rPr>
        <w:t xml:space="preserve">Research by Peel (2010) indicates that fire has the potential to eliminate complete stands of Littoral Rainforest. If fire were to occur in the early stages of succession development, Littoral Rainforest may return to a woodland state (BAAM 2013). </w:t>
      </w:r>
      <w:r w:rsidR="00250F61" w:rsidRPr="00C45448">
        <w:rPr>
          <w:rFonts w:cs="Arial"/>
          <w:szCs w:val="20"/>
        </w:rPr>
        <w:t xml:space="preserve">The fragmented nature of </w:t>
      </w:r>
      <w:r w:rsidR="00A20C9E">
        <w:rPr>
          <w:rFonts w:cs="Arial"/>
          <w:szCs w:val="20"/>
        </w:rPr>
        <w:t>Littoral Rainforest,</w:t>
      </w:r>
      <w:r w:rsidR="00250F61" w:rsidRPr="00C45448">
        <w:rPr>
          <w:rFonts w:cs="Arial"/>
          <w:szCs w:val="20"/>
        </w:rPr>
        <w:t xml:space="preserve"> and the relatively </w:t>
      </w:r>
      <w:r>
        <w:rPr>
          <w:rFonts w:cs="Arial"/>
          <w:szCs w:val="20"/>
        </w:rPr>
        <w:t>small-</w:t>
      </w:r>
      <w:r w:rsidR="00250F61" w:rsidRPr="00C45448">
        <w:rPr>
          <w:rFonts w:cs="Arial"/>
          <w:szCs w:val="20"/>
        </w:rPr>
        <w:t>sized patches</w:t>
      </w:r>
      <w:r w:rsidR="00A20C9E">
        <w:rPr>
          <w:rFonts w:cs="Arial"/>
          <w:szCs w:val="20"/>
        </w:rPr>
        <w:t>,</w:t>
      </w:r>
      <w:r w:rsidR="00250F61" w:rsidRPr="00C45448">
        <w:rPr>
          <w:rFonts w:cs="Arial"/>
          <w:szCs w:val="20"/>
        </w:rPr>
        <w:t xml:space="preserve"> increase</w:t>
      </w:r>
      <w:r w:rsidR="00A20C9E">
        <w:rPr>
          <w:rFonts w:cs="Arial"/>
          <w:szCs w:val="20"/>
        </w:rPr>
        <w:t>s</w:t>
      </w:r>
      <w:r w:rsidR="00250F61" w:rsidRPr="00C45448">
        <w:rPr>
          <w:rFonts w:cs="Arial"/>
          <w:szCs w:val="20"/>
        </w:rPr>
        <w:t xml:space="preserve"> the risk of irreversible damage from fire.</w:t>
      </w:r>
    </w:p>
    <w:p w14:paraId="360E7000" w14:textId="721875B2" w:rsidR="00C922E8" w:rsidRPr="002F6A14" w:rsidRDefault="00EB7FB5" w:rsidP="00250F61">
      <w:pPr>
        <w:pStyle w:val="Heading3"/>
      </w:pPr>
      <w:r w:rsidRPr="002F6A14">
        <w:t>Agriculture</w:t>
      </w:r>
    </w:p>
    <w:p w14:paraId="52B81167" w14:textId="53C2FBFA" w:rsidR="00C922E8" w:rsidRDefault="004474D5" w:rsidP="002F6A14">
      <w:pPr>
        <w:rPr>
          <w:lang w:val="en"/>
        </w:rPr>
      </w:pPr>
      <w:r>
        <w:rPr>
          <w:lang w:val="en"/>
        </w:rPr>
        <w:t>Grazing is the most extensive land use in Australia</w:t>
      </w:r>
      <w:r w:rsidR="002F6A14">
        <w:rPr>
          <w:lang w:val="en"/>
        </w:rPr>
        <w:t xml:space="preserve"> (DoEE 2016</w:t>
      </w:r>
      <w:r w:rsidR="009E01C2">
        <w:rPr>
          <w:lang w:val="en"/>
        </w:rPr>
        <w:t>b</w:t>
      </w:r>
      <w:r w:rsidR="002F6A14">
        <w:rPr>
          <w:lang w:val="en"/>
        </w:rPr>
        <w:t>)</w:t>
      </w:r>
      <w:r w:rsidR="00D7602E">
        <w:rPr>
          <w:lang w:val="en"/>
        </w:rPr>
        <w:t>, with most historical clearing of Littoral Rainforest having been driven by the conversion of land for agricultural uses</w:t>
      </w:r>
      <w:r w:rsidR="00531356">
        <w:rPr>
          <w:lang w:val="en"/>
        </w:rPr>
        <w:t xml:space="preserve"> (BAAM 2013)</w:t>
      </w:r>
      <w:r w:rsidR="002F6A14">
        <w:rPr>
          <w:lang w:val="en"/>
        </w:rPr>
        <w:t>. Many patches of Littoral Rainforest are within the vicinity of, or adjoining, agricultural land</w:t>
      </w:r>
      <w:r w:rsidR="006D7F0B">
        <w:rPr>
          <w:lang w:val="en"/>
        </w:rPr>
        <w:t xml:space="preserve"> </w:t>
      </w:r>
      <w:r w:rsidR="002F6A14">
        <w:rPr>
          <w:lang w:val="en"/>
        </w:rPr>
        <w:t>uses including grazing. Biodiversity can be affected in a number of ways as a result of the grazing impacts of introduced herbivores, primarily cattle and sheep (DoEE 2016</w:t>
      </w:r>
      <w:r w:rsidR="009E01C2">
        <w:rPr>
          <w:lang w:val="en"/>
        </w:rPr>
        <w:t>b</w:t>
      </w:r>
      <w:r w:rsidR="002F6A14">
        <w:rPr>
          <w:lang w:val="en"/>
        </w:rPr>
        <w:t>). The impacts of grazing can include trampling and fouling of waterholes, selective, indiscriminate or close grazing of vegetation and the introduction and spread of weeds, in addition to the physical removal of vegetation to free up land for stock (DoEE 2016</w:t>
      </w:r>
      <w:r w:rsidR="009E01C2">
        <w:rPr>
          <w:lang w:val="en"/>
        </w:rPr>
        <w:t>b</w:t>
      </w:r>
      <w:r w:rsidR="002F6A14">
        <w:rPr>
          <w:lang w:val="en"/>
        </w:rPr>
        <w:t>). These impacts can affect the biodiversity of forest and woodland ecosystems through reductions to the quality of mid-storey and understor</w:t>
      </w:r>
      <w:r w:rsidR="003C56E9">
        <w:rPr>
          <w:lang w:val="en"/>
        </w:rPr>
        <w:t>e</w:t>
      </w:r>
      <w:r w:rsidR="002F6A14">
        <w:rPr>
          <w:lang w:val="en"/>
        </w:rPr>
        <w:t>y vegetation. As the ecosystems are simplified subsequent declines in the number of species, or their genetic variability, can occur</w:t>
      </w:r>
      <w:r w:rsidR="00FF66F8">
        <w:rPr>
          <w:lang w:val="en"/>
        </w:rPr>
        <w:t xml:space="preserve"> causing ecosystem resilience to decrease</w:t>
      </w:r>
      <w:r w:rsidR="002F6A14">
        <w:rPr>
          <w:lang w:val="en"/>
        </w:rPr>
        <w:t xml:space="preserve"> (DoEE 2016</w:t>
      </w:r>
      <w:r w:rsidR="009E01C2">
        <w:rPr>
          <w:lang w:val="en"/>
        </w:rPr>
        <w:t>b</w:t>
      </w:r>
      <w:r w:rsidR="002F6A14">
        <w:rPr>
          <w:lang w:val="en"/>
        </w:rPr>
        <w:t>).</w:t>
      </w:r>
    </w:p>
    <w:p w14:paraId="64B1D6C3" w14:textId="77777777" w:rsidR="00250F61" w:rsidRPr="00246B0B" w:rsidRDefault="00250F61" w:rsidP="00250F61">
      <w:pPr>
        <w:pStyle w:val="Heading3"/>
      </w:pPr>
      <w:r w:rsidRPr="00246B0B">
        <w:t>Feral animals</w:t>
      </w:r>
    </w:p>
    <w:p w14:paraId="64B1D6C4" w14:textId="16970DAA" w:rsidR="001626CF" w:rsidRPr="00604591" w:rsidRDefault="001626CF" w:rsidP="00604591">
      <w:pPr>
        <w:rPr>
          <w:rFonts w:eastAsia="Calibri" w:cs="Arial"/>
          <w:szCs w:val="20"/>
          <w:lang w:eastAsia="en-US"/>
        </w:rPr>
      </w:pPr>
      <w:r w:rsidRPr="00604591">
        <w:rPr>
          <w:rFonts w:eastAsia="Calibri" w:cs="Arial"/>
          <w:szCs w:val="20"/>
          <w:lang w:eastAsia="en-US"/>
        </w:rPr>
        <w:t>Across it</w:t>
      </w:r>
      <w:r w:rsidR="003C56E9">
        <w:rPr>
          <w:rFonts w:eastAsia="Calibri" w:cs="Arial"/>
          <w:szCs w:val="20"/>
          <w:lang w:eastAsia="en-US"/>
        </w:rPr>
        <w:t>s’</w:t>
      </w:r>
      <w:r w:rsidRPr="00604591">
        <w:rPr>
          <w:rFonts w:eastAsia="Calibri" w:cs="Arial"/>
          <w:szCs w:val="20"/>
          <w:lang w:eastAsia="en-US"/>
        </w:rPr>
        <w:t xml:space="preserve"> distribution Littoral Rainforest is impacted by the grazing, browsing, trampling and digging activities of a number of feral herbivores, including deer, rabbits and pigs. The impacts of these feral species can prevent the establishment of seedlings, open up the understorey and create gaps in vegetation that may facilitate weed invasion, all of which can alter community composition and vegetation structure (Taylor </w:t>
      </w:r>
      <w:r w:rsidRPr="00604591">
        <w:rPr>
          <w:rFonts w:eastAsia="Calibri" w:cs="Arial"/>
          <w:iCs/>
          <w:szCs w:val="20"/>
          <w:lang w:eastAsia="en-US"/>
        </w:rPr>
        <w:t>et al</w:t>
      </w:r>
      <w:r w:rsidRPr="00604591">
        <w:rPr>
          <w:rFonts w:eastAsia="Calibri" w:cs="Arial"/>
          <w:szCs w:val="20"/>
          <w:lang w:eastAsia="en-US"/>
        </w:rPr>
        <w:t xml:space="preserve">. 2011). </w:t>
      </w:r>
    </w:p>
    <w:p w14:paraId="64B1D6C5" w14:textId="39EF0244" w:rsidR="002B4B9A" w:rsidRDefault="00250F61" w:rsidP="00604591">
      <w:pPr>
        <w:rPr>
          <w:rFonts w:eastAsia="Calibri" w:cs="Arial"/>
          <w:i/>
          <w:iCs/>
          <w:szCs w:val="20"/>
          <w:lang w:eastAsia="en-US"/>
        </w:rPr>
      </w:pPr>
      <w:r w:rsidRPr="00604591">
        <w:rPr>
          <w:rFonts w:eastAsia="Calibri" w:cs="Arial"/>
          <w:szCs w:val="20"/>
          <w:lang w:eastAsia="en-US"/>
        </w:rPr>
        <w:t xml:space="preserve">Grazing and browsing by feral Sambar deer </w:t>
      </w:r>
      <w:r w:rsidRPr="00604591">
        <w:rPr>
          <w:rFonts w:eastAsia="Calibri" w:cs="Arial"/>
          <w:i/>
          <w:iCs/>
          <w:szCs w:val="20"/>
          <w:lang w:eastAsia="en-US"/>
        </w:rPr>
        <w:t>(Cervus unicolor)</w:t>
      </w:r>
      <w:r w:rsidR="00B07C25" w:rsidRPr="00604591">
        <w:rPr>
          <w:rFonts w:eastAsia="Calibri" w:cs="Arial"/>
          <w:i/>
          <w:iCs/>
          <w:szCs w:val="20"/>
          <w:lang w:eastAsia="en-US"/>
        </w:rPr>
        <w:t>,</w:t>
      </w:r>
      <w:r w:rsidRPr="00604591">
        <w:rPr>
          <w:rFonts w:eastAsia="Calibri" w:cs="Arial"/>
          <w:i/>
          <w:iCs/>
          <w:szCs w:val="20"/>
          <w:lang w:eastAsia="en-US"/>
        </w:rPr>
        <w:t xml:space="preserve"> </w:t>
      </w:r>
      <w:r w:rsidR="00B07C25" w:rsidRPr="00604591">
        <w:rPr>
          <w:rFonts w:eastAsia="Calibri" w:cs="Arial"/>
          <w:szCs w:val="20"/>
          <w:lang w:eastAsia="en-US"/>
        </w:rPr>
        <w:t>h</w:t>
      </w:r>
      <w:r w:rsidRPr="00604591">
        <w:rPr>
          <w:rFonts w:eastAsia="Calibri" w:cs="Arial"/>
          <w:szCs w:val="20"/>
          <w:lang w:eastAsia="en-US"/>
        </w:rPr>
        <w:t xml:space="preserve">og deer </w:t>
      </w:r>
      <w:r w:rsidRPr="00604591">
        <w:rPr>
          <w:rFonts w:eastAsia="Calibri" w:cs="Arial"/>
          <w:i/>
          <w:iCs/>
          <w:szCs w:val="20"/>
          <w:lang w:eastAsia="en-US"/>
        </w:rPr>
        <w:t>(</w:t>
      </w:r>
      <w:r w:rsidR="00214FEC">
        <w:rPr>
          <w:rFonts w:eastAsia="Calibri" w:cs="Arial"/>
          <w:i/>
          <w:iCs/>
          <w:szCs w:val="20"/>
          <w:lang w:eastAsia="en-US"/>
        </w:rPr>
        <w:t>Axis</w:t>
      </w:r>
      <w:r w:rsidRPr="00604591">
        <w:rPr>
          <w:rFonts w:eastAsia="Calibri" w:cs="Arial"/>
          <w:i/>
          <w:iCs/>
          <w:szCs w:val="20"/>
          <w:lang w:eastAsia="en-US"/>
        </w:rPr>
        <w:t xml:space="preserve"> porcinus)</w:t>
      </w:r>
      <w:r w:rsidRPr="00604591">
        <w:rPr>
          <w:rFonts w:eastAsia="Calibri" w:cs="Arial"/>
          <w:szCs w:val="20"/>
          <w:lang w:eastAsia="en-US"/>
        </w:rPr>
        <w:t xml:space="preserve"> </w:t>
      </w:r>
      <w:r w:rsidR="00B07C25" w:rsidRPr="00604591">
        <w:rPr>
          <w:rFonts w:eastAsia="Calibri" w:cs="Arial"/>
          <w:szCs w:val="20"/>
          <w:lang w:eastAsia="en-US"/>
        </w:rPr>
        <w:t xml:space="preserve">and Rusa deer </w:t>
      </w:r>
      <w:r w:rsidR="00B07C25" w:rsidRPr="00604591">
        <w:rPr>
          <w:rFonts w:eastAsia="Calibri" w:cs="Arial"/>
          <w:i/>
          <w:szCs w:val="20"/>
          <w:lang w:eastAsia="en-US"/>
        </w:rPr>
        <w:t>(</w:t>
      </w:r>
      <w:r w:rsidR="009E01C2">
        <w:rPr>
          <w:rFonts w:eastAsia="Calibri" w:cs="Arial"/>
          <w:i/>
          <w:iCs/>
          <w:szCs w:val="20"/>
          <w:lang w:eastAsia="en-US"/>
        </w:rPr>
        <w:t>C.</w:t>
      </w:r>
      <w:r w:rsidR="00B07C25" w:rsidRPr="00604591">
        <w:rPr>
          <w:rFonts w:eastAsia="Calibri" w:cs="Arial"/>
          <w:i/>
          <w:iCs/>
          <w:szCs w:val="20"/>
          <w:lang w:eastAsia="en-US"/>
        </w:rPr>
        <w:t xml:space="preserve"> timorensis)</w:t>
      </w:r>
      <w:r w:rsidR="00B07C25" w:rsidRPr="00604591">
        <w:rPr>
          <w:rFonts w:eastAsia="Calibri" w:cs="Arial"/>
          <w:szCs w:val="20"/>
          <w:lang w:eastAsia="en-US"/>
        </w:rPr>
        <w:t xml:space="preserve"> </w:t>
      </w:r>
      <w:r w:rsidRPr="00604591">
        <w:rPr>
          <w:rFonts w:eastAsia="Calibri" w:cs="Arial"/>
          <w:szCs w:val="20"/>
          <w:lang w:eastAsia="en-US"/>
        </w:rPr>
        <w:t xml:space="preserve">has been shown to detrimentally impact the ecological community on both a local and landscape level. </w:t>
      </w:r>
      <w:r w:rsidR="00380396" w:rsidRPr="00604591">
        <w:rPr>
          <w:rFonts w:eastAsia="Calibri" w:cs="Arial"/>
          <w:szCs w:val="20"/>
          <w:lang w:eastAsia="en-US"/>
        </w:rPr>
        <w:t xml:space="preserve">These activities can result in structural modification, erosion and altered species composition within Littoral Rainforest. </w:t>
      </w:r>
      <w:r w:rsidR="00720C80" w:rsidRPr="00604591">
        <w:rPr>
          <w:rFonts w:eastAsia="Calibri" w:cs="Arial"/>
          <w:szCs w:val="20"/>
          <w:lang w:eastAsia="en-US"/>
        </w:rPr>
        <w:t>Rubbing causes direct physical damage to established trees, while b</w:t>
      </w:r>
      <w:r w:rsidRPr="00604591">
        <w:rPr>
          <w:rFonts w:eastAsia="Calibri" w:cs="Arial"/>
          <w:szCs w:val="20"/>
          <w:lang w:eastAsia="en-US"/>
        </w:rPr>
        <w:t>ro</w:t>
      </w:r>
      <w:r w:rsidR="001B6CBB" w:rsidRPr="00604591">
        <w:rPr>
          <w:rFonts w:eastAsia="Calibri" w:cs="Arial"/>
          <w:szCs w:val="20"/>
          <w:lang w:eastAsia="en-US"/>
        </w:rPr>
        <w:t>wsing prevents regeneration of Littoral R</w:t>
      </w:r>
      <w:r w:rsidRPr="00604591">
        <w:rPr>
          <w:rFonts w:eastAsia="Calibri" w:cs="Arial"/>
          <w:szCs w:val="20"/>
          <w:lang w:eastAsia="en-US"/>
        </w:rPr>
        <w:t xml:space="preserve">ainforest canopy and understorey species and creates gaps in the vegetation which allows colonisation by weeds. This has occurred in the area near Genoa River, in Victoria, where the vegetation gaps have been colonised by </w:t>
      </w:r>
      <w:r w:rsidR="00A20C9E" w:rsidRPr="00604591">
        <w:rPr>
          <w:rFonts w:eastAsia="Calibri" w:cs="Arial"/>
          <w:szCs w:val="20"/>
          <w:lang w:eastAsia="en-US"/>
        </w:rPr>
        <w:t>c</w:t>
      </w:r>
      <w:r w:rsidRPr="00604591">
        <w:rPr>
          <w:rFonts w:eastAsia="Calibri" w:cs="Arial"/>
          <w:szCs w:val="20"/>
          <w:lang w:eastAsia="en-US"/>
        </w:rPr>
        <w:t xml:space="preserve">ape </w:t>
      </w:r>
      <w:r w:rsidR="00A20C9E" w:rsidRPr="00604591">
        <w:rPr>
          <w:rFonts w:eastAsia="Calibri" w:cs="Arial"/>
          <w:szCs w:val="20"/>
          <w:lang w:eastAsia="en-US"/>
        </w:rPr>
        <w:t>i</w:t>
      </w:r>
      <w:r w:rsidRPr="00604591">
        <w:rPr>
          <w:rFonts w:eastAsia="Calibri" w:cs="Arial"/>
          <w:szCs w:val="20"/>
          <w:lang w:eastAsia="en-US"/>
        </w:rPr>
        <w:t>vy (</w:t>
      </w:r>
      <w:r w:rsidRPr="00604591">
        <w:rPr>
          <w:rFonts w:eastAsia="Calibri" w:cs="Arial"/>
          <w:i/>
          <w:iCs/>
          <w:szCs w:val="20"/>
          <w:lang w:eastAsia="en-US"/>
        </w:rPr>
        <w:t>Delairea odorata</w:t>
      </w:r>
      <w:r w:rsidRPr="00604591">
        <w:rPr>
          <w:rFonts w:eastAsia="Calibri" w:cs="Arial"/>
          <w:szCs w:val="20"/>
          <w:lang w:eastAsia="en-US"/>
        </w:rPr>
        <w:t xml:space="preserve">) and dense thickets of Madeira Winter-cherry </w:t>
      </w:r>
      <w:r w:rsidRPr="00604591">
        <w:rPr>
          <w:rFonts w:eastAsia="Calibri" w:cs="Arial"/>
          <w:i/>
          <w:szCs w:val="20"/>
          <w:lang w:eastAsia="en-US"/>
        </w:rPr>
        <w:t>(</w:t>
      </w:r>
      <w:r w:rsidRPr="00604591">
        <w:rPr>
          <w:rFonts w:eastAsia="Calibri" w:cs="Arial"/>
          <w:i/>
          <w:iCs/>
          <w:szCs w:val="20"/>
          <w:lang w:eastAsia="en-US"/>
        </w:rPr>
        <w:t>Solanum pseudocapsicum</w:t>
      </w:r>
      <w:r w:rsidRPr="00604591">
        <w:rPr>
          <w:rFonts w:eastAsia="Calibri" w:cs="Arial"/>
          <w:szCs w:val="20"/>
          <w:lang w:eastAsia="en-US"/>
        </w:rPr>
        <w:t xml:space="preserve">). </w:t>
      </w:r>
      <w:r w:rsidR="00510118" w:rsidRPr="00604591">
        <w:rPr>
          <w:rFonts w:eastAsia="Calibri" w:cs="Arial"/>
          <w:szCs w:val="20"/>
          <w:lang w:eastAsia="en-US"/>
        </w:rPr>
        <w:t>When infestations are severe t</w:t>
      </w:r>
      <w:r w:rsidRPr="00604591">
        <w:rPr>
          <w:rFonts w:eastAsia="Calibri" w:cs="Arial"/>
          <w:szCs w:val="20"/>
          <w:lang w:eastAsia="en-US"/>
        </w:rPr>
        <w:t>hese weeds contribut</w:t>
      </w:r>
      <w:r w:rsidR="00E714AB">
        <w:rPr>
          <w:rFonts w:eastAsia="Calibri" w:cs="Arial"/>
          <w:szCs w:val="20"/>
          <w:lang w:eastAsia="en-US"/>
        </w:rPr>
        <w:t>e</w:t>
      </w:r>
      <w:r w:rsidRPr="00604591">
        <w:rPr>
          <w:rFonts w:eastAsia="Calibri" w:cs="Arial"/>
          <w:szCs w:val="20"/>
          <w:lang w:eastAsia="en-US"/>
        </w:rPr>
        <w:t xml:space="preserve"> </w:t>
      </w:r>
      <w:r w:rsidR="00FC02BC">
        <w:rPr>
          <w:rFonts w:eastAsia="Calibri" w:cs="Arial"/>
          <w:szCs w:val="20"/>
          <w:lang w:eastAsia="en-US"/>
        </w:rPr>
        <w:t xml:space="preserve">significantly </w:t>
      </w:r>
      <w:r w:rsidRPr="00604591">
        <w:rPr>
          <w:rFonts w:eastAsia="Calibri" w:cs="Arial"/>
          <w:szCs w:val="20"/>
          <w:lang w:eastAsia="en-US"/>
        </w:rPr>
        <w:t xml:space="preserve">to the collapse of existing </w:t>
      </w:r>
      <w:r w:rsidR="001B6CBB" w:rsidRPr="00604591">
        <w:rPr>
          <w:rFonts w:eastAsia="Calibri" w:cs="Arial"/>
          <w:szCs w:val="20"/>
          <w:lang w:eastAsia="en-US"/>
        </w:rPr>
        <w:t>Littoral R</w:t>
      </w:r>
      <w:r w:rsidRPr="00604591">
        <w:rPr>
          <w:rFonts w:eastAsia="Calibri" w:cs="Arial"/>
          <w:szCs w:val="20"/>
          <w:lang w:eastAsia="en-US"/>
        </w:rPr>
        <w:t>ainforest patches through the smothering of shrubs and young trees</w:t>
      </w:r>
      <w:r w:rsidR="00510118" w:rsidRPr="00604591">
        <w:rPr>
          <w:rFonts w:eastAsia="Calibri" w:cs="Arial"/>
          <w:szCs w:val="20"/>
          <w:lang w:eastAsia="en-US"/>
        </w:rPr>
        <w:t xml:space="preserve"> (Peel </w:t>
      </w:r>
      <w:r w:rsidR="00510118" w:rsidRPr="00604591">
        <w:rPr>
          <w:rFonts w:eastAsia="Calibri" w:cs="Arial"/>
          <w:iCs/>
          <w:szCs w:val="20"/>
          <w:lang w:eastAsia="en-US"/>
        </w:rPr>
        <w:t>et al</w:t>
      </w:r>
      <w:r w:rsidR="00510118" w:rsidRPr="00604591">
        <w:rPr>
          <w:rFonts w:eastAsia="Calibri" w:cs="Arial"/>
          <w:szCs w:val="20"/>
          <w:lang w:eastAsia="en-US"/>
        </w:rPr>
        <w:t>. 2005)</w:t>
      </w:r>
      <w:r w:rsidRPr="00604591">
        <w:rPr>
          <w:rFonts w:eastAsia="Calibri" w:cs="Arial"/>
          <w:szCs w:val="20"/>
          <w:lang w:eastAsia="en-US"/>
        </w:rPr>
        <w:t xml:space="preserve">. Severe damage to </w:t>
      </w:r>
      <w:r w:rsidR="00246B0B" w:rsidRPr="00604591">
        <w:rPr>
          <w:rFonts w:eastAsia="Calibri" w:cs="Arial"/>
          <w:szCs w:val="20"/>
          <w:lang w:eastAsia="en-US"/>
        </w:rPr>
        <w:t>L</w:t>
      </w:r>
      <w:r w:rsidRPr="00604591">
        <w:rPr>
          <w:rFonts w:eastAsia="Calibri" w:cs="Arial"/>
          <w:szCs w:val="20"/>
          <w:lang w:eastAsia="en-US"/>
        </w:rPr>
        <w:t xml:space="preserve">ittoral </w:t>
      </w:r>
      <w:r w:rsidR="00246B0B" w:rsidRPr="00604591">
        <w:rPr>
          <w:rFonts w:eastAsia="Calibri" w:cs="Arial"/>
          <w:szCs w:val="20"/>
          <w:lang w:eastAsia="en-US"/>
        </w:rPr>
        <w:t>R</w:t>
      </w:r>
      <w:r w:rsidRPr="00604591">
        <w:rPr>
          <w:rFonts w:eastAsia="Calibri" w:cs="Arial"/>
          <w:szCs w:val="20"/>
          <w:lang w:eastAsia="en-US"/>
        </w:rPr>
        <w:t xml:space="preserve">ainforest </w:t>
      </w:r>
      <w:r w:rsidR="005B05BB">
        <w:rPr>
          <w:rFonts w:eastAsia="Calibri" w:cs="Arial"/>
          <w:szCs w:val="20"/>
          <w:lang w:eastAsia="en-US"/>
        </w:rPr>
        <w:t xml:space="preserve">by feral deer </w:t>
      </w:r>
      <w:r w:rsidRPr="00604591">
        <w:rPr>
          <w:rFonts w:eastAsia="Calibri" w:cs="Arial"/>
          <w:szCs w:val="20"/>
          <w:lang w:eastAsia="en-US"/>
        </w:rPr>
        <w:t>has also been observed from Twofold Bay in N</w:t>
      </w:r>
      <w:r w:rsidR="00C2197D">
        <w:rPr>
          <w:rFonts w:eastAsia="Calibri" w:cs="Arial"/>
          <w:szCs w:val="20"/>
          <w:lang w:eastAsia="en-US"/>
        </w:rPr>
        <w:t xml:space="preserve">ew </w:t>
      </w:r>
      <w:r w:rsidRPr="00604591">
        <w:rPr>
          <w:rFonts w:eastAsia="Calibri" w:cs="Arial"/>
          <w:szCs w:val="20"/>
          <w:lang w:eastAsia="en-US"/>
        </w:rPr>
        <w:t>S</w:t>
      </w:r>
      <w:r w:rsidR="00C2197D">
        <w:rPr>
          <w:rFonts w:eastAsia="Calibri" w:cs="Arial"/>
          <w:szCs w:val="20"/>
          <w:lang w:eastAsia="en-US"/>
        </w:rPr>
        <w:t xml:space="preserve">outh </w:t>
      </w:r>
      <w:r w:rsidRPr="00604591">
        <w:rPr>
          <w:rFonts w:eastAsia="Calibri" w:cs="Arial"/>
          <w:szCs w:val="20"/>
          <w:lang w:eastAsia="en-US"/>
        </w:rPr>
        <w:t>W</w:t>
      </w:r>
      <w:r w:rsidR="00C2197D">
        <w:rPr>
          <w:rFonts w:eastAsia="Calibri" w:cs="Arial"/>
          <w:szCs w:val="20"/>
          <w:lang w:eastAsia="en-US"/>
        </w:rPr>
        <w:t>ales</w:t>
      </w:r>
      <w:r w:rsidRPr="00604591">
        <w:rPr>
          <w:rFonts w:eastAsia="Calibri" w:cs="Arial"/>
          <w:szCs w:val="20"/>
          <w:lang w:eastAsia="en-US"/>
        </w:rPr>
        <w:t xml:space="preserve"> to the Gippsland Lakes in Victoria. Persistent </w:t>
      </w:r>
      <w:r w:rsidR="005B05BB">
        <w:rPr>
          <w:rFonts w:eastAsia="Calibri" w:cs="Arial"/>
          <w:szCs w:val="20"/>
          <w:lang w:eastAsia="en-US"/>
        </w:rPr>
        <w:t xml:space="preserve">deer </w:t>
      </w:r>
      <w:r w:rsidRPr="00604591">
        <w:rPr>
          <w:rFonts w:eastAsia="Calibri" w:cs="Arial"/>
          <w:szCs w:val="20"/>
          <w:lang w:eastAsia="en-US"/>
        </w:rPr>
        <w:t>infestations are documented as causing the local loss of rainforest species and whole sections of mature rainforest in Victoria (Peel et al. 2005). The coastal expansion of feral deer has reached at least as far north as Bermagui. W</w:t>
      </w:r>
      <w:r w:rsidR="002160D1">
        <w:rPr>
          <w:rFonts w:eastAsia="Calibri" w:cs="Arial"/>
          <w:szCs w:val="20"/>
          <w:lang w:eastAsia="en-US"/>
        </w:rPr>
        <w:t>ithin</w:t>
      </w:r>
      <w:r w:rsidRPr="00604591">
        <w:rPr>
          <w:rFonts w:eastAsia="Calibri" w:cs="Arial"/>
          <w:szCs w:val="20"/>
          <w:lang w:eastAsia="en-US"/>
        </w:rPr>
        <w:t xml:space="preserve"> the</w:t>
      </w:r>
      <w:r w:rsidR="002160D1">
        <w:rPr>
          <w:rFonts w:eastAsia="Calibri" w:cs="Arial"/>
          <w:szCs w:val="20"/>
          <w:lang w:eastAsia="en-US"/>
        </w:rPr>
        <w:t xml:space="preserve"> range of the deer </w:t>
      </w:r>
      <w:r w:rsidRPr="00604591">
        <w:rPr>
          <w:rFonts w:eastAsia="Calibri" w:cs="Arial"/>
          <w:szCs w:val="20"/>
          <w:lang w:eastAsia="en-US"/>
        </w:rPr>
        <w:t xml:space="preserve">patches of littoral rainforest (e.g. Marl Island) have been destroyed (Peel </w:t>
      </w:r>
      <w:r w:rsidR="00A20C9E" w:rsidRPr="00604591">
        <w:rPr>
          <w:rFonts w:eastAsia="Calibri" w:cs="Arial"/>
          <w:szCs w:val="20"/>
          <w:lang w:eastAsia="en-US"/>
        </w:rPr>
        <w:t>2010</w:t>
      </w:r>
      <w:r w:rsidRPr="00604591">
        <w:rPr>
          <w:rFonts w:eastAsia="Calibri" w:cs="Arial"/>
          <w:szCs w:val="20"/>
          <w:lang w:eastAsia="en-US"/>
        </w:rPr>
        <w:t xml:space="preserve">). </w:t>
      </w:r>
      <w:r w:rsidR="00B07C25" w:rsidRPr="00604591">
        <w:rPr>
          <w:rFonts w:eastAsia="Calibri" w:cs="Arial"/>
          <w:szCs w:val="20"/>
          <w:lang w:eastAsia="en-US"/>
        </w:rPr>
        <w:t xml:space="preserve">In </w:t>
      </w:r>
      <w:r w:rsidR="00FC02BC">
        <w:rPr>
          <w:rFonts w:eastAsia="Calibri" w:cs="Arial"/>
          <w:szCs w:val="20"/>
          <w:lang w:eastAsia="en-US"/>
        </w:rPr>
        <w:t xml:space="preserve">the </w:t>
      </w:r>
      <w:r w:rsidR="00B07C25" w:rsidRPr="00604591">
        <w:rPr>
          <w:rFonts w:eastAsia="Calibri" w:cs="Arial"/>
          <w:szCs w:val="20"/>
          <w:lang w:eastAsia="en-US"/>
        </w:rPr>
        <w:t>Royal National Park in N</w:t>
      </w:r>
      <w:r w:rsidR="00C2197D">
        <w:rPr>
          <w:rFonts w:eastAsia="Calibri" w:cs="Arial"/>
          <w:szCs w:val="20"/>
          <w:lang w:eastAsia="en-US"/>
        </w:rPr>
        <w:t xml:space="preserve">ew </w:t>
      </w:r>
      <w:r w:rsidR="00B07C25" w:rsidRPr="00604591">
        <w:rPr>
          <w:rFonts w:eastAsia="Calibri" w:cs="Arial"/>
          <w:szCs w:val="20"/>
          <w:lang w:eastAsia="en-US"/>
        </w:rPr>
        <w:t>S</w:t>
      </w:r>
      <w:r w:rsidR="00C2197D">
        <w:rPr>
          <w:rFonts w:eastAsia="Calibri" w:cs="Arial"/>
          <w:szCs w:val="20"/>
          <w:lang w:eastAsia="en-US"/>
        </w:rPr>
        <w:t xml:space="preserve">outh </w:t>
      </w:r>
      <w:r w:rsidR="00B07C25" w:rsidRPr="00604591">
        <w:rPr>
          <w:rFonts w:eastAsia="Calibri" w:cs="Arial"/>
          <w:szCs w:val="20"/>
          <w:lang w:eastAsia="en-US"/>
        </w:rPr>
        <w:t>W</w:t>
      </w:r>
      <w:r w:rsidR="00C2197D">
        <w:rPr>
          <w:rFonts w:eastAsia="Calibri" w:cs="Arial"/>
          <w:szCs w:val="20"/>
          <w:lang w:eastAsia="en-US"/>
        </w:rPr>
        <w:t>ales</w:t>
      </w:r>
      <w:r w:rsidR="00FC02BC">
        <w:rPr>
          <w:rFonts w:eastAsia="Calibri" w:cs="Arial"/>
          <w:szCs w:val="20"/>
          <w:lang w:eastAsia="en-US"/>
        </w:rPr>
        <w:t>,</w:t>
      </w:r>
      <w:r w:rsidR="00B07C25" w:rsidRPr="00604591">
        <w:rPr>
          <w:rFonts w:eastAsia="Calibri" w:cs="Arial"/>
          <w:szCs w:val="20"/>
          <w:lang w:eastAsia="en-US"/>
        </w:rPr>
        <w:t xml:space="preserve"> herbivory by Rusa deer has led to a 54</w:t>
      </w:r>
      <w:r w:rsidR="00E714AB">
        <w:rPr>
          <w:rFonts w:eastAsia="Calibri" w:cs="Arial"/>
          <w:szCs w:val="20"/>
          <w:lang w:eastAsia="en-US"/>
        </w:rPr>
        <w:t xml:space="preserve"> percent</w:t>
      </w:r>
      <w:r w:rsidR="00E714AB" w:rsidRPr="00604591">
        <w:rPr>
          <w:rFonts w:eastAsia="Calibri" w:cs="Arial"/>
          <w:szCs w:val="20"/>
          <w:lang w:eastAsia="en-US"/>
        </w:rPr>
        <w:t xml:space="preserve"> </w:t>
      </w:r>
      <w:r w:rsidR="00B07C25" w:rsidRPr="00604591">
        <w:rPr>
          <w:rFonts w:eastAsia="Calibri" w:cs="Arial"/>
          <w:szCs w:val="20"/>
          <w:lang w:eastAsia="en-US"/>
        </w:rPr>
        <w:t>reduction in und</w:t>
      </w:r>
      <w:r w:rsidR="00510118" w:rsidRPr="00604591">
        <w:rPr>
          <w:rFonts w:eastAsia="Calibri" w:cs="Arial"/>
          <w:szCs w:val="20"/>
          <w:lang w:eastAsia="en-US"/>
        </w:rPr>
        <w:t>erstorey plant species richness</w:t>
      </w:r>
      <w:r w:rsidR="00B07C25" w:rsidRPr="00604591">
        <w:rPr>
          <w:rFonts w:eastAsia="Calibri" w:cs="Arial"/>
          <w:szCs w:val="20"/>
          <w:lang w:eastAsia="en-US"/>
        </w:rPr>
        <w:t xml:space="preserve"> in sites w</w:t>
      </w:r>
      <w:r w:rsidR="00E714AB">
        <w:rPr>
          <w:rFonts w:eastAsia="Calibri" w:cs="Arial"/>
          <w:szCs w:val="20"/>
          <w:lang w:eastAsia="en-US"/>
        </w:rPr>
        <w:t>h</w:t>
      </w:r>
      <w:r w:rsidR="00B07C25" w:rsidRPr="00604591">
        <w:rPr>
          <w:rFonts w:eastAsia="Calibri" w:cs="Arial"/>
          <w:szCs w:val="20"/>
          <w:lang w:eastAsia="en-US"/>
        </w:rPr>
        <w:t>ere deer densities are high</w:t>
      </w:r>
      <w:r w:rsidR="00510118" w:rsidRPr="00604591">
        <w:rPr>
          <w:rFonts w:eastAsia="Calibri" w:cs="Arial"/>
          <w:szCs w:val="20"/>
          <w:lang w:eastAsia="en-US"/>
        </w:rPr>
        <w:t xml:space="preserve"> (Moriarty 2009) and caused a 75</w:t>
      </w:r>
      <w:r w:rsidR="00E714AB">
        <w:rPr>
          <w:rFonts w:eastAsia="Calibri" w:cs="Arial"/>
          <w:szCs w:val="20"/>
          <w:lang w:eastAsia="en-US"/>
        </w:rPr>
        <w:t xml:space="preserve"> percent</w:t>
      </w:r>
      <w:r w:rsidR="00E714AB" w:rsidRPr="00604591">
        <w:rPr>
          <w:rFonts w:eastAsia="Calibri" w:cs="Arial"/>
          <w:szCs w:val="20"/>
          <w:lang w:eastAsia="en-US"/>
        </w:rPr>
        <w:t xml:space="preserve"> </w:t>
      </w:r>
      <w:r w:rsidR="00510118" w:rsidRPr="00604591">
        <w:rPr>
          <w:rFonts w:eastAsia="Calibri" w:cs="Arial"/>
          <w:szCs w:val="20"/>
          <w:lang w:eastAsia="en-US"/>
        </w:rPr>
        <w:t xml:space="preserve">reduction in cover of the threatened plant </w:t>
      </w:r>
      <w:r w:rsidR="00BE7CCD" w:rsidRPr="00604591">
        <w:rPr>
          <w:rFonts w:eastAsia="Calibri" w:cs="Arial"/>
          <w:szCs w:val="20"/>
          <w:lang w:eastAsia="en-US"/>
        </w:rPr>
        <w:t xml:space="preserve">magenta lilly pilly </w:t>
      </w:r>
      <w:r w:rsidR="00BE7CCD" w:rsidRPr="00604591">
        <w:rPr>
          <w:rFonts w:eastAsia="Calibri" w:cs="Arial"/>
          <w:i/>
          <w:szCs w:val="20"/>
          <w:lang w:eastAsia="en-US"/>
        </w:rPr>
        <w:t>(</w:t>
      </w:r>
      <w:r w:rsidR="00510118" w:rsidRPr="00604591">
        <w:rPr>
          <w:rFonts w:eastAsia="Calibri" w:cs="Arial"/>
          <w:i/>
          <w:iCs/>
          <w:szCs w:val="20"/>
          <w:lang w:eastAsia="en-US"/>
        </w:rPr>
        <w:t>Syzygium paniculatum</w:t>
      </w:r>
      <w:r w:rsidR="00BE7CCD" w:rsidRPr="00604591">
        <w:rPr>
          <w:rFonts w:eastAsia="Calibri" w:cs="Arial"/>
          <w:i/>
          <w:iCs/>
          <w:szCs w:val="20"/>
          <w:lang w:eastAsia="en-US"/>
        </w:rPr>
        <w:t>)</w:t>
      </w:r>
      <w:r w:rsidR="00B07C25" w:rsidRPr="00604591">
        <w:rPr>
          <w:rFonts w:eastAsia="Calibri" w:cs="Arial"/>
          <w:szCs w:val="20"/>
          <w:lang w:eastAsia="en-US"/>
        </w:rPr>
        <w:t xml:space="preserve"> </w:t>
      </w:r>
      <w:r w:rsidR="00510118" w:rsidRPr="00604591">
        <w:rPr>
          <w:rFonts w:eastAsia="Calibri" w:cs="Arial"/>
          <w:szCs w:val="20"/>
          <w:lang w:eastAsia="en-US"/>
        </w:rPr>
        <w:t>(Keith &amp; Pellow 2005).</w:t>
      </w:r>
      <w:r w:rsidR="00720C80" w:rsidRPr="00604591">
        <w:rPr>
          <w:rFonts w:eastAsia="Calibri" w:cs="Arial"/>
          <w:szCs w:val="20"/>
          <w:lang w:eastAsia="en-US"/>
        </w:rPr>
        <w:t xml:space="preserve"> In the East Gi</w:t>
      </w:r>
      <w:r w:rsidR="00F24A41">
        <w:rPr>
          <w:rFonts w:eastAsia="Calibri" w:cs="Arial"/>
          <w:szCs w:val="20"/>
          <w:lang w:eastAsia="en-US"/>
        </w:rPr>
        <w:t>pp</w:t>
      </w:r>
      <w:r w:rsidR="00720C80" w:rsidRPr="00604591">
        <w:rPr>
          <w:rFonts w:eastAsia="Calibri" w:cs="Arial"/>
          <w:szCs w:val="20"/>
          <w:lang w:eastAsia="en-US"/>
        </w:rPr>
        <w:t>sland region of Victoria</w:t>
      </w:r>
      <w:r w:rsidR="00FC02BC">
        <w:rPr>
          <w:rFonts w:eastAsia="Calibri" w:cs="Arial"/>
          <w:szCs w:val="20"/>
          <w:lang w:eastAsia="en-US"/>
        </w:rPr>
        <w:t>,</w:t>
      </w:r>
      <w:r w:rsidR="00720C80" w:rsidRPr="00604591">
        <w:rPr>
          <w:rFonts w:eastAsia="Calibri" w:cs="Arial"/>
          <w:szCs w:val="20"/>
          <w:lang w:eastAsia="en-US"/>
        </w:rPr>
        <w:t xml:space="preserve"> Samba</w:t>
      </w:r>
      <w:r w:rsidR="00F24A41">
        <w:rPr>
          <w:rFonts w:eastAsia="Calibri" w:cs="Arial"/>
          <w:szCs w:val="20"/>
          <w:lang w:eastAsia="en-US"/>
        </w:rPr>
        <w:t>r</w:t>
      </w:r>
      <w:r w:rsidR="00720C80" w:rsidRPr="00604591">
        <w:rPr>
          <w:rFonts w:eastAsia="Calibri" w:cs="Arial"/>
          <w:szCs w:val="20"/>
          <w:lang w:eastAsia="en-US"/>
        </w:rPr>
        <w:t xml:space="preserve"> deer are the most damaging feral species impacting upon Littoral Rainforest (Peel </w:t>
      </w:r>
      <w:r w:rsidR="00720C80" w:rsidRPr="00604591">
        <w:rPr>
          <w:rFonts w:eastAsia="Calibri" w:cs="Arial"/>
          <w:iCs/>
          <w:szCs w:val="20"/>
          <w:lang w:eastAsia="en-US"/>
        </w:rPr>
        <w:t>et al</w:t>
      </w:r>
      <w:r w:rsidR="00720C80" w:rsidRPr="00604591">
        <w:rPr>
          <w:rFonts w:eastAsia="Calibri" w:cs="Arial"/>
          <w:szCs w:val="20"/>
          <w:lang w:eastAsia="en-US"/>
        </w:rPr>
        <w:t xml:space="preserve">. 2005). </w:t>
      </w:r>
      <w:r w:rsidRPr="00604591">
        <w:rPr>
          <w:rFonts w:eastAsia="Calibri" w:cs="Arial"/>
          <w:szCs w:val="20"/>
          <w:lang w:eastAsia="en-US"/>
        </w:rPr>
        <w:t xml:space="preserve">‘Herbivory and habitat degradation caused by feral deer’ is </w:t>
      </w:r>
      <w:r w:rsidR="00A534FA">
        <w:rPr>
          <w:rFonts w:eastAsia="Calibri" w:cs="Arial"/>
          <w:szCs w:val="20"/>
          <w:lang w:eastAsia="en-US"/>
        </w:rPr>
        <w:t xml:space="preserve">a </w:t>
      </w:r>
      <w:r w:rsidRPr="00604591">
        <w:rPr>
          <w:rFonts w:eastAsia="Calibri" w:cs="Arial"/>
          <w:szCs w:val="20"/>
          <w:lang w:eastAsia="en-US"/>
        </w:rPr>
        <w:t>listed Key Threatening Process under the N</w:t>
      </w:r>
      <w:r w:rsidR="00C2197D">
        <w:rPr>
          <w:rFonts w:eastAsia="Calibri" w:cs="Arial"/>
          <w:szCs w:val="20"/>
          <w:lang w:eastAsia="en-US"/>
        </w:rPr>
        <w:t xml:space="preserve">ew </w:t>
      </w:r>
      <w:r w:rsidRPr="00604591">
        <w:rPr>
          <w:rFonts w:eastAsia="Calibri" w:cs="Arial"/>
          <w:szCs w:val="20"/>
          <w:lang w:eastAsia="en-US"/>
        </w:rPr>
        <w:t>S</w:t>
      </w:r>
      <w:r w:rsidR="00C2197D">
        <w:rPr>
          <w:rFonts w:eastAsia="Calibri" w:cs="Arial"/>
          <w:szCs w:val="20"/>
          <w:lang w:eastAsia="en-US"/>
        </w:rPr>
        <w:t xml:space="preserve">outh </w:t>
      </w:r>
      <w:r w:rsidRPr="00604591">
        <w:rPr>
          <w:rFonts w:eastAsia="Calibri" w:cs="Arial"/>
          <w:szCs w:val="20"/>
          <w:lang w:eastAsia="en-US"/>
        </w:rPr>
        <w:t>W</w:t>
      </w:r>
      <w:r w:rsidR="00C2197D">
        <w:rPr>
          <w:rFonts w:eastAsia="Calibri" w:cs="Arial"/>
          <w:szCs w:val="20"/>
          <w:lang w:eastAsia="en-US"/>
        </w:rPr>
        <w:t>ales</w:t>
      </w:r>
      <w:r w:rsidRPr="00604591">
        <w:rPr>
          <w:rFonts w:eastAsia="Calibri" w:cs="Arial"/>
          <w:szCs w:val="20"/>
          <w:lang w:eastAsia="en-US"/>
        </w:rPr>
        <w:t xml:space="preserve"> </w:t>
      </w:r>
      <w:r w:rsidRPr="00604591">
        <w:rPr>
          <w:rFonts w:eastAsia="Calibri" w:cs="Arial"/>
          <w:i/>
          <w:iCs/>
          <w:szCs w:val="20"/>
          <w:lang w:eastAsia="en-US"/>
        </w:rPr>
        <w:t xml:space="preserve">Threatened Species Conservation Act 1995. </w:t>
      </w:r>
      <w:r w:rsidRPr="00604591">
        <w:rPr>
          <w:rFonts w:eastAsia="Calibri" w:cs="Arial"/>
          <w:szCs w:val="20"/>
          <w:lang w:eastAsia="en-US"/>
        </w:rPr>
        <w:t xml:space="preserve">‘Reduction in biodiversity of native vegetation by </w:t>
      </w:r>
      <w:r w:rsidRPr="00604591">
        <w:rPr>
          <w:rFonts w:eastAsia="Calibri" w:cs="Arial"/>
          <w:i/>
          <w:iCs/>
          <w:szCs w:val="20"/>
          <w:lang w:eastAsia="en-US"/>
        </w:rPr>
        <w:t xml:space="preserve">Cervus unicolor </w:t>
      </w:r>
      <w:r w:rsidRPr="00604591">
        <w:rPr>
          <w:rFonts w:eastAsia="Calibri" w:cs="Arial"/>
          <w:szCs w:val="20"/>
          <w:lang w:eastAsia="en-US"/>
        </w:rPr>
        <w:t xml:space="preserve">(Sambar Deer)’ is </w:t>
      </w:r>
      <w:r w:rsidR="00A534FA">
        <w:rPr>
          <w:rFonts w:eastAsia="Calibri" w:cs="Arial"/>
          <w:szCs w:val="20"/>
          <w:lang w:eastAsia="en-US"/>
        </w:rPr>
        <w:t xml:space="preserve">a </w:t>
      </w:r>
      <w:r w:rsidRPr="00604591">
        <w:rPr>
          <w:rFonts w:eastAsia="Calibri" w:cs="Arial"/>
          <w:szCs w:val="20"/>
          <w:lang w:eastAsia="en-US"/>
        </w:rPr>
        <w:t xml:space="preserve">listed Key Threatening Process under the Victorian </w:t>
      </w:r>
      <w:r w:rsidRPr="00604591">
        <w:rPr>
          <w:rFonts w:eastAsia="Calibri" w:cs="Arial"/>
          <w:i/>
          <w:iCs/>
          <w:szCs w:val="20"/>
          <w:lang w:eastAsia="en-US"/>
        </w:rPr>
        <w:t>Flora and Fauna Guarantee Act 1988.</w:t>
      </w:r>
      <w:r w:rsidR="00720C80" w:rsidRPr="00604591">
        <w:rPr>
          <w:rFonts w:eastAsia="Calibri" w:cs="Arial"/>
          <w:i/>
          <w:iCs/>
          <w:szCs w:val="20"/>
          <w:lang w:eastAsia="en-US"/>
        </w:rPr>
        <w:t xml:space="preserve"> </w:t>
      </w:r>
    </w:p>
    <w:p w14:paraId="64B1D6C6" w14:textId="756A9D08" w:rsidR="000D0DD7" w:rsidRPr="00604591" w:rsidRDefault="00720C80" w:rsidP="00604591">
      <w:pPr>
        <w:rPr>
          <w:rFonts w:eastAsia="Calibri" w:cs="Arial"/>
          <w:szCs w:val="20"/>
          <w:lang w:eastAsia="en-US"/>
        </w:rPr>
      </w:pPr>
      <w:r w:rsidRPr="00604591">
        <w:rPr>
          <w:rFonts w:eastAsia="Calibri" w:cs="Arial"/>
          <w:szCs w:val="20"/>
          <w:lang w:eastAsia="en-US"/>
        </w:rPr>
        <w:t xml:space="preserve">Feral rabbits are also impacting upon Littoral Rainforest, with documented cases of herbivory </w:t>
      </w:r>
      <w:r w:rsidR="00C136F7" w:rsidRPr="00604591">
        <w:rPr>
          <w:rFonts w:eastAsia="Calibri" w:cs="Arial"/>
          <w:szCs w:val="20"/>
          <w:lang w:eastAsia="en-US"/>
        </w:rPr>
        <w:t xml:space="preserve">causing damage to the understory of patches of the ecological community </w:t>
      </w:r>
      <w:r w:rsidRPr="00604591">
        <w:rPr>
          <w:rFonts w:eastAsia="Calibri" w:cs="Arial"/>
          <w:szCs w:val="20"/>
          <w:lang w:eastAsia="en-US"/>
        </w:rPr>
        <w:t>on Cabbage Tree Island</w:t>
      </w:r>
      <w:r w:rsidR="00C136F7" w:rsidRPr="00604591">
        <w:rPr>
          <w:rFonts w:eastAsia="Calibri" w:cs="Arial"/>
          <w:szCs w:val="20"/>
          <w:lang w:eastAsia="en-US"/>
        </w:rPr>
        <w:t>, N</w:t>
      </w:r>
      <w:r w:rsidR="00C2197D">
        <w:rPr>
          <w:rFonts w:eastAsia="Calibri" w:cs="Arial"/>
          <w:szCs w:val="20"/>
          <w:lang w:eastAsia="en-US"/>
        </w:rPr>
        <w:t xml:space="preserve">ew </w:t>
      </w:r>
      <w:r w:rsidR="00C136F7" w:rsidRPr="00604591">
        <w:rPr>
          <w:rFonts w:eastAsia="Calibri" w:cs="Arial"/>
          <w:szCs w:val="20"/>
          <w:lang w:eastAsia="en-US"/>
        </w:rPr>
        <w:t>S</w:t>
      </w:r>
      <w:r w:rsidR="00C2197D">
        <w:rPr>
          <w:rFonts w:eastAsia="Calibri" w:cs="Arial"/>
          <w:szCs w:val="20"/>
          <w:lang w:eastAsia="en-US"/>
        </w:rPr>
        <w:t xml:space="preserve">outh </w:t>
      </w:r>
      <w:r w:rsidR="00C136F7" w:rsidRPr="00604591">
        <w:rPr>
          <w:rFonts w:eastAsia="Calibri" w:cs="Arial"/>
          <w:szCs w:val="20"/>
          <w:lang w:eastAsia="en-US"/>
        </w:rPr>
        <w:t>W</w:t>
      </w:r>
      <w:r w:rsidR="00C2197D">
        <w:rPr>
          <w:rFonts w:eastAsia="Calibri" w:cs="Arial"/>
          <w:szCs w:val="20"/>
          <w:lang w:eastAsia="en-US"/>
        </w:rPr>
        <w:t>ales</w:t>
      </w:r>
      <w:r w:rsidRPr="00604591">
        <w:rPr>
          <w:rFonts w:eastAsia="Calibri" w:cs="Arial"/>
          <w:szCs w:val="20"/>
          <w:lang w:eastAsia="en-US"/>
        </w:rPr>
        <w:t xml:space="preserve"> (Werren &amp; Clough 1991), </w:t>
      </w:r>
      <w:r w:rsidR="00C136F7" w:rsidRPr="00604591">
        <w:rPr>
          <w:rFonts w:eastAsia="Calibri" w:cs="Arial"/>
          <w:szCs w:val="20"/>
          <w:lang w:eastAsia="en-US"/>
        </w:rPr>
        <w:t>and exposing nesting Gould’s petrels (</w:t>
      </w:r>
      <w:r w:rsidR="00C136F7" w:rsidRPr="00604591">
        <w:rPr>
          <w:rFonts w:cs="Arial"/>
          <w:i/>
          <w:szCs w:val="20"/>
        </w:rPr>
        <w:t xml:space="preserve">Pterodroma leucoptera) </w:t>
      </w:r>
      <w:r w:rsidR="00C136F7" w:rsidRPr="00604591">
        <w:rPr>
          <w:rFonts w:cs="Arial"/>
          <w:szCs w:val="20"/>
        </w:rPr>
        <w:t xml:space="preserve">to increased predation risk. </w:t>
      </w:r>
      <w:r w:rsidR="00EA0F67">
        <w:rPr>
          <w:rFonts w:cs="Arial"/>
          <w:szCs w:val="20"/>
        </w:rPr>
        <w:t>In the Tambo River region of East Gi</w:t>
      </w:r>
      <w:r w:rsidR="00F24A41">
        <w:rPr>
          <w:rFonts w:cs="Arial"/>
          <w:szCs w:val="20"/>
        </w:rPr>
        <w:t>pp</w:t>
      </w:r>
      <w:r w:rsidR="00EA0F67">
        <w:rPr>
          <w:rFonts w:cs="Arial"/>
          <w:szCs w:val="20"/>
        </w:rPr>
        <w:t>sland</w:t>
      </w:r>
      <w:r w:rsidR="00BF0EAA">
        <w:rPr>
          <w:rFonts w:cs="Arial"/>
          <w:szCs w:val="20"/>
        </w:rPr>
        <w:t>,</w:t>
      </w:r>
      <w:r w:rsidR="00EA0F67">
        <w:rPr>
          <w:rFonts w:cs="Arial"/>
          <w:szCs w:val="20"/>
        </w:rPr>
        <w:t xml:space="preserve"> the initially limited regeneration of Littoral Rainforest was attributed to herbivory by rabbits, with rapid recruitment </w:t>
      </w:r>
      <w:r w:rsidR="00EA0F67" w:rsidRPr="00604591">
        <w:rPr>
          <w:rFonts w:cs="Arial"/>
          <w:szCs w:val="20"/>
        </w:rPr>
        <w:t xml:space="preserve">of </w:t>
      </w:r>
      <w:r w:rsidR="00EA0F67">
        <w:rPr>
          <w:rFonts w:cs="Arial"/>
          <w:szCs w:val="20"/>
        </w:rPr>
        <w:t>native ground cover and shrub</w:t>
      </w:r>
      <w:r w:rsidR="00EA0F67" w:rsidRPr="00604591">
        <w:rPr>
          <w:rFonts w:cs="Arial"/>
          <w:szCs w:val="20"/>
        </w:rPr>
        <w:t xml:space="preserve">s </w:t>
      </w:r>
      <w:r w:rsidR="00EA0F67">
        <w:rPr>
          <w:rFonts w:cs="Arial"/>
          <w:szCs w:val="20"/>
        </w:rPr>
        <w:t xml:space="preserve">beginning to occur following the implementation of a rabbit control program </w:t>
      </w:r>
      <w:r w:rsidR="000D0DD7" w:rsidRPr="00604591">
        <w:rPr>
          <w:rFonts w:cs="Arial"/>
          <w:szCs w:val="20"/>
        </w:rPr>
        <w:t>(Peel 2010).</w:t>
      </w:r>
      <w:r w:rsidR="00C136F7" w:rsidRPr="00604591">
        <w:rPr>
          <w:rFonts w:eastAsia="Calibri" w:cs="Arial"/>
          <w:szCs w:val="20"/>
          <w:lang w:eastAsia="en-US"/>
        </w:rPr>
        <w:t xml:space="preserve"> </w:t>
      </w:r>
    </w:p>
    <w:p w14:paraId="58064BC9" w14:textId="05A8C8BE" w:rsidR="002449CC" w:rsidRDefault="000D0DD7" w:rsidP="00604591">
      <w:pPr>
        <w:rPr>
          <w:rFonts w:eastAsia="Calibri" w:cs="Arial"/>
          <w:szCs w:val="20"/>
          <w:lang w:eastAsia="en-US"/>
        </w:rPr>
      </w:pPr>
      <w:r w:rsidRPr="00604591">
        <w:rPr>
          <w:rFonts w:eastAsia="Calibri" w:cs="Arial"/>
          <w:szCs w:val="20"/>
          <w:lang w:eastAsia="en-US"/>
        </w:rPr>
        <w:t>Native fauna species inhabiting patches of Littora</w:t>
      </w:r>
      <w:r w:rsidR="00280D2F" w:rsidRPr="00604591">
        <w:rPr>
          <w:rFonts w:eastAsia="Calibri" w:cs="Arial"/>
          <w:szCs w:val="20"/>
          <w:lang w:eastAsia="en-US"/>
        </w:rPr>
        <w:t xml:space="preserve">l Rainforest are threatened by </w:t>
      </w:r>
      <w:r w:rsidRPr="00604591">
        <w:rPr>
          <w:rFonts w:eastAsia="Calibri" w:cs="Arial"/>
          <w:szCs w:val="20"/>
          <w:lang w:eastAsia="en-US"/>
        </w:rPr>
        <w:t>p</w:t>
      </w:r>
      <w:r w:rsidR="00280D2F" w:rsidRPr="00604591">
        <w:rPr>
          <w:rFonts w:eastAsia="Calibri" w:cs="Arial"/>
          <w:szCs w:val="20"/>
          <w:lang w:eastAsia="en-US"/>
        </w:rPr>
        <w:t>r</w:t>
      </w:r>
      <w:r w:rsidRPr="00604591">
        <w:rPr>
          <w:rFonts w:eastAsia="Calibri" w:cs="Arial"/>
          <w:szCs w:val="20"/>
          <w:lang w:eastAsia="en-US"/>
        </w:rPr>
        <w:t xml:space="preserve">edation and competition from feral animals. In particular, feral cats </w:t>
      </w:r>
      <w:r w:rsidRPr="00604591">
        <w:rPr>
          <w:rFonts w:eastAsia="Calibri" w:cs="Arial"/>
          <w:i/>
          <w:szCs w:val="20"/>
          <w:lang w:eastAsia="en-US"/>
        </w:rPr>
        <w:t xml:space="preserve">(Felis catus) </w:t>
      </w:r>
      <w:r w:rsidRPr="00604591">
        <w:rPr>
          <w:rFonts w:eastAsia="Calibri" w:cs="Arial"/>
          <w:szCs w:val="20"/>
          <w:lang w:eastAsia="en-US"/>
        </w:rPr>
        <w:t xml:space="preserve">and foxes </w:t>
      </w:r>
      <w:r w:rsidRPr="00604591">
        <w:rPr>
          <w:rFonts w:eastAsia="Calibri" w:cs="Arial"/>
          <w:i/>
          <w:szCs w:val="20"/>
          <w:lang w:eastAsia="en-US"/>
        </w:rPr>
        <w:t>(Vulpes vulpes)</w:t>
      </w:r>
      <w:r w:rsidRPr="00604591">
        <w:rPr>
          <w:rFonts w:eastAsia="Calibri" w:cs="Arial"/>
          <w:szCs w:val="20"/>
          <w:lang w:eastAsia="en-US"/>
        </w:rPr>
        <w:t xml:space="preserve"> are known to prey on native mammals</w:t>
      </w:r>
      <w:r w:rsidR="00280D2F" w:rsidRPr="00604591">
        <w:rPr>
          <w:rFonts w:eastAsia="Calibri" w:cs="Arial"/>
          <w:szCs w:val="20"/>
          <w:lang w:eastAsia="en-US"/>
        </w:rPr>
        <w:t>,</w:t>
      </w:r>
      <w:r w:rsidRPr="00604591">
        <w:rPr>
          <w:rFonts w:eastAsia="Calibri" w:cs="Arial"/>
          <w:szCs w:val="20"/>
          <w:lang w:eastAsia="en-US"/>
        </w:rPr>
        <w:t xml:space="preserve"> birds</w:t>
      </w:r>
      <w:r w:rsidR="00280D2F" w:rsidRPr="00604591">
        <w:rPr>
          <w:rFonts w:eastAsia="Calibri" w:cs="Arial"/>
          <w:szCs w:val="20"/>
          <w:lang w:eastAsia="en-US"/>
        </w:rPr>
        <w:t>, re</w:t>
      </w:r>
      <w:r w:rsidR="00604591">
        <w:rPr>
          <w:rFonts w:eastAsia="Calibri" w:cs="Arial"/>
          <w:szCs w:val="20"/>
          <w:lang w:eastAsia="en-US"/>
        </w:rPr>
        <w:t>ptiles and inse</w:t>
      </w:r>
      <w:r w:rsidR="00DF4C83">
        <w:rPr>
          <w:rFonts w:eastAsia="Calibri" w:cs="Arial"/>
          <w:szCs w:val="20"/>
          <w:lang w:eastAsia="en-US"/>
        </w:rPr>
        <w:t>cts (Do</w:t>
      </w:r>
      <w:r w:rsidR="00604591">
        <w:rPr>
          <w:rFonts w:eastAsia="Calibri" w:cs="Arial"/>
          <w:szCs w:val="20"/>
          <w:lang w:eastAsia="en-US"/>
        </w:rPr>
        <w:t>EE 2016</w:t>
      </w:r>
      <w:r w:rsidR="001D555C">
        <w:rPr>
          <w:rFonts w:eastAsia="Calibri" w:cs="Arial"/>
          <w:szCs w:val="20"/>
          <w:lang w:eastAsia="en-US"/>
        </w:rPr>
        <w:t>a</w:t>
      </w:r>
      <w:r w:rsidR="00280D2F" w:rsidRPr="00604591">
        <w:rPr>
          <w:rFonts w:eastAsia="Calibri" w:cs="Arial"/>
          <w:szCs w:val="20"/>
          <w:lang w:eastAsia="en-US"/>
        </w:rPr>
        <w:t xml:space="preserve">). Cane toads </w:t>
      </w:r>
      <w:r w:rsidR="00280D2F" w:rsidRPr="00604591">
        <w:rPr>
          <w:rFonts w:eastAsia="Calibri" w:cs="Arial"/>
          <w:i/>
          <w:szCs w:val="20"/>
          <w:lang w:eastAsia="en-US"/>
        </w:rPr>
        <w:t xml:space="preserve">(Bufo marinus) </w:t>
      </w:r>
      <w:r w:rsidR="00280D2F" w:rsidRPr="00604591">
        <w:rPr>
          <w:rFonts w:eastAsia="Calibri" w:cs="Arial"/>
          <w:szCs w:val="20"/>
          <w:lang w:eastAsia="en-US"/>
        </w:rPr>
        <w:t xml:space="preserve">can poison native predators, such as snakes and quolls, and can compete with native animals for shelter (DEWHA 2010). </w:t>
      </w:r>
      <w:r w:rsidR="007E0B3E">
        <w:rPr>
          <w:rFonts w:eastAsia="Calibri" w:cs="Arial"/>
          <w:szCs w:val="20"/>
          <w:lang w:eastAsia="en-US"/>
        </w:rPr>
        <w:t>B</w:t>
      </w:r>
      <w:r w:rsidR="00817AB4" w:rsidRPr="00604591">
        <w:rPr>
          <w:rFonts w:eastAsia="Calibri" w:cs="Arial"/>
          <w:szCs w:val="20"/>
          <w:lang w:eastAsia="en-US"/>
        </w:rPr>
        <w:t xml:space="preserve">lack rats </w:t>
      </w:r>
      <w:r w:rsidR="00817AB4" w:rsidRPr="00604591">
        <w:rPr>
          <w:rFonts w:eastAsia="Calibri" w:cs="Arial"/>
          <w:i/>
          <w:szCs w:val="20"/>
          <w:lang w:eastAsia="en-US"/>
        </w:rPr>
        <w:t xml:space="preserve">(Rattus rattus) </w:t>
      </w:r>
      <w:r w:rsidR="00817AB4" w:rsidRPr="00604591">
        <w:rPr>
          <w:rFonts w:eastAsia="Calibri" w:cs="Arial"/>
          <w:szCs w:val="20"/>
          <w:lang w:eastAsia="en-US"/>
        </w:rPr>
        <w:t xml:space="preserve">can compete with native species such as the bush rat </w:t>
      </w:r>
      <w:r w:rsidR="00817AB4" w:rsidRPr="00604591">
        <w:rPr>
          <w:rFonts w:eastAsia="Calibri" w:cs="Arial"/>
          <w:i/>
          <w:szCs w:val="20"/>
          <w:lang w:eastAsia="en-US"/>
        </w:rPr>
        <w:t xml:space="preserve">(Rattus fuscipes) </w:t>
      </w:r>
      <w:r w:rsidR="00817AB4" w:rsidRPr="00604591">
        <w:rPr>
          <w:rFonts w:eastAsia="Calibri" w:cs="Arial"/>
          <w:szCs w:val="20"/>
          <w:lang w:eastAsia="en-US"/>
        </w:rPr>
        <w:t>and e</w:t>
      </w:r>
      <w:r w:rsidR="009E01C2">
        <w:rPr>
          <w:rFonts w:eastAsia="Calibri" w:cs="Arial"/>
          <w:szCs w:val="20"/>
          <w:lang w:eastAsia="en-US"/>
        </w:rPr>
        <w:t>xclude them from relatively und</w:t>
      </w:r>
      <w:r w:rsidR="00817AB4" w:rsidRPr="00604591">
        <w:rPr>
          <w:rFonts w:eastAsia="Calibri" w:cs="Arial"/>
          <w:szCs w:val="20"/>
          <w:lang w:eastAsia="en-US"/>
        </w:rPr>
        <w:t>i</w:t>
      </w:r>
      <w:r w:rsidR="009E01C2">
        <w:rPr>
          <w:rFonts w:eastAsia="Calibri" w:cs="Arial"/>
          <w:szCs w:val="20"/>
          <w:lang w:eastAsia="en-US"/>
        </w:rPr>
        <w:t>s</w:t>
      </w:r>
      <w:r w:rsidR="00817AB4" w:rsidRPr="00604591">
        <w:rPr>
          <w:rFonts w:eastAsia="Calibri" w:cs="Arial"/>
          <w:szCs w:val="20"/>
          <w:lang w:eastAsia="en-US"/>
        </w:rPr>
        <w:t xml:space="preserve">turbed patches of Littoral Rainforest (Stokes </w:t>
      </w:r>
      <w:r w:rsidR="00817AB4" w:rsidRPr="00604591">
        <w:rPr>
          <w:rFonts w:eastAsia="Calibri" w:cs="Arial"/>
          <w:iCs/>
          <w:szCs w:val="20"/>
          <w:lang w:eastAsia="en-US"/>
        </w:rPr>
        <w:t>et al</w:t>
      </w:r>
      <w:r w:rsidR="00817AB4" w:rsidRPr="00604591">
        <w:rPr>
          <w:rFonts w:eastAsia="Calibri" w:cs="Arial"/>
          <w:szCs w:val="20"/>
          <w:lang w:eastAsia="en-US"/>
        </w:rPr>
        <w:t xml:space="preserve">. 2009). </w:t>
      </w:r>
    </w:p>
    <w:p w14:paraId="64B1D6C7" w14:textId="7601AF99" w:rsidR="002B4B9A" w:rsidRPr="00604591" w:rsidRDefault="00817AB4" w:rsidP="00604591">
      <w:pPr>
        <w:rPr>
          <w:rFonts w:eastAsia="Calibri" w:cs="Arial"/>
          <w:szCs w:val="20"/>
          <w:lang w:eastAsia="en-US"/>
        </w:rPr>
      </w:pPr>
      <w:r w:rsidRPr="00604591">
        <w:rPr>
          <w:rFonts w:eastAsia="Calibri" w:cs="Arial"/>
          <w:szCs w:val="20"/>
          <w:lang w:eastAsia="en-US"/>
        </w:rPr>
        <w:t>Interactions between exotic scale insects</w:t>
      </w:r>
      <w:r w:rsidR="00BA451E" w:rsidRPr="00604591">
        <w:rPr>
          <w:rFonts w:eastAsia="Calibri" w:cs="Arial"/>
          <w:szCs w:val="20"/>
          <w:lang w:eastAsia="en-US"/>
        </w:rPr>
        <w:t xml:space="preserve"> and invasive ant</w:t>
      </w:r>
      <w:r w:rsidR="00216D8B" w:rsidRPr="00604591">
        <w:rPr>
          <w:rFonts w:eastAsia="Calibri" w:cs="Arial"/>
          <w:szCs w:val="20"/>
          <w:lang w:eastAsia="en-US"/>
        </w:rPr>
        <w:t xml:space="preserve"> </w:t>
      </w:r>
      <w:r w:rsidR="00BA451E" w:rsidRPr="00604591">
        <w:rPr>
          <w:rFonts w:eastAsia="Calibri" w:cs="Arial"/>
          <w:szCs w:val="20"/>
          <w:lang w:eastAsia="en-US"/>
        </w:rPr>
        <w:t>s</w:t>
      </w:r>
      <w:r w:rsidR="00216D8B" w:rsidRPr="00604591">
        <w:rPr>
          <w:rFonts w:eastAsia="Calibri" w:cs="Arial"/>
          <w:szCs w:val="20"/>
          <w:lang w:eastAsia="en-US"/>
        </w:rPr>
        <w:t>pecies</w:t>
      </w:r>
      <w:r w:rsidRPr="00604591">
        <w:rPr>
          <w:rFonts w:eastAsia="Calibri" w:cs="Arial"/>
          <w:iCs/>
          <w:szCs w:val="20"/>
          <w:lang w:eastAsia="en-US"/>
        </w:rPr>
        <w:t xml:space="preserve"> </w:t>
      </w:r>
      <w:r w:rsidR="00BA451E" w:rsidRPr="00604591">
        <w:rPr>
          <w:rFonts w:eastAsia="Calibri" w:cs="Arial"/>
          <w:iCs/>
          <w:szCs w:val="20"/>
          <w:lang w:eastAsia="en-US"/>
        </w:rPr>
        <w:t>whi</w:t>
      </w:r>
      <w:r w:rsidR="00520A0F" w:rsidRPr="00604591">
        <w:rPr>
          <w:rFonts w:eastAsia="Calibri" w:cs="Arial"/>
          <w:iCs/>
          <w:szCs w:val="20"/>
          <w:lang w:eastAsia="en-US"/>
        </w:rPr>
        <w:t>ch farm them for their honeydew</w:t>
      </w:r>
      <w:r w:rsidR="00BA451E" w:rsidRPr="00604591">
        <w:rPr>
          <w:rFonts w:eastAsia="Calibri" w:cs="Arial"/>
          <w:iCs/>
          <w:szCs w:val="20"/>
          <w:lang w:eastAsia="en-US"/>
        </w:rPr>
        <w:t xml:space="preserve"> can also be detrimental to Littoral Rainforest</w:t>
      </w:r>
      <w:r w:rsidR="00520A0F" w:rsidRPr="00604591">
        <w:rPr>
          <w:rFonts w:eastAsia="Calibri" w:cs="Arial"/>
          <w:iCs/>
          <w:szCs w:val="20"/>
          <w:lang w:eastAsia="en-US"/>
        </w:rPr>
        <w:t>, particularly on coral cays</w:t>
      </w:r>
      <w:r w:rsidR="00BA451E" w:rsidRPr="00604591">
        <w:rPr>
          <w:rFonts w:eastAsia="Calibri" w:cs="Arial"/>
          <w:szCs w:val="20"/>
          <w:lang w:eastAsia="en-US"/>
        </w:rPr>
        <w:t xml:space="preserve">. </w:t>
      </w:r>
      <w:r w:rsidR="00216D8B" w:rsidRPr="00604591">
        <w:rPr>
          <w:rFonts w:eastAsia="Calibri" w:cs="Arial"/>
          <w:szCs w:val="20"/>
          <w:lang w:eastAsia="en-US"/>
        </w:rPr>
        <w:t>When</w:t>
      </w:r>
      <w:r w:rsidR="00BA451E" w:rsidRPr="00604591">
        <w:rPr>
          <w:rFonts w:eastAsia="Calibri" w:cs="Arial"/>
          <w:szCs w:val="20"/>
          <w:lang w:eastAsia="en-US"/>
        </w:rPr>
        <w:t xml:space="preserve"> invasive </w:t>
      </w:r>
      <w:r w:rsidR="00216D8B" w:rsidRPr="00604591">
        <w:rPr>
          <w:rFonts w:eastAsia="Calibri" w:cs="Arial"/>
          <w:iCs/>
          <w:szCs w:val="20"/>
          <w:lang w:eastAsia="en-US"/>
        </w:rPr>
        <w:t>African big-headed ants (</w:t>
      </w:r>
      <w:r w:rsidR="00216D8B" w:rsidRPr="00604591">
        <w:rPr>
          <w:rFonts w:eastAsia="Calibri" w:cs="Arial"/>
          <w:i/>
          <w:iCs/>
          <w:szCs w:val="20"/>
          <w:lang w:eastAsia="en-US"/>
        </w:rPr>
        <w:t>Pheidole megacephala)</w:t>
      </w:r>
      <w:r w:rsidR="00216D8B" w:rsidRPr="00604591">
        <w:rPr>
          <w:rFonts w:eastAsia="Calibri" w:cs="Arial"/>
          <w:iCs/>
          <w:szCs w:val="20"/>
          <w:lang w:eastAsia="en-US"/>
        </w:rPr>
        <w:t xml:space="preserve"> and coastal brown ants (</w:t>
      </w:r>
      <w:r w:rsidR="00216D8B" w:rsidRPr="00604591">
        <w:rPr>
          <w:rFonts w:eastAsia="Calibri" w:cs="Arial"/>
          <w:i/>
          <w:iCs/>
          <w:szCs w:val="20"/>
          <w:lang w:eastAsia="en-US"/>
        </w:rPr>
        <w:t>Pheidole megacephala)</w:t>
      </w:r>
      <w:r w:rsidR="00216D8B" w:rsidRPr="00604591">
        <w:rPr>
          <w:rFonts w:eastAsia="Calibri" w:cs="Arial"/>
          <w:iCs/>
          <w:szCs w:val="20"/>
          <w:lang w:eastAsia="en-US"/>
        </w:rPr>
        <w:t xml:space="preserve"> are present</w:t>
      </w:r>
      <w:r w:rsidR="002449CC">
        <w:rPr>
          <w:rFonts w:eastAsia="Calibri" w:cs="Arial"/>
          <w:iCs/>
          <w:szCs w:val="20"/>
          <w:lang w:eastAsia="en-US"/>
        </w:rPr>
        <w:t>,</w:t>
      </w:r>
      <w:r w:rsidR="00BA451E" w:rsidRPr="00604591">
        <w:rPr>
          <w:rFonts w:eastAsia="Calibri" w:cs="Arial"/>
          <w:szCs w:val="20"/>
          <w:lang w:eastAsia="en-US"/>
        </w:rPr>
        <w:t xml:space="preserve"> scale insects</w:t>
      </w:r>
      <w:r w:rsidR="00216D8B" w:rsidRPr="00604591">
        <w:rPr>
          <w:rFonts w:eastAsia="Calibri" w:cs="Arial"/>
          <w:szCs w:val="20"/>
          <w:lang w:eastAsia="en-US"/>
        </w:rPr>
        <w:t>,</w:t>
      </w:r>
      <w:r w:rsidR="00BA451E" w:rsidRPr="00604591">
        <w:rPr>
          <w:rFonts w:eastAsia="Calibri" w:cs="Arial"/>
          <w:szCs w:val="20"/>
          <w:lang w:eastAsia="en-US"/>
        </w:rPr>
        <w:t xml:space="preserve"> </w:t>
      </w:r>
      <w:r w:rsidR="00216D8B" w:rsidRPr="00604591">
        <w:rPr>
          <w:rFonts w:eastAsia="Calibri" w:cs="Arial"/>
          <w:szCs w:val="20"/>
          <w:lang w:eastAsia="en-US"/>
        </w:rPr>
        <w:t xml:space="preserve">such as the Caribbean species </w:t>
      </w:r>
      <w:r w:rsidR="00216D8B" w:rsidRPr="00604591">
        <w:rPr>
          <w:rFonts w:eastAsia="Calibri" w:cs="Arial"/>
          <w:i/>
          <w:szCs w:val="20"/>
          <w:lang w:eastAsia="en-US"/>
        </w:rPr>
        <w:t>(</w:t>
      </w:r>
      <w:r w:rsidR="00216D8B" w:rsidRPr="00604591">
        <w:rPr>
          <w:rFonts w:eastAsia="Calibri" w:cs="Arial"/>
          <w:i/>
          <w:iCs/>
          <w:szCs w:val="20"/>
          <w:lang w:eastAsia="en-US"/>
        </w:rPr>
        <w:t>Pulvinaria urbicola)</w:t>
      </w:r>
      <w:r w:rsidR="00520A0F" w:rsidRPr="00604591">
        <w:rPr>
          <w:rFonts w:eastAsia="Calibri" w:cs="Arial"/>
          <w:iCs/>
          <w:szCs w:val="20"/>
          <w:lang w:eastAsia="en-US"/>
        </w:rPr>
        <w:t>,</w:t>
      </w:r>
      <w:r w:rsidR="00BA451E" w:rsidRPr="00604591">
        <w:rPr>
          <w:rFonts w:eastAsia="Calibri" w:cs="Arial"/>
          <w:szCs w:val="20"/>
          <w:lang w:eastAsia="en-US"/>
        </w:rPr>
        <w:t xml:space="preserve"> </w:t>
      </w:r>
      <w:r w:rsidR="00216D8B" w:rsidRPr="00604591">
        <w:rPr>
          <w:rFonts w:eastAsia="Calibri" w:cs="Arial"/>
          <w:szCs w:val="20"/>
          <w:lang w:eastAsia="en-US"/>
        </w:rPr>
        <w:t>can</w:t>
      </w:r>
      <w:r w:rsidR="00BA451E" w:rsidRPr="00604591">
        <w:rPr>
          <w:rFonts w:eastAsia="Calibri" w:cs="Arial"/>
          <w:szCs w:val="20"/>
          <w:lang w:eastAsia="en-US"/>
        </w:rPr>
        <w:t xml:space="preserve"> reach such high densities that they defoliate trees</w:t>
      </w:r>
      <w:r w:rsidR="00216D8B" w:rsidRPr="00604591">
        <w:rPr>
          <w:rFonts w:eastAsia="Calibri" w:cs="Arial"/>
          <w:szCs w:val="20"/>
          <w:lang w:eastAsia="en-US"/>
        </w:rPr>
        <w:t xml:space="preserve"> </w:t>
      </w:r>
      <w:r w:rsidR="00216D8B" w:rsidRPr="00604591">
        <w:rPr>
          <w:rFonts w:eastAsia="Calibri" w:cs="Arial"/>
          <w:iCs/>
          <w:szCs w:val="20"/>
          <w:lang w:eastAsia="en-US"/>
        </w:rPr>
        <w:t>(</w:t>
      </w:r>
      <w:r w:rsidR="00216D8B" w:rsidRPr="00604591">
        <w:rPr>
          <w:rFonts w:eastAsia="Calibri" w:cs="Arial"/>
          <w:szCs w:val="20"/>
          <w:lang w:eastAsia="en-US"/>
        </w:rPr>
        <w:t xml:space="preserve">Smith &amp; Papacek 2001). </w:t>
      </w:r>
      <w:r w:rsidR="00520A0F" w:rsidRPr="00604591">
        <w:rPr>
          <w:rFonts w:eastAsia="Calibri" w:cs="Arial"/>
          <w:szCs w:val="20"/>
          <w:lang w:eastAsia="en-US"/>
        </w:rPr>
        <w:t>Re</w:t>
      </w:r>
      <w:r w:rsidR="00216D8B" w:rsidRPr="00604591">
        <w:rPr>
          <w:rFonts w:eastAsia="Calibri" w:cs="Arial"/>
          <w:szCs w:val="20"/>
          <w:lang w:eastAsia="en-US"/>
        </w:rPr>
        <w:t xml:space="preserve">peated defoliation over time can kill trees and reduce the extent of Littoral Rainforest patches (Smith </w:t>
      </w:r>
      <w:r w:rsidR="00216D8B" w:rsidRPr="00604591">
        <w:rPr>
          <w:rFonts w:eastAsia="Calibri" w:cs="Arial"/>
          <w:iCs/>
          <w:szCs w:val="20"/>
          <w:lang w:eastAsia="en-US"/>
        </w:rPr>
        <w:t>et al</w:t>
      </w:r>
      <w:r w:rsidR="00216D8B" w:rsidRPr="00604591">
        <w:rPr>
          <w:rFonts w:eastAsia="Calibri" w:cs="Arial"/>
          <w:szCs w:val="20"/>
          <w:lang w:eastAsia="en-US"/>
        </w:rPr>
        <w:t>. 2004)</w:t>
      </w:r>
      <w:r w:rsidR="00520A0F" w:rsidRPr="00604591">
        <w:rPr>
          <w:rFonts w:eastAsia="Calibri" w:cs="Arial"/>
          <w:szCs w:val="20"/>
          <w:lang w:eastAsia="en-US"/>
        </w:rPr>
        <w:t>, as has been documented on</w:t>
      </w:r>
      <w:r w:rsidR="00827568">
        <w:rPr>
          <w:rFonts w:eastAsia="Calibri" w:cs="Arial"/>
          <w:szCs w:val="20"/>
          <w:lang w:eastAsia="en-US"/>
        </w:rPr>
        <w:t xml:space="preserve"> the coral cay,</w:t>
      </w:r>
      <w:r w:rsidR="00520A0F" w:rsidRPr="00604591">
        <w:rPr>
          <w:rFonts w:eastAsia="Calibri" w:cs="Arial"/>
          <w:szCs w:val="20"/>
          <w:lang w:eastAsia="en-US"/>
        </w:rPr>
        <w:t xml:space="preserve"> Tryon Island, Queensland (Smith &amp; Papacek 2001)</w:t>
      </w:r>
      <w:r w:rsidR="00216D8B" w:rsidRPr="00604591">
        <w:rPr>
          <w:rFonts w:eastAsia="Calibri" w:cs="Arial"/>
          <w:szCs w:val="20"/>
          <w:lang w:eastAsia="en-US"/>
        </w:rPr>
        <w:t>.</w:t>
      </w:r>
      <w:r w:rsidR="00542218" w:rsidRPr="00604591">
        <w:rPr>
          <w:rFonts w:eastAsia="Calibri" w:cs="Arial"/>
          <w:szCs w:val="20"/>
          <w:lang w:eastAsia="en-US"/>
        </w:rPr>
        <w:t xml:space="preserve"> Native impacts that are introduced to areas outside of the natural biogeographic range can also pose a threat to Littoral Rainforest. For example, the planthopper (</w:t>
      </w:r>
      <w:r w:rsidR="00542218" w:rsidRPr="00604591">
        <w:rPr>
          <w:rFonts w:eastAsia="Calibri" w:cs="Arial"/>
          <w:i/>
          <w:iCs/>
          <w:szCs w:val="20"/>
          <w:lang w:eastAsia="en-US"/>
        </w:rPr>
        <w:t xml:space="preserve">Jamella australae) </w:t>
      </w:r>
      <w:r w:rsidR="00542218" w:rsidRPr="00604591">
        <w:rPr>
          <w:rFonts w:eastAsia="Calibri" w:cs="Arial"/>
          <w:iCs/>
          <w:szCs w:val="20"/>
          <w:lang w:eastAsia="en-US"/>
        </w:rPr>
        <w:t>caused massive damage to pandanus trees (</w:t>
      </w:r>
      <w:r w:rsidR="00542218" w:rsidRPr="00604591">
        <w:rPr>
          <w:rFonts w:eastAsia="Calibri" w:cs="Arial"/>
          <w:i/>
          <w:iCs/>
          <w:szCs w:val="20"/>
          <w:lang w:eastAsia="en-US"/>
        </w:rPr>
        <w:t>Pandanus tectorius)</w:t>
      </w:r>
      <w:r w:rsidR="00542218" w:rsidRPr="00604591">
        <w:rPr>
          <w:rFonts w:eastAsia="Calibri" w:cs="Arial"/>
          <w:iCs/>
          <w:szCs w:val="20"/>
          <w:lang w:eastAsia="en-US"/>
        </w:rPr>
        <w:t xml:space="preserve"> when it was introduced to</w:t>
      </w:r>
      <w:r w:rsidR="00216D8B" w:rsidRPr="00604591">
        <w:rPr>
          <w:rFonts w:eastAsia="Calibri" w:cs="Arial"/>
          <w:szCs w:val="20"/>
          <w:lang w:eastAsia="en-US"/>
        </w:rPr>
        <w:t xml:space="preserve"> </w:t>
      </w:r>
      <w:r w:rsidR="00542218" w:rsidRPr="00604591">
        <w:rPr>
          <w:rFonts w:eastAsia="Calibri" w:cs="Arial"/>
          <w:szCs w:val="20"/>
          <w:lang w:eastAsia="en-US"/>
        </w:rPr>
        <w:t>south-east Queensland and north-east N</w:t>
      </w:r>
      <w:r w:rsidR="00C2197D">
        <w:rPr>
          <w:rFonts w:eastAsia="Calibri" w:cs="Arial"/>
          <w:szCs w:val="20"/>
          <w:lang w:eastAsia="en-US"/>
        </w:rPr>
        <w:t xml:space="preserve">ew </w:t>
      </w:r>
      <w:r w:rsidR="00542218" w:rsidRPr="00604591">
        <w:rPr>
          <w:rFonts w:eastAsia="Calibri" w:cs="Arial"/>
          <w:szCs w:val="20"/>
          <w:lang w:eastAsia="en-US"/>
        </w:rPr>
        <w:t>S</w:t>
      </w:r>
      <w:r w:rsidR="00C2197D">
        <w:rPr>
          <w:rFonts w:eastAsia="Calibri" w:cs="Arial"/>
          <w:szCs w:val="20"/>
          <w:lang w:eastAsia="en-US"/>
        </w:rPr>
        <w:t xml:space="preserve">outh </w:t>
      </w:r>
      <w:r w:rsidR="00542218" w:rsidRPr="00604591">
        <w:rPr>
          <w:rFonts w:eastAsia="Calibri" w:cs="Arial"/>
          <w:szCs w:val="20"/>
          <w:lang w:eastAsia="en-US"/>
        </w:rPr>
        <w:t>W</w:t>
      </w:r>
      <w:r w:rsidR="00C2197D">
        <w:rPr>
          <w:rFonts w:eastAsia="Calibri" w:cs="Arial"/>
          <w:szCs w:val="20"/>
          <w:lang w:eastAsia="en-US"/>
        </w:rPr>
        <w:t>ales</w:t>
      </w:r>
      <w:r w:rsidR="00542218" w:rsidRPr="00604591">
        <w:rPr>
          <w:rFonts w:eastAsia="Calibri" w:cs="Arial"/>
          <w:szCs w:val="20"/>
          <w:lang w:eastAsia="en-US"/>
        </w:rPr>
        <w:t>, particularly in Burleigh Heads National Park and Noosa National Park where 75</w:t>
      </w:r>
      <w:r w:rsidR="00BF0EAA">
        <w:rPr>
          <w:rFonts w:eastAsia="Calibri" w:cs="Arial"/>
          <w:szCs w:val="20"/>
          <w:lang w:eastAsia="en-US"/>
        </w:rPr>
        <w:t xml:space="preserve"> percent</w:t>
      </w:r>
      <w:r w:rsidR="00542218" w:rsidRPr="00604591">
        <w:rPr>
          <w:rFonts w:eastAsia="Calibri" w:cs="Arial"/>
          <w:szCs w:val="20"/>
          <w:lang w:eastAsia="en-US"/>
        </w:rPr>
        <w:t xml:space="preserve"> of pandanus trees were destroyed</w:t>
      </w:r>
      <w:r w:rsidR="00BA451E" w:rsidRPr="00604591">
        <w:rPr>
          <w:rFonts w:eastAsia="Calibri" w:cs="Arial"/>
          <w:iCs/>
          <w:szCs w:val="20"/>
          <w:lang w:eastAsia="en-US"/>
        </w:rPr>
        <w:t xml:space="preserve"> </w:t>
      </w:r>
      <w:r w:rsidR="00542218" w:rsidRPr="00604591">
        <w:rPr>
          <w:rFonts w:eastAsia="Calibri" w:cs="Arial"/>
          <w:szCs w:val="20"/>
          <w:lang w:eastAsia="en-US"/>
        </w:rPr>
        <w:t>(Smith &amp; Smith 2000).</w:t>
      </w:r>
    </w:p>
    <w:p w14:paraId="235C92DC" w14:textId="14E05536" w:rsidR="0091710F" w:rsidRPr="00531356" w:rsidRDefault="0091710F" w:rsidP="002B4B9A">
      <w:pPr>
        <w:pStyle w:val="Heading3"/>
      </w:pPr>
      <w:r w:rsidRPr="00531356">
        <w:t>Mining</w:t>
      </w:r>
      <w:r w:rsidR="00531356" w:rsidRPr="00531356">
        <w:t xml:space="preserve"> and industrial development </w:t>
      </w:r>
    </w:p>
    <w:p w14:paraId="4EC57035" w14:textId="39BA69A2" w:rsidR="00531356" w:rsidRDefault="00531356" w:rsidP="00DF4C83">
      <w:pPr>
        <w:rPr>
          <w:highlight w:val="yellow"/>
        </w:rPr>
      </w:pPr>
      <w:r w:rsidRPr="00C661F2">
        <w:t xml:space="preserve">Mining and industrial development pose a threat to Littoral Rainforest, especially in Queensland where these activities are increasing in some regions. For example, in the Gladstone area, ports and gas terminals are under construction or proposed on Curtis Island, and the development of an alumina refinery south of the city </w:t>
      </w:r>
      <w:r w:rsidR="00C661F2" w:rsidRPr="00C661F2">
        <w:t xml:space="preserve">has resulted in </w:t>
      </w:r>
      <w:r w:rsidRPr="00C661F2">
        <w:t>clearance of vegetation on Boyne Island to create room for tailings dams (BAAM 2013).</w:t>
      </w:r>
    </w:p>
    <w:p w14:paraId="3D67A236" w14:textId="63DE60C3" w:rsidR="00F11121" w:rsidRDefault="00C661F2" w:rsidP="00DF4C83">
      <w:r w:rsidRPr="00C661F2">
        <w:t>In northern N</w:t>
      </w:r>
      <w:r w:rsidR="00C2197D">
        <w:t xml:space="preserve">ew </w:t>
      </w:r>
      <w:r w:rsidRPr="00C661F2">
        <w:t>S</w:t>
      </w:r>
      <w:r w:rsidR="00C2197D">
        <w:t xml:space="preserve">outh </w:t>
      </w:r>
      <w:r w:rsidRPr="00C661F2">
        <w:t>W</w:t>
      </w:r>
      <w:r w:rsidR="00C2197D">
        <w:t>ales</w:t>
      </w:r>
      <w:r w:rsidRPr="00C661F2">
        <w:t xml:space="preserve">, sand mining historically posed a significant threat that resulted in the destruction of numerous stands of Littoral Rainforest (Floyd 1990b), including near Harrington just south of Port Macquarie (Williams 2002). Sand mining is now primarily limited to North Stradbroke Island and Cape Flattery on southern Cape York in Queensland (BAAM 2013). At Cape Flattery sand mining is responsible for the ongoing clearing of vegetation in patches of Littoral Rainforest, while on North Stradbroke Island sand mining is not directly threatening any known patches of Littoral Rainforest but may be indirectly impacting the ecological community through hydrological changes </w:t>
      </w:r>
      <w:r w:rsidR="00DF4C83" w:rsidRPr="00C661F2">
        <w:t>(Worboys 2006).</w:t>
      </w:r>
      <w:r w:rsidR="00F11121">
        <w:t xml:space="preserve"> </w:t>
      </w:r>
    </w:p>
    <w:p w14:paraId="64B1D6CB" w14:textId="30D46B89" w:rsidR="002B4B9A" w:rsidRDefault="002B4B9A" w:rsidP="002B4B9A">
      <w:pPr>
        <w:pStyle w:val="Heading3"/>
      </w:pPr>
      <w:r>
        <w:t>Exotic pathogens</w:t>
      </w:r>
    </w:p>
    <w:p w14:paraId="64B1D6CC" w14:textId="6ABF9D53" w:rsidR="003C0667" w:rsidRPr="00FA2825" w:rsidRDefault="0078686D" w:rsidP="003C0667">
      <w:pPr>
        <w:ind w:right="-171"/>
      </w:pPr>
      <w:r w:rsidRPr="0078686D">
        <w:t>Exotic pathogens may impact upon the integrity and survival of patches of Littoral Rainforest.</w:t>
      </w:r>
      <w:r>
        <w:t xml:space="preserve"> Of the greatest concern is the exotic fungal pathogen from South America known as </w:t>
      </w:r>
      <w:r w:rsidR="00FA2825">
        <w:t>m</w:t>
      </w:r>
      <w:r>
        <w:t>yrtle rust (</w:t>
      </w:r>
      <w:r w:rsidR="00214FEC" w:rsidRPr="00214FEC">
        <w:rPr>
          <w:i/>
        </w:rPr>
        <w:t>Puccinia psidii</w:t>
      </w:r>
      <w:r>
        <w:rPr>
          <w:i/>
        </w:rPr>
        <w:t>)</w:t>
      </w:r>
      <w:r w:rsidR="00CD4600">
        <w:t xml:space="preserve"> which infects species in the Myrtaceae family, a prominent plant family in Littoral Rainforest. Myrtle rust is known to infect dominant canopy species of the gen</w:t>
      </w:r>
      <w:r w:rsidR="00A534FA">
        <w:t>us</w:t>
      </w:r>
      <w:r w:rsidR="00CD4600">
        <w:t xml:space="preserve"> </w:t>
      </w:r>
      <w:r w:rsidR="00CD4600" w:rsidRPr="00CD4600">
        <w:rPr>
          <w:i/>
        </w:rPr>
        <w:t>Syzygium</w:t>
      </w:r>
      <w:r w:rsidR="00CD4600" w:rsidRPr="00CD4600">
        <w:t xml:space="preserve"> </w:t>
      </w:r>
      <w:r w:rsidR="00CD4600">
        <w:t xml:space="preserve">and may thus pose a significant threat to patches of Littoral Rainforest </w:t>
      </w:r>
      <w:r w:rsidR="003C0667" w:rsidRPr="00CD4600">
        <w:t xml:space="preserve">(Queensland Herbarium 2011; Keith 2004). </w:t>
      </w:r>
      <w:r w:rsidR="00FA2825">
        <w:t>The spread of myrtle rust is difficult to control as the pathogen is wind dispersed</w:t>
      </w:r>
      <w:r w:rsidR="00C2197D">
        <w:t>. H</w:t>
      </w:r>
      <w:r w:rsidR="00FA2825">
        <w:t>owever</w:t>
      </w:r>
      <w:r w:rsidR="00C2197D">
        <w:t>,</w:t>
      </w:r>
      <w:r w:rsidR="00FA2825">
        <w:t xml:space="preserve"> fungicides can be used</w:t>
      </w:r>
      <w:r w:rsidR="00FA2825" w:rsidRPr="00FA2825">
        <w:t xml:space="preserve"> </w:t>
      </w:r>
      <w:r w:rsidR="00FA2825">
        <w:t xml:space="preserve">effectively to treat individual </w:t>
      </w:r>
      <w:r w:rsidR="009F2D0F">
        <w:t xml:space="preserve">infected </w:t>
      </w:r>
      <w:r w:rsidR="00FA2825">
        <w:t xml:space="preserve">plants </w:t>
      </w:r>
      <w:r w:rsidR="003C0667" w:rsidRPr="00FA2825">
        <w:t xml:space="preserve">(Carnegie </w:t>
      </w:r>
      <w:r w:rsidR="00FA2825">
        <w:t>&amp;</w:t>
      </w:r>
      <w:r w:rsidR="003C0667" w:rsidRPr="00FA2825">
        <w:t xml:space="preserve"> Cooper 2011).</w:t>
      </w:r>
    </w:p>
    <w:p w14:paraId="64B1D6CD" w14:textId="75956161" w:rsidR="003C0667" w:rsidRPr="00D4163F" w:rsidRDefault="003C0667" w:rsidP="00FA2825">
      <w:pPr>
        <w:ind w:right="-171"/>
        <w:rPr>
          <w:shd w:val="clear" w:color="auto" w:fill="FFFFFF"/>
        </w:rPr>
      </w:pPr>
      <w:r w:rsidRPr="00FA2825">
        <w:t xml:space="preserve">Myrtle </w:t>
      </w:r>
      <w:r w:rsidR="00FA2825" w:rsidRPr="00FA2825">
        <w:t>r</w:t>
      </w:r>
      <w:r w:rsidRPr="00FA2825">
        <w:t xml:space="preserve">ust </w:t>
      </w:r>
      <w:r w:rsidR="00FA2825" w:rsidRPr="00FA2825">
        <w:t>infestations are known to overlap with parts of the range in Victoria, N</w:t>
      </w:r>
      <w:r w:rsidR="0031282B">
        <w:t xml:space="preserve">ew </w:t>
      </w:r>
      <w:r w:rsidR="00FA2825" w:rsidRPr="00FA2825">
        <w:t>S</w:t>
      </w:r>
      <w:r w:rsidR="0031282B">
        <w:t xml:space="preserve">outh </w:t>
      </w:r>
      <w:r w:rsidR="00FA2825" w:rsidRPr="00FA2825">
        <w:t>W</w:t>
      </w:r>
      <w:r w:rsidR="0031282B">
        <w:t>ales</w:t>
      </w:r>
      <w:r w:rsidR="00FA2825" w:rsidRPr="00FA2825">
        <w:t xml:space="preserve"> and Queensland. </w:t>
      </w:r>
      <w:r w:rsidR="00D4163F" w:rsidRPr="00D4163F">
        <w:t xml:space="preserve">Myrtle rust predominantly </w:t>
      </w:r>
      <w:r w:rsidR="006E1821">
        <w:t>e</w:t>
      </w:r>
      <w:r w:rsidR="00D4163F" w:rsidRPr="00D4163F">
        <w:t xml:space="preserve">ffects new plant growth and does not appear to kill most of its host species, with the exception of some particularly susceptible species such as </w:t>
      </w:r>
      <w:r w:rsidR="00D4163F" w:rsidRPr="00D4163F">
        <w:rPr>
          <w:i/>
          <w:shd w:val="clear" w:color="auto" w:fill="FFFFFF"/>
        </w:rPr>
        <w:t>Rhodamnia</w:t>
      </w:r>
      <w:r w:rsidR="00D4163F" w:rsidRPr="00D4163F">
        <w:rPr>
          <w:shd w:val="clear" w:color="auto" w:fill="FFFFFF"/>
        </w:rPr>
        <w:t xml:space="preserve"> </w:t>
      </w:r>
      <w:r w:rsidR="0031282B" w:rsidRPr="00D4163F">
        <w:rPr>
          <w:shd w:val="clear" w:color="auto" w:fill="FFFFFF"/>
        </w:rPr>
        <w:t>sp</w:t>
      </w:r>
      <w:r w:rsidR="0031282B">
        <w:rPr>
          <w:shd w:val="clear" w:color="auto" w:fill="FFFFFF"/>
        </w:rPr>
        <w:t>ecies</w:t>
      </w:r>
      <w:r w:rsidR="00D4163F" w:rsidRPr="00D4163F">
        <w:rPr>
          <w:i/>
          <w:shd w:val="clear" w:color="auto" w:fill="FFFFFF"/>
        </w:rPr>
        <w:t xml:space="preserve"> </w:t>
      </w:r>
      <w:r w:rsidR="00D4163F" w:rsidRPr="00D4163F">
        <w:rPr>
          <w:shd w:val="clear" w:color="auto" w:fill="FFFFFF"/>
        </w:rPr>
        <w:t>and native guava (</w:t>
      </w:r>
      <w:r w:rsidR="00D4163F" w:rsidRPr="00D4163F">
        <w:rPr>
          <w:i/>
          <w:shd w:val="clear" w:color="auto" w:fill="FFFFFF"/>
        </w:rPr>
        <w:t xml:space="preserve">Rhodomyrtus psidioides) </w:t>
      </w:r>
      <w:r w:rsidR="00D4163F" w:rsidRPr="00D4163F">
        <w:rPr>
          <w:shd w:val="clear" w:color="auto" w:fill="FFFFFF"/>
        </w:rPr>
        <w:t>(BAAM 2013)</w:t>
      </w:r>
      <w:r w:rsidR="00D4163F" w:rsidRPr="00D4163F">
        <w:rPr>
          <w:i/>
          <w:shd w:val="clear" w:color="auto" w:fill="FFFFFF"/>
        </w:rPr>
        <w:t>.</w:t>
      </w:r>
      <w:r w:rsidR="006E1821">
        <w:rPr>
          <w:shd w:val="clear" w:color="auto" w:fill="FFFFFF"/>
        </w:rPr>
        <w:t xml:space="preserve"> Nevertheless, as the potential effects of myrtle rust are increased in the seedling stage, impacts to recruitment and changes to patterns of species dominance may become evident over longer timeframes. Conversely, some species may evolve resistance to the effects of myrt</w:t>
      </w:r>
      <w:r w:rsidR="008F309D">
        <w:rPr>
          <w:shd w:val="clear" w:color="auto" w:fill="FFFFFF"/>
        </w:rPr>
        <w:t>l</w:t>
      </w:r>
      <w:r w:rsidR="006E1821">
        <w:rPr>
          <w:shd w:val="clear" w:color="auto" w:fill="FFFFFF"/>
        </w:rPr>
        <w:t>e rust over time, thus reducing the scale of potential impacts</w:t>
      </w:r>
      <w:r w:rsidR="00771741">
        <w:rPr>
          <w:shd w:val="clear" w:color="auto" w:fill="FFFFFF"/>
        </w:rPr>
        <w:t xml:space="preserve"> (BAAM 2013)</w:t>
      </w:r>
      <w:r w:rsidR="006E1821">
        <w:rPr>
          <w:shd w:val="clear" w:color="auto" w:fill="FFFFFF"/>
        </w:rPr>
        <w:t>.</w:t>
      </w:r>
      <w:r w:rsidR="00D4163F" w:rsidRPr="00D4163F">
        <w:rPr>
          <w:i/>
          <w:shd w:val="clear" w:color="auto" w:fill="FFFFFF"/>
        </w:rPr>
        <w:t xml:space="preserve"> </w:t>
      </w:r>
      <w:r w:rsidR="006E1821">
        <w:rPr>
          <w:i/>
          <w:shd w:val="clear" w:color="auto" w:fill="FFFFFF"/>
        </w:rPr>
        <w:t xml:space="preserve"> </w:t>
      </w:r>
    </w:p>
    <w:p w14:paraId="28B96AA8" w14:textId="2CEFCC7C" w:rsidR="0017146D" w:rsidRDefault="008F309D" w:rsidP="00EE7EAF">
      <w:pPr>
        <w:ind w:right="-29"/>
        <w:rPr>
          <w:highlight w:val="yellow"/>
        </w:rPr>
      </w:pPr>
      <w:r w:rsidRPr="008F309D">
        <w:rPr>
          <w:rFonts w:cs="Arial"/>
          <w:szCs w:val="21"/>
        </w:rPr>
        <w:t xml:space="preserve">Native pathogens may also impact patches of Littoral Rainforest. For example, the root rot pathogen </w:t>
      </w:r>
      <w:r w:rsidRPr="008F309D">
        <w:rPr>
          <w:i/>
          <w:iCs/>
        </w:rPr>
        <w:t>Phellinus noxius</w:t>
      </w:r>
      <w:r w:rsidRPr="008F309D">
        <w:rPr>
          <w:rFonts w:cs="Arial"/>
          <w:szCs w:val="21"/>
        </w:rPr>
        <w:t xml:space="preserve"> is known to affect tree and shrub species found in Littoral Rainforest. </w:t>
      </w:r>
      <w:r>
        <w:rPr>
          <w:rFonts w:cs="Arial"/>
          <w:i/>
          <w:szCs w:val="21"/>
        </w:rPr>
        <w:t xml:space="preserve">P. noxius </w:t>
      </w:r>
      <w:r>
        <w:rPr>
          <w:rFonts w:cs="Arial"/>
          <w:szCs w:val="21"/>
        </w:rPr>
        <w:t>is known to le</w:t>
      </w:r>
      <w:r w:rsidR="00EE7EAF">
        <w:rPr>
          <w:rFonts w:cs="Arial"/>
          <w:szCs w:val="21"/>
        </w:rPr>
        <w:t>a</w:t>
      </w:r>
      <w:r>
        <w:rPr>
          <w:rFonts w:cs="Arial"/>
          <w:szCs w:val="21"/>
        </w:rPr>
        <w:t>d to the death of its host plants by atta</w:t>
      </w:r>
      <w:r w:rsidR="00EE7EAF">
        <w:rPr>
          <w:rFonts w:cs="Arial"/>
          <w:szCs w:val="21"/>
        </w:rPr>
        <w:t>cking tree roots, causing decay and</w:t>
      </w:r>
      <w:r>
        <w:rPr>
          <w:rFonts w:cs="Arial"/>
          <w:szCs w:val="21"/>
        </w:rPr>
        <w:t xml:space="preserve"> cutting off water and nutrient supplies</w:t>
      </w:r>
      <w:r w:rsidR="00EE7EAF">
        <w:rPr>
          <w:rFonts w:cs="Arial"/>
          <w:szCs w:val="21"/>
        </w:rPr>
        <w:t xml:space="preserve"> to the crown (DEEDI 2010). Literature shows that this native pathogen has caused the death of an endangered scented Acronychia </w:t>
      </w:r>
      <w:r w:rsidR="00EE7EAF" w:rsidRPr="00EE7EAF">
        <w:rPr>
          <w:iCs/>
        </w:rPr>
        <w:t>(</w:t>
      </w:r>
      <w:r w:rsidR="00EE7EAF" w:rsidRPr="00EE7EAF">
        <w:rPr>
          <w:i/>
          <w:iCs/>
        </w:rPr>
        <w:t>Acronychia littoralis</w:t>
      </w:r>
      <w:r w:rsidR="00EE7EAF" w:rsidRPr="00EE7EAF">
        <w:rPr>
          <w:iCs/>
        </w:rPr>
        <w:t>)</w:t>
      </w:r>
      <w:r w:rsidR="00EE7EAF">
        <w:rPr>
          <w:iCs/>
        </w:rPr>
        <w:t xml:space="preserve"> individual, and several other plant species, in a patch of Littoral Rainforest in Cape Byron State Conservation Area, N</w:t>
      </w:r>
      <w:r w:rsidR="0031282B">
        <w:rPr>
          <w:iCs/>
        </w:rPr>
        <w:t xml:space="preserve">ew </w:t>
      </w:r>
      <w:r w:rsidR="00EE7EAF">
        <w:rPr>
          <w:iCs/>
        </w:rPr>
        <w:t>S</w:t>
      </w:r>
      <w:r w:rsidR="0031282B">
        <w:rPr>
          <w:iCs/>
        </w:rPr>
        <w:t xml:space="preserve">outh </w:t>
      </w:r>
      <w:r w:rsidR="00EE7EAF">
        <w:rPr>
          <w:iCs/>
        </w:rPr>
        <w:t>W</w:t>
      </w:r>
      <w:r w:rsidR="0031282B">
        <w:rPr>
          <w:iCs/>
        </w:rPr>
        <w:t>ales,</w:t>
      </w:r>
      <w:r w:rsidR="00EE7EAF">
        <w:rPr>
          <w:iCs/>
        </w:rPr>
        <w:t xml:space="preserve"> in 2003</w:t>
      </w:r>
      <w:r w:rsidR="00EE7EAF" w:rsidRPr="00EE7EAF">
        <w:rPr>
          <w:iCs/>
        </w:rPr>
        <w:t xml:space="preserve"> (Pegg &amp; Ramsden 2003).</w:t>
      </w:r>
    </w:p>
    <w:p w14:paraId="64B1D6CF" w14:textId="7EE85EF2" w:rsidR="00F425F8" w:rsidRPr="00246B0B" w:rsidRDefault="00B94502" w:rsidP="00F425F8">
      <w:pPr>
        <w:pStyle w:val="Heading3"/>
      </w:pPr>
      <w:r>
        <w:t>Other n</w:t>
      </w:r>
      <w:r w:rsidR="00F425F8" w:rsidRPr="00246B0B">
        <w:t>atural disturbance</w:t>
      </w:r>
    </w:p>
    <w:p w14:paraId="7AD9B58F" w14:textId="3AA7CD1A" w:rsidR="00490896" w:rsidRDefault="00F425F8" w:rsidP="007F2582">
      <w:r w:rsidRPr="00246B0B">
        <w:t>In addition to the above anthropogenic sources of impacts, the ecological community is subject to natural disturbances, such as storm events and cyclones, which, depending on their intensity and frequency, can have a detrimental effect. For example, a severe storm can cause coastal erosion and accelerate the rate of weed invasion as the canopy and ground layer are disturbed.</w:t>
      </w:r>
      <w:r w:rsidR="00DE539D">
        <w:t xml:space="preserve"> In northern Queensland</w:t>
      </w:r>
      <w:r w:rsidR="0031282B">
        <w:t>,</w:t>
      </w:r>
      <w:r w:rsidR="00DE539D">
        <w:t xml:space="preserve"> patches of Littoral Rainforest are highly vulnerable to cyclone damage (Murphy et al. 2008), as was evident in 2011 when Cyclone Yasi destroyed several hectares of Littoral Rainforest (Metcalfe et al. 2011).</w:t>
      </w:r>
      <w:r w:rsidR="00EB4549">
        <w:t xml:space="preserve"> Cyclone damage appears greatest for early-successional tree species</w:t>
      </w:r>
      <w:r w:rsidR="00B345DA">
        <w:t>.</w:t>
      </w:r>
      <w:r w:rsidR="00EB4549">
        <w:t xml:space="preserve"> </w:t>
      </w:r>
      <w:r w:rsidR="00B345DA">
        <w:t>H</w:t>
      </w:r>
      <w:r w:rsidR="00EB4549">
        <w:t>owever</w:t>
      </w:r>
      <w:r w:rsidR="00B345DA">
        <w:t>,</w:t>
      </w:r>
      <w:r w:rsidR="00EB4549">
        <w:t xml:space="preserve"> these species tend to recover quickly while late-successional species tend to incur less damage but take </w:t>
      </w:r>
      <w:r w:rsidR="00956980">
        <w:t>much</w:t>
      </w:r>
      <w:r w:rsidR="00EB4549">
        <w:t xml:space="preserve"> longer to recover (Metcalfe et al. 2011).</w:t>
      </w:r>
    </w:p>
    <w:p w14:paraId="64B1D6D2" w14:textId="79E9D1F1" w:rsidR="00734D8D" w:rsidRPr="00232376" w:rsidRDefault="00734D8D" w:rsidP="00F339D4">
      <w:pPr>
        <w:pStyle w:val="Heading1"/>
        <w:ind w:left="426"/>
      </w:pPr>
      <w:bookmarkStart w:id="54" w:name="_Toc503951215"/>
      <w:r w:rsidRPr="00232376">
        <w:t>Biodiversity considerations</w:t>
      </w:r>
      <w:bookmarkEnd w:id="54"/>
    </w:p>
    <w:p w14:paraId="64B1D6D3" w14:textId="14974CFA" w:rsidR="00734D8D" w:rsidRPr="00582B64" w:rsidRDefault="00734D8D" w:rsidP="000D56A1">
      <w:pPr>
        <w:spacing w:before="240"/>
        <w:rPr>
          <w:color w:val="000000" w:themeColor="text1"/>
        </w:rPr>
      </w:pPr>
      <w:r>
        <w:rPr>
          <w:color w:val="000000" w:themeColor="text1"/>
        </w:rPr>
        <w:t>Littoral Rainforest</w:t>
      </w:r>
      <w:r w:rsidRPr="00582B64">
        <w:rPr>
          <w:color w:val="000000" w:themeColor="text1"/>
        </w:rPr>
        <w:t xml:space="preserve"> </w:t>
      </w:r>
      <w:r>
        <w:rPr>
          <w:color w:val="000000" w:themeColor="text1"/>
        </w:rPr>
        <w:t>is</w:t>
      </w:r>
      <w:r w:rsidRPr="00582B64">
        <w:rPr>
          <w:color w:val="000000" w:themeColor="text1"/>
        </w:rPr>
        <w:t xml:space="preserve"> known to provide significant habitat for a number of endemic and threatened flora and fauna species, as detailed in the </w:t>
      </w:r>
      <w:hyperlink r:id="rId32" w:history="1">
        <w:r w:rsidRPr="00F05E89">
          <w:rPr>
            <w:rStyle w:val="Hyperlink"/>
            <w:rFonts w:eastAsia="Times New Roman"/>
          </w:rPr>
          <w:t>Listing Advice</w:t>
        </w:r>
      </w:hyperlink>
      <w:r>
        <w:rPr>
          <w:rFonts w:eastAsia="Times New Roman"/>
          <w:color w:val="000000" w:themeColor="text1"/>
        </w:rPr>
        <w:t xml:space="preserve"> and </w:t>
      </w:r>
      <w:hyperlink r:id="rId33" w:history="1">
        <w:r w:rsidRPr="00F05E89">
          <w:rPr>
            <w:rStyle w:val="Hyperlink"/>
            <w:rFonts w:eastAsia="Times New Roman"/>
          </w:rPr>
          <w:t>Policy Statement 3.9</w:t>
        </w:r>
      </w:hyperlink>
      <w:r w:rsidRPr="00582B64">
        <w:rPr>
          <w:color w:val="000000" w:themeColor="text1"/>
        </w:rPr>
        <w:t xml:space="preserve">. </w:t>
      </w:r>
      <w:r w:rsidR="00097C3A">
        <w:rPr>
          <w:color w:val="000000" w:themeColor="text1"/>
        </w:rPr>
        <w:t>P</w:t>
      </w:r>
      <w:r w:rsidRPr="00582B64">
        <w:rPr>
          <w:color w:val="000000" w:themeColor="text1"/>
        </w:rPr>
        <w:t>ersistence of th</w:t>
      </w:r>
      <w:r>
        <w:rPr>
          <w:color w:val="000000" w:themeColor="text1"/>
        </w:rPr>
        <w:t>is</w:t>
      </w:r>
      <w:r w:rsidRPr="00582B64">
        <w:rPr>
          <w:color w:val="000000" w:themeColor="text1"/>
        </w:rPr>
        <w:t xml:space="preserve"> ecological communit</w:t>
      </w:r>
      <w:r>
        <w:rPr>
          <w:color w:val="000000" w:themeColor="text1"/>
        </w:rPr>
        <w:t>y</w:t>
      </w:r>
      <w:r w:rsidRPr="00582B64">
        <w:rPr>
          <w:color w:val="000000" w:themeColor="text1"/>
        </w:rPr>
        <w:t xml:space="preserve"> is critical to the survival of a number of these national and state</w:t>
      </w:r>
      <w:r w:rsidR="004B7639">
        <w:rPr>
          <w:color w:val="000000" w:themeColor="text1"/>
        </w:rPr>
        <w:t xml:space="preserve"> </w:t>
      </w:r>
      <w:r w:rsidRPr="00582B64">
        <w:rPr>
          <w:color w:val="000000" w:themeColor="text1"/>
        </w:rPr>
        <w:t>listed species.</w:t>
      </w:r>
    </w:p>
    <w:p w14:paraId="07E9A983" w14:textId="0D3BA85E" w:rsidR="001D555C" w:rsidRPr="009F2D0F" w:rsidRDefault="00734D8D" w:rsidP="009F2D0F">
      <w:pPr>
        <w:rPr>
          <w:rFonts w:ascii="ArialMT" w:eastAsia="Calibri" w:hAnsi="ArialMT" w:cs="ArialMT"/>
          <w:sz w:val="21"/>
          <w:szCs w:val="21"/>
          <w:lang w:eastAsia="en-US"/>
        </w:rPr>
      </w:pPr>
      <w:r>
        <w:t>Other</w:t>
      </w:r>
      <w:r w:rsidRPr="00582B64">
        <w:t xml:space="preserve"> ecosystems </w:t>
      </w:r>
      <w:r>
        <w:t xml:space="preserve">and habitats </w:t>
      </w:r>
      <w:r w:rsidRPr="00582B64">
        <w:t>adjoining the ecological communit</w:t>
      </w:r>
      <w:r>
        <w:t>y</w:t>
      </w:r>
      <w:r w:rsidRPr="00582B64">
        <w:t xml:space="preserve"> will</w:t>
      </w:r>
      <w:r>
        <w:t xml:space="preserve"> also</w:t>
      </w:r>
      <w:r w:rsidRPr="00582B64">
        <w:t xml:space="preserve"> benefit directly and indirectly from actions to improve landscape health </w:t>
      </w:r>
      <w:r>
        <w:t xml:space="preserve">within patches of </w:t>
      </w:r>
      <w:r w:rsidR="00736BE4">
        <w:t>Littoral Rainforest</w:t>
      </w:r>
      <w:r w:rsidRPr="00582B64">
        <w:t xml:space="preserve">. </w:t>
      </w:r>
      <w:r w:rsidR="00736BE4">
        <w:t xml:space="preserve">For example, some patches of </w:t>
      </w:r>
      <w:r w:rsidR="00736BE4" w:rsidRPr="00CC1879">
        <w:rPr>
          <w:rFonts w:cs="Arial"/>
          <w:szCs w:val="20"/>
        </w:rPr>
        <w:t xml:space="preserve">Littoral Rainforest are known to overlap with, or closely adjoin, a number of other ecological communities including </w:t>
      </w:r>
      <w:r w:rsidR="00736BE4" w:rsidRPr="00CC1879">
        <w:rPr>
          <w:rFonts w:eastAsia="Calibri" w:cs="Arial"/>
          <w:szCs w:val="20"/>
          <w:lang w:eastAsia="en-US"/>
        </w:rPr>
        <w:t xml:space="preserve">the </w:t>
      </w:r>
      <w:r w:rsidR="00736BE4" w:rsidRPr="00CC1879">
        <w:rPr>
          <w:rFonts w:eastAsia="Calibri" w:cs="Arial"/>
          <w:i/>
          <w:szCs w:val="20"/>
          <w:lang w:eastAsia="en-US"/>
        </w:rPr>
        <w:t xml:space="preserve">Semi-Evergreen Vine Thickets of the Brigalow Belt (North and South) and </w:t>
      </w:r>
      <w:r w:rsidR="00CC1879" w:rsidRPr="00CC1879">
        <w:rPr>
          <w:rFonts w:eastAsia="Calibri" w:cs="Arial"/>
          <w:i/>
          <w:szCs w:val="20"/>
          <w:lang w:eastAsia="en-US"/>
        </w:rPr>
        <w:t xml:space="preserve">Nandewar Bioregions </w:t>
      </w:r>
      <w:r w:rsidR="00CC1879" w:rsidRPr="00CC1879">
        <w:rPr>
          <w:rFonts w:eastAsia="Calibri" w:cs="Arial"/>
          <w:szCs w:val="20"/>
          <w:lang w:eastAsia="en-US"/>
        </w:rPr>
        <w:t xml:space="preserve">ecological community (Endangered) and </w:t>
      </w:r>
      <w:r w:rsidR="00736BE4" w:rsidRPr="00CC1879">
        <w:rPr>
          <w:rFonts w:eastAsia="Calibri" w:cs="Arial"/>
          <w:szCs w:val="20"/>
          <w:lang w:eastAsia="en-US"/>
        </w:rPr>
        <w:t xml:space="preserve">the </w:t>
      </w:r>
      <w:r w:rsidR="00736BE4" w:rsidRPr="00CC1879">
        <w:rPr>
          <w:rFonts w:eastAsia="Calibri" w:cs="Arial"/>
          <w:i/>
          <w:szCs w:val="20"/>
          <w:lang w:eastAsia="en-US"/>
        </w:rPr>
        <w:t>Lowland Rainforest of Subtropical Australia</w:t>
      </w:r>
      <w:r w:rsidR="00736BE4" w:rsidRPr="00CC1879">
        <w:rPr>
          <w:rFonts w:eastAsia="Calibri" w:cs="Arial"/>
          <w:szCs w:val="20"/>
          <w:lang w:eastAsia="en-US"/>
        </w:rPr>
        <w:t xml:space="preserve"> ecological community (</w:t>
      </w:r>
      <w:r w:rsidR="00CC1879" w:rsidRPr="00CC1879">
        <w:rPr>
          <w:rFonts w:eastAsia="Calibri" w:cs="Arial"/>
          <w:szCs w:val="20"/>
          <w:lang w:eastAsia="en-US"/>
        </w:rPr>
        <w:t>C</w:t>
      </w:r>
      <w:r w:rsidR="00736BE4" w:rsidRPr="00CC1879">
        <w:rPr>
          <w:rFonts w:eastAsia="Calibri" w:cs="Arial"/>
          <w:szCs w:val="20"/>
          <w:lang w:eastAsia="en-US"/>
        </w:rPr>
        <w:t xml:space="preserve">ritically </w:t>
      </w:r>
      <w:r w:rsidR="00CC1879" w:rsidRPr="00CC1879">
        <w:rPr>
          <w:rFonts w:eastAsia="Calibri" w:cs="Arial"/>
          <w:szCs w:val="20"/>
          <w:lang w:eastAsia="en-US"/>
        </w:rPr>
        <w:t>E</w:t>
      </w:r>
      <w:r w:rsidR="00736BE4" w:rsidRPr="00CC1879">
        <w:rPr>
          <w:rFonts w:eastAsia="Calibri" w:cs="Arial"/>
          <w:szCs w:val="20"/>
          <w:lang w:eastAsia="en-US"/>
        </w:rPr>
        <w:t>ndangered).</w:t>
      </w:r>
    </w:p>
    <w:p w14:paraId="64B1D6D5" w14:textId="097FD3B6" w:rsidR="00734D8D" w:rsidRPr="00232376" w:rsidRDefault="00734D8D" w:rsidP="008F3F84">
      <w:pPr>
        <w:pStyle w:val="Heading2"/>
      </w:pPr>
      <w:bookmarkStart w:id="55" w:name="_Toc503951216"/>
      <w:r w:rsidRPr="00232376">
        <w:t>Connectivity</w:t>
      </w:r>
      <w:bookmarkEnd w:id="55"/>
    </w:p>
    <w:p w14:paraId="64B1D6D6" w14:textId="73207612" w:rsidR="00734D8D" w:rsidRPr="00582B64" w:rsidRDefault="00734D8D" w:rsidP="00734D8D">
      <w:pPr>
        <w:rPr>
          <w:color w:val="000000" w:themeColor="text1"/>
        </w:rPr>
      </w:pPr>
      <w:r w:rsidRPr="00582B64">
        <w:rPr>
          <w:color w:val="000000" w:themeColor="text1"/>
        </w:rPr>
        <w:t xml:space="preserve">The spatial distribution and size of native vegetation patches </w:t>
      </w:r>
      <w:r w:rsidR="00F73779">
        <w:rPr>
          <w:color w:val="000000" w:themeColor="text1"/>
        </w:rPr>
        <w:t>are important considerations in the long</w:t>
      </w:r>
      <w:r w:rsidR="0031282B">
        <w:rPr>
          <w:color w:val="000000" w:themeColor="text1"/>
        </w:rPr>
        <w:t xml:space="preserve"> </w:t>
      </w:r>
      <w:r w:rsidR="00F73779">
        <w:rPr>
          <w:color w:val="000000" w:themeColor="text1"/>
        </w:rPr>
        <w:t>term survival of Littoral Rainforest and the species that depend on this ecological community</w:t>
      </w:r>
      <w:r w:rsidRPr="00582B64">
        <w:rPr>
          <w:color w:val="000000" w:themeColor="text1"/>
        </w:rPr>
        <w:t>. Given many species move between different parts of the landscape on a daily or seasonal basis, and migratory species move at even larger scales, the conservation status of many flora and fauna species depends on the network of habitat available to support their population</w:t>
      </w:r>
      <w:r>
        <w:rPr>
          <w:color w:val="000000" w:themeColor="text1"/>
        </w:rPr>
        <w:t>s</w:t>
      </w:r>
      <w:r w:rsidRPr="00582B64">
        <w:rPr>
          <w:color w:val="000000" w:themeColor="text1"/>
        </w:rPr>
        <w:t xml:space="preserve">. </w:t>
      </w:r>
      <w:r w:rsidR="002724F2">
        <w:rPr>
          <w:color w:val="000000" w:themeColor="text1"/>
        </w:rPr>
        <w:t xml:space="preserve">Conversely, highly-mobile fauna such as flying foxes and birds can be key seed dispersers for many rainforest trees and shrubs. </w:t>
      </w:r>
      <w:r w:rsidRPr="00582B64">
        <w:rPr>
          <w:color w:val="000000" w:themeColor="text1"/>
        </w:rPr>
        <w:t xml:space="preserve">Many of the biodiversity benefits of protecting and restoring patches of native vegetation and their component </w:t>
      </w:r>
      <w:r>
        <w:rPr>
          <w:color w:val="000000" w:themeColor="text1"/>
        </w:rPr>
        <w:t>species and structures</w:t>
      </w:r>
      <w:r w:rsidRPr="00582B64">
        <w:rPr>
          <w:color w:val="000000" w:themeColor="text1"/>
        </w:rPr>
        <w:t xml:space="preserve"> are tied up in the connectivity </w:t>
      </w:r>
      <w:r>
        <w:rPr>
          <w:color w:val="000000" w:themeColor="text1"/>
        </w:rPr>
        <w:t>between</w:t>
      </w:r>
      <w:r w:rsidRPr="00582B64">
        <w:rPr>
          <w:color w:val="000000" w:themeColor="text1"/>
        </w:rPr>
        <w:t xml:space="preserve"> </w:t>
      </w:r>
      <w:r>
        <w:rPr>
          <w:color w:val="000000" w:themeColor="text1"/>
        </w:rPr>
        <w:t>them</w:t>
      </w:r>
      <w:r w:rsidRPr="00582B64">
        <w:rPr>
          <w:color w:val="000000" w:themeColor="text1"/>
        </w:rPr>
        <w:t xml:space="preserve">; thus, </w:t>
      </w:r>
      <w:r>
        <w:rPr>
          <w:color w:val="000000" w:themeColor="text1"/>
        </w:rPr>
        <w:t xml:space="preserve">the </w:t>
      </w:r>
      <w:r w:rsidRPr="00582B64">
        <w:rPr>
          <w:color w:val="000000" w:themeColor="text1"/>
        </w:rPr>
        <w:t>landscape connectivity matrix is important</w:t>
      </w:r>
      <w:r>
        <w:rPr>
          <w:color w:val="000000" w:themeColor="text1"/>
        </w:rPr>
        <w:t>.</w:t>
      </w:r>
    </w:p>
    <w:p w14:paraId="64B1D6DC" w14:textId="4EECFD4D" w:rsidR="00CC1879" w:rsidRDefault="00734D8D" w:rsidP="00A53BA9">
      <w:pPr>
        <w:rPr>
          <w:color w:val="000000" w:themeColor="text1"/>
        </w:rPr>
      </w:pPr>
      <w:r w:rsidRPr="00582B64">
        <w:rPr>
          <w:color w:val="000000" w:themeColor="text1"/>
        </w:rPr>
        <w:t xml:space="preserve">Connectivity can </w:t>
      </w:r>
      <w:r w:rsidR="00A53BA9">
        <w:rPr>
          <w:color w:val="000000" w:themeColor="text1"/>
        </w:rPr>
        <w:t>be enhanced through the restoration of</w:t>
      </w:r>
      <w:r w:rsidRPr="00582B64">
        <w:rPr>
          <w:color w:val="000000" w:themeColor="text1"/>
        </w:rPr>
        <w:t xml:space="preserve"> physically intergrad</w:t>
      </w:r>
      <w:r w:rsidR="00A53BA9">
        <w:rPr>
          <w:color w:val="000000" w:themeColor="text1"/>
        </w:rPr>
        <w:t>ed,</w:t>
      </w:r>
      <w:r w:rsidRPr="00582B64">
        <w:rPr>
          <w:color w:val="000000" w:themeColor="text1"/>
        </w:rPr>
        <w:t xml:space="preserve"> adjoining systems, and/or dispersed patches providing stepping-stones across the landscape. Stepping stones (including small clumps of native vegetation) </w:t>
      </w:r>
      <w:r>
        <w:rPr>
          <w:color w:val="000000" w:themeColor="text1"/>
        </w:rPr>
        <w:t xml:space="preserve">can </w:t>
      </w:r>
      <w:r w:rsidRPr="00582B64">
        <w:rPr>
          <w:color w:val="000000" w:themeColor="text1"/>
        </w:rPr>
        <w:t xml:space="preserve">facilitate movement and dispersal of </w:t>
      </w:r>
      <w:r w:rsidR="00381CAD">
        <w:rPr>
          <w:color w:val="000000" w:themeColor="text1"/>
        </w:rPr>
        <w:t xml:space="preserve">some </w:t>
      </w:r>
      <w:r w:rsidRPr="00582B64">
        <w:rPr>
          <w:color w:val="000000" w:themeColor="text1"/>
        </w:rPr>
        <w:t>flora and fauna species between habitat patches as effectively as contiguous corridors (</w:t>
      </w:r>
      <w:r w:rsidRPr="00F9311A">
        <w:rPr>
          <w:color w:val="000000" w:themeColor="text1"/>
        </w:rPr>
        <w:t xml:space="preserve">Doerr </w:t>
      </w:r>
      <w:r>
        <w:rPr>
          <w:color w:val="000000" w:themeColor="text1"/>
        </w:rPr>
        <w:t>et al.</w:t>
      </w:r>
      <w:r w:rsidRPr="00F9311A">
        <w:rPr>
          <w:color w:val="000000" w:themeColor="text1"/>
        </w:rPr>
        <w:t xml:space="preserve"> 2010</w:t>
      </w:r>
      <w:r>
        <w:rPr>
          <w:color w:val="000000" w:themeColor="text1"/>
        </w:rPr>
        <w:t>).</w:t>
      </w:r>
      <w:r w:rsidR="00A53BA9">
        <w:rPr>
          <w:color w:val="000000" w:themeColor="text1"/>
        </w:rPr>
        <w:t xml:space="preserve"> </w:t>
      </w:r>
      <w:r>
        <w:rPr>
          <w:color w:val="000000" w:themeColor="text1"/>
        </w:rPr>
        <w:t xml:space="preserve">The </w:t>
      </w:r>
      <w:r w:rsidRPr="00582B64">
        <w:rPr>
          <w:color w:val="000000" w:themeColor="text1"/>
        </w:rPr>
        <w:t xml:space="preserve">position </w:t>
      </w:r>
      <w:r w:rsidR="00CC1879">
        <w:rPr>
          <w:color w:val="000000" w:themeColor="text1"/>
        </w:rPr>
        <w:t>of patches in the landscape</w:t>
      </w:r>
      <w:r>
        <w:rPr>
          <w:color w:val="000000" w:themeColor="text1"/>
        </w:rPr>
        <w:t xml:space="preserve"> is important for improved management</w:t>
      </w:r>
      <w:r w:rsidRPr="00582B64">
        <w:rPr>
          <w:color w:val="000000" w:themeColor="text1"/>
        </w:rPr>
        <w:t>,</w:t>
      </w:r>
      <w:r w:rsidR="006E7BEB">
        <w:rPr>
          <w:color w:val="000000" w:themeColor="text1"/>
        </w:rPr>
        <w:t xml:space="preserve"> as is </w:t>
      </w:r>
      <w:r>
        <w:t xml:space="preserve">the </w:t>
      </w:r>
      <w:r w:rsidRPr="00582B64">
        <w:t xml:space="preserve">proximity of smaller remnants to larger remnants, </w:t>
      </w:r>
      <w:r>
        <w:t>and</w:t>
      </w:r>
      <w:r w:rsidR="006E7BEB">
        <w:rPr>
          <w:color w:val="000000" w:themeColor="text1"/>
        </w:rPr>
        <w:t xml:space="preserve"> </w:t>
      </w:r>
      <w:r w:rsidRPr="00582B64">
        <w:t xml:space="preserve">conserving </w:t>
      </w:r>
      <w:r w:rsidR="006E7BEB">
        <w:t xml:space="preserve">the </w:t>
      </w:r>
      <w:r w:rsidRPr="00582B64">
        <w:t>habitat va</w:t>
      </w:r>
      <w:r w:rsidR="00CC1879">
        <w:t>lues</w:t>
      </w:r>
      <w:r w:rsidRPr="00582B64">
        <w:t xml:space="preserve"> and functionality </w:t>
      </w:r>
      <w:r w:rsidR="006E7BEB">
        <w:t>of</w:t>
      </w:r>
      <w:r w:rsidRPr="00582B64">
        <w:t xml:space="preserve"> corridors or 'stepping stones' for fauna and flora. </w:t>
      </w:r>
    </w:p>
    <w:p w14:paraId="64B1D6DD" w14:textId="28D15167" w:rsidR="00CC1879" w:rsidRPr="007868C2" w:rsidRDefault="007868C2" w:rsidP="007868C2">
      <w:pPr>
        <w:rPr>
          <w:rFonts w:eastAsia="Calibri"/>
          <w:lang w:eastAsia="en-US"/>
        </w:rPr>
      </w:pPr>
      <w:r>
        <w:rPr>
          <w:rFonts w:eastAsia="Calibri"/>
          <w:lang w:eastAsia="en-US"/>
        </w:rPr>
        <w:t>The concept of connectivity is slightly unusual for Littoral Rainforest which occurs as a series of naturally disjunct and localised stands, on a range of landforms which have been influenced by coastal processes including dunes and flats, headlands and sea</w:t>
      </w:r>
      <w:r w:rsidR="00BB0B92">
        <w:rPr>
          <w:rFonts w:eastAsia="Calibri"/>
          <w:lang w:eastAsia="en-US"/>
        </w:rPr>
        <w:t xml:space="preserve"> </w:t>
      </w:r>
      <w:r>
        <w:rPr>
          <w:rFonts w:eastAsia="Calibri"/>
          <w:lang w:eastAsia="en-US"/>
        </w:rPr>
        <w:t xml:space="preserve">cliffs. </w:t>
      </w:r>
      <w:r w:rsidR="004E7CF5">
        <w:rPr>
          <w:szCs w:val="20"/>
        </w:rPr>
        <w:t>P</w:t>
      </w:r>
      <w:r w:rsidR="00CC1879" w:rsidRPr="0043145B">
        <w:rPr>
          <w:szCs w:val="20"/>
        </w:rPr>
        <w:t xml:space="preserve">atches of Littoral Rainforest along the eastern coast of Australia has been </w:t>
      </w:r>
      <w:r>
        <w:rPr>
          <w:szCs w:val="20"/>
        </w:rPr>
        <w:t xml:space="preserve">significantly </w:t>
      </w:r>
      <w:r w:rsidR="00CC1879" w:rsidRPr="0043145B">
        <w:rPr>
          <w:szCs w:val="20"/>
        </w:rPr>
        <w:t>reduced and fragmented</w:t>
      </w:r>
      <w:r w:rsidR="00822FD6">
        <w:rPr>
          <w:szCs w:val="20"/>
        </w:rPr>
        <w:t>, primarily as a result of coastal development and other anthropogenic activities. Thus</w:t>
      </w:r>
      <w:r w:rsidR="00BB0B92">
        <w:rPr>
          <w:szCs w:val="20"/>
        </w:rPr>
        <w:t>,</w:t>
      </w:r>
      <w:r w:rsidR="00822FD6">
        <w:rPr>
          <w:szCs w:val="20"/>
        </w:rPr>
        <w:t xml:space="preserve"> maintaining and enhancing the ‘stepping stone’ connectivity between remaining patches, and increasing patch size and habitat quality, will be critical to the ongoing persistence of this ecological community.</w:t>
      </w:r>
    </w:p>
    <w:p w14:paraId="64B1D6DE" w14:textId="36621DC5" w:rsidR="00734D8D" w:rsidRPr="00232376" w:rsidRDefault="00734D8D" w:rsidP="008F3F84">
      <w:pPr>
        <w:pStyle w:val="Heading2"/>
      </w:pPr>
      <w:bookmarkStart w:id="56" w:name="_Toc503951217"/>
      <w:r w:rsidRPr="00232376">
        <w:t>Patch size</w:t>
      </w:r>
      <w:bookmarkEnd w:id="56"/>
    </w:p>
    <w:p w14:paraId="64B1D6E1" w14:textId="1191BD4E" w:rsidR="00734D8D" w:rsidRPr="00582B64" w:rsidRDefault="00734D8D" w:rsidP="00734D8D">
      <w:r>
        <w:t xml:space="preserve">Across the full range of </w:t>
      </w:r>
      <w:r w:rsidR="007F5D87">
        <w:t>Littoral Rainforest</w:t>
      </w:r>
      <w:r w:rsidRPr="00582B64">
        <w:t xml:space="preserve">, many patches of remaining vegetation are </w:t>
      </w:r>
      <w:r>
        <w:t xml:space="preserve">too </w:t>
      </w:r>
      <w:r w:rsidRPr="00582B64">
        <w:t xml:space="preserve">small </w:t>
      </w:r>
      <w:r>
        <w:t>to</w:t>
      </w:r>
      <w:r w:rsidRPr="00582B64">
        <w:t xml:space="preserve"> meet the condition thresholds for the ecological community. However, patch</w:t>
      </w:r>
      <w:r>
        <w:t>es of all sizes are</w:t>
      </w:r>
      <w:r w:rsidRPr="00582B64">
        <w:t xml:space="preserve"> critical </w:t>
      </w:r>
      <w:r>
        <w:t>to</w:t>
      </w:r>
      <w:r w:rsidRPr="00582B64">
        <w:t xml:space="preserve"> the connectivity issue. </w:t>
      </w:r>
      <w:r>
        <w:t xml:space="preserve">The minimum patch size threshold for </w:t>
      </w:r>
      <w:r w:rsidR="007F5D87">
        <w:t>Littoral Rainforest</w:t>
      </w:r>
      <w:r>
        <w:t xml:space="preserve"> is </w:t>
      </w:r>
      <w:r w:rsidR="007F5D87">
        <w:t>0.1</w:t>
      </w:r>
      <w:r>
        <w:t xml:space="preserve"> ha</w:t>
      </w:r>
      <w:r w:rsidRPr="00935932">
        <w:t>.</w:t>
      </w:r>
      <w:r>
        <w:t xml:space="preserve"> However, e</w:t>
      </w:r>
      <w:r w:rsidRPr="00582B64">
        <w:t>ven very small or degraded patches that do</w:t>
      </w:r>
      <w:r w:rsidR="00F73779">
        <w:t xml:space="preserve"> not</w:t>
      </w:r>
      <w:r w:rsidRPr="00582B64">
        <w:t xml:space="preserve"> meet EPBC</w:t>
      </w:r>
      <w:r w:rsidR="00BB0B92">
        <w:t xml:space="preserve"> Act</w:t>
      </w:r>
      <w:r w:rsidRPr="00582B64">
        <w:t xml:space="preserve"> listing thresholds </w:t>
      </w:r>
      <w:r w:rsidR="000E51B0">
        <w:t>may</w:t>
      </w:r>
      <w:r w:rsidRPr="00582B64">
        <w:t xml:space="preserve"> provide connectivity between other patches, making them critical for the ongoing viability of the ecological community.</w:t>
      </w:r>
      <w:r w:rsidR="00D97489">
        <w:t xml:space="preserve"> </w:t>
      </w:r>
      <w:r w:rsidRPr="00582B64">
        <w:t xml:space="preserve">Whilst small patches of native vegetation are often insufficient on their own to support viable </w:t>
      </w:r>
      <w:r>
        <w:t xml:space="preserve">species </w:t>
      </w:r>
      <w:r w:rsidRPr="00582B64">
        <w:t xml:space="preserve">populations within them, they act as critical ecological linkages between large, ecologically viable areas. </w:t>
      </w:r>
      <w:r>
        <w:t>Yet, despite the important connectivity role these small patches play in the landscape</w:t>
      </w:r>
      <w:r w:rsidRPr="00582B64">
        <w:t xml:space="preserve">, </w:t>
      </w:r>
      <w:r>
        <w:t>they</w:t>
      </w:r>
      <w:r w:rsidRPr="00582B64">
        <w:t xml:space="preserve"> face greater pressures, particularly from</w:t>
      </w:r>
      <w:r w:rsidR="007F5D87">
        <w:t xml:space="preserve"> natural disturbance</w:t>
      </w:r>
      <w:r w:rsidRPr="00582B64">
        <w:t>. The edge effects are significantly worse</w:t>
      </w:r>
      <w:r w:rsidR="007F5D87">
        <w:t xml:space="preserve"> in these patches</w:t>
      </w:r>
      <w:r w:rsidRPr="00582B64">
        <w:t xml:space="preserve"> as their small size makes resilience and robustness difficult to achieve, and raises the likelihood of isolated negative impacts, such as </w:t>
      </w:r>
      <w:r w:rsidR="007F5D87">
        <w:t>weed invasion and feral animals</w:t>
      </w:r>
      <w:r w:rsidRPr="00582B64">
        <w:t xml:space="preserve"> degrading the patch to such an extent that it loses its ability to operate as a functioning </w:t>
      </w:r>
      <w:r>
        <w:t>component of the landscape</w:t>
      </w:r>
      <w:r w:rsidRPr="00582B64">
        <w:t xml:space="preserve">. </w:t>
      </w:r>
    </w:p>
    <w:p w14:paraId="64B1D6E2" w14:textId="77777777" w:rsidR="00734D8D" w:rsidRPr="00232376" w:rsidRDefault="00734D8D" w:rsidP="008F3F84">
      <w:pPr>
        <w:pStyle w:val="Heading2"/>
      </w:pPr>
      <w:bookmarkStart w:id="57" w:name="_Toc503951218"/>
      <w:r w:rsidRPr="00232376">
        <w:t>Structural and component complexity</w:t>
      </w:r>
      <w:bookmarkEnd w:id="57"/>
    </w:p>
    <w:p w14:paraId="64B1D6E5" w14:textId="389128D2" w:rsidR="00B02207" w:rsidRDefault="00734D8D" w:rsidP="00427829">
      <w:pPr>
        <w:rPr>
          <w:rFonts w:eastAsia="Calibri"/>
          <w:lang w:eastAsia="en-US"/>
        </w:rPr>
      </w:pPr>
      <w:r w:rsidRPr="00582B64">
        <w:rPr>
          <w:color w:val="000000" w:themeColor="text1"/>
        </w:rPr>
        <w:t xml:space="preserve">Biodiversity requires heterogeneity of ecological community structure and of the component flora, fauna, soil and water attributes. These requirements for heterogeneity apply from the smallest patch to the scale of landscapes, because a mosaic of habitats and microhabitats is needed to meet the array of species’ and ecosystem functions. </w:t>
      </w:r>
    </w:p>
    <w:p w14:paraId="64B1D6E7" w14:textId="156946F0" w:rsidR="00734D8D" w:rsidRDefault="00734D8D" w:rsidP="00734D8D">
      <w:pPr>
        <w:rPr>
          <w:color w:val="000000" w:themeColor="text1"/>
        </w:rPr>
      </w:pPr>
      <w:r w:rsidRPr="00582B64">
        <w:rPr>
          <w:color w:val="000000" w:themeColor="text1"/>
        </w:rPr>
        <w:t xml:space="preserve">The loss of component species/guilds and ecosystem services are a threat to ecological communities. Consequently, the recovery of such components needs to be considered in any recovery program (SERA 2015). Maximising the structural and floristic heterogeneity of patches and revegetation plantings will </w:t>
      </w:r>
      <w:r>
        <w:rPr>
          <w:color w:val="000000" w:themeColor="text1"/>
        </w:rPr>
        <w:t>enhance</w:t>
      </w:r>
      <w:r w:rsidRPr="00582B64">
        <w:rPr>
          <w:color w:val="000000" w:themeColor="text1"/>
        </w:rPr>
        <w:t xml:space="preserve"> the number of component species likely to benefit, although such active revegetation can be expensive and labour intensive, and opportunities for passive revegetation (e.g. fencing or restricting access) </w:t>
      </w:r>
      <w:r>
        <w:rPr>
          <w:color w:val="000000" w:themeColor="text1"/>
        </w:rPr>
        <w:t>need to</w:t>
      </w:r>
      <w:r w:rsidRPr="00582B64">
        <w:rPr>
          <w:color w:val="000000" w:themeColor="text1"/>
        </w:rPr>
        <w:t xml:space="preserve"> be explored as a way of augmenting this activity</w:t>
      </w:r>
      <w:r>
        <w:rPr>
          <w:color w:val="000000" w:themeColor="text1"/>
        </w:rPr>
        <w:t xml:space="preserve"> </w:t>
      </w:r>
      <w:r w:rsidRPr="00582B64">
        <w:rPr>
          <w:color w:val="000000" w:themeColor="text1"/>
        </w:rPr>
        <w:t xml:space="preserve">(SERA 2015). </w:t>
      </w:r>
      <w:r w:rsidR="00523451">
        <w:rPr>
          <w:color w:val="000000" w:themeColor="text1"/>
        </w:rPr>
        <w:t>P</w:t>
      </w:r>
      <w:r w:rsidR="00B02207">
        <w:rPr>
          <w:color w:val="000000" w:themeColor="text1"/>
        </w:rPr>
        <w:t xml:space="preserve">rotecting remnants from encroaching developments and building resilience into patches will be critical to the survival of Littoral Rainforest. </w:t>
      </w:r>
      <w:r>
        <w:rPr>
          <w:color w:val="000000" w:themeColor="text1"/>
        </w:rPr>
        <w:t>R</w:t>
      </w:r>
      <w:r w:rsidRPr="00582B64">
        <w:rPr>
          <w:color w:val="000000" w:themeColor="text1"/>
        </w:rPr>
        <w:t xml:space="preserve">etaining or restoring the ecological community structure to include </w:t>
      </w:r>
      <w:r>
        <w:rPr>
          <w:color w:val="000000" w:themeColor="text1"/>
        </w:rPr>
        <w:t>structural layer</w:t>
      </w:r>
      <w:r w:rsidRPr="00582B64">
        <w:rPr>
          <w:color w:val="000000" w:themeColor="text1"/>
        </w:rPr>
        <w:t xml:space="preserve"> species, provides the best opportunity for natural resilience and patch survival. Fauna </w:t>
      </w:r>
      <w:r>
        <w:rPr>
          <w:color w:val="000000" w:themeColor="text1"/>
        </w:rPr>
        <w:t xml:space="preserve">are another </w:t>
      </w:r>
      <w:r w:rsidRPr="00582B64">
        <w:rPr>
          <w:color w:val="000000" w:themeColor="text1"/>
        </w:rPr>
        <w:t xml:space="preserve">essential component of a functioning ecosystem </w:t>
      </w:r>
      <w:r>
        <w:rPr>
          <w:color w:val="000000" w:themeColor="text1"/>
        </w:rPr>
        <w:t>that</w:t>
      </w:r>
      <w:r w:rsidRPr="00582B64">
        <w:rPr>
          <w:color w:val="000000" w:themeColor="text1"/>
        </w:rPr>
        <w:t xml:space="preserve"> </w:t>
      </w:r>
      <w:r>
        <w:rPr>
          <w:color w:val="000000" w:themeColor="text1"/>
        </w:rPr>
        <w:t>needs to</w:t>
      </w:r>
      <w:r w:rsidRPr="00582B64">
        <w:rPr>
          <w:color w:val="000000" w:themeColor="text1"/>
        </w:rPr>
        <w:t xml:space="preserve"> be included in any </w:t>
      </w:r>
      <w:r>
        <w:rPr>
          <w:color w:val="000000" w:themeColor="text1"/>
        </w:rPr>
        <w:t>restoration process or activity</w:t>
      </w:r>
      <w:r w:rsidR="00523451">
        <w:rPr>
          <w:color w:val="000000" w:themeColor="text1"/>
        </w:rPr>
        <w:t xml:space="preserve">; it is important to ensure restoration activities take a holistic approach to the restoration of key ecosystem components </w:t>
      </w:r>
      <w:r w:rsidRPr="00582B64">
        <w:rPr>
          <w:color w:val="000000" w:themeColor="text1"/>
        </w:rPr>
        <w:t>(</w:t>
      </w:r>
      <w:r w:rsidRPr="00F9311A">
        <w:rPr>
          <w:color w:val="000000" w:themeColor="text1"/>
        </w:rPr>
        <w:t xml:space="preserve">Doerr </w:t>
      </w:r>
      <w:r w:rsidR="000A16B7">
        <w:rPr>
          <w:color w:val="000000" w:themeColor="text1"/>
        </w:rPr>
        <w:t>et al</w:t>
      </w:r>
      <w:r>
        <w:rPr>
          <w:color w:val="000000" w:themeColor="text1"/>
        </w:rPr>
        <w:t>.</w:t>
      </w:r>
      <w:r w:rsidRPr="00F9311A">
        <w:rPr>
          <w:color w:val="000000" w:themeColor="text1"/>
        </w:rPr>
        <w:t xml:space="preserve"> 2010; </w:t>
      </w:r>
      <w:r w:rsidRPr="00582B64">
        <w:rPr>
          <w:color w:val="000000" w:themeColor="text1"/>
        </w:rPr>
        <w:t>SERA 2015).</w:t>
      </w:r>
    </w:p>
    <w:p w14:paraId="0448E873" w14:textId="24022CDA" w:rsidR="00DE5416" w:rsidRDefault="0042535A" w:rsidP="00734D8D">
      <w:pPr>
        <w:rPr>
          <w:color w:val="000000" w:themeColor="text1"/>
        </w:rPr>
      </w:pPr>
      <w:r>
        <w:rPr>
          <w:color w:val="000000" w:themeColor="text1"/>
        </w:rPr>
        <w:t xml:space="preserve">Fine-scale mapping of Littoral Rainforest shows that patches can be divided into three </w:t>
      </w:r>
      <w:r w:rsidR="00EC5884">
        <w:rPr>
          <w:color w:val="000000" w:themeColor="text1"/>
        </w:rPr>
        <w:t xml:space="preserve">functional </w:t>
      </w:r>
      <w:r>
        <w:rPr>
          <w:color w:val="000000" w:themeColor="text1"/>
        </w:rPr>
        <w:t>categories based on frequency of inundation</w:t>
      </w:r>
      <w:r w:rsidR="00EC5884">
        <w:rPr>
          <w:color w:val="000000" w:themeColor="text1"/>
        </w:rPr>
        <w:t>: “leading edge”, “buffer” and refugia” (</w:t>
      </w:r>
      <w:r>
        <w:rPr>
          <w:color w:val="000000" w:themeColor="text1"/>
        </w:rPr>
        <w:t>Murphy et al.</w:t>
      </w:r>
      <w:r w:rsidR="00EC5884">
        <w:rPr>
          <w:color w:val="000000" w:themeColor="text1"/>
        </w:rPr>
        <w:t>,</w:t>
      </w:r>
      <w:r>
        <w:rPr>
          <w:color w:val="000000" w:themeColor="text1"/>
        </w:rPr>
        <w:t xml:space="preserve"> 2016)</w:t>
      </w:r>
      <w:r w:rsidR="00DE2F37">
        <w:rPr>
          <w:color w:val="000000" w:themeColor="text1"/>
        </w:rPr>
        <w:t>. Leading e</w:t>
      </w:r>
      <w:r w:rsidR="00EC5884">
        <w:rPr>
          <w:color w:val="000000" w:themeColor="text1"/>
        </w:rPr>
        <w:t>d</w:t>
      </w:r>
      <w:r w:rsidR="00DE2F37">
        <w:rPr>
          <w:color w:val="000000" w:themeColor="text1"/>
        </w:rPr>
        <w:t>g</w:t>
      </w:r>
      <w:r w:rsidR="00EC5884">
        <w:rPr>
          <w:color w:val="000000" w:themeColor="text1"/>
        </w:rPr>
        <w:t xml:space="preserve">e areas are classified as </w:t>
      </w:r>
      <w:r w:rsidR="002617E5">
        <w:rPr>
          <w:color w:val="000000" w:themeColor="text1"/>
        </w:rPr>
        <w:t xml:space="preserve">those </w:t>
      </w:r>
      <w:r w:rsidR="00EC5884">
        <w:rPr>
          <w:color w:val="000000" w:themeColor="text1"/>
        </w:rPr>
        <w:t>areas</w:t>
      </w:r>
      <w:r w:rsidR="002617E5">
        <w:rPr>
          <w:color w:val="000000" w:themeColor="text1"/>
        </w:rPr>
        <w:t xml:space="preserve"> exposed to </w:t>
      </w:r>
      <w:r w:rsidR="00A30DCF">
        <w:rPr>
          <w:color w:val="000000" w:themeColor="text1"/>
        </w:rPr>
        <w:t>inundation</w:t>
      </w:r>
      <w:r w:rsidR="002617E5">
        <w:rPr>
          <w:color w:val="000000" w:themeColor="text1"/>
        </w:rPr>
        <w:t xml:space="preserve"> frequently</w:t>
      </w:r>
      <w:r>
        <w:rPr>
          <w:color w:val="000000" w:themeColor="text1"/>
        </w:rPr>
        <w:t xml:space="preserve"> </w:t>
      </w:r>
      <w:r w:rsidR="00EC5884">
        <w:rPr>
          <w:color w:val="000000" w:themeColor="text1"/>
        </w:rPr>
        <w:t xml:space="preserve">(up to 100 year </w:t>
      </w:r>
      <w:r w:rsidR="00CF4FF7">
        <w:rPr>
          <w:color w:val="000000" w:themeColor="text1"/>
        </w:rPr>
        <w:t>Average Recurrence Interval (ARI)</w:t>
      </w:r>
      <w:r w:rsidR="00EC5884">
        <w:rPr>
          <w:color w:val="000000" w:themeColor="text1"/>
        </w:rPr>
        <w:t>)</w:t>
      </w:r>
      <w:r w:rsidR="002617E5">
        <w:rPr>
          <w:color w:val="000000" w:themeColor="text1"/>
        </w:rPr>
        <w:t xml:space="preserve"> and often comprise the vegetation closest to the foreshore, in depressions behind the foreshore or in low-lying areas </w:t>
      </w:r>
      <w:r w:rsidR="00A30DCF">
        <w:rPr>
          <w:color w:val="000000" w:themeColor="text1"/>
        </w:rPr>
        <w:t>behind</w:t>
      </w:r>
      <w:r w:rsidR="002617E5">
        <w:rPr>
          <w:color w:val="000000" w:themeColor="text1"/>
        </w:rPr>
        <w:t xml:space="preserve"> sand dunes. Leading edge vegetation can provide invaluable ecosystem and climate adaptation services in the form of protection from the impacts of storm surges, severe weather events and sea level rises. The conservation of these areas should be prioritised, particularly when </w:t>
      </w:r>
      <w:r w:rsidR="00DE5416">
        <w:rPr>
          <w:color w:val="000000" w:themeColor="text1"/>
        </w:rPr>
        <w:t>they are providing critical ecosystem services to local communities. Management and planning activities should focus on restoring areas that have been degraded following inundation events</w:t>
      </w:r>
      <w:r w:rsidR="00DE2F37">
        <w:rPr>
          <w:color w:val="000000" w:themeColor="text1"/>
        </w:rPr>
        <w:t>,</w:t>
      </w:r>
      <w:r w:rsidR="00DE5416">
        <w:rPr>
          <w:color w:val="000000" w:themeColor="text1"/>
        </w:rPr>
        <w:t xml:space="preserve"> to increase the rate of recovery, and ensuring leading edge vegetation has room to retreat, where available, in the face of sea-level rise</w:t>
      </w:r>
      <w:r w:rsidR="0035271B">
        <w:rPr>
          <w:color w:val="000000" w:themeColor="text1"/>
        </w:rPr>
        <w:t xml:space="preserve"> </w:t>
      </w:r>
      <w:r w:rsidR="0035271B" w:rsidRPr="0035271B">
        <w:rPr>
          <w:color w:val="000000" w:themeColor="text1"/>
        </w:rPr>
        <w:t>(Murphy et al., 2016)</w:t>
      </w:r>
      <w:r w:rsidR="00DE5416">
        <w:rPr>
          <w:color w:val="000000" w:themeColor="text1"/>
        </w:rPr>
        <w:t xml:space="preserve">. </w:t>
      </w:r>
    </w:p>
    <w:p w14:paraId="1B9F99C6" w14:textId="3C22ADEA" w:rsidR="00DE5416" w:rsidRDefault="00DE5416" w:rsidP="00734D8D">
      <w:pPr>
        <w:rPr>
          <w:color w:val="000000" w:themeColor="text1"/>
        </w:rPr>
      </w:pPr>
      <w:r>
        <w:rPr>
          <w:color w:val="000000" w:themeColor="text1"/>
        </w:rPr>
        <w:t>Buffer areas are classified as those that experience inundation of moderate</w:t>
      </w:r>
      <w:r w:rsidR="002617E5">
        <w:rPr>
          <w:color w:val="000000" w:themeColor="text1"/>
        </w:rPr>
        <w:t xml:space="preserve"> </w:t>
      </w:r>
      <w:r>
        <w:rPr>
          <w:color w:val="000000" w:themeColor="text1"/>
        </w:rPr>
        <w:t>frequency (200-1000 year ARI) and are generally located behind the leading edge or other coastal vegetation such as mangroves. Buffer vegetation can provide connectivity between leading edge and refugial vegetation</w:t>
      </w:r>
      <w:r w:rsidR="00DE2F37">
        <w:rPr>
          <w:color w:val="000000" w:themeColor="text1"/>
        </w:rPr>
        <w:t xml:space="preserve"> and help enhance the resilience of leading edges through the provision of a seed source for natural regeneration. Managers should seek to reduce pressures </w:t>
      </w:r>
      <w:r w:rsidR="009F2599">
        <w:rPr>
          <w:color w:val="000000" w:themeColor="text1"/>
        </w:rPr>
        <w:t xml:space="preserve">(e.g. invasive species and visitor disturbance) </w:t>
      </w:r>
      <w:r w:rsidR="00DE2F37">
        <w:rPr>
          <w:color w:val="000000" w:themeColor="text1"/>
        </w:rPr>
        <w:t>on buffer vegetation and, where necessary, restore degraded areas</w:t>
      </w:r>
      <w:r w:rsidR="0035271B">
        <w:rPr>
          <w:color w:val="000000" w:themeColor="text1"/>
        </w:rPr>
        <w:t xml:space="preserve"> </w:t>
      </w:r>
      <w:r w:rsidR="0035271B" w:rsidRPr="0035271B">
        <w:rPr>
          <w:color w:val="000000" w:themeColor="text1"/>
        </w:rPr>
        <w:t>(Murphy et al., 2016)</w:t>
      </w:r>
      <w:r w:rsidR="00DE2F37">
        <w:rPr>
          <w:color w:val="000000" w:themeColor="text1"/>
        </w:rPr>
        <w:t xml:space="preserve">. It should be noted that “buffer” vegetation as defined here refers to within-patch areas of Littoral Rainforest and differs from the “buffer zones” discussed in Section 3.6, which relate to development buffers that should be applied outside patches of Littoral Rainforest. </w:t>
      </w:r>
    </w:p>
    <w:p w14:paraId="2DCA50FA" w14:textId="44F88034" w:rsidR="0042535A" w:rsidRDefault="00DE2F37" w:rsidP="00734D8D">
      <w:pPr>
        <w:rPr>
          <w:color w:val="000000" w:themeColor="text1"/>
        </w:rPr>
      </w:pPr>
      <w:r>
        <w:rPr>
          <w:color w:val="000000" w:themeColor="text1"/>
        </w:rPr>
        <w:t>Refugial areas are classified as those that experience infrequent inundation</w:t>
      </w:r>
      <w:r w:rsidR="00EC5884">
        <w:rPr>
          <w:color w:val="000000" w:themeColor="text1"/>
        </w:rPr>
        <w:t xml:space="preserve"> (&gt;10 000 year ARI) </w:t>
      </w:r>
      <w:r>
        <w:rPr>
          <w:color w:val="000000" w:themeColor="text1"/>
        </w:rPr>
        <w:t xml:space="preserve">and </w:t>
      </w:r>
      <w:r w:rsidR="002445D2">
        <w:rPr>
          <w:color w:val="000000" w:themeColor="text1"/>
        </w:rPr>
        <w:t>thus have the greatest capacity to persist in the long-term in the face of potential sea-level rises and increased frequency of storm surges. Management should focus on the incorporation of these areas into National Parks or formal reserves, where not already occurring, and revegetation activities to increase patch size and decrease fragmentation, in addition to threat reduction measures and the restoration of degraded patches</w:t>
      </w:r>
      <w:r w:rsidR="0035271B">
        <w:rPr>
          <w:color w:val="000000" w:themeColor="text1"/>
        </w:rPr>
        <w:t xml:space="preserve"> </w:t>
      </w:r>
      <w:r w:rsidR="0035271B" w:rsidRPr="0035271B">
        <w:rPr>
          <w:color w:val="000000" w:themeColor="text1"/>
        </w:rPr>
        <w:t>(Murphy et al., 2016)</w:t>
      </w:r>
      <w:r w:rsidR="002445D2">
        <w:rPr>
          <w:color w:val="000000" w:themeColor="text1"/>
        </w:rPr>
        <w:t xml:space="preserve">. </w:t>
      </w:r>
    </w:p>
    <w:p w14:paraId="64B1D6E8" w14:textId="21EA0B5D" w:rsidR="00734D8D" w:rsidRPr="00582B64" w:rsidRDefault="002E0176" w:rsidP="00A30DCF">
      <w:pPr>
        <w:pStyle w:val="Heading2"/>
      </w:pPr>
      <w:bookmarkStart w:id="58" w:name="_Toc503951219"/>
      <w:r>
        <w:t>Guidance for identification and assessment</w:t>
      </w:r>
      <w:bookmarkEnd w:id="58"/>
    </w:p>
    <w:p w14:paraId="30990E0C" w14:textId="243661CE" w:rsidR="00493245" w:rsidRDefault="00734D8D" w:rsidP="000F6AC5">
      <w:pPr>
        <w:rPr>
          <w:rFonts w:eastAsia="Calibri"/>
          <w:lang w:eastAsia="en-US"/>
        </w:rPr>
      </w:pPr>
      <w:r w:rsidRPr="00582B64">
        <w:rPr>
          <w:color w:val="000000" w:themeColor="text1"/>
        </w:rPr>
        <w:t xml:space="preserve">Condition varies between patches </w:t>
      </w:r>
      <w:r w:rsidR="00D15B16">
        <w:rPr>
          <w:color w:val="000000" w:themeColor="text1"/>
        </w:rPr>
        <w:t>of Littoral Rainforest</w:t>
      </w:r>
      <w:r w:rsidRPr="00582B64">
        <w:rPr>
          <w:color w:val="000000" w:themeColor="text1"/>
        </w:rPr>
        <w:t xml:space="preserve"> owing to the previous and ongoing threats and pressures applying. </w:t>
      </w:r>
      <w:r w:rsidR="000F6AC5" w:rsidRPr="000F6AC5">
        <w:rPr>
          <w:rFonts w:eastAsia="Calibri"/>
          <w:lang w:eastAsia="en-US"/>
        </w:rPr>
        <w:t>The listed Littoral Rainforest and Coastal Vine Thickets of Eastern Australia ecological community comprises those patches that meet the</w:t>
      </w:r>
      <w:r w:rsidR="00493245">
        <w:rPr>
          <w:rFonts w:eastAsia="Calibri"/>
          <w:lang w:eastAsia="en-US"/>
        </w:rPr>
        <w:t xml:space="preserve"> key diagnostic characteristics</w:t>
      </w:r>
      <w:r w:rsidR="000F6AC5" w:rsidRPr="000F6AC5">
        <w:rPr>
          <w:rFonts w:eastAsia="Calibri"/>
          <w:lang w:eastAsia="en-US"/>
        </w:rPr>
        <w:t xml:space="preserve"> and the</w:t>
      </w:r>
      <w:r w:rsidR="000F6AC5">
        <w:rPr>
          <w:rFonts w:eastAsia="Calibri"/>
          <w:lang w:eastAsia="en-US"/>
        </w:rPr>
        <w:t xml:space="preserve"> condition thresholds</w:t>
      </w:r>
      <w:r w:rsidR="00493245">
        <w:rPr>
          <w:rFonts w:eastAsia="Calibri"/>
          <w:lang w:eastAsia="en-US"/>
        </w:rPr>
        <w:t xml:space="preserve"> described</w:t>
      </w:r>
      <w:r w:rsidR="00843721">
        <w:rPr>
          <w:rFonts w:eastAsia="Calibri"/>
          <w:lang w:eastAsia="en-US"/>
        </w:rPr>
        <w:t xml:space="preserve"> within the</w:t>
      </w:r>
      <w:r w:rsidR="00493245">
        <w:rPr>
          <w:rFonts w:eastAsia="Calibri"/>
          <w:lang w:eastAsia="en-US"/>
        </w:rPr>
        <w:t xml:space="preserve"> </w:t>
      </w:r>
      <w:hyperlink r:id="rId34" w:history="1">
        <w:r w:rsidR="00843721" w:rsidRPr="00843721">
          <w:rPr>
            <w:rStyle w:val="Hyperlink"/>
            <w:rFonts w:eastAsia="Calibri"/>
            <w:i/>
            <w:lang w:eastAsia="en-US"/>
          </w:rPr>
          <w:t>Commonwealth Listing Advice on Littoral Rainforest and Coastal Vine Thickets of Eastern Australia</w:t>
        </w:r>
      </w:hyperlink>
      <w:r w:rsidR="00F16CEF">
        <w:rPr>
          <w:rFonts w:eastAsia="Calibri"/>
          <w:lang w:eastAsia="en-US"/>
        </w:rPr>
        <w:t xml:space="preserve"> </w:t>
      </w:r>
      <w:r w:rsidR="00A907B7">
        <w:rPr>
          <w:rFonts w:eastAsia="Calibri"/>
          <w:lang w:eastAsia="en-US"/>
        </w:rPr>
        <w:t xml:space="preserve">(TSSC 2008a), with specific reference to </w:t>
      </w:r>
      <w:r w:rsidR="003574FD">
        <w:rPr>
          <w:rFonts w:eastAsia="Calibri"/>
          <w:lang w:eastAsia="en-US"/>
        </w:rPr>
        <w:t xml:space="preserve">Attachment A from the Listing Advice, </w:t>
      </w:r>
      <w:r w:rsidR="00A907B7">
        <w:rPr>
          <w:rFonts w:eastAsia="Calibri"/>
          <w:lang w:eastAsia="en-US"/>
        </w:rPr>
        <w:t xml:space="preserve">the </w:t>
      </w:r>
      <w:hyperlink r:id="rId35" w:history="1">
        <w:r w:rsidR="00A907B7" w:rsidRPr="00A907B7">
          <w:rPr>
            <w:rStyle w:val="Hyperlink"/>
            <w:rFonts w:eastAsia="Calibri"/>
            <w:lang w:eastAsia="en-US"/>
          </w:rPr>
          <w:t>Flora Species of Littoral Rainforest and Coastal Vince Thickets of Eastern Australia by Bioregion</w:t>
        </w:r>
      </w:hyperlink>
      <w:r w:rsidR="00A907B7">
        <w:rPr>
          <w:rFonts w:eastAsia="Calibri"/>
          <w:lang w:eastAsia="en-US"/>
        </w:rPr>
        <w:t xml:space="preserve"> (TSSC 2008b).</w:t>
      </w:r>
      <w:r w:rsidR="00F16CEF">
        <w:rPr>
          <w:rFonts w:eastAsia="Calibri"/>
          <w:lang w:eastAsia="en-US"/>
        </w:rPr>
        <w:t xml:space="preserve">The key diagnostic characteristics are described below. </w:t>
      </w:r>
    </w:p>
    <w:p w14:paraId="0D97D3ED" w14:textId="541447B8" w:rsidR="00493245" w:rsidRPr="00493245" w:rsidRDefault="00493245" w:rsidP="00493245">
      <w:pPr>
        <w:pStyle w:val="Heading4"/>
        <w:rPr>
          <w:rFonts w:eastAsia="Calibri"/>
        </w:rPr>
      </w:pPr>
      <w:r w:rsidRPr="00493245">
        <w:rPr>
          <w:rFonts w:eastAsia="Calibri"/>
        </w:rPr>
        <w:t xml:space="preserve">Key Diagnostic Characteristics </w:t>
      </w:r>
      <w:bookmarkStart w:id="59" w:name="_Toc500770557"/>
      <w:bookmarkEnd w:id="59"/>
    </w:p>
    <w:p w14:paraId="51BB96DF" w14:textId="1A25CBF2" w:rsidR="00493245" w:rsidRPr="00493245" w:rsidRDefault="00493245" w:rsidP="00D4166E">
      <w:pPr>
        <w:numPr>
          <w:ilvl w:val="0"/>
          <w:numId w:val="14"/>
        </w:numPr>
        <w:spacing w:after="120"/>
        <w:ind w:left="714" w:hanging="357"/>
      </w:pPr>
      <w:r w:rsidRPr="00493245">
        <w:t>The ecological community occurs in the following IBRA bioregions: Cape York Peninsula (from Princess Charlotte Bay southwards), Wet Tropics, Central Mackay Coast, South Eastern Queensland, N</w:t>
      </w:r>
      <w:r w:rsidR="00D4166E">
        <w:t xml:space="preserve">ew </w:t>
      </w:r>
      <w:r w:rsidRPr="00493245">
        <w:t>S</w:t>
      </w:r>
      <w:r w:rsidR="00D4166E">
        <w:t xml:space="preserve">outh </w:t>
      </w:r>
      <w:r w:rsidRPr="00493245">
        <w:t>W</w:t>
      </w:r>
      <w:r w:rsidR="00D4166E">
        <w:t>ales</w:t>
      </w:r>
      <w:r w:rsidRPr="00493245">
        <w:t xml:space="preserve"> North Coast, Sydney Basin and South East Corner. </w:t>
      </w:r>
      <w:bookmarkStart w:id="60" w:name="_Toc500770559"/>
      <w:bookmarkEnd w:id="60"/>
    </w:p>
    <w:p w14:paraId="2497B969" w14:textId="254E7E2A" w:rsidR="00493245" w:rsidRPr="00493245" w:rsidRDefault="00493245" w:rsidP="00D4166E">
      <w:pPr>
        <w:numPr>
          <w:ilvl w:val="0"/>
          <w:numId w:val="14"/>
        </w:numPr>
        <w:spacing w:after="120"/>
        <w:ind w:left="714" w:hanging="357"/>
      </w:pPr>
      <w:r w:rsidRPr="00493245">
        <w:t xml:space="preserve">Patches of the ecological community occur within two kilometres of the east coast, including offshore islands, or adjacent to a large body of salt water, such as an estuary, where they are subject to maritime influence. </w:t>
      </w:r>
      <w:bookmarkStart w:id="61" w:name="_Toc500770560"/>
      <w:bookmarkEnd w:id="61"/>
    </w:p>
    <w:p w14:paraId="30C3B94B" w14:textId="4C6B6680" w:rsidR="00493245" w:rsidRPr="00493245" w:rsidRDefault="00493245" w:rsidP="00D4166E">
      <w:pPr>
        <w:numPr>
          <w:ilvl w:val="0"/>
          <w:numId w:val="14"/>
        </w:numPr>
        <w:spacing w:after="120"/>
        <w:ind w:left="714" w:hanging="357"/>
      </w:pPr>
      <w:r w:rsidRPr="00493245">
        <w:t xml:space="preserve">The structure of the ecological community typically is a closed canopy of trees that can be interspersed with canopy gaps that are common in exposed situations or with storm events. Usually, several vegetation strata are present. However, where there is extreme exposure to salt laden winds, these strata may merge into a height continuum rather than occurring as distinct vegetation layers. The canopy forms a mosaic due to canopy regeneration, typically in the form of basal coppice following canopy decapitation due to prevailing salt laden winds and storm events. Wind sheared canopy can be present on the frontal section leading to closed secondary canopies. Emergents may be present, for example, species from the genera </w:t>
      </w:r>
      <w:r w:rsidRPr="00A6659D">
        <w:rPr>
          <w:i/>
        </w:rPr>
        <w:t>Araucaria</w:t>
      </w:r>
      <w:r w:rsidRPr="00D4166E">
        <w:t xml:space="preserve"> </w:t>
      </w:r>
      <w:r w:rsidRPr="00493245">
        <w:t xml:space="preserve">(northern bioregions only), </w:t>
      </w:r>
      <w:r w:rsidRPr="00A6659D">
        <w:rPr>
          <w:i/>
        </w:rPr>
        <w:t xml:space="preserve">Banksia </w:t>
      </w:r>
      <w:r w:rsidRPr="00493245">
        <w:t xml:space="preserve">or </w:t>
      </w:r>
      <w:r w:rsidRPr="00A6659D">
        <w:rPr>
          <w:i/>
        </w:rPr>
        <w:t>Eucalyptus</w:t>
      </w:r>
      <w:r w:rsidRPr="00493245">
        <w:t xml:space="preserve">. The ground stratum of the vegetation typically is very sparse. </w:t>
      </w:r>
      <w:bookmarkStart w:id="62" w:name="_Toc500770561"/>
      <w:bookmarkEnd w:id="62"/>
    </w:p>
    <w:p w14:paraId="5FA85167" w14:textId="419BFC68" w:rsidR="00493245" w:rsidRPr="00493245" w:rsidRDefault="00493245" w:rsidP="00D4166E">
      <w:pPr>
        <w:numPr>
          <w:ilvl w:val="0"/>
          <w:numId w:val="14"/>
        </w:numPr>
        <w:spacing w:after="120"/>
        <w:ind w:left="714" w:hanging="357"/>
      </w:pPr>
      <w:r w:rsidRPr="00493245">
        <w:t xml:space="preserve">The ecological community contains a range of plant life forms including trees, shrubs, vines, herbs, ferns and epiphytes. To the north, most plant species diversity is in the tree and shrub (i.e. canopy) layers rather than in lower strata. The converse generally occurs from the Sydney Basin Bioregion southwards. Feather palms, fan palms, large leaved vascular epiphytes and species that exhibit buttressing are generally rare. Ground ferns and vascular epiphytes are lower in diversity in littoral rainforests compared to most other rainforest types. </w:t>
      </w:r>
      <w:bookmarkStart w:id="63" w:name="_Toc500770562"/>
      <w:bookmarkEnd w:id="63"/>
    </w:p>
    <w:p w14:paraId="5747D07B" w14:textId="5C0DA4BA" w:rsidR="00493245" w:rsidRPr="00493245" w:rsidRDefault="00493245" w:rsidP="00D4166E">
      <w:pPr>
        <w:numPr>
          <w:ilvl w:val="0"/>
          <w:numId w:val="14"/>
        </w:numPr>
        <w:spacing w:after="120"/>
        <w:ind w:left="714" w:hanging="357"/>
      </w:pPr>
      <w:r w:rsidRPr="00493245">
        <w:t xml:space="preserve">Plants with xeromorphic and succulent features are generally more common in littoral rainforest than in hinterland rainforest types. Canopy stem sizes also tend to be smaller compared to that in hinterland rainforest. Trunks rarely host mosses though lichens are usually common. </w:t>
      </w:r>
      <w:bookmarkStart w:id="64" w:name="_Toc500770563"/>
      <w:bookmarkEnd w:id="64"/>
    </w:p>
    <w:p w14:paraId="24B2331E" w14:textId="462FAF6C" w:rsidR="00490896" w:rsidRDefault="00493245" w:rsidP="0031543F">
      <w:pPr>
        <w:numPr>
          <w:ilvl w:val="0"/>
          <w:numId w:val="14"/>
        </w:numPr>
        <w:spacing w:after="120"/>
        <w:ind w:left="714" w:hanging="357"/>
      </w:pPr>
      <w:r w:rsidRPr="00493245">
        <w:t xml:space="preserve">Whilst species can be regionally predictable, there may be considerable variation in the composition of individual stands of the ecological community within any given bioregion. </w:t>
      </w:r>
      <w:hyperlink r:id="rId36" w:history="1">
        <w:r w:rsidR="00156B31" w:rsidRPr="00A907B7">
          <w:rPr>
            <w:rStyle w:val="Hyperlink"/>
          </w:rPr>
          <w:t>Attachment A</w:t>
        </w:r>
      </w:hyperlink>
      <w:r w:rsidR="00156B31">
        <w:rPr>
          <w:rFonts w:eastAsia="Calibri"/>
        </w:rPr>
        <w:t xml:space="preserve"> from Listing Advice</w:t>
      </w:r>
      <w:r w:rsidRPr="00493245">
        <w:t xml:space="preserve"> provides a list of flora species for each relevant bioregion.</w:t>
      </w:r>
      <w:bookmarkStart w:id="65" w:name="_Toc500770564"/>
      <w:bookmarkEnd w:id="65"/>
    </w:p>
    <w:p w14:paraId="2DA427EE" w14:textId="5653E38C" w:rsidR="000F6AC5" w:rsidRPr="00490896" w:rsidRDefault="00490896" w:rsidP="0031543F">
      <w:pPr>
        <w:pStyle w:val="Heading4"/>
      </w:pPr>
      <w:r w:rsidRPr="00490896">
        <w:t>C</w:t>
      </w:r>
      <w:r w:rsidR="00493245" w:rsidRPr="00490896">
        <w:t>ondition thresholds</w:t>
      </w:r>
      <w:bookmarkStart w:id="66" w:name="_Toc500770565"/>
      <w:bookmarkEnd w:id="66"/>
    </w:p>
    <w:p w14:paraId="31D43DFE" w14:textId="5AFB9D06" w:rsidR="00493245" w:rsidRPr="00493245" w:rsidRDefault="00493245" w:rsidP="00493245">
      <w:pPr>
        <w:rPr>
          <w:rFonts w:eastAsia="Calibri"/>
          <w:lang w:eastAsia="en-US"/>
        </w:rPr>
      </w:pPr>
      <w:r w:rsidRPr="00493245">
        <w:rPr>
          <w:rFonts w:eastAsia="Calibri"/>
          <w:lang w:eastAsia="en-US"/>
        </w:rPr>
        <w:t xml:space="preserve">The </w:t>
      </w:r>
      <w:r>
        <w:rPr>
          <w:rFonts w:eastAsia="Calibri"/>
          <w:lang w:eastAsia="en-US"/>
        </w:rPr>
        <w:t>condition thresholds of</w:t>
      </w:r>
      <w:r w:rsidRPr="00493245">
        <w:rPr>
          <w:rFonts w:eastAsia="Calibri"/>
          <w:lang w:eastAsia="en-US"/>
        </w:rPr>
        <w:t xml:space="preserve"> </w:t>
      </w:r>
      <w:r>
        <w:rPr>
          <w:rFonts w:eastAsia="Calibri"/>
          <w:lang w:eastAsia="en-US"/>
        </w:rPr>
        <w:t>Littoral Rainforest</w:t>
      </w:r>
      <w:r w:rsidRPr="00493245">
        <w:rPr>
          <w:rFonts w:eastAsia="Calibri"/>
          <w:lang w:eastAsia="en-US"/>
        </w:rPr>
        <w:t xml:space="preserve"> are </w:t>
      </w:r>
      <w:r>
        <w:rPr>
          <w:rFonts w:eastAsia="Calibri"/>
          <w:lang w:eastAsia="en-US"/>
        </w:rPr>
        <w:t xml:space="preserve">as follows: </w:t>
      </w:r>
      <w:bookmarkStart w:id="67" w:name="_Toc500770566"/>
      <w:bookmarkEnd w:id="67"/>
    </w:p>
    <w:p w14:paraId="39BB025B" w14:textId="51FE5FAF" w:rsidR="00CA344D" w:rsidRPr="00CA344D" w:rsidRDefault="000F6AC5" w:rsidP="0031543F">
      <w:pPr>
        <w:pStyle w:val="ListParagraph"/>
        <w:numPr>
          <w:ilvl w:val="0"/>
          <w:numId w:val="47"/>
        </w:numPr>
        <w:spacing w:after="120"/>
        <w:ind w:left="1077" w:hanging="357"/>
      </w:pPr>
      <w:r w:rsidRPr="00CA344D">
        <w:t xml:space="preserve">Small patches can be resilient and viable, but minimum size of a patch needs to be </w:t>
      </w:r>
      <w:r w:rsidR="0031543F">
        <w:br/>
      </w:r>
      <w:r w:rsidRPr="00CA344D">
        <w:t>0.1 ha;</w:t>
      </w:r>
      <w:bookmarkStart w:id="68" w:name="_Toc500770567"/>
      <w:bookmarkEnd w:id="68"/>
    </w:p>
    <w:p w14:paraId="64B1D6EB" w14:textId="51E27EDA" w:rsidR="000F6AC5" w:rsidRPr="000F6AC5" w:rsidRDefault="00CA344D" w:rsidP="0031543F">
      <w:pPr>
        <w:spacing w:after="120"/>
        <w:ind w:left="720"/>
        <w:rPr>
          <w:rFonts w:eastAsia="Calibri"/>
          <w:lang w:eastAsia="en-US"/>
        </w:rPr>
      </w:pPr>
      <w:r>
        <w:rPr>
          <w:rFonts w:eastAsia="Calibri"/>
          <w:lang w:eastAsia="en-US"/>
        </w:rPr>
        <w:t>and</w:t>
      </w:r>
      <w:bookmarkStart w:id="69" w:name="_Toc500770568"/>
      <w:bookmarkEnd w:id="69"/>
    </w:p>
    <w:p w14:paraId="08AB315F" w14:textId="2564E6B7" w:rsidR="00CA344D" w:rsidRPr="0031543F" w:rsidRDefault="000F6AC5" w:rsidP="0031543F">
      <w:pPr>
        <w:pStyle w:val="ListParagraph"/>
        <w:numPr>
          <w:ilvl w:val="0"/>
          <w:numId w:val="47"/>
        </w:numPr>
        <w:spacing w:after="120"/>
        <w:ind w:left="1077" w:hanging="357"/>
      </w:pPr>
      <w:r w:rsidRPr="000F6AC5">
        <w:t xml:space="preserve">The cover of transformer weed species (as identified in </w:t>
      </w:r>
      <w:hyperlink r:id="rId37" w:history="1">
        <w:r w:rsidR="00156B31" w:rsidRPr="00A907B7">
          <w:rPr>
            <w:rStyle w:val="Hyperlink"/>
          </w:rPr>
          <w:t>Attachment A</w:t>
        </w:r>
      </w:hyperlink>
      <w:r w:rsidR="00156B31">
        <w:t xml:space="preserve"> from the Listing Advice</w:t>
      </w:r>
      <w:r w:rsidRPr="000F6AC5">
        <w:t>) is 70</w:t>
      </w:r>
      <w:r w:rsidR="0031543F">
        <w:t xml:space="preserve"> percent</w:t>
      </w:r>
      <w:r w:rsidRPr="000F6AC5">
        <w:t xml:space="preserve"> or less. Transformer weeds are highly invasive taxa with the potential to seriously alter the structure and function of the ecological community. This threshold recognises the relative resilience and recoverability of the ecological community to invasion by weed species; </w:t>
      </w:r>
      <w:bookmarkStart w:id="70" w:name="_Toc500770569"/>
      <w:bookmarkEnd w:id="70"/>
    </w:p>
    <w:p w14:paraId="64B1D6ED" w14:textId="5AD5119D" w:rsidR="000F6AC5" w:rsidRPr="000F6AC5" w:rsidRDefault="00CA344D" w:rsidP="00CA344D">
      <w:pPr>
        <w:ind w:left="720"/>
        <w:rPr>
          <w:rFonts w:eastAsia="Calibri"/>
          <w:lang w:eastAsia="en-US"/>
        </w:rPr>
      </w:pPr>
      <w:r>
        <w:rPr>
          <w:rFonts w:eastAsia="Calibri"/>
          <w:lang w:eastAsia="en-US"/>
        </w:rPr>
        <w:t>and</w:t>
      </w:r>
      <w:r w:rsidRPr="000F6AC5">
        <w:rPr>
          <w:rFonts w:eastAsia="Calibri"/>
          <w:lang w:eastAsia="en-US"/>
        </w:rPr>
        <w:t xml:space="preserve"> </w:t>
      </w:r>
      <w:bookmarkStart w:id="71" w:name="_Toc500770570"/>
      <w:bookmarkEnd w:id="71"/>
    </w:p>
    <w:p w14:paraId="64B1D6EE" w14:textId="3B11A541" w:rsidR="000F6AC5" w:rsidRPr="000F6AC5" w:rsidRDefault="000F6AC5" w:rsidP="0031543F">
      <w:pPr>
        <w:spacing w:after="120"/>
        <w:ind w:left="720"/>
        <w:rPr>
          <w:rFonts w:eastAsia="Calibri"/>
          <w:lang w:eastAsia="en-US"/>
        </w:rPr>
      </w:pPr>
      <w:r w:rsidRPr="000F6AC5">
        <w:rPr>
          <w:rFonts w:eastAsia="Calibri"/>
          <w:lang w:eastAsia="en-US"/>
        </w:rPr>
        <w:t xml:space="preserve">The patch must have: </w:t>
      </w:r>
      <w:bookmarkStart w:id="72" w:name="_Toc500770571"/>
      <w:bookmarkEnd w:id="72"/>
    </w:p>
    <w:p w14:paraId="64B1D6EF" w14:textId="22E68F1E" w:rsidR="000F6AC5" w:rsidRPr="00CA344D" w:rsidRDefault="000F6AC5" w:rsidP="0031543F">
      <w:pPr>
        <w:pStyle w:val="ListBullet"/>
        <w:numPr>
          <w:ilvl w:val="0"/>
          <w:numId w:val="46"/>
        </w:numPr>
        <w:spacing w:after="120"/>
        <w:ind w:left="1417" w:hanging="425"/>
        <w:rPr>
          <w:rFonts w:eastAsia="Calibri"/>
        </w:rPr>
      </w:pPr>
      <w:r w:rsidRPr="00CA344D">
        <w:rPr>
          <w:rFonts w:eastAsia="Calibri"/>
        </w:rPr>
        <w:t>at least 25</w:t>
      </w:r>
      <w:r w:rsidR="0031543F">
        <w:rPr>
          <w:rFonts w:eastAsia="Calibri"/>
        </w:rPr>
        <w:t xml:space="preserve"> percent</w:t>
      </w:r>
      <w:r w:rsidRPr="00CA344D">
        <w:rPr>
          <w:rFonts w:eastAsia="Calibri"/>
        </w:rPr>
        <w:t xml:space="preserve"> of the native plant species diversity characteristic of this ecological community in that bioregion</w:t>
      </w:r>
      <w:r w:rsidR="00A907B7">
        <w:rPr>
          <w:rFonts w:eastAsia="Calibri"/>
        </w:rPr>
        <w:t xml:space="preserve"> (</w:t>
      </w:r>
      <w:hyperlink r:id="rId38" w:history="1">
        <w:r w:rsidR="00A907B7" w:rsidRPr="00A907B7">
          <w:rPr>
            <w:rStyle w:val="Hyperlink"/>
            <w:rFonts w:eastAsia="Calibri"/>
          </w:rPr>
          <w:t>Attachment A</w:t>
        </w:r>
      </w:hyperlink>
      <w:r w:rsidR="00A907B7">
        <w:rPr>
          <w:rFonts w:eastAsia="Calibri"/>
        </w:rPr>
        <w:t xml:space="preserve"> from </w:t>
      </w:r>
      <w:r w:rsidR="00156B31">
        <w:rPr>
          <w:rFonts w:eastAsia="Calibri"/>
        </w:rPr>
        <w:t xml:space="preserve">the </w:t>
      </w:r>
      <w:r w:rsidR="00A907B7">
        <w:rPr>
          <w:rFonts w:eastAsia="Calibri"/>
        </w:rPr>
        <w:t>Listing Advice)</w:t>
      </w:r>
      <w:r w:rsidRPr="00CA344D">
        <w:rPr>
          <w:rFonts w:eastAsia="Calibri"/>
        </w:rPr>
        <w:t xml:space="preserve">; </w:t>
      </w:r>
      <w:bookmarkStart w:id="73" w:name="_Toc500770572"/>
      <w:bookmarkEnd w:id="73"/>
    </w:p>
    <w:p w14:paraId="64B1D6F0" w14:textId="6843B0DD" w:rsidR="000F6AC5" w:rsidRPr="000F6AC5" w:rsidRDefault="00CA344D" w:rsidP="0031543F">
      <w:pPr>
        <w:spacing w:after="120"/>
        <w:ind w:left="720"/>
        <w:rPr>
          <w:rFonts w:eastAsia="Calibri"/>
          <w:lang w:eastAsia="en-US"/>
        </w:rPr>
      </w:pPr>
      <w:r>
        <w:rPr>
          <w:rFonts w:eastAsia="Calibri"/>
          <w:lang w:eastAsia="en-US"/>
        </w:rPr>
        <w:t>or</w:t>
      </w:r>
      <w:bookmarkStart w:id="74" w:name="_Toc500770573"/>
      <w:bookmarkEnd w:id="74"/>
    </w:p>
    <w:p w14:paraId="4A0CA9F5" w14:textId="58F947BF" w:rsidR="000E51B0" w:rsidRDefault="000F6AC5" w:rsidP="00B00E67">
      <w:pPr>
        <w:pStyle w:val="ListBullet"/>
        <w:numPr>
          <w:ilvl w:val="0"/>
          <w:numId w:val="46"/>
        </w:numPr>
        <w:ind w:left="1418" w:hanging="425"/>
        <w:rPr>
          <w:rFonts w:eastAsia="Calibri"/>
        </w:rPr>
      </w:pPr>
      <w:r w:rsidRPr="000F6AC5">
        <w:rPr>
          <w:rFonts w:eastAsia="Calibri"/>
        </w:rPr>
        <w:t>at least 30</w:t>
      </w:r>
      <w:r w:rsidR="0031543F">
        <w:rPr>
          <w:rFonts w:eastAsia="Calibri"/>
        </w:rPr>
        <w:t xml:space="preserve"> </w:t>
      </w:r>
      <w:r w:rsidR="00D22E0F">
        <w:rPr>
          <w:rFonts w:eastAsia="Calibri"/>
        </w:rPr>
        <w:t>percent</w:t>
      </w:r>
      <w:r w:rsidRPr="000F6AC5">
        <w:rPr>
          <w:rFonts w:eastAsia="Calibri"/>
        </w:rPr>
        <w:t xml:space="preserve"> canopy cover of one rainforest canopy (either tree or shrub) species (</w:t>
      </w:r>
      <w:hyperlink r:id="rId39" w:history="1">
        <w:r w:rsidR="00A907B7" w:rsidRPr="00A907B7">
          <w:rPr>
            <w:rStyle w:val="Hyperlink"/>
            <w:rFonts w:eastAsia="Calibri"/>
          </w:rPr>
          <w:t>Attachment A</w:t>
        </w:r>
      </w:hyperlink>
      <w:r w:rsidR="00A907B7">
        <w:rPr>
          <w:rFonts w:eastAsia="Calibri"/>
        </w:rPr>
        <w:t xml:space="preserve"> from</w:t>
      </w:r>
      <w:r w:rsidR="00156B31">
        <w:rPr>
          <w:rFonts w:eastAsia="Calibri"/>
        </w:rPr>
        <w:t xml:space="preserve"> the</w:t>
      </w:r>
      <w:r w:rsidR="00A907B7">
        <w:rPr>
          <w:rFonts w:eastAsia="Calibri"/>
        </w:rPr>
        <w:t xml:space="preserve"> Listing Advice; </w:t>
      </w:r>
      <w:r w:rsidRPr="000F6AC5">
        <w:rPr>
          <w:rFonts w:eastAsia="Calibri"/>
        </w:rPr>
        <w:t xml:space="preserve">excluding </w:t>
      </w:r>
      <w:r w:rsidRPr="0031543F">
        <w:rPr>
          <w:rFonts w:eastAsia="Calibri"/>
          <w:i/>
        </w:rPr>
        <w:t>Banksia</w:t>
      </w:r>
      <w:r w:rsidRPr="000F6AC5">
        <w:rPr>
          <w:rFonts w:eastAsia="Calibri"/>
        </w:rPr>
        <w:t xml:space="preserve"> and </w:t>
      </w:r>
      <w:r w:rsidRPr="0031543F">
        <w:rPr>
          <w:rFonts w:eastAsia="Calibri"/>
          <w:i/>
        </w:rPr>
        <w:t>Eucalyptus</w:t>
      </w:r>
      <w:r w:rsidRPr="000F6AC5">
        <w:rPr>
          <w:rFonts w:eastAsia="Calibri"/>
        </w:rPr>
        <w:t xml:space="preserve"> species that may be part</w:t>
      </w:r>
      <w:r w:rsidR="00493245">
        <w:rPr>
          <w:rFonts w:eastAsia="Calibri"/>
        </w:rPr>
        <w:t xml:space="preserve"> of the ecological community). </w:t>
      </w:r>
      <w:bookmarkStart w:id="75" w:name="_Toc500770574"/>
      <w:bookmarkEnd w:id="75"/>
    </w:p>
    <w:p w14:paraId="1FDA38F7" w14:textId="1EB30EF1" w:rsidR="00CA344D" w:rsidRPr="00493245" w:rsidRDefault="00CA344D" w:rsidP="00CA344D">
      <w:pPr>
        <w:pStyle w:val="ListBullet"/>
        <w:numPr>
          <w:ilvl w:val="0"/>
          <w:numId w:val="0"/>
        </w:numPr>
        <w:ind w:left="1418"/>
        <w:rPr>
          <w:rFonts w:eastAsia="Calibri"/>
        </w:rPr>
      </w:pPr>
      <w:bookmarkStart w:id="76" w:name="_Toc500770575"/>
      <w:bookmarkEnd w:id="76"/>
    </w:p>
    <w:p w14:paraId="64B1D6F2" w14:textId="78AA89FD" w:rsidR="000F6AC5" w:rsidRPr="000F6AC5" w:rsidRDefault="000F6AC5" w:rsidP="000F6AC5">
      <w:pPr>
        <w:rPr>
          <w:rFonts w:eastAsia="Calibri"/>
          <w:lang w:eastAsia="en-US"/>
        </w:rPr>
      </w:pPr>
      <w:r w:rsidRPr="000F6AC5">
        <w:rPr>
          <w:rFonts w:eastAsia="Calibri"/>
          <w:i/>
          <w:iCs/>
          <w:lang w:eastAsia="en-US"/>
        </w:rPr>
        <w:t xml:space="preserve">Condition Threshold Notes </w:t>
      </w:r>
      <w:bookmarkStart w:id="77" w:name="_Toc500770576"/>
      <w:bookmarkEnd w:id="77"/>
    </w:p>
    <w:p w14:paraId="64B1D6F3" w14:textId="4CA113CF" w:rsidR="000F6AC5" w:rsidRPr="000F6AC5" w:rsidRDefault="000F6AC5" w:rsidP="000F6AC5">
      <w:pPr>
        <w:rPr>
          <w:rFonts w:eastAsia="Calibri"/>
          <w:lang w:eastAsia="en-US"/>
        </w:rPr>
      </w:pPr>
      <w:r w:rsidRPr="000F6AC5">
        <w:rPr>
          <w:rFonts w:eastAsia="Calibri"/>
          <w:lang w:eastAsia="en-US"/>
        </w:rPr>
        <w:t xml:space="preserve">Where gaps in the canopy exist, they should be in the process of regenerating with the usual suite of rainforest gap species for the site. </w:t>
      </w:r>
      <w:r w:rsidR="004522F4">
        <w:rPr>
          <w:rFonts w:eastAsia="Calibri"/>
          <w:lang w:eastAsia="en-US"/>
        </w:rPr>
        <w:t xml:space="preserve">Natural regeneration of native gap species may be limited where </w:t>
      </w:r>
      <w:r w:rsidRPr="000F6AC5">
        <w:rPr>
          <w:rFonts w:eastAsia="Calibri"/>
          <w:lang w:eastAsia="en-US"/>
        </w:rPr>
        <w:t xml:space="preserve">weed invasion is significant, </w:t>
      </w:r>
      <w:r w:rsidR="004522F4">
        <w:rPr>
          <w:rFonts w:eastAsia="Calibri"/>
          <w:lang w:eastAsia="en-US"/>
        </w:rPr>
        <w:t>or where the natural geology and soil condition do not allow for regeneration.</w:t>
      </w:r>
      <w:bookmarkStart w:id="78" w:name="_Toc500770577"/>
      <w:bookmarkEnd w:id="78"/>
    </w:p>
    <w:p w14:paraId="64B1D6F4" w14:textId="6B260586" w:rsidR="000F6AC5" w:rsidRDefault="000F6AC5" w:rsidP="000F6AC5">
      <w:pPr>
        <w:rPr>
          <w:rFonts w:eastAsia="Calibri"/>
          <w:lang w:eastAsia="en-US"/>
        </w:rPr>
      </w:pPr>
      <w:r w:rsidRPr="000F6AC5">
        <w:rPr>
          <w:rFonts w:eastAsia="Calibri"/>
          <w:lang w:eastAsia="en-US"/>
        </w:rPr>
        <w:t xml:space="preserve">As species diversity diminishes from northern to southern latitudes, it is important to take into account the natural diversity of a patch in a particular bioregion when examining specific sites. For example, it is possible to find littoral rainforest stands that are dominated by single </w:t>
      </w:r>
      <w:r>
        <w:t>tree species or a small number of species (Miles &amp; Kendall 2006). If such patches are in good</w:t>
      </w:r>
      <w:r w:rsidRPr="000F6AC5">
        <w:t xml:space="preserve"> </w:t>
      </w:r>
      <w:r w:rsidRPr="000F6AC5">
        <w:rPr>
          <w:rFonts w:eastAsia="Calibri"/>
          <w:lang w:eastAsia="en-US"/>
        </w:rPr>
        <w:t xml:space="preserve">condition, they will be representative of the ecological community and they may also contain rainforest dependent fauna species. </w:t>
      </w:r>
      <w:bookmarkStart w:id="79" w:name="_Toc500770578"/>
      <w:bookmarkEnd w:id="79"/>
    </w:p>
    <w:p w14:paraId="2F260114" w14:textId="39EE1EDD" w:rsidR="001F694C" w:rsidRPr="00846F02" w:rsidRDefault="001F694C" w:rsidP="001F694C">
      <w:pPr>
        <w:rPr>
          <w:rFonts w:eastAsia="Calibri"/>
          <w:lang w:eastAsia="en-US"/>
        </w:rPr>
      </w:pPr>
      <w:r>
        <w:rPr>
          <w:rFonts w:eastAsia="Calibri"/>
          <w:lang w:eastAsia="en-US"/>
        </w:rPr>
        <w:t xml:space="preserve">The flora lists in </w:t>
      </w:r>
      <w:hyperlink r:id="rId40" w:history="1">
        <w:r w:rsidR="00156B31" w:rsidRPr="00A907B7">
          <w:rPr>
            <w:rStyle w:val="Hyperlink"/>
          </w:rPr>
          <w:t>Attachment A</w:t>
        </w:r>
      </w:hyperlink>
      <w:r w:rsidR="00156B31">
        <w:rPr>
          <w:rFonts w:eastAsia="Calibri"/>
        </w:rPr>
        <w:t xml:space="preserve"> from </w:t>
      </w:r>
      <w:r w:rsidR="00AA4840">
        <w:rPr>
          <w:rFonts w:eastAsia="Calibri"/>
        </w:rPr>
        <w:t xml:space="preserve">the </w:t>
      </w:r>
      <w:r w:rsidR="00156B31">
        <w:rPr>
          <w:rFonts w:eastAsia="Calibri"/>
        </w:rPr>
        <w:t>Listing Advice</w:t>
      </w:r>
      <w:r>
        <w:rPr>
          <w:rFonts w:eastAsia="Calibri"/>
          <w:lang w:eastAsia="en-US"/>
        </w:rPr>
        <w:t xml:space="preserve"> are not exhaustive. </w:t>
      </w:r>
      <w:r w:rsidRPr="00846F02">
        <w:rPr>
          <w:rFonts w:eastAsia="Calibri"/>
          <w:lang w:eastAsia="en-US"/>
        </w:rPr>
        <w:t>Additional rainforest species encountered when surveying site</w:t>
      </w:r>
      <w:r>
        <w:rPr>
          <w:rFonts w:eastAsia="Calibri"/>
          <w:lang w:eastAsia="en-US"/>
        </w:rPr>
        <w:t>s</w:t>
      </w:r>
      <w:r w:rsidRPr="00846F02">
        <w:rPr>
          <w:rFonts w:eastAsia="Calibri"/>
          <w:lang w:eastAsia="en-US"/>
        </w:rPr>
        <w:t xml:space="preserve"> need to be included when determining the condition thresholds.</w:t>
      </w:r>
      <w:r>
        <w:rPr>
          <w:rFonts w:eastAsia="Calibri"/>
          <w:lang w:eastAsia="en-US"/>
        </w:rPr>
        <w:t xml:space="preserve"> These additional species should added to both the numerator and the denominator when </w:t>
      </w:r>
      <w:r w:rsidR="00F16CEF">
        <w:rPr>
          <w:rFonts w:eastAsia="Calibri"/>
          <w:lang w:eastAsia="en-US"/>
        </w:rPr>
        <w:t>determining</w:t>
      </w:r>
      <w:r>
        <w:rPr>
          <w:rFonts w:eastAsia="Calibri"/>
          <w:lang w:eastAsia="en-US"/>
        </w:rPr>
        <w:t xml:space="preserve"> percentage of native plant species diversity present in a patch. </w:t>
      </w:r>
      <w:bookmarkStart w:id="80" w:name="_Toc500770579"/>
      <w:bookmarkEnd w:id="80"/>
    </w:p>
    <w:p w14:paraId="58186FBB" w14:textId="77777777" w:rsidR="00156B31" w:rsidRDefault="000F6AC5" w:rsidP="00317682">
      <w:pPr>
        <w:rPr>
          <w:rFonts w:eastAsia="Calibri"/>
          <w:lang w:eastAsia="en-US"/>
        </w:rPr>
      </w:pPr>
      <w:r w:rsidRPr="000F6AC5">
        <w:rPr>
          <w:rFonts w:eastAsia="Calibri"/>
          <w:lang w:eastAsia="en-US"/>
        </w:rPr>
        <w:t>The condition criteria outlined above represent the minimum level for patches to be included in the listed ecological community.</w:t>
      </w:r>
      <w:bookmarkStart w:id="81" w:name="_Toc500770580"/>
      <w:bookmarkEnd w:id="81"/>
      <w:r w:rsidR="00156B31">
        <w:rPr>
          <w:rFonts w:eastAsia="Calibri"/>
          <w:lang w:eastAsia="en-US"/>
        </w:rPr>
        <w:t xml:space="preserve"> </w:t>
      </w:r>
    </w:p>
    <w:p w14:paraId="226AC31F" w14:textId="76BF4763" w:rsidR="002E0176" w:rsidRPr="00582B64" w:rsidRDefault="002E0176" w:rsidP="002E0176">
      <w:pPr>
        <w:pStyle w:val="Heading2"/>
      </w:pPr>
      <w:bookmarkStart w:id="82" w:name="_Toc503951220"/>
      <w:r w:rsidRPr="00582B64">
        <w:t>Derived native vegetation</w:t>
      </w:r>
      <w:bookmarkEnd w:id="82"/>
    </w:p>
    <w:p w14:paraId="74CC2E50" w14:textId="32FD54D0" w:rsidR="002E0176" w:rsidRDefault="002E0176" w:rsidP="002E0176">
      <w:pPr>
        <w:rPr>
          <w:color w:val="000000" w:themeColor="text1"/>
        </w:rPr>
      </w:pPr>
      <w:r w:rsidRPr="00C939DD">
        <w:rPr>
          <w:color w:val="000000" w:themeColor="text1"/>
        </w:rPr>
        <w:t xml:space="preserve">In addition to habitat patches that meet the condition thresholds for Littoral Rainforest, there may be other ‘derived native vegetation </w:t>
      </w:r>
      <w:r w:rsidR="001C6542">
        <w:rPr>
          <w:color w:val="000000" w:themeColor="text1"/>
        </w:rPr>
        <w:t>structural forms</w:t>
      </w:r>
      <w:r w:rsidRPr="00C939DD">
        <w:rPr>
          <w:color w:val="000000" w:themeColor="text1"/>
        </w:rPr>
        <w:t xml:space="preserve">’ that are of benefit to the recovery and conservation of the ecological community. For example, </w:t>
      </w:r>
      <w:r>
        <w:rPr>
          <w:color w:val="000000" w:themeColor="text1"/>
        </w:rPr>
        <w:t xml:space="preserve">‘partially corresponding’ </w:t>
      </w:r>
      <w:r w:rsidRPr="00C939DD">
        <w:rPr>
          <w:color w:val="000000" w:themeColor="text1"/>
        </w:rPr>
        <w:t>patches that feature some components of the ecological community</w:t>
      </w:r>
      <w:r>
        <w:rPr>
          <w:color w:val="000000" w:themeColor="text1"/>
        </w:rPr>
        <w:t>,</w:t>
      </w:r>
      <w:r w:rsidRPr="00C939DD">
        <w:rPr>
          <w:color w:val="000000" w:themeColor="text1"/>
        </w:rPr>
        <w:t xml:space="preserve"> but do not exhibit enough characteristics to meet the thresholds for listing</w:t>
      </w:r>
      <w:r>
        <w:rPr>
          <w:color w:val="000000" w:themeColor="text1"/>
        </w:rPr>
        <w:t>,</w:t>
      </w:r>
      <w:r w:rsidRPr="00C939DD">
        <w:rPr>
          <w:color w:val="000000" w:themeColor="text1"/>
        </w:rPr>
        <w:t xml:space="preserve"> </w:t>
      </w:r>
      <w:r>
        <w:rPr>
          <w:color w:val="000000" w:themeColor="text1"/>
        </w:rPr>
        <w:t xml:space="preserve">may correspond during certain stages of their successional development (BAAM 2013). These patches </w:t>
      </w:r>
      <w:r w:rsidRPr="00C939DD">
        <w:rPr>
          <w:color w:val="000000" w:themeColor="text1"/>
        </w:rPr>
        <w:t xml:space="preserve">may provide useful targets for rehabilitation whereby the extent of Littoral Rainforest may be increased through replanting or restoration of particular components of the ecological community. Furthermore, </w:t>
      </w:r>
      <w:r>
        <w:rPr>
          <w:color w:val="000000" w:themeColor="text1"/>
        </w:rPr>
        <w:t>‘practically corresponding’</w:t>
      </w:r>
      <w:r w:rsidRPr="00C939DD">
        <w:rPr>
          <w:color w:val="000000" w:themeColor="text1"/>
        </w:rPr>
        <w:t xml:space="preserve"> patches on a successional trajectory towards Littoral Rainforest may be suitable targets for protection and/or restoration.</w:t>
      </w:r>
    </w:p>
    <w:p w14:paraId="64B1D6F6" w14:textId="375EB1A4" w:rsidR="00C624D1" w:rsidRDefault="00C624D1" w:rsidP="00C624D1">
      <w:pPr>
        <w:pStyle w:val="Heading2"/>
      </w:pPr>
      <w:bookmarkStart w:id="83" w:name="_Toc503951221"/>
      <w:r>
        <w:t>Threatened species and species of conservation significance</w:t>
      </w:r>
      <w:bookmarkEnd w:id="83"/>
    </w:p>
    <w:p w14:paraId="64B1D6F7" w14:textId="77777777" w:rsidR="00C624D1" w:rsidRPr="0061432A" w:rsidRDefault="00C624D1" w:rsidP="00725953">
      <w:pPr>
        <w:pStyle w:val="Heading4"/>
        <w:rPr>
          <w:rFonts w:eastAsia="Calibri"/>
        </w:rPr>
      </w:pPr>
      <w:r w:rsidRPr="0061432A">
        <w:rPr>
          <w:rFonts w:eastAsia="Calibri"/>
        </w:rPr>
        <w:t>Threatened fauna</w:t>
      </w:r>
    </w:p>
    <w:p w14:paraId="7C923473" w14:textId="79DB5A1D" w:rsidR="00FC7FEA" w:rsidRDefault="00FE4CC3" w:rsidP="00D55D65">
      <w:pPr>
        <w:rPr>
          <w:rFonts w:ascii="ArialMT" w:eastAsia="Calibri" w:hAnsi="ArialMT" w:cs="ArialMT"/>
          <w:lang w:eastAsia="en-US"/>
        </w:rPr>
      </w:pPr>
      <w:r>
        <w:rPr>
          <w:rFonts w:ascii="ArialMT" w:eastAsia="Calibri" w:hAnsi="ArialMT" w:cs="ArialMT"/>
          <w:lang w:eastAsia="en-US"/>
        </w:rPr>
        <w:t>Vertebrate fauna play an essential ecological role in Littoral Rainforest, particularly processes such as seed dispersal and po</w:t>
      </w:r>
      <w:r w:rsidR="006154C2">
        <w:rPr>
          <w:rFonts w:ascii="ArialMT" w:eastAsia="Calibri" w:hAnsi="ArialMT" w:cs="ArialMT"/>
          <w:lang w:eastAsia="en-US"/>
        </w:rPr>
        <w:t>l</w:t>
      </w:r>
      <w:r>
        <w:rPr>
          <w:rFonts w:ascii="ArialMT" w:eastAsia="Calibri" w:hAnsi="ArialMT" w:cs="ArialMT"/>
          <w:lang w:eastAsia="en-US"/>
        </w:rPr>
        <w:t>lination that structure and maintain plant diversity within the ecological community. For example, the grey-headed flying-fox (</w:t>
      </w:r>
      <w:r w:rsidRPr="00FE4CC3">
        <w:rPr>
          <w:rFonts w:ascii="ArialMT" w:eastAsia="Calibri" w:hAnsi="ArialMT" w:cs="ArialMT"/>
          <w:i/>
          <w:lang w:eastAsia="en-US"/>
        </w:rPr>
        <w:t>Pteropus p</w:t>
      </w:r>
      <w:r w:rsidR="00214FEC">
        <w:rPr>
          <w:rFonts w:ascii="ArialMT" w:eastAsia="Calibri" w:hAnsi="ArialMT" w:cs="ArialMT"/>
          <w:i/>
          <w:lang w:eastAsia="en-US"/>
        </w:rPr>
        <w:t>o</w:t>
      </w:r>
      <w:r w:rsidRPr="00FE4CC3">
        <w:rPr>
          <w:rFonts w:ascii="ArialMT" w:eastAsia="Calibri" w:hAnsi="ArialMT" w:cs="ArialMT"/>
          <w:i/>
          <w:lang w:eastAsia="en-US"/>
        </w:rPr>
        <w:t>liocephalus</w:t>
      </w:r>
      <w:r>
        <w:rPr>
          <w:rFonts w:ascii="ArialMT" w:eastAsia="Calibri" w:hAnsi="ArialMT" w:cs="ArialMT"/>
          <w:lang w:eastAsia="en-US"/>
        </w:rPr>
        <w:t xml:space="preserve">) is an effective pollinator, </w:t>
      </w:r>
      <w:r w:rsidR="00A30DCF">
        <w:rPr>
          <w:rFonts w:ascii="ArialMT" w:eastAsia="Calibri" w:hAnsi="ArialMT" w:cs="ArialMT"/>
          <w:lang w:eastAsia="en-US"/>
        </w:rPr>
        <w:t>travelling</w:t>
      </w:r>
      <w:r>
        <w:rPr>
          <w:rFonts w:ascii="ArialMT" w:eastAsia="Calibri" w:hAnsi="ArialMT" w:cs="ArialMT"/>
          <w:lang w:eastAsia="en-US"/>
        </w:rPr>
        <w:t xml:space="preserve"> many kilometres between foraging sites (BAAM 2013).</w:t>
      </w:r>
      <w:r w:rsidR="00FC7FEA">
        <w:rPr>
          <w:rFonts w:ascii="ArialMT" w:eastAsia="Calibri" w:hAnsi="ArialMT" w:cs="ArialMT"/>
          <w:lang w:eastAsia="en-US"/>
        </w:rPr>
        <w:t xml:space="preserve"> </w:t>
      </w:r>
      <w:r w:rsidR="00500D8D">
        <w:rPr>
          <w:rFonts w:ascii="ArialMT" w:eastAsia="Calibri" w:hAnsi="ArialMT" w:cs="ArialMT"/>
          <w:lang w:eastAsia="en-US"/>
        </w:rPr>
        <w:t>Littoral Rainforest</w:t>
      </w:r>
      <w:r w:rsidR="00C624D1">
        <w:rPr>
          <w:rFonts w:ascii="ArialMT" w:eastAsia="Calibri" w:hAnsi="ArialMT" w:cs="ArialMT"/>
          <w:lang w:eastAsia="en-US"/>
        </w:rPr>
        <w:t xml:space="preserve"> </w:t>
      </w:r>
      <w:r>
        <w:rPr>
          <w:rFonts w:ascii="ArialMT" w:eastAsia="Calibri" w:hAnsi="ArialMT" w:cs="ArialMT"/>
          <w:lang w:eastAsia="en-US"/>
        </w:rPr>
        <w:t xml:space="preserve">itself </w:t>
      </w:r>
      <w:r w:rsidR="00C624D1">
        <w:rPr>
          <w:rFonts w:ascii="ArialMT" w:eastAsia="Calibri" w:hAnsi="ArialMT" w:cs="ArialMT"/>
          <w:lang w:eastAsia="en-US"/>
        </w:rPr>
        <w:t>provid</w:t>
      </w:r>
      <w:r w:rsidR="00706233">
        <w:rPr>
          <w:rFonts w:ascii="ArialMT" w:eastAsia="Calibri" w:hAnsi="ArialMT" w:cs="ArialMT"/>
          <w:lang w:eastAsia="en-US"/>
        </w:rPr>
        <w:t xml:space="preserve">es habitat for many threatened </w:t>
      </w:r>
      <w:r w:rsidR="00C624D1">
        <w:rPr>
          <w:rFonts w:ascii="ArialMT" w:eastAsia="Calibri" w:hAnsi="ArialMT" w:cs="ArialMT"/>
          <w:lang w:eastAsia="en-US"/>
        </w:rPr>
        <w:t>fauna species listed under the EPBC Act</w:t>
      </w:r>
      <w:r w:rsidR="00500D8D">
        <w:rPr>
          <w:rFonts w:ascii="ArialMT" w:eastAsia="Calibri" w:hAnsi="ArialMT" w:cs="ArialMT"/>
          <w:lang w:eastAsia="en-US"/>
        </w:rPr>
        <w:t>. The most iconic being the</w:t>
      </w:r>
      <w:r w:rsidR="00C624D1">
        <w:rPr>
          <w:rFonts w:ascii="ArialMT" w:eastAsia="Calibri" w:hAnsi="ArialMT" w:cs="ArialMT"/>
          <w:lang w:eastAsia="en-US"/>
        </w:rPr>
        <w:t xml:space="preserve"> </w:t>
      </w:r>
      <w:r w:rsidR="00500D8D">
        <w:rPr>
          <w:rFonts w:ascii="ArialMT" w:eastAsia="Calibri" w:hAnsi="ArialMT" w:cs="ArialMT"/>
          <w:lang w:eastAsia="en-US"/>
        </w:rPr>
        <w:t>endangered southern cassowary (</w:t>
      </w:r>
      <w:r w:rsidR="00500D8D">
        <w:rPr>
          <w:rFonts w:ascii="Arial-ItalicMT" w:eastAsia="Calibri" w:hAnsi="Arial-ItalicMT" w:cs="Arial-ItalicMT"/>
          <w:i/>
          <w:iCs/>
          <w:lang w:eastAsia="en-US"/>
        </w:rPr>
        <w:t>Casuarius</w:t>
      </w:r>
      <w:r w:rsidR="00214FEC" w:rsidRPr="00214FEC">
        <w:t xml:space="preserve"> </w:t>
      </w:r>
      <w:r w:rsidR="00214FEC" w:rsidRPr="00214FEC">
        <w:rPr>
          <w:rFonts w:ascii="Arial-ItalicMT" w:eastAsia="Calibri" w:hAnsi="Arial-ItalicMT" w:cs="Arial-ItalicMT"/>
          <w:i/>
          <w:iCs/>
          <w:lang w:eastAsia="en-US"/>
        </w:rPr>
        <w:t>casuarius</w:t>
      </w:r>
      <w:r w:rsidR="00500D8D">
        <w:rPr>
          <w:rFonts w:ascii="Arial-ItalicMT" w:eastAsia="Calibri" w:hAnsi="Arial-ItalicMT" w:cs="Arial-ItalicMT"/>
          <w:i/>
          <w:iCs/>
          <w:lang w:eastAsia="en-US"/>
        </w:rPr>
        <w:t xml:space="preserve"> johnsonii)</w:t>
      </w:r>
      <w:r w:rsidR="00843721">
        <w:rPr>
          <w:rFonts w:ascii="Arial-ItalicMT" w:eastAsia="Calibri" w:hAnsi="Arial-ItalicMT" w:cs="Arial-ItalicMT"/>
          <w:iCs/>
          <w:lang w:eastAsia="en-US"/>
        </w:rPr>
        <w:t>,</w:t>
      </w:r>
      <w:r w:rsidR="00500D8D">
        <w:rPr>
          <w:rFonts w:ascii="Arial-ItalicMT" w:eastAsia="Calibri" w:hAnsi="Arial-ItalicMT" w:cs="Arial-ItalicMT"/>
          <w:i/>
          <w:iCs/>
          <w:lang w:eastAsia="en-US"/>
        </w:rPr>
        <w:t xml:space="preserve"> </w:t>
      </w:r>
      <w:r w:rsidR="00843721" w:rsidRPr="004D6839">
        <w:rPr>
          <w:rFonts w:ascii="Arial-ItalicMT" w:eastAsia="Calibri" w:hAnsi="Arial-ItalicMT" w:cs="Arial-ItalicMT"/>
          <w:iCs/>
          <w:lang w:eastAsia="en-US"/>
        </w:rPr>
        <w:t xml:space="preserve">restricted to Cape </w:t>
      </w:r>
      <w:r w:rsidR="00843721" w:rsidRPr="004D6839">
        <w:rPr>
          <w:rFonts w:ascii="ArialMT" w:eastAsia="Calibri" w:hAnsi="ArialMT" w:cs="ArialMT"/>
          <w:lang w:eastAsia="en-US"/>
        </w:rPr>
        <w:t>York Peninsula and the Wet Tropics bioregion of Queensland</w:t>
      </w:r>
      <w:r w:rsidR="00843721">
        <w:rPr>
          <w:rFonts w:ascii="ArialMT" w:eastAsia="Calibri" w:hAnsi="ArialMT" w:cs="ArialMT"/>
          <w:lang w:eastAsia="en-US"/>
        </w:rPr>
        <w:t xml:space="preserve">, </w:t>
      </w:r>
      <w:r w:rsidR="00500D8D">
        <w:rPr>
          <w:rFonts w:ascii="ArialMT" w:eastAsia="Calibri" w:hAnsi="ArialMT" w:cs="ArialMT"/>
          <w:lang w:eastAsia="en-US"/>
        </w:rPr>
        <w:t>and Gould’s petrel (</w:t>
      </w:r>
      <w:r w:rsidR="00500D8D">
        <w:rPr>
          <w:rFonts w:ascii="Arial-ItalicMT" w:eastAsia="Calibri" w:hAnsi="Arial-ItalicMT" w:cs="Arial-ItalicMT"/>
          <w:i/>
          <w:iCs/>
          <w:lang w:eastAsia="en-US"/>
        </w:rPr>
        <w:t>Pterodroma leucoptera leucoptera)</w:t>
      </w:r>
      <w:r w:rsidR="00843721">
        <w:rPr>
          <w:rFonts w:ascii="Arial-ItalicMT" w:eastAsia="Calibri" w:hAnsi="Arial-ItalicMT" w:cs="Arial-ItalicMT"/>
          <w:iCs/>
          <w:lang w:eastAsia="en-US"/>
        </w:rPr>
        <w:t xml:space="preserve">, </w:t>
      </w:r>
      <w:r w:rsidR="00843721">
        <w:rPr>
          <w:rFonts w:ascii="ArialMT" w:eastAsia="Calibri" w:hAnsi="ArialMT" w:cs="ArialMT"/>
          <w:lang w:eastAsia="en-US"/>
        </w:rPr>
        <w:t xml:space="preserve">which is Australia’s rarest seabird and </w:t>
      </w:r>
      <w:r w:rsidR="00DC04FD">
        <w:rPr>
          <w:rFonts w:ascii="ArialMT" w:eastAsia="Calibri" w:hAnsi="ArialMT" w:cs="ArialMT"/>
          <w:lang w:eastAsia="en-US"/>
        </w:rPr>
        <w:t xml:space="preserve">breeds on only four islands, </w:t>
      </w:r>
      <w:r w:rsidR="00130B02">
        <w:rPr>
          <w:rFonts w:ascii="ArialMT" w:eastAsia="Calibri" w:hAnsi="ArialMT" w:cs="ArialMT"/>
          <w:lang w:eastAsia="en-US"/>
        </w:rPr>
        <w:t>including</w:t>
      </w:r>
      <w:r w:rsidR="00DC04FD">
        <w:rPr>
          <w:rFonts w:ascii="ArialMT" w:eastAsia="Calibri" w:hAnsi="ArialMT" w:cs="ArialMT"/>
          <w:lang w:eastAsia="en-US"/>
        </w:rPr>
        <w:t xml:space="preserve"> Cabbage Tree Island </w:t>
      </w:r>
      <w:r w:rsidR="00130B02">
        <w:rPr>
          <w:rFonts w:ascii="ArialMT" w:eastAsia="Calibri" w:hAnsi="ArialMT" w:cs="ArialMT"/>
          <w:lang w:eastAsia="en-US"/>
        </w:rPr>
        <w:t>in N</w:t>
      </w:r>
      <w:r w:rsidR="0031543F">
        <w:rPr>
          <w:rFonts w:ascii="ArialMT" w:eastAsia="Calibri" w:hAnsi="ArialMT" w:cs="ArialMT"/>
          <w:lang w:eastAsia="en-US"/>
        </w:rPr>
        <w:t xml:space="preserve">ew </w:t>
      </w:r>
      <w:r w:rsidR="00130B02">
        <w:rPr>
          <w:rFonts w:ascii="ArialMT" w:eastAsia="Calibri" w:hAnsi="ArialMT" w:cs="ArialMT"/>
          <w:lang w:eastAsia="en-US"/>
        </w:rPr>
        <w:t>S</w:t>
      </w:r>
      <w:r w:rsidR="0031543F">
        <w:rPr>
          <w:rFonts w:ascii="ArialMT" w:eastAsia="Calibri" w:hAnsi="ArialMT" w:cs="ArialMT"/>
          <w:lang w:eastAsia="en-US"/>
        </w:rPr>
        <w:t xml:space="preserve">outh </w:t>
      </w:r>
      <w:r w:rsidR="00130B02">
        <w:rPr>
          <w:rFonts w:ascii="ArialMT" w:eastAsia="Calibri" w:hAnsi="ArialMT" w:cs="ArialMT"/>
          <w:lang w:eastAsia="en-US"/>
        </w:rPr>
        <w:t>W</w:t>
      </w:r>
      <w:r w:rsidR="0031543F">
        <w:rPr>
          <w:rFonts w:ascii="ArialMT" w:eastAsia="Calibri" w:hAnsi="ArialMT" w:cs="ArialMT"/>
          <w:lang w:eastAsia="en-US"/>
        </w:rPr>
        <w:t>ales</w:t>
      </w:r>
      <w:r w:rsidR="00130B02">
        <w:rPr>
          <w:rFonts w:ascii="ArialMT" w:eastAsia="Calibri" w:hAnsi="ArialMT" w:cs="ArialMT"/>
          <w:lang w:eastAsia="en-US"/>
        </w:rPr>
        <w:t>. Within northern N</w:t>
      </w:r>
      <w:r w:rsidR="0031543F">
        <w:rPr>
          <w:rFonts w:ascii="ArialMT" w:eastAsia="Calibri" w:hAnsi="ArialMT" w:cs="ArialMT"/>
          <w:lang w:eastAsia="en-US"/>
        </w:rPr>
        <w:t xml:space="preserve">ew </w:t>
      </w:r>
      <w:r w:rsidR="00130B02">
        <w:rPr>
          <w:rFonts w:ascii="ArialMT" w:eastAsia="Calibri" w:hAnsi="ArialMT" w:cs="ArialMT"/>
          <w:lang w:eastAsia="en-US"/>
        </w:rPr>
        <w:t>S</w:t>
      </w:r>
      <w:r w:rsidR="0031543F">
        <w:rPr>
          <w:rFonts w:ascii="ArialMT" w:eastAsia="Calibri" w:hAnsi="ArialMT" w:cs="ArialMT"/>
          <w:lang w:eastAsia="en-US"/>
        </w:rPr>
        <w:t xml:space="preserve">outh </w:t>
      </w:r>
      <w:r w:rsidR="00130B02">
        <w:rPr>
          <w:rFonts w:ascii="ArialMT" w:eastAsia="Calibri" w:hAnsi="ArialMT" w:cs="ArialMT"/>
          <w:lang w:eastAsia="en-US"/>
        </w:rPr>
        <w:t>W</w:t>
      </w:r>
      <w:r w:rsidR="0031543F">
        <w:rPr>
          <w:rFonts w:ascii="ArialMT" w:eastAsia="Calibri" w:hAnsi="ArialMT" w:cs="ArialMT"/>
          <w:lang w:eastAsia="en-US"/>
        </w:rPr>
        <w:t>ales</w:t>
      </w:r>
      <w:r w:rsidR="00130B02">
        <w:rPr>
          <w:rFonts w:ascii="ArialMT" w:eastAsia="Calibri" w:hAnsi="ArialMT" w:cs="ArialMT"/>
          <w:lang w:eastAsia="en-US"/>
        </w:rPr>
        <w:t xml:space="preserve"> a coastal population of emus (</w:t>
      </w:r>
      <w:r w:rsidR="00130B02">
        <w:rPr>
          <w:rFonts w:ascii="Arial-ItalicMT" w:eastAsia="Calibri" w:hAnsi="Arial-ItalicMT" w:cs="Arial-ItalicMT"/>
          <w:i/>
          <w:iCs/>
          <w:lang w:eastAsia="en-US"/>
        </w:rPr>
        <w:t xml:space="preserve">Dromaius novaehollandiae), </w:t>
      </w:r>
      <w:r w:rsidR="00130B02" w:rsidRPr="00130B02">
        <w:rPr>
          <w:rFonts w:ascii="Arial-ItalicMT" w:eastAsia="Calibri" w:hAnsi="Arial-ItalicMT" w:cs="Arial-ItalicMT"/>
          <w:iCs/>
          <w:lang w:eastAsia="en-US"/>
        </w:rPr>
        <w:t>listed as threatened under State legislation,</w:t>
      </w:r>
      <w:r w:rsidR="00130B02" w:rsidRPr="00130B02">
        <w:rPr>
          <w:rFonts w:ascii="ArialMT" w:eastAsia="Calibri" w:hAnsi="ArialMT" w:cs="ArialMT"/>
          <w:lang w:eastAsia="en-US"/>
        </w:rPr>
        <w:t xml:space="preserve"> i</w:t>
      </w:r>
      <w:r w:rsidR="00130B02">
        <w:rPr>
          <w:rFonts w:ascii="ArialMT" w:eastAsia="Calibri" w:hAnsi="ArialMT" w:cs="ArialMT"/>
          <w:lang w:eastAsia="en-US"/>
        </w:rPr>
        <w:t xml:space="preserve">s </w:t>
      </w:r>
      <w:r w:rsidR="00843721">
        <w:rPr>
          <w:rFonts w:ascii="ArialMT" w:eastAsia="Calibri" w:hAnsi="ArialMT" w:cs="ArialMT"/>
          <w:lang w:eastAsia="en-US"/>
        </w:rPr>
        <w:t xml:space="preserve">also </w:t>
      </w:r>
      <w:r w:rsidR="00130B02">
        <w:rPr>
          <w:rFonts w:ascii="ArialMT" w:eastAsia="Calibri" w:hAnsi="ArialMT" w:cs="ArialMT"/>
          <w:lang w:eastAsia="en-US"/>
        </w:rPr>
        <w:t>known to visit patches of Littoral Rainforest where they f</w:t>
      </w:r>
      <w:r w:rsidR="00706233">
        <w:rPr>
          <w:rFonts w:ascii="ArialMT" w:eastAsia="Calibri" w:hAnsi="ArialMT" w:cs="ArialMT"/>
          <w:lang w:eastAsia="en-US"/>
        </w:rPr>
        <w:t xml:space="preserve">eed upon, disperse and enhance </w:t>
      </w:r>
      <w:r w:rsidR="00130B02">
        <w:rPr>
          <w:rFonts w:ascii="ArialMT" w:eastAsia="Calibri" w:hAnsi="ArialMT" w:cs="ArialMT"/>
          <w:lang w:eastAsia="en-US"/>
        </w:rPr>
        <w:t>germination of plants such as the riberry (</w:t>
      </w:r>
      <w:r w:rsidR="00130B02">
        <w:rPr>
          <w:rFonts w:ascii="Arial-ItalicMT" w:eastAsia="Calibri" w:hAnsi="Arial-ItalicMT" w:cs="Arial-ItalicMT"/>
          <w:i/>
          <w:iCs/>
          <w:lang w:eastAsia="en-US"/>
        </w:rPr>
        <w:t>Syzygium</w:t>
      </w:r>
      <w:r w:rsidR="00214FEC">
        <w:rPr>
          <w:rFonts w:ascii="Arial-ItalicMT" w:eastAsia="Calibri" w:hAnsi="Arial-ItalicMT" w:cs="Arial-ItalicMT"/>
          <w:i/>
          <w:iCs/>
          <w:lang w:eastAsia="en-US"/>
        </w:rPr>
        <w:t xml:space="preserve"> l</w:t>
      </w:r>
      <w:r w:rsidR="00130B02">
        <w:rPr>
          <w:rFonts w:ascii="Arial-ItalicMT" w:eastAsia="Calibri" w:hAnsi="Arial-ItalicMT" w:cs="Arial-ItalicMT"/>
          <w:i/>
          <w:iCs/>
          <w:lang w:eastAsia="en-US"/>
        </w:rPr>
        <w:t>u</w:t>
      </w:r>
      <w:r w:rsidR="00214FEC">
        <w:rPr>
          <w:rFonts w:ascii="Arial-ItalicMT" w:eastAsia="Calibri" w:hAnsi="Arial-ItalicMT" w:cs="Arial-ItalicMT"/>
          <w:i/>
          <w:iCs/>
          <w:lang w:eastAsia="en-US"/>
        </w:rPr>
        <w:t>e</w:t>
      </w:r>
      <w:r w:rsidR="00130B02">
        <w:rPr>
          <w:rFonts w:ascii="Arial-ItalicMT" w:eastAsia="Calibri" w:hAnsi="Arial-ItalicMT" w:cs="Arial-ItalicMT"/>
          <w:i/>
          <w:iCs/>
          <w:lang w:eastAsia="en-US"/>
        </w:rPr>
        <w:t>hma</w:t>
      </w:r>
      <w:r w:rsidR="00214FEC">
        <w:rPr>
          <w:rFonts w:ascii="Arial-ItalicMT" w:eastAsia="Calibri" w:hAnsi="Arial-ItalicMT" w:cs="Arial-ItalicMT"/>
          <w:i/>
          <w:iCs/>
          <w:lang w:eastAsia="en-US"/>
        </w:rPr>
        <w:t>n</w:t>
      </w:r>
      <w:r w:rsidR="00130B02">
        <w:rPr>
          <w:rFonts w:ascii="Arial-ItalicMT" w:eastAsia="Calibri" w:hAnsi="Arial-ItalicMT" w:cs="Arial-ItalicMT"/>
          <w:i/>
          <w:iCs/>
          <w:lang w:eastAsia="en-US"/>
        </w:rPr>
        <w:t>nii)</w:t>
      </w:r>
      <w:r w:rsidR="00130B02">
        <w:rPr>
          <w:rFonts w:ascii="ArialMT" w:eastAsia="Calibri" w:hAnsi="ArialMT" w:cs="ArialMT"/>
          <w:lang w:eastAsia="en-US"/>
        </w:rPr>
        <w:t xml:space="preserve"> </w:t>
      </w:r>
      <w:r w:rsidR="00C624D1">
        <w:rPr>
          <w:rFonts w:ascii="ArialMT" w:eastAsia="Calibri" w:hAnsi="ArialMT" w:cs="ArialMT"/>
          <w:lang w:eastAsia="en-US"/>
        </w:rPr>
        <w:t>(Floyd 1990a)</w:t>
      </w:r>
      <w:r w:rsidR="00AF7BC9">
        <w:rPr>
          <w:rFonts w:ascii="ArialMT" w:eastAsia="Calibri" w:hAnsi="ArialMT" w:cs="ArialMT"/>
          <w:lang w:eastAsia="en-US"/>
        </w:rPr>
        <w:t xml:space="preserve"> Similarly, the eastern long-eared bat (</w:t>
      </w:r>
      <w:r w:rsidR="00AF7BC9">
        <w:rPr>
          <w:rStyle w:val="Emphasis"/>
          <w:lang w:val="en"/>
        </w:rPr>
        <w:t>Nyctophilus bifax</w:t>
      </w:r>
      <w:r w:rsidR="00AF7BC9">
        <w:rPr>
          <w:rFonts w:ascii="ArialMT" w:eastAsia="Calibri" w:hAnsi="ArialMT" w:cs="ArialMT"/>
          <w:lang w:eastAsia="en-US"/>
        </w:rPr>
        <w:t>), listed as vulnerable under state legislation, has been recorded roosting in the Littoral Rainforest of Iluka World Heritage Area in northern NSW during its lactation and mating seasons (Lunney et al., 1995)</w:t>
      </w:r>
      <w:r w:rsidR="00C624D1">
        <w:rPr>
          <w:rFonts w:ascii="ArialMT" w:eastAsia="Calibri" w:hAnsi="ArialMT" w:cs="ArialMT"/>
          <w:lang w:eastAsia="en-US"/>
        </w:rPr>
        <w:t>.</w:t>
      </w:r>
      <w:r w:rsidR="00955D93">
        <w:rPr>
          <w:rFonts w:ascii="ArialMT" w:eastAsia="Calibri" w:hAnsi="ArialMT" w:cs="ArialMT"/>
          <w:lang w:eastAsia="en-US"/>
        </w:rPr>
        <w:t xml:space="preserve"> </w:t>
      </w:r>
    </w:p>
    <w:p w14:paraId="64B1D700" w14:textId="0D88FC19" w:rsidR="00C624D1" w:rsidRDefault="00955D93" w:rsidP="00D55D65">
      <w:pPr>
        <w:rPr>
          <w:rFonts w:ascii="ArialMT" w:eastAsia="Calibri" w:hAnsi="ArialMT" w:cs="ArialMT"/>
          <w:lang w:eastAsia="en-US"/>
        </w:rPr>
      </w:pPr>
      <w:r>
        <w:rPr>
          <w:rFonts w:ascii="ArialMT" w:eastAsia="Calibri" w:hAnsi="ArialMT" w:cs="ArialMT"/>
          <w:lang w:eastAsia="en-US"/>
        </w:rPr>
        <w:t xml:space="preserve">Littoral Rainforest </w:t>
      </w:r>
      <w:r w:rsidR="00706233">
        <w:rPr>
          <w:rFonts w:ascii="ArialMT" w:eastAsia="Calibri" w:hAnsi="ArialMT" w:cs="ArialMT"/>
          <w:lang w:eastAsia="en-US"/>
        </w:rPr>
        <w:t>also</w:t>
      </w:r>
      <w:r>
        <w:rPr>
          <w:rFonts w:ascii="ArialMT" w:eastAsia="Calibri" w:hAnsi="ArialMT" w:cs="ArialMT"/>
          <w:lang w:eastAsia="en-US"/>
        </w:rPr>
        <w:t xml:space="preserve"> support</w:t>
      </w:r>
      <w:r w:rsidR="00706233">
        <w:rPr>
          <w:rFonts w:ascii="ArialMT" w:eastAsia="Calibri" w:hAnsi="ArialMT" w:cs="ArialMT"/>
          <w:lang w:eastAsia="en-US"/>
        </w:rPr>
        <w:t>s</w:t>
      </w:r>
      <w:r>
        <w:rPr>
          <w:rFonts w:ascii="ArialMT" w:eastAsia="Calibri" w:hAnsi="ArialMT" w:cs="ArialMT"/>
          <w:lang w:eastAsia="en-US"/>
        </w:rPr>
        <w:t xml:space="preserve"> </w:t>
      </w:r>
      <w:r w:rsidR="00FC7FEA">
        <w:rPr>
          <w:rFonts w:ascii="ArialMT" w:eastAsia="Calibri" w:hAnsi="ArialMT" w:cs="ArialMT"/>
          <w:lang w:eastAsia="en-US"/>
        </w:rPr>
        <w:t xml:space="preserve">several </w:t>
      </w:r>
      <w:r>
        <w:rPr>
          <w:rFonts w:ascii="ArialMT" w:eastAsia="Calibri" w:hAnsi="ArialMT" w:cs="ArialMT"/>
          <w:lang w:eastAsia="en-US"/>
        </w:rPr>
        <w:t>threated invertebrate</w:t>
      </w:r>
      <w:r w:rsidR="00706233">
        <w:rPr>
          <w:rFonts w:ascii="ArialMT" w:eastAsia="Calibri" w:hAnsi="ArialMT" w:cs="ArialMT"/>
          <w:lang w:eastAsia="en-US"/>
        </w:rPr>
        <w:t>s</w:t>
      </w:r>
      <w:r>
        <w:rPr>
          <w:rFonts w:ascii="ArialMT" w:eastAsia="Calibri" w:hAnsi="ArialMT" w:cs="ArialMT"/>
          <w:lang w:eastAsia="en-US"/>
        </w:rPr>
        <w:t xml:space="preserve">, including: </w:t>
      </w:r>
      <w:r w:rsidR="00FC7FEA">
        <w:rPr>
          <w:rFonts w:ascii="ArialMT" w:eastAsia="Calibri" w:hAnsi="ArialMT" w:cs="ArialMT"/>
          <w:lang w:eastAsia="en-US"/>
        </w:rPr>
        <w:t>Mitchell’s rainforest snail (</w:t>
      </w:r>
      <w:r w:rsidR="00FC7FEA">
        <w:rPr>
          <w:rFonts w:ascii="Arial-ItalicMT" w:eastAsia="Calibri" w:hAnsi="Arial-ItalicMT" w:cs="Arial-ItalicMT"/>
          <w:i/>
          <w:iCs/>
          <w:lang w:eastAsia="en-US"/>
        </w:rPr>
        <w:t>Thersites mitchellae)</w:t>
      </w:r>
      <w:r w:rsidR="00FC7FEA">
        <w:rPr>
          <w:rFonts w:ascii="Arial-ItalicMT" w:eastAsia="Calibri" w:hAnsi="Arial-ItalicMT" w:cs="Arial-ItalicMT"/>
          <w:iCs/>
          <w:lang w:eastAsia="en-US"/>
        </w:rPr>
        <w:t xml:space="preserve"> and</w:t>
      </w:r>
      <w:r w:rsidR="00FC7FEA" w:rsidRPr="00FC7FEA">
        <w:rPr>
          <w:rFonts w:ascii="Arial-ItalicMT" w:eastAsia="Calibri" w:hAnsi="Arial-ItalicMT" w:cs="Arial-ItalicMT"/>
          <w:iCs/>
          <w:lang w:eastAsia="en-US"/>
        </w:rPr>
        <w:t xml:space="preserve"> </w:t>
      </w:r>
      <w:r w:rsidR="004B7639">
        <w:rPr>
          <w:rFonts w:ascii="ArialMT" w:eastAsia="Calibri" w:hAnsi="ArialMT" w:cs="ArialMT"/>
          <w:lang w:eastAsia="en-US"/>
        </w:rPr>
        <w:t>t</w:t>
      </w:r>
      <w:r>
        <w:rPr>
          <w:rFonts w:ascii="ArialMT" w:eastAsia="Calibri" w:hAnsi="ArialMT" w:cs="ArialMT"/>
          <w:lang w:eastAsia="en-US"/>
        </w:rPr>
        <w:t>he s</w:t>
      </w:r>
      <w:r w:rsidR="00C624D1">
        <w:rPr>
          <w:rFonts w:ascii="ArialMT" w:eastAsia="Calibri" w:hAnsi="ArialMT" w:cs="ArialMT"/>
          <w:lang w:eastAsia="en-US"/>
        </w:rPr>
        <w:t xml:space="preserve">outhern </w:t>
      </w:r>
      <w:r>
        <w:rPr>
          <w:rFonts w:ascii="ArialMT" w:eastAsia="Calibri" w:hAnsi="ArialMT" w:cs="ArialMT"/>
          <w:lang w:eastAsia="en-US"/>
        </w:rPr>
        <w:t>p</w:t>
      </w:r>
      <w:r w:rsidR="00C624D1">
        <w:rPr>
          <w:rFonts w:ascii="ArialMT" w:eastAsia="Calibri" w:hAnsi="ArialMT" w:cs="ArialMT"/>
          <w:lang w:eastAsia="en-US"/>
        </w:rPr>
        <w:t xml:space="preserve">ink </w:t>
      </w:r>
      <w:r>
        <w:rPr>
          <w:rFonts w:ascii="ArialMT" w:eastAsia="Calibri" w:hAnsi="ArialMT" w:cs="ArialMT"/>
          <w:lang w:eastAsia="en-US"/>
        </w:rPr>
        <w:t>u</w:t>
      </w:r>
      <w:r w:rsidR="00C624D1">
        <w:rPr>
          <w:rFonts w:ascii="ArialMT" w:eastAsia="Calibri" w:hAnsi="ArialMT" w:cs="ArialMT"/>
          <w:lang w:eastAsia="en-US"/>
        </w:rPr>
        <w:t xml:space="preserve">nderwing </w:t>
      </w:r>
      <w:r>
        <w:rPr>
          <w:rFonts w:ascii="ArialMT" w:eastAsia="Calibri" w:hAnsi="ArialMT" w:cs="ArialMT"/>
          <w:lang w:eastAsia="en-US"/>
        </w:rPr>
        <w:t>m</w:t>
      </w:r>
      <w:r w:rsidR="00C624D1">
        <w:rPr>
          <w:rFonts w:ascii="ArialMT" w:eastAsia="Calibri" w:hAnsi="ArialMT" w:cs="ArialMT"/>
          <w:lang w:eastAsia="en-US"/>
        </w:rPr>
        <w:t xml:space="preserve">oth </w:t>
      </w:r>
      <w:r>
        <w:rPr>
          <w:rFonts w:ascii="ArialMT" w:eastAsia="Calibri" w:hAnsi="ArialMT" w:cs="ArialMT"/>
          <w:lang w:eastAsia="en-US"/>
        </w:rPr>
        <w:t>(</w:t>
      </w:r>
      <w:r w:rsidR="00C624D1">
        <w:rPr>
          <w:rFonts w:ascii="Arial-ItalicMT" w:eastAsia="Calibri" w:hAnsi="Arial-ItalicMT" w:cs="Arial-ItalicMT"/>
          <w:i/>
          <w:iCs/>
          <w:lang w:eastAsia="en-US"/>
        </w:rPr>
        <w:t>Phyllodes imperialis</w:t>
      </w:r>
      <w:r>
        <w:rPr>
          <w:rFonts w:ascii="Arial-ItalicMT" w:eastAsia="Calibri" w:hAnsi="Arial-ItalicMT" w:cs="Arial-ItalicMT"/>
          <w:i/>
          <w:iCs/>
          <w:lang w:eastAsia="en-US"/>
        </w:rPr>
        <w:t>)</w:t>
      </w:r>
      <w:r w:rsidR="00C624D1">
        <w:rPr>
          <w:rFonts w:ascii="Arial-ItalicMT" w:eastAsia="Calibri" w:hAnsi="Arial-ItalicMT" w:cs="Arial-ItalicMT"/>
          <w:i/>
          <w:iCs/>
          <w:lang w:eastAsia="en-US"/>
        </w:rPr>
        <w:t xml:space="preserve"> </w:t>
      </w:r>
      <w:r w:rsidR="00C624D1">
        <w:rPr>
          <w:rFonts w:ascii="ArialMT" w:eastAsia="Calibri" w:hAnsi="ArialMT" w:cs="ArialMT"/>
          <w:lang w:eastAsia="en-US"/>
        </w:rPr>
        <w:t>southern subsp</w:t>
      </w:r>
      <w:r w:rsidR="00706233">
        <w:rPr>
          <w:rFonts w:ascii="ArialMT" w:eastAsia="Calibri" w:hAnsi="ArialMT" w:cs="ArialMT"/>
          <w:lang w:eastAsia="en-US"/>
        </w:rPr>
        <w:t xml:space="preserve">ecies, </w:t>
      </w:r>
      <w:r w:rsidR="00C624D1">
        <w:rPr>
          <w:rFonts w:ascii="ArialMT" w:eastAsia="Calibri" w:hAnsi="ArialMT" w:cs="ArialMT"/>
          <w:lang w:eastAsia="en-US"/>
        </w:rPr>
        <w:t>listed</w:t>
      </w:r>
      <w:r w:rsidR="00C624D1">
        <w:rPr>
          <w:rFonts w:ascii="Arial-ItalicMT" w:eastAsia="Calibri" w:hAnsi="Arial-ItalicMT" w:cs="Arial-ItalicMT"/>
          <w:i/>
          <w:iCs/>
          <w:lang w:eastAsia="en-US"/>
        </w:rPr>
        <w:t xml:space="preserve"> </w:t>
      </w:r>
      <w:r w:rsidR="00C624D1">
        <w:rPr>
          <w:rFonts w:ascii="ArialMT" w:eastAsia="Calibri" w:hAnsi="ArialMT" w:cs="ArialMT"/>
          <w:lang w:eastAsia="en-US"/>
        </w:rPr>
        <w:t xml:space="preserve">as </w:t>
      </w:r>
      <w:r w:rsidR="00FC7FEA">
        <w:rPr>
          <w:rFonts w:ascii="ArialMT" w:eastAsia="Calibri" w:hAnsi="ArialMT" w:cs="ArialMT"/>
          <w:lang w:eastAsia="en-US"/>
        </w:rPr>
        <w:t xml:space="preserve">critically endangered and </w:t>
      </w:r>
      <w:r>
        <w:rPr>
          <w:rFonts w:ascii="ArialMT" w:eastAsia="Calibri" w:hAnsi="ArialMT" w:cs="ArialMT"/>
          <w:lang w:eastAsia="en-US"/>
        </w:rPr>
        <w:t>e</w:t>
      </w:r>
      <w:r w:rsidR="00C624D1">
        <w:rPr>
          <w:rFonts w:ascii="ArialMT" w:eastAsia="Calibri" w:hAnsi="ArialMT" w:cs="ArialMT"/>
          <w:lang w:eastAsia="en-US"/>
        </w:rPr>
        <w:t xml:space="preserve">ndangered </w:t>
      </w:r>
      <w:r w:rsidR="00FC7FEA">
        <w:rPr>
          <w:rFonts w:ascii="ArialMT" w:eastAsia="Calibri" w:hAnsi="ArialMT" w:cs="ArialMT"/>
          <w:lang w:eastAsia="en-US"/>
        </w:rPr>
        <w:t xml:space="preserve">respectively </w:t>
      </w:r>
      <w:r w:rsidR="00C624D1">
        <w:rPr>
          <w:rFonts w:ascii="ArialMT" w:eastAsia="Calibri" w:hAnsi="ArialMT" w:cs="ArialMT"/>
          <w:lang w:eastAsia="en-US"/>
        </w:rPr>
        <w:t>under the EPBC Act</w:t>
      </w:r>
      <w:r>
        <w:rPr>
          <w:rFonts w:ascii="ArialMT" w:eastAsia="Calibri" w:hAnsi="ArialMT" w:cs="ArialMT"/>
          <w:lang w:eastAsia="en-US"/>
        </w:rPr>
        <w:t>;</w:t>
      </w:r>
      <w:r w:rsidR="00C624D1">
        <w:rPr>
          <w:rFonts w:ascii="ArialMT" w:eastAsia="Calibri" w:hAnsi="ArialMT" w:cs="ArialMT"/>
          <w:lang w:eastAsia="en-US"/>
        </w:rPr>
        <w:t xml:space="preserve"> </w:t>
      </w:r>
      <w:r>
        <w:rPr>
          <w:rFonts w:ascii="ArialMT" w:eastAsia="Calibri" w:hAnsi="ArialMT" w:cs="ArialMT"/>
          <w:lang w:eastAsia="en-US"/>
        </w:rPr>
        <w:t>the R</w:t>
      </w:r>
      <w:r w:rsidR="00C624D1">
        <w:rPr>
          <w:rFonts w:ascii="ArialMT" w:eastAsia="Calibri" w:hAnsi="ArialMT" w:cs="ArialMT"/>
          <w:lang w:eastAsia="en-US"/>
        </w:rPr>
        <w:t xml:space="preserve">ichmond </w:t>
      </w:r>
      <w:r>
        <w:rPr>
          <w:rFonts w:ascii="ArialMT" w:eastAsia="Calibri" w:hAnsi="ArialMT" w:cs="ArialMT"/>
          <w:lang w:eastAsia="en-US"/>
        </w:rPr>
        <w:t>b</w:t>
      </w:r>
      <w:r w:rsidR="00C624D1">
        <w:rPr>
          <w:rFonts w:ascii="ArialMT" w:eastAsia="Calibri" w:hAnsi="ArialMT" w:cs="ArialMT"/>
          <w:lang w:eastAsia="en-US"/>
        </w:rPr>
        <w:t xml:space="preserve">irdwing </w:t>
      </w:r>
      <w:r>
        <w:rPr>
          <w:rFonts w:ascii="ArialMT" w:eastAsia="Calibri" w:hAnsi="ArialMT" w:cs="ArialMT"/>
          <w:lang w:eastAsia="en-US"/>
        </w:rPr>
        <w:t>b</w:t>
      </w:r>
      <w:r w:rsidR="00C624D1">
        <w:rPr>
          <w:rFonts w:ascii="ArialMT" w:eastAsia="Calibri" w:hAnsi="ArialMT" w:cs="ArialMT"/>
          <w:lang w:eastAsia="en-US"/>
        </w:rPr>
        <w:t xml:space="preserve">utterfly </w:t>
      </w:r>
      <w:r>
        <w:rPr>
          <w:rFonts w:ascii="ArialMT" w:eastAsia="Calibri" w:hAnsi="ArialMT" w:cs="ArialMT"/>
          <w:lang w:eastAsia="en-US"/>
        </w:rPr>
        <w:t>(</w:t>
      </w:r>
      <w:r w:rsidR="00D55D65">
        <w:rPr>
          <w:rFonts w:ascii="Arial-ItalicMT" w:eastAsia="Calibri" w:hAnsi="Arial-ItalicMT" w:cs="Arial-ItalicMT"/>
          <w:i/>
          <w:iCs/>
          <w:lang w:eastAsia="en-US"/>
        </w:rPr>
        <w:t xml:space="preserve">Ornithoptera </w:t>
      </w:r>
      <w:r w:rsidR="00C624D1">
        <w:rPr>
          <w:rFonts w:ascii="Arial-ItalicMT" w:eastAsia="Calibri" w:hAnsi="Arial-ItalicMT" w:cs="Arial-ItalicMT"/>
          <w:i/>
          <w:iCs/>
          <w:lang w:eastAsia="en-US"/>
        </w:rPr>
        <w:t>richmondia</w:t>
      </w:r>
      <w:r>
        <w:rPr>
          <w:rFonts w:ascii="Arial-ItalicMT" w:eastAsia="Calibri" w:hAnsi="Arial-ItalicMT" w:cs="Arial-ItalicMT"/>
          <w:i/>
          <w:iCs/>
          <w:lang w:eastAsia="en-US"/>
        </w:rPr>
        <w:t>)</w:t>
      </w:r>
      <w:r w:rsidR="00706233">
        <w:rPr>
          <w:rFonts w:ascii="Arial-ItalicMT" w:eastAsia="Calibri" w:hAnsi="Arial-ItalicMT" w:cs="Arial-ItalicMT"/>
          <w:i/>
          <w:iCs/>
          <w:lang w:eastAsia="en-US"/>
        </w:rPr>
        <w:t>,</w:t>
      </w:r>
      <w:r w:rsidR="00C624D1">
        <w:rPr>
          <w:rFonts w:ascii="ArialMT" w:eastAsia="Calibri" w:hAnsi="ArialMT" w:cs="ArialMT"/>
          <w:lang w:eastAsia="en-US"/>
        </w:rPr>
        <w:t xml:space="preserve"> listed as near threatened under</w:t>
      </w:r>
      <w:r w:rsidR="00D55D65">
        <w:rPr>
          <w:rFonts w:ascii="Arial-ItalicMT" w:eastAsia="Calibri" w:hAnsi="Arial-ItalicMT" w:cs="Arial-ItalicMT"/>
          <w:i/>
          <w:iCs/>
          <w:lang w:eastAsia="en-US"/>
        </w:rPr>
        <w:t xml:space="preserve"> </w:t>
      </w:r>
      <w:r w:rsidR="00C624D1">
        <w:rPr>
          <w:rFonts w:ascii="ArialMT" w:eastAsia="Calibri" w:hAnsi="ArialMT" w:cs="ArialMT"/>
          <w:lang w:eastAsia="en-US"/>
        </w:rPr>
        <w:t>Queensland</w:t>
      </w:r>
      <w:r>
        <w:rPr>
          <w:rFonts w:ascii="ArialMT" w:eastAsia="Calibri" w:hAnsi="ArialMT" w:cs="ArialMT"/>
          <w:lang w:eastAsia="en-US"/>
        </w:rPr>
        <w:t xml:space="preserve"> legislation; t</w:t>
      </w:r>
      <w:r w:rsidR="00C624D1">
        <w:rPr>
          <w:rFonts w:ascii="ArialMT" w:eastAsia="Calibri" w:hAnsi="ArialMT" w:cs="ArialMT"/>
          <w:lang w:eastAsia="en-US"/>
        </w:rPr>
        <w:t xml:space="preserve">he Sutherland </w:t>
      </w:r>
      <w:r>
        <w:rPr>
          <w:rFonts w:ascii="ArialMT" w:eastAsia="Calibri" w:hAnsi="ArialMT" w:cs="ArialMT"/>
          <w:lang w:eastAsia="en-US"/>
        </w:rPr>
        <w:t>c</w:t>
      </w:r>
      <w:r w:rsidR="00C624D1">
        <w:rPr>
          <w:rFonts w:ascii="ArialMT" w:eastAsia="Calibri" w:hAnsi="ArialMT" w:cs="ArialMT"/>
          <w:lang w:eastAsia="en-US"/>
        </w:rPr>
        <w:t xml:space="preserve">eltis </w:t>
      </w:r>
      <w:r>
        <w:rPr>
          <w:rFonts w:ascii="ArialMT" w:eastAsia="Calibri" w:hAnsi="ArialMT" w:cs="ArialMT"/>
          <w:lang w:eastAsia="en-US"/>
        </w:rPr>
        <w:t>b</w:t>
      </w:r>
      <w:r w:rsidR="00C624D1">
        <w:rPr>
          <w:rFonts w:ascii="ArialMT" w:eastAsia="Calibri" w:hAnsi="ArialMT" w:cs="ArialMT"/>
          <w:lang w:eastAsia="en-US"/>
        </w:rPr>
        <w:t xml:space="preserve">eetle </w:t>
      </w:r>
      <w:r>
        <w:rPr>
          <w:rFonts w:ascii="ArialMT" w:eastAsia="Calibri" w:hAnsi="ArialMT" w:cs="ArialMT"/>
          <w:lang w:eastAsia="en-US"/>
        </w:rPr>
        <w:t>(</w:t>
      </w:r>
      <w:r w:rsidR="00C624D1">
        <w:rPr>
          <w:rFonts w:ascii="Arial-ItalicMT" w:eastAsia="Calibri" w:hAnsi="Arial-ItalicMT" w:cs="Arial-ItalicMT"/>
          <w:i/>
          <w:iCs/>
          <w:lang w:eastAsia="en-US"/>
        </w:rPr>
        <w:t>Menippus darcyi</w:t>
      </w:r>
      <w:r>
        <w:rPr>
          <w:rFonts w:ascii="Arial-ItalicMT" w:eastAsia="Calibri" w:hAnsi="Arial-ItalicMT" w:cs="Arial-ItalicMT"/>
          <w:i/>
          <w:iCs/>
          <w:lang w:eastAsia="en-US"/>
        </w:rPr>
        <w:t>)</w:t>
      </w:r>
      <w:r w:rsidR="00706233">
        <w:rPr>
          <w:rFonts w:ascii="Arial-ItalicMT" w:eastAsia="Calibri" w:hAnsi="Arial-ItalicMT" w:cs="Arial-ItalicMT"/>
          <w:i/>
          <w:iCs/>
          <w:lang w:eastAsia="en-US"/>
        </w:rPr>
        <w:t>,</w:t>
      </w:r>
      <w:r>
        <w:rPr>
          <w:rFonts w:ascii="Arial-ItalicMT" w:eastAsia="Calibri" w:hAnsi="Arial-ItalicMT" w:cs="Arial-ItalicMT"/>
          <w:i/>
          <w:iCs/>
          <w:lang w:eastAsia="en-US"/>
        </w:rPr>
        <w:t xml:space="preserve"> </w:t>
      </w:r>
      <w:r w:rsidR="00C624D1">
        <w:rPr>
          <w:rFonts w:ascii="ArialMT" w:eastAsia="Calibri" w:hAnsi="ArialMT" w:cs="ArialMT"/>
          <w:lang w:eastAsia="en-US"/>
        </w:rPr>
        <w:t xml:space="preserve">listed as </w:t>
      </w:r>
      <w:r>
        <w:rPr>
          <w:rFonts w:ascii="ArialMT" w:eastAsia="Calibri" w:hAnsi="ArialMT" w:cs="ArialMT"/>
          <w:lang w:eastAsia="en-US"/>
        </w:rPr>
        <w:t>an e</w:t>
      </w:r>
      <w:r w:rsidR="00C624D1">
        <w:rPr>
          <w:rFonts w:ascii="ArialMT" w:eastAsia="Calibri" w:hAnsi="ArialMT" w:cs="ArialMT"/>
          <w:lang w:eastAsia="en-US"/>
        </w:rPr>
        <w:t xml:space="preserve">ndangered </w:t>
      </w:r>
      <w:r>
        <w:rPr>
          <w:rFonts w:ascii="ArialMT" w:eastAsia="Calibri" w:hAnsi="ArialMT" w:cs="ArialMT"/>
          <w:lang w:eastAsia="en-US"/>
        </w:rPr>
        <w:t xml:space="preserve">population </w:t>
      </w:r>
      <w:r w:rsidR="00C624D1">
        <w:rPr>
          <w:rFonts w:ascii="ArialMT" w:eastAsia="Calibri" w:hAnsi="ArialMT" w:cs="ArialMT"/>
          <w:lang w:eastAsia="en-US"/>
        </w:rPr>
        <w:t>under N</w:t>
      </w:r>
      <w:r w:rsidR="0031543F">
        <w:rPr>
          <w:rFonts w:ascii="ArialMT" w:eastAsia="Calibri" w:hAnsi="ArialMT" w:cs="ArialMT"/>
          <w:lang w:eastAsia="en-US"/>
        </w:rPr>
        <w:t xml:space="preserve">ew </w:t>
      </w:r>
      <w:r w:rsidR="00C624D1">
        <w:rPr>
          <w:rFonts w:ascii="ArialMT" w:eastAsia="Calibri" w:hAnsi="ArialMT" w:cs="ArialMT"/>
          <w:lang w:eastAsia="en-US"/>
        </w:rPr>
        <w:t>S</w:t>
      </w:r>
      <w:r w:rsidR="0031543F">
        <w:rPr>
          <w:rFonts w:ascii="ArialMT" w:eastAsia="Calibri" w:hAnsi="ArialMT" w:cs="ArialMT"/>
          <w:lang w:eastAsia="en-US"/>
        </w:rPr>
        <w:t xml:space="preserve">outh </w:t>
      </w:r>
      <w:r w:rsidR="00C624D1">
        <w:rPr>
          <w:rFonts w:ascii="ArialMT" w:eastAsia="Calibri" w:hAnsi="ArialMT" w:cs="ArialMT"/>
          <w:lang w:eastAsia="en-US"/>
        </w:rPr>
        <w:t>W</w:t>
      </w:r>
      <w:r w:rsidR="0031543F">
        <w:rPr>
          <w:rFonts w:ascii="ArialMT" w:eastAsia="Calibri" w:hAnsi="ArialMT" w:cs="ArialMT"/>
          <w:lang w:eastAsia="en-US"/>
        </w:rPr>
        <w:t>ales</w:t>
      </w:r>
      <w:r w:rsidR="00C624D1">
        <w:rPr>
          <w:rFonts w:ascii="ArialMT" w:eastAsia="Calibri" w:hAnsi="ArialMT" w:cs="ArialMT"/>
          <w:lang w:eastAsia="en-US"/>
        </w:rPr>
        <w:t xml:space="preserve"> </w:t>
      </w:r>
      <w:r>
        <w:rPr>
          <w:rFonts w:ascii="ArialMT" w:eastAsia="Calibri" w:hAnsi="ArialMT" w:cs="ArialMT"/>
          <w:lang w:eastAsia="en-US"/>
        </w:rPr>
        <w:t xml:space="preserve">legislation; and, the </w:t>
      </w:r>
      <w:r w:rsidR="00C624D1">
        <w:rPr>
          <w:rFonts w:ascii="ArialMT" w:eastAsia="Calibri" w:hAnsi="ArialMT" w:cs="ArialMT"/>
          <w:lang w:eastAsia="en-US"/>
        </w:rPr>
        <w:t xml:space="preserve">Burleigh Heads </w:t>
      </w:r>
      <w:r>
        <w:rPr>
          <w:rFonts w:ascii="ArialMT" w:eastAsia="Calibri" w:hAnsi="ArialMT" w:cs="ArialMT"/>
          <w:lang w:eastAsia="en-US"/>
        </w:rPr>
        <w:t>s</w:t>
      </w:r>
      <w:r w:rsidR="00C624D1">
        <w:rPr>
          <w:rFonts w:ascii="ArialMT" w:eastAsia="Calibri" w:hAnsi="ArialMT" w:cs="ArialMT"/>
          <w:lang w:eastAsia="en-US"/>
        </w:rPr>
        <w:t xml:space="preserve">pider </w:t>
      </w:r>
      <w:r>
        <w:rPr>
          <w:rFonts w:ascii="ArialMT" w:eastAsia="Calibri" w:hAnsi="ArialMT" w:cs="ArialMT"/>
          <w:lang w:eastAsia="en-US"/>
        </w:rPr>
        <w:t>(</w:t>
      </w:r>
      <w:r w:rsidR="00214FEC">
        <w:rPr>
          <w:rFonts w:ascii="Arial-ItalicMT" w:eastAsia="Calibri" w:hAnsi="Arial-ItalicMT" w:cs="Arial-ItalicMT"/>
          <w:i/>
          <w:iCs/>
          <w:lang w:eastAsia="en-US"/>
        </w:rPr>
        <w:t>Namire</w:t>
      </w:r>
      <w:r w:rsidR="00C624D1">
        <w:rPr>
          <w:rFonts w:ascii="Arial-ItalicMT" w:eastAsia="Calibri" w:hAnsi="Arial-ItalicMT" w:cs="Arial-ItalicMT"/>
          <w:i/>
          <w:iCs/>
          <w:lang w:eastAsia="en-US"/>
        </w:rPr>
        <w:t>a insularis</w:t>
      </w:r>
      <w:r>
        <w:rPr>
          <w:rFonts w:ascii="Arial-ItalicMT" w:eastAsia="Calibri" w:hAnsi="Arial-ItalicMT" w:cs="Arial-ItalicMT"/>
          <w:i/>
          <w:iCs/>
          <w:lang w:eastAsia="en-US"/>
        </w:rPr>
        <w:t>)</w:t>
      </w:r>
      <w:r w:rsidR="00D55D65">
        <w:rPr>
          <w:rFonts w:ascii="Arial-ItalicMT" w:eastAsia="Calibri" w:hAnsi="Arial-ItalicMT" w:cs="Arial-ItalicMT"/>
          <w:i/>
          <w:iCs/>
          <w:lang w:eastAsia="en-US"/>
        </w:rPr>
        <w:t xml:space="preserve"> </w:t>
      </w:r>
      <w:r>
        <w:rPr>
          <w:rFonts w:ascii="ArialMT" w:eastAsia="Calibri" w:hAnsi="ArialMT" w:cs="ArialMT"/>
          <w:lang w:eastAsia="en-US"/>
        </w:rPr>
        <w:t xml:space="preserve">which </w:t>
      </w:r>
      <w:r w:rsidR="00C624D1">
        <w:rPr>
          <w:rFonts w:ascii="ArialMT" w:eastAsia="Calibri" w:hAnsi="ArialMT" w:cs="ArialMT"/>
          <w:lang w:eastAsia="en-US"/>
        </w:rPr>
        <w:t>may warrant listing as</w:t>
      </w:r>
      <w:r>
        <w:rPr>
          <w:rFonts w:ascii="ArialMT" w:eastAsia="Calibri" w:hAnsi="ArialMT" w:cs="ArialMT"/>
          <w:lang w:eastAsia="en-US"/>
        </w:rPr>
        <w:t xml:space="preserve"> </w:t>
      </w:r>
      <w:r w:rsidR="00C624D1">
        <w:rPr>
          <w:rFonts w:ascii="ArialMT" w:eastAsia="Calibri" w:hAnsi="ArialMT" w:cs="ArialMT"/>
          <w:lang w:eastAsia="en-US"/>
        </w:rPr>
        <w:t xml:space="preserve">threatened </w:t>
      </w:r>
      <w:r>
        <w:rPr>
          <w:rFonts w:ascii="ArialMT" w:eastAsia="Calibri" w:hAnsi="ArialMT" w:cs="ArialMT"/>
          <w:lang w:eastAsia="en-US"/>
        </w:rPr>
        <w:t>but for which there is currently insufficient data to assess conservation status</w:t>
      </w:r>
      <w:r w:rsidR="007961B1">
        <w:rPr>
          <w:rFonts w:ascii="ArialMT" w:eastAsia="Calibri" w:hAnsi="ArialMT" w:cs="ArialMT"/>
          <w:lang w:eastAsia="en-US"/>
        </w:rPr>
        <w:t>.</w:t>
      </w:r>
    </w:p>
    <w:p w14:paraId="64B1D701" w14:textId="460D5622" w:rsidR="00D55D65" w:rsidRDefault="00D55D65" w:rsidP="00725953">
      <w:pPr>
        <w:pStyle w:val="Heading4"/>
        <w:rPr>
          <w:rFonts w:eastAsia="Calibri"/>
        </w:rPr>
      </w:pPr>
      <w:r w:rsidRPr="00955D93">
        <w:rPr>
          <w:rFonts w:eastAsia="Calibri"/>
        </w:rPr>
        <w:t>Threatened flora</w:t>
      </w:r>
    </w:p>
    <w:p w14:paraId="7DE81349" w14:textId="73AB2E33" w:rsidR="00955D93" w:rsidRPr="009D77C1" w:rsidRDefault="009126CA" w:rsidP="00567E93">
      <w:pPr>
        <w:rPr>
          <w:rFonts w:eastAsia="Calibri"/>
          <w:lang w:eastAsia="en-US"/>
        </w:rPr>
      </w:pPr>
      <w:r w:rsidRPr="002B6261">
        <w:rPr>
          <w:rFonts w:eastAsia="Calibri"/>
          <w:lang w:eastAsia="en-US"/>
        </w:rPr>
        <w:t xml:space="preserve">Littoral Rainforests </w:t>
      </w:r>
      <w:r w:rsidR="002B6261" w:rsidRPr="002B6261">
        <w:rPr>
          <w:rFonts w:eastAsia="Calibri"/>
          <w:lang w:eastAsia="en-US"/>
        </w:rPr>
        <w:t>also provide i</w:t>
      </w:r>
      <w:r w:rsidRPr="002B6261">
        <w:rPr>
          <w:rFonts w:eastAsia="Calibri"/>
          <w:lang w:eastAsia="en-US"/>
        </w:rPr>
        <w:t xml:space="preserve">mportant habitats for </w:t>
      </w:r>
      <w:r w:rsidR="002B6261" w:rsidRPr="002B6261">
        <w:rPr>
          <w:rFonts w:eastAsia="Calibri"/>
          <w:lang w:eastAsia="en-US"/>
        </w:rPr>
        <w:t xml:space="preserve">a large number of </w:t>
      </w:r>
      <w:r w:rsidRPr="002B6261">
        <w:rPr>
          <w:rFonts w:eastAsia="Calibri"/>
          <w:lang w:eastAsia="en-US"/>
        </w:rPr>
        <w:t>threatened flora species</w:t>
      </w:r>
      <w:r w:rsidR="002B6261" w:rsidRPr="002B6261">
        <w:rPr>
          <w:rFonts w:eastAsia="Calibri"/>
          <w:lang w:eastAsia="en-US"/>
        </w:rPr>
        <w:t>, with more than 60 species listed under State or Federal legislation occurring in the ecological community. A few threatened plant species are endemic to Littoral Rainforest, including: the coastal Fontainea (</w:t>
      </w:r>
      <w:r w:rsidR="002B6261" w:rsidRPr="002B6261">
        <w:rPr>
          <w:rFonts w:ascii="Arial-ItalicMT" w:eastAsia="Calibri" w:hAnsi="Arial-ItalicMT" w:cs="Arial-ItalicMT"/>
          <w:i/>
          <w:iCs/>
          <w:lang w:eastAsia="en-US"/>
        </w:rPr>
        <w:t xml:space="preserve">Fontainea oraria) </w:t>
      </w:r>
      <w:r w:rsidR="002B6261" w:rsidRPr="002B6261">
        <w:rPr>
          <w:rFonts w:ascii="Arial-ItalicMT" w:eastAsia="Calibri" w:hAnsi="Arial-ItalicMT" w:cs="Arial-ItalicMT"/>
          <w:iCs/>
          <w:lang w:eastAsia="en-US"/>
        </w:rPr>
        <w:t>which is listed as endangered under the EPBC Act; Smyrell's clausena (</w:t>
      </w:r>
      <w:r w:rsidR="002B6261" w:rsidRPr="002B6261">
        <w:rPr>
          <w:rFonts w:ascii="Arial-ItalicMT" w:eastAsia="Calibri" w:hAnsi="Arial-ItalicMT" w:cs="Arial-ItalicMT"/>
          <w:i/>
          <w:iCs/>
          <w:lang w:eastAsia="en-US"/>
        </w:rPr>
        <w:t xml:space="preserve">Clausena smyrelliana) </w:t>
      </w:r>
      <w:r w:rsidR="002B6261" w:rsidRPr="002B6261">
        <w:rPr>
          <w:rFonts w:ascii="Arial-ItalicMT" w:eastAsia="Calibri" w:hAnsi="Arial-ItalicMT" w:cs="Arial-ItalicMT"/>
          <w:iCs/>
          <w:lang w:eastAsia="en-US"/>
        </w:rPr>
        <w:t>which is listed as endangered under Queensland legislation; and, a rainforest vine (</w:t>
      </w:r>
      <w:r w:rsidR="002B6261" w:rsidRPr="002B6261">
        <w:rPr>
          <w:rFonts w:ascii="Arial-ItalicMT" w:eastAsia="Calibri" w:hAnsi="Arial-ItalicMT" w:cs="Arial-ItalicMT"/>
          <w:i/>
          <w:iCs/>
          <w:lang w:eastAsia="en-US"/>
        </w:rPr>
        <w:t xml:space="preserve">Parsonsia sankowskyana) </w:t>
      </w:r>
      <w:r w:rsidR="002B6261" w:rsidRPr="002B6261">
        <w:rPr>
          <w:rFonts w:ascii="Arial-ItalicMT" w:eastAsia="Calibri" w:hAnsi="Arial-ItalicMT" w:cs="Arial-ItalicMT"/>
          <w:iCs/>
          <w:lang w:eastAsia="en-US"/>
        </w:rPr>
        <w:t>which is listed as endangered under Queensland legislation.</w:t>
      </w:r>
      <w:r w:rsidR="00FC7FEA">
        <w:rPr>
          <w:rFonts w:eastAsia="Calibri"/>
          <w:lang w:eastAsia="en-US"/>
        </w:rPr>
        <w:t xml:space="preserve"> </w:t>
      </w:r>
      <w:r w:rsidR="00467A1D" w:rsidRPr="009D77C1">
        <w:rPr>
          <w:rFonts w:eastAsia="Calibri"/>
          <w:lang w:eastAsia="en-US"/>
        </w:rPr>
        <w:t xml:space="preserve">A small number of other </w:t>
      </w:r>
      <w:r w:rsidRPr="009D77C1">
        <w:rPr>
          <w:rFonts w:eastAsia="Calibri"/>
          <w:lang w:eastAsia="en-US"/>
        </w:rPr>
        <w:t xml:space="preserve">threatened </w:t>
      </w:r>
      <w:r w:rsidR="00467A1D" w:rsidRPr="009D77C1">
        <w:rPr>
          <w:rFonts w:eastAsia="Calibri"/>
          <w:lang w:eastAsia="en-US"/>
        </w:rPr>
        <w:t xml:space="preserve">plant </w:t>
      </w:r>
      <w:r w:rsidRPr="009D77C1">
        <w:rPr>
          <w:rFonts w:eastAsia="Calibri"/>
          <w:lang w:eastAsia="en-US"/>
        </w:rPr>
        <w:t>species are endemic to the islands of the Great Barrier Reef</w:t>
      </w:r>
      <w:r w:rsidR="00467A1D" w:rsidRPr="009D77C1">
        <w:rPr>
          <w:rFonts w:eastAsia="Calibri"/>
          <w:lang w:eastAsia="en-US"/>
        </w:rPr>
        <w:t>, including: a native tree (</w:t>
      </w:r>
      <w:r w:rsidRPr="009D77C1">
        <w:rPr>
          <w:rFonts w:ascii="Arial-ItalicMT" w:eastAsia="Calibri" w:hAnsi="Arial-ItalicMT" w:cs="Arial-ItalicMT"/>
          <w:i/>
          <w:iCs/>
          <w:lang w:eastAsia="en-US"/>
        </w:rPr>
        <w:t>Berrya</w:t>
      </w:r>
      <w:r w:rsidRPr="009D77C1">
        <w:rPr>
          <w:rFonts w:eastAsia="Calibri"/>
          <w:lang w:eastAsia="en-US"/>
        </w:rPr>
        <w:t xml:space="preserve"> </w:t>
      </w:r>
      <w:r w:rsidRPr="009D77C1">
        <w:rPr>
          <w:rFonts w:ascii="Arial-ItalicMT" w:eastAsia="Calibri" w:hAnsi="Arial-ItalicMT" w:cs="Arial-ItalicMT"/>
          <w:i/>
          <w:iCs/>
          <w:lang w:eastAsia="en-US"/>
        </w:rPr>
        <w:t>rotundifolia</w:t>
      </w:r>
      <w:r w:rsidR="00467A1D" w:rsidRPr="009D77C1">
        <w:rPr>
          <w:rFonts w:ascii="Arial-ItalicMT" w:eastAsia="Calibri" w:hAnsi="Arial-ItalicMT" w:cs="Arial-ItalicMT"/>
          <w:i/>
          <w:iCs/>
          <w:lang w:eastAsia="en-US"/>
        </w:rPr>
        <w:t>)</w:t>
      </w:r>
      <w:r w:rsidRPr="009D77C1">
        <w:rPr>
          <w:rFonts w:ascii="Arial-ItalicMT" w:eastAsia="Calibri" w:hAnsi="Arial-ItalicMT" w:cs="Arial-ItalicMT"/>
          <w:i/>
          <w:iCs/>
          <w:lang w:eastAsia="en-US"/>
        </w:rPr>
        <w:t xml:space="preserve"> </w:t>
      </w:r>
      <w:r w:rsidR="00467A1D" w:rsidRPr="009D77C1">
        <w:rPr>
          <w:rFonts w:eastAsia="Calibri"/>
          <w:lang w:eastAsia="en-US"/>
        </w:rPr>
        <w:t xml:space="preserve">listed as </w:t>
      </w:r>
      <w:r w:rsidRPr="009D77C1">
        <w:rPr>
          <w:rFonts w:eastAsia="Calibri"/>
          <w:lang w:eastAsia="en-US"/>
        </w:rPr>
        <w:t>vulnerabl</w:t>
      </w:r>
      <w:r w:rsidR="00467A1D" w:rsidRPr="009D77C1">
        <w:rPr>
          <w:rFonts w:eastAsia="Calibri"/>
          <w:lang w:eastAsia="en-US"/>
        </w:rPr>
        <w:t>e under Queensland legislation;</w:t>
      </w:r>
      <w:r w:rsidRPr="009D77C1">
        <w:rPr>
          <w:rFonts w:eastAsia="Calibri"/>
          <w:lang w:eastAsia="en-US"/>
        </w:rPr>
        <w:t xml:space="preserve"> </w:t>
      </w:r>
      <w:r w:rsidR="00467A1D" w:rsidRPr="009D77C1">
        <w:rPr>
          <w:rFonts w:eastAsia="Calibri"/>
          <w:lang w:eastAsia="en-US"/>
        </w:rPr>
        <w:t>a</w:t>
      </w:r>
      <w:r w:rsidR="009D77C1" w:rsidRPr="009D77C1">
        <w:rPr>
          <w:rFonts w:eastAsia="Calibri"/>
          <w:lang w:eastAsia="en-US"/>
        </w:rPr>
        <w:t xml:space="preserve"> </w:t>
      </w:r>
      <w:r w:rsidR="00467A1D" w:rsidRPr="009D77C1">
        <w:rPr>
          <w:rFonts w:eastAsia="Calibri"/>
          <w:lang w:eastAsia="en-US"/>
        </w:rPr>
        <w:t>native plant</w:t>
      </w:r>
      <w:r w:rsidRPr="009D77C1">
        <w:rPr>
          <w:rFonts w:eastAsia="Calibri"/>
          <w:lang w:eastAsia="en-US"/>
        </w:rPr>
        <w:t xml:space="preserve"> </w:t>
      </w:r>
      <w:r w:rsidR="00467A1D" w:rsidRPr="009D77C1">
        <w:rPr>
          <w:rFonts w:eastAsia="Calibri"/>
          <w:lang w:eastAsia="en-US"/>
        </w:rPr>
        <w:t>(</w:t>
      </w:r>
      <w:r w:rsidRPr="009D77C1">
        <w:rPr>
          <w:rFonts w:ascii="Arial-ItalicMT" w:eastAsia="Calibri" w:hAnsi="Arial-ItalicMT" w:cs="Arial-ItalicMT"/>
          <w:i/>
          <w:iCs/>
          <w:lang w:eastAsia="en-US"/>
        </w:rPr>
        <w:t>Buchanania mangoides</w:t>
      </w:r>
      <w:r w:rsidR="00467A1D" w:rsidRPr="009D77C1">
        <w:rPr>
          <w:rFonts w:ascii="Arial-ItalicMT" w:eastAsia="Calibri" w:hAnsi="Arial-ItalicMT" w:cs="Arial-ItalicMT"/>
          <w:i/>
          <w:iCs/>
          <w:lang w:eastAsia="en-US"/>
        </w:rPr>
        <w:t>)</w:t>
      </w:r>
      <w:r w:rsidRPr="009D77C1">
        <w:rPr>
          <w:rFonts w:ascii="Arial-ItalicMT" w:eastAsia="Calibri" w:hAnsi="Arial-ItalicMT" w:cs="Arial-ItalicMT"/>
          <w:i/>
          <w:iCs/>
          <w:lang w:eastAsia="en-US"/>
        </w:rPr>
        <w:t xml:space="preserve"> </w:t>
      </w:r>
      <w:r w:rsidR="00467A1D" w:rsidRPr="009D77C1">
        <w:rPr>
          <w:rFonts w:eastAsia="Calibri"/>
          <w:lang w:eastAsia="en-US"/>
        </w:rPr>
        <w:t>listed as vulnerable under Queensland legislation; and, numerous silk plants (</w:t>
      </w:r>
      <w:r w:rsidRPr="009D77C1">
        <w:rPr>
          <w:rFonts w:ascii="Arial-ItalicMT" w:eastAsia="Calibri" w:hAnsi="Arial-ItalicMT" w:cs="Arial-ItalicMT"/>
          <w:i/>
          <w:iCs/>
          <w:lang w:eastAsia="en-US"/>
        </w:rPr>
        <w:t xml:space="preserve">Albizia </w:t>
      </w:r>
      <w:r w:rsidRPr="009D77C1">
        <w:rPr>
          <w:rFonts w:eastAsia="Calibri"/>
          <w:lang w:eastAsia="en-US"/>
        </w:rPr>
        <w:t>sp</w:t>
      </w:r>
      <w:r w:rsidR="00467A1D" w:rsidRPr="009D77C1">
        <w:rPr>
          <w:rFonts w:eastAsia="Calibri"/>
          <w:lang w:eastAsia="en-US"/>
        </w:rPr>
        <w:t>p</w:t>
      </w:r>
      <w:r w:rsidRPr="009D77C1">
        <w:rPr>
          <w:rFonts w:eastAsia="Calibri"/>
          <w:lang w:eastAsia="en-US"/>
        </w:rPr>
        <w:t>.</w:t>
      </w:r>
      <w:r w:rsidR="00467A1D" w:rsidRPr="009D77C1">
        <w:rPr>
          <w:rFonts w:eastAsia="Calibri"/>
          <w:lang w:eastAsia="en-US"/>
        </w:rPr>
        <w:t xml:space="preserve">) </w:t>
      </w:r>
      <w:r w:rsidRPr="009D77C1">
        <w:rPr>
          <w:rFonts w:eastAsia="Calibri"/>
          <w:lang w:eastAsia="en-US"/>
        </w:rPr>
        <w:t xml:space="preserve">(Turner </w:t>
      </w:r>
      <w:r w:rsidR="004D6839">
        <w:rPr>
          <w:rFonts w:eastAsia="Calibri"/>
          <w:lang w:eastAsia="en-US"/>
        </w:rPr>
        <w:t>&amp;</w:t>
      </w:r>
      <w:r w:rsidR="004D6839" w:rsidRPr="009D77C1">
        <w:rPr>
          <w:rFonts w:eastAsia="Calibri"/>
          <w:lang w:eastAsia="en-US"/>
        </w:rPr>
        <w:t xml:space="preserve"> </w:t>
      </w:r>
      <w:r w:rsidRPr="009D77C1">
        <w:rPr>
          <w:rFonts w:eastAsia="Calibri"/>
          <w:lang w:eastAsia="en-US"/>
        </w:rPr>
        <w:t>Batianoff 2007).</w:t>
      </w:r>
      <w:r w:rsidR="009D77C1" w:rsidRPr="009D77C1">
        <w:rPr>
          <w:rFonts w:eastAsia="Calibri"/>
          <w:lang w:eastAsia="en-US"/>
        </w:rPr>
        <w:t xml:space="preserve"> Two species listed as extinct under the EPBC Act and Q</w:t>
      </w:r>
      <w:r w:rsidR="00214FEC">
        <w:rPr>
          <w:rFonts w:eastAsia="Calibri"/>
          <w:lang w:eastAsia="en-US"/>
        </w:rPr>
        <w:t>ueensland legislation, the vine</w:t>
      </w:r>
      <w:r w:rsidR="009D77C1" w:rsidRPr="009D77C1">
        <w:rPr>
          <w:rFonts w:eastAsia="Calibri"/>
          <w:lang w:eastAsia="en-US"/>
        </w:rPr>
        <w:t xml:space="preserve"> </w:t>
      </w:r>
      <w:r w:rsidR="009D77C1" w:rsidRPr="009D77C1">
        <w:rPr>
          <w:rFonts w:ascii="Arial-ItalicMT" w:eastAsia="Calibri" w:hAnsi="Arial-ItalicMT" w:cs="Arial-ItalicMT"/>
          <w:i/>
          <w:iCs/>
          <w:lang w:eastAsia="en-US"/>
        </w:rPr>
        <w:t xml:space="preserve">Marsdenia araujacea </w:t>
      </w:r>
      <w:r w:rsidR="009D77C1" w:rsidRPr="009D77C1">
        <w:rPr>
          <w:rFonts w:ascii="Arial-ItalicMT" w:eastAsia="Calibri" w:hAnsi="Arial-ItalicMT" w:cs="Arial-ItalicMT"/>
          <w:iCs/>
          <w:lang w:eastAsia="en-US"/>
        </w:rPr>
        <w:t>may also have occurred in Littoral Rainforest</w:t>
      </w:r>
      <w:r w:rsidR="009D77C1" w:rsidRPr="009D77C1">
        <w:rPr>
          <w:rFonts w:eastAsia="Calibri"/>
          <w:lang w:eastAsia="en-US"/>
        </w:rPr>
        <w:t xml:space="preserve"> (Forster 1995; CHAH 2012)</w:t>
      </w:r>
      <w:r w:rsidR="009D77C1" w:rsidRPr="009D77C1">
        <w:rPr>
          <w:rFonts w:ascii="Arial-ItalicMT" w:eastAsia="Calibri" w:hAnsi="Arial-ItalicMT" w:cs="Arial-ItalicMT"/>
          <w:iCs/>
          <w:lang w:eastAsia="en-US"/>
        </w:rPr>
        <w:t xml:space="preserve">. The small shrub </w:t>
      </w:r>
      <w:r w:rsidR="009D77C1" w:rsidRPr="009D77C1">
        <w:rPr>
          <w:rFonts w:ascii="Arial-ItalicMT" w:eastAsia="Calibri" w:hAnsi="Arial-ItalicMT" w:cs="Arial-ItalicMT"/>
          <w:i/>
          <w:iCs/>
          <w:lang w:eastAsia="en-US"/>
        </w:rPr>
        <w:t xml:space="preserve">Rhaphidospora cavernarum, </w:t>
      </w:r>
      <w:r w:rsidR="009D77C1" w:rsidRPr="009D77C1">
        <w:rPr>
          <w:rFonts w:eastAsia="Calibri"/>
          <w:lang w:eastAsia="en-US"/>
        </w:rPr>
        <w:t xml:space="preserve">listed as extinct </w:t>
      </w:r>
      <w:r w:rsidR="00706233">
        <w:rPr>
          <w:rFonts w:eastAsia="Calibri"/>
          <w:lang w:eastAsia="en-US"/>
        </w:rPr>
        <w:t>in</w:t>
      </w:r>
      <w:r w:rsidR="009D77C1" w:rsidRPr="009D77C1">
        <w:rPr>
          <w:rFonts w:eastAsia="Calibri"/>
          <w:lang w:eastAsia="en-US"/>
        </w:rPr>
        <w:t xml:space="preserve"> </w:t>
      </w:r>
      <w:r w:rsidR="00706233">
        <w:rPr>
          <w:rFonts w:eastAsia="Calibri"/>
          <w:lang w:eastAsia="en-US"/>
        </w:rPr>
        <w:t xml:space="preserve">Queensland, was recently rediscovered </w:t>
      </w:r>
      <w:r w:rsidR="009D77C1" w:rsidRPr="009D77C1">
        <w:rPr>
          <w:rFonts w:eastAsia="Calibri"/>
          <w:lang w:eastAsia="en-US"/>
        </w:rPr>
        <w:t>on Cape York (CSIRO 2012).</w:t>
      </w:r>
    </w:p>
    <w:p w14:paraId="3E9A95E2" w14:textId="77777777" w:rsidR="00DE6388" w:rsidRPr="00640868" w:rsidRDefault="00DE6388" w:rsidP="00DE6388">
      <w:pPr>
        <w:pStyle w:val="Heading2"/>
      </w:pPr>
      <w:bookmarkStart w:id="84" w:name="_Toc503951222"/>
      <w:r w:rsidRPr="00640868">
        <w:t>Buffer zones</w:t>
      </w:r>
      <w:bookmarkEnd w:id="84"/>
    </w:p>
    <w:p w14:paraId="4B74CB25" w14:textId="3CD4A1EF" w:rsidR="00DE6388" w:rsidRPr="00640868" w:rsidRDefault="00DE6388" w:rsidP="00DE6388">
      <w:pPr>
        <w:autoSpaceDE w:val="0"/>
        <w:autoSpaceDN w:val="0"/>
        <w:adjustRightInd w:val="0"/>
        <w:rPr>
          <w:rFonts w:eastAsia="TimesNewRoman"/>
          <w:color w:val="000000" w:themeColor="text1"/>
        </w:rPr>
      </w:pPr>
      <w:r w:rsidRPr="00640868">
        <w:rPr>
          <w:rFonts w:eastAsia="TimesNewRoman"/>
          <w:color w:val="000000" w:themeColor="text1"/>
        </w:rPr>
        <w:t>A buffer zone is a</w:t>
      </w:r>
      <w:r w:rsidR="00EF74DB">
        <w:rPr>
          <w:rFonts w:eastAsia="TimesNewRoman"/>
          <w:color w:val="000000" w:themeColor="text1"/>
        </w:rPr>
        <w:t>n</w:t>
      </w:r>
      <w:r w:rsidRPr="00640868">
        <w:rPr>
          <w:rFonts w:eastAsia="TimesNewRoman"/>
          <w:color w:val="000000" w:themeColor="text1"/>
        </w:rPr>
        <w:t xml:space="preserve"> area adjacent to a patch that is important for protecting the integrity of the ecological community. As the risk of damage to an ecological community is usually greater for actions close to a patch, the purpose of the buffer zone is to minimise this risk by guiding planners and land managers to be aware when the ecological community is nearby and take extra care around the edge of patches. The buffer zone helps protect the root zone of trees at the edge of the patch, and other components of the ecological community, from damage that may result from nearby activities. </w:t>
      </w:r>
    </w:p>
    <w:p w14:paraId="5AA22301" w14:textId="70A188CC" w:rsidR="00DE6388" w:rsidRPr="00FA3EEC" w:rsidRDefault="00DE6388" w:rsidP="00DE6388">
      <w:pPr>
        <w:autoSpaceDE w:val="0"/>
        <w:autoSpaceDN w:val="0"/>
        <w:adjustRightInd w:val="0"/>
        <w:rPr>
          <w:rFonts w:eastAsia="TimesNewRoman"/>
          <w:color w:val="000000" w:themeColor="text1"/>
        </w:rPr>
      </w:pPr>
      <w:r w:rsidRPr="00640868">
        <w:rPr>
          <w:rFonts w:eastAsia="TimesNewRoman"/>
          <w:color w:val="000000" w:themeColor="text1"/>
        </w:rPr>
        <w:t>The buffer zone is not part of the ecological community; so whilst having a buffer zone is strongly recommended, it is not formally protected as a Matter of National Environmental Significance. For EPBC Act approvals, changes in use of the land that falls within the buffer zone must not have a significant impact on the ecological community. If the use of an area (e.g. grazing land) that directly adjoins a patch of the ecological community is going to be intensified (e.g. fertilised) approval under the EPBC Act may be required</w:t>
      </w:r>
      <w:r w:rsidR="00320F3A">
        <w:rPr>
          <w:rFonts w:eastAsia="TimesNewRoman"/>
          <w:color w:val="000000" w:themeColor="text1"/>
        </w:rPr>
        <w:t>. H</w:t>
      </w:r>
      <w:r w:rsidRPr="00640868">
        <w:rPr>
          <w:rFonts w:eastAsia="TimesNewRoman"/>
          <w:color w:val="000000" w:themeColor="text1"/>
        </w:rPr>
        <w:t>owever exemptions may apply to activities classified as ‘continuing use’.</w:t>
      </w:r>
      <w:r w:rsidRPr="00640868">
        <w:t xml:space="preserve"> Further information on the referral and assessment process under the EPBC Act is available from: </w:t>
      </w:r>
      <w:hyperlink r:id="rId41" w:history="1">
        <w:r w:rsidRPr="00FA3EEC">
          <w:rPr>
            <w:rStyle w:val="Hyperlink"/>
            <w:rFonts w:eastAsia="TimesNewRoman"/>
          </w:rPr>
          <w:t>http://www.environment.gov.au/protection/environment-assessments</w:t>
        </w:r>
      </w:hyperlink>
      <w:r w:rsidRPr="00FA3EEC">
        <w:rPr>
          <w:rFonts w:eastAsia="TimesNewRoman"/>
          <w:color w:val="000000" w:themeColor="text1"/>
        </w:rPr>
        <w:t>.</w:t>
      </w:r>
    </w:p>
    <w:p w14:paraId="21AC4D2A" w14:textId="77777777" w:rsidR="006B3B34" w:rsidRDefault="00DE6388" w:rsidP="006B3B34">
      <w:pPr>
        <w:autoSpaceDE w:val="0"/>
        <w:autoSpaceDN w:val="0"/>
        <w:adjustRightInd w:val="0"/>
        <w:rPr>
          <w:rFonts w:eastAsia="TimesNewRoman"/>
          <w:color w:val="000000" w:themeColor="text1"/>
        </w:rPr>
      </w:pPr>
      <w:r w:rsidRPr="00FA3EEC">
        <w:rPr>
          <w:rFonts w:eastAsia="TimesNewRoman"/>
          <w:color w:val="000000" w:themeColor="text1"/>
        </w:rPr>
        <w:t xml:space="preserve">The recommended minimum </w:t>
      </w:r>
      <w:r w:rsidRPr="00FA3EEC">
        <w:rPr>
          <w:rFonts w:eastAsia="TimesNewRoman"/>
          <w:bCs/>
          <w:color w:val="000000" w:themeColor="text1"/>
        </w:rPr>
        <w:t>buffer zone</w:t>
      </w:r>
      <w:r w:rsidRPr="00FA3EEC">
        <w:rPr>
          <w:rFonts w:eastAsia="TimesNewRoman"/>
          <w:b/>
          <w:bCs/>
          <w:color w:val="000000" w:themeColor="text1"/>
        </w:rPr>
        <w:t xml:space="preserve"> </w:t>
      </w:r>
      <w:r w:rsidRPr="00FA3EEC">
        <w:rPr>
          <w:rFonts w:eastAsia="TimesNewRoman"/>
          <w:color w:val="000000" w:themeColor="text1"/>
        </w:rPr>
        <w:t xml:space="preserve">is </w:t>
      </w:r>
      <w:r w:rsidR="00A95B56" w:rsidRPr="00FA3EEC">
        <w:rPr>
          <w:rFonts w:eastAsia="TimesNewRoman"/>
          <w:color w:val="000000" w:themeColor="text1"/>
        </w:rPr>
        <w:t>100</w:t>
      </w:r>
      <w:r w:rsidRPr="00FA3EEC">
        <w:rPr>
          <w:rFonts w:eastAsia="TimesNewRoman"/>
          <w:color w:val="000000" w:themeColor="text1"/>
        </w:rPr>
        <w:t xml:space="preserve"> m from the outer edge of a patch</w:t>
      </w:r>
      <w:r w:rsidR="00FA3EEC" w:rsidRPr="00FA3EEC">
        <w:rPr>
          <w:rFonts w:eastAsia="TimesNewRoman"/>
          <w:color w:val="000000" w:themeColor="text1"/>
        </w:rPr>
        <w:t>, unless a scientific justifiable alternative buffer can be identified</w:t>
      </w:r>
      <w:r w:rsidRPr="00FA3EEC">
        <w:rPr>
          <w:rFonts w:eastAsia="TimesNewRoman"/>
          <w:color w:val="000000" w:themeColor="text1"/>
        </w:rPr>
        <w:t xml:space="preserve">. This typically accounts for the maximum height of the vegetation and likely influences on the root zone. A larger buffer zone needs to be applied to protect patches of very high conservation value, or if patches are downslope of drainage lines or a source of eutrophication. </w:t>
      </w:r>
      <w:r w:rsidR="00FA3EEC" w:rsidRPr="00FA3EEC">
        <w:rPr>
          <w:rFonts w:eastAsia="TimesNewRoman"/>
          <w:color w:val="000000" w:themeColor="text1"/>
        </w:rPr>
        <w:t>Buffer zones should be large enough to ensure that biodiversity, structural integrity and ecosystem functioning are not adversely affected within the Littoral Rainforest patch to which the buffer is being applied.</w:t>
      </w:r>
    </w:p>
    <w:p w14:paraId="64B1D706" w14:textId="6A191315" w:rsidR="008C53C0" w:rsidRDefault="008C53C0" w:rsidP="006B3B34">
      <w:pPr>
        <w:pStyle w:val="Heading2"/>
      </w:pPr>
      <w:bookmarkStart w:id="85" w:name="_Toc503951223"/>
      <w:r>
        <w:t>International obligations</w:t>
      </w:r>
      <w:bookmarkEnd w:id="85"/>
    </w:p>
    <w:p w14:paraId="64B1D707" w14:textId="5E88AEB3" w:rsidR="008C53C0" w:rsidRDefault="008C53C0" w:rsidP="00320F3A">
      <w:pPr>
        <w:spacing w:after="120"/>
        <w:rPr>
          <w:rFonts w:eastAsia="Calibri"/>
          <w:lang w:eastAsia="en-US"/>
        </w:rPr>
      </w:pPr>
      <w:r>
        <w:rPr>
          <w:rFonts w:eastAsia="Calibri"/>
          <w:lang w:eastAsia="en-US"/>
        </w:rPr>
        <w:t>Littoral Ra</w:t>
      </w:r>
      <w:r w:rsidR="00CC62AC">
        <w:rPr>
          <w:rFonts w:eastAsia="Calibri"/>
          <w:lang w:eastAsia="en-US"/>
        </w:rPr>
        <w:t>inforest</w:t>
      </w:r>
      <w:r>
        <w:rPr>
          <w:rFonts w:eastAsia="Calibri"/>
          <w:lang w:eastAsia="en-US"/>
        </w:rPr>
        <w:t xml:space="preserve"> is not specifically listed unde</w:t>
      </w:r>
      <w:r w:rsidR="00174F01">
        <w:rPr>
          <w:rFonts w:eastAsia="Calibri"/>
          <w:lang w:eastAsia="en-US"/>
        </w:rPr>
        <w:t>r any international agreements</w:t>
      </w:r>
      <w:r w:rsidR="00320F3A">
        <w:rPr>
          <w:rFonts w:eastAsia="Calibri"/>
          <w:lang w:eastAsia="en-US"/>
        </w:rPr>
        <w:t>.</w:t>
      </w:r>
      <w:r w:rsidR="00174F01">
        <w:rPr>
          <w:rFonts w:eastAsia="Calibri"/>
          <w:lang w:eastAsia="en-US"/>
        </w:rPr>
        <w:t xml:space="preserve"> </w:t>
      </w:r>
      <w:r w:rsidR="00320F3A">
        <w:rPr>
          <w:rFonts w:eastAsia="Calibri"/>
          <w:lang w:eastAsia="en-US"/>
        </w:rPr>
        <w:t>H</w:t>
      </w:r>
      <w:r w:rsidR="00174F01">
        <w:rPr>
          <w:rFonts w:eastAsia="Calibri"/>
          <w:lang w:eastAsia="en-US"/>
        </w:rPr>
        <w:t>owever</w:t>
      </w:r>
      <w:r w:rsidR="00320F3A">
        <w:rPr>
          <w:rFonts w:eastAsia="Calibri"/>
          <w:lang w:eastAsia="en-US"/>
        </w:rPr>
        <w:t>,</w:t>
      </w:r>
      <w:r>
        <w:rPr>
          <w:rFonts w:eastAsia="Calibri"/>
          <w:lang w:eastAsia="en-US"/>
        </w:rPr>
        <w:t xml:space="preserve"> protection of th</w:t>
      </w:r>
      <w:r w:rsidR="00174F01">
        <w:rPr>
          <w:rFonts w:eastAsia="Calibri"/>
          <w:lang w:eastAsia="en-US"/>
        </w:rPr>
        <w:t>e</w:t>
      </w:r>
      <w:r>
        <w:rPr>
          <w:rFonts w:eastAsia="Calibri"/>
          <w:lang w:eastAsia="en-US"/>
        </w:rPr>
        <w:t xml:space="preserve"> ecological community is consistent with Australia’s international obligations under a number of agreements and conventions, namely:</w:t>
      </w:r>
    </w:p>
    <w:p w14:paraId="64B1D708" w14:textId="3CA2EFEC" w:rsidR="008C53C0" w:rsidRPr="00DA5645" w:rsidRDefault="008C53C0" w:rsidP="00320F3A">
      <w:pPr>
        <w:numPr>
          <w:ilvl w:val="0"/>
          <w:numId w:val="14"/>
        </w:numPr>
        <w:spacing w:after="120"/>
        <w:ind w:left="714" w:hanging="357"/>
      </w:pPr>
      <w:r w:rsidRPr="00DA5645">
        <w:t>protection of the ecological community is consistent with Australia’s International obligations under the Convention on Biological Diversity</w:t>
      </w:r>
    </w:p>
    <w:p w14:paraId="64B1D709" w14:textId="6EB316CB" w:rsidR="008C53C0" w:rsidRPr="00DA5645" w:rsidRDefault="008C53C0" w:rsidP="00320F3A">
      <w:pPr>
        <w:numPr>
          <w:ilvl w:val="0"/>
          <w:numId w:val="14"/>
        </w:numPr>
        <w:spacing w:after="120"/>
        <w:ind w:left="714" w:hanging="357"/>
      </w:pPr>
      <w:r w:rsidRPr="00DA5645">
        <w:t>Iluka Littoral Rainforests are included as the Coastal Group in the Gondwana Rainforests of Australia World Heritage Area (WHA)</w:t>
      </w:r>
    </w:p>
    <w:p w14:paraId="64B1D70A" w14:textId="41C910C3" w:rsidR="008C53C0" w:rsidRPr="00DA5645" w:rsidRDefault="008C53C0" w:rsidP="00320F3A">
      <w:pPr>
        <w:numPr>
          <w:ilvl w:val="0"/>
          <w:numId w:val="14"/>
        </w:numPr>
        <w:spacing w:after="120"/>
        <w:ind w:left="714" w:hanging="357"/>
      </w:pPr>
      <w:r w:rsidRPr="00DA5645">
        <w:t xml:space="preserve">significant areas of </w:t>
      </w:r>
      <w:r w:rsidR="00174F01" w:rsidRPr="00DA5645">
        <w:t>Littoral Rainforest</w:t>
      </w:r>
      <w:r w:rsidRPr="00DA5645">
        <w:t xml:space="preserve"> in the Wet Tropics </w:t>
      </w:r>
      <w:r w:rsidR="006B3B34">
        <w:t>fall</w:t>
      </w:r>
      <w:r w:rsidRPr="00DA5645">
        <w:t xml:space="preserve"> within the Wet Tropics WHA</w:t>
      </w:r>
    </w:p>
    <w:p w14:paraId="64B1D70B" w14:textId="364E2A79" w:rsidR="008C53C0" w:rsidRPr="00DA5645" w:rsidRDefault="008C53C0" w:rsidP="00320F3A">
      <w:pPr>
        <w:numPr>
          <w:ilvl w:val="0"/>
          <w:numId w:val="14"/>
        </w:numPr>
        <w:spacing w:after="120"/>
        <w:ind w:left="714" w:hanging="357"/>
      </w:pPr>
      <w:r w:rsidRPr="00DA5645">
        <w:t xml:space="preserve">some stands of </w:t>
      </w:r>
      <w:r w:rsidR="00174F01" w:rsidRPr="00DA5645">
        <w:t>Littoral R</w:t>
      </w:r>
      <w:r w:rsidRPr="00DA5645">
        <w:t xml:space="preserve">ainforest on the Fraser Island and Cooloola sand masses within </w:t>
      </w:r>
      <w:r w:rsidR="00320F3A">
        <w:t>two</w:t>
      </w:r>
      <w:r w:rsidR="00320F3A" w:rsidRPr="00DA5645">
        <w:t xml:space="preserve"> k</w:t>
      </w:r>
      <w:r w:rsidR="00320F3A">
        <w:t>ilometres</w:t>
      </w:r>
      <w:r w:rsidR="00320F3A" w:rsidRPr="00DA5645">
        <w:t xml:space="preserve"> </w:t>
      </w:r>
      <w:r w:rsidRPr="00DA5645">
        <w:t>of the coast may be included in the listed ecological community and are within the Great Sandy WHA</w:t>
      </w:r>
    </w:p>
    <w:p w14:paraId="64B1D70C" w14:textId="461AB149" w:rsidR="008C53C0" w:rsidRPr="00DA5645" w:rsidRDefault="008C53C0" w:rsidP="00320F3A">
      <w:pPr>
        <w:numPr>
          <w:ilvl w:val="0"/>
          <w:numId w:val="14"/>
        </w:numPr>
        <w:spacing w:after="120"/>
        <w:ind w:left="714" w:hanging="357"/>
      </w:pPr>
      <w:r w:rsidRPr="00DA5645">
        <w:t xml:space="preserve">numerous islands of the Great Barrier Reef support the ecological community </w:t>
      </w:r>
      <w:r w:rsidRPr="00B94502">
        <w:t>adjacent to</w:t>
      </w:r>
      <w:r w:rsidRPr="00DA5645">
        <w:t xml:space="preserve"> the Great Barrier Reef WHA; protection of the ecological community assists in the protection of the Great Barrier Reef WHA through reduction in sediment</w:t>
      </w:r>
      <w:r w:rsidR="00174F01" w:rsidRPr="00DA5645">
        <w:t xml:space="preserve"> loads to the Great Barrier Reef</w:t>
      </w:r>
    </w:p>
    <w:p w14:paraId="64B1D70D" w14:textId="1110B710" w:rsidR="008C53C0" w:rsidRPr="00DA5645" w:rsidRDefault="006B3B34" w:rsidP="00320F3A">
      <w:pPr>
        <w:numPr>
          <w:ilvl w:val="0"/>
          <w:numId w:val="14"/>
        </w:numPr>
        <w:spacing w:after="120"/>
        <w:ind w:left="714" w:hanging="357"/>
      </w:pPr>
      <w:r w:rsidRPr="00DA5645">
        <w:t xml:space="preserve">Littoral Rainforest </w:t>
      </w:r>
      <w:r w:rsidR="008C53C0" w:rsidRPr="00DA5645">
        <w:t xml:space="preserve">provides habitat for </w:t>
      </w:r>
      <w:r>
        <w:t>several</w:t>
      </w:r>
      <w:r w:rsidR="008C53C0" w:rsidRPr="00DA5645">
        <w:t xml:space="preserve"> migratory bird species listed under the Japan-Australia Migratory Bird Agreement (JAMBA), the China-Australia Migratory Bird Agreement (CAMBA) and the Republic of Korea-Australia Migratory Bird Agreement (ROKAMBA)</w:t>
      </w:r>
    </w:p>
    <w:p w14:paraId="64B1D70E" w14:textId="668CCF62" w:rsidR="008C53C0" w:rsidRPr="00DA5645" w:rsidRDefault="00174F01" w:rsidP="00320F3A">
      <w:pPr>
        <w:numPr>
          <w:ilvl w:val="0"/>
          <w:numId w:val="14"/>
        </w:numPr>
        <w:spacing w:after="120"/>
        <w:ind w:left="714" w:hanging="357"/>
      </w:pPr>
      <w:r w:rsidRPr="00DA5645">
        <w:t xml:space="preserve">Littoral Rainforest </w:t>
      </w:r>
      <w:r w:rsidR="008C53C0" w:rsidRPr="00DA5645">
        <w:t xml:space="preserve">occurs adjacent to wetlands protected under the </w:t>
      </w:r>
      <w:r w:rsidR="00F11121" w:rsidRPr="00DA5645">
        <w:t>R</w:t>
      </w:r>
      <w:r w:rsidR="00F11121">
        <w:t>amsar</w:t>
      </w:r>
      <w:r w:rsidR="00F11121" w:rsidRPr="00DA5645">
        <w:t xml:space="preserve"> </w:t>
      </w:r>
      <w:r w:rsidR="008C53C0" w:rsidRPr="00DA5645">
        <w:t>Convention</w:t>
      </w:r>
      <w:r w:rsidRPr="00DA5645">
        <w:t xml:space="preserve">, thus </w:t>
      </w:r>
      <w:r w:rsidR="008C53C0" w:rsidRPr="00DA5645">
        <w:t>their conservation is consistent with this agreement</w:t>
      </w:r>
      <w:r w:rsidR="00320F3A">
        <w:t>,</w:t>
      </w:r>
      <w:r w:rsidR="008C53C0" w:rsidRPr="00DA5645">
        <w:t xml:space="preserve"> and </w:t>
      </w:r>
    </w:p>
    <w:p w14:paraId="7AB24AD1" w14:textId="74971645" w:rsidR="00DE6388" w:rsidRDefault="00174F01" w:rsidP="00320F3A">
      <w:pPr>
        <w:numPr>
          <w:ilvl w:val="0"/>
          <w:numId w:val="14"/>
        </w:numPr>
        <w:spacing w:after="120"/>
        <w:ind w:left="714" w:hanging="357"/>
      </w:pPr>
      <w:r w:rsidRPr="00DA5645">
        <w:t xml:space="preserve">Littoral Rainforest </w:t>
      </w:r>
      <w:r w:rsidR="008C53C0" w:rsidRPr="00DA5645">
        <w:t>provides habitat for a number of flora and fauna species listed as threatened under the IUCN Red List</w:t>
      </w:r>
      <w:r w:rsidR="006B3B34">
        <w:t xml:space="preserve"> of Threatened Species</w:t>
      </w:r>
      <w:r w:rsidR="008C53C0" w:rsidRPr="00DA5645">
        <w:t>.</w:t>
      </w:r>
      <w:bookmarkStart w:id="86" w:name="OLE_LINK1"/>
      <w:bookmarkStart w:id="87" w:name="OLE_LINK2"/>
    </w:p>
    <w:p w14:paraId="38735532" w14:textId="3783617B" w:rsidR="00A819E6" w:rsidRDefault="00734D8D" w:rsidP="00A819E6">
      <w:pPr>
        <w:pStyle w:val="Heading1"/>
        <w:ind w:left="426"/>
      </w:pPr>
      <w:bookmarkStart w:id="88" w:name="_Toc503951224"/>
      <w:r w:rsidRPr="008F3F84">
        <w:t xml:space="preserve">Habitat critical to the survival of </w:t>
      </w:r>
      <w:r w:rsidR="00E95E5B">
        <w:t>Littoral Rainforest</w:t>
      </w:r>
      <w:bookmarkEnd w:id="88"/>
    </w:p>
    <w:p w14:paraId="6312295A" w14:textId="21586039" w:rsidR="00480867" w:rsidRPr="009F5C20" w:rsidRDefault="00480867" w:rsidP="00193E1B">
      <w:pPr>
        <w:spacing w:before="240"/>
        <w:rPr>
          <w:rFonts w:eastAsia="Calibri"/>
          <w:lang w:eastAsia="en-US"/>
        </w:rPr>
      </w:pPr>
      <w:r w:rsidRPr="009F5C20">
        <w:rPr>
          <w:rFonts w:eastAsia="Calibri"/>
          <w:lang w:eastAsia="en-US"/>
        </w:rPr>
        <w:t>Current knowledge indicates that significant areas of Littoral Rainforest that existed at the time of European settlement have been cleared or converted to other land uses. Remaining remnants of the ecological community are highly fragmented and isolated across the natural distribution range; many remnants are degraded and in lower condition states</w:t>
      </w:r>
      <w:r w:rsidR="00F11121">
        <w:rPr>
          <w:rFonts w:eastAsia="Calibri"/>
          <w:lang w:eastAsia="en-US"/>
        </w:rPr>
        <w:t>.</w:t>
      </w:r>
      <w:r w:rsidRPr="009F5C20">
        <w:rPr>
          <w:rFonts w:eastAsia="Calibri"/>
          <w:lang w:eastAsia="en-US"/>
        </w:rPr>
        <w:t xml:space="preserve"> </w:t>
      </w:r>
    </w:p>
    <w:p w14:paraId="4AC94C2B" w14:textId="77777777" w:rsidR="00480867" w:rsidRPr="009F5C20" w:rsidRDefault="00480867" w:rsidP="00480867">
      <w:pPr>
        <w:rPr>
          <w:rFonts w:eastAsia="Calibri"/>
          <w:lang w:eastAsia="en-US"/>
        </w:rPr>
      </w:pPr>
      <w:r w:rsidRPr="009F5C20">
        <w:rPr>
          <w:rFonts w:eastAsia="Calibri"/>
          <w:lang w:eastAsia="en-US"/>
        </w:rPr>
        <w:t xml:space="preserve">The Littoral Rainforest and Coastal Vine Thickets of Eastern Australia ecological community is rated nationally as Critically Endangered. Given the small area remaining, all sites that meet the criteria for the listed community should be considered habitat critical to the survival of the ecological community. </w:t>
      </w:r>
    </w:p>
    <w:p w14:paraId="277BEBBC" w14:textId="77777777" w:rsidR="00480867" w:rsidRPr="009F5C20" w:rsidRDefault="00480867" w:rsidP="004B7639">
      <w:pPr>
        <w:spacing w:after="360"/>
        <w:rPr>
          <w:color w:val="000000" w:themeColor="text1"/>
        </w:rPr>
      </w:pPr>
      <w:r w:rsidRPr="009F5C20">
        <w:rPr>
          <w:rFonts w:eastAsia="Calibri"/>
          <w:lang w:eastAsia="en-US"/>
        </w:rPr>
        <w:t>From an ecological perspective, derived native vegetation structures (or patches on the pathway of succession towards Littoral Rainforest) may also be habitat critical to survival of the ecological community, if they adjoin, buffer or connect high integrity remnants, provide habitat critical for functionally important or threatened species, expand the potential habitat available to some species, or have good potential for restoration.</w:t>
      </w:r>
    </w:p>
    <w:p w14:paraId="64B1D716" w14:textId="4E44D635" w:rsidR="00236A2F" w:rsidRPr="008F3F84" w:rsidRDefault="00236A2F" w:rsidP="00F339D4">
      <w:pPr>
        <w:pStyle w:val="Heading1"/>
        <w:ind w:left="426"/>
      </w:pPr>
      <w:bookmarkStart w:id="89" w:name="_Toc503951225"/>
      <w:bookmarkEnd w:id="86"/>
      <w:bookmarkEnd w:id="87"/>
      <w:r w:rsidRPr="008F3F84">
        <w:t xml:space="preserve">Recovery </w:t>
      </w:r>
      <w:r w:rsidR="00F06A83" w:rsidRPr="008F3F84">
        <w:t>program</w:t>
      </w:r>
      <w:bookmarkEnd w:id="89"/>
    </w:p>
    <w:p w14:paraId="1A64D9EF" w14:textId="5C3E33AE" w:rsidR="00A13A29" w:rsidRDefault="00A13A29" w:rsidP="00A13A29">
      <w:pPr>
        <w:pStyle w:val="Heading2"/>
      </w:pPr>
      <w:bookmarkStart w:id="90" w:name="_Toc503951226"/>
      <w:r>
        <w:t>O</w:t>
      </w:r>
      <w:r w:rsidR="00566E49">
        <w:t>verarching o</w:t>
      </w:r>
      <w:r>
        <w:t>bjective</w:t>
      </w:r>
      <w:bookmarkEnd w:id="90"/>
    </w:p>
    <w:p w14:paraId="4C4B82AF" w14:textId="77777777" w:rsidR="00A13A29" w:rsidRPr="00A13A29" w:rsidRDefault="00A13A29" w:rsidP="00183290">
      <w:pPr>
        <w:spacing w:after="120"/>
        <w:rPr>
          <w:color w:val="000000" w:themeColor="text1"/>
        </w:rPr>
      </w:pPr>
      <w:r w:rsidRPr="00A13A29">
        <w:rPr>
          <w:color w:val="000000" w:themeColor="text1"/>
        </w:rPr>
        <w:t xml:space="preserve">The overarching objective of the Recovery Plan is to: </w:t>
      </w:r>
    </w:p>
    <w:p w14:paraId="45311C19" w14:textId="08A18EDD" w:rsidR="00A13A29" w:rsidRPr="00A13A29" w:rsidRDefault="00A13A29" w:rsidP="00B6778E">
      <w:pPr>
        <w:pStyle w:val="ListParagraph"/>
        <w:numPr>
          <w:ilvl w:val="0"/>
          <w:numId w:val="22"/>
        </w:numPr>
      </w:pPr>
      <w:r w:rsidRPr="009D199E">
        <w:rPr>
          <w:color w:val="000000" w:themeColor="text1"/>
        </w:rPr>
        <w:t>Provide for the management and research actions necessary to stop the decline, and support the recovery, of Littoral Rainforest so that its chances of long</w:t>
      </w:r>
      <w:r w:rsidR="00A911C7">
        <w:rPr>
          <w:color w:val="000000" w:themeColor="text1"/>
        </w:rPr>
        <w:t xml:space="preserve"> </w:t>
      </w:r>
      <w:r w:rsidRPr="009D199E">
        <w:rPr>
          <w:color w:val="000000" w:themeColor="text1"/>
        </w:rPr>
        <w:t>term survival are maximised.</w:t>
      </w:r>
    </w:p>
    <w:p w14:paraId="64B1D74D" w14:textId="454AA2FA" w:rsidR="00236A2F" w:rsidRPr="00232376" w:rsidRDefault="009D199E" w:rsidP="00A13A29">
      <w:pPr>
        <w:pStyle w:val="Heading2"/>
      </w:pPr>
      <w:bookmarkStart w:id="91" w:name="_Toc503951227"/>
      <w:r>
        <w:t>R</w:t>
      </w:r>
      <w:r w:rsidR="00236A2F" w:rsidRPr="00232376">
        <w:t xml:space="preserve">ecovery </w:t>
      </w:r>
      <w:r w:rsidR="00CB40BD" w:rsidRPr="00232376">
        <w:t>strategies</w:t>
      </w:r>
      <w:bookmarkEnd w:id="91"/>
      <w:r w:rsidR="00D1515D" w:rsidRPr="00232376">
        <w:t xml:space="preserve"> </w:t>
      </w:r>
    </w:p>
    <w:p w14:paraId="42FA2592" w14:textId="3ADE525E" w:rsidR="00C91806" w:rsidRPr="00A13A29" w:rsidRDefault="00236A2F" w:rsidP="00C91806">
      <w:pPr>
        <w:spacing w:after="120"/>
        <w:rPr>
          <w:color w:val="000000" w:themeColor="text1"/>
        </w:rPr>
      </w:pPr>
      <w:r w:rsidRPr="00582B64">
        <w:rPr>
          <w:color w:val="000000" w:themeColor="text1"/>
        </w:rPr>
        <w:t xml:space="preserve">The recovery </w:t>
      </w:r>
      <w:r w:rsidR="00CB40BD">
        <w:rPr>
          <w:color w:val="000000" w:themeColor="text1"/>
        </w:rPr>
        <w:t>strategies</w:t>
      </w:r>
      <w:r w:rsidR="00C91806">
        <w:rPr>
          <w:color w:val="000000" w:themeColor="text1"/>
        </w:rPr>
        <w:t xml:space="preserve"> outlined below have been developed to achieve the overarching objective of </w:t>
      </w:r>
      <w:r w:rsidR="00DE50FD">
        <w:rPr>
          <w:color w:val="000000" w:themeColor="text1"/>
        </w:rPr>
        <w:t>the R</w:t>
      </w:r>
      <w:r w:rsidR="00C91806">
        <w:rPr>
          <w:color w:val="000000" w:themeColor="text1"/>
        </w:rPr>
        <w:t xml:space="preserve">ecovery </w:t>
      </w:r>
      <w:r w:rsidR="00DE50FD">
        <w:rPr>
          <w:color w:val="000000" w:themeColor="text1"/>
        </w:rPr>
        <w:t>P</w:t>
      </w:r>
      <w:r w:rsidR="00C91806">
        <w:rPr>
          <w:color w:val="000000" w:themeColor="text1"/>
        </w:rPr>
        <w:t>lan. Strategies have been designed with the following outcomes in mind:</w:t>
      </w:r>
      <w:r w:rsidR="00C91806" w:rsidRPr="00A13A29">
        <w:rPr>
          <w:color w:val="000000" w:themeColor="text1"/>
        </w:rPr>
        <w:t xml:space="preserve"> </w:t>
      </w:r>
    </w:p>
    <w:p w14:paraId="11802C2E" w14:textId="24F9D02C" w:rsidR="00C91806" w:rsidRPr="00183290" w:rsidRDefault="00712A7E" w:rsidP="00183290">
      <w:pPr>
        <w:numPr>
          <w:ilvl w:val="0"/>
          <w:numId w:val="14"/>
        </w:numPr>
        <w:spacing w:after="120"/>
        <w:ind w:left="714" w:hanging="357"/>
      </w:pPr>
      <w:r>
        <w:t>Protect</w:t>
      </w:r>
      <w:r w:rsidRPr="00183290">
        <w:t xml:space="preserve"> </w:t>
      </w:r>
      <w:r w:rsidR="00C91806" w:rsidRPr="00183290">
        <w:t>– actions that prevent further decline in the conservation status of Littoral Rainforest, principally its size, condition and functional integrity.</w:t>
      </w:r>
    </w:p>
    <w:p w14:paraId="7D2BA7E4" w14:textId="3BF018E6" w:rsidR="00C91806" w:rsidRPr="00183290" w:rsidRDefault="00712A7E" w:rsidP="00183290">
      <w:pPr>
        <w:numPr>
          <w:ilvl w:val="0"/>
          <w:numId w:val="14"/>
        </w:numPr>
        <w:spacing w:after="120"/>
        <w:ind w:left="714" w:hanging="357"/>
      </w:pPr>
      <w:r>
        <w:t xml:space="preserve">Manage </w:t>
      </w:r>
      <w:r w:rsidR="00DA1577">
        <w:t>and</w:t>
      </w:r>
      <w:r>
        <w:t xml:space="preserve"> restore</w:t>
      </w:r>
      <w:r w:rsidR="00C91806" w:rsidRPr="00183290">
        <w:t>– actions that improve the quality of patches or increase the extent of Littoral Rainforest, thus increasing the resilience of the ecological community and maximising its chances of long</w:t>
      </w:r>
      <w:r w:rsidR="00A911C7">
        <w:t xml:space="preserve"> </w:t>
      </w:r>
      <w:r w:rsidR="00C91806" w:rsidRPr="00183290">
        <w:t>term survival in nature.</w:t>
      </w:r>
    </w:p>
    <w:p w14:paraId="0ED4C51A" w14:textId="77777777" w:rsidR="00C91806" w:rsidRPr="00183290" w:rsidRDefault="00C91806" w:rsidP="00183290">
      <w:pPr>
        <w:numPr>
          <w:ilvl w:val="0"/>
          <w:numId w:val="14"/>
        </w:numPr>
        <w:spacing w:after="120"/>
        <w:ind w:left="714" w:hanging="357"/>
      </w:pPr>
      <w:r w:rsidRPr="00183290">
        <w:t>Communicate – actions that tell the story about what is happening to Littoral Rainforest, and increase knowledge of its biodiversity and socio-economic values, conservation status, actual and potential changes, management and information needs.</w:t>
      </w:r>
    </w:p>
    <w:p w14:paraId="3E2137E1" w14:textId="77777777" w:rsidR="001A6757" w:rsidRPr="00183290" w:rsidRDefault="001A6757" w:rsidP="00183290">
      <w:pPr>
        <w:numPr>
          <w:ilvl w:val="0"/>
          <w:numId w:val="14"/>
        </w:numPr>
        <w:spacing w:after="120"/>
        <w:ind w:left="714" w:hanging="357"/>
      </w:pPr>
      <w:r w:rsidRPr="00183290">
        <w:t>Research – actions that fill any gaps in our knowledge of Littoral Rainforest, including increasing understanding of its biodiversity values and socio-economic values, the relevant impact of threatening processes and the effectiveness of various management interventions.</w:t>
      </w:r>
    </w:p>
    <w:p w14:paraId="5C8E8ED2" w14:textId="1AABFC45" w:rsidR="006B3B34" w:rsidRPr="00156B31" w:rsidRDefault="00C91806" w:rsidP="00A13A29">
      <w:pPr>
        <w:numPr>
          <w:ilvl w:val="0"/>
          <w:numId w:val="14"/>
        </w:numPr>
        <w:spacing w:after="120"/>
        <w:ind w:left="714" w:hanging="357"/>
      </w:pPr>
      <w:r w:rsidRPr="00183290">
        <w:t>Monitor</w:t>
      </w:r>
      <w:r w:rsidR="00C0204A">
        <w:t xml:space="preserve"> </w:t>
      </w:r>
      <w:r w:rsidRPr="00183290">
        <w:t>/</w:t>
      </w:r>
      <w:r w:rsidR="00C0204A">
        <w:t xml:space="preserve"> </w:t>
      </w:r>
      <w:r w:rsidRPr="00183290">
        <w:t>report – actions that measure the condition of Littoral Rainforest</w:t>
      </w:r>
      <w:r w:rsidR="00C0204A">
        <w:t>,</w:t>
      </w:r>
      <w:r w:rsidRPr="00183290">
        <w:t xml:space="preserve"> and </w:t>
      </w:r>
      <w:r w:rsidR="00C0204A">
        <w:t xml:space="preserve">any </w:t>
      </w:r>
      <w:r w:rsidRPr="00183290">
        <w:t>changes to its conservation trajectory, and report outcomes to relevant management agencies</w:t>
      </w:r>
      <w:r w:rsidR="00C0204A">
        <w:t xml:space="preserve"> </w:t>
      </w:r>
      <w:r w:rsidRPr="00183290">
        <w:t>/</w:t>
      </w:r>
      <w:r w:rsidR="00C0204A">
        <w:t xml:space="preserve"> </w:t>
      </w:r>
      <w:r w:rsidRPr="00183290">
        <w:t>organisations</w:t>
      </w:r>
    </w:p>
    <w:p w14:paraId="59CF9501" w14:textId="2D81ED67" w:rsidR="00A13A29" w:rsidRPr="00A13A29" w:rsidRDefault="009D199E" w:rsidP="00A13A29">
      <w:pPr>
        <w:rPr>
          <w:b/>
          <w:bCs/>
          <w:i/>
          <w:color w:val="000000" w:themeColor="text1"/>
        </w:rPr>
      </w:pPr>
      <w:r>
        <w:rPr>
          <w:b/>
          <w:bCs/>
          <w:i/>
          <w:color w:val="000000" w:themeColor="text1"/>
        </w:rPr>
        <w:t>Strategy 1:</w:t>
      </w:r>
      <w:r w:rsidR="00A13A29" w:rsidRPr="00A13A29">
        <w:rPr>
          <w:b/>
          <w:bCs/>
          <w:i/>
          <w:color w:val="000000" w:themeColor="text1"/>
        </w:rPr>
        <w:t xml:space="preserve"> </w:t>
      </w:r>
      <w:r w:rsidR="00042366">
        <w:rPr>
          <w:b/>
          <w:bCs/>
          <w:i/>
          <w:color w:val="000000" w:themeColor="text1"/>
        </w:rPr>
        <w:t>Implement planning</w:t>
      </w:r>
      <w:r w:rsidR="00FC30F2">
        <w:rPr>
          <w:b/>
          <w:bCs/>
          <w:i/>
          <w:color w:val="000000" w:themeColor="text1"/>
        </w:rPr>
        <w:t xml:space="preserve"> and</w:t>
      </w:r>
      <w:r w:rsidR="00DA1577">
        <w:rPr>
          <w:b/>
          <w:bCs/>
          <w:i/>
          <w:color w:val="000000" w:themeColor="text1"/>
        </w:rPr>
        <w:t xml:space="preserve"> </w:t>
      </w:r>
      <w:r w:rsidR="00042366" w:rsidRPr="00042366">
        <w:rPr>
          <w:b/>
          <w:bCs/>
          <w:i/>
          <w:color w:val="000000" w:themeColor="text1"/>
        </w:rPr>
        <w:t xml:space="preserve">regulatory policies and actions to protect Littoral </w:t>
      </w:r>
      <w:r w:rsidR="00042366">
        <w:rPr>
          <w:b/>
          <w:bCs/>
          <w:i/>
          <w:color w:val="000000" w:themeColor="text1"/>
        </w:rPr>
        <w:t>Rainforest</w:t>
      </w:r>
    </w:p>
    <w:p w14:paraId="0B942C5F" w14:textId="5D7F8164" w:rsidR="00A13A29" w:rsidRPr="00A13A29" w:rsidRDefault="00A13A29" w:rsidP="00A13A29">
      <w:pPr>
        <w:rPr>
          <w:color w:val="000000" w:themeColor="text1"/>
        </w:rPr>
      </w:pPr>
      <w:r w:rsidRPr="00A13A29">
        <w:rPr>
          <w:color w:val="000000" w:themeColor="text1"/>
        </w:rPr>
        <w:t xml:space="preserve">Relevant for: Australian, state and local government, Indigenous land managers, </w:t>
      </w:r>
      <w:r w:rsidR="00E326F4">
        <w:rPr>
          <w:color w:val="000000" w:themeColor="text1"/>
        </w:rPr>
        <w:t>NRM bodies</w:t>
      </w:r>
      <w:r w:rsidR="0027230A">
        <w:rPr>
          <w:color w:val="000000" w:themeColor="text1"/>
        </w:rPr>
        <w:t>,</w:t>
      </w:r>
      <w:r w:rsidR="0027230A" w:rsidRPr="00A13A29">
        <w:rPr>
          <w:color w:val="000000" w:themeColor="text1"/>
        </w:rPr>
        <w:t xml:space="preserve"> </w:t>
      </w:r>
      <w:r w:rsidRPr="00A13A29">
        <w:rPr>
          <w:color w:val="000000" w:themeColor="text1"/>
        </w:rPr>
        <w:t>private land owners/managers</w:t>
      </w:r>
      <w:r w:rsidR="0079648C">
        <w:rPr>
          <w:color w:val="000000" w:themeColor="text1"/>
        </w:rPr>
        <w:t xml:space="preserve"> and industry bodies</w:t>
      </w:r>
      <w:r w:rsidRPr="00A13A29">
        <w:rPr>
          <w:color w:val="000000" w:themeColor="text1"/>
        </w:rPr>
        <w:t>.</w:t>
      </w:r>
    </w:p>
    <w:p w14:paraId="01CDEE1A" w14:textId="71D8F7AE" w:rsidR="00042366" w:rsidRDefault="00042366" w:rsidP="00042366">
      <w:pPr>
        <w:spacing w:after="120"/>
        <w:rPr>
          <w:rFonts w:ascii="Tahoma" w:eastAsia="Calibri" w:hAnsi="Tahoma" w:cs="Tahoma"/>
          <w:color w:val="000000"/>
          <w:szCs w:val="20"/>
          <w:lang w:eastAsia="en-US"/>
        </w:rPr>
      </w:pPr>
      <w:r>
        <w:rPr>
          <w:color w:val="000000" w:themeColor="text1"/>
        </w:rPr>
        <w:t>P</w:t>
      </w:r>
      <w:r w:rsidRPr="00042366">
        <w:rPr>
          <w:color w:val="000000" w:themeColor="text1"/>
        </w:rPr>
        <w:t xml:space="preserve">rotect the remaining distribution of Littoral Rainforest and its surrounds </w:t>
      </w:r>
      <w:r>
        <w:rPr>
          <w:color w:val="000000" w:themeColor="text1"/>
        </w:rPr>
        <w:t>from</w:t>
      </w:r>
      <w:r>
        <w:rPr>
          <w:rFonts w:ascii="Tahoma" w:eastAsia="Calibri" w:hAnsi="Tahoma" w:cs="Tahoma"/>
          <w:color w:val="000000"/>
          <w:szCs w:val="20"/>
          <w:lang w:eastAsia="en-US"/>
        </w:rPr>
        <w:t>:</w:t>
      </w:r>
    </w:p>
    <w:p w14:paraId="001147FA" w14:textId="72ADFA28" w:rsidR="00042366" w:rsidRPr="0091125B" w:rsidRDefault="00042366" w:rsidP="00042366">
      <w:pPr>
        <w:numPr>
          <w:ilvl w:val="0"/>
          <w:numId w:val="19"/>
        </w:numPr>
        <w:spacing w:after="120"/>
        <w:rPr>
          <w:color w:val="000000" w:themeColor="text1"/>
        </w:rPr>
      </w:pPr>
      <w:r w:rsidRPr="0091125B">
        <w:rPr>
          <w:color w:val="000000" w:themeColor="text1"/>
        </w:rPr>
        <w:t>coastal development and land use change, including urban development</w:t>
      </w:r>
      <w:r w:rsidR="00667DF6" w:rsidRPr="0091125B">
        <w:rPr>
          <w:color w:val="000000" w:themeColor="text1"/>
        </w:rPr>
        <w:t>,</w:t>
      </w:r>
      <w:r w:rsidRPr="0091125B">
        <w:rPr>
          <w:color w:val="000000" w:themeColor="text1"/>
        </w:rPr>
        <w:t xml:space="preserve"> mining and industrial development </w:t>
      </w:r>
    </w:p>
    <w:p w14:paraId="6343A4C5" w14:textId="33CDCCFE" w:rsidR="003524DA" w:rsidRPr="0091125B" w:rsidRDefault="00042366" w:rsidP="00042366">
      <w:pPr>
        <w:numPr>
          <w:ilvl w:val="0"/>
          <w:numId w:val="19"/>
        </w:numPr>
        <w:spacing w:after="120"/>
        <w:rPr>
          <w:color w:val="000000" w:themeColor="text1"/>
        </w:rPr>
      </w:pPr>
      <w:r w:rsidRPr="0091125B">
        <w:rPr>
          <w:color w:val="000000" w:themeColor="text1"/>
        </w:rPr>
        <w:t xml:space="preserve">climate change, particularly sea level rise impacts </w:t>
      </w:r>
    </w:p>
    <w:p w14:paraId="02C24E30" w14:textId="77777777" w:rsidR="00400F2C" w:rsidRDefault="00400F2C" w:rsidP="00042366">
      <w:pPr>
        <w:spacing w:after="120"/>
        <w:rPr>
          <w:b/>
          <w:bCs/>
          <w:i/>
          <w:color w:val="000000" w:themeColor="text1"/>
        </w:rPr>
      </w:pPr>
      <w:r>
        <w:rPr>
          <w:b/>
          <w:bCs/>
          <w:i/>
          <w:color w:val="000000" w:themeColor="text1"/>
        </w:rPr>
        <w:br w:type="page"/>
      </w:r>
    </w:p>
    <w:p w14:paraId="75CE426F" w14:textId="448022C2" w:rsidR="00A13A29" w:rsidRPr="00A13A29" w:rsidRDefault="009D199E" w:rsidP="00042366">
      <w:pPr>
        <w:spacing w:after="120"/>
        <w:rPr>
          <w:b/>
          <w:bCs/>
          <w:i/>
          <w:color w:val="000000" w:themeColor="text1"/>
        </w:rPr>
      </w:pPr>
      <w:r>
        <w:rPr>
          <w:b/>
          <w:bCs/>
          <w:i/>
          <w:color w:val="000000" w:themeColor="text1"/>
        </w:rPr>
        <w:t xml:space="preserve">Strategy 2: </w:t>
      </w:r>
      <w:r w:rsidR="00042366" w:rsidRPr="00042366">
        <w:rPr>
          <w:b/>
          <w:bCs/>
          <w:i/>
          <w:color w:val="000000" w:themeColor="text1"/>
        </w:rPr>
        <w:t>Impl</w:t>
      </w:r>
      <w:r w:rsidR="00042366">
        <w:rPr>
          <w:b/>
          <w:bCs/>
          <w:i/>
          <w:color w:val="000000" w:themeColor="text1"/>
        </w:rPr>
        <w:t xml:space="preserve">ement management strategies </w:t>
      </w:r>
      <w:r w:rsidR="00DA1577">
        <w:rPr>
          <w:b/>
          <w:bCs/>
          <w:i/>
          <w:color w:val="000000" w:themeColor="text1"/>
        </w:rPr>
        <w:t>and</w:t>
      </w:r>
      <w:r w:rsidR="00042366">
        <w:rPr>
          <w:b/>
          <w:bCs/>
          <w:i/>
          <w:color w:val="000000" w:themeColor="text1"/>
        </w:rPr>
        <w:t xml:space="preserve"> </w:t>
      </w:r>
      <w:r w:rsidR="00042366" w:rsidRPr="00042366">
        <w:rPr>
          <w:b/>
          <w:bCs/>
          <w:i/>
          <w:color w:val="000000" w:themeColor="text1"/>
        </w:rPr>
        <w:t>actions to reduce threats</w:t>
      </w:r>
      <w:r w:rsidR="00042366" w:rsidRPr="00042366" w:rsidDel="00042366">
        <w:rPr>
          <w:b/>
          <w:bCs/>
          <w:i/>
          <w:color w:val="000000" w:themeColor="text1"/>
        </w:rPr>
        <w:t xml:space="preserve"> </w:t>
      </w:r>
      <w:r w:rsidR="00042366">
        <w:rPr>
          <w:b/>
          <w:bCs/>
          <w:i/>
          <w:color w:val="000000" w:themeColor="text1"/>
        </w:rPr>
        <w:t>to</w:t>
      </w:r>
      <w:r w:rsidR="009158C3">
        <w:rPr>
          <w:b/>
          <w:bCs/>
          <w:i/>
          <w:color w:val="000000" w:themeColor="text1"/>
        </w:rPr>
        <w:t xml:space="preserve"> Littoral Rainforest </w:t>
      </w:r>
    </w:p>
    <w:p w14:paraId="04D79C28" w14:textId="303005BB" w:rsidR="00A13A29" w:rsidRPr="00A13A29" w:rsidRDefault="00A13A29" w:rsidP="00A13A29">
      <w:pPr>
        <w:rPr>
          <w:color w:val="000000" w:themeColor="text1"/>
        </w:rPr>
      </w:pPr>
      <w:r w:rsidRPr="00A13A29">
        <w:rPr>
          <w:color w:val="000000" w:themeColor="text1"/>
        </w:rPr>
        <w:t>Relevant for</w:t>
      </w:r>
      <w:r w:rsidRPr="0079648C">
        <w:rPr>
          <w:color w:val="000000" w:themeColor="text1"/>
        </w:rPr>
        <w:t xml:space="preserve">: </w:t>
      </w:r>
      <w:r w:rsidR="0079648C" w:rsidRPr="0079648C">
        <w:rPr>
          <w:color w:val="000000" w:themeColor="text1"/>
        </w:rPr>
        <w:t>Australian,</w:t>
      </w:r>
      <w:r w:rsidR="0079648C">
        <w:rPr>
          <w:b/>
          <w:color w:val="000000" w:themeColor="text1"/>
        </w:rPr>
        <w:t xml:space="preserve"> </w:t>
      </w:r>
      <w:r w:rsidRPr="00A13A29">
        <w:rPr>
          <w:color w:val="000000" w:themeColor="text1"/>
        </w:rPr>
        <w:t>state and local government,</w:t>
      </w:r>
      <w:r w:rsidRPr="00A13A29">
        <w:rPr>
          <w:b/>
          <w:color w:val="000000" w:themeColor="text1"/>
        </w:rPr>
        <w:t xml:space="preserve"> </w:t>
      </w:r>
      <w:r w:rsidRPr="00A13A29">
        <w:rPr>
          <w:color w:val="000000" w:themeColor="text1"/>
        </w:rPr>
        <w:t xml:space="preserve">Indigenous land managers, NRM </w:t>
      </w:r>
      <w:r w:rsidR="00E326F4">
        <w:rPr>
          <w:color w:val="000000" w:themeColor="text1"/>
        </w:rPr>
        <w:t>bodies</w:t>
      </w:r>
      <w:r w:rsidRPr="00A13A29">
        <w:rPr>
          <w:color w:val="000000" w:themeColor="text1"/>
        </w:rPr>
        <w:t>, community organisations</w:t>
      </w:r>
      <w:r w:rsidR="0079648C">
        <w:rPr>
          <w:color w:val="000000" w:themeColor="text1"/>
        </w:rPr>
        <w:t>, researchers</w:t>
      </w:r>
      <w:r w:rsidRPr="00A13A29">
        <w:rPr>
          <w:color w:val="000000" w:themeColor="text1"/>
        </w:rPr>
        <w:t xml:space="preserve">. </w:t>
      </w:r>
    </w:p>
    <w:p w14:paraId="5E8E5982" w14:textId="11D167EF" w:rsidR="00A13A29" w:rsidRPr="00A13A29" w:rsidRDefault="00042366" w:rsidP="00A911C7">
      <w:pPr>
        <w:spacing w:after="120"/>
        <w:rPr>
          <w:color w:val="000000" w:themeColor="text1"/>
        </w:rPr>
      </w:pPr>
      <w:r>
        <w:rPr>
          <w:color w:val="000000" w:themeColor="text1"/>
        </w:rPr>
        <w:t>R</w:t>
      </w:r>
      <w:r w:rsidRPr="00042366">
        <w:rPr>
          <w:color w:val="000000" w:themeColor="text1"/>
        </w:rPr>
        <w:t xml:space="preserve">educe threats </w:t>
      </w:r>
      <w:r>
        <w:rPr>
          <w:color w:val="000000" w:themeColor="text1"/>
        </w:rPr>
        <w:t xml:space="preserve">to Littoral Rainforest </w:t>
      </w:r>
      <w:r w:rsidRPr="00042366">
        <w:rPr>
          <w:color w:val="000000" w:themeColor="text1"/>
        </w:rPr>
        <w:t>posed by</w:t>
      </w:r>
      <w:r w:rsidR="00A13A29" w:rsidRPr="00A13A29">
        <w:rPr>
          <w:color w:val="000000" w:themeColor="text1"/>
        </w:rPr>
        <w:t>:</w:t>
      </w:r>
    </w:p>
    <w:p w14:paraId="47F3B237"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livestock grazing</w:t>
      </w:r>
    </w:p>
    <w:p w14:paraId="6B08B2E8" w14:textId="77777777" w:rsidR="00E0731E" w:rsidRDefault="00E0731E" w:rsidP="00E0731E">
      <w:pPr>
        <w:numPr>
          <w:ilvl w:val="0"/>
          <w:numId w:val="18"/>
        </w:numPr>
        <w:spacing w:after="0"/>
        <w:rPr>
          <w:color w:val="000000" w:themeColor="text1"/>
          <w:lang w:val="en-GB"/>
        </w:rPr>
      </w:pPr>
      <w:r w:rsidRPr="00042366">
        <w:rPr>
          <w:color w:val="000000" w:themeColor="text1"/>
          <w:lang w:val="en-GB"/>
        </w:rPr>
        <w:t>feral animal activity</w:t>
      </w:r>
    </w:p>
    <w:p w14:paraId="47C460B2" w14:textId="77777777" w:rsidR="00E0731E" w:rsidRPr="00042366" w:rsidRDefault="00E0731E" w:rsidP="00E0731E">
      <w:pPr>
        <w:numPr>
          <w:ilvl w:val="0"/>
          <w:numId w:val="18"/>
        </w:numPr>
        <w:spacing w:after="0"/>
        <w:rPr>
          <w:color w:val="000000" w:themeColor="text1"/>
          <w:lang w:val="en-GB"/>
        </w:rPr>
      </w:pPr>
      <w:r>
        <w:rPr>
          <w:color w:val="000000" w:themeColor="text1"/>
          <w:lang w:val="en-GB"/>
        </w:rPr>
        <w:t>invasive weeds</w:t>
      </w:r>
    </w:p>
    <w:p w14:paraId="53BE7497"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pathogens and disease</w:t>
      </w:r>
    </w:p>
    <w:p w14:paraId="4C8B9C39"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changes in fire regime (particularly increased frequency)</w:t>
      </w:r>
    </w:p>
    <w:p w14:paraId="22F5089B" w14:textId="77777777" w:rsidR="00E0731E" w:rsidRDefault="00E0731E" w:rsidP="00E0731E">
      <w:pPr>
        <w:numPr>
          <w:ilvl w:val="0"/>
          <w:numId w:val="18"/>
        </w:numPr>
        <w:spacing w:after="0"/>
        <w:rPr>
          <w:color w:val="000000" w:themeColor="text1"/>
          <w:lang w:val="en-GB"/>
        </w:rPr>
      </w:pPr>
      <w:r w:rsidRPr="00042366">
        <w:rPr>
          <w:color w:val="000000" w:themeColor="text1"/>
          <w:lang w:val="en-GB"/>
        </w:rPr>
        <w:t>damage and degradation by recreational and other use (vehicles, camping)</w:t>
      </w:r>
    </w:p>
    <w:p w14:paraId="2D57EA3E" w14:textId="77777777" w:rsidR="00E0731E" w:rsidRPr="00042366" w:rsidRDefault="00E0731E" w:rsidP="00E0731E">
      <w:pPr>
        <w:numPr>
          <w:ilvl w:val="0"/>
          <w:numId w:val="18"/>
        </w:numPr>
        <w:spacing w:after="0"/>
        <w:rPr>
          <w:color w:val="000000" w:themeColor="text1"/>
          <w:lang w:val="en-GB"/>
        </w:rPr>
      </w:pPr>
      <w:r w:rsidRPr="00042366">
        <w:rPr>
          <w:color w:val="000000" w:themeColor="text1"/>
          <w:lang w:val="en-GB"/>
        </w:rPr>
        <w:t xml:space="preserve">damage and degradation by </w:t>
      </w:r>
      <w:r>
        <w:rPr>
          <w:color w:val="000000" w:themeColor="text1"/>
          <w:lang w:val="en-GB"/>
        </w:rPr>
        <w:t>storm surge events and extreme tides, and</w:t>
      </w:r>
    </w:p>
    <w:p w14:paraId="01C497B2" w14:textId="383AED78" w:rsidR="003524DA" w:rsidRPr="00E0731E" w:rsidRDefault="00E0731E" w:rsidP="00A13A29">
      <w:pPr>
        <w:numPr>
          <w:ilvl w:val="0"/>
          <w:numId w:val="18"/>
        </w:numPr>
        <w:spacing w:after="120"/>
        <w:rPr>
          <w:color w:val="000000" w:themeColor="text1"/>
          <w:lang w:val="en-GB"/>
        </w:rPr>
      </w:pPr>
      <w:r w:rsidRPr="00042366">
        <w:rPr>
          <w:color w:val="000000" w:themeColor="text1"/>
          <w:lang w:val="en-GB"/>
        </w:rPr>
        <w:t>hydrological change (e.g. to drainage and runoff from adjacent areas)</w:t>
      </w:r>
      <w:r>
        <w:rPr>
          <w:color w:val="000000" w:themeColor="text1"/>
          <w:lang w:val="en-GB"/>
        </w:rPr>
        <w:t>.</w:t>
      </w:r>
      <w:r w:rsidRPr="00042366">
        <w:rPr>
          <w:color w:val="000000" w:themeColor="text1"/>
          <w:lang w:val="en-GB"/>
        </w:rPr>
        <w:t xml:space="preserve"> </w:t>
      </w:r>
      <w:r w:rsidR="00042366" w:rsidRPr="00E0731E">
        <w:rPr>
          <w:color w:val="000000" w:themeColor="text1"/>
          <w:lang w:val="en-GB"/>
        </w:rPr>
        <w:t xml:space="preserve"> </w:t>
      </w:r>
    </w:p>
    <w:p w14:paraId="7DEF6230" w14:textId="4856040E" w:rsidR="00A13A29" w:rsidRPr="00A13A29" w:rsidRDefault="009D199E" w:rsidP="00A13A29">
      <w:pPr>
        <w:rPr>
          <w:b/>
          <w:bCs/>
          <w:i/>
          <w:color w:val="000000" w:themeColor="text1"/>
        </w:rPr>
      </w:pPr>
      <w:r>
        <w:rPr>
          <w:b/>
          <w:bCs/>
          <w:i/>
          <w:color w:val="000000" w:themeColor="text1"/>
        </w:rPr>
        <w:t xml:space="preserve">Strategy 3: </w:t>
      </w:r>
      <w:r w:rsidR="003574FD">
        <w:rPr>
          <w:b/>
          <w:bCs/>
          <w:i/>
          <w:color w:val="000000" w:themeColor="text1"/>
        </w:rPr>
        <w:t>Restore</w:t>
      </w:r>
      <w:r w:rsidR="00A13A29" w:rsidRPr="00A13A29">
        <w:rPr>
          <w:b/>
          <w:bCs/>
          <w:i/>
          <w:color w:val="000000" w:themeColor="text1"/>
        </w:rPr>
        <w:t xml:space="preserve"> </w:t>
      </w:r>
      <w:r w:rsidR="003574FD">
        <w:rPr>
          <w:b/>
          <w:bCs/>
          <w:i/>
          <w:color w:val="000000" w:themeColor="text1"/>
        </w:rPr>
        <w:t>and extend Littoral Rainforest</w:t>
      </w:r>
    </w:p>
    <w:p w14:paraId="6396C678" w14:textId="6EA54BBD" w:rsidR="00A13A29" w:rsidRPr="00A13A29" w:rsidRDefault="009158C3" w:rsidP="00A13A29">
      <w:pPr>
        <w:rPr>
          <w:color w:val="000000" w:themeColor="text1"/>
        </w:rPr>
      </w:pPr>
      <w:r w:rsidRPr="00A13A29">
        <w:rPr>
          <w:color w:val="000000" w:themeColor="text1"/>
        </w:rPr>
        <w:t>Relevant for: Australian, state and local government, Indigenous land manager</w:t>
      </w:r>
      <w:r>
        <w:rPr>
          <w:color w:val="000000" w:themeColor="text1"/>
        </w:rPr>
        <w:t>s, private land owners/managers,</w:t>
      </w:r>
      <w:r w:rsidRPr="009158C3">
        <w:rPr>
          <w:color w:val="000000" w:themeColor="text1"/>
        </w:rPr>
        <w:t xml:space="preserve"> </w:t>
      </w:r>
      <w:r w:rsidRPr="00A13A29">
        <w:rPr>
          <w:color w:val="000000" w:themeColor="text1"/>
        </w:rPr>
        <w:t xml:space="preserve">NRM </w:t>
      </w:r>
      <w:r w:rsidR="00E326F4">
        <w:rPr>
          <w:color w:val="000000" w:themeColor="text1"/>
        </w:rPr>
        <w:t>bodies</w:t>
      </w:r>
      <w:r w:rsidRPr="00A13A29">
        <w:rPr>
          <w:color w:val="000000" w:themeColor="text1"/>
        </w:rPr>
        <w:t>, community organisations.</w:t>
      </w:r>
      <w:r w:rsidR="00A13A29" w:rsidRPr="00A13A29">
        <w:rPr>
          <w:color w:val="000000" w:themeColor="text1"/>
        </w:rPr>
        <w:t xml:space="preserve"> </w:t>
      </w:r>
    </w:p>
    <w:p w14:paraId="2A48CD53" w14:textId="036761AB" w:rsidR="00A13A29" w:rsidRPr="00A13A29" w:rsidRDefault="009158C3" w:rsidP="00A911C7">
      <w:pPr>
        <w:spacing w:after="120"/>
        <w:rPr>
          <w:color w:val="000000" w:themeColor="text1"/>
        </w:rPr>
      </w:pPr>
      <w:r>
        <w:rPr>
          <w:color w:val="000000" w:themeColor="text1"/>
        </w:rPr>
        <w:t>Implement</w:t>
      </w:r>
      <w:r w:rsidR="00A13A29" w:rsidRPr="00A13A29">
        <w:rPr>
          <w:color w:val="000000" w:themeColor="text1"/>
        </w:rPr>
        <w:t xml:space="preserve"> the following:</w:t>
      </w:r>
    </w:p>
    <w:p w14:paraId="6FDEE7B8" w14:textId="581B1391" w:rsidR="009158C3" w:rsidRDefault="009158C3" w:rsidP="008E3A1E">
      <w:pPr>
        <w:numPr>
          <w:ilvl w:val="0"/>
          <w:numId w:val="20"/>
        </w:numPr>
        <w:spacing w:after="120"/>
        <w:rPr>
          <w:color w:val="000000" w:themeColor="text1"/>
          <w:lang w:val="en-GB"/>
        </w:rPr>
      </w:pPr>
      <w:r>
        <w:rPr>
          <w:color w:val="000000" w:themeColor="text1"/>
          <w:lang w:val="en-GB"/>
        </w:rPr>
        <w:t>Rehabilitation and restoration activities</w:t>
      </w:r>
      <w:r w:rsidR="008E3A1E" w:rsidRPr="008E3A1E">
        <w:rPr>
          <w:color w:val="000000" w:themeColor="text1"/>
          <w:lang w:val="en-GB"/>
        </w:rPr>
        <w:t xml:space="preserve"> to restore vegetation structure and control invasive p</w:t>
      </w:r>
      <w:r w:rsidR="008E3A1E">
        <w:rPr>
          <w:color w:val="000000" w:themeColor="text1"/>
          <w:lang w:val="en-GB"/>
        </w:rPr>
        <w:t>l</w:t>
      </w:r>
      <w:r w:rsidR="008E3A1E" w:rsidRPr="008E3A1E">
        <w:rPr>
          <w:color w:val="000000" w:themeColor="text1"/>
          <w:lang w:val="en-GB"/>
        </w:rPr>
        <w:t>ant species</w:t>
      </w:r>
      <w:r w:rsidR="00B56640">
        <w:rPr>
          <w:color w:val="000000" w:themeColor="text1"/>
          <w:lang w:val="en-GB"/>
        </w:rPr>
        <w:t xml:space="preserve">, and </w:t>
      </w:r>
      <w:r w:rsidR="00B56640" w:rsidRPr="00A13A29">
        <w:rPr>
          <w:color w:val="000000" w:themeColor="text1"/>
          <w:lang w:val="en-GB"/>
        </w:rPr>
        <w:t xml:space="preserve"> </w:t>
      </w:r>
    </w:p>
    <w:p w14:paraId="53F206A0" w14:textId="2607A386" w:rsidR="003524DA" w:rsidRPr="00E0731E" w:rsidRDefault="00FC09F7" w:rsidP="00FC09F7">
      <w:pPr>
        <w:numPr>
          <w:ilvl w:val="0"/>
          <w:numId w:val="20"/>
        </w:numPr>
        <w:spacing w:after="120"/>
        <w:rPr>
          <w:color w:val="000000" w:themeColor="text1"/>
          <w:lang w:val="en-GB"/>
        </w:rPr>
      </w:pPr>
      <w:r>
        <w:rPr>
          <w:color w:val="000000" w:themeColor="text1"/>
          <w:lang w:val="en-GB"/>
        </w:rPr>
        <w:t>Actions</w:t>
      </w:r>
      <w:r w:rsidR="009158C3">
        <w:rPr>
          <w:color w:val="000000" w:themeColor="text1"/>
          <w:lang w:val="en-GB"/>
        </w:rPr>
        <w:t xml:space="preserve"> to increase connectivity</w:t>
      </w:r>
      <w:r w:rsidR="008E3A1E">
        <w:rPr>
          <w:color w:val="000000" w:themeColor="text1"/>
          <w:lang w:val="en-GB"/>
        </w:rPr>
        <w:t>, enhance migration</w:t>
      </w:r>
      <w:r w:rsidR="009158C3">
        <w:rPr>
          <w:color w:val="000000" w:themeColor="text1"/>
          <w:lang w:val="en-GB"/>
        </w:rPr>
        <w:t xml:space="preserve"> and create natural buffers</w:t>
      </w:r>
      <w:r w:rsidR="00A13A29" w:rsidRPr="00A13A29">
        <w:rPr>
          <w:color w:val="000000" w:themeColor="text1"/>
          <w:lang w:val="en-GB"/>
        </w:rPr>
        <w:t xml:space="preserve"> </w:t>
      </w:r>
    </w:p>
    <w:p w14:paraId="3DB7110B" w14:textId="05C9B0D5" w:rsidR="00FC09F7" w:rsidRPr="00A13A29" w:rsidRDefault="00FC09F7" w:rsidP="00FC09F7">
      <w:pPr>
        <w:rPr>
          <w:b/>
          <w:bCs/>
          <w:i/>
          <w:color w:val="000000" w:themeColor="text1"/>
        </w:rPr>
      </w:pPr>
      <w:r w:rsidRPr="00A13A29">
        <w:rPr>
          <w:b/>
          <w:bCs/>
          <w:i/>
          <w:color w:val="000000" w:themeColor="text1"/>
        </w:rPr>
        <w:t>Str</w:t>
      </w:r>
      <w:r>
        <w:rPr>
          <w:b/>
          <w:bCs/>
          <w:i/>
          <w:color w:val="000000" w:themeColor="text1"/>
        </w:rPr>
        <w:t>ategy 4:</w:t>
      </w:r>
      <w:r w:rsidRPr="00A13A29">
        <w:rPr>
          <w:b/>
          <w:bCs/>
          <w:i/>
          <w:color w:val="000000" w:themeColor="text1"/>
        </w:rPr>
        <w:t xml:space="preserve"> </w:t>
      </w:r>
      <w:r w:rsidR="00591837">
        <w:rPr>
          <w:b/>
          <w:bCs/>
          <w:i/>
          <w:color w:val="000000" w:themeColor="text1"/>
        </w:rPr>
        <w:t xml:space="preserve">Engage </w:t>
      </w:r>
      <w:r>
        <w:rPr>
          <w:b/>
          <w:bCs/>
          <w:i/>
          <w:color w:val="000000" w:themeColor="text1"/>
        </w:rPr>
        <w:t>with the broader public to i</w:t>
      </w:r>
      <w:r w:rsidRPr="00A13A29">
        <w:rPr>
          <w:b/>
          <w:bCs/>
          <w:i/>
          <w:color w:val="000000" w:themeColor="text1"/>
        </w:rPr>
        <w:t xml:space="preserve">ncrease awareness and community involvement in management and rehabilitation </w:t>
      </w:r>
    </w:p>
    <w:p w14:paraId="3315953C" w14:textId="37AA7F0B" w:rsidR="00FC09F7" w:rsidRPr="00A13A29" w:rsidRDefault="00FC09F7" w:rsidP="00FC09F7">
      <w:pPr>
        <w:rPr>
          <w:color w:val="000000" w:themeColor="text1"/>
        </w:rPr>
      </w:pPr>
      <w:r w:rsidRPr="00A13A29">
        <w:rPr>
          <w:color w:val="000000" w:themeColor="text1"/>
        </w:rPr>
        <w:t>Relevant for:</w:t>
      </w:r>
      <w:r w:rsidRPr="00A13A29">
        <w:rPr>
          <w:b/>
          <w:color w:val="000000" w:themeColor="text1"/>
        </w:rPr>
        <w:t xml:space="preserve"> </w:t>
      </w:r>
      <w:r w:rsidR="00A846BD" w:rsidRPr="00A13A29">
        <w:rPr>
          <w:color w:val="000000" w:themeColor="text1"/>
        </w:rPr>
        <w:t>Australian, state and local government, Indigenous land managers, private land owners/managers</w:t>
      </w:r>
      <w:r w:rsidR="00A846BD">
        <w:rPr>
          <w:color w:val="000000" w:themeColor="text1"/>
        </w:rPr>
        <w:t xml:space="preserve">, </w:t>
      </w:r>
      <w:r w:rsidR="00A846BD" w:rsidRPr="00A13A29">
        <w:rPr>
          <w:color w:val="000000" w:themeColor="text1"/>
        </w:rPr>
        <w:t xml:space="preserve">NRM </w:t>
      </w:r>
      <w:r w:rsidR="00E326F4">
        <w:rPr>
          <w:color w:val="000000" w:themeColor="text1"/>
        </w:rPr>
        <w:t>bodies</w:t>
      </w:r>
      <w:r w:rsidR="00A846BD" w:rsidRPr="00A13A29">
        <w:rPr>
          <w:color w:val="000000" w:themeColor="text1"/>
        </w:rPr>
        <w:t>, community organisations</w:t>
      </w:r>
      <w:r w:rsidR="00A846BD">
        <w:rPr>
          <w:color w:val="000000" w:themeColor="text1"/>
        </w:rPr>
        <w:t xml:space="preserve">, </w:t>
      </w:r>
      <w:r w:rsidR="00A846BD" w:rsidRPr="00A13A29">
        <w:rPr>
          <w:color w:val="000000" w:themeColor="text1"/>
        </w:rPr>
        <w:t>science organisations</w:t>
      </w:r>
      <w:r w:rsidR="00A846BD">
        <w:rPr>
          <w:color w:val="000000" w:themeColor="text1"/>
        </w:rPr>
        <w:t>.</w:t>
      </w:r>
    </w:p>
    <w:p w14:paraId="5E0AE826" w14:textId="77777777" w:rsidR="00FC09F7" w:rsidRPr="00A13A29" w:rsidRDefault="00FC09F7" w:rsidP="00A911C7">
      <w:pPr>
        <w:spacing w:after="120"/>
        <w:rPr>
          <w:color w:val="000000" w:themeColor="text1"/>
        </w:rPr>
      </w:pPr>
      <w:r w:rsidRPr="00A13A29">
        <w:rPr>
          <w:color w:val="000000" w:themeColor="text1"/>
        </w:rPr>
        <w:t>Carry out the following:</w:t>
      </w:r>
    </w:p>
    <w:p w14:paraId="03B93F4E" w14:textId="22D8AA41" w:rsidR="00591837" w:rsidRPr="00A13A29" w:rsidRDefault="00591837" w:rsidP="00A911C7">
      <w:pPr>
        <w:numPr>
          <w:ilvl w:val="0"/>
          <w:numId w:val="20"/>
        </w:numPr>
        <w:spacing w:after="120"/>
        <w:rPr>
          <w:color w:val="000000" w:themeColor="text1"/>
          <w:lang w:val="en-GB"/>
        </w:rPr>
      </w:pPr>
      <w:r>
        <w:rPr>
          <w:color w:val="000000" w:themeColor="text1"/>
          <w:lang w:val="en-GB"/>
        </w:rPr>
        <w:t>Engage with</w:t>
      </w:r>
      <w:r w:rsidRPr="00A13A29">
        <w:rPr>
          <w:color w:val="000000" w:themeColor="text1"/>
          <w:lang w:val="en-GB"/>
        </w:rPr>
        <w:t xml:space="preserve"> Indigenous land man</w:t>
      </w:r>
      <w:r>
        <w:rPr>
          <w:color w:val="000000" w:themeColor="text1"/>
          <w:lang w:val="en-GB"/>
        </w:rPr>
        <w:t>a</w:t>
      </w:r>
      <w:r w:rsidRPr="00A13A29">
        <w:rPr>
          <w:color w:val="000000" w:themeColor="text1"/>
          <w:lang w:val="en-GB"/>
        </w:rPr>
        <w:t xml:space="preserve">gers to </w:t>
      </w:r>
      <w:r>
        <w:rPr>
          <w:color w:val="000000" w:themeColor="text1"/>
          <w:lang w:val="en-GB"/>
        </w:rPr>
        <w:t>help protect and rehabilitate L</w:t>
      </w:r>
      <w:r w:rsidRPr="00A13A29">
        <w:rPr>
          <w:color w:val="000000" w:themeColor="text1"/>
          <w:lang w:val="en-GB"/>
        </w:rPr>
        <w:t>ittoral Rainforest on country</w:t>
      </w:r>
    </w:p>
    <w:p w14:paraId="74BE3E7E" w14:textId="3A829CBB" w:rsidR="00591837" w:rsidRPr="00A13A29" w:rsidRDefault="00591837" w:rsidP="00A911C7">
      <w:pPr>
        <w:numPr>
          <w:ilvl w:val="0"/>
          <w:numId w:val="20"/>
        </w:numPr>
        <w:spacing w:after="120"/>
        <w:rPr>
          <w:color w:val="000000" w:themeColor="text1"/>
          <w:lang w:val="en-GB"/>
        </w:rPr>
      </w:pPr>
      <w:r>
        <w:rPr>
          <w:color w:val="000000" w:themeColor="text1"/>
          <w:lang w:val="en-GB"/>
        </w:rPr>
        <w:t xml:space="preserve">Engage </w:t>
      </w:r>
      <w:r w:rsidRPr="00A13A29">
        <w:rPr>
          <w:color w:val="000000" w:themeColor="text1"/>
          <w:lang w:val="en-GB"/>
        </w:rPr>
        <w:t xml:space="preserve">with the </w:t>
      </w:r>
      <w:r>
        <w:rPr>
          <w:color w:val="000000" w:themeColor="text1"/>
          <w:lang w:val="en-GB"/>
        </w:rPr>
        <w:t>public and local land owners/managers</w:t>
      </w:r>
      <w:r w:rsidRPr="00A13A29">
        <w:rPr>
          <w:color w:val="000000" w:themeColor="text1"/>
          <w:lang w:val="en-GB"/>
        </w:rPr>
        <w:t xml:space="preserve"> </w:t>
      </w:r>
      <w:r>
        <w:rPr>
          <w:color w:val="000000" w:themeColor="text1"/>
          <w:lang w:val="en-GB"/>
        </w:rPr>
        <w:t xml:space="preserve">to promote </w:t>
      </w:r>
      <w:r w:rsidRPr="00A13A29">
        <w:rPr>
          <w:color w:val="000000" w:themeColor="text1"/>
          <w:lang w:val="en-GB"/>
        </w:rPr>
        <w:t>the values of Littoral Rainforest</w:t>
      </w:r>
      <w:r>
        <w:rPr>
          <w:color w:val="000000" w:themeColor="text1"/>
          <w:lang w:val="en-GB"/>
        </w:rPr>
        <w:t xml:space="preserve"> and drive community involvement in management</w:t>
      </w:r>
      <w:r w:rsidR="00A911C7">
        <w:rPr>
          <w:color w:val="000000" w:themeColor="text1"/>
          <w:lang w:val="en-GB"/>
        </w:rPr>
        <w:t>, and</w:t>
      </w:r>
      <w:r w:rsidRPr="00A13A29">
        <w:rPr>
          <w:color w:val="000000" w:themeColor="text1"/>
          <w:lang w:val="en-GB"/>
        </w:rPr>
        <w:t xml:space="preserve"> </w:t>
      </w:r>
    </w:p>
    <w:p w14:paraId="41705997" w14:textId="2EB485A6" w:rsidR="00591837" w:rsidRDefault="00591837" w:rsidP="00591837">
      <w:pPr>
        <w:numPr>
          <w:ilvl w:val="0"/>
          <w:numId w:val="20"/>
        </w:numPr>
        <w:spacing w:after="0"/>
        <w:rPr>
          <w:color w:val="000000" w:themeColor="text1"/>
          <w:lang w:val="en-GB"/>
        </w:rPr>
      </w:pPr>
      <w:r w:rsidRPr="00A13A29">
        <w:rPr>
          <w:color w:val="000000" w:themeColor="text1"/>
          <w:lang w:val="en-GB"/>
        </w:rPr>
        <w:t xml:space="preserve">Assist </w:t>
      </w:r>
      <w:r>
        <w:rPr>
          <w:color w:val="000000" w:themeColor="text1"/>
          <w:lang w:val="en-GB"/>
        </w:rPr>
        <w:t>with</w:t>
      </w:r>
      <w:r w:rsidRPr="00A13A29">
        <w:rPr>
          <w:color w:val="000000" w:themeColor="text1"/>
          <w:lang w:val="en-GB"/>
        </w:rPr>
        <w:t xml:space="preserve"> funding application</w:t>
      </w:r>
      <w:r w:rsidR="00AF2239">
        <w:rPr>
          <w:color w:val="000000" w:themeColor="text1"/>
          <w:lang w:val="en-GB"/>
        </w:rPr>
        <w:t>s</w:t>
      </w:r>
      <w:r w:rsidRPr="00A13A29">
        <w:rPr>
          <w:color w:val="000000" w:themeColor="text1"/>
          <w:lang w:val="en-GB"/>
        </w:rPr>
        <w:t xml:space="preserve"> for management and rehabilitation activities</w:t>
      </w:r>
      <w:r>
        <w:rPr>
          <w:color w:val="000000" w:themeColor="text1"/>
          <w:lang w:val="en-GB"/>
        </w:rPr>
        <w:t>.</w:t>
      </w:r>
    </w:p>
    <w:p w14:paraId="29F6D23F" w14:textId="77777777" w:rsidR="00591837" w:rsidRPr="00A13A29" w:rsidRDefault="00591837" w:rsidP="00591837">
      <w:pPr>
        <w:spacing w:after="0"/>
        <w:ind w:left="738"/>
        <w:rPr>
          <w:color w:val="000000" w:themeColor="text1"/>
          <w:lang w:val="en-GB"/>
        </w:rPr>
      </w:pPr>
    </w:p>
    <w:p w14:paraId="5C5C62B8" w14:textId="5635FC2C" w:rsidR="00C91806" w:rsidRPr="0005642C" w:rsidRDefault="00C91806" w:rsidP="00C91806">
      <w:pPr>
        <w:rPr>
          <w:rStyle w:val="Heading4Char"/>
          <w:rFonts w:eastAsiaTheme="minorEastAsia"/>
        </w:rPr>
      </w:pPr>
      <w:r>
        <w:rPr>
          <w:b/>
          <w:bCs/>
          <w:i/>
          <w:color w:val="000000" w:themeColor="text1"/>
        </w:rPr>
        <w:t xml:space="preserve">Strategy </w:t>
      </w:r>
      <w:r w:rsidR="00FC09F7">
        <w:rPr>
          <w:b/>
          <w:bCs/>
          <w:i/>
          <w:color w:val="000000" w:themeColor="text1"/>
        </w:rPr>
        <w:t>5</w:t>
      </w:r>
      <w:r>
        <w:rPr>
          <w:b/>
          <w:bCs/>
          <w:i/>
          <w:color w:val="000000" w:themeColor="text1"/>
        </w:rPr>
        <w:t xml:space="preserve">: </w:t>
      </w:r>
      <w:r w:rsidR="00404B9F">
        <w:rPr>
          <w:b/>
          <w:bCs/>
          <w:i/>
          <w:color w:val="000000" w:themeColor="text1"/>
        </w:rPr>
        <w:t>I</w:t>
      </w:r>
      <w:r w:rsidR="0005642C" w:rsidRPr="0005642C">
        <w:rPr>
          <w:rStyle w:val="Heading4Char"/>
          <w:rFonts w:eastAsiaTheme="minorEastAsia"/>
        </w:rPr>
        <w:t>mprove knowledge o</w:t>
      </w:r>
      <w:r w:rsidR="00404B9F">
        <w:rPr>
          <w:rStyle w:val="Heading4Char"/>
          <w:rFonts w:eastAsiaTheme="minorEastAsia"/>
        </w:rPr>
        <w:t>n the distribution and condition of</w:t>
      </w:r>
      <w:r w:rsidR="0005642C" w:rsidRPr="0005642C">
        <w:rPr>
          <w:rStyle w:val="Heading4Char"/>
          <w:rFonts w:eastAsiaTheme="minorEastAsia"/>
        </w:rPr>
        <w:t xml:space="preserve"> Littoral Rainforest</w:t>
      </w:r>
      <w:r w:rsidR="00404B9F">
        <w:rPr>
          <w:rStyle w:val="Heading4Char"/>
          <w:rFonts w:eastAsiaTheme="minorEastAsia"/>
        </w:rPr>
        <w:t>,</w:t>
      </w:r>
      <w:r w:rsidR="0005642C" w:rsidRPr="0005642C">
        <w:rPr>
          <w:rStyle w:val="Heading4Char"/>
          <w:rFonts w:eastAsiaTheme="minorEastAsia"/>
        </w:rPr>
        <w:t xml:space="preserve"> and </w:t>
      </w:r>
      <w:r w:rsidR="00404B9F">
        <w:rPr>
          <w:rStyle w:val="Heading4Char"/>
          <w:rFonts w:eastAsiaTheme="minorEastAsia"/>
        </w:rPr>
        <w:t>monitor</w:t>
      </w:r>
      <w:r w:rsidR="0005642C">
        <w:rPr>
          <w:rStyle w:val="Heading4Char"/>
          <w:rFonts w:eastAsiaTheme="minorEastAsia"/>
        </w:rPr>
        <w:t xml:space="preserve"> and </w:t>
      </w:r>
      <w:r w:rsidR="0005642C" w:rsidRPr="0005642C">
        <w:rPr>
          <w:rStyle w:val="Heading4Char"/>
          <w:rFonts w:eastAsiaTheme="minorEastAsia"/>
        </w:rPr>
        <w:t>report on the status of the ecological community</w:t>
      </w:r>
    </w:p>
    <w:p w14:paraId="5F4420AE" w14:textId="1AA1725E" w:rsidR="00C91806" w:rsidRPr="00A13A29" w:rsidRDefault="00C91806" w:rsidP="00C91806">
      <w:pPr>
        <w:rPr>
          <w:color w:val="000000" w:themeColor="text1"/>
        </w:rPr>
      </w:pPr>
      <w:r w:rsidRPr="00A13A29">
        <w:rPr>
          <w:color w:val="000000" w:themeColor="text1"/>
        </w:rPr>
        <w:t xml:space="preserve">Relevant for: state and local governments, science organisations, Indigenous land managers, NRM </w:t>
      </w:r>
      <w:r w:rsidR="00E326F4">
        <w:rPr>
          <w:color w:val="000000" w:themeColor="text1"/>
        </w:rPr>
        <w:t>bodies</w:t>
      </w:r>
      <w:r w:rsidRPr="00A13A29">
        <w:rPr>
          <w:color w:val="000000" w:themeColor="text1"/>
        </w:rPr>
        <w:t>, community organisations.</w:t>
      </w:r>
    </w:p>
    <w:p w14:paraId="53A6AC5E" w14:textId="77777777" w:rsidR="00C91806" w:rsidRPr="00A13A29" w:rsidRDefault="00C91806" w:rsidP="00A911C7">
      <w:pPr>
        <w:spacing w:after="120"/>
        <w:rPr>
          <w:color w:val="000000" w:themeColor="text1"/>
        </w:rPr>
      </w:pPr>
      <w:r w:rsidRPr="00A13A29">
        <w:rPr>
          <w:color w:val="000000" w:themeColor="text1"/>
        </w:rPr>
        <w:t>Conduct the following:</w:t>
      </w:r>
    </w:p>
    <w:p w14:paraId="7700D5B0" w14:textId="23EFA80C" w:rsidR="00885B04" w:rsidRDefault="00FE371A" w:rsidP="00A911C7">
      <w:pPr>
        <w:numPr>
          <w:ilvl w:val="0"/>
          <w:numId w:val="20"/>
        </w:numPr>
        <w:spacing w:after="120"/>
        <w:rPr>
          <w:color w:val="000000" w:themeColor="text1"/>
          <w:lang w:val="en-GB"/>
        </w:rPr>
      </w:pPr>
      <w:r>
        <w:rPr>
          <w:color w:val="000000" w:themeColor="text1"/>
          <w:lang w:val="en-GB"/>
        </w:rPr>
        <w:t>F</w:t>
      </w:r>
      <w:r w:rsidR="00AD1165">
        <w:rPr>
          <w:color w:val="000000" w:themeColor="text1"/>
          <w:lang w:val="en-GB"/>
        </w:rPr>
        <w:t>ine-</w:t>
      </w:r>
      <w:r w:rsidR="00C91806" w:rsidRPr="00A13A29">
        <w:rPr>
          <w:color w:val="000000" w:themeColor="text1"/>
          <w:lang w:val="en-GB"/>
        </w:rPr>
        <w:t xml:space="preserve">scale mapping </w:t>
      </w:r>
      <w:r w:rsidR="001A6757">
        <w:rPr>
          <w:color w:val="000000" w:themeColor="text1"/>
          <w:lang w:val="en-GB"/>
        </w:rPr>
        <w:t>of Littoral Rainforest</w:t>
      </w:r>
      <w:r w:rsidR="00D77DC0">
        <w:rPr>
          <w:color w:val="000000" w:themeColor="text1"/>
          <w:lang w:val="en-GB"/>
        </w:rPr>
        <w:t>,</w:t>
      </w:r>
      <w:r w:rsidR="001A6757">
        <w:rPr>
          <w:color w:val="000000" w:themeColor="text1"/>
          <w:lang w:val="en-GB"/>
        </w:rPr>
        <w:t xml:space="preserve"> </w:t>
      </w:r>
      <w:r w:rsidR="00D77DC0">
        <w:rPr>
          <w:color w:val="000000" w:themeColor="text1"/>
          <w:lang w:val="en-GB"/>
        </w:rPr>
        <w:t xml:space="preserve">across the extent of the ecological community, to establish distribution </w:t>
      </w:r>
      <w:r w:rsidR="001A6757">
        <w:rPr>
          <w:color w:val="000000" w:themeColor="text1"/>
          <w:lang w:val="en-GB"/>
        </w:rPr>
        <w:t>at local and regional management scales</w:t>
      </w:r>
      <w:r w:rsidR="002A537F">
        <w:rPr>
          <w:color w:val="000000" w:themeColor="text1"/>
          <w:lang w:val="en-GB"/>
        </w:rPr>
        <w:t xml:space="preserve"> </w:t>
      </w:r>
    </w:p>
    <w:p w14:paraId="2BEF4855" w14:textId="411E6980" w:rsidR="00D77DC0" w:rsidRDefault="007D2714" w:rsidP="00D77DC0">
      <w:pPr>
        <w:numPr>
          <w:ilvl w:val="0"/>
          <w:numId w:val="20"/>
        </w:numPr>
        <w:rPr>
          <w:color w:val="000000" w:themeColor="text1"/>
          <w:lang w:val="en-GB"/>
        </w:rPr>
      </w:pPr>
      <w:r>
        <w:rPr>
          <w:color w:val="000000" w:themeColor="text1"/>
          <w:lang w:val="en-GB"/>
        </w:rPr>
        <w:t>Establish baseline conditions at local and regional scales and compare these</w:t>
      </w:r>
      <w:r w:rsidR="00D77DC0">
        <w:rPr>
          <w:color w:val="000000" w:themeColor="text1"/>
          <w:lang w:val="en-GB"/>
        </w:rPr>
        <w:t xml:space="preserve"> against the condition thresholds (i.e. patch size, transformer weed cover, percent native species and percent rainforest species in canopy cover) </w:t>
      </w:r>
    </w:p>
    <w:p w14:paraId="12936291" w14:textId="259E4883" w:rsidR="00663697" w:rsidRDefault="007D2714" w:rsidP="00663697">
      <w:pPr>
        <w:numPr>
          <w:ilvl w:val="0"/>
          <w:numId w:val="20"/>
        </w:numPr>
        <w:spacing w:after="120"/>
        <w:rPr>
          <w:color w:val="000000" w:themeColor="text1"/>
          <w:lang w:val="en-GB"/>
        </w:rPr>
      </w:pPr>
      <w:r>
        <w:rPr>
          <w:color w:val="000000" w:themeColor="text1"/>
          <w:lang w:val="en-GB"/>
        </w:rPr>
        <w:t>Monitor and evaluate patches</w:t>
      </w:r>
      <w:r w:rsidR="00D77DC0">
        <w:rPr>
          <w:color w:val="000000" w:themeColor="text1"/>
          <w:lang w:val="en-GB"/>
        </w:rPr>
        <w:t xml:space="preserve"> </w:t>
      </w:r>
      <w:r w:rsidR="00885B04">
        <w:rPr>
          <w:color w:val="000000" w:themeColor="text1"/>
          <w:lang w:val="en-GB"/>
        </w:rPr>
        <w:t xml:space="preserve">at regular </w:t>
      </w:r>
      <w:r w:rsidR="00B56640">
        <w:rPr>
          <w:color w:val="000000" w:themeColor="text1"/>
          <w:lang w:val="en-GB"/>
        </w:rPr>
        <w:t>(</w:t>
      </w:r>
      <w:r>
        <w:rPr>
          <w:color w:val="000000" w:themeColor="text1"/>
          <w:lang w:val="en-GB"/>
        </w:rPr>
        <w:t>maximum</w:t>
      </w:r>
      <w:r w:rsidR="00B56640">
        <w:rPr>
          <w:color w:val="000000" w:themeColor="text1"/>
          <w:lang w:val="en-GB"/>
        </w:rPr>
        <w:t xml:space="preserve"> 5 yearly</w:t>
      </w:r>
      <w:r w:rsidR="00D77DC0">
        <w:rPr>
          <w:color w:val="000000" w:themeColor="text1"/>
          <w:lang w:val="en-GB"/>
        </w:rPr>
        <w:t xml:space="preserve">) intervals and </w:t>
      </w:r>
      <w:r w:rsidR="00D77DC0" w:rsidRPr="00FE371A">
        <w:rPr>
          <w:color w:val="000000" w:themeColor="text1"/>
          <w:lang w:val="en-GB"/>
        </w:rPr>
        <w:t xml:space="preserve">report </w:t>
      </w:r>
      <w:r w:rsidR="002F2A3D">
        <w:rPr>
          <w:color w:val="000000" w:themeColor="text1"/>
          <w:lang w:val="en-GB"/>
        </w:rPr>
        <w:t>trend</w:t>
      </w:r>
      <w:r w:rsidR="00AC4CAE" w:rsidRPr="00FE371A">
        <w:rPr>
          <w:color w:val="000000" w:themeColor="text1"/>
          <w:lang w:val="en-GB"/>
        </w:rPr>
        <w:t xml:space="preserve">s in </w:t>
      </w:r>
      <w:r>
        <w:rPr>
          <w:color w:val="000000" w:themeColor="text1"/>
          <w:lang w:val="en-GB"/>
        </w:rPr>
        <w:t>extent</w:t>
      </w:r>
      <w:r w:rsidR="00AC4CAE" w:rsidRPr="00FE371A">
        <w:rPr>
          <w:color w:val="000000" w:themeColor="text1"/>
          <w:lang w:val="en-GB"/>
        </w:rPr>
        <w:t xml:space="preserve"> </w:t>
      </w:r>
      <w:r w:rsidR="00D77DC0" w:rsidRPr="00FE371A">
        <w:rPr>
          <w:color w:val="000000" w:themeColor="text1"/>
          <w:lang w:val="en-GB"/>
        </w:rPr>
        <w:t xml:space="preserve">and/or condition to </w:t>
      </w:r>
      <w:r w:rsidR="00FE371A" w:rsidRPr="00FE371A">
        <w:rPr>
          <w:color w:val="000000" w:themeColor="text1"/>
          <w:lang w:val="en-GB"/>
        </w:rPr>
        <w:t xml:space="preserve">the </w:t>
      </w:r>
      <w:r w:rsidR="002F2A3D">
        <w:rPr>
          <w:color w:val="000000" w:themeColor="text1"/>
          <w:lang w:val="en-GB"/>
        </w:rPr>
        <w:t>relevant management agencies</w:t>
      </w:r>
      <w:r w:rsidR="00D77DC0" w:rsidRPr="00FE371A">
        <w:rPr>
          <w:color w:val="000000" w:themeColor="text1"/>
          <w:lang w:val="en-GB"/>
        </w:rPr>
        <w:t xml:space="preserve"> </w:t>
      </w:r>
    </w:p>
    <w:p w14:paraId="3ED5433D" w14:textId="3A4F3508" w:rsidR="00663697" w:rsidRPr="00663697" w:rsidRDefault="00663697" w:rsidP="00663697">
      <w:pPr>
        <w:numPr>
          <w:ilvl w:val="0"/>
          <w:numId w:val="20"/>
        </w:numPr>
        <w:spacing w:after="120"/>
        <w:rPr>
          <w:color w:val="000000" w:themeColor="text1"/>
          <w:lang w:val="en-GB"/>
        </w:rPr>
      </w:pPr>
      <w:r w:rsidRPr="000047F0">
        <w:rPr>
          <w:color w:val="000000" w:themeColor="text1"/>
          <w:lang w:val="en-GB"/>
        </w:rPr>
        <w:t xml:space="preserve">Improve understanding of fragmentation impacts </w:t>
      </w:r>
      <w:r w:rsidR="000047F0" w:rsidRPr="000047F0">
        <w:rPr>
          <w:color w:val="000000" w:themeColor="text1"/>
          <w:lang w:val="en-GB"/>
        </w:rPr>
        <w:t xml:space="preserve">on Littoral Rainforest </w:t>
      </w:r>
      <w:r w:rsidRPr="000047F0">
        <w:rPr>
          <w:color w:val="000000" w:themeColor="text1"/>
          <w:lang w:val="en-GB"/>
        </w:rPr>
        <w:t xml:space="preserve">and </w:t>
      </w:r>
      <w:r w:rsidR="000047F0" w:rsidRPr="000047F0">
        <w:rPr>
          <w:color w:val="000000" w:themeColor="text1"/>
          <w:lang w:val="en-GB"/>
        </w:rPr>
        <w:t>the contribution</w:t>
      </w:r>
      <w:r w:rsidRPr="000047F0">
        <w:rPr>
          <w:color w:val="000000" w:themeColor="text1"/>
          <w:lang w:val="en-GB"/>
        </w:rPr>
        <w:t xml:space="preserve"> of small patches</w:t>
      </w:r>
      <w:r w:rsidR="000047F0">
        <w:rPr>
          <w:color w:val="000000" w:themeColor="text1"/>
          <w:lang w:val="en-GB"/>
        </w:rPr>
        <w:t xml:space="preserve"> to the long-term viability of the ecological community</w:t>
      </w:r>
    </w:p>
    <w:p w14:paraId="415317AC" w14:textId="77777777" w:rsidR="002F2A3D" w:rsidRDefault="00FE371A" w:rsidP="00663697">
      <w:pPr>
        <w:numPr>
          <w:ilvl w:val="0"/>
          <w:numId w:val="20"/>
        </w:numPr>
        <w:rPr>
          <w:color w:val="000000" w:themeColor="text1"/>
          <w:lang w:val="en-GB"/>
        </w:rPr>
      </w:pPr>
      <w:r w:rsidRPr="00FE371A">
        <w:rPr>
          <w:color w:val="000000" w:themeColor="text1"/>
          <w:lang w:val="en-GB"/>
        </w:rPr>
        <w:t>Monitor structural and compositional change at a sample of sites with varied levels of protection and exposure to threats</w:t>
      </w:r>
    </w:p>
    <w:p w14:paraId="2351D043" w14:textId="0121C4E2" w:rsidR="00D77DC0" w:rsidRDefault="002F2A3D" w:rsidP="00663697">
      <w:pPr>
        <w:numPr>
          <w:ilvl w:val="0"/>
          <w:numId w:val="20"/>
        </w:numPr>
        <w:rPr>
          <w:color w:val="000000" w:themeColor="text1"/>
          <w:lang w:val="en-GB"/>
        </w:rPr>
      </w:pPr>
      <w:r>
        <w:rPr>
          <w:color w:val="000000" w:themeColor="text1"/>
          <w:lang w:val="en-GB"/>
        </w:rPr>
        <w:t>D</w:t>
      </w:r>
      <w:r w:rsidR="00FE371A" w:rsidRPr="00404B9F">
        <w:rPr>
          <w:color w:val="000000" w:themeColor="text1"/>
          <w:lang w:val="en-GB"/>
        </w:rPr>
        <w:t>evelop effective restoration techniques tailored to specific species assemblages and threat contexts</w:t>
      </w:r>
      <w:r w:rsidR="00663697">
        <w:rPr>
          <w:color w:val="000000" w:themeColor="text1"/>
          <w:lang w:val="en-GB"/>
        </w:rPr>
        <w:t>.</w:t>
      </w:r>
    </w:p>
    <w:p w14:paraId="6581A8FF" w14:textId="3A21123F" w:rsidR="00A13A29" w:rsidRPr="00A13A29" w:rsidRDefault="00A13A29" w:rsidP="00566E49">
      <w:pPr>
        <w:pStyle w:val="Heading2"/>
      </w:pPr>
      <w:bookmarkStart w:id="92" w:name="_Toc500842721"/>
      <w:bookmarkStart w:id="93" w:name="_Toc500842722"/>
      <w:bookmarkStart w:id="94" w:name="_Toc500770589"/>
      <w:bookmarkStart w:id="95" w:name="_Toc500842723"/>
      <w:bookmarkStart w:id="96" w:name="_Toc500770590"/>
      <w:bookmarkStart w:id="97" w:name="_Toc500842724"/>
      <w:bookmarkStart w:id="98" w:name="_Toc503951228"/>
      <w:bookmarkEnd w:id="92"/>
      <w:bookmarkEnd w:id="93"/>
      <w:bookmarkEnd w:id="94"/>
      <w:bookmarkEnd w:id="95"/>
      <w:bookmarkEnd w:id="96"/>
      <w:bookmarkEnd w:id="97"/>
      <w:r w:rsidRPr="00A13A29">
        <w:t>Performance criteria</w:t>
      </w:r>
      <w:bookmarkEnd w:id="98"/>
    </w:p>
    <w:p w14:paraId="3A3D3CBE" w14:textId="6A8BC5A4" w:rsidR="00A13A29" w:rsidRPr="00A13A29" w:rsidRDefault="00A846BD" w:rsidP="002A537F">
      <w:pPr>
        <w:spacing w:after="120"/>
        <w:rPr>
          <w:color w:val="000000" w:themeColor="text1"/>
        </w:rPr>
      </w:pPr>
      <w:r w:rsidRPr="0006725A">
        <w:rPr>
          <w:color w:val="000000" w:themeColor="text1"/>
        </w:rPr>
        <w:t xml:space="preserve">The key performance criteria to indicate the success of the </w:t>
      </w:r>
      <w:r w:rsidR="007A4A59">
        <w:rPr>
          <w:color w:val="000000" w:themeColor="text1"/>
        </w:rPr>
        <w:t>R</w:t>
      </w:r>
      <w:r w:rsidRPr="0006725A">
        <w:rPr>
          <w:color w:val="000000" w:themeColor="text1"/>
        </w:rPr>
        <w:t xml:space="preserve">ecovery </w:t>
      </w:r>
      <w:r w:rsidR="007A4A59">
        <w:rPr>
          <w:color w:val="000000" w:themeColor="text1"/>
        </w:rPr>
        <w:t>P</w:t>
      </w:r>
      <w:r w:rsidRPr="0006725A">
        <w:rPr>
          <w:color w:val="000000" w:themeColor="text1"/>
        </w:rPr>
        <w:t>lan will be</w:t>
      </w:r>
      <w:r>
        <w:rPr>
          <w:color w:val="000000" w:themeColor="text1"/>
        </w:rPr>
        <w:t xml:space="preserve">: </w:t>
      </w:r>
      <w:r w:rsidRPr="0006725A">
        <w:rPr>
          <w:color w:val="000000" w:themeColor="text1"/>
        </w:rPr>
        <w:t xml:space="preserve"> </w:t>
      </w:r>
    </w:p>
    <w:p w14:paraId="5A501366" w14:textId="77D2FE3E" w:rsidR="00A13A29" w:rsidRPr="00A13A29" w:rsidRDefault="00A05ED7" w:rsidP="00B6778E">
      <w:pPr>
        <w:numPr>
          <w:ilvl w:val="0"/>
          <w:numId w:val="22"/>
        </w:numPr>
        <w:rPr>
          <w:color w:val="000000" w:themeColor="text1"/>
          <w:lang w:val="en-GB"/>
        </w:rPr>
      </w:pPr>
      <w:r>
        <w:rPr>
          <w:color w:val="000000" w:themeColor="text1"/>
          <w:lang w:val="en-GB"/>
        </w:rPr>
        <w:t>T</w:t>
      </w:r>
      <w:r w:rsidRPr="00A13A29">
        <w:rPr>
          <w:color w:val="000000" w:themeColor="text1"/>
          <w:lang w:val="en-GB"/>
        </w:rPr>
        <w:t xml:space="preserve">he </w:t>
      </w:r>
      <w:r w:rsidR="00A13A29" w:rsidRPr="00A13A29">
        <w:rPr>
          <w:color w:val="000000" w:themeColor="text1"/>
          <w:lang w:val="en-GB"/>
        </w:rPr>
        <w:t>current known extent (area) of Littoral Rainforest has been maintained or extended and the condition of the ecological community has been maintained or improved.</w:t>
      </w:r>
    </w:p>
    <w:p w14:paraId="4D0509BE" w14:textId="5A5FD4D4" w:rsidR="00A13A29" w:rsidRPr="00A13A29" w:rsidRDefault="00A13A29" w:rsidP="00A911C7">
      <w:pPr>
        <w:spacing w:after="120"/>
        <w:rPr>
          <w:color w:val="000000" w:themeColor="text1"/>
        </w:rPr>
      </w:pPr>
      <w:r w:rsidRPr="00A13A29">
        <w:rPr>
          <w:color w:val="000000" w:themeColor="text1"/>
        </w:rPr>
        <w:t>High</w:t>
      </w:r>
      <w:r w:rsidR="00192629">
        <w:rPr>
          <w:color w:val="000000" w:themeColor="text1"/>
        </w:rPr>
        <w:t xml:space="preserve"> </w:t>
      </w:r>
      <w:r w:rsidRPr="00A13A29">
        <w:rPr>
          <w:color w:val="000000" w:themeColor="text1"/>
        </w:rPr>
        <w:t xml:space="preserve">level performance criteria for measuring this success include: </w:t>
      </w:r>
    </w:p>
    <w:p w14:paraId="09FFCCB7" w14:textId="2974AB53" w:rsidR="00A819E6" w:rsidRPr="00574D13" w:rsidRDefault="00A819E6" w:rsidP="00A911C7">
      <w:pPr>
        <w:numPr>
          <w:ilvl w:val="0"/>
          <w:numId w:val="14"/>
        </w:numPr>
        <w:spacing w:after="120"/>
        <w:ind w:left="714" w:hanging="357"/>
      </w:pPr>
      <w:r w:rsidRPr="00574D13">
        <w:t>No further decline in extent of Littoral Rainforest</w:t>
      </w:r>
    </w:p>
    <w:p w14:paraId="355D34D7" w14:textId="0514EA20" w:rsidR="00A819E6" w:rsidRPr="00574D13" w:rsidRDefault="00A819E6" w:rsidP="00A819E6">
      <w:pPr>
        <w:numPr>
          <w:ilvl w:val="0"/>
          <w:numId w:val="14"/>
        </w:numPr>
        <w:spacing w:before="100" w:beforeAutospacing="1" w:after="120"/>
      </w:pPr>
      <w:r w:rsidRPr="00574D13">
        <w:t xml:space="preserve">No further declines of </w:t>
      </w:r>
      <w:r w:rsidR="00E0731E">
        <w:t xml:space="preserve">significant </w:t>
      </w:r>
      <w:r w:rsidR="00E0731E" w:rsidRPr="00574D13">
        <w:t xml:space="preserve">species </w:t>
      </w:r>
      <w:r w:rsidR="00E0731E">
        <w:t xml:space="preserve">of </w:t>
      </w:r>
      <w:r w:rsidRPr="00574D13">
        <w:t>native plant</w:t>
      </w:r>
      <w:r w:rsidR="00E0731E">
        <w:t>s</w:t>
      </w:r>
      <w:r w:rsidRPr="00574D13">
        <w:t xml:space="preserve"> associated with Littoral Rainforest</w:t>
      </w:r>
    </w:p>
    <w:p w14:paraId="53C0E3F6" w14:textId="6557BB61" w:rsidR="00A819E6" w:rsidRPr="00574D13" w:rsidRDefault="00A819E6" w:rsidP="00A819E6">
      <w:pPr>
        <w:numPr>
          <w:ilvl w:val="0"/>
          <w:numId w:val="14"/>
        </w:numPr>
        <w:spacing w:before="100" w:beforeAutospacing="1" w:after="120"/>
      </w:pPr>
      <w:r w:rsidRPr="00574D13">
        <w:t>Reduced abundance and extent of infestation of transformer weeds</w:t>
      </w:r>
    </w:p>
    <w:p w14:paraId="29F635A0" w14:textId="21C5D853" w:rsidR="00A819E6" w:rsidRPr="00574D13" w:rsidRDefault="00A819E6" w:rsidP="00A819E6">
      <w:pPr>
        <w:numPr>
          <w:ilvl w:val="0"/>
          <w:numId w:val="14"/>
        </w:numPr>
        <w:spacing w:before="100" w:beforeAutospacing="1" w:after="120"/>
      </w:pPr>
      <w:r w:rsidRPr="00574D13">
        <w:t xml:space="preserve">Increased </w:t>
      </w:r>
      <w:r w:rsidR="003204D8" w:rsidRPr="00574D13">
        <w:t>r</w:t>
      </w:r>
      <w:r w:rsidR="003204D8">
        <w:t>epresentation</w:t>
      </w:r>
      <w:r w:rsidR="003204D8" w:rsidRPr="00574D13">
        <w:t xml:space="preserve"> </w:t>
      </w:r>
      <w:r w:rsidRPr="00574D13">
        <w:t>of native biota in restored patches of vegetation</w:t>
      </w:r>
      <w:r w:rsidR="00A911C7">
        <w:t>,</w:t>
      </w:r>
      <w:r w:rsidRPr="00574D13">
        <w:t xml:space="preserve"> and</w:t>
      </w:r>
    </w:p>
    <w:p w14:paraId="65740C1F" w14:textId="77777777" w:rsidR="00A819E6" w:rsidRPr="00574D13" w:rsidRDefault="00A819E6" w:rsidP="00A911C7">
      <w:pPr>
        <w:numPr>
          <w:ilvl w:val="0"/>
          <w:numId w:val="14"/>
        </w:numPr>
        <w:spacing w:before="100" w:beforeAutospacing="1" w:after="240"/>
        <w:ind w:left="714" w:hanging="357"/>
      </w:pPr>
      <w:r w:rsidRPr="00574D13">
        <w:t>Increased resilience of patches, through the maintenance of climate adaptation features.</w:t>
      </w:r>
    </w:p>
    <w:p w14:paraId="390DFC2E" w14:textId="48EA8869" w:rsidR="002E156B" w:rsidRPr="00502C1C" w:rsidRDefault="00A13A29" w:rsidP="00502C1C">
      <w:pPr>
        <w:rPr>
          <w:color w:val="000000" w:themeColor="text1"/>
        </w:rPr>
      </w:pPr>
      <w:r w:rsidRPr="00A13A29">
        <w:rPr>
          <w:color w:val="000000" w:themeColor="text1"/>
        </w:rPr>
        <w:t xml:space="preserve">More specific performance criteria are listed under each strategy in </w:t>
      </w:r>
      <w:r w:rsidR="00EB7FB5" w:rsidRPr="00EB7FB5">
        <w:rPr>
          <w:color w:val="000000" w:themeColor="text1"/>
        </w:rPr>
        <w:t>S</w:t>
      </w:r>
      <w:r w:rsidR="00502C1C">
        <w:rPr>
          <w:color w:val="000000" w:themeColor="text1"/>
        </w:rPr>
        <w:t>ection 5.4</w:t>
      </w:r>
      <w:r w:rsidRPr="00EB7FB5">
        <w:rPr>
          <w:color w:val="000000" w:themeColor="text1"/>
        </w:rPr>
        <w:t>.</w:t>
      </w:r>
    </w:p>
    <w:p w14:paraId="6013D277" w14:textId="182E08A2" w:rsidR="00A13A29" w:rsidRPr="00232376" w:rsidRDefault="00A13A29" w:rsidP="00A13A29">
      <w:pPr>
        <w:pStyle w:val="Heading2"/>
      </w:pPr>
      <w:bookmarkStart w:id="99" w:name="_Toc503951229"/>
      <w:r w:rsidRPr="00232376">
        <w:t>Recovery actions</w:t>
      </w:r>
      <w:bookmarkEnd w:id="99"/>
      <w:r w:rsidRPr="00232376">
        <w:t xml:space="preserve"> </w:t>
      </w:r>
    </w:p>
    <w:p w14:paraId="737E1072" w14:textId="5B89EC0B" w:rsidR="00A13A29" w:rsidRPr="00582B64" w:rsidRDefault="00A13A29" w:rsidP="00566E49">
      <w:r w:rsidRPr="00582B64">
        <w:t xml:space="preserve">The recovery actions in </w:t>
      </w:r>
      <w:r w:rsidR="00E53E70" w:rsidRPr="00582B64">
        <w:t>th</w:t>
      </w:r>
      <w:r w:rsidR="00E53E70">
        <w:t>e Recovery</w:t>
      </w:r>
      <w:r w:rsidR="00E53E70" w:rsidRPr="00582B64">
        <w:t xml:space="preserve"> </w:t>
      </w:r>
      <w:r w:rsidR="00E53E70">
        <w:t>P</w:t>
      </w:r>
      <w:r w:rsidRPr="00582B64">
        <w:t xml:space="preserve">lan are informed by current knowledge, threats and regulatory arrangements, and expert opinion. Using an adaptive management approach, these recovery actions </w:t>
      </w:r>
      <w:r>
        <w:t>will be</w:t>
      </w:r>
      <w:r w:rsidRPr="00582B64">
        <w:t xml:space="preserve"> refined where new information becomes available and/or circumstances</w:t>
      </w:r>
      <w:r w:rsidRPr="000E6592">
        <w:t xml:space="preserve"> </w:t>
      </w:r>
      <w:r w:rsidRPr="00582B64">
        <w:t xml:space="preserve">change. </w:t>
      </w:r>
    </w:p>
    <w:p w14:paraId="4877A923" w14:textId="7FED72EB" w:rsidR="00FF40E8" w:rsidRDefault="00566E49" w:rsidP="00566E49">
      <w:r w:rsidRPr="00C91806">
        <w:t xml:space="preserve">Individual recovery actions play a part in building the resilience and integrity of remnant patches of </w:t>
      </w:r>
      <w:r>
        <w:t>Littoral Rainforest</w:t>
      </w:r>
      <w:r w:rsidRPr="00C91806">
        <w:t>. No one action will address all issues, but collectively they will increase the robustness, functionality and sustainability of the ecological community as a whole.</w:t>
      </w:r>
      <w:r>
        <w:t xml:space="preserve"> </w:t>
      </w:r>
      <w:r w:rsidRPr="00582B64">
        <w:t>Many of the actions listed are underway and have been for many years. However</w:t>
      </w:r>
      <w:r w:rsidR="00644B00">
        <w:t>,</w:t>
      </w:r>
      <w:r w:rsidRPr="00582B64">
        <w:t xml:space="preserve"> the proposed actions include </w:t>
      </w:r>
      <w:r>
        <w:t>a</w:t>
      </w:r>
      <w:r w:rsidRPr="00582B64">
        <w:t xml:space="preserve"> number of new initiatives that are expected to contribute further to the recovery of </w:t>
      </w:r>
      <w:r>
        <w:t>Littoral Rainforest</w:t>
      </w:r>
      <w:r w:rsidRPr="00582B64">
        <w:t>.</w:t>
      </w:r>
    </w:p>
    <w:p w14:paraId="5300A941" w14:textId="1DADEC9F" w:rsidR="00FF40E8" w:rsidRDefault="00FF40E8" w:rsidP="004B7639">
      <w:pPr>
        <w:spacing w:after="120"/>
      </w:pPr>
      <w:r>
        <w:t xml:space="preserve">Actions identified for the recovery </w:t>
      </w:r>
      <w:r w:rsidR="002E156B">
        <w:t xml:space="preserve">and conservation </w:t>
      </w:r>
      <w:r>
        <w:t xml:space="preserve">of </w:t>
      </w:r>
      <w:r w:rsidR="002E156B">
        <w:t>Littoral Rainforest</w:t>
      </w:r>
      <w:r>
        <w:t xml:space="preserve"> are described below. It should be noted that some of the objectives are long</w:t>
      </w:r>
      <w:r w:rsidR="00644B00">
        <w:t xml:space="preserve"> </w:t>
      </w:r>
      <w:r>
        <w:t>term and may not be achieved prior to the scheduled five</w:t>
      </w:r>
      <w:r w:rsidR="00644B00">
        <w:t xml:space="preserve"> </w:t>
      </w:r>
      <w:r>
        <w:t xml:space="preserve">year review of the </w:t>
      </w:r>
      <w:r w:rsidR="00E53E70">
        <w:t>R</w:t>
      </w:r>
      <w:r>
        <w:t xml:space="preserve">ecovery </w:t>
      </w:r>
      <w:r w:rsidR="00E53E70">
        <w:t>P</w:t>
      </w:r>
      <w:r>
        <w:t xml:space="preserve">lan. Priorities assigned to actions should be interpreted as follows: </w:t>
      </w:r>
    </w:p>
    <w:tbl>
      <w:tblPr>
        <w:tblW w:w="0" w:type="auto"/>
        <w:jc w:val="center"/>
        <w:tblBorders>
          <w:top w:val="nil"/>
          <w:left w:val="nil"/>
          <w:bottom w:val="nil"/>
          <w:right w:val="nil"/>
        </w:tblBorders>
        <w:tblLayout w:type="fixed"/>
        <w:tblLook w:val="0000" w:firstRow="0" w:lastRow="0" w:firstColumn="0" w:lastColumn="0" w:noHBand="0" w:noVBand="0"/>
      </w:tblPr>
      <w:tblGrid>
        <w:gridCol w:w="1526"/>
        <w:gridCol w:w="6596"/>
      </w:tblGrid>
      <w:tr w:rsidR="00FF40E8" w:rsidRPr="00FF40E8" w14:paraId="5B041A04" w14:textId="77777777" w:rsidTr="00FF40E8">
        <w:trPr>
          <w:trHeight w:val="518"/>
          <w:jc w:val="center"/>
        </w:trPr>
        <w:tc>
          <w:tcPr>
            <w:tcW w:w="1526" w:type="dxa"/>
            <w:tcBorders>
              <w:top w:val="single" w:sz="4" w:space="0" w:color="auto"/>
              <w:bottom w:val="single" w:sz="4" w:space="0" w:color="auto"/>
            </w:tcBorders>
            <w:vAlign w:val="center"/>
          </w:tcPr>
          <w:p w14:paraId="3577192B" w14:textId="5051E017" w:rsidR="00FF40E8" w:rsidRPr="0005642C" w:rsidRDefault="00FF40E8" w:rsidP="002A537F">
            <w:pPr>
              <w:spacing w:before="120" w:after="120"/>
              <w:rPr>
                <w:rFonts w:eastAsia="Calibri"/>
                <w:i/>
                <w:lang w:eastAsia="en-US"/>
              </w:rPr>
            </w:pPr>
            <w:r w:rsidRPr="0005642C">
              <w:rPr>
                <w:rFonts w:ascii="ZWAdobeF" w:eastAsia="Calibri" w:hAnsi="ZWAdobeF" w:cs="ZWAdobeF"/>
                <w:i/>
                <w:sz w:val="2"/>
                <w:szCs w:val="2"/>
                <w:lang w:eastAsia="en-US"/>
              </w:rPr>
              <w:t>14T</w:t>
            </w:r>
            <w:r w:rsidR="0005642C" w:rsidRPr="0005642C">
              <w:rPr>
                <w:rFonts w:eastAsia="Calibri"/>
                <w:i/>
                <w:lang w:eastAsia="en-US"/>
              </w:rPr>
              <w:t>High     priority:</w:t>
            </w:r>
          </w:p>
        </w:tc>
        <w:tc>
          <w:tcPr>
            <w:tcW w:w="6596" w:type="dxa"/>
            <w:tcBorders>
              <w:top w:val="single" w:sz="4" w:space="0" w:color="auto"/>
              <w:bottom w:val="single" w:sz="4" w:space="0" w:color="auto"/>
            </w:tcBorders>
            <w:vAlign w:val="center"/>
          </w:tcPr>
          <w:p w14:paraId="350D51B3" w14:textId="74418468" w:rsidR="00FF40E8" w:rsidRPr="00FF40E8" w:rsidRDefault="00FF40E8" w:rsidP="00092AE9">
            <w:pPr>
              <w:spacing w:before="120" w:after="120"/>
              <w:rPr>
                <w:rFonts w:eastAsia="Calibri"/>
                <w:lang w:eastAsia="en-US"/>
              </w:rPr>
            </w:pPr>
            <w:r w:rsidRPr="00FF40E8">
              <w:rPr>
                <w:rFonts w:eastAsia="Calibri"/>
                <w:lang w:eastAsia="en-US"/>
              </w:rPr>
              <w:t xml:space="preserve">Taking prompt action is necessary in order to mitigate the key threats to </w:t>
            </w:r>
            <w:r w:rsidR="002E156B">
              <w:rPr>
                <w:rFonts w:eastAsia="Calibri"/>
                <w:lang w:eastAsia="en-US"/>
              </w:rPr>
              <w:t xml:space="preserve">Littoral Rainforest </w:t>
            </w:r>
            <w:r w:rsidRPr="00FF40E8">
              <w:rPr>
                <w:rFonts w:eastAsia="Calibri"/>
                <w:lang w:eastAsia="en-US"/>
              </w:rPr>
              <w:t xml:space="preserve">and also provide valuable information to help identify </w:t>
            </w:r>
            <w:r w:rsidR="002E156B">
              <w:rPr>
                <w:rFonts w:eastAsia="Calibri"/>
                <w:lang w:eastAsia="en-US"/>
              </w:rPr>
              <w:t>the conservation trajectory of the ecological community</w:t>
            </w:r>
            <w:r w:rsidRPr="00FF40E8">
              <w:rPr>
                <w:rFonts w:eastAsia="Calibri"/>
                <w:lang w:eastAsia="en-US"/>
              </w:rPr>
              <w:t xml:space="preserve">. </w:t>
            </w:r>
          </w:p>
        </w:tc>
      </w:tr>
      <w:tr w:rsidR="00FF40E8" w:rsidRPr="00FF40E8" w14:paraId="1209CD58" w14:textId="77777777" w:rsidTr="00FF40E8">
        <w:trPr>
          <w:trHeight w:val="373"/>
          <w:jc w:val="center"/>
        </w:trPr>
        <w:tc>
          <w:tcPr>
            <w:tcW w:w="1526" w:type="dxa"/>
            <w:tcBorders>
              <w:top w:val="single" w:sz="4" w:space="0" w:color="auto"/>
              <w:bottom w:val="single" w:sz="4" w:space="0" w:color="auto"/>
            </w:tcBorders>
            <w:vAlign w:val="center"/>
          </w:tcPr>
          <w:p w14:paraId="4766EB10" w14:textId="3FE9AC55" w:rsidR="00FF40E8" w:rsidRPr="00FF40E8" w:rsidRDefault="00FF40E8" w:rsidP="002A537F">
            <w:pPr>
              <w:spacing w:before="120" w:after="120"/>
              <w:rPr>
                <w:rFonts w:eastAsia="Calibri"/>
                <w:lang w:eastAsia="en-US"/>
              </w:rPr>
            </w:pPr>
            <w:r w:rsidRPr="0005642C">
              <w:rPr>
                <w:rFonts w:ascii="ZWAdobeF" w:eastAsia="Calibri" w:hAnsi="ZWAdobeF" w:cs="ZWAdobeF"/>
                <w:i/>
                <w:sz w:val="2"/>
                <w:szCs w:val="2"/>
                <w:lang w:eastAsia="en-US"/>
              </w:rPr>
              <w:t>14T</w:t>
            </w:r>
            <w:r w:rsidR="0005642C" w:rsidRPr="0005642C">
              <w:rPr>
                <w:rFonts w:eastAsia="Calibri"/>
                <w:i/>
                <w:lang w:eastAsia="en-US"/>
              </w:rPr>
              <w:t>Medium priority</w:t>
            </w:r>
            <w:r w:rsidRPr="00FF40E8">
              <w:rPr>
                <w:rFonts w:eastAsia="Calibri"/>
                <w:lang w:eastAsia="en-US"/>
              </w:rPr>
              <w:t xml:space="preserve">: </w:t>
            </w:r>
          </w:p>
        </w:tc>
        <w:tc>
          <w:tcPr>
            <w:tcW w:w="6596" w:type="dxa"/>
            <w:tcBorders>
              <w:top w:val="single" w:sz="4" w:space="0" w:color="auto"/>
              <w:bottom w:val="single" w:sz="4" w:space="0" w:color="auto"/>
            </w:tcBorders>
            <w:vAlign w:val="center"/>
          </w:tcPr>
          <w:p w14:paraId="525495F6" w14:textId="3500B6D0" w:rsidR="00FF40E8" w:rsidRPr="00FF40E8" w:rsidRDefault="00FF40E8" w:rsidP="00644B00">
            <w:pPr>
              <w:spacing w:before="120" w:after="120"/>
              <w:rPr>
                <w:rFonts w:eastAsia="Calibri"/>
                <w:lang w:eastAsia="en-US"/>
              </w:rPr>
            </w:pPr>
            <w:r w:rsidRPr="00FF40E8">
              <w:rPr>
                <w:rFonts w:eastAsia="Calibri"/>
                <w:lang w:eastAsia="en-US"/>
              </w:rPr>
              <w:t>Action would provide a more informed basis for the long</w:t>
            </w:r>
            <w:r w:rsidR="00E53E70">
              <w:rPr>
                <w:rFonts w:eastAsia="Calibri"/>
                <w:lang w:eastAsia="en-US"/>
              </w:rPr>
              <w:t xml:space="preserve"> </w:t>
            </w:r>
            <w:r w:rsidRPr="00FF40E8">
              <w:rPr>
                <w:rFonts w:eastAsia="Calibri"/>
                <w:lang w:eastAsia="en-US"/>
              </w:rPr>
              <w:t xml:space="preserve">term management and recovery of </w:t>
            </w:r>
            <w:r w:rsidR="002E156B">
              <w:rPr>
                <w:rFonts w:eastAsia="Calibri"/>
                <w:lang w:eastAsia="en-US"/>
              </w:rPr>
              <w:t>Littoral Rainforest</w:t>
            </w:r>
            <w:r w:rsidRPr="00FF40E8">
              <w:rPr>
                <w:rFonts w:eastAsia="Calibri"/>
                <w:lang w:eastAsia="en-US"/>
              </w:rPr>
              <w:t xml:space="preserve">. </w:t>
            </w:r>
          </w:p>
        </w:tc>
      </w:tr>
    </w:tbl>
    <w:p w14:paraId="3DCDF0E1" w14:textId="582DD493" w:rsidR="001B4680" w:rsidRDefault="001B4680" w:rsidP="001B4680">
      <w:pPr>
        <w:tabs>
          <w:tab w:val="left" w:pos="7260"/>
        </w:tabs>
      </w:pPr>
      <w:r>
        <w:t xml:space="preserve"> </w:t>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395"/>
        <w:gridCol w:w="7796"/>
      </w:tblGrid>
      <w:tr w:rsidR="00236A2F" w:rsidRPr="00582B64" w14:paraId="64B1D754" w14:textId="77777777" w:rsidTr="008850C6">
        <w:tc>
          <w:tcPr>
            <w:tcW w:w="1395" w:type="dxa"/>
            <w:shd w:val="clear" w:color="auto" w:fill="1F497D" w:themeFill="text2"/>
            <w:tcMar>
              <w:top w:w="0" w:type="dxa"/>
              <w:left w:w="85" w:type="dxa"/>
              <w:bottom w:w="0" w:type="dxa"/>
              <w:right w:w="85" w:type="dxa"/>
            </w:tcMar>
            <w:vAlign w:val="center"/>
            <w:hideMark/>
          </w:tcPr>
          <w:p w14:paraId="64B1D752" w14:textId="6C150E70" w:rsidR="00236A2F" w:rsidRPr="00582B64" w:rsidRDefault="00236A2F" w:rsidP="00C80D01">
            <w:pPr>
              <w:pStyle w:val="BodyText1"/>
              <w:tabs>
                <w:tab w:val="left" w:pos="567"/>
              </w:tabs>
              <w:spacing w:before="0" w:after="0"/>
              <w:ind w:left="0"/>
              <w:jc w:val="left"/>
              <w:rPr>
                <w:rFonts w:cs="Arial"/>
                <w:b/>
                <w:color w:val="FFFFFF" w:themeColor="background1"/>
                <w:lang w:val="en-AU"/>
              </w:rPr>
            </w:pPr>
            <w:r w:rsidRPr="00582B64">
              <w:rPr>
                <w:rFonts w:cs="Arial"/>
                <w:b/>
                <w:color w:val="FFFFFF" w:themeColor="background1"/>
                <w:lang w:val="en-AU"/>
              </w:rPr>
              <w:t xml:space="preserve">Strategy 1: </w:t>
            </w:r>
            <w:r w:rsidR="00C80D01">
              <w:rPr>
                <w:rFonts w:cs="Arial"/>
                <w:b/>
                <w:bCs/>
                <w:color w:val="FFFFFF" w:themeColor="background1"/>
                <w:lang w:val="en-AU"/>
              </w:rPr>
              <w:t>Protect</w:t>
            </w:r>
            <w:r w:rsidR="00B16527" w:rsidRPr="00B16527">
              <w:rPr>
                <w:rFonts w:cs="Arial"/>
                <w:b/>
                <w:bCs/>
                <w:color w:val="FFFFFF" w:themeColor="background1"/>
                <w:lang w:val="en-AU"/>
              </w:rPr>
              <w:t xml:space="preserve"> </w:t>
            </w:r>
          </w:p>
        </w:tc>
        <w:tc>
          <w:tcPr>
            <w:tcW w:w="7796" w:type="dxa"/>
            <w:shd w:val="clear" w:color="auto" w:fill="1F497D" w:themeFill="text2"/>
            <w:vAlign w:val="center"/>
            <w:hideMark/>
          </w:tcPr>
          <w:p w14:paraId="64B1D753" w14:textId="0FD8D7A0" w:rsidR="00236A2F" w:rsidRPr="00582B64" w:rsidRDefault="003204D8" w:rsidP="00AE357B">
            <w:pPr>
              <w:pStyle w:val="BodyText1"/>
              <w:tabs>
                <w:tab w:val="left" w:pos="567"/>
              </w:tabs>
              <w:spacing w:before="0" w:after="0"/>
              <w:ind w:left="0"/>
              <w:jc w:val="left"/>
              <w:rPr>
                <w:rFonts w:cs="Arial"/>
                <w:b/>
                <w:color w:val="FFFFFF" w:themeColor="background1"/>
                <w:lang w:val="en-AU"/>
              </w:rPr>
            </w:pPr>
            <w:r>
              <w:rPr>
                <w:rFonts w:cs="Arial"/>
                <w:b/>
                <w:color w:val="FFFFFF" w:themeColor="background1"/>
                <w:lang w:val="en-AU"/>
              </w:rPr>
              <w:t>P</w:t>
            </w:r>
            <w:r w:rsidRPr="003204D8">
              <w:rPr>
                <w:rFonts w:cs="Arial"/>
                <w:b/>
                <w:color w:val="FFFFFF" w:themeColor="background1"/>
                <w:lang w:val="en-AU"/>
              </w:rPr>
              <w:t>lanning</w:t>
            </w:r>
            <w:r w:rsidR="00AE357B">
              <w:rPr>
                <w:rFonts w:cs="Arial"/>
                <w:b/>
                <w:color w:val="FFFFFF" w:themeColor="background1"/>
                <w:lang w:val="en-AU"/>
              </w:rPr>
              <w:t xml:space="preserve"> and</w:t>
            </w:r>
            <w:r w:rsidRPr="003204D8">
              <w:rPr>
                <w:rFonts w:cs="Arial"/>
                <w:b/>
                <w:color w:val="FFFFFF" w:themeColor="background1"/>
                <w:lang w:val="en-AU"/>
              </w:rPr>
              <w:t xml:space="preserve"> regulatory policies and actions to protect Littoral Rainforest</w:t>
            </w:r>
          </w:p>
        </w:tc>
      </w:tr>
      <w:tr w:rsidR="00236A2F" w:rsidRPr="00FE4F7C" w14:paraId="64B1D757" w14:textId="77777777" w:rsidTr="008850C6">
        <w:tc>
          <w:tcPr>
            <w:tcW w:w="1395" w:type="dxa"/>
            <w:shd w:val="clear" w:color="auto" w:fill="DBE5F1" w:themeFill="accent1" w:themeFillTint="33"/>
            <w:tcMar>
              <w:top w:w="0" w:type="dxa"/>
              <w:left w:w="85" w:type="dxa"/>
              <w:bottom w:w="0" w:type="dxa"/>
              <w:right w:w="85" w:type="dxa"/>
            </w:tcMar>
            <w:vAlign w:val="center"/>
            <w:hideMark/>
          </w:tcPr>
          <w:p w14:paraId="4223F04D" w14:textId="77C6A2CB" w:rsidR="00A6053A" w:rsidRPr="00A6053A" w:rsidRDefault="00A6053A" w:rsidP="007F0933">
            <w:pPr>
              <w:pStyle w:val="BodyText1"/>
              <w:tabs>
                <w:tab w:val="left" w:pos="0"/>
              </w:tabs>
              <w:spacing w:before="0" w:after="0"/>
              <w:ind w:left="0"/>
              <w:jc w:val="left"/>
              <w:rPr>
                <w:rFonts w:cs="Arial"/>
                <w:b/>
                <w:color w:val="000000" w:themeColor="text1"/>
                <w:lang w:val="en-AU"/>
              </w:rPr>
            </w:pPr>
            <w:r w:rsidRPr="00A6053A">
              <w:rPr>
                <w:rFonts w:cs="Arial"/>
                <w:b/>
                <w:color w:val="000000" w:themeColor="text1"/>
                <w:lang w:val="en-AU"/>
              </w:rPr>
              <w:t>Action 1.1</w:t>
            </w:r>
          </w:p>
          <w:p w14:paraId="64B1D755" w14:textId="1A604A5F" w:rsidR="00236A2F" w:rsidRPr="00A6053A" w:rsidRDefault="00A6053A" w:rsidP="007F0933">
            <w:pPr>
              <w:pStyle w:val="BodyText1"/>
              <w:tabs>
                <w:tab w:val="left" w:pos="0"/>
              </w:tabs>
              <w:spacing w:before="0" w:after="0"/>
              <w:ind w:left="0"/>
              <w:jc w:val="left"/>
              <w:rPr>
                <w:rFonts w:cs="Arial"/>
                <w:b/>
                <w:i/>
                <w:color w:val="000000" w:themeColor="text1"/>
                <w:lang w:val="en-AU"/>
              </w:rPr>
            </w:pPr>
            <w:r w:rsidRPr="00A6053A">
              <w:rPr>
                <w:rFonts w:cs="Arial"/>
                <w:b/>
                <w:i/>
                <w:color w:val="000000" w:themeColor="text1"/>
                <w:lang w:val="en-AU"/>
              </w:rPr>
              <w:t>High priority</w:t>
            </w:r>
          </w:p>
        </w:tc>
        <w:tc>
          <w:tcPr>
            <w:tcW w:w="7796" w:type="dxa"/>
            <w:shd w:val="clear" w:color="auto" w:fill="DBE5F1" w:themeFill="accent1" w:themeFillTint="33"/>
            <w:vAlign w:val="center"/>
            <w:hideMark/>
          </w:tcPr>
          <w:p w14:paraId="64776375" w14:textId="3AB0CC58" w:rsidR="00C7507D" w:rsidRDefault="00A6053A" w:rsidP="00AF430B">
            <w:pPr>
              <w:rPr>
                <w:b/>
              </w:rPr>
            </w:pPr>
            <w:r w:rsidRPr="00A6053A">
              <w:rPr>
                <w:b/>
                <w:color w:val="000000" w:themeColor="text1"/>
              </w:rPr>
              <w:t>Minimise the impacts of coastal d</w:t>
            </w:r>
            <w:r w:rsidRPr="00A6053A">
              <w:rPr>
                <w:b/>
              </w:rPr>
              <w:t>e</w:t>
            </w:r>
            <w:r>
              <w:rPr>
                <w:b/>
              </w:rPr>
              <w:t xml:space="preserve">velopment and </w:t>
            </w:r>
            <w:r w:rsidR="00C7507D" w:rsidRPr="00A6053A">
              <w:rPr>
                <w:b/>
              </w:rPr>
              <w:t>urbanisation</w:t>
            </w:r>
          </w:p>
          <w:p w14:paraId="5BC978A4" w14:textId="77777777" w:rsidR="003204D8" w:rsidRPr="00B40025" w:rsidRDefault="003204D8" w:rsidP="003204D8">
            <w:pPr>
              <w:spacing w:after="60"/>
              <w:ind w:left="357"/>
              <w:rPr>
                <w:rFonts w:cs="Arial"/>
                <w:b/>
                <w:i/>
                <w:color w:val="000000" w:themeColor="text1"/>
              </w:rPr>
            </w:pPr>
            <w:r w:rsidRPr="00AF430B">
              <w:rPr>
                <w:b/>
                <w:i/>
              </w:rPr>
              <w:t>On-ground</w:t>
            </w:r>
          </w:p>
          <w:p w14:paraId="0E78D2F5" w14:textId="6DB3A21E" w:rsidR="00A6053A" w:rsidRDefault="00AE357B" w:rsidP="002A537F">
            <w:pPr>
              <w:pStyle w:val="ListParagraph"/>
              <w:numPr>
                <w:ilvl w:val="0"/>
                <w:numId w:val="24"/>
              </w:numPr>
              <w:spacing w:before="0" w:after="60" w:line="276" w:lineRule="auto"/>
              <w:ind w:left="714" w:hanging="357"/>
              <w:rPr>
                <w:color w:val="000000" w:themeColor="text1"/>
              </w:rPr>
            </w:pPr>
            <w:r>
              <w:rPr>
                <w:color w:val="000000" w:themeColor="text1"/>
              </w:rPr>
              <w:t>D</w:t>
            </w:r>
            <w:r w:rsidR="002E72C3">
              <w:rPr>
                <w:color w:val="000000" w:themeColor="text1"/>
              </w:rPr>
              <w:t>evelop</w:t>
            </w:r>
            <w:r w:rsidR="003204D8">
              <w:rPr>
                <w:color w:val="000000" w:themeColor="text1"/>
              </w:rPr>
              <w:t xml:space="preserve"> </w:t>
            </w:r>
            <w:r w:rsidR="001D3EF3">
              <w:rPr>
                <w:color w:val="000000" w:themeColor="text1"/>
              </w:rPr>
              <w:t xml:space="preserve">regional </w:t>
            </w:r>
            <w:r w:rsidR="002E72C3">
              <w:rPr>
                <w:color w:val="000000" w:themeColor="text1"/>
              </w:rPr>
              <w:t xml:space="preserve">implementation strategies to </w:t>
            </w:r>
            <w:r w:rsidR="001D3EF3">
              <w:rPr>
                <w:color w:val="000000" w:themeColor="text1"/>
              </w:rPr>
              <w:t>provide a framework for the consistent protection and management of Littoral Rainforest, incorporating all land</w:t>
            </w:r>
            <w:r w:rsidR="00167DFB">
              <w:rPr>
                <w:color w:val="000000" w:themeColor="text1"/>
              </w:rPr>
              <w:t xml:space="preserve"> </w:t>
            </w:r>
            <w:r w:rsidR="001D3EF3">
              <w:rPr>
                <w:color w:val="000000" w:themeColor="text1"/>
              </w:rPr>
              <w:t xml:space="preserve">uses and including strategies to minimise impacts </w:t>
            </w:r>
            <w:r w:rsidR="003204D8">
              <w:rPr>
                <w:color w:val="000000" w:themeColor="text1"/>
              </w:rPr>
              <w:t>from</w:t>
            </w:r>
            <w:r w:rsidR="001D3EF3">
              <w:rPr>
                <w:color w:val="000000" w:themeColor="text1"/>
              </w:rPr>
              <w:t>:</w:t>
            </w:r>
          </w:p>
          <w:p w14:paraId="24112158" w14:textId="77777777" w:rsidR="001D3EF3" w:rsidRPr="001D3EF3" w:rsidRDefault="001D3EF3" w:rsidP="00340444">
            <w:pPr>
              <w:pStyle w:val="ListParagraph"/>
              <w:numPr>
                <w:ilvl w:val="1"/>
                <w:numId w:val="24"/>
              </w:numPr>
              <w:spacing w:before="0" w:line="276" w:lineRule="auto"/>
              <w:rPr>
                <w:color w:val="000000" w:themeColor="text1"/>
              </w:rPr>
            </w:pPr>
            <w:r w:rsidRPr="001D3EF3">
              <w:rPr>
                <w:color w:val="000000" w:themeColor="text1"/>
              </w:rPr>
              <w:t>Urban expansion</w:t>
            </w:r>
          </w:p>
          <w:p w14:paraId="13C8179B" w14:textId="2CE411E7" w:rsidR="001D3EF3" w:rsidRDefault="001D3EF3" w:rsidP="00340444">
            <w:pPr>
              <w:pStyle w:val="ListParagraph"/>
              <w:numPr>
                <w:ilvl w:val="1"/>
                <w:numId w:val="24"/>
              </w:numPr>
              <w:spacing w:before="0" w:line="276" w:lineRule="auto"/>
              <w:rPr>
                <w:color w:val="000000" w:themeColor="text1"/>
              </w:rPr>
            </w:pPr>
            <w:r>
              <w:rPr>
                <w:color w:val="000000" w:themeColor="text1"/>
              </w:rPr>
              <w:t>Water planning</w:t>
            </w:r>
          </w:p>
          <w:p w14:paraId="448F9E17" w14:textId="77777777" w:rsidR="001D3EF3" w:rsidRDefault="001D3EF3" w:rsidP="002A537F">
            <w:pPr>
              <w:pStyle w:val="ListParagraph"/>
              <w:numPr>
                <w:ilvl w:val="1"/>
                <w:numId w:val="24"/>
              </w:numPr>
              <w:spacing w:before="0" w:line="276" w:lineRule="auto"/>
              <w:ind w:left="1434" w:hanging="357"/>
              <w:rPr>
                <w:color w:val="000000" w:themeColor="text1"/>
              </w:rPr>
            </w:pPr>
            <w:r>
              <w:rPr>
                <w:color w:val="000000" w:themeColor="text1"/>
              </w:rPr>
              <w:t>Industry and infrastructure development</w:t>
            </w:r>
          </w:p>
          <w:p w14:paraId="3145FC17" w14:textId="77777777" w:rsidR="00FC5ECF" w:rsidRDefault="001D3EF3" w:rsidP="002A537F">
            <w:pPr>
              <w:pStyle w:val="ListParagraph"/>
              <w:numPr>
                <w:ilvl w:val="1"/>
                <w:numId w:val="24"/>
              </w:numPr>
              <w:spacing w:before="0" w:line="276" w:lineRule="auto"/>
              <w:ind w:left="1434" w:hanging="357"/>
              <w:rPr>
                <w:color w:val="000000" w:themeColor="text1"/>
              </w:rPr>
            </w:pPr>
            <w:r>
              <w:rPr>
                <w:color w:val="000000" w:themeColor="text1"/>
              </w:rPr>
              <w:t>Agricultural expansion</w:t>
            </w:r>
          </w:p>
          <w:p w14:paraId="2CE460B3" w14:textId="7647416B" w:rsidR="00761206" w:rsidRPr="002A537F" w:rsidRDefault="00FC5ECF" w:rsidP="002A537F">
            <w:pPr>
              <w:pStyle w:val="ListParagraph"/>
              <w:numPr>
                <w:ilvl w:val="1"/>
                <w:numId w:val="24"/>
              </w:numPr>
              <w:spacing w:before="0" w:after="120" w:line="276" w:lineRule="auto"/>
              <w:ind w:left="1434" w:hanging="357"/>
              <w:rPr>
                <w:color w:val="000000" w:themeColor="text1"/>
              </w:rPr>
            </w:pPr>
            <w:r>
              <w:rPr>
                <w:color w:val="000000" w:themeColor="text1"/>
              </w:rPr>
              <w:t>Climate change</w:t>
            </w:r>
          </w:p>
          <w:p w14:paraId="36948A72" w14:textId="27F5F7C2" w:rsidR="001D3EF3" w:rsidRDefault="001D3EF3" w:rsidP="002A537F">
            <w:pPr>
              <w:pStyle w:val="ListParagraph"/>
              <w:numPr>
                <w:ilvl w:val="0"/>
                <w:numId w:val="24"/>
              </w:numPr>
              <w:spacing w:before="0" w:after="60" w:line="276" w:lineRule="auto"/>
              <w:ind w:left="714" w:hanging="357"/>
              <w:rPr>
                <w:color w:val="000000" w:themeColor="text1"/>
              </w:rPr>
            </w:pPr>
            <w:r>
              <w:rPr>
                <w:color w:val="000000" w:themeColor="text1"/>
              </w:rPr>
              <w:t>Develop</w:t>
            </w:r>
            <w:r w:rsidR="003204D8">
              <w:rPr>
                <w:color w:val="000000" w:themeColor="text1"/>
              </w:rPr>
              <w:t xml:space="preserve"> and implement</w:t>
            </w:r>
            <w:r>
              <w:rPr>
                <w:color w:val="000000" w:themeColor="text1"/>
              </w:rPr>
              <w:t xml:space="preserve"> guidelines to assist in the assessment and monitoring of actions that may impact upon Littoral Rainforest, including strategies to:</w:t>
            </w:r>
          </w:p>
          <w:p w14:paraId="7B107543" w14:textId="19C81C26" w:rsidR="006E5D8C" w:rsidRPr="0048565B" w:rsidRDefault="00C7507D" w:rsidP="00340444">
            <w:pPr>
              <w:pStyle w:val="ListParagraph"/>
              <w:numPr>
                <w:ilvl w:val="1"/>
                <w:numId w:val="24"/>
              </w:numPr>
              <w:spacing w:before="0" w:line="276" w:lineRule="auto"/>
              <w:rPr>
                <w:color w:val="000000" w:themeColor="text1"/>
              </w:rPr>
            </w:pPr>
            <w:r w:rsidRPr="001D3EF3">
              <w:rPr>
                <w:rFonts w:cs="Times New Roman"/>
                <w:szCs w:val="20"/>
              </w:rPr>
              <w:t>Avoid</w:t>
            </w:r>
            <w:r w:rsidR="001D3EF3">
              <w:rPr>
                <w:rFonts w:cs="Times New Roman"/>
                <w:szCs w:val="20"/>
              </w:rPr>
              <w:t xml:space="preserve"> potential impacts</w:t>
            </w:r>
            <w:r w:rsidR="006E5D8C">
              <w:rPr>
                <w:rFonts w:cs="Times New Roman"/>
                <w:szCs w:val="20"/>
              </w:rPr>
              <w:t xml:space="preserve"> </w:t>
            </w:r>
            <w:r w:rsidR="0048565B">
              <w:rPr>
                <w:rFonts w:cs="Times New Roman"/>
                <w:szCs w:val="20"/>
              </w:rPr>
              <w:t>and m</w:t>
            </w:r>
            <w:r w:rsidR="001D3EF3" w:rsidRPr="0048565B">
              <w:rPr>
                <w:rFonts w:cs="Times New Roman"/>
                <w:szCs w:val="20"/>
              </w:rPr>
              <w:t>itigate potential threats</w:t>
            </w:r>
            <w:r w:rsidR="006E5D8C" w:rsidRPr="0048565B">
              <w:rPr>
                <w:rFonts w:cs="Times New Roman"/>
                <w:szCs w:val="20"/>
              </w:rPr>
              <w:t xml:space="preserve"> </w:t>
            </w:r>
          </w:p>
          <w:p w14:paraId="020956CB" w14:textId="77777777" w:rsidR="001D3EF3" w:rsidRPr="006E5D8C" w:rsidRDefault="001D3EF3" w:rsidP="00340444">
            <w:pPr>
              <w:pStyle w:val="ListParagraph"/>
              <w:numPr>
                <w:ilvl w:val="1"/>
                <w:numId w:val="24"/>
              </w:numPr>
              <w:spacing w:before="0" w:line="276" w:lineRule="auto"/>
              <w:rPr>
                <w:color w:val="000000" w:themeColor="text1"/>
              </w:rPr>
            </w:pPr>
            <w:r>
              <w:rPr>
                <w:rFonts w:cs="Times New Roman"/>
                <w:szCs w:val="20"/>
              </w:rPr>
              <w:t>Offset significant impacts</w:t>
            </w:r>
          </w:p>
          <w:p w14:paraId="4923818E" w14:textId="2538B934" w:rsidR="006E5D8C" w:rsidRPr="001D3EF3" w:rsidRDefault="006E5D8C" w:rsidP="00340444">
            <w:pPr>
              <w:pStyle w:val="ListParagraph"/>
              <w:numPr>
                <w:ilvl w:val="1"/>
                <w:numId w:val="24"/>
              </w:numPr>
              <w:spacing w:before="0" w:line="276" w:lineRule="auto"/>
              <w:rPr>
                <w:color w:val="000000" w:themeColor="text1"/>
              </w:rPr>
            </w:pPr>
            <w:r>
              <w:rPr>
                <w:color w:val="000000" w:themeColor="text1"/>
              </w:rPr>
              <w:t>Consider, and manage, cumulative impacts</w:t>
            </w:r>
          </w:p>
          <w:p w14:paraId="5F1BC78A" w14:textId="2155747E" w:rsidR="00FC5ECF" w:rsidRPr="00FC5ECF" w:rsidRDefault="00B92FDF" w:rsidP="00340444">
            <w:pPr>
              <w:pStyle w:val="ListParagraph"/>
              <w:numPr>
                <w:ilvl w:val="1"/>
                <w:numId w:val="24"/>
              </w:numPr>
              <w:spacing w:before="0" w:line="276" w:lineRule="auto"/>
              <w:rPr>
                <w:rFonts w:cs="Times New Roman"/>
                <w:szCs w:val="20"/>
              </w:rPr>
            </w:pPr>
            <w:r w:rsidRPr="00FC5ECF">
              <w:rPr>
                <w:rFonts w:cs="Times New Roman"/>
                <w:szCs w:val="20"/>
              </w:rPr>
              <w:t xml:space="preserve">Undertake </w:t>
            </w:r>
            <w:r w:rsidR="00C7507D" w:rsidRPr="00FC5ECF">
              <w:rPr>
                <w:rFonts w:cs="Times New Roman"/>
                <w:szCs w:val="20"/>
              </w:rPr>
              <w:t>compliance and enforcement</w:t>
            </w:r>
            <w:r w:rsidRPr="00FC5ECF">
              <w:rPr>
                <w:rFonts w:cs="Times New Roman"/>
                <w:szCs w:val="20"/>
              </w:rPr>
              <w:t xml:space="preserve"> activities</w:t>
            </w:r>
          </w:p>
          <w:p w14:paraId="4F85DEA5" w14:textId="78AF99D0" w:rsidR="00FC5ECF" w:rsidRDefault="00FC5ECF" w:rsidP="00340444">
            <w:pPr>
              <w:pStyle w:val="ListParagraph"/>
              <w:numPr>
                <w:ilvl w:val="1"/>
                <w:numId w:val="24"/>
              </w:numPr>
              <w:spacing w:before="0" w:line="276" w:lineRule="auto"/>
              <w:rPr>
                <w:rFonts w:cs="Times New Roman"/>
                <w:szCs w:val="20"/>
              </w:rPr>
            </w:pPr>
            <w:r w:rsidRPr="00FC5ECF">
              <w:rPr>
                <w:rFonts w:cs="Times New Roman"/>
                <w:szCs w:val="20"/>
              </w:rPr>
              <w:t>Enhance resilience of L</w:t>
            </w:r>
            <w:r w:rsidR="00167DFB">
              <w:rPr>
                <w:rFonts w:cs="Times New Roman"/>
                <w:szCs w:val="20"/>
              </w:rPr>
              <w:t xml:space="preserve">ittoral </w:t>
            </w:r>
            <w:r w:rsidRPr="00FC5ECF">
              <w:rPr>
                <w:rFonts w:cs="Times New Roman"/>
                <w:szCs w:val="20"/>
              </w:rPr>
              <w:t>R</w:t>
            </w:r>
            <w:r w:rsidR="00167DFB">
              <w:rPr>
                <w:rFonts w:cs="Times New Roman"/>
                <w:szCs w:val="20"/>
              </w:rPr>
              <w:t>ainforest</w:t>
            </w:r>
            <w:r w:rsidRPr="00FC5ECF">
              <w:rPr>
                <w:rFonts w:cs="Times New Roman"/>
                <w:szCs w:val="20"/>
              </w:rPr>
              <w:t xml:space="preserve"> to the impacts of climate change</w:t>
            </w:r>
          </w:p>
          <w:p w14:paraId="20BC004D" w14:textId="77777777" w:rsidR="00FC5ECF" w:rsidRPr="00FC5ECF" w:rsidRDefault="00FC5ECF" w:rsidP="00340444">
            <w:pPr>
              <w:pStyle w:val="ListParagraph"/>
              <w:spacing w:before="0" w:line="276" w:lineRule="auto"/>
              <w:ind w:left="1440"/>
              <w:rPr>
                <w:rFonts w:cs="Times New Roman"/>
                <w:szCs w:val="20"/>
              </w:rPr>
            </w:pPr>
          </w:p>
          <w:p w14:paraId="117DEF25" w14:textId="1A611EA5" w:rsidR="00AC4C76" w:rsidRPr="00AC4C76" w:rsidRDefault="00B40025" w:rsidP="002A537F">
            <w:pPr>
              <w:pStyle w:val="ListParagraph"/>
              <w:numPr>
                <w:ilvl w:val="0"/>
                <w:numId w:val="24"/>
              </w:numPr>
              <w:spacing w:before="0" w:after="120" w:line="276" w:lineRule="auto"/>
              <w:ind w:left="714" w:hanging="357"/>
              <w:rPr>
                <w:color w:val="000000" w:themeColor="text1"/>
              </w:rPr>
            </w:pPr>
            <w:r>
              <w:rPr>
                <w:color w:val="000000" w:themeColor="text1"/>
              </w:rPr>
              <w:t xml:space="preserve">Prevent </w:t>
            </w:r>
            <w:r w:rsidR="00AC4C76" w:rsidRPr="00AC4C76">
              <w:rPr>
                <w:color w:val="000000" w:themeColor="text1"/>
              </w:rPr>
              <w:t xml:space="preserve">further clearing or detrimental modification </w:t>
            </w:r>
            <w:r w:rsidR="00006BF8">
              <w:rPr>
                <w:color w:val="000000" w:themeColor="text1"/>
              </w:rPr>
              <w:t xml:space="preserve">of </w:t>
            </w:r>
            <w:r w:rsidR="00DC1C40">
              <w:rPr>
                <w:color w:val="000000" w:themeColor="text1"/>
              </w:rPr>
              <w:t>Littoral Rainforest</w:t>
            </w:r>
            <w:r w:rsidR="004537DF">
              <w:rPr>
                <w:color w:val="000000" w:themeColor="text1"/>
              </w:rPr>
              <w:t>.</w:t>
            </w:r>
          </w:p>
          <w:p w14:paraId="30E39874" w14:textId="00B7C4BF" w:rsidR="00AF430B" w:rsidRPr="00AF430B" w:rsidRDefault="00AF430B" w:rsidP="002A537F">
            <w:pPr>
              <w:pStyle w:val="ListParagraph"/>
              <w:numPr>
                <w:ilvl w:val="0"/>
                <w:numId w:val="24"/>
              </w:numPr>
              <w:spacing w:before="0" w:after="120" w:line="276" w:lineRule="auto"/>
              <w:ind w:left="714" w:hanging="357"/>
              <w:rPr>
                <w:color w:val="000000" w:themeColor="text1"/>
              </w:rPr>
            </w:pPr>
            <w:r w:rsidRPr="00761206">
              <w:rPr>
                <w:color w:val="000000" w:themeColor="text1"/>
              </w:rPr>
              <w:t>Ensure all new developments in the proximity of Littoral Rainforest consider, and mitigate, potential changes to</w:t>
            </w:r>
            <w:r w:rsidR="00C7507D" w:rsidRPr="00761206">
              <w:rPr>
                <w:color w:val="000000" w:themeColor="text1"/>
              </w:rPr>
              <w:t xml:space="preserve"> </w:t>
            </w:r>
            <w:r w:rsidRPr="00761206">
              <w:rPr>
                <w:color w:val="000000" w:themeColor="text1"/>
              </w:rPr>
              <w:t>hydrological flow regimes</w:t>
            </w:r>
            <w:r w:rsidR="004537DF" w:rsidRPr="00761206">
              <w:rPr>
                <w:color w:val="000000" w:themeColor="text1"/>
              </w:rPr>
              <w:t>.</w:t>
            </w:r>
          </w:p>
          <w:p w14:paraId="64B1D756" w14:textId="7FC73C85" w:rsidR="00236A2F" w:rsidRPr="00DC1C40" w:rsidRDefault="00AF430B" w:rsidP="00340444">
            <w:pPr>
              <w:pStyle w:val="ListParagraph"/>
              <w:numPr>
                <w:ilvl w:val="0"/>
                <w:numId w:val="24"/>
              </w:numPr>
              <w:spacing w:before="0" w:after="60" w:line="276" w:lineRule="auto"/>
              <w:rPr>
                <w:color w:val="000000" w:themeColor="text1"/>
              </w:rPr>
            </w:pPr>
            <w:r w:rsidRPr="00761206">
              <w:rPr>
                <w:color w:val="000000" w:themeColor="text1"/>
              </w:rPr>
              <w:t xml:space="preserve">Ensure all new developments in </w:t>
            </w:r>
            <w:r w:rsidR="004F79A9" w:rsidRPr="00761206">
              <w:rPr>
                <w:color w:val="000000" w:themeColor="text1"/>
              </w:rPr>
              <w:t>proximity to Littoral Rainforest include</w:t>
            </w:r>
            <w:r w:rsidRPr="00761206">
              <w:rPr>
                <w:color w:val="000000" w:themeColor="text1"/>
              </w:rPr>
              <w:t xml:space="preserve"> a buffer zone between the development and the ecological community</w:t>
            </w:r>
            <w:r w:rsidR="007304A2" w:rsidRPr="00761206">
              <w:rPr>
                <w:color w:val="000000" w:themeColor="text1"/>
              </w:rPr>
              <w:t>.</w:t>
            </w:r>
          </w:p>
        </w:tc>
      </w:tr>
    </w:tbl>
    <w:p w14:paraId="470D6736" w14:textId="77777777" w:rsidR="00156B31" w:rsidRDefault="00156B31">
      <w:r>
        <w:br w:type="page"/>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395"/>
        <w:gridCol w:w="7796"/>
      </w:tblGrid>
      <w:tr w:rsidR="00EB5D7E" w:rsidRPr="00FE4F7C" w14:paraId="05A23887" w14:textId="77777777" w:rsidTr="008850C6">
        <w:tc>
          <w:tcPr>
            <w:tcW w:w="1395" w:type="dxa"/>
            <w:shd w:val="clear" w:color="auto" w:fill="DBE5F1" w:themeFill="accent1" w:themeFillTint="33"/>
            <w:tcMar>
              <w:top w:w="0" w:type="dxa"/>
              <w:left w:w="85" w:type="dxa"/>
              <w:bottom w:w="0" w:type="dxa"/>
              <w:right w:w="85" w:type="dxa"/>
            </w:tcMar>
            <w:vAlign w:val="center"/>
          </w:tcPr>
          <w:p w14:paraId="42E5C6C3" w14:textId="67AF3191" w:rsidR="00EB5D7E" w:rsidRDefault="00EB5D7E" w:rsidP="00EB5D7E">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1.</w:t>
            </w:r>
            <w:r w:rsidR="000047F0">
              <w:rPr>
                <w:rFonts w:cs="Arial"/>
                <w:b/>
                <w:color w:val="000000" w:themeColor="text1"/>
                <w:lang w:val="en-AU"/>
              </w:rPr>
              <w:t>2</w:t>
            </w:r>
          </w:p>
          <w:p w14:paraId="00167B22" w14:textId="0406FDB0" w:rsidR="00EB5D7E" w:rsidRDefault="00EB5D7E" w:rsidP="00EB5D7E">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tc>
        <w:tc>
          <w:tcPr>
            <w:tcW w:w="7796" w:type="dxa"/>
            <w:shd w:val="clear" w:color="auto" w:fill="DBE5F1" w:themeFill="accent1" w:themeFillTint="33"/>
            <w:vAlign w:val="center"/>
          </w:tcPr>
          <w:p w14:paraId="4968FE1D" w14:textId="29F9DA97" w:rsidR="00EB5D7E" w:rsidRDefault="00EB5D7E" w:rsidP="00EB5D7E">
            <w:pPr>
              <w:rPr>
                <w:b/>
              </w:rPr>
            </w:pPr>
            <w:r w:rsidRPr="00EB5D7E">
              <w:rPr>
                <w:b/>
              </w:rPr>
              <w:t>Mini</w:t>
            </w:r>
            <w:r>
              <w:rPr>
                <w:b/>
              </w:rPr>
              <w:t>mise the impacts of mini</w:t>
            </w:r>
            <w:r w:rsidRPr="00EB5D7E">
              <w:rPr>
                <w:b/>
              </w:rPr>
              <w:t>ng</w:t>
            </w:r>
            <w:r>
              <w:rPr>
                <w:b/>
              </w:rPr>
              <w:t xml:space="preserve"> operations in the vicinity of Littoral Rainforest</w:t>
            </w:r>
          </w:p>
          <w:p w14:paraId="61642ACA" w14:textId="3782C447" w:rsidR="00EB5D7E" w:rsidRPr="00DC1C40" w:rsidRDefault="00FB4E79" w:rsidP="002A537F">
            <w:pPr>
              <w:spacing w:after="60"/>
              <w:ind w:left="357"/>
              <w:rPr>
                <w:b/>
                <w:i/>
                <w:color w:val="000000" w:themeColor="text1"/>
              </w:rPr>
            </w:pPr>
            <w:r w:rsidRPr="00FB4E79">
              <w:rPr>
                <w:b/>
                <w:i/>
                <w:color w:val="000000" w:themeColor="text1"/>
              </w:rPr>
              <w:t>Research</w:t>
            </w:r>
            <w:r w:rsidR="002A537F">
              <w:rPr>
                <w:b/>
                <w:i/>
                <w:color w:val="000000" w:themeColor="text1"/>
              </w:rPr>
              <w:t xml:space="preserve"> </w:t>
            </w:r>
            <w:r w:rsidRPr="00FB4E79">
              <w:rPr>
                <w:b/>
                <w:i/>
                <w:color w:val="000000" w:themeColor="text1"/>
              </w:rPr>
              <w:t>/</w:t>
            </w:r>
            <w:r w:rsidR="002A537F">
              <w:rPr>
                <w:b/>
                <w:i/>
                <w:color w:val="000000" w:themeColor="text1"/>
              </w:rPr>
              <w:t xml:space="preserve"> </w:t>
            </w:r>
            <w:r w:rsidRPr="00FB4E79">
              <w:rPr>
                <w:b/>
                <w:i/>
                <w:color w:val="000000" w:themeColor="text1"/>
              </w:rPr>
              <w:t>Information</w:t>
            </w:r>
          </w:p>
          <w:p w14:paraId="5512668C" w14:textId="2ED43899" w:rsidR="00EB5D7E" w:rsidRDefault="00EB5D7E"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 xml:space="preserve">Identify areas where current mining operations may be impacting, or where historic operations may have left legacy impacts, on nearby patches of Littoral Rainforest. </w:t>
            </w:r>
          </w:p>
          <w:p w14:paraId="241715D1" w14:textId="030D0AA8" w:rsidR="00EB5D7E" w:rsidRPr="00761206" w:rsidRDefault="00EB5D7E" w:rsidP="00340444">
            <w:pPr>
              <w:pStyle w:val="ListParagraph"/>
              <w:widowControl/>
              <w:numPr>
                <w:ilvl w:val="0"/>
                <w:numId w:val="49"/>
              </w:numPr>
              <w:spacing w:before="0" w:after="60" w:line="276" w:lineRule="auto"/>
              <w:rPr>
                <w:b/>
                <w:i/>
                <w:color w:val="000000" w:themeColor="text1"/>
              </w:rPr>
            </w:pPr>
            <w:r>
              <w:rPr>
                <w:color w:val="000000" w:themeColor="text1"/>
                <w:lang w:val="en-AU"/>
              </w:rPr>
              <w:t>Provide guidance for maintaining natural catchment hydrology and water quality, and minimising other potential impacts associated with mining operations</w:t>
            </w:r>
            <w:r w:rsidR="006371A3">
              <w:rPr>
                <w:color w:val="000000" w:themeColor="text1"/>
                <w:lang w:val="en-AU"/>
              </w:rPr>
              <w:t>.</w:t>
            </w:r>
          </w:p>
          <w:p w14:paraId="24ACB790" w14:textId="77777777" w:rsidR="00EB5D7E" w:rsidRDefault="00EB5D7E" w:rsidP="002A537F">
            <w:pPr>
              <w:spacing w:before="240" w:after="60"/>
              <w:ind w:left="357"/>
              <w:rPr>
                <w:b/>
                <w:i/>
                <w:color w:val="000000" w:themeColor="text1"/>
              </w:rPr>
            </w:pPr>
            <w:r w:rsidRPr="00B40025">
              <w:rPr>
                <w:b/>
                <w:i/>
                <w:color w:val="000000" w:themeColor="text1"/>
              </w:rPr>
              <w:t>On-ground</w:t>
            </w:r>
          </w:p>
          <w:p w14:paraId="110AD17A" w14:textId="771CCAAE" w:rsidR="00EB5D7E" w:rsidRDefault="009A11BE"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Ensure that mining companies d</w:t>
            </w:r>
            <w:r w:rsidR="007537BA">
              <w:rPr>
                <w:color w:val="000000" w:themeColor="text1"/>
                <w:lang w:val="en-AU"/>
              </w:rPr>
              <w:t>evelop and i</w:t>
            </w:r>
            <w:r w:rsidR="00EB5D7E">
              <w:rPr>
                <w:color w:val="000000" w:themeColor="text1"/>
                <w:lang w:val="en-AU"/>
              </w:rPr>
              <w:t>mplement long</w:t>
            </w:r>
            <w:r w:rsidR="002A537F">
              <w:rPr>
                <w:color w:val="000000" w:themeColor="text1"/>
                <w:lang w:val="en-AU"/>
              </w:rPr>
              <w:t xml:space="preserve"> </w:t>
            </w:r>
            <w:r w:rsidR="00EB5D7E">
              <w:rPr>
                <w:color w:val="000000" w:themeColor="text1"/>
                <w:lang w:val="en-AU"/>
              </w:rPr>
              <w:t xml:space="preserve">term restoration </w:t>
            </w:r>
            <w:r w:rsidR="007537BA">
              <w:rPr>
                <w:color w:val="000000" w:themeColor="text1"/>
                <w:lang w:val="en-AU"/>
              </w:rPr>
              <w:t>strategies</w:t>
            </w:r>
            <w:r w:rsidR="00EB5D7E">
              <w:rPr>
                <w:color w:val="000000" w:themeColor="text1"/>
                <w:lang w:val="en-AU"/>
              </w:rPr>
              <w:t xml:space="preserve"> where historic/legacy mining impacts have been identified</w:t>
            </w:r>
            <w:r w:rsidR="007537BA">
              <w:rPr>
                <w:color w:val="000000" w:themeColor="text1"/>
                <w:lang w:val="en-AU"/>
              </w:rPr>
              <w:t>.</w:t>
            </w:r>
          </w:p>
          <w:p w14:paraId="76F7F656" w14:textId="269871AB" w:rsidR="007537BA" w:rsidRDefault="009A11BE"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Ensure that mining companies u</w:t>
            </w:r>
            <w:r w:rsidR="007537BA">
              <w:rPr>
                <w:color w:val="000000" w:themeColor="text1"/>
                <w:lang w:val="en-AU"/>
              </w:rPr>
              <w:t>ndertake revegetation activities within current mining lease</w:t>
            </w:r>
            <w:r w:rsidR="00695BA4">
              <w:rPr>
                <w:color w:val="000000" w:themeColor="text1"/>
                <w:lang w:val="en-AU"/>
              </w:rPr>
              <w:t>s</w:t>
            </w:r>
            <w:r w:rsidR="007537BA">
              <w:rPr>
                <w:color w:val="000000" w:themeColor="text1"/>
                <w:lang w:val="en-AU"/>
              </w:rPr>
              <w:t xml:space="preserve"> to create a natural buffer between operations and patches of Littoral Rainforest.</w:t>
            </w:r>
          </w:p>
          <w:p w14:paraId="436279D8" w14:textId="65424E19" w:rsidR="007537BA" w:rsidRDefault="007537BA" w:rsidP="002A537F">
            <w:pPr>
              <w:pStyle w:val="ListParagraph"/>
              <w:widowControl/>
              <w:numPr>
                <w:ilvl w:val="0"/>
                <w:numId w:val="49"/>
              </w:numPr>
              <w:spacing w:before="0" w:after="120" w:line="276" w:lineRule="auto"/>
              <w:ind w:left="714" w:hanging="357"/>
              <w:rPr>
                <w:color w:val="000000" w:themeColor="text1"/>
                <w:lang w:val="en-AU"/>
              </w:rPr>
            </w:pPr>
            <w:r>
              <w:rPr>
                <w:color w:val="000000" w:themeColor="text1"/>
                <w:lang w:val="en-AU"/>
              </w:rPr>
              <w:t xml:space="preserve">Ensure any mining rehabilitation activities use vegetation appropriate for the natural succession trajectory of Littoral Rainforest.   </w:t>
            </w:r>
          </w:p>
          <w:p w14:paraId="3A1228CB" w14:textId="4CFA8DBB" w:rsidR="007537BA" w:rsidRDefault="007537BA" w:rsidP="00340444">
            <w:pPr>
              <w:pStyle w:val="ListParagraph"/>
              <w:widowControl/>
              <w:numPr>
                <w:ilvl w:val="0"/>
                <w:numId w:val="49"/>
              </w:numPr>
              <w:spacing w:before="0" w:after="60" w:line="276" w:lineRule="auto"/>
              <w:rPr>
                <w:color w:val="000000" w:themeColor="text1"/>
                <w:lang w:val="en-AU"/>
              </w:rPr>
            </w:pPr>
            <w:r>
              <w:rPr>
                <w:color w:val="000000" w:themeColor="text1"/>
                <w:lang w:val="en-AU"/>
              </w:rPr>
              <w:t>Ensure</w:t>
            </w:r>
            <w:r w:rsidR="00D67C41">
              <w:rPr>
                <w:color w:val="000000" w:themeColor="text1"/>
                <w:lang w:val="en-AU"/>
              </w:rPr>
              <w:t xml:space="preserve"> any new or revised mining</w:t>
            </w:r>
            <w:r>
              <w:rPr>
                <w:color w:val="000000" w:themeColor="text1"/>
                <w:lang w:val="en-AU"/>
              </w:rPr>
              <w:t xml:space="preserve"> management plans follow best practice standards and include:</w:t>
            </w:r>
          </w:p>
          <w:p w14:paraId="5DD11185" w14:textId="3983CEF7"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 xml:space="preserve">pre-operation surveys to establish baseline conditions </w:t>
            </w:r>
          </w:p>
          <w:p w14:paraId="56CE4FDB" w14:textId="554A881E"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identification of environmental thresholds that would trigger mitigation measures if exceeded</w:t>
            </w:r>
          </w:p>
          <w:p w14:paraId="2BB1DD3C" w14:textId="2754B9D9"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monitoring of environmental conditions throughout the life of the mine</w:t>
            </w:r>
          </w:p>
          <w:p w14:paraId="2FEDF51D" w14:textId="6B598E79" w:rsidR="007537BA" w:rsidRP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appropriate</w:t>
            </w:r>
            <w:r w:rsidR="00437063">
              <w:rPr>
                <w:color w:val="000000" w:themeColor="text1"/>
                <w:lang w:val="en-AU"/>
              </w:rPr>
              <w:t xml:space="preserve"> and progressive</w:t>
            </w:r>
            <w:r>
              <w:rPr>
                <w:color w:val="000000" w:themeColor="text1"/>
                <w:lang w:val="en-AU"/>
              </w:rPr>
              <w:t xml:space="preserve"> rehabilitation strategies to be implemented</w:t>
            </w:r>
            <w:r w:rsidR="00437063">
              <w:rPr>
                <w:color w:val="000000" w:themeColor="text1"/>
                <w:lang w:val="en-AU"/>
              </w:rPr>
              <w:t xml:space="preserve"> throughout life of mine and</w:t>
            </w:r>
            <w:r>
              <w:rPr>
                <w:color w:val="000000" w:themeColor="text1"/>
                <w:lang w:val="en-AU"/>
              </w:rPr>
              <w:t xml:space="preserve"> upon mine closure</w:t>
            </w:r>
          </w:p>
          <w:p w14:paraId="0887C4C7" w14:textId="65BBACB1"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identification of criteria against which to measure the success of rehabilitation activities</w:t>
            </w:r>
          </w:p>
          <w:p w14:paraId="6530F89C" w14:textId="1473C150" w:rsidR="007537BA" w:rsidRDefault="007537BA"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 xml:space="preserve">ongoing monitoring of environmental </w:t>
            </w:r>
            <w:r w:rsidR="007305C6">
              <w:rPr>
                <w:color w:val="000000" w:themeColor="text1"/>
                <w:lang w:val="en-AU"/>
              </w:rPr>
              <w:t>conditions for an appropriate timescale post rehabilitation</w:t>
            </w:r>
          </w:p>
          <w:p w14:paraId="797E8431" w14:textId="72572180" w:rsidR="00EB5D7E" w:rsidRPr="007305C6" w:rsidRDefault="007305C6" w:rsidP="00340444">
            <w:pPr>
              <w:pStyle w:val="ListParagraph"/>
              <w:widowControl/>
              <w:numPr>
                <w:ilvl w:val="1"/>
                <w:numId w:val="26"/>
              </w:numPr>
              <w:spacing w:before="0" w:line="276" w:lineRule="auto"/>
              <w:ind w:left="1434" w:hanging="357"/>
              <w:rPr>
                <w:color w:val="000000" w:themeColor="text1"/>
                <w:lang w:val="en-AU"/>
              </w:rPr>
            </w:pPr>
            <w:r>
              <w:rPr>
                <w:color w:val="000000" w:themeColor="text1"/>
                <w:lang w:val="en-AU"/>
              </w:rPr>
              <w:t>confirmation of the return of</w:t>
            </w:r>
            <w:r w:rsidR="007537BA" w:rsidRPr="00592E87">
              <w:rPr>
                <w:color w:val="000000" w:themeColor="text1"/>
                <w:lang w:val="en-AU"/>
              </w:rPr>
              <w:t xml:space="preserve"> </w:t>
            </w:r>
            <w:r w:rsidR="00B40025" w:rsidRPr="007305C6">
              <w:rPr>
                <w:color w:val="000000" w:themeColor="text1"/>
                <w:lang w:val="en-AU"/>
              </w:rPr>
              <w:t>biodiversity, structural integrity and functionality Littoral Rainforest</w:t>
            </w:r>
            <w:r w:rsidR="006371A3">
              <w:rPr>
                <w:color w:val="000000" w:themeColor="text1"/>
                <w:lang w:val="en-AU"/>
              </w:rPr>
              <w:t>.</w:t>
            </w:r>
          </w:p>
        </w:tc>
      </w:tr>
      <w:tr w:rsidR="00FC5ECF" w:rsidRPr="00582B64" w14:paraId="60DFF504" w14:textId="77777777" w:rsidTr="008850C6">
        <w:tc>
          <w:tcPr>
            <w:tcW w:w="1395" w:type="dxa"/>
            <w:shd w:val="clear" w:color="auto" w:fill="DBE5F1" w:themeFill="accent1" w:themeFillTint="33"/>
            <w:tcMar>
              <w:top w:w="0" w:type="dxa"/>
              <w:left w:w="85" w:type="dxa"/>
              <w:bottom w:w="0" w:type="dxa"/>
              <w:right w:w="85" w:type="dxa"/>
            </w:tcMar>
            <w:vAlign w:val="center"/>
          </w:tcPr>
          <w:p w14:paraId="738E53FA" w14:textId="414D7BB9" w:rsidR="00FC5ECF" w:rsidRPr="00152D44" w:rsidRDefault="00FC5ECF" w:rsidP="00FC5ECF">
            <w:pPr>
              <w:pStyle w:val="BodyText1"/>
              <w:tabs>
                <w:tab w:val="left" w:pos="0"/>
              </w:tabs>
              <w:spacing w:before="0" w:after="0"/>
              <w:ind w:left="0"/>
              <w:jc w:val="left"/>
              <w:rPr>
                <w:rFonts w:cs="Arial"/>
                <w:b/>
                <w:color w:val="auto"/>
                <w:lang w:val="en-AU"/>
              </w:rPr>
            </w:pPr>
            <w:r w:rsidRPr="00152D44">
              <w:rPr>
                <w:rFonts w:cs="Arial"/>
                <w:b/>
                <w:color w:val="auto"/>
                <w:lang w:val="en-AU"/>
              </w:rPr>
              <w:t>Action 1.</w:t>
            </w:r>
            <w:r w:rsidR="000047F0">
              <w:rPr>
                <w:rFonts w:cs="Arial"/>
                <w:b/>
                <w:color w:val="auto"/>
                <w:lang w:val="en-AU"/>
              </w:rPr>
              <w:t>3</w:t>
            </w:r>
          </w:p>
          <w:p w14:paraId="4A7D7D33" w14:textId="3638897E" w:rsidR="00FC5ECF" w:rsidRPr="00152D44" w:rsidRDefault="00FC5ECF" w:rsidP="00FC5ECF">
            <w:pPr>
              <w:pStyle w:val="BodyText1"/>
              <w:tabs>
                <w:tab w:val="left" w:pos="0"/>
              </w:tabs>
              <w:spacing w:before="0" w:after="0"/>
              <w:ind w:left="0"/>
              <w:jc w:val="left"/>
              <w:rPr>
                <w:rFonts w:cs="Arial"/>
                <w:b/>
                <w:color w:val="auto"/>
                <w:lang w:val="en-AU"/>
              </w:rPr>
            </w:pPr>
            <w:r w:rsidRPr="00152D44">
              <w:rPr>
                <w:rFonts w:cs="Arial"/>
                <w:b/>
                <w:i/>
                <w:color w:val="auto"/>
                <w:lang w:val="en-AU"/>
              </w:rPr>
              <w:t>Medium priority</w:t>
            </w:r>
          </w:p>
        </w:tc>
        <w:tc>
          <w:tcPr>
            <w:tcW w:w="7796" w:type="dxa"/>
            <w:shd w:val="clear" w:color="auto" w:fill="DBE5F1" w:themeFill="accent1" w:themeFillTint="33"/>
            <w:vAlign w:val="center"/>
          </w:tcPr>
          <w:p w14:paraId="72C89F0D" w14:textId="77777777" w:rsidR="00FC5ECF" w:rsidRPr="00152D44" w:rsidRDefault="00FC5ECF" w:rsidP="00FC5ECF">
            <w:pPr>
              <w:rPr>
                <w:b/>
              </w:rPr>
            </w:pPr>
            <w:r w:rsidRPr="00152D44">
              <w:rPr>
                <w:b/>
              </w:rPr>
              <w:t>Minimise the impacts of climate change on Littoral Rainforest</w:t>
            </w:r>
          </w:p>
          <w:p w14:paraId="017884A1" w14:textId="49D347E6" w:rsidR="00FC5ECF" w:rsidRPr="00152D44" w:rsidRDefault="00FC5ECF" w:rsidP="002A537F">
            <w:pPr>
              <w:spacing w:after="60"/>
              <w:ind w:left="357"/>
              <w:rPr>
                <w:b/>
                <w:i/>
              </w:rPr>
            </w:pPr>
            <w:r w:rsidRPr="00152D44">
              <w:rPr>
                <w:b/>
                <w:i/>
              </w:rPr>
              <w:t>Research</w:t>
            </w:r>
            <w:r w:rsidR="002A537F">
              <w:rPr>
                <w:b/>
                <w:i/>
              </w:rPr>
              <w:t xml:space="preserve"> </w:t>
            </w:r>
            <w:r w:rsidRPr="00152D44">
              <w:rPr>
                <w:b/>
                <w:i/>
              </w:rPr>
              <w:t>/</w:t>
            </w:r>
            <w:r w:rsidR="002A537F">
              <w:rPr>
                <w:b/>
                <w:i/>
              </w:rPr>
              <w:t xml:space="preserve"> </w:t>
            </w:r>
            <w:r w:rsidRPr="00152D44">
              <w:rPr>
                <w:b/>
                <w:i/>
              </w:rPr>
              <w:t>Information</w:t>
            </w:r>
          </w:p>
          <w:p w14:paraId="1AC997C6" w14:textId="3E78DCF8" w:rsidR="00C0204A" w:rsidRDefault="00525F95" w:rsidP="00340444">
            <w:pPr>
              <w:pStyle w:val="ListParagraph"/>
              <w:widowControl/>
              <w:numPr>
                <w:ilvl w:val="0"/>
                <w:numId w:val="50"/>
              </w:numPr>
              <w:spacing w:before="0" w:after="60" w:line="276" w:lineRule="auto"/>
              <w:rPr>
                <w:lang w:val="en-AU"/>
              </w:rPr>
            </w:pPr>
            <w:r w:rsidRPr="002E72C3">
              <w:rPr>
                <w:color w:val="000000" w:themeColor="text1"/>
              </w:rPr>
              <w:t>Assess</w:t>
            </w:r>
            <w:r w:rsidR="00667DF6" w:rsidRPr="002E72C3">
              <w:rPr>
                <w:color w:val="000000" w:themeColor="text1"/>
              </w:rPr>
              <w:t xml:space="preserve"> </w:t>
            </w:r>
            <w:r w:rsidRPr="002E72C3">
              <w:rPr>
                <w:color w:val="000000" w:themeColor="text1"/>
              </w:rPr>
              <w:t>patches of Littoral Rainforest to</w:t>
            </w:r>
            <w:r w:rsidR="00667DF6" w:rsidRPr="002E72C3">
              <w:rPr>
                <w:color w:val="000000" w:themeColor="text1"/>
              </w:rPr>
              <w:t xml:space="preserve"> </w:t>
            </w:r>
            <w:r w:rsidRPr="002E72C3">
              <w:rPr>
                <w:color w:val="000000" w:themeColor="text1"/>
              </w:rPr>
              <w:t xml:space="preserve">determine areas </w:t>
            </w:r>
            <w:r w:rsidR="00667DF6" w:rsidRPr="002E72C3">
              <w:rPr>
                <w:color w:val="000000" w:themeColor="text1"/>
              </w:rPr>
              <w:t>most at risk from climate change</w:t>
            </w:r>
            <w:r w:rsidRPr="002E72C3">
              <w:rPr>
                <w:lang w:val="en-AU"/>
              </w:rPr>
              <w:t>,</w:t>
            </w:r>
            <w:r w:rsidRPr="00152D44">
              <w:rPr>
                <w:lang w:val="en-AU"/>
              </w:rPr>
              <w:t xml:space="preserve"> particularly rising sea levels and increased storm surges</w:t>
            </w:r>
            <w:r w:rsidR="000F77B7">
              <w:rPr>
                <w:lang w:val="en-AU"/>
              </w:rPr>
              <w:t xml:space="preserve"> (see Murphy et al. 2016)</w:t>
            </w:r>
            <w:r w:rsidR="00C0204A" w:rsidRPr="00152D44">
              <w:rPr>
                <w:lang w:val="en-AU"/>
              </w:rPr>
              <w:t xml:space="preserve"> </w:t>
            </w:r>
          </w:p>
          <w:p w14:paraId="75182A80" w14:textId="77777777" w:rsidR="00C0204A" w:rsidRPr="00C0204A" w:rsidRDefault="00C0204A" w:rsidP="00C0204A">
            <w:pPr>
              <w:pStyle w:val="ListParagraph"/>
              <w:widowControl/>
              <w:numPr>
                <w:ilvl w:val="0"/>
                <w:numId w:val="50"/>
              </w:numPr>
              <w:spacing w:before="0" w:after="60" w:line="276" w:lineRule="auto"/>
              <w:rPr>
                <w:lang w:val="en-AU"/>
              </w:rPr>
            </w:pPr>
            <w:r w:rsidRPr="00152D44">
              <w:rPr>
                <w:lang w:val="en-AU"/>
              </w:rPr>
              <w:t>Identify high quality areas where climate change impacts will be most severe and identify ways to ameliorate this impact.</w:t>
            </w:r>
            <w:r>
              <w:t xml:space="preserve"> </w:t>
            </w:r>
          </w:p>
          <w:p w14:paraId="233AF497" w14:textId="41D297DD" w:rsidR="00FC5ECF" w:rsidRPr="00C0204A" w:rsidRDefault="00C0204A" w:rsidP="00C0204A">
            <w:pPr>
              <w:pStyle w:val="ListParagraph"/>
              <w:widowControl/>
              <w:numPr>
                <w:ilvl w:val="0"/>
                <w:numId w:val="50"/>
              </w:numPr>
              <w:spacing w:before="0" w:after="60" w:line="276" w:lineRule="auto"/>
              <w:rPr>
                <w:lang w:val="en-AU"/>
              </w:rPr>
            </w:pPr>
            <w:r>
              <w:t>Classify patches of Littoral Rainforest at local and regional scales in terms of their leading edge, buffer and refugial zones (see Section 3.3. and Murphy et al. 2016).</w:t>
            </w:r>
          </w:p>
          <w:p w14:paraId="4AC7BB44" w14:textId="77777777" w:rsidR="00FC5ECF" w:rsidRPr="00152D44" w:rsidRDefault="00FC5ECF" w:rsidP="002A537F">
            <w:pPr>
              <w:spacing w:before="240" w:after="60"/>
              <w:ind w:left="357"/>
              <w:rPr>
                <w:b/>
                <w:i/>
              </w:rPr>
            </w:pPr>
            <w:r w:rsidRPr="00152D44">
              <w:rPr>
                <w:b/>
                <w:i/>
              </w:rPr>
              <w:t>On-ground</w:t>
            </w:r>
          </w:p>
          <w:p w14:paraId="35B0D34B" w14:textId="3EA355FD" w:rsidR="00C0204A" w:rsidRPr="000D7120" w:rsidRDefault="00941C2A" w:rsidP="00766D50">
            <w:pPr>
              <w:pStyle w:val="ListParagraph"/>
              <w:widowControl/>
              <w:numPr>
                <w:ilvl w:val="0"/>
                <w:numId w:val="50"/>
              </w:numPr>
              <w:spacing w:before="0" w:after="60" w:line="276" w:lineRule="auto"/>
            </w:pPr>
            <w:r>
              <w:rPr>
                <w:lang w:val="en-AU"/>
              </w:rPr>
              <w:t xml:space="preserve">Improve the resilience of Littoral Rainforest by </w:t>
            </w:r>
            <w:r w:rsidR="00766D50">
              <w:rPr>
                <w:lang w:val="en-AU"/>
              </w:rPr>
              <w:t xml:space="preserve">undertaking management </w:t>
            </w:r>
            <w:r w:rsidR="00845BEE">
              <w:rPr>
                <w:lang w:val="en-AU"/>
              </w:rPr>
              <w:t>activities</w:t>
            </w:r>
            <w:r w:rsidR="00F0673E">
              <w:rPr>
                <w:lang w:val="en-AU"/>
              </w:rPr>
              <w:t xml:space="preserve"> appropriate to the different functional categories</w:t>
            </w:r>
            <w:r w:rsidR="00845BEE">
              <w:rPr>
                <w:lang w:val="en-AU"/>
              </w:rPr>
              <w:t xml:space="preserve"> (leading edge, buffer, refugial)</w:t>
            </w:r>
            <w:r w:rsidR="00766D50">
              <w:rPr>
                <w:lang w:val="en-AU"/>
              </w:rPr>
              <w:t xml:space="preserve">, as </w:t>
            </w:r>
            <w:r w:rsidR="00845BEE">
              <w:rPr>
                <w:lang w:val="en-AU"/>
              </w:rPr>
              <w:t>characterised</w:t>
            </w:r>
            <w:r w:rsidR="00766D50">
              <w:rPr>
                <w:lang w:val="en-AU"/>
              </w:rPr>
              <w:t xml:space="preserve"> in Murphy et al. </w:t>
            </w:r>
            <w:r w:rsidR="00F0673E">
              <w:rPr>
                <w:lang w:val="en-AU"/>
              </w:rPr>
              <w:t>(</w:t>
            </w:r>
            <w:r w:rsidR="00766D50">
              <w:rPr>
                <w:lang w:val="en-AU"/>
              </w:rPr>
              <w:t xml:space="preserve">2016). </w:t>
            </w:r>
          </w:p>
          <w:p w14:paraId="00C9B3A6" w14:textId="27A5DF47" w:rsidR="000D7120" w:rsidRDefault="000D7120" w:rsidP="000D7120">
            <w:pPr>
              <w:pStyle w:val="ListParagraph"/>
              <w:widowControl/>
              <w:numPr>
                <w:ilvl w:val="0"/>
                <w:numId w:val="50"/>
              </w:numPr>
              <w:spacing w:before="0" w:after="60" w:line="276" w:lineRule="auto"/>
            </w:pPr>
            <w:r>
              <w:t>Ma</w:t>
            </w:r>
            <w:r w:rsidRPr="000D7120">
              <w:t>intain tree canopy inte</w:t>
            </w:r>
            <w:r>
              <w:t>g</w:t>
            </w:r>
            <w:r w:rsidRPr="000D7120">
              <w:t>rity, establish buffer</w:t>
            </w:r>
            <w:r w:rsidR="00F0673E">
              <w:t xml:space="preserve"> zones and</w:t>
            </w:r>
            <w:r w:rsidRPr="000D7120">
              <w:t xml:space="preserve"> avoid ch</w:t>
            </w:r>
            <w:r w:rsidR="00F0673E">
              <w:t>anges to hydrology and drainage in high quality patches (as identified in Action 1.3b)</w:t>
            </w:r>
          </w:p>
          <w:p w14:paraId="4B38E618" w14:textId="54FD8CEB" w:rsidR="000A4F26" w:rsidRPr="00152D44" w:rsidRDefault="000A4F26" w:rsidP="000D7120">
            <w:pPr>
              <w:pStyle w:val="ListParagraph"/>
              <w:widowControl/>
              <w:numPr>
                <w:ilvl w:val="0"/>
                <w:numId w:val="50"/>
              </w:numPr>
              <w:spacing w:before="0" w:after="60" w:line="276" w:lineRule="auto"/>
            </w:pPr>
            <w:r w:rsidRPr="006734B3">
              <w:rPr>
                <w:color w:val="000000" w:themeColor="text1"/>
                <w:lang w:val="en-AU"/>
              </w:rPr>
              <w:t>Develop a landward migration strategy to ensure patches of Littoral Rainforest have ‘room to move’.</w:t>
            </w:r>
          </w:p>
        </w:tc>
      </w:tr>
      <w:tr w:rsidR="00236A2F" w:rsidRPr="00582B64" w14:paraId="64B1D75B" w14:textId="77777777" w:rsidTr="008850C6">
        <w:tc>
          <w:tcPr>
            <w:tcW w:w="1395" w:type="dxa"/>
            <w:shd w:val="clear" w:color="auto" w:fill="DBE5F1" w:themeFill="accent1" w:themeFillTint="33"/>
            <w:tcMar>
              <w:top w:w="0" w:type="dxa"/>
              <w:left w:w="85" w:type="dxa"/>
              <w:bottom w:w="0" w:type="dxa"/>
              <w:right w:w="85" w:type="dxa"/>
            </w:tcMar>
            <w:vAlign w:val="center"/>
            <w:hideMark/>
          </w:tcPr>
          <w:p w14:paraId="64B1D758" w14:textId="27C61182" w:rsidR="00236A2F" w:rsidRPr="00695BA4" w:rsidRDefault="00236A2F" w:rsidP="007F0933">
            <w:pPr>
              <w:pStyle w:val="BodyText1"/>
              <w:tabs>
                <w:tab w:val="left" w:pos="0"/>
              </w:tabs>
              <w:spacing w:before="0" w:after="0"/>
              <w:ind w:left="0"/>
              <w:jc w:val="left"/>
              <w:rPr>
                <w:rFonts w:cs="Arial"/>
                <w:b/>
                <w:color w:val="000000" w:themeColor="text1"/>
                <w:lang w:val="en-AU"/>
              </w:rPr>
            </w:pPr>
            <w:r w:rsidRPr="00695BA4">
              <w:rPr>
                <w:rFonts w:cs="Arial"/>
                <w:b/>
                <w:color w:val="000000" w:themeColor="text1"/>
                <w:lang w:val="en-AU"/>
              </w:rPr>
              <w:t>Performance Criteria:</w:t>
            </w:r>
          </w:p>
        </w:tc>
        <w:tc>
          <w:tcPr>
            <w:tcW w:w="7796" w:type="dxa"/>
            <w:shd w:val="clear" w:color="auto" w:fill="DBE5F1" w:themeFill="accent1" w:themeFillTint="33"/>
            <w:vAlign w:val="center"/>
            <w:hideMark/>
          </w:tcPr>
          <w:p w14:paraId="3EEB891C" w14:textId="638F25B5" w:rsidR="00F90FA3" w:rsidRDefault="00EB2055" w:rsidP="00B3283D">
            <w:pPr>
              <w:numPr>
                <w:ilvl w:val="0"/>
                <w:numId w:val="14"/>
              </w:numPr>
              <w:spacing w:after="60"/>
              <w:ind w:left="714" w:hanging="357"/>
            </w:pPr>
            <w:r>
              <w:t>Regional implementation strategies developed and implemented at the appropriate scale</w:t>
            </w:r>
            <w:r w:rsidR="006371A3">
              <w:t>.</w:t>
            </w:r>
          </w:p>
          <w:p w14:paraId="41C7DCDB" w14:textId="359360BC" w:rsidR="00EB2055" w:rsidRDefault="00EB2055" w:rsidP="002A537F">
            <w:pPr>
              <w:numPr>
                <w:ilvl w:val="0"/>
                <w:numId w:val="14"/>
              </w:numPr>
              <w:spacing w:after="60"/>
              <w:ind w:left="714" w:hanging="357"/>
            </w:pPr>
            <w:r>
              <w:t>Guidelines developed to help assess impacts on Littoral Rainforest</w:t>
            </w:r>
            <w:r w:rsidR="00904AD2">
              <w:t>.</w:t>
            </w:r>
          </w:p>
          <w:p w14:paraId="66D5D3C7" w14:textId="33D5ED7A" w:rsidR="00EB2055" w:rsidRPr="00695BA4" w:rsidRDefault="00EB2055" w:rsidP="002A537F">
            <w:pPr>
              <w:numPr>
                <w:ilvl w:val="0"/>
                <w:numId w:val="14"/>
              </w:numPr>
              <w:spacing w:after="60"/>
              <w:ind w:left="714" w:hanging="357"/>
            </w:pPr>
            <w:r w:rsidRPr="00695BA4">
              <w:t>Buffers between developments and patches of Littoral Rainforest are preventing reductions in habitat quality</w:t>
            </w:r>
            <w:r>
              <w:t>.</w:t>
            </w:r>
          </w:p>
          <w:p w14:paraId="447A97CA" w14:textId="6EBA837A" w:rsidR="00904AD2" w:rsidRPr="00904AD2" w:rsidRDefault="00695BA4" w:rsidP="00904AD2">
            <w:pPr>
              <w:numPr>
                <w:ilvl w:val="0"/>
                <w:numId w:val="14"/>
              </w:numPr>
              <w:spacing w:after="60"/>
              <w:ind w:left="714" w:hanging="357"/>
            </w:pPr>
            <w:r w:rsidRPr="00695BA4">
              <w:t>Mining rehabilitation efforts are successfully restoring sustainable and ecologically-functional patches of Littoral Rainforest</w:t>
            </w:r>
            <w:r w:rsidR="006371A3">
              <w:t>.</w:t>
            </w:r>
            <w:r w:rsidRPr="00695BA4">
              <w:t xml:space="preserve"> </w:t>
            </w:r>
          </w:p>
          <w:p w14:paraId="64B1D75A" w14:textId="60F8C622" w:rsidR="00236A2F" w:rsidRPr="00695BA4" w:rsidRDefault="00904AD2" w:rsidP="000F77B7">
            <w:pPr>
              <w:numPr>
                <w:ilvl w:val="0"/>
                <w:numId w:val="14"/>
              </w:numPr>
              <w:spacing w:after="60"/>
              <w:ind w:left="714" w:hanging="357"/>
            </w:pPr>
            <w:r>
              <w:rPr>
                <w:szCs w:val="20"/>
              </w:rPr>
              <w:t xml:space="preserve">Areas that may provide for the landward migration and/or regeneration of Littoral Rainforest are </w:t>
            </w:r>
            <w:r w:rsidR="000F77B7">
              <w:rPr>
                <w:szCs w:val="20"/>
              </w:rPr>
              <w:t>incorporated into in local government planning processes and given</w:t>
            </w:r>
            <w:r>
              <w:rPr>
                <w:szCs w:val="20"/>
              </w:rPr>
              <w:t xml:space="preserve"> increased protection status.</w:t>
            </w:r>
            <w:r w:rsidRPr="00695BA4" w:rsidDel="004B7C07">
              <w:t xml:space="preserve"> </w:t>
            </w:r>
          </w:p>
        </w:tc>
      </w:tr>
      <w:tr w:rsidR="00194734" w:rsidRPr="00582B64" w14:paraId="06E8C27E" w14:textId="77777777" w:rsidTr="008850C6">
        <w:tc>
          <w:tcPr>
            <w:tcW w:w="1395" w:type="dxa"/>
            <w:shd w:val="clear" w:color="auto" w:fill="DBE5F1" w:themeFill="accent1" w:themeFillTint="33"/>
            <w:tcMar>
              <w:top w:w="0" w:type="dxa"/>
              <w:left w:w="85" w:type="dxa"/>
              <w:bottom w:w="0" w:type="dxa"/>
              <w:right w:w="85" w:type="dxa"/>
            </w:tcMar>
            <w:vAlign w:val="center"/>
          </w:tcPr>
          <w:p w14:paraId="62C193E1" w14:textId="44372DAC" w:rsidR="00194734" w:rsidRPr="00695BA4" w:rsidRDefault="00194734" w:rsidP="007F0933">
            <w:pPr>
              <w:pStyle w:val="BodyText1"/>
              <w:tabs>
                <w:tab w:val="left" w:pos="0"/>
              </w:tabs>
              <w:spacing w:before="0" w:after="0"/>
              <w:ind w:left="0"/>
              <w:jc w:val="left"/>
              <w:rPr>
                <w:rFonts w:cs="Arial"/>
                <w:b/>
                <w:color w:val="000000" w:themeColor="text1"/>
                <w:lang w:val="en-AU"/>
              </w:rPr>
            </w:pPr>
            <w:r w:rsidRPr="00695BA4">
              <w:rPr>
                <w:rFonts w:cs="Arial"/>
                <w:b/>
                <w:color w:val="000000" w:themeColor="text1"/>
                <w:lang w:val="en-AU"/>
              </w:rPr>
              <w:t xml:space="preserve">Partners and </w:t>
            </w:r>
            <w:r w:rsidRPr="00695BA4">
              <w:rPr>
                <w:rFonts w:cs="Arial"/>
                <w:b/>
                <w:i/>
                <w:color w:val="000000" w:themeColor="text1"/>
                <w:lang w:val="en-AU"/>
              </w:rPr>
              <w:t>potential contributors</w:t>
            </w:r>
          </w:p>
        </w:tc>
        <w:tc>
          <w:tcPr>
            <w:tcW w:w="7796" w:type="dxa"/>
            <w:shd w:val="clear" w:color="auto" w:fill="DBE5F1" w:themeFill="accent1" w:themeFillTint="33"/>
            <w:vAlign w:val="center"/>
          </w:tcPr>
          <w:p w14:paraId="7C0472E2" w14:textId="48126263" w:rsidR="00695BA4" w:rsidRPr="00695BA4" w:rsidRDefault="00695BA4" w:rsidP="002A537F">
            <w:pPr>
              <w:numPr>
                <w:ilvl w:val="0"/>
                <w:numId w:val="14"/>
              </w:numPr>
              <w:spacing w:after="60"/>
              <w:ind w:left="714" w:hanging="357"/>
            </w:pPr>
            <w:r w:rsidRPr="00695BA4">
              <w:rPr>
                <w:color w:val="000000" w:themeColor="text1"/>
              </w:rPr>
              <w:t>Australian government agencies (e.g. DoEE, CSIRO)</w:t>
            </w:r>
          </w:p>
          <w:p w14:paraId="098D8412" w14:textId="59C2265B" w:rsidR="00695BA4" w:rsidRPr="00695BA4" w:rsidRDefault="00695BA4" w:rsidP="002A537F">
            <w:pPr>
              <w:numPr>
                <w:ilvl w:val="0"/>
                <w:numId w:val="14"/>
              </w:numPr>
              <w:spacing w:after="60"/>
              <w:ind w:left="714" w:hanging="357"/>
            </w:pPr>
            <w:r w:rsidRPr="00695BA4">
              <w:rPr>
                <w:color w:val="000000" w:themeColor="text1"/>
              </w:rPr>
              <w:t xml:space="preserve">State government agencies (e.g. DEHP, OEH, DELWP, National Parks) </w:t>
            </w:r>
          </w:p>
          <w:p w14:paraId="57869D09" w14:textId="77777777" w:rsidR="00695BA4" w:rsidRPr="00695BA4" w:rsidRDefault="00695BA4" w:rsidP="002A537F">
            <w:pPr>
              <w:numPr>
                <w:ilvl w:val="0"/>
                <w:numId w:val="14"/>
              </w:numPr>
              <w:spacing w:after="60"/>
              <w:ind w:left="714" w:hanging="357"/>
            </w:pPr>
            <w:r w:rsidRPr="00695BA4">
              <w:rPr>
                <w:color w:val="000000" w:themeColor="text1"/>
              </w:rPr>
              <w:t>Local government agencies</w:t>
            </w:r>
          </w:p>
          <w:p w14:paraId="44CCF365" w14:textId="77777777" w:rsidR="00695BA4" w:rsidRPr="0027230A" w:rsidRDefault="00695BA4" w:rsidP="002A537F">
            <w:pPr>
              <w:numPr>
                <w:ilvl w:val="0"/>
                <w:numId w:val="14"/>
              </w:numPr>
              <w:spacing w:after="60"/>
              <w:ind w:left="714" w:hanging="357"/>
            </w:pPr>
            <w:r w:rsidRPr="00695BA4">
              <w:rPr>
                <w:color w:val="000000" w:themeColor="text1"/>
              </w:rPr>
              <w:t xml:space="preserve">Indigenous land managers </w:t>
            </w:r>
          </w:p>
          <w:p w14:paraId="7378027F" w14:textId="752704C9" w:rsidR="0027230A" w:rsidRPr="00695BA4" w:rsidRDefault="0027230A" w:rsidP="002A537F">
            <w:pPr>
              <w:numPr>
                <w:ilvl w:val="0"/>
                <w:numId w:val="14"/>
              </w:numPr>
              <w:spacing w:after="60"/>
              <w:ind w:left="714" w:hanging="357"/>
            </w:pPr>
            <w:r>
              <w:t xml:space="preserve">NRM </w:t>
            </w:r>
            <w:r w:rsidR="00E326F4">
              <w:t>bodies</w:t>
            </w:r>
          </w:p>
          <w:p w14:paraId="5B2CDBF7" w14:textId="77777777" w:rsidR="00695BA4" w:rsidRPr="00695BA4" w:rsidRDefault="00695BA4" w:rsidP="002A537F">
            <w:pPr>
              <w:numPr>
                <w:ilvl w:val="0"/>
                <w:numId w:val="14"/>
              </w:numPr>
              <w:spacing w:after="60"/>
              <w:ind w:left="714" w:hanging="357"/>
            </w:pPr>
            <w:r w:rsidRPr="00695BA4">
              <w:rPr>
                <w:color w:val="000000" w:themeColor="text1"/>
              </w:rPr>
              <w:t>Private land owners/managers</w:t>
            </w:r>
          </w:p>
          <w:p w14:paraId="375304B7" w14:textId="2E5B8BD8" w:rsidR="00194734" w:rsidRPr="00695BA4" w:rsidRDefault="00695BA4" w:rsidP="002A537F">
            <w:pPr>
              <w:numPr>
                <w:ilvl w:val="0"/>
                <w:numId w:val="14"/>
              </w:numPr>
              <w:spacing w:after="60"/>
              <w:ind w:left="714" w:hanging="357"/>
            </w:pPr>
            <w:r w:rsidRPr="00695BA4">
              <w:t>Industry operators</w:t>
            </w:r>
          </w:p>
        </w:tc>
      </w:tr>
    </w:tbl>
    <w:p w14:paraId="3DF212B0" w14:textId="0CF96CAC" w:rsidR="00683CD2" w:rsidRDefault="00683CD2"/>
    <w:tbl>
      <w:tblPr>
        <w:tblW w:w="9248"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395"/>
        <w:gridCol w:w="198"/>
        <w:gridCol w:w="7598"/>
        <w:gridCol w:w="57"/>
      </w:tblGrid>
      <w:tr w:rsidR="00B16527" w:rsidRPr="00582B64" w14:paraId="0B3F4DA3" w14:textId="77777777" w:rsidTr="00775A6A">
        <w:tc>
          <w:tcPr>
            <w:tcW w:w="1593" w:type="dxa"/>
            <w:gridSpan w:val="2"/>
            <w:shd w:val="clear" w:color="auto" w:fill="1F497D" w:themeFill="text2"/>
            <w:tcMar>
              <w:top w:w="0" w:type="dxa"/>
              <w:left w:w="85" w:type="dxa"/>
              <w:bottom w:w="0" w:type="dxa"/>
              <w:right w:w="85" w:type="dxa"/>
            </w:tcMar>
            <w:vAlign w:val="center"/>
            <w:hideMark/>
          </w:tcPr>
          <w:p w14:paraId="4B139DFB" w14:textId="74AAEBBA" w:rsidR="00B16527" w:rsidRPr="00582B64" w:rsidRDefault="00FE4F7C" w:rsidP="00F0673E">
            <w:pPr>
              <w:pStyle w:val="BodyText1"/>
              <w:tabs>
                <w:tab w:val="left" w:pos="567"/>
              </w:tabs>
              <w:spacing w:before="0" w:after="0"/>
              <w:ind w:left="0"/>
              <w:jc w:val="left"/>
              <w:rPr>
                <w:rFonts w:cs="Arial"/>
                <w:b/>
                <w:color w:val="FFFFFF" w:themeColor="background1"/>
                <w:lang w:val="en-AU"/>
              </w:rPr>
            </w:pPr>
            <w:r>
              <w:rPr>
                <w:rFonts w:cs="Arial"/>
                <w:b/>
                <w:color w:val="FFFFFF" w:themeColor="background1"/>
                <w:lang w:val="en-AU"/>
              </w:rPr>
              <w:t>Strategy 2</w:t>
            </w:r>
            <w:r w:rsidR="00B16527" w:rsidRPr="00582B64">
              <w:rPr>
                <w:rFonts w:cs="Arial"/>
                <w:b/>
                <w:color w:val="FFFFFF" w:themeColor="background1"/>
                <w:lang w:val="en-AU"/>
              </w:rPr>
              <w:t xml:space="preserve">: </w:t>
            </w:r>
            <w:r w:rsidR="00F0673E">
              <w:rPr>
                <w:rFonts w:cs="Arial"/>
                <w:b/>
                <w:bCs/>
                <w:color w:val="FFFFFF" w:themeColor="background1"/>
                <w:lang w:val="en-AU"/>
              </w:rPr>
              <w:t>Reduce threats</w:t>
            </w:r>
            <w:r w:rsidR="00B16527" w:rsidRPr="00B16527">
              <w:rPr>
                <w:rFonts w:cs="Arial"/>
                <w:b/>
                <w:bCs/>
                <w:color w:val="FFFFFF" w:themeColor="background1"/>
                <w:lang w:val="en-AU"/>
              </w:rPr>
              <w:t xml:space="preserve"> </w:t>
            </w:r>
          </w:p>
        </w:tc>
        <w:tc>
          <w:tcPr>
            <w:tcW w:w="7655" w:type="dxa"/>
            <w:gridSpan w:val="2"/>
            <w:shd w:val="clear" w:color="auto" w:fill="1F497D" w:themeFill="text2"/>
            <w:vAlign w:val="center"/>
            <w:hideMark/>
          </w:tcPr>
          <w:p w14:paraId="4AA085F1" w14:textId="16D504BC" w:rsidR="00B16527" w:rsidRPr="00582B64" w:rsidRDefault="003204D8" w:rsidP="00FE4F7C">
            <w:pPr>
              <w:pStyle w:val="BodyText1"/>
              <w:tabs>
                <w:tab w:val="left" w:pos="567"/>
              </w:tabs>
              <w:spacing w:before="0" w:after="0"/>
              <w:ind w:left="0"/>
              <w:jc w:val="left"/>
              <w:rPr>
                <w:rFonts w:cs="Arial"/>
                <w:b/>
                <w:color w:val="FFFFFF" w:themeColor="background1"/>
                <w:lang w:val="en-AU"/>
              </w:rPr>
            </w:pPr>
            <w:r>
              <w:rPr>
                <w:rFonts w:cs="Arial"/>
                <w:b/>
                <w:color w:val="FFFFFF" w:themeColor="background1"/>
                <w:lang w:val="en-AU"/>
              </w:rPr>
              <w:t>Management strategies and</w:t>
            </w:r>
            <w:r w:rsidRPr="003204D8">
              <w:rPr>
                <w:rFonts w:cs="Arial"/>
                <w:b/>
                <w:color w:val="FFFFFF" w:themeColor="background1"/>
                <w:lang w:val="en-AU"/>
              </w:rPr>
              <w:t xml:space="preserve"> actions to reduce threats to Littoral Rainforest</w:t>
            </w:r>
          </w:p>
        </w:tc>
      </w:tr>
      <w:tr w:rsidR="00775A6A" w:rsidRPr="00FE4F7C" w14:paraId="11C3D6E5" w14:textId="77777777" w:rsidTr="00775A6A">
        <w:trPr>
          <w:gridAfter w:val="1"/>
          <w:wAfter w:w="57" w:type="dxa"/>
        </w:trPr>
        <w:tc>
          <w:tcPr>
            <w:tcW w:w="1593" w:type="dxa"/>
            <w:gridSpan w:val="2"/>
            <w:shd w:val="clear" w:color="auto" w:fill="DBE5F1" w:themeFill="accent1" w:themeFillTint="33"/>
            <w:tcMar>
              <w:top w:w="0" w:type="dxa"/>
              <w:left w:w="85" w:type="dxa"/>
              <w:bottom w:w="0" w:type="dxa"/>
              <w:right w:w="85" w:type="dxa"/>
            </w:tcMar>
            <w:vAlign w:val="center"/>
          </w:tcPr>
          <w:p w14:paraId="1105C33D" w14:textId="2D9124A4" w:rsidR="00775A6A" w:rsidRPr="0098339D" w:rsidRDefault="00775A6A" w:rsidP="00775A6A">
            <w:pPr>
              <w:pStyle w:val="BodyText1"/>
              <w:tabs>
                <w:tab w:val="left" w:pos="0"/>
              </w:tabs>
              <w:spacing w:before="0" w:after="0"/>
              <w:ind w:left="0"/>
              <w:jc w:val="left"/>
              <w:rPr>
                <w:rFonts w:cs="Arial"/>
                <w:b/>
                <w:color w:val="000000" w:themeColor="text1"/>
                <w:lang w:val="en-AU"/>
              </w:rPr>
            </w:pPr>
            <w:r w:rsidRPr="0098339D">
              <w:rPr>
                <w:rFonts w:cs="Arial"/>
                <w:b/>
                <w:color w:val="000000" w:themeColor="text1"/>
                <w:lang w:val="en-AU"/>
              </w:rPr>
              <w:t xml:space="preserve">Action </w:t>
            </w:r>
            <w:r>
              <w:rPr>
                <w:rFonts w:cs="Arial"/>
                <w:b/>
                <w:color w:val="000000" w:themeColor="text1"/>
                <w:lang w:val="en-AU"/>
              </w:rPr>
              <w:t>2</w:t>
            </w:r>
            <w:r w:rsidRPr="0098339D">
              <w:rPr>
                <w:rFonts w:cs="Arial"/>
                <w:b/>
                <w:color w:val="000000" w:themeColor="text1"/>
                <w:lang w:val="en-AU"/>
              </w:rPr>
              <w:t>.1</w:t>
            </w:r>
          </w:p>
          <w:p w14:paraId="251FA9B1" w14:textId="77777777" w:rsidR="00775A6A" w:rsidRPr="00C53F4F" w:rsidRDefault="00775A6A" w:rsidP="00775A6A">
            <w:pPr>
              <w:pStyle w:val="BodyText1"/>
              <w:tabs>
                <w:tab w:val="left" w:pos="567"/>
              </w:tabs>
              <w:spacing w:before="0" w:after="0"/>
              <w:ind w:left="0"/>
              <w:jc w:val="left"/>
              <w:rPr>
                <w:rFonts w:cs="Arial"/>
                <w:b/>
                <w:color w:val="000000" w:themeColor="text1"/>
                <w:lang w:val="en-AU"/>
              </w:rPr>
            </w:pPr>
            <w:r w:rsidRPr="0098339D">
              <w:rPr>
                <w:rFonts w:cs="Arial"/>
                <w:b/>
                <w:i/>
                <w:color w:val="000000" w:themeColor="text1"/>
                <w:lang w:val="en-AU"/>
              </w:rPr>
              <w:t>High priority</w:t>
            </w:r>
          </w:p>
        </w:tc>
        <w:tc>
          <w:tcPr>
            <w:tcW w:w="7598" w:type="dxa"/>
            <w:shd w:val="clear" w:color="auto" w:fill="DBE5F1" w:themeFill="accent1" w:themeFillTint="33"/>
            <w:vAlign w:val="center"/>
          </w:tcPr>
          <w:p w14:paraId="4ABDBD6C" w14:textId="77777777" w:rsidR="00775A6A" w:rsidRPr="0098339D" w:rsidRDefault="00775A6A" w:rsidP="00775A6A">
            <w:pPr>
              <w:rPr>
                <w:b/>
                <w:color w:val="000000" w:themeColor="text1"/>
              </w:rPr>
            </w:pPr>
            <w:r w:rsidRPr="0098339D">
              <w:rPr>
                <w:b/>
                <w:color w:val="000000" w:themeColor="text1"/>
              </w:rPr>
              <w:t>Invest in the control and management of transformer weeds</w:t>
            </w:r>
          </w:p>
          <w:p w14:paraId="6C18B511" w14:textId="77777777" w:rsidR="00775A6A" w:rsidRPr="0098339D" w:rsidRDefault="00775A6A" w:rsidP="00775A6A">
            <w:pPr>
              <w:spacing w:after="60"/>
              <w:rPr>
                <w:i/>
                <w:color w:val="000000" w:themeColor="text1"/>
              </w:rPr>
            </w:pPr>
            <w:r w:rsidRPr="00D53B1E">
              <w:rPr>
                <w:b/>
                <w:i/>
              </w:rPr>
              <w:t>Research</w:t>
            </w:r>
            <w:r>
              <w:rPr>
                <w:b/>
                <w:i/>
              </w:rPr>
              <w:t xml:space="preserve"> / Information</w:t>
            </w:r>
          </w:p>
          <w:p w14:paraId="0AE74F68" w14:textId="77777777" w:rsidR="00775A6A" w:rsidRPr="00F3799D" w:rsidRDefault="00775A6A" w:rsidP="00775A6A">
            <w:pPr>
              <w:pStyle w:val="ListParagraph"/>
              <w:numPr>
                <w:ilvl w:val="0"/>
                <w:numId w:val="27"/>
              </w:numPr>
              <w:spacing w:before="0" w:after="120" w:line="276" w:lineRule="auto"/>
              <w:ind w:left="459" w:hanging="425"/>
              <w:rPr>
                <w:color w:val="000000" w:themeColor="text1"/>
              </w:rPr>
            </w:pPr>
            <w:r w:rsidRPr="00F3799D">
              <w:rPr>
                <w:color w:val="000000" w:themeColor="text1"/>
                <w:lang w:val="en-AU"/>
              </w:rPr>
              <w:t>Identify areas where transformer weeds may be impacting upon Littoral Rainforest</w:t>
            </w:r>
            <w:r>
              <w:t xml:space="preserve"> </w:t>
            </w:r>
            <w:r w:rsidRPr="00F3799D">
              <w:rPr>
                <w:color w:val="000000" w:themeColor="text1"/>
                <w:lang w:val="en-AU"/>
              </w:rPr>
              <w:t>and develop priorities based on patch values, cost and benefits</w:t>
            </w:r>
            <w:r>
              <w:rPr>
                <w:color w:val="000000" w:themeColor="text1"/>
                <w:lang w:val="en-AU"/>
              </w:rPr>
              <w:t>.</w:t>
            </w:r>
          </w:p>
          <w:p w14:paraId="66DDF091" w14:textId="77777777" w:rsidR="00775A6A" w:rsidRPr="00F3799D" w:rsidRDefault="00775A6A" w:rsidP="00775A6A">
            <w:pPr>
              <w:pStyle w:val="ListParagraph"/>
              <w:numPr>
                <w:ilvl w:val="0"/>
                <w:numId w:val="27"/>
              </w:numPr>
              <w:spacing w:before="0" w:after="120" w:line="276" w:lineRule="auto"/>
              <w:ind w:left="459" w:hanging="425"/>
              <w:rPr>
                <w:color w:val="000000" w:themeColor="text1"/>
              </w:rPr>
            </w:pPr>
            <w:r w:rsidRPr="00F3799D">
              <w:rPr>
                <w:color w:val="000000" w:themeColor="text1"/>
              </w:rPr>
              <w:t>Investigate potential vectors contributing to the spread of transformer weeds.</w:t>
            </w:r>
          </w:p>
          <w:p w14:paraId="6B62D5D2" w14:textId="77777777" w:rsidR="00775A6A" w:rsidRPr="006371A3" w:rsidRDefault="00775A6A" w:rsidP="00775A6A">
            <w:pPr>
              <w:pStyle w:val="ListParagraph"/>
              <w:numPr>
                <w:ilvl w:val="0"/>
                <w:numId w:val="27"/>
              </w:numPr>
              <w:spacing w:before="0" w:after="120" w:line="276" w:lineRule="auto"/>
              <w:ind w:left="459" w:hanging="425"/>
            </w:pPr>
            <w:r>
              <w:rPr>
                <w:color w:val="000000" w:themeColor="text1"/>
              </w:rPr>
              <w:t>Undertake r</w:t>
            </w:r>
            <w:r w:rsidRPr="00970EA6">
              <w:rPr>
                <w:color w:val="000000" w:themeColor="text1"/>
              </w:rPr>
              <w:t xml:space="preserve">esearch to </w:t>
            </w:r>
            <w:r>
              <w:rPr>
                <w:color w:val="000000" w:themeColor="text1"/>
              </w:rPr>
              <w:t>inform the</w:t>
            </w:r>
            <w:r w:rsidRPr="00970EA6">
              <w:rPr>
                <w:color w:val="000000" w:themeColor="text1"/>
              </w:rPr>
              <w:t xml:space="preserve"> control of transformer weeds</w:t>
            </w:r>
            <w:r>
              <w:rPr>
                <w:color w:val="000000" w:themeColor="text1"/>
              </w:rPr>
              <w:t>.</w:t>
            </w:r>
          </w:p>
          <w:p w14:paraId="3B4D70E3" w14:textId="375B7B43" w:rsidR="00775A6A" w:rsidRDefault="00775A6A" w:rsidP="0064080E">
            <w:pPr>
              <w:pStyle w:val="ListParagraph"/>
              <w:numPr>
                <w:ilvl w:val="0"/>
                <w:numId w:val="27"/>
              </w:numPr>
              <w:spacing w:before="0" w:after="120" w:line="276" w:lineRule="auto"/>
              <w:ind w:left="459" w:hanging="425"/>
            </w:pPr>
            <w:r>
              <w:rPr>
                <w:color w:val="000000" w:themeColor="text1"/>
              </w:rPr>
              <w:t>Develop best practice guidelines for the control and management of transformer weeds.</w:t>
            </w:r>
          </w:p>
          <w:p w14:paraId="24F09A98" w14:textId="77777777" w:rsidR="00775A6A" w:rsidRPr="006371A3" w:rsidRDefault="00775A6A" w:rsidP="00775A6A">
            <w:pPr>
              <w:spacing w:after="60"/>
              <w:rPr>
                <w:b/>
                <w:i/>
              </w:rPr>
            </w:pPr>
            <w:r w:rsidRPr="006371A3">
              <w:rPr>
                <w:b/>
                <w:i/>
              </w:rPr>
              <w:t>On-ground</w:t>
            </w:r>
          </w:p>
          <w:p w14:paraId="3D6782CC" w14:textId="77777777" w:rsidR="00775A6A" w:rsidRDefault="00775A6A" w:rsidP="00775A6A">
            <w:pPr>
              <w:pStyle w:val="ListParagraph"/>
              <w:numPr>
                <w:ilvl w:val="0"/>
                <w:numId w:val="27"/>
              </w:numPr>
              <w:spacing w:before="0" w:after="120" w:line="276" w:lineRule="auto"/>
              <w:ind w:left="459" w:hanging="283"/>
            </w:pPr>
            <w:r>
              <w:t xml:space="preserve">Invest in the control and management of transformer weeds in </w:t>
            </w:r>
            <w:r>
              <w:rPr>
                <w:color w:val="000000" w:themeColor="text1"/>
                <w:lang w:val="en-AU"/>
              </w:rPr>
              <w:t>patches of Littoral Rainforest</w:t>
            </w:r>
            <w:r>
              <w:t xml:space="preserve"> (as identified under action 2.1a).</w:t>
            </w:r>
          </w:p>
          <w:p w14:paraId="4711B42F" w14:textId="77777777" w:rsidR="00775A6A" w:rsidRDefault="00775A6A" w:rsidP="00775A6A">
            <w:pPr>
              <w:pStyle w:val="ListParagraph"/>
              <w:numPr>
                <w:ilvl w:val="0"/>
                <w:numId w:val="27"/>
              </w:numPr>
              <w:spacing w:before="0" w:after="120" w:line="276" w:lineRule="auto"/>
              <w:ind w:left="459" w:hanging="283"/>
            </w:pPr>
            <w:r>
              <w:t>Use appropriate techniques to control weeds, following best practice guidelines (as developed under action 2.1d).</w:t>
            </w:r>
          </w:p>
          <w:p w14:paraId="0D3A5461" w14:textId="77777777" w:rsidR="00775A6A" w:rsidRPr="00F3799D" w:rsidRDefault="00775A6A" w:rsidP="00775A6A">
            <w:pPr>
              <w:pStyle w:val="ListParagraph"/>
              <w:numPr>
                <w:ilvl w:val="0"/>
                <w:numId w:val="27"/>
              </w:numPr>
              <w:spacing w:before="0" w:after="120" w:line="276" w:lineRule="auto"/>
              <w:ind w:left="459" w:hanging="283"/>
            </w:pPr>
            <w:r>
              <w:t>Educate land managers on the impact of transformer weeds in Littoral Rainforest and circulate best practice guidelines for their management.</w:t>
            </w:r>
          </w:p>
        </w:tc>
      </w:tr>
      <w:tr w:rsidR="00775A6A" w:rsidRPr="00FE4F7C" w14:paraId="3BDE6247" w14:textId="77777777" w:rsidTr="00775A6A">
        <w:trPr>
          <w:gridAfter w:val="1"/>
          <w:wAfter w:w="57" w:type="dxa"/>
        </w:trPr>
        <w:tc>
          <w:tcPr>
            <w:tcW w:w="1395" w:type="dxa"/>
            <w:shd w:val="clear" w:color="auto" w:fill="DBE5F1" w:themeFill="accent1" w:themeFillTint="33"/>
            <w:tcMar>
              <w:top w:w="0" w:type="dxa"/>
              <w:left w:w="85" w:type="dxa"/>
              <w:bottom w:w="0" w:type="dxa"/>
              <w:right w:w="85" w:type="dxa"/>
            </w:tcMar>
            <w:vAlign w:val="center"/>
          </w:tcPr>
          <w:p w14:paraId="3632A133" w14:textId="3CD21118" w:rsidR="00775A6A" w:rsidRDefault="00775A6A" w:rsidP="00775A6A">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2.2</w:t>
            </w:r>
          </w:p>
          <w:p w14:paraId="4F5EE483" w14:textId="77777777" w:rsidR="00775A6A" w:rsidRDefault="00775A6A" w:rsidP="00775A6A">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tc>
        <w:tc>
          <w:tcPr>
            <w:tcW w:w="7796" w:type="dxa"/>
            <w:gridSpan w:val="2"/>
            <w:shd w:val="clear" w:color="auto" w:fill="DBE5F1" w:themeFill="accent1" w:themeFillTint="33"/>
            <w:vAlign w:val="center"/>
          </w:tcPr>
          <w:p w14:paraId="06715E45" w14:textId="77777777" w:rsidR="00775A6A" w:rsidRDefault="00775A6A" w:rsidP="00775A6A">
            <w:pPr>
              <w:ind w:left="374"/>
              <w:rPr>
                <w:b/>
              </w:rPr>
            </w:pPr>
            <w:r w:rsidRPr="00C922E8">
              <w:rPr>
                <w:b/>
              </w:rPr>
              <w:t xml:space="preserve">Minimise the impacts of </w:t>
            </w:r>
            <w:r>
              <w:rPr>
                <w:b/>
              </w:rPr>
              <w:t>grazing and agriculture on Littoral Rainforest</w:t>
            </w:r>
          </w:p>
          <w:p w14:paraId="463A2707" w14:textId="77777777" w:rsidR="00775A6A" w:rsidRPr="00DC1C40" w:rsidRDefault="00775A6A" w:rsidP="00775A6A">
            <w:pPr>
              <w:spacing w:after="60"/>
              <w:ind w:left="357"/>
              <w:rPr>
                <w:b/>
                <w:i/>
                <w:color w:val="000000" w:themeColor="text1"/>
              </w:rPr>
            </w:pPr>
            <w:r w:rsidRPr="00FB4E79">
              <w:rPr>
                <w:b/>
                <w:i/>
                <w:color w:val="000000" w:themeColor="text1"/>
              </w:rPr>
              <w:t>Research</w:t>
            </w:r>
            <w:r>
              <w:rPr>
                <w:b/>
                <w:i/>
                <w:color w:val="000000" w:themeColor="text1"/>
              </w:rPr>
              <w:t xml:space="preserve"> </w:t>
            </w:r>
            <w:r w:rsidRPr="00FB4E79">
              <w:rPr>
                <w:b/>
                <w:i/>
                <w:color w:val="000000" w:themeColor="text1"/>
              </w:rPr>
              <w:t>/</w:t>
            </w:r>
            <w:r>
              <w:rPr>
                <w:b/>
                <w:i/>
                <w:color w:val="000000" w:themeColor="text1"/>
              </w:rPr>
              <w:t xml:space="preserve"> </w:t>
            </w:r>
            <w:r w:rsidRPr="00FB4E79">
              <w:rPr>
                <w:b/>
                <w:i/>
                <w:color w:val="000000" w:themeColor="text1"/>
              </w:rPr>
              <w:t>Information</w:t>
            </w:r>
          </w:p>
          <w:p w14:paraId="3FF80698" w14:textId="77777777" w:rsidR="00775A6A" w:rsidRDefault="00775A6A" w:rsidP="00775A6A">
            <w:pPr>
              <w:pStyle w:val="ListParagraph"/>
              <w:widowControl/>
              <w:numPr>
                <w:ilvl w:val="0"/>
                <w:numId w:val="25"/>
              </w:numPr>
              <w:spacing w:before="0" w:line="276" w:lineRule="auto"/>
              <w:rPr>
                <w:color w:val="000000" w:themeColor="text1"/>
                <w:lang w:val="en-AU"/>
              </w:rPr>
            </w:pPr>
            <w:r>
              <w:rPr>
                <w:color w:val="000000" w:themeColor="text1"/>
                <w:lang w:val="en-AU"/>
              </w:rPr>
              <w:t>Identify areas where grazing and agricultural impacts may pose a threat.</w:t>
            </w:r>
          </w:p>
          <w:p w14:paraId="2921C0E6" w14:textId="77777777" w:rsidR="00775A6A" w:rsidRDefault="00775A6A" w:rsidP="00775A6A">
            <w:pPr>
              <w:spacing w:after="0"/>
              <w:ind w:left="360"/>
              <w:rPr>
                <w:b/>
                <w:i/>
                <w:color w:val="000000" w:themeColor="text1"/>
              </w:rPr>
            </w:pPr>
          </w:p>
          <w:p w14:paraId="0EF1FC91" w14:textId="77777777" w:rsidR="00775A6A" w:rsidRDefault="00775A6A" w:rsidP="00775A6A">
            <w:pPr>
              <w:spacing w:after="60"/>
              <w:ind w:left="357"/>
              <w:rPr>
                <w:b/>
                <w:i/>
                <w:color w:val="000000" w:themeColor="text1"/>
              </w:rPr>
            </w:pPr>
            <w:r w:rsidRPr="00B40025">
              <w:rPr>
                <w:b/>
                <w:i/>
                <w:color w:val="000000" w:themeColor="text1"/>
              </w:rPr>
              <w:t>On-ground</w:t>
            </w:r>
          </w:p>
          <w:p w14:paraId="74730550" w14:textId="77777777" w:rsidR="00775A6A" w:rsidRDefault="00775A6A" w:rsidP="00775A6A">
            <w:pPr>
              <w:pStyle w:val="ListParagraph"/>
              <w:widowControl/>
              <w:numPr>
                <w:ilvl w:val="0"/>
                <w:numId w:val="25"/>
              </w:numPr>
              <w:spacing w:before="0" w:after="120" w:line="276" w:lineRule="auto"/>
              <w:ind w:left="714" w:hanging="357"/>
              <w:rPr>
                <w:color w:val="000000" w:themeColor="text1"/>
                <w:lang w:val="en-AU"/>
              </w:rPr>
            </w:pPr>
            <w:r w:rsidRPr="00B402C3">
              <w:rPr>
                <w:color w:val="000000" w:themeColor="text1"/>
                <w:lang w:val="en-AU"/>
              </w:rPr>
              <w:t>Support land managers to reduce/remove grazing pressure</w:t>
            </w:r>
            <w:r>
              <w:rPr>
                <w:color w:val="000000" w:themeColor="text1"/>
                <w:lang w:val="en-AU"/>
              </w:rPr>
              <w:t xml:space="preserve"> from within the vicinity of Littoral Rainforest, including excluding livestock.</w:t>
            </w:r>
          </w:p>
          <w:p w14:paraId="7B9FC891" w14:textId="77777777" w:rsidR="00775A6A" w:rsidRPr="00EB5D7E" w:rsidRDefault="00775A6A" w:rsidP="00775A6A">
            <w:pPr>
              <w:pStyle w:val="ListParagraph"/>
              <w:widowControl/>
              <w:numPr>
                <w:ilvl w:val="0"/>
                <w:numId w:val="25"/>
              </w:numPr>
              <w:spacing w:before="0" w:line="276" w:lineRule="auto"/>
              <w:ind w:left="714" w:hanging="357"/>
              <w:rPr>
                <w:color w:val="000000" w:themeColor="text1"/>
                <w:lang w:val="en-AU"/>
              </w:rPr>
            </w:pPr>
            <w:r>
              <w:rPr>
                <w:color w:val="000000" w:themeColor="text1"/>
                <w:lang w:val="en-AU"/>
              </w:rPr>
              <w:t>Provide guidance for maintaining catchment hydrology and water quality.</w:t>
            </w:r>
          </w:p>
        </w:tc>
      </w:tr>
      <w:tr w:rsidR="000047F0" w:rsidRPr="00FE4F7C" w14:paraId="65C97610" w14:textId="77777777" w:rsidTr="00775A6A">
        <w:tc>
          <w:tcPr>
            <w:tcW w:w="1593" w:type="dxa"/>
            <w:gridSpan w:val="2"/>
            <w:shd w:val="clear" w:color="auto" w:fill="DBE5F1" w:themeFill="accent1" w:themeFillTint="33"/>
            <w:tcMar>
              <w:top w:w="0" w:type="dxa"/>
              <w:left w:w="85" w:type="dxa"/>
              <w:bottom w:w="0" w:type="dxa"/>
              <w:right w:w="85" w:type="dxa"/>
            </w:tcMar>
            <w:vAlign w:val="center"/>
          </w:tcPr>
          <w:p w14:paraId="775AE177" w14:textId="270D8627" w:rsidR="000047F0" w:rsidRPr="00504BF6" w:rsidRDefault="000047F0" w:rsidP="003204D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 xml:space="preserve">Action </w:t>
            </w:r>
            <w:r w:rsidR="00775A6A">
              <w:rPr>
                <w:rFonts w:cs="Arial"/>
                <w:b/>
                <w:color w:val="000000" w:themeColor="text1"/>
                <w:lang w:val="en-AU"/>
              </w:rPr>
              <w:t>2.3</w:t>
            </w:r>
          </w:p>
          <w:p w14:paraId="748881A5" w14:textId="77777777" w:rsidR="000047F0" w:rsidRPr="00FE4F7C" w:rsidRDefault="000047F0" w:rsidP="003204D8">
            <w:pPr>
              <w:pStyle w:val="BodyText1"/>
              <w:tabs>
                <w:tab w:val="left" w:pos="0"/>
              </w:tabs>
              <w:spacing w:before="0" w:after="0"/>
              <w:ind w:left="0"/>
              <w:jc w:val="left"/>
              <w:rPr>
                <w:rFonts w:cs="Arial"/>
                <w:b/>
                <w:color w:val="000000" w:themeColor="text1"/>
                <w:highlight w:val="yellow"/>
                <w:lang w:val="en-AU"/>
              </w:rPr>
            </w:pPr>
            <w:r>
              <w:rPr>
                <w:rFonts w:cs="Arial"/>
                <w:b/>
                <w:i/>
                <w:color w:val="000000" w:themeColor="text1"/>
                <w:lang w:val="en-AU"/>
              </w:rPr>
              <w:t>High</w:t>
            </w:r>
            <w:r w:rsidRPr="00504BF6">
              <w:rPr>
                <w:rFonts w:cs="Arial"/>
                <w:b/>
                <w:i/>
                <w:color w:val="000000" w:themeColor="text1"/>
                <w:lang w:val="en-AU"/>
              </w:rPr>
              <w:t xml:space="preserve"> priority</w:t>
            </w:r>
          </w:p>
        </w:tc>
        <w:tc>
          <w:tcPr>
            <w:tcW w:w="7655" w:type="dxa"/>
            <w:gridSpan w:val="2"/>
            <w:shd w:val="clear" w:color="auto" w:fill="DBE5F1" w:themeFill="accent1" w:themeFillTint="33"/>
            <w:vAlign w:val="center"/>
          </w:tcPr>
          <w:p w14:paraId="33E29B0B" w14:textId="05610F23" w:rsidR="000047F0" w:rsidRDefault="00FE67DB" w:rsidP="003204D8">
            <w:pPr>
              <w:rPr>
                <w:b/>
                <w:color w:val="000000" w:themeColor="text1"/>
              </w:rPr>
            </w:pPr>
            <w:r>
              <w:rPr>
                <w:b/>
                <w:color w:val="000000" w:themeColor="text1"/>
              </w:rPr>
              <w:t xml:space="preserve"> </w:t>
            </w:r>
            <w:r w:rsidR="000047F0" w:rsidRPr="00C11CE6">
              <w:rPr>
                <w:b/>
                <w:color w:val="000000" w:themeColor="text1"/>
              </w:rPr>
              <w:t>Develop and implement a contr</w:t>
            </w:r>
            <w:r w:rsidR="000047F0">
              <w:rPr>
                <w:b/>
                <w:color w:val="000000" w:themeColor="text1"/>
              </w:rPr>
              <w:t>ol program for feral animals</w:t>
            </w:r>
          </w:p>
          <w:p w14:paraId="1762B177" w14:textId="77777777" w:rsidR="000047F0" w:rsidRPr="00D53B1E" w:rsidRDefault="000047F0" w:rsidP="00A91F4B">
            <w:pPr>
              <w:spacing w:after="120"/>
              <w:ind w:left="601" w:hanging="425"/>
              <w:rPr>
                <w:b/>
                <w:i/>
              </w:rPr>
            </w:pPr>
            <w:r w:rsidRPr="00D53B1E">
              <w:rPr>
                <w:b/>
                <w:i/>
              </w:rPr>
              <w:t>Research</w:t>
            </w:r>
            <w:r>
              <w:rPr>
                <w:b/>
                <w:i/>
              </w:rPr>
              <w:t xml:space="preserve"> / Information</w:t>
            </w:r>
          </w:p>
          <w:p w14:paraId="403EEC1C" w14:textId="77777777" w:rsidR="000047F0" w:rsidRPr="00B55A52" w:rsidRDefault="000047F0" w:rsidP="00B3283D">
            <w:pPr>
              <w:pStyle w:val="ListParagraph"/>
              <w:numPr>
                <w:ilvl w:val="0"/>
                <w:numId w:val="29"/>
              </w:numPr>
              <w:spacing w:before="0" w:after="120" w:line="276" w:lineRule="auto"/>
              <w:ind w:left="601" w:hanging="425"/>
            </w:pPr>
            <w:r>
              <w:rPr>
                <w:color w:val="000000" w:themeColor="text1"/>
                <w:lang w:val="en-AU"/>
              </w:rPr>
              <w:t>Identify and map areas where feral animals may be impacting upon patches of Littoral Rainforest.</w:t>
            </w:r>
          </w:p>
          <w:p w14:paraId="1493ECDD" w14:textId="33A861C8" w:rsidR="00A91F4B" w:rsidRPr="00A91F4B" w:rsidRDefault="000047F0" w:rsidP="00B3283D">
            <w:pPr>
              <w:pStyle w:val="ListParagraph"/>
              <w:numPr>
                <w:ilvl w:val="0"/>
                <w:numId w:val="29"/>
              </w:numPr>
              <w:spacing w:before="0" w:after="120" w:line="276" w:lineRule="auto"/>
              <w:ind w:left="601" w:hanging="425"/>
              <w:rPr>
                <w:b/>
                <w:color w:val="000000" w:themeColor="text1"/>
              </w:rPr>
            </w:pPr>
            <w:r w:rsidRPr="00A91F4B">
              <w:rPr>
                <w:color w:val="000000" w:themeColor="text1"/>
              </w:rPr>
              <w:t>Quant</w:t>
            </w:r>
            <w:r w:rsidR="0064080E">
              <w:rPr>
                <w:color w:val="000000" w:themeColor="text1"/>
              </w:rPr>
              <w:t>ify</w:t>
            </w:r>
            <w:r w:rsidRPr="00A91F4B">
              <w:rPr>
                <w:color w:val="000000" w:themeColor="text1"/>
              </w:rPr>
              <w:t xml:space="preserve"> impacts of feral animals and identify critical densities of key pest</w:t>
            </w:r>
            <w:r w:rsidR="000A4F26" w:rsidRPr="00A91F4B">
              <w:rPr>
                <w:color w:val="000000" w:themeColor="text1"/>
              </w:rPr>
              <w:t>s</w:t>
            </w:r>
          </w:p>
          <w:p w14:paraId="28AD7CC4" w14:textId="5EC13EFC" w:rsidR="000047F0" w:rsidRPr="00766D50" w:rsidRDefault="000047F0" w:rsidP="00B3283D">
            <w:pPr>
              <w:pStyle w:val="ListParagraph"/>
              <w:numPr>
                <w:ilvl w:val="0"/>
                <w:numId w:val="29"/>
              </w:numPr>
              <w:spacing w:before="0" w:after="240" w:line="276" w:lineRule="auto"/>
              <w:ind w:left="601" w:hanging="425"/>
              <w:rPr>
                <w:b/>
                <w:color w:val="000000" w:themeColor="text1"/>
              </w:rPr>
            </w:pPr>
            <w:r>
              <w:t xml:space="preserve">Investigate </w:t>
            </w:r>
            <w:r w:rsidRPr="007B1C02">
              <w:t>effective control methods</w:t>
            </w:r>
            <w:r>
              <w:t xml:space="preserve"> for</w:t>
            </w:r>
            <w:r w:rsidRPr="007B1C02">
              <w:t xml:space="preserve"> </w:t>
            </w:r>
            <w:r>
              <w:t>feral</w:t>
            </w:r>
            <w:r w:rsidRPr="007B1C02">
              <w:t xml:space="preserve"> animals </w:t>
            </w:r>
            <w:r>
              <w:t>i</w:t>
            </w:r>
            <w:r w:rsidRPr="007B1C02">
              <w:t xml:space="preserve">n </w:t>
            </w:r>
            <w:r w:rsidRPr="0027014D">
              <w:t>Littoral Rainforest</w:t>
            </w:r>
            <w:r>
              <w:t>.</w:t>
            </w:r>
          </w:p>
          <w:p w14:paraId="229825E0" w14:textId="77777777" w:rsidR="000047F0" w:rsidRPr="00B55A52" w:rsidRDefault="000047F0" w:rsidP="00B3283D">
            <w:pPr>
              <w:spacing w:after="60"/>
              <w:ind w:left="601" w:hanging="425"/>
              <w:rPr>
                <w:b/>
                <w:i/>
                <w:color w:val="000000" w:themeColor="text1"/>
              </w:rPr>
            </w:pPr>
            <w:r w:rsidRPr="00B55A52">
              <w:rPr>
                <w:b/>
                <w:i/>
                <w:color w:val="000000" w:themeColor="text1"/>
              </w:rPr>
              <w:t>On-ground</w:t>
            </w:r>
          </w:p>
          <w:p w14:paraId="41F1BE78" w14:textId="77777777"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Develop best practice guidelines for the management and control of feral animals in Littoral Rainforest.</w:t>
            </w:r>
          </w:p>
          <w:p w14:paraId="7224CEFE" w14:textId="77777777"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Implement appropriate control strategies in areas where feral animals are identified as impacting upon Littoral Rainforest.</w:t>
            </w:r>
          </w:p>
          <w:p w14:paraId="0925D878" w14:textId="77777777"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Monitor the effects of removing feral animals from patches of Littoral Rainforest.</w:t>
            </w:r>
          </w:p>
          <w:p w14:paraId="0BEE202E" w14:textId="26CF47BC" w:rsidR="000047F0" w:rsidRPr="00A91F4B" w:rsidRDefault="000047F0" w:rsidP="00B3283D">
            <w:pPr>
              <w:pStyle w:val="ListParagraph"/>
              <w:numPr>
                <w:ilvl w:val="0"/>
                <w:numId w:val="29"/>
              </w:numPr>
              <w:spacing w:before="0" w:after="120" w:line="276" w:lineRule="auto"/>
              <w:ind w:left="601" w:hanging="425"/>
              <w:rPr>
                <w:color w:val="000000" w:themeColor="text1"/>
                <w:lang w:val="en-AU"/>
              </w:rPr>
            </w:pPr>
            <w:r w:rsidRPr="00A91F4B">
              <w:rPr>
                <w:color w:val="000000" w:themeColor="text1"/>
                <w:lang w:val="en-AU"/>
              </w:rPr>
              <w:t xml:space="preserve">Ensure domestic and rural animals (e.g. pigs) are appropriately managed to prevent future feral animal populations </w:t>
            </w:r>
            <w:r w:rsidR="00941C2A" w:rsidRPr="00A91F4B">
              <w:rPr>
                <w:color w:val="000000" w:themeColor="text1"/>
                <w:lang w:val="en-AU"/>
              </w:rPr>
              <w:t>establishing</w:t>
            </w:r>
            <w:r w:rsidRPr="00A91F4B">
              <w:rPr>
                <w:color w:val="000000" w:themeColor="text1"/>
                <w:lang w:val="en-AU"/>
              </w:rPr>
              <w:t xml:space="preserve"> in Littoral Rainforest.</w:t>
            </w:r>
          </w:p>
          <w:p w14:paraId="49553B1C" w14:textId="0ED74D52" w:rsidR="000047F0" w:rsidRPr="00B55A52" w:rsidRDefault="000047F0" w:rsidP="00B3283D">
            <w:pPr>
              <w:pStyle w:val="ListParagraph"/>
              <w:numPr>
                <w:ilvl w:val="0"/>
                <w:numId w:val="29"/>
              </w:numPr>
              <w:spacing w:before="0" w:after="120" w:line="276" w:lineRule="auto"/>
              <w:ind w:left="601" w:hanging="425"/>
            </w:pPr>
            <w:r w:rsidRPr="00A91F4B">
              <w:rPr>
                <w:color w:val="000000" w:themeColor="text1"/>
                <w:lang w:val="en-AU"/>
              </w:rPr>
              <w:t>Educate local councils and land managers on the role of feral</w:t>
            </w:r>
            <w:r w:rsidR="00941C2A" w:rsidRPr="00A91F4B">
              <w:rPr>
                <w:color w:val="000000" w:themeColor="text1"/>
                <w:lang w:val="en-AU"/>
              </w:rPr>
              <w:t xml:space="preserve"> animals</w:t>
            </w:r>
            <w:r w:rsidRPr="00A91F4B">
              <w:rPr>
                <w:color w:val="000000" w:themeColor="text1"/>
                <w:lang w:val="en-AU"/>
              </w:rPr>
              <w:t>.</w:t>
            </w:r>
          </w:p>
        </w:tc>
      </w:tr>
      <w:tr w:rsidR="00BE6B55" w:rsidRPr="00FE4F7C" w14:paraId="30DBB0FF" w14:textId="77777777" w:rsidTr="00775A6A">
        <w:tc>
          <w:tcPr>
            <w:tcW w:w="1593" w:type="dxa"/>
            <w:gridSpan w:val="2"/>
            <w:shd w:val="clear" w:color="auto" w:fill="DBE5F1" w:themeFill="accent1" w:themeFillTint="33"/>
            <w:tcMar>
              <w:top w:w="0" w:type="dxa"/>
              <w:left w:w="85" w:type="dxa"/>
              <w:bottom w:w="0" w:type="dxa"/>
              <w:right w:w="85" w:type="dxa"/>
            </w:tcMar>
            <w:vAlign w:val="center"/>
          </w:tcPr>
          <w:p w14:paraId="5AFB6666" w14:textId="6542C6DF" w:rsidR="00BE6B55" w:rsidRPr="00504BF6" w:rsidRDefault="00775A6A" w:rsidP="003204D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2.4</w:t>
            </w:r>
          </w:p>
          <w:p w14:paraId="79944964" w14:textId="77777777" w:rsidR="00BE6B55" w:rsidRPr="00FE4F7C" w:rsidRDefault="00BE6B55" w:rsidP="003204D8">
            <w:pPr>
              <w:pStyle w:val="BodyText1"/>
              <w:tabs>
                <w:tab w:val="left" w:pos="0"/>
              </w:tabs>
              <w:spacing w:before="0" w:after="0"/>
              <w:ind w:left="0"/>
              <w:jc w:val="left"/>
              <w:rPr>
                <w:rFonts w:cs="Arial"/>
                <w:b/>
                <w:color w:val="000000" w:themeColor="text1"/>
                <w:highlight w:val="yellow"/>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7655" w:type="dxa"/>
            <w:gridSpan w:val="2"/>
            <w:shd w:val="clear" w:color="auto" w:fill="DBE5F1" w:themeFill="accent1" w:themeFillTint="33"/>
            <w:vAlign w:val="center"/>
          </w:tcPr>
          <w:p w14:paraId="48D08893" w14:textId="77777777" w:rsidR="00BE6B55" w:rsidRPr="0004730B" w:rsidRDefault="00BE6B55" w:rsidP="003204D8">
            <w:pPr>
              <w:rPr>
                <w:color w:val="000000" w:themeColor="text1"/>
              </w:rPr>
            </w:pPr>
            <w:r>
              <w:rPr>
                <w:b/>
              </w:rPr>
              <w:t>Mitigate the potential impacts of d</w:t>
            </w:r>
            <w:r w:rsidRPr="0004730B">
              <w:rPr>
                <w:b/>
              </w:rPr>
              <w:t>isease</w:t>
            </w:r>
            <w:r>
              <w:rPr>
                <w:b/>
              </w:rPr>
              <w:t xml:space="preserve"> and pathogens on Littoral Rainforest</w:t>
            </w:r>
          </w:p>
          <w:p w14:paraId="03144400" w14:textId="77777777" w:rsidR="00BE6B55" w:rsidRPr="00D53B1E" w:rsidRDefault="00BE6B55" w:rsidP="003204D8">
            <w:pPr>
              <w:spacing w:after="60"/>
              <w:rPr>
                <w:b/>
                <w:i/>
              </w:rPr>
            </w:pPr>
            <w:r w:rsidRPr="00D53B1E">
              <w:rPr>
                <w:b/>
                <w:i/>
              </w:rPr>
              <w:t>Research</w:t>
            </w:r>
            <w:r>
              <w:rPr>
                <w:b/>
                <w:i/>
              </w:rPr>
              <w:t xml:space="preserve"> / Information</w:t>
            </w:r>
          </w:p>
          <w:p w14:paraId="3B816A40" w14:textId="77777777" w:rsidR="00BE6B55" w:rsidRPr="0004730B" w:rsidRDefault="00BE6B55" w:rsidP="00B3283D">
            <w:pPr>
              <w:pStyle w:val="ListParagraph"/>
              <w:numPr>
                <w:ilvl w:val="0"/>
                <w:numId w:val="30"/>
              </w:numPr>
              <w:spacing w:before="0" w:after="120" w:line="276" w:lineRule="auto"/>
              <w:ind w:left="601" w:hanging="425"/>
            </w:pPr>
            <w:r>
              <w:rPr>
                <w:color w:val="000000" w:themeColor="text1"/>
                <w:lang w:val="en-AU"/>
              </w:rPr>
              <w:t>Identify and map areas where disease and pathogens may be impacting upon patches of Littoral Rainforest.</w:t>
            </w:r>
          </w:p>
          <w:p w14:paraId="6ED5E035" w14:textId="77777777" w:rsidR="00BE6B55" w:rsidRPr="00337FD3" w:rsidRDefault="00BE6B55" w:rsidP="00B3283D">
            <w:pPr>
              <w:pStyle w:val="ListParagraph"/>
              <w:numPr>
                <w:ilvl w:val="0"/>
                <w:numId w:val="30"/>
              </w:numPr>
              <w:spacing w:before="0" w:after="120" w:line="276" w:lineRule="auto"/>
              <w:ind w:left="601" w:hanging="425"/>
            </w:pPr>
            <w:r w:rsidRPr="0004730B">
              <w:rPr>
                <w:color w:val="000000" w:themeColor="text1"/>
              </w:rPr>
              <w:t xml:space="preserve">Investigate the </w:t>
            </w:r>
            <w:r>
              <w:rPr>
                <w:color w:val="000000" w:themeColor="text1"/>
              </w:rPr>
              <w:t xml:space="preserve">potential </w:t>
            </w:r>
            <w:r w:rsidRPr="0004730B">
              <w:rPr>
                <w:color w:val="000000" w:themeColor="text1"/>
              </w:rPr>
              <w:t>interaction</w:t>
            </w:r>
            <w:r>
              <w:rPr>
                <w:color w:val="000000" w:themeColor="text1"/>
              </w:rPr>
              <w:t>s between the spread of disease and pathogens and the</w:t>
            </w:r>
            <w:r w:rsidRPr="0004730B">
              <w:rPr>
                <w:color w:val="000000" w:themeColor="text1"/>
              </w:rPr>
              <w:t xml:space="preserve"> nursery industry</w:t>
            </w:r>
            <w:r>
              <w:rPr>
                <w:color w:val="000000" w:themeColor="text1"/>
              </w:rPr>
              <w:t>.</w:t>
            </w:r>
          </w:p>
          <w:p w14:paraId="1E07429F" w14:textId="77777777" w:rsidR="00BE6B55" w:rsidRPr="00337FD3" w:rsidRDefault="00BE6B55" w:rsidP="00B3283D">
            <w:pPr>
              <w:pStyle w:val="ListParagraph"/>
              <w:numPr>
                <w:ilvl w:val="0"/>
                <w:numId w:val="30"/>
              </w:numPr>
              <w:spacing w:before="0" w:line="276" w:lineRule="auto"/>
              <w:ind w:left="601" w:hanging="425"/>
            </w:pPr>
            <w:r>
              <w:rPr>
                <w:color w:val="000000" w:themeColor="text1"/>
              </w:rPr>
              <w:t>Develop local and regional protocols for the management of disease and pathogens in Littoral Rainforest.</w:t>
            </w:r>
          </w:p>
          <w:p w14:paraId="1793A0DC" w14:textId="77777777" w:rsidR="00BE6B55" w:rsidRPr="00337FD3" w:rsidRDefault="00BE6B55" w:rsidP="003204D8">
            <w:pPr>
              <w:spacing w:after="0"/>
            </w:pPr>
          </w:p>
          <w:p w14:paraId="158EDC42" w14:textId="77777777" w:rsidR="00BE6B55" w:rsidRPr="00B55A52" w:rsidRDefault="00BE6B55" w:rsidP="003204D8">
            <w:pPr>
              <w:spacing w:after="60"/>
              <w:rPr>
                <w:b/>
                <w:i/>
                <w:color w:val="000000" w:themeColor="text1"/>
              </w:rPr>
            </w:pPr>
            <w:r w:rsidRPr="00B55A52">
              <w:rPr>
                <w:b/>
                <w:i/>
                <w:color w:val="000000" w:themeColor="text1"/>
              </w:rPr>
              <w:t>On-ground</w:t>
            </w:r>
          </w:p>
          <w:p w14:paraId="24A49CA1" w14:textId="77777777" w:rsidR="00BE6B55" w:rsidRPr="00337FD3" w:rsidRDefault="00BE6B55" w:rsidP="00B3283D">
            <w:pPr>
              <w:pStyle w:val="ListParagraph"/>
              <w:numPr>
                <w:ilvl w:val="0"/>
                <w:numId w:val="30"/>
              </w:numPr>
              <w:spacing w:before="0" w:after="120" w:line="276" w:lineRule="auto"/>
              <w:ind w:left="601" w:hanging="425"/>
            </w:pPr>
            <w:r>
              <w:rPr>
                <w:color w:val="000000" w:themeColor="text1"/>
              </w:rPr>
              <w:t>Implement protocols for the management of disease and pathogens in Littoral Rainforest.</w:t>
            </w:r>
          </w:p>
          <w:p w14:paraId="5A199F5C" w14:textId="77777777" w:rsidR="00BE6B55" w:rsidRPr="00337FD3" w:rsidRDefault="00BE6B55" w:rsidP="00B3283D">
            <w:pPr>
              <w:pStyle w:val="ListParagraph"/>
              <w:numPr>
                <w:ilvl w:val="0"/>
                <w:numId w:val="30"/>
              </w:numPr>
              <w:spacing w:before="0" w:after="120" w:line="276" w:lineRule="auto"/>
              <w:ind w:left="601" w:hanging="425"/>
            </w:pPr>
            <w:r>
              <w:rPr>
                <w:color w:val="000000" w:themeColor="text1"/>
              </w:rPr>
              <w:t>Integrate disease and pathogen control protocols into other local and regional conservation priorities.</w:t>
            </w:r>
          </w:p>
          <w:p w14:paraId="24036238" w14:textId="77777777" w:rsidR="00BE6B55" w:rsidRPr="00337FD3" w:rsidRDefault="00BE6B55" w:rsidP="00B3283D">
            <w:pPr>
              <w:pStyle w:val="ListParagraph"/>
              <w:numPr>
                <w:ilvl w:val="0"/>
                <w:numId w:val="30"/>
              </w:numPr>
              <w:spacing w:before="0" w:line="276" w:lineRule="auto"/>
              <w:ind w:left="601" w:hanging="425"/>
            </w:pPr>
            <w:r w:rsidRPr="00337FD3">
              <w:rPr>
                <w:color w:val="000000" w:themeColor="text1"/>
              </w:rPr>
              <w:t xml:space="preserve">Monitor </w:t>
            </w:r>
            <w:r>
              <w:rPr>
                <w:color w:val="000000" w:themeColor="text1"/>
              </w:rPr>
              <w:t xml:space="preserve">the spread and </w:t>
            </w:r>
            <w:r w:rsidRPr="00337FD3">
              <w:rPr>
                <w:color w:val="000000" w:themeColor="text1"/>
              </w:rPr>
              <w:t xml:space="preserve">impacts of </w:t>
            </w:r>
            <w:r>
              <w:rPr>
                <w:color w:val="000000" w:themeColor="text1"/>
              </w:rPr>
              <w:t xml:space="preserve">disease and pathogens (such as </w:t>
            </w:r>
            <w:r w:rsidRPr="00337FD3">
              <w:rPr>
                <w:color w:val="000000" w:themeColor="text1"/>
              </w:rPr>
              <w:t>myrtle rust</w:t>
            </w:r>
            <w:r>
              <w:rPr>
                <w:color w:val="000000" w:themeColor="text1"/>
              </w:rPr>
              <w:t>)</w:t>
            </w:r>
            <w:r w:rsidRPr="00337FD3">
              <w:rPr>
                <w:color w:val="000000" w:themeColor="text1"/>
              </w:rPr>
              <w:t xml:space="preserve"> and communicate information on this threat </w:t>
            </w:r>
            <w:r>
              <w:rPr>
                <w:color w:val="000000" w:themeColor="text1"/>
              </w:rPr>
              <w:t>to local land managers.</w:t>
            </w:r>
          </w:p>
        </w:tc>
      </w:tr>
      <w:tr w:rsidR="0098339D" w:rsidRPr="00FE4F7C" w14:paraId="2849006E" w14:textId="77777777" w:rsidTr="00775A6A">
        <w:tc>
          <w:tcPr>
            <w:tcW w:w="1593" w:type="dxa"/>
            <w:gridSpan w:val="2"/>
            <w:shd w:val="clear" w:color="auto" w:fill="DBE5F1" w:themeFill="accent1" w:themeFillTint="33"/>
            <w:tcMar>
              <w:top w:w="0" w:type="dxa"/>
              <w:left w:w="85" w:type="dxa"/>
              <w:bottom w:w="0" w:type="dxa"/>
              <w:right w:w="85" w:type="dxa"/>
            </w:tcMar>
            <w:vAlign w:val="center"/>
          </w:tcPr>
          <w:p w14:paraId="298718CE" w14:textId="27557E9E" w:rsidR="00504BF6" w:rsidRPr="00504BF6" w:rsidRDefault="00504BF6" w:rsidP="00194734">
            <w:pPr>
              <w:pStyle w:val="BodyText1"/>
              <w:tabs>
                <w:tab w:val="left" w:pos="0"/>
              </w:tabs>
              <w:spacing w:before="0" w:after="0"/>
              <w:ind w:left="0"/>
              <w:jc w:val="left"/>
              <w:rPr>
                <w:rFonts w:cs="Arial"/>
                <w:b/>
                <w:color w:val="000000" w:themeColor="text1"/>
                <w:lang w:val="en-AU"/>
              </w:rPr>
            </w:pPr>
            <w:r w:rsidRPr="00504BF6">
              <w:rPr>
                <w:rFonts w:cs="Arial"/>
                <w:b/>
                <w:color w:val="000000" w:themeColor="text1"/>
                <w:lang w:val="en-AU"/>
              </w:rPr>
              <w:t>Action 2.</w:t>
            </w:r>
            <w:r w:rsidR="00775A6A">
              <w:rPr>
                <w:rFonts w:cs="Arial"/>
                <w:b/>
                <w:color w:val="000000" w:themeColor="text1"/>
                <w:lang w:val="en-AU"/>
              </w:rPr>
              <w:t>5</w:t>
            </w:r>
          </w:p>
          <w:p w14:paraId="57EFEDAA" w14:textId="326B24D6" w:rsidR="0098339D" w:rsidRPr="00504BF6" w:rsidRDefault="00504BF6" w:rsidP="00194734">
            <w:pPr>
              <w:pStyle w:val="BodyText1"/>
              <w:tabs>
                <w:tab w:val="left" w:pos="0"/>
              </w:tabs>
              <w:spacing w:before="0" w:after="0"/>
              <w:ind w:left="0"/>
              <w:jc w:val="left"/>
              <w:rPr>
                <w:rFonts w:cs="Arial"/>
                <w:b/>
                <w:i/>
                <w:color w:val="000000" w:themeColor="text1"/>
                <w:highlight w:val="yellow"/>
                <w:lang w:val="en-AU"/>
              </w:rPr>
            </w:pPr>
            <w:r w:rsidRPr="00504BF6">
              <w:rPr>
                <w:rFonts w:cs="Arial"/>
                <w:b/>
                <w:i/>
                <w:color w:val="000000" w:themeColor="text1"/>
                <w:lang w:val="en-AU"/>
              </w:rPr>
              <w:t>Medium priority</w:t>
            </w:r>
          </w:p>
        </w:tc>
        <w:tc>
          <w:tcPr>
            <w:tcW w:w="7655" w:type="dxa"/>
            <w:gridSpan w:val="2"/>
            <w:shd w:val="clear" w:color="auto" w:fill="DBE5F1" w:themeFill="accent1" w:themeFillTint="33"/>
            <w:vAlign w:val="center"/>
          </w:tcPr>
          <w:p w14:paraId="27B3C4AD" w14:textId="0EBD7F22" w:rsidR="00D53B1E" w:rsidRDefault="00504BF6" w:rsidP="00504BF6">
            <w:r w:rsidRPr="00504BF6">
              <w:rPr>
                <w:b/>
              </w:rPr>
              <w:t xml:space="preserve">Develop and implement </w:t>
            </w:r>
            <w:r w:rsidR="00D24642" w:rsidRPr="006C031C">
              <w:rPr>
                <w:b/>
              </w:rPr>
              <w:t xml:space="preserve">appropriate </w:t>
            </w:r>
            <w:r w:rsidRPr="00504BF6">
              <w:rPr>
                <w:b/>
              </w:rPr>
              <w:t xml:space="preserve">strategies </w:t>
            </w:r>
            <w:r w:rsidR="00D53B1E">
              <w:rPr>
                <w:b/>
              </w:rPr>
              <w:t xml:space="preserve">to </w:t>
            </w:r>
            <w:r w:rsidRPr="00504BF6">
              <w:rPr>
                <w:b/>
              </w:rPr>
              <w:t xml:space="preserve">reduce fire risk </w:t>
            </w:r>
            <w:r w:rsidR="00D53B1E">
              <w:rPr>
                <w:b/>
              </w:rPr>
              <w:t>in</w:t>
            </w:r>
            <w:r w:rsidRPr="00504BF6">
              <w:rPr>
                <w:b/>
              </w:rPr>
              <w:t xml:space="preserve"> Littoral Rainforest</w:t>
            </w:r>
            <w:r w:rsidR="0064080E" w:rsidRPr="006C031C">
              <w:rPr>
                <w:b/>
              </w:rPr>
              <w:t xml:space="preserve"> </w:t>
            </w:r>
            <w:r w:rsidR="0064080E">
              <w:rPr>
                <w:b/>
              </w:rPr>
              <w:t xml:space="preserve">at a </w:t>
            </w:r>
            <w:r w:rsidR="0064080E" w:rsidRPr="006C031C">
              <w:rPr>
                <w:b/>
              </w:rPr>
              <w:t>bioregional</w:t>
            </w:r>
            <w:r w:rsidR="0064080E">
              <w:rPr>
                <w:b/>
              </w:rPr>
              <w:t xml:space="preserve"> level</w:t>
            </w:r>
          </w:p>
          <w:p w14:paraId="5501F714" w14:textId="029B28DB" w:rsidR="00D53B1E" w:rsidRPr="00D53B1E" w:rsidRDefault="00FB4E79" w:rsidP="002A537F">
            <w:pPr>
              <w:spacing w:after="60"/>
              <w:rPr>
                <w:b/>
                <w:i/>
              </w:rPr>
            </w:pPr>
            <w:r w:rsidRPr="00D53B1E">
              <w:rPr>
                <w:b/>
                <w:i/>
              </w:rPr>
              <w:t>Research</w:t>
            </w:r>
            <w:r w:rsidR="002A537F">
              <w:rPr>
                <w:b/>
                <w:i/>
              </w:rPr>
              <w:t xml:space="preserve"> </w:t>
            </w:r>
            <w:r>
              <w:rPr>
                <w:b/>
                <w:i/>
              </w:rPr>
              <w:t>/</w:t>
            </w:r>
            <w:r w:rsidR="002A537F">
              <w:rPr>
                <w:b/>
                <w:i/>
              </w:rPr>
              <w:t xml:space="preserve"> </w:t>
            </w:r>
            <w:r>
              <w:rPr>
                <w:b/>
                <w:i/>
              </w:rPr>
              <w:t>Information</w:t>
            </w:r>
          </w:p>
          <w:p w14:paraId="630F7B47" w14:textId="55B07210" w:rsidR="007B232D" w:rsidRPr="00133004" w:rsidRDefault="007B232D" w:rsidP="00B3283D">
            <w:pPr>
              <w:pStyle w:val="ListParagraph"/>
              <w:numPr>
                <w:ilvl w:val="0"/>
                <w:numId w:val="28"/>
              </w:numPr>
              <w:spacing w:before="0" w:after="120" w:line="276" w:lineRule="auto"/>
              <w:ind w:left="601" w:hanging="425"/>
              <w:rPr>
                <w:color w:val="000000" w:themeColor="text1"/>
                <w:lang w:val="en-AU"/>
              </w:rPr>
            </w:pPr>
            <w:r>
              <w:rPr>
                <w:color w:val="000000" w:themeColor="text1"/>
              </w:rPr>
              <w:t xml:space="preserve">Investigate the ecological interactions occurring between different fire regimes and weed incursions. </w:t>
            </w:r>
          </w:p>
          <w:p w14:paraId="77A6D118" w14:textId="49661994" w:rsidR="00133004" w:rsidRPr="007B232D" w:rsidRDefault="00133004" w:rsidP="00B3283D">
            <w:pPr>
              <w:pStyle w:val="ListParagraph"/>
              <w:numPr>
                <w:ilvl w:val="0"/>
                <w:numId w:val="28"/>
              </w:numPr>
              <w:spacing w:before="0" w:after="120" w:line="276" w:lineRule="auto"/>
              <w:ind w:left="601" w:hanging="425"/>
              <w:rPr>
                <w:color w:val="000000" w:themeColor="text1"/>
                <w:lang w:val="en-AU"/>
              </w:rPr>
            </w:pPr>
            <w:r>
              <w:rPr>
                <w:color w:val="000000" w:themeColor="text1"/>
              </w:rPr>
              <w:t>Undertake research to assess the broader effects of different fire regimes on Littoral Rainforest.</w:t>
            </w:r>
          </w:p>
          <w:p w14:paraId="0F424FD4" w14:textId="5513510B" w:rsidR="007961B1" w:rsidRPr="00845BEE" w:rsidRDefault="007B232D" w:rsidP="00845BEE">
            <w:pPr>
              <w:pStyle w:val="ListParagraph"/>
              <w:numPr>
                <w:ilvl w:val="0"/>
                <w:numId w:val="28"/>
              </w:numPr>
              <w:spacing w:before="0" w:line="276" w:lineRule="auto"/>
              <w:ind w:left="601" w:hanging="425"/>
              <w:rPr>
                <w:color w:val="000000" w:themeColor="text1"/>
              </w:rPr>
            </w:pPr>
            <w:r w:rsidRPr="00A05ED7">
              <w:rPr>
                <w:color w:val="000000" w:themeColor="text1"/>
                <w:lang w:val="en-AU"/>
              </w:rPr>
              <w:t xml:space="preserve">Develop a set of criteria for determining </w:t>
            </w:r>
            <w:r w:rsidR="00133004">
              <w:rPr>
                <w:color w:val="000000" w:themeColor="text1"/>
                <w:lang w:val="en-AU"/>
              </w:rPr>
              <w:t>when</w:t>
            </w:r>
            <w:r w:rsidR="00133004" w:rsidRPr="00A05ED7">
              <w:rPr>
                <w:color w:val="000000" w:themeColor="text1"/>
                <w:lang w:val="en-AU"/>
              </w:rPr>
              <w:t xml:space="preserve"> </w:t>
            </w:r>
            <w:r w:rsidRPr="00A05ED7">
              <w:rPr>
                <w:color w:val="000000" w:themeColor="text1"/>
                <w:lang w:val="en-AU"/>
              </w:rPr>
              <w:t xml:space="preserve">control burns may be </w:t>
            </w:r>
            <w:r w:rsidR="00133004">
              <w:rPr>
                <w:color w:val="000000" w:themeColor="text1"/>
                <w:lang w:val="en-AU"/>
              </w:rPr>
              <w:t>acceptable</w:t>
            </w:r>
            <w:r w:rsidR="00133004" w:rsidRPr="00A05ED7">
              <w:rPr>
                <w:color w:val="000000" w:themeColor="text1"/>
                <w:lang w:val="en-AU"/>
              </w:rPr>
              <w:t xml:space="preserve"> </w:t>
            </w:r>
            <w:r w:rsidR="00133004">
              <w:rPr>
                <w:color w:val="000000" w:themeColor="text1"/>
                <w:lang w:val="en-AU"/>
              </w:rPr>
              <w:t>for</w:t>
            </w:r>
            <w:r w:rsidRPr="00A05ED7">
              <w:rPr>
                <w:color w:val="000000" w:themeColor="text1"/>
                <w:lang w:val="en-AU"/>
              </w:rPr>
              <w:t xml:space="preserve"> reduc</w:t>
            </w:r>
            <w:r w:rsidR="00133004">
              <w:rPr>
                <w:color w:val="000000" w:themeColor="text1"/>
                <w:lang w:val="en-AU"/>
              </w:rPr>
              <w:t>ing</w:t>
            </w:r>
            <w:r w:rsidRPr="00A05ED7">
              <w:rPr>
                <w:color w:val="000000" w:themeColor="text1"/>
                <w:lang w:val="en-AU"/>
              </w:rPr>
              <w:t xml:space="preserve"> fuel loads in the vicinity of Littoral Rainforest.</w:t>
            </w:r>
          </w:p>
          <w:p w14:paraId="4139EB56" w14:textId="5D378A7F" w:rsidR="007B232D" w:rsidRDefault="007B232D" w:rsidP="00B3283D">
            <w:pPr>
              <w:spacing w:after="60"/>
              <w:ind w:left="601" w:hanging="567"/>
              <w:rPr>
                <w:b/>
                <w:i/>
                <w:color w:val="000000" w:themeColor="text1"/>
              </w:rPr>
            </w:pPr>
            <w:r w:rsidRPr="007B232D">
              <w:rPr>
                <w:b/>
                <w:i/>
                <w:color w:val="000000" w:themeColor="text1"/>
              </w:rPr>
              <w:t>On-ground</w:t>
            </w:r>
          </w:p>
          <w:p w14:paraId="55208FC0" w14:textId="6118FB38" w:rsidR="007B232D" w:rsidRPr="007B232D" w:rsidRDefault="00133004" w:rsidP="00B3283D">
            <w:pPr>
              <w:pStyle w:val="ListParagraph"/>
              <w:numPr>
                <w:ilvl w:val="0"/>
                <w:numId w:val="28"/>
              </w:numPr>
              <w:spacing w:before="0" w:after="120" w:line="276" w:lineRule="auto"/>
              <w:ind w:left="601" w:hanging="425"/>
              <w:rPr>
                <w:b/>
                <w:color w:val="000000" w:themeColor="text1"/>
              </w:rPr>
            </w:pPr>
            <w:r>
              <w:rPr>
                <w:color w:val="000000" w:themeColor="text1"/>
                <w:lang w:val="en-AU"/>
              </w:rPr>
              <w:t>If control burns are undertaken, i</w:t>
            </w:r>
            <w:r w:rsidR="007B232D" w:rsidRPr="00C922E8">
              <w:rPr>
                <w:color w:val="000000" w:themeColor="text1"/>
                <w:lang w:val="en-AU"/>
              </w:rPr>
              <w:t xml:space="preserve">mplement </w:t>
            </w:r>
            <w:r w:rsidR="006C031C">
              <w:rPr>
                <w:color w:val="000000" w:themeColor="text1"/>
                <w:lang w:val="en-AU"/>
              </w:rPr>
              <w:t xml:space="preserve">appropriate </w:t>
            </w:r>
            <w:r w:rsidR="007B232D" w:rsidRPr="00C922E8">
              <w:rPr>
                <w:color w:val="000000" w:themeColor="text1"/>
                <w:lang w:val="en-AU"/>
              </w:rPr>
              <w:t xml:space="preserve">hazard reduction zones in the vicinity </w:t>
            </w:r>
            <w:r w:rsidR="007F13C7" w:rsidRPr="00C922E8">
              <w:rPr>
                <w:color w:val="000000" w:themeColor="text1"/>
                <w:lang w:val="en-AU"/>
              </w:rPr>
              <w:t>of</w:t>
            </w:r>
            <w:r w:rsidR="007F13C7">
              <w:rPr>
                <w:color w:val="000000" w:themeColor="text1"/>
                <w:lang w:val="en-AU"/>
              </w:rPr>
              <w:t xml:space="preserve"> </w:t>
            </w:r>
            <w:r w:rsidR="007F13C7" w:rsidRPr="00C922E8">
              <w:rPr>
                <w:color w:val="000000" w:themeColor="text1"/>
                <w:lang w:val="en-AU"/>
              </w:rPr>
              <w:t>patches</w:t>
            </w:r>
            <w:r w:rsidR="007B232D">
              <w:rPr>
                <w:color w:val="000000" w:themeColor="text1"/>
                <w:lang w:val="en-AU"/>
              </w:rPr>
              <w:t xml:space="preserve"> of Littoral Rainforest.</w:t>
            </w:r>
          </w:p>
          <w:p w14:paraId="2A7D699A" w14:textId="49F4B87D" w:rsidR="009209C4" w:rsidRPr="009209C4" w:rsidRDefault="007B232D" w:rsidP="00B3283D">
            <w:pPr>
              <w:pStyle w:val="ListParagraph"/>
              <w:numPr>
                <w:ilvl w:val="0"/>
                <w:numId w:val="28"/>
              </w:numPr>
              <w:spacing w:before="0" w:line="276" w:lineRule="auto"/>
              <w:ind w:left="601" w:hanging="425"/>
              <w:rPr>
                <w:b/>
                <w:color w:val="000000" w:themeColor="text1"/>
              </w:rPr>
            </w:pPr>
            <w:r>
              <w:t>Ensure post-</w:t>
            </w:r>
            <w:r w:rsidR="0098339D" w:rsidRPr="007B1C02">
              <w:t xml:space="preserve">fire </w:t>
            </w:r>
            <w:r>
              <w:t xml:space="preserve">monitoring is </w:t>
            </w:r>
            <w:r w:rsidR="0098339D" w:rsidRPr="007B1C02">
              <w:t>undertaken</w:t>
            </w:r>
            <w:r>
              <w:t xml:space="preserve"> and, where required, implement post-fire rehabilitation activities.</w:t>
            </w:r>
          </w:p>
        </w:tc>
      </w:tr>
      <w:tr w:rsidR="000047F0" w:rsidRPr="00FE4F7C" w14:paraId="3BF1992D" w14:textId="77777777" w:rsidTr="00775A6A">
        <w:trPr>
          <w:gridAfter w:val="1"/>
          <w:wAfter w:w="57" w:type="dxa"/>
        </w:trPr>
        <w:tc>
          <w:tcPr>
            <w:tcW w:w="1395" w:type="dxa"/>
            <w:shd w:val="clear" w:color="auto" w:fill="DBE5F1" w:themeFill="accent1" w:themeFillTint="33"/>
            <w:tcMar>
              <w:top w:w="0" w:type="dxa"/>
              <w:left w:w="85" w:type="dxa"/>
              <w:bottom w:w="0" w:type="dxa"/>
              <w:right w:w="85" w:type="dxa"/>
            </w:tcMar>
            <w:vAlign w:val="center"/>
          </w:tcPr>
          <w:p w14:paraId="64EE19E5" w14:textId="46DFE705" w:rsidR="000047F0" w:rsidRDefault="000047F0" w:rsidP="003204D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 xml:space="preserve">Action </w:t>
            </w:r>
            <w:r w:rsidR="00775A6A">
              <w:rPr>
                <w:rFonts w:cs="Arial"/>
                <w:b/>
                <w:color w:val="000000" w:themeColor="text1"/>
                <w:lang w:val="en-AU"/>
              </w:rPr>
              <w:t>2.6</w:t>
            </w:r>
          </w:p>
          <w:p w14:paraId="1D6449A0" w14:textId="77777777" w:rsidR="000047F0" w:rsidRDefault="000047F0" w:rsidP="003204D8">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Medium priority</w:t>
            </w:r>
          </w:p>
          <w:p w14:paraId="2B693407" w14:textId="77777777" w:rsidR="000047F0" w:rsidRDefault="000047F0" w:rsidP="003204D8">
            <w:pPr>
              <w:pStyle w:val="BodyText1"/>
              <w:tabs>
                <w:tab w:val="left" w:pos="0"/>
              </w:tabs>
              <w:spacing w:before="0" w:after="0"/>
              <w:ind w:left="0"/>
              <w:jc w:val="left"/>
              <w:rPr>
                <w:rFonts w:cs="Arial"/>
                <w:b/>
                <w:color w:val="000000" w:themeColor="text1"/>
                <w:lang w:val="en-AU"/>
              </w:rPr>
            </w:pPr>
          </w:p>
          <w:p w14:paraId="7DFDAD28" w14:textId="77777777" w:rsidR="000047F0" w:rsidRPr="00A6053A" w:rsidRDefault="000047F0" w:rsidP="003204D8">
            <w:pPr>
              <w:pStyle w:val="BodyText1"/>
              <w:tabs>
                <w:tab w:val="left" w:pos="0"/>
              </w:tabs>
              <w:spacing w:before="0" w:after="0"/>
              <w:ind w:left="0"/>
              <w:jc w:val="left"/>
              <w:rPr>
                <w:rFonts w:cs="Arial"/>
                <w:b/>
                <w:color w:val="000000" w:themeColor="text1"/>
                <w:lang w:val="en-AU"/>
              </w:rPr>
            </w:pPr>
          </w:p>
        </w:tc>
        <w:tc>
          <w:tcPr>
            <w:tcW w:w="7796" w:type="dxa"/>
            <w:gridSpan w:val="2"/>
            <w:shd w:val="clear" w:color="auto" w:fill="DBE5F1" w:themeFill="accent1" w:themeFillTint="33"/>
            <w:vAlign w:val="center"/>
          </w:tcPr>
          <w:p w14:paraId="07E8D5B7" w14:textId="77777777" w:rsidR="000047F0" w:rsidRDefault="000047F0" w:rsidP="003204D8">
            <w:pPr>
              <w:rPr>
                <w:b/>
                <w:color w:val="000000" w:themeColor="text1"/>
              </w:rPr>
            </w:pPr>
            <w:r>
              <w:rPr>
                <w:b/>
                <w:color w:val="000000" w:themeColor="text1"/>
              </w:rPr>
              <w:t>Minimise the impacts of tourism and visitor</w:t>
            </w:r>
            <w:r w:rsidRPr="00DC1C40">
              <w:rPr>
                <w:b/>
                <w:color w:val="000000" w:themeColor="text1"/>
              </w:rPr>
              <w:t xml:space="preserve"> disturbance</w:t>
            </w:r>
          </w:p>
          <w:p w14:paraId="0A5B7C77" w14:textId="77777777" w:rsidR="000047F0" w:rsidRPr="00DC1C40" w:rsidRDefault="000047F0" w:rsidP="00B3283D">
            <w:pPr>
              <w:spacing w:after="60"/>
              <w:ind w:left="357" w:hanging="125"/>
              <w:rPr>
                <w:b/>
                <w:i/>
                <w:color w:val="000000" w:themeColor="text1"/>
              </w:rPr>
            </w:pPr>
            <w:r w:rsidRPr="00D53B1E">
              <w:rPr>
                <w:b/>
                <w:i/>
              </w:rPr>
              <w:t>Research</w:t>
            </w:r>
            <w:r>
              <w:rPr>
                <w:b/>
                <w:i/>
              </w:rPr>
              <w:t xml:space="preserve"> / Information</w:t>
            </w:r>
            <w:r>
              <w:rPr>
                <w:b/>
                <w:i/>
                <w:color w:val="000000" w:themeColor="text1"/>
              </w:rPr>
              <w:t xml:space="preserve"> </w:t>
            </w:r>
          </w:p>
          <w:p w14:paraId="72C2906F" w14:textId="03FCAB6C" w:rsidR="000047F0" w:rsidRPr="002E72C3" w:rsidRDefault="000047F0" w:rsidP="003204D8">
            <w:pPr>
              <w:numPr>
                <w:ilvl w:val="0"/>
                <w:numId w:val="48"/>
              </w:numPr>
              <w:rPr>
                <w:color w:val="000000" w:themeColor="text1"/>
                <w:lang w:val="en-GB"/>
              </w:rPr>
            </w:pPr>
            <w:r w:rsidRPr="002E72C3">
              <w:rPr>
                <w:color w:val="000000" w:themeColor="text1"/>
                <w:lang w:val="en-GB"/>
              </w:rPr>
              <w:t>Undertake sociological research to better understand tourist use of Littoral Rainforest and identify potential methods for re</w:t>
            </w:r>
            <w:r w:rsidR="002E72C3">
              <w:rPr>
                <w:color w:val="000000" w:themeColor="text1"/>
                <w:lang w:val="en-GB"/>
              </w:rPr>
              <w:t>duc</w:t>
            </w:r>
            <w:r w:rsidRPr="002E72C3">
              <w:rPr>
                <w:color w:val="000000" w:themeColor="text1"/>
                <w:lang w:val="en-GB"/>
              </w:rPr>
              <w:t>ing visitor disturbance</w:t>
            </w:r>
          </w:p>
          <w:p w14:paraId="2D2BDCCC" w14:textId="77777777"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 xml:space="preserve">Identify high-traffic areas where tourism </w:t>
            </w:r>
            <w:r>
              <w:rPr>
                <w:color w:val="000000" w:themeColor="text1"/>
              </w:rPr>
              <w:t>is likely to</w:t>
            </w:r>
            <w:r w:rsidRPr="00761206">
              <w:rPr>
                <w:color w:val="000000" w:themeColor="text1"/>
              </w:rPr>
              <w:t xml:space="preserve"> be impacting upon Littoral Rainforest.</w:t>
            </w:r>
          </w:p>
          <w:p w14:paraId="06C25C4C" w14:textId="65561FF4"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 xml:space="preserve">Assess whether introduced pathogen levels </w:t>
            </w:r>
            <w:r w:rsidR="002E72C3">
              <w:rPr>
                <w:color w:val="000000" w:themeColor="text1"/>
              </w:rPr>
              <w:t xml:space="preserve">and weed invasion </w:t>
            </w:r>
            <w:r w:rsidRPr="00761206">
              <w:rPr>
                <w:color w:val="000000" w:themeColor="text1"/>
              </w:rPr>
              <w:t xml:space="preserve">are </w:t>
            </w:r>
            <w:r>
              <w:rPr>
                <w:color w:val="000000" w:themeColor="text1"/>
              </w:rPr>
              <w:t>correlated</w:t>
            </w:r>
            <w:r w:rsidRPr="00761206">
              <w:rPr>
                <w:color w:val="000000" w:themeColor="text1"/>
              </w:rPr>
              <w:t xml:space="preserve"> with visitation rates.</w:t>
            </w:r>
          </w:p>
          <w:p w14:paraId="695B8F72" w14:textId="4A6E26F3" w:rsidR="000047F0" w:rsidRPr="0048565B" w:rsidRDefault="000047F0" w:rsidP="003204D8">
            <w:pPr>
              <w:pStyle w:val="ListParagraph"/>
              <w:numPr>
                <w:ilvl w:val="0"/>
                <w:numId w:val="48"/>
              </w:numPr>
              <w:spacing w:before="0" w:after="240" w:line="276" w:lineRule="auto"/>
              <w:rPr>
                <w:color w:val="000000" w:themeColor="text1"/>
                <w:lang w:val="en-AU"/>
              </w:rPr>
            </w:pPr>
            <w:r w:rsidRPr="00761206">
              <w:rPr>
                <w:color w:val="000000" w:themeColor="text1"/>
              </w:rPr>
              <w:t xml:space="preserve">Investigate the effectiveness of various environmentally friendly tourism </w:t>
            </w:r>
            <w:r>
              <w:rPr>
                <w:color w:val="000000" w:themeColor="text1"/>
                <w:lang w:val="en-AU"/>
              </w:rPr>
              <w:t xml:space="preserve">infrastructure options, such as </w:t>
            </w:r>
            <w:r w:rsidRPr="0048565B">
              <w:rPr>
                <w:color w:val="000000" w:themeColor="text1"/>
                <w:lang w:val="en-AU"/>
              </w:rPr>
              <w:t>raised walking platforms</w:t>
            </w:r>
            <w:r>
              <w:t>.</w:t>
            </w:r>
          </w:p>
          <w:p w14:paraId="789AFF52" w14:textId="77777777" w:rsidR="000047F0" w:rsidRDefault="000047F0" w:rsidP="003204D8">
            <w:pPr>
              <w:spacing w:after="60"/>
              <w:ind w:left="357"/>
              <w:rPr>
                <w:b/>
                <w:i/>
                <w:color w:val="000000" w:themeColor="text1"/>
              </w:rPr>
            </w:pPr>
            <w:r w:rsidRPr="00B40025">
              <w:rPr>
                <w:b/>
                <w:i/>
                <w:color w:val="000000" w:themeColor="text1"/>
              </w:rPr>
              <w:t>On-ground</w:t>
            </w:r>
          </w:p>
          <w:p w14:paraId="6D41F71B" w14:textId="0F8F30A7"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Develop site</w:t>
            </w:r>
            <w:r>
              <w:rPr>
                <w:color w:val="000000" w:themeColor="text1"/>
              </w:rPr>
              <w:t xml:space="preserve"> </w:t>
            </w:r>
            <w:r w:rsidRPr="00761206">
              <w:rPr>
                <w:color w:val="000000" w:themeColor="text1"/>
              </w:rPr>
              <w:t xml:space="preserve">specific management actions </w:t>
            </w:r>
            <w:r w:rsidR="009A11BE">
              <w:rPr>
                <w:color w:val="000000" w:themeColor="text1"/>
              </w:rPr>
              <w:t xml:space="preserve">for high traffic sites </w:t>
            </w:r>
            <w:r w:rsidRPr="00761206">
              <w:rPr>
                <w:color w:val="000000" w:themeColor="text1"/>
              </w:rPr>
              <w:t xml:space="preserve">to reduce impacts on Littoral Rainforest from </w:t>
            </w:r>
            <w:r w:rsidR="009A11BE">
              <w:rPr>
                <w:color w:val="000000" w:themeColor="text1"/>
              </w:rPr>
              <w:t xml:space="preserve">the use of </w:t>
            </w:r>
            <w:r w:rsidRPr="00761206">
              <w:rPr>
                <w:color w:val="000000" w:themeColor="text1"/>
              </w:rPr>
              <w:t>existing infrastructure</w:t>
            </w:r>
            <w:r>
              <w:rPr>
                <w:color w:val="000000" w:themeColor="text1"/>
              </w:rPr>
              <w:t>.</w:t>
            </w:r>
          </w:p>
          <w:p w14:paraId="16B1ACA4" w14:textId="77777777"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Identify opportunities for infrastructure, including roads, tracks and aqueducts that are no longer required, to be removed or altered to restore Littoral Rainforest.</w:t>
            </w:r>
          </w:p>
          <w:p w14:paraId="3938BD5C" w14:textId="473C53DF" w:rsidR="000047F0" w:rsidRPr="00761206" w:rsidRDefault="000047F0" w:rsidP="003204D8">
            <w:pPr>
              <w:pStyle w:val="ListParagraph"/>
              <w:numPr>
                <w:ilvl w:val="0"/>
                <w:numId w:val="48"/>
              </w:numPr>
              <w:spacing w:before="0" w:after="120" w:line="276" w:lineRule="auto"/>
              <w:rPr>
                <w:color w:val="000000" w:themeColor="text1"/>
              </w:rPr>
            </w:pPr>
            <w:r w:rsidRPr="00761206">
              <w:rPr>
                <w:color w:val="000000" w:themeColor="text1"/>
              </w:rPr>
              <w:t xml:space="preserve">Ensure appropriate placement of </w:t>
            </w:r>
            <w:r w:rsidR="009A11BE">
              <w:rPr>
                <w:color w:val="000000" w:themeColor="text1"/>
              </w:rPr>
              <w:t xml:space="preserve">any new </w:t>
            </w:r>
            <w:r w:rsidRPr="00761206">
              <w:rPr>
                <w:color w:val="000000" w:themeColor="text1"/>
              </w:rPr>
              <w:t>paths/tracks and public amenities within the vicinity of patches of Littoral Rainforest.</w:t>
            </w:r>
          </w:p>
          <w:p w14:paraId="50C54B96" w14:textId="77777777" w:rsidR="000047F0" w:rsidRPr="004537DF" w:rsidRDefault="000047F0" w:rsidP="003204D8">
            <w:pPr>
              <w:pStyle w:val="ListParagraph"/>
              <w:numPr>
                <w:ilvl w:val="0"/>
                <w:numId w:val="48"/>
              </w:numPr>
              <w:spacing w:before="0" w:after="60" w:line="276" w:lineRule="auto"/>
              <w:rPr>
                <w:color w:val="000000" w:themeColor="text1"/>
                <w:lang w:val="en-AU"/>
              </w:rPr>
            </w:pPr>
            <w:r w:rsidRPr="00761206">
              <w:rPr>
                <w:color w:val="000000" w:themeColor="text1"/>
              </w:rPr>
              <w:t>Ensure that new infrastructure, including roads, tracks, trails and other infrastructure, is planned to avoid impacts to the biodiversity, structural integrity and functionality Littoral Rainforest.</w:t>
            </w:r>
          </w:p>
        </w:tc>
      </w:tr>
    </w:tbl>
    <w:p w14:paraId="4E489896" w14:textId="77777777" w:rsidR="0064080E" w:rsidRDefault="0064080E">
      <w:r>
        <w:br w:type="page"/>
      </w:r>
    </w:p>
    <w:tbl>
      <w:tblPr>
        <w:tblW w:w="9248"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655"/>
      </w:tblGrid>
      <w:tr w:rsidR="00BA00A8" w:rsidRPr="00FE4F7C" w14:paraId="79A49332" w14:textId="77777777" w:rsidTr="00775A6A">
        <w:tc>
          <w:tcPr>
            <w:tcW w:w="1593" w:type="dxa"/>
            <w:shd w:val="clear" w:color="auto" w:fill="DBE5F1" w:themeFill="accent1" w:themeFillTint="33"/>
            <w:tcMar>
              <w:top w:w="0" w:type="dxa"/>
              <w:left w:w="85" w:type="dxa"/>
              <w:bottom w:w="0" w:type="dxa"/>
              <w:right w:w="85" w:type="dxa"/>
            </w:tcMar>
            <w:vAlign w:val="center"/>
          </w:tcPr>
          <w:p w14:paraId="7DF46DCE" w14:textId="16C2E7F0" w:rsidR="00BA00A8" w:rsidRPr="00504BF6" w:rsidRDefault="00BA00A8" w:rsidP="00BA00A8">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w:t>
            </w:r>
            <w:r w:rsidR="00775A6A">
              <w:rPr>
                <w:rFonts w:cs="Arial"/>
                <w:b/>
                <w:color w:val="000000" w:themeColor="text1"/>
                <w:lang w:val="en-AU"/>
              </w:rPr>
              <w:t>7</w:t>
            </w:r>
          </w:p>
          <w:p w14:paraId="1F078221" w14:textId="252563F6" w:rsidR="00BA00A8" w:rsidRDefault="00BA00A8" w:rsidP="00BA00A8">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7655" w:type="dxa"/>
            <w:shd w:val="clear" w:color="auto" w:fill="DBE5F1" w:themeFill="accent1" w:themeFillTint="33"/>
            <w:vAlign w:val="center"/>
          </w:tcPr>
          <w:p w14:paraId="31BE245F" w14:textId="081059DF" w:rsidR="00BA00A8" w:rsidRPr="00BA00A8" w:rsidRDefault="00BA00A8" w:rsidP="00BA00A8">
            <w:pPr>
              <w:rPr>
                <w:color w:val="000000" w:themeColor="text1"/>
              </w:rPr>
            </w:pPr>
            <w:r>
              <w:rPr>
                <w:b/>
                <w:color w:val="000000" w:themeColor="text1"/>
              </w:rPr>
              <w:t>Reduce the risk of co</w:t>
            </w:r>
            <w:r w:rsidRPr="00BA00A8">
              <w:rPr>
                <w:b/>
                <w:color w:val="000000" w:themeColor="text1"/>
              </w:rPr>
              <w:t>astal erosion or changed depositional environment</w:t>
            </w:r>
          </w:p>
          <w:p w14:paraId="794A5A60" w14:textId="5B88F0C9" w:rsidR="00BA00A8"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6E26EDB5" w14:textId="242F56F5" w:rsidR="00BA00A8" w:rsidRPr="00592E87" w:rsidRDefault="00BA00A8" w:rsidP="00B3283D">
            <w:pPr>
              <w:pStyle w:val="ListParagraph"/>
              <w:numPr>
                <w:ilvl w:val="0"/>
                <w:numId w:val="31"/>
              </w:numPr>
              <w:spacing w:before="0" w:after="120" w:line="276" w:lineRule="auto"/>
              <w:ind w:left="601" w:hanging="357"/>
              <w:rPr>
                <w:color w:val="000000" w:themeColor="text1"/>
                <w:lang w:val="en-AU"/>
              </w:rPr>
            </w:pPr>
            <w:r w:rsidRPr="00592E87">
              <w:rPr>
                <w:color w:val="000000" w:themeColor="text1"/>
                <w:lang w:val="en-AU"/>
              </w:rPr>
              <w:t xml:space="preserve">Identify key sites at risk of erosion, inundation and </w:t>
            </w:r>
            <w:r>
              <w:rPr>
                <w:color w:val="000000" w:themeColor="text1"/>
                <w:lang w:val="en-AU"/>
              </w:rPr>
              <w:t xml:space="preserve">landward </w:t>
            </w:r>
            <w:r w:rsidRPr="00592E87">
              <w:rPr>
                <w:color w:val="000000" w:themeColor="text1"/>
                <w:lang w:val="en-AU"/>
              </w:rPr>
              <w:t>retreat</w:t>
            </w:r>
            <w:r>
              <w:rPr>
                <w:color w:val="000000" w:themeColor="text1"/>
                <w:lang w:val="en-AU"/>
              </w:rPr>
              <w:t>.</w:t>
            </w:r>
          </w:p>
          <w:p w14:paraId="2DEED326" w14:textId="77823D8C" w:rsidR="00BA00A8" w:rsidRPr="00BA00A8" w:rsidRDefault="00BA00A8" w:rsidP="00B3283D">
            <w:pPr>
              <w:pStyle w:val="ListParagraph"/>
              <w:numPr>
                <w:ilvl w:val="0"/>
                <w:numId w:val="31"/>
              </w:numPr>
              <w:spacing w:before="0" w:after="120" w:line="276" w:lineRule="auto"/>
              <w:ind w:left="601" w:hanging="357"/>
            </w:pPr>
            <w:r>
              <w:rPr>
                <w:color w:val="000000" w:themeColor="text1"/>
                <w:lang w:val="en-AU"/>
              </w:rPr>
              <w:t>Identify areas where there is room for the landward migration of Littoral Rainforest.</w:t>
            </w:r>
          </w:p>
          <w:p w14:paraId="5F33DAAA" w14:textId="430D04ED" w:rsidR="00BA00A8" w:rsidRPr="00337FD3" w:rsidRDefault="00BA00A8" w:rsidP="00B3283D">
            <w:pPr>
              <w:pStyle w:val="ListParagraph"/>
              <w:numPr>
                <w:ilvl w:val="0"/>
                <w:numId w:val="31"/>
              </w:numPr>
              <w:spacing w:before="0" w:line="276" w:lineRule="auto"/>
              <w:ind w:left="601"/>
            </w:pPr>
            <w:r>
              <w:rPr>
                <w:color w:val="000000" w:themeColor="text1"/>
                <w:lang w:val="en-AU"/>
              </w:rPr>
              <w:t xml:space="preserve">Undertake research to improve understanding of </w:t>
            </w:r>
            <w:r w:rsidR="00461CE3">
              <w:rPr>
                <w:color w:val="000000" w:themeColor="text1"/>
                <w:lang w:val="en-AU"/>
              </w:rPr>
              <w:t xml:space="preserve">Littoral Rainforest </w:t>
            </w:r>
            <w:r>
              <w:rPr>
                <w:color w:val="000000" w:themeColor="text1"/>
                <w:lang w:val="en-AU"/>
              </w:rPr>
              <w:t xml:space="preserve">ecology </w:t>
            </w:r>
            <w:r w:rsidR="00461CE3">
              <w:rPr>
                <w:color w:val="000000" w:themeColor="text1"/>
                <w:lang w:val="en-AU"/>
              </w:rPr>
              <w:t>(e.g. biotic and abiotic interactions, range shifts and succession trajectories)</w:t>
            </w:r>
            <w:r>
              <w:rPr>
                <w:color w:val="000000" w:themeColor="text1"/>
                <w:lang w:val="en-AU"/>
              </w:rPr>
              <w:t>.</w:t>
            </w:r>
          </w:p>
          <w:p w14:paraId="3E2730B2" w14:textId="77777777" w:rsidR="00BA00A8" w:rsidRPr="00337FD3" w:rsidRDefault="00BA00A8" w:rsidP="00340444">
            <w:pPr>
              <w:spacing w:after="0"/>
            </w:pPr>
          </w:p>
          <w:p w14:paraId="0083F8FB" w14:textId="77777777" w:rsidR="00BA00A8" w:rsidRPr="00B55A52" w:rsidRDefault="00BA00A8" w:rsidP="00181C47">
            <w:pPr>
              <w:spacing w:after="60"/>
              <w:rPr>
                <w:b/>
                <w:i/>
                <w:color w:val="000000" w:themeColor="text1"/>
              </w:rPr>
            </w:pPr>
            <w:r w:rsidRPr="00B55A52">
              <w:rPr>
                <w:b/>
                <w:i/>
                <w:color w:val="000000" w:themeColor="text1"/>
              </w:rPr>
              <w:t>On-ground</w:t>
            </w:r>
          </w:p>
          <w:p w14:paraId="61F36044" w14:textId="6F3E757E" w:rsidR="00BA00A8" w:rsidRPr="00BA00A8" w:rsidRDefault="00BA00A8" w:rsidP="00F364D0">
            <w:pPr>
              <w:pStyle w:val="ListParagraph"/>
              <w:numPr>
                <w:ilvl w:val="0"/>
                <w:numId w:val="31"/>
              </w:numPr>
              <w:spacing w:before="0" w:after="120" w:line="276" w:lineRule="auto"/>
              <w:ind w:left="601" w:hanging="425"/>
            </w:pPr>
            <w:r>
              <w:rPr>
                <w:color w:val="000000" w:themeColor="text1"/>
              </w:rPr>
              <w:t xml:space="preserve">Increase the size of natural buffers around patches of Littoral Rainforest at risk of </w:t>
            </w:r>
            <w:r w:rsidRPr="00592E87">
              <w:rPr>
                <w:color w:val="000000" w:themeColor="text1"/>
                <w:lang w:val="en-AU"/>
              </w:rPr>
              <w:t xml:space="preserve">erosion, inundation and </w:t>
            </w:r>
            <w:r>
              <w:rPr>
                <w:color w:val="000000" w:themeColor="text1"/>
                <w:lang w:val="en-AU"/>
              </w:rPr>
              <w:t xml:space="preserve">landward </w:t>
            </w:r>
            <w:r w:rsidRPr="00592E87">
              <w:rPr>
                <w:color w:val="000000" w:themeColor="text1"/>
                <w:lang w:val="en-AU"/>
              </w:rPr>
              <w:t>retreat</w:t>
            </w:r>
            <w:r>
              <w:rPr>
                <w:color w:val="000000" w:themeColor="text1"/>
                <w:lang w:val="en-AU"/>
              </w:rPr>
              <w:t>.</w:t>
            </w:r>
          </w:p>
          <w:p w14:paraId="4A2E508B" w14:textId="02EA5A95" w:rsidR="00BA00A8" w:rsidRPr="00F726BD" w:rsidRDefault="00F726BD" w:rsidP="00F364D0">
            <w:pPr>
              <w:pStyle w:val="ListParagraph"/>
              <w:numPr>
                <w:ilvl w:val="0"/>
                <w:numId w:val="31"/>
              </w:numPr>
              <w:spacing w:before="0" w:after="120" w:line="276" w:lineRule="auto"/>
              <w:ind w:left="601" w:hanging="425"/>
            </w:pPr>
            <w:r>
              <w:rPr>
                <w:color w:val="000000" w:themeColor="text1"/>
                <w:lang w:val="en-AU"/>
              </w:rPr>
              <w:t>Increase protection of areas that may provide potential habitat for the landward migration of Littoral Rainforest.</w:t>
            </w:r>
          </w:p>
          <w:p w14:paraId="17E5FA8A" w14:textId="77777777" w:rsidR="00F726BD" w:rsidRPr="00F726BD" w:rsidRDefault="00F726BD" w:rsidP="00F364D0">
            <w:pPr>
              <w:pStyle w:val="ListParagraph"/>
              <w:numPr>
                <w:ilvl w:val="0"/>
                <w:numId w:val="31"/>
              </w:numPr>
              <w:spacing w:before="0" w:after="120" w:line="276" w:lineRule="auto"/>
              <w:ind w:left="601" w:hanging="425"/>
            </w:pPr>
            <w:r>
              <w:rPr>
                <w:color w:val="000000" w:themeColor="text1"/>
                <w:lang w:val="en-AU"/>
              </w:rPr>
              <w:t>Undertake regular monitoring to identify changes in the extent (loss and gain) of the ecological community in response to natural processes.</w:t>
            </w:r>
          </w:p>
          <w:p w14:paraId="7E17FF28" w14:textId="0F028D95" w:rsidR="00BA00A8" w:rsidRPr="00F726BD" w:rsidRDefault="00F726BD" w:rsidP="00F364D0">
            <w:pPr>
              <w:pStyle w:val="ListParagraph"/>
              <w:numPr>
                <w:ilvl w:val="0"/>
                <w:numId w:val="31"/>
              </w:numPr>
              <w:spacing w:before="0" w:line="276" w:lineRule="auto"/>
              <w:ind w:left="601" w:hanging="425"/>
            </w:pPr>
            <w:r>
              <w:rPr>
                <w:color w:val="000000" w:themeColor="text1"/>
                <w:lang w:val="en-AU"/>
              </w:rPr>
              <w:t>Protect and manage areas where the regeneration of Littoral Rainforest is identified.</w:t>
            </w:r>
          </w:p>
        </w:tc>
      </w:tr>
      <w:tr w:rsidR="00945EAA" w:rsidRPr="00FE4F7C" w14:paraId="6776FD98" w14:textId="77777777" w:rsidTr="00775A6A">
        <w:tc>
          <w:tcPr>
            <w:tcW w:w="1593" w:type="dxa"/>
            <w:shd w:val="clear" w:color="auto" w:fill="DBE5F1" w:themeFill="accent1" w:themeFillTint="33"/>
            <w:tcMar>
              <w:top w:w="0" w:type="dxa"/>
              <w:left w:w="85" w:type="dxa"/>
              <w:bottom w:w="0" w:type="dxa"/>
              <w:right w:w="85" w:type="dxa"/>
            </w:tcMar>
            <w:vAlign w:val="center"/>
          </w:tcPr>
          <w:p w14:paraId="6123DA0B" w14:textId="29B8657D" w:rsidR="00083749" w:rsidRPr="00504BF6" w:rsidRDefault="00083749" w:rsidP="00083749">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Action 2.</w:t>
            </w:r>
            <w:r w:rsidR="00775A6A">
              <w:rPr>
                <w:rFonts w:cs="Arial"/>
                <w:b/>
                <w:color w:val="000000" w:themeColor="text1"/>
                <w:lang w:val="en-AU"/>
              </w:rPr>
              <w:t>8</w:t>
            </w:r>
          </w:p>
          <w:p w14:paraId="1A983F23" w14:textId="3770BD00" w:rsidR="00945EAA" w:rsidRDefault="00083749" w:rsidP="00083749">
            <w:pPr>
              <w:pStyle w:val="BodyText1"/>
              <w:tabs>
                <w:tab w:val="left" w:pos="0"/>
              </w:tabs>
              <w:spacing w:before="0" w:after="0"/>
              <w:ind w:left="0"/>
              <w:jc w:val="left"/>
              <w:rPr>
                <w:rFonts w:cs="Arial"/>
                <w:b/>
                <w:color w:val="000000" w:themeColor="text1"/>
                <w:lang w:val="en-AU"/>
              </w:rPr>
            </w:pPr>
            <w:r>
              <w:rPr>
                <w:rFonts w:cs="Arial"/>
                <w:b/>
                <w:i/>
                <w:color w:val="000000" w:themeColor="text1"/>
                <w:lang w:val="en-AU"/>
              </w:rPr>
              <w:t xml:space="preserve">Medium </w:t>
            </w:r>
            <w:r w:rsidRPr="00504BF6">
              <w:rPr>
                <w:rFonts w:cs="Arial"/>
                <w:b/>
                <w:i/>
                <w:color w:val="000000" w:themeColor="text1"/>
                <w:lang w:val="en-AU"/>
              </w:rPr>
              <w:t>priority</w:t>
            </w:r>
          </w:p>
        </w:tc>
        <w:tc>
          <w:tcPr>
            <w:tcW w:w="7655" w:type="dxa"/>
            <w:shd w:val="clear" w:color="auto" w:fill="DBE5F1" w:themeFill="accent1" w:themeFillTint="33"/>
            <w:vAlign w:val="center"/>
          </w:tcPr>
          <w:p w14:paraId="57E32AD3" w14:textId="0F823376" w:rsidR="002D7372" w:rsidRDefault="00083749" w:rsidP="00083749">
            <w:pPr>
              <w:rPr>
                <w:b/>
              </w:rPr>
            </w:pPr>
            <w:r w:rsidRPr="00083749">
              <w:rPr>
                <w:b/>
              </w:rPr>
              <w:t xml:space="preserve">Reduce the risk, or mitigate the impacts, of </w:t>
            </w:r>
            <w:r>
              <w:rPr>
                <w:b/>
              </w:rPr>
              <w:t>natural disasters (stochastic events</w:t>
            </w:r>
            <w:r w:rsidR="00C66492">
              <w:rPr>
                <w:b/>
              </w:rPr>
              <w:t xml:space="preserve"> such as cyclones and storm surges</w:t>
            </w:r>
            <w:r>
              <w:rPr>
                <w:b/>
              </w:rPr>
              <w:t>)</w:t>
            </w:r>
          </w:p>
          <w:p w14:paraId="5B6371D2" w14:textId="65B086BE" w:rsidR="00083749"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3C462D54" w14:textId="0453951F" w:rsidR="00083749" w:rsidRPr="00337FD3" w:rsidRDefault="00083749" w:rsidP="00F364D0">
            <w:pPr>
              <w:pStyle w:val="ListParagraph"/>
              <w:numPr>
                <w:ilvl w:val="0"/>
                <w:numId w:val="32"/>
              </w:numPr>
              <w:spacing w:before="0" w:line="276" w:lineRule="auto"/>
              <w:ind w:left="601" w:hanging="425"/>
            </w:pPr>
            <w:r>
              <w:rPr>
                <w:color w:val="000000" w:themeColor="text1"/>
                <w:lang w:val="en-AU"/>
              </w:rPr>
              <w:t xml:space="preserve">Develop guidelines for best practice management of Littoral Rainforest in </w:t>
            </w:r>
            <w:r w:rsidR="00D24642">
              <w:rPr>
                <w:color w:val="000000" w:themeColor="text1"/>
                <w:lang w:val="en-AU"/>
              </w:rPr>
              <w:t xml:space="preserve">preparation for, and in </w:t>
            </w:r>
            <w:r>
              <w:rPr>
                <w:color w:val="000000" w:themeColor="text1"/>
                <w:lang w:val="en-AU"/>
              </w:rPr>
              <w:t>response to</w:t>
            </w:r>
            <w:r w:rsidR="00D24642">
              <w:rPr>
                <w:color w:val="000000" w:themeColor="text1"/>
                <w:lang w:val="en-AU"/>
              </w:rPr>
              <w:t>,</w:t>
            </w:r>
            <w:r>
              <w:rPr>
                <w:color w:val="000000" w:themeColor="text1"/>
                <w:lang w:val="en-AU"/>
              </w:rPr>
              <w:t xml:space="preserve"> natural disasters, including protocols for pre-event mitigation measures and post-event clean</w:t>
            </w:r>
            <w:r w:rsidR="00775A6A">
              <w:rPr>
                <w:color w:val="000000" w:themeColor="text1"/>
                <w:lang w:val="en-AU"/>
              </w:rPr>
              <w:t>-</w:t>
            </w:r>
            <w:r>
              <w:rPr>
                <w:color w:val="000000" w:themeColor="text1"/>
                <w:lang w:val="en-AU"/>
              </w:rPr>
              <w:t>up activities.</w:t>
            </w:r>
          </w:p>
          <w:p w14:paraId="6B45BD4A" w14:textId="77777777" w:rsidR="00083749" w:rsidRPr="00337FD3" w:rsidRDefault="00083749" w:rsidP="00F364D0">
            <w:pPr>
              <w:spacing w:after="0"/>
              <w:ind w:left="601" w:hanging="425"/>
            </w:pPr>
          </w:p>
          <w:p w14:paraId="6D7BAE8D" w14:textId="77777777" w:rsidR="00083749" w:rsidRPr="00B55A52" w:rsidRDefault="00083749" w:rsidP="00F364D0">
            <w:pPr>
              <w:spacing w:after="60"/>
              <w:ind w:left="601" w:hanging="567"/>
              <w:rPr>
                <w:b/>
                <w:i/>
                <w:color w:val="000000" w:themeColor="text1"/>
              </w:rPr>
            </w:pPr>
            <w:r w:rsidRPr="00B55A52">
              <w:rPr>
                <w:b/>
                <w:i/>
                <w:color w:val="000000" w:themeColor="text1"/>
              </w:rPr>
              <w:t>On-ground</w:t>
            </w:r>
          </w:p>
          <w:p w14:paraId="0A997ED6" w14:textId="5C0CCF0A" w:rsidR="00083749" w:rsidRPr="00083749" w:rsidRDefault="00083749" w:rsidP="00F364D0">
            <w:pPr>
              <w:pStyle w:val="ListParagraph"/>
              <w:numPr>
                <w:ilvl w:val="0"/>
                <w:numId w:val="32"/>
              </w:numPr>
              <w:spacing w:before="0" w:after="120" w:line="276" w:lineRule="auto"/>
              <w:ind w:left="601" w:hanging="425"/>
            </w:pPr>
            <w:r>
              <w:rPr>
                <w:color w:val="000000" w:themeColor="text1"/>
                <w:lang w:val="en-AU"/>
              </w:rPr>
              <w:t>Implement the guidelines for best practice management of Littoral Rainforest in response to natural disasters.</w:t>
            </w:r>
            <w:r>
              <w:rPr>
                <w:color w:val="000000" w:themeColor="text1"/>
              </w:rPr>
              <w:t xml:space="preserve"> </w:t>
            </w:r>
          </w:p>
          <w:p w14:paraId="5DBAEF30" w14:textId="2FE28BFE" w:rsidR="00945EAA" w:rsidRPr="00083749" w:rsidRDefault="00083749" w:rsidP="00F364D0">
            <w:pPr>
              <w:pStyle w:val="ListParagraph"/>
              <w:numPr>
                <w:ilvl w:val="0"/>
                <w:numId w:val="32"/>
              </w:numPr>
              <w:spacing w:before="0" w:line="276" w:lineRule="auto"/>
              <w:ind w:left="601" w:hanging="425"/>
            </w:pPr>
            <w:r>
              <w:rPr>
                <w:color w:val="000000" w:themeColor="text1"/>
              </w:rPr>
              <w:t>Monitor at risk patches of Littoral Rainforest pre and post-event and assess the effectiveness of management actions</w:t>
            </w:r>
            <w:r>
              <w:rPr>
                <w:color w:val="000000" w:themeColor="text1"/>
                <w:lang w:val="en-AU"/>
              </w:rPr>
              <w:t>.</w:t>
            </w:r>
          </w:p>
        </w:tc>
      </w:tr>
      <w:tr w:rsidR="00B16527" w:rsidRPr="00582B64" w14:paraId="71D68B7F" w14:textId="77777777" w:rsidTr="00775A6A">
        <w:tc>
          <w:tcPr>
            <w:tcW w:w="1593" w:type="dxa"/>
            <w:shd w:val="clear" w:color="auto" w:fill="DBE5F1" w:themeFill="accent1" w:themeFillTint="33"/>
            <w:tcMar>
              <w:top w:w="0" w:type="dxa"/>
              <w:left w:w="85" w:type="dxa"/>
              <w:bottom w:w="0" w:type="dxa"/>
              <w:right w:w="85" w:type="dxa"/>
            </w:tcMar>
            <w:vAlign w:val="center"/>
            <w:hideMark/>
          </w:tcPr>
          <w:p w14:paraId="3399882C" w14:textId="175AF826" w:rsidR="00B16527" w:rsidRPr="00941C2A" w:rsidRDefault="00ED768B" w:rsidP="00995FD6">
            <w:pPr>
              <w:pStyle w:val="BodyText1"/>
              <w:tabs>
                <w:tab w:val="left" w:pos="0"/>
              </w:tabs>
              <w:spacing w:before="0" w:after="0"/>
              <w:ind w:left="0"/>
              <w:jc w:val="left"/>
              <w:rPr>
                <w:rFonts w:cs="Arial"/>
                <w:b/>
                <w:color w:val="000000" w:themeColor="text1"/>
                <w:lang w:val="en-AU"/>
              </w:rPr>
            </w:pPr>
            <w:r>
              <w:rPr>
                <w:rFonts w:cs="Arial"/>
                <w:b/>
                <w:color w:val="000000" w:themeColor="text1"/>
                <w:lang w:val="en-AU"/>
              </w:rPr>
              <w:t>P</w:t>
            </w:r>
            <w:r w:rsidR="00B16527" w:rsidRPr="008E7979">
              <w:rPr>
                <w:rFonts w:cs="Arial"/>
                <w:b/>
                <w:color w:val="000000" w:themeColor="text1"/>
                <w:lang w:val="en-AU"/>
              </w:rPr>
              <w:t>erformance Criteria:</w:t>
            </w:r>
          </w:p>
        </w:tc>
        <w:tc>
          <w:tcPr>
            <w:tcW w:w="7655" w:type="dxa"/>
            <w:shd w:val="clear" w:color="auto" w:fill="DBE5F1" w:themeFill="accent1" w:themeFillTint="33"/>
            <w:vAlign w:val="center"/>
            <w:hideMark/>
          </w:tcPr>
          <w:p w14:paraId="18634D23" w14:textId="45D6989C" w:rsidR="008E7979" w:rsidRDefault="008E7979" w:rsidP="00181C47">
            <w:pPr>
              <w:numPr>
                <w:ilvl w:val="0"/>
                <w:numId w:val="14"/>
              </w:numPr>
              <w:spacing w:after="120"/>
              <w:ind w:left="714" w:hanging="357"/>
            </w:pPr>
            <w:r>
              <w:t>New transformer weed infestations are prevented in patches of Littoral Rainforest.</w:t>
            </w:r>
          </w:p>
          <w:p w14:paraId="55194771" w14:textId="424151E8" w:rsidR="008E7979" w:rsidRDefault="008E7979" w:rsidP="00181C47">
            <w:pPr>
              <w:numPr>
                <w:ilvl w:val="0"/>
                <w:numId w:val="14"/>
              </w:numPr>
              <w:spacing w:after="120"/>
              <w:ind w:left="714" w:hanging="357"/>
            </w:pPr>
            <w:r>
              <w:t>The extent and/or severity of transformer weed infestation is reduced in patches of Littoral Rainforest.</w:t>
            </w:r>
          </w:p>
          <w:p w14:paraId="45CD4E9D" w14:textId="0D0AE71E" w:rsidR="008E7979" w:rsidRDefault="008E7979" w:rsidP="00181C47">
            <w:pPr>
              <w:numPr>
                <w:ilvl w:val="0"/>
                <w:numId w:val="14"/>
              </w:numPr>
              <w:spacing w:after="120"/>
              <w:ind w:left="714" w:hanging="357"/>
            </w:pPr>
            <w:r>
              <w:t>Appropriate fire management strategies are developed and implemented in the vicinity of patches of Littoral Rainforest.</w:t>
            </w:r>
          </w:p>
          <w:p w14:paraId="7870D674" w14:textId="60FAB2C7" w:rsidR="008E7979" w:rsidRDefault="008E7979" w:rsidP="00181C47">
            <w:pPr>
              <w:numPr>
                <w:ilvl w:val="0"/>
                <w:numId w:val="14"/>
              </w:numPr>
              <w:spacing w:after="120"/>
              <w:ind w:left="714" w:hanging="357"/>
            </w:pPr>
            <w:r>
              <w:t>Feral animal numbers are reduced in patches of Littoral Rainforest.</w:t>
            </w:r>
          </w:p>
          <w:p w14:paraId="6045C37B" w14:textId="59AEFE30" w:rsidR="00CD1804" w:rsidRDefault="008E7979" w:rsidP="00181C47">
            <w:pPr>
              <w:numPr>
                <w:ilvl w:val="0"/>
                <w:numId w:val="14"/>
              </w:numPr>
              <w:spacing w:after="120"/>
              <w:ind w:left="714" w:hanging="357"/>
            </w:pPr>
            <w:r w:rsidRPr="008E7979">
              <w:t>D</w:t>
            </w:r>
            <w:r>
              <w:t xml:space="preserve">omestic </w:t>
            </w:r>
            <w:r w:rsidR="006D7F0B">
              <w:t xml:space="preserve">and rural </w:t>
            </w:r>
            <w:r>
              <w:t>animals are appropriately controlled in the vicinity of patches of Littoral Rainforest.</w:t>
            </w:r>
          </w:p>
          <w:p w14:paraId="4F8E33FB" w14:textId="4922ACA1" w:rsidR="008E7979" w:rsidRDefault="008E7979" w:rsidP="00181C47">
            <w:pPr>
              <w:numPr>
                <w:ilvl w:val="0"/>
                <w:numId w:val="14"/>
              </w:numPr>
              <w:spacing w:after="120"/>
              <w:ind w:left="714" w:hanging="357"/>
            </w:pPr>
            <w:r>
              <w:t>Appropriate disease and pathogen management strategies are developed and implemented for patches of Littoral Rainforest.</w:t>
            </w:r>
          </w:p>
          <w:p w14:paraId="68139F0A" w14:textId="252E3FC9" w:rsidR="0079648C" w:rsidRDefault="0079648C" w:rsidP="00181C47">
            <w:pPr>
              <w:numPr>
                <w:ilvl w:val="0"/>
                <w:numId w:val="14"/>
              </w:numPr>
              <w:spacing w:after="120"/>
              <w:ind w:left="714" w:hanging="357"/>
            </w:pPr>
            <w:r>
              <w:t>Natural buffers are established, where possible, around patches of Littoral Rainforest and these areas are given increased protection</w:t>
            </w:r>
          </w:p>
          <w:p w14:paraId="216946E2" w14:textId="72A49E85" w:rsidR="0079648C" w:rsidRDefault="0079648C" w:rsidP="00181C47">
            <w:pPr>
              <w:numPr>
                <w:ilvl w:val="0"/>
                <w:numId w:val="14"/>
              </w:numPr>
              <w:spacing w:after="120"/>
              <w:ind w:left="714" w:hanging="357"/>
            </w:pPr>
            <w:r>
              <w:t>Areas that may provide for the landward migration and/or regeneration of Littoral Rainforest are given increased protection status.</w:t>
            </w:r>
          </w:p>
          <w:p w14:paraId="1B71AA72" w14:textId="2C2FECDF" w:rsidR="0079648C" w:rsidRPr="00695BA4" w:rsidRDefault="0079648C" w:rsidP="00181C47">
            <w:pPr>
              <w:numPr>
                <w:ilvl w:val="0"/>
                <w:numId w:val="14"/>
              </w:numPr>
              <w:spacing w:after="120"/>
              <w:ind w:left="714" w:hanging="357"/>
            </w:pPr>
            <w:r>
              <w:t xml:space="preserve">Guidelines for the best practice management of Littoral Rainforest in </w:t>
            </w:r>
            <w:r w:rsidR="00E326F4">
              <w:t xml:space="preserve">preparation for, and in </w:t>
            </w:r>
            <w:r>
              <w:t>response to</w:t>
            </w:r>
            <w:r w:rsidR="00E326F4">
              <w:t>,</w:t>
            </w:r>
            <w:r>
              <w:t xml:space="preserve"> natural disasters are developed and implemented. </w:t>
            </w:r>
          </w:p>
          <w:p w14:paraId="55106C2C" w14:textId="253F9B38" w:rsidR="005D6A9A" w:rsidRDefault="000047F0" w:rsidP="005D6A9A">
            <w:pPr>
              <w:numPr>
                <w:ilvl w:val="0"/>
                <w:numId w:val="14"/>
              </w:numPr>
              <w:spacing w:after="120"/>
            </w:pPr>
            <w:r>
              <w:t>New tourism developments are designed to avoid impacts to Littoral Rainforest.</w:t>
            </w:r>
          </w:p>
          <w:p w14:paraId="252AB10A" w14:textId="6D03AC03" w:rsidR="000047F0" w:rsidRPr="0079648C" w:rsidRDefault="000047F0" w:rsidP="004B7C07">
            <w:pPr>
              <w:numPr>
                <w:ilvl w:val="0"/>
                <w:numId w:val="14"/>
              </w:numPr>
              <w:spacing w:after="0"/>
            </w:pPr>
            <w:r>
              <w:t>Existing tourism infrastructure is being upgraded, where possible, to reduce impacts to Littoral Rainforest.</w:t>
            </w:r>
          </w:p>
        </w:tc>
      </w:tr>
      <w:tr w:rsidR="008E7979" w:rsidRPr="00582B64" w14:paraId="7820F78A" w14:textId="77777777" w:rsidTr="00775A6A">
        <w:tc>
          <w:tcPr>
            <w:tcW w:w="1593" w:type="dxa"/>
            <w:shd w:val="clear" w:color="auto" w:fill="DBE5F1" w:themeFill="accent1" w:themeFillTint="33"/>
            <w:tcMar>
              <w:top w:w="0" w:type="dxa"/>
              <w:left w:w="85" w:type="dxa"/>
              <w:bottom w:w="0" w:type="dxa"/>
              <w:right w:w="85" w:type="dxa"/>
            </w:tcMar>
            <w:vAlign w:val="center"/>
          </w:tcPr>
          <w:p w14:paraId="7F527AFF" w14:textId="1D6CFB07" w:rsidR="008E7979" w:rsidRPr="00FE4F7C" w:rsidRDefault="008E7979" w:rsidP="00194734">
            <w:pPr>
              <w:pStyle w:val="BodyText1"/>
              <w:tabs>
                <w:tab w:val="left" w:pos="0"/>
              </w:tabs>
              <w:spacing w:before="0" w:after="0"/>
              <w:ind w:left="0"/>
              <w:jc w:val="left"/>
              <w:rPr>
                <w:rFonts w:cs="Arial"/>
                <w:b/>
                <w:color w:val="000000" w:themeColor="text1"/>
                <w:highlight w:val="yellow"/>
                <w:lang w:val="en-AU"/>
              </w:rPr>
            </w:pPr>
            <w:r w:rsidRPr="00695BA4">
              <w:rPr>
                <w:rFonts w:cs="Arial"/>
                <w:b/>
                <w:color w:val="000000" w:themeColor="text1"/>
                <w:lang w:val="en-AU"/>
              </w:rPr>
              <w:t xml:space="preserve">Partners and </w:t>
            </w:r>
            <w:r w:rsidRPr="00695BA4">
              <w:rPr>
                <w:rFonts w:cs="Arial"/>
                <w:b/>
                <w:i/>
                <w:color w:val="000000" w:themeColor="text1"/>
                <w:lang w:val="en-AU"/>
              </w:rPr>
              <w:t>potential contributors</w:t>
            </w:r>
          </w:p>
        </w:tc>
        <w:tc>
          <w:tcPr>
            <w:tcW w:w="7655" w:type="dxa"/>
            <w:shd w:val="clear" w:color="auto" w:fill="DBE5F1" w:themeFill="accent1" w:themeFillTint="33"/>
            <w:vAlign w:val="center"/>
          </w:tcPr>
          <w:p w14:paraId="1E8C4E1B" w14:textId="77777777" w:rsidR="008E7979" w:rsidRPr="008E7979" w:rsidRDefault="008E7979" w:rsidP="00181C47">
            <w:pPr>
              <w:numPr>
                <w:ilvl w:val="0"/>
                <w:numId w:val="14"/>
              </w:numPr>
              <w:spacing w:after="120"/>
            </w:pPr>
            <w:r w:rsidRPr="008E7979">
              <w:rPr>
                <w:color w:val="000000" w:themeColor="text1"/>
              </w:rPr>
              <w:t>Australian government agencies (e.g. DoEE, CSIRO)</w:t>
            </w:r>
          </w:p>
          <w:p w14:paraId="079D32A9" w14:textId="77777777" w:rsidR="008E7979" w:rsidRPr="008E7979" w:rsidRDefault="008E7979" w:rsidP="00181C47">
            <w:pPr>
              <w:numPr>
                <w:ilvl w:val="0"/>
                <w:numId w:val="14"/>
              </w:numPr>
              <w:spacing w:after="120"/>
            </w:pPr>
            <w:r w:rsidRPr="008E7979">
              <w:rPr>
                <w:color w:val="000000" w:themeColor="text1"/>
              </w:rPr>
              <w:t xml:space="preserve">State government agencies (e.g. DEHP, OEH, DELWP, National Park bodies) </w:t>
            </w:r>
          </w:p>
          <w:p w14:paraId="34AD307F" w14:textId="77777777" w:rsidR="008E7979" w:rsidRPr="008E7979" w:rsidRDefault="008E7979" w:rsidP="00181C47">
            <w:pPr>
              <w:numPr>
                <w:ilvl w:val="0"/>
                <w:numId w:val="14"/>
              </w:numPr>
              <w:spacing w:after="120"/>
            </w:pPr>
            <w:r w:rsidRPr="008E7979">
              <w:rPr>
                <w:color w:val="000000" w:themeColor="text1"/>
              </w:rPr>
              <w:t>Local government agencies</w:t>
            </w:r>
          </w:p>
          <w:p w14:paraId="732A4D54" w14:textId="77777777" w:rsidR="008E7979" w:rsidRPr="008E7979" w:rsidRDefault="008E7979" w:rsidP="00181C47">
            <w:pPr>
              <w:numPr>
                <w:ilvl w:val="0"/>
                <w:numId w:val="14"/>
              </w:numPr>
              <w:spacing w:after="120"/>
            </w:pPr>
            <w:r w:rsidRPr="008E7979">
              <w:rPr>
                <w:color w:val="000000" w:themeColor="text1"/>
              </w:rPr>
              <w:t xml:space="preserve">Indigenous land managers </w:t>
            </w:r>
          </w:p>
          <w:p w14:paraId="7BC89BDB" w14:textId="77777777" w:rsidR="0079648C" w:rsidRPr="0079648C" w:rsidRDefault="008E7979" w:rsidP="00181C47">
            <w:pPr>
              <w:numPr>
                <w:ilvl w:val="0"/>
                <w:numId w:val="14"/>
              </w:numPr>
              <w:spacing w:after="120"/>
            </w:pPr>
            <w:r w:rsidRPr="008E7979">
              <w:rPr>
                <w:color w:val="000000" w:themeColor="text1"/>
              </w:rPr>
              <w:t>Private land owners/managers</w:t>
            </w:r>
          </w:p>
          <w:p w14:paraId="6EC55BE3" w14:textId="77777777" w:rsidR="0079648C" w:rsidRPr="0079648C" w:rsidRDefault="0079648C" w:rsidP="00181C47">
            <w:pPr>
              <w:numPr>
                <w:ilvl w:val="0"/>
                <w:numId w:val="14"/>
              </w:numPr>
              <w:spacing w:after="120"/>
              <w:ind w:left="714" w:hanging="357"/>
            </w:pPr>
            <w:r>
              <w:rPr>
                <w:color w:val="000000" w:themeColor="text1"/>
              </w:rPr>
              <w:t>NRM bodies</w:t>
            </w:r>
          </w:p>
          <w:p w14:paraId="06E26549" w14:textId="77777777" w:rsidR="0079648C" w:rsidRPr="0079648C" w:rsidRDefault="0079648C" w:rsidP="00181C47">
            <w:pPr>
              <w:numPr>
                <w:ilvl w:val="0"/>
                <w:numId w:val="14"/>
              </w:numPr>
              <w:spacing w:after="120"/>
              <w:ind w:left="714" w:hanging="357"/>
            </w:pPr>
            <w:r>
              <w:rPr>
                <w:color w:val="000000" w:themeColor="text1"/>
              </w:rPr>
              <w:t>Community groups</w:t>
            </w:r>
          </w:p>
          <w:p w14:paraId="1A45858B" w14:textId="5F138C5D" w:rsidR="008E7979" w:rsidRPr="008E7979" w:rsidRDefault="0079648C" w:rsidP="00BC59A5">
            <w:pPr>
              <w:numPr>
                <w:ilvl w:val="0"/>
                <w:numId w:val="14"/>
              </w:numPr>
              <w:spacing w:after="0"/>
            </w:pPr>
            <w:r>
              <w:rPr>
                <w:color w:val="000000" w:themeColor="text1"/>
              </w:rPr>
              <w:t>Researchers</w:t>
            </w:r>
          </w:p>
        </w:tc>
      </w:tr>
    </w:tbl>
    <w:p w14:paraId="4B5ACE4E" w14:textId="77777777" w:rsidR="00941C2A" w:rsidRDefault="00941C2A" w:rsidP="00FE4F7C">
      <w:pPr>
        <w:pStyle w:val="BodyText1"/>
        <w:tabs>
          <w:tab w:val="left" w:pos="567"/>
        </w:tabs>
        <w:spacing w:before="0" w:after="0"/>
        <w:ind w:left="0"/>
        <w:jc w:val="left"/>
        <w:rPr>
          <w:rFonts w:cs="Arial"/>
          <w:b/>
          <w:color w:val="FFFFFF" w:themeColor="background1"/>
          <w:lang w:val="en-AU"/>
        </w:rPr>
      </w:pP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B16527" w:rsidRPr="00582B64" w14:paraId="7FDCFAB5" w14:textId="77777777" w:rsidTr="00941C2A">
        <w:tc>
          <w:tcPr>
            <w:tcW w:w="1593" w:type="dxa"/>
            <w:shd w:val="clear" w:color="auto" w:fill="1F497D" w:themeFill="text2"/>
            <w:tcMar>
              <w:top w:w="0" w:type="dxa"/>
              <w:left w:w="85" w:type="dxa"/>
              <w:bottom w:w="0" w:type="dxa"/>
              <w:right w:w="85" w:type="dxa"/>
            </w:tcMar>
            <w:vAlign w:val="center"/>
            <w:hideMark/>
          </w:tcPr>
          <w:p w14:paraId="4EB27030" w14:textId="40EAD3CB" w:rsidR="00B16527" w:rsidRPr="002D023D" w:rsidRDefault="00B16527" w:rsidP="00FC30F2">
            <w:pPr>
              <w:pStyle w:val="BodyText1"/>
              <w:tabs>
                <w:tab w:val="left" w:pos="567"/>
              </w:tabs>
              <w:spacing w:before="0" w:after="0"/>
              <w:ind w:left="0"/>
              <w:jc w:val="left"/>
              <w:rPr>
                <w:rFonts w:cs="Arial"/>
                <w:b/>
                <w:color w:val="FFFFFF" w:themeColor="background1"/>
                <w:lang w:val="en-AU"/>
              </w:rPr>
            </w:pPr>
            <w:r w:rsidRPr="002D023D">
              <w:rPr>
                <w:rFonts w:cs="Arial"/>
                <w:b/>
                <w:color w:val="FFFFFF" w:themeColor="background1"/>
                <w:lang w:val="en-AU"/>
              </w:rPr>
              <w:t xml:space="preserve">Strategy </w:t>
            </w:r>
            <w:r w:rsidR="00FE4F7C">
              <w:rPr>
                <w:rFonts w:cs="Arial"/>
                <w:b/>
                <w:color w:val="FFFFFF" w:themeColor="background1"/>
                <w:lang w:val="en-AU"/>
              </w:rPr>
              <w:t>3</w:t>
            </w:r>
            <w:r w:rsidRPr="002D023D">
              <w:rPr>
                <w:rFonts w:cs="Arial"/>
                <w:b/>
                <w:color w:val="FFFFFF" w:themeColor="background1"/>
                <w:lang w:val="en-AU"/>
              </w:rPr>
              <w:t xml:space="preserve">: Improve </w:t>
            </w:r>
            <w:r w:rsidR="00FC30F2">
              <w:rPr>
                <w:rFonts w:cs="Arial"/>
                <w:b/>
                <w:color w:val="FFFFFF" w:themeColor="background1"/>
                <w:lang w:val="en-AU"/>
              </w:rPr>
              <w:t>and</w:t>
            </w:r>
            <w:r w:rsidR="00FC30F2" w:rsidRPr="002D023D">
              <w:rPr>
                <w:rFonts w:cs="Arial"/>
                <w:b/>
                <w:color w:val="FFFFFF" w:themeColor="background1"/>
                <w:lang w:val="en-AU"/>
              </w:rPr>
              <w:t xml:space="preserve"> </w:t>
            </w:r>
            <w:r w:rsidRPr="002D023D">
              <w:rPr>
                <w:rFonts w:cs="Arial"/>
                <w:b/>
                <w:color w:val="FFFFFF" w:themeColor="background1"/>
                <w:lang w:val="en-AU"/>
              </w:rPr>
              <w:t>extend</w:t>
            </w:r>
          </w:p>
        </w:tc>
        <w:tc>
          <w:tcPr>
            <w:tcW w:w="7598" w:type="dxa"/>
            <w:shd w:val="clear" w:color="auto" w:fill="1F497D" w:themeFill="text2"/>
            <w:vAlign w:val="center"/>
            <w:hideMark/>
          </w:tcPr>
          <w:p w14:paraId="2E86AE64" w14:textId="29F7FFE4" w:rsidR="00B16527" w:rsidRPr="00582B64" w:rsidRDefault="00B16527" w:rsidP="00FE4F7C">
            <w:pPr>
              <w:pStyle w:val="BodyText1"/>
              <w:tabs>
                <w:tab w:val="left" w:pos="567"/>
              </w:tabs>
              <w:spacing w:before="0" w:after="0"/>
              <w:ind w:left="0"/>
              <w:jc w:val="left"/>
              <w:rPr>
                <w:rFonts w:cs="Arial"/>
                <w:b/>
                <w:color w:val="FFFFFF" w:themeColor="background1"/>
                <w:lang w:val="en-AU"/>
              </w:rPr>
            </w:pPr>
            <w:r w:rsidRPr="002D023D">
              <w:rPr>
                <w:rFonts w:cs="Arial"/>
                <w:b/>
                <w:color w:val="FFFFFF" w:themeColor="background1"/>
                <w:lang w:val="en-AU"/>
              </w:rPr>
              <w:t xml:space="preserve">Actions that </w:t>
            </w:r>
            <w:r w:rsidR="00FE4F7C">
              <w:rPr>
                <w:rFonts w:cs="Arial"/>
                <w:b/>
                <w:color w:val="FFFFFF" w:themeColor="background1"/>
                <w:lang w:val="en-AU"/>
              </w:rPr>
              <w:t>i</w:t>
            </w:r>
            <w:r w:rsidR="00FE4F7C" w:rsidRPr="00FE4F7C">
              <w:rPr>
                <w:rFonts w:cs="Arial"/>
                <w:b/>
                <w:color w:val="FFFFFF" w:themeColor="background1"/>
                <w:lang w:val="en-AU"/>
              </w:rPr>
              <w:t>mprove</w:t>
            </w:r>
            <w:r w:rsidR="00FE4F7C">
              <w:rPr>
                <w:rFonts w:cs="Arial"/>
                <w:b/>
                <w:color w:val="FFFFFF" w:themeColor="background1"/>
                <w:lang w:val="en-AU"/>
              </w:rPr>
              <w:t xml:space="preserve"> the quality</w:t>
            </w:r>
            <w:r w:rsidR="00FE4F7C" w:rsidRPr="00FE4F7C">
              <w:rPr>
                <w:rFonts w:cs="Arial"/>
                <w:b/>
                <w:color w:val="FFFFFF" w:themeColor="background1"/>
                <w:lang w:val="en-AU"/>
              </w:rPr>
              <w:t xml:space="preserve"> and </w:t>
            </w:r>
            <w:r w:rsidR="00FE4F7C">
              <w:rPr>
                <w:rFonts w:cs="Arial"/>
                <w:b/>
                <w:color w:val="FFFFFF" w:themeColor="background1"/>
                <w:lang w:val="en-AU"/>
              </w:rPr>
              <w:t>increase the extent of</w:t>
            </w:r>
            <w:r w:rsidR="00FE4F7C" w:rsidRPr="00FE4F7C">
              <w:rPr>
                <w:rFonts w:cs="Arial"/>
                <w:b/>
                <w:color w:val="FFFFFF" w:themeColor="background1"/>
                <w:lang w:val="en-AU"/>
              </w:rPr>
              <w:t xml:space="preserve"> Lit</w:t>
            </w:r>
            <w:r w:rsidR="00FE4F7C">
              <w:rPr>
                <w:rFonts w:cs="Arial"/>
                <w:b/>
                <w:color w:val="FFFFFF" w:themeColor="background1"/>
                <w:lang w:val="en-AU"/>
              </w:rPr>
              <w:t xml:space="preserve">toral Rainforest through </w:t>
            </w:r>
            <w:r w:rsidR="00C22CFE">
              <w:rPr>
                <w:rFonts w:cs="Arial"/>
                <w:b/>
                <w:color w:val="FFFFFF" w:themeColor="background1"/>
                <w:lang w:val="en-AU"/>
              </w:rPr>
              <w:t xml:space="preserve">protection and </w:t>
            </w:r>
            <w:r w:rsidR="00FE4F7C">
              <w:rPr>
                <w:rFonts w:cs="Arial"/>
                <w:b/>
                <w:color w:val="FFFFFF" w:themeColor="background1"/>
                <w:lang w:val="en-AU"/>
              </w:rPr>
              <w:t>r</w:t>
            </w:r>
            <w:r w:rsidR="00FE4F7C" w:rsidRPr="00FE4F7C">
              <w:rPr>
                <w:rFonts w:cs="Arial"/>
                <w:b/>
                <w:color w:val="FFFFFF" w:themeColor="background1"/>
                <w:lang w:val="en-AU"/>
              </w:rPr>
              <w:t>estoration</w:t>
            </w:r>
          </w:p>
        </w:tc>
      </w:tr>
      <w:tr w:rsidR="00B16527" w:rsidRPr="00FE4F7C" w14:paraId="11FEF112" w14:textId="77777777" w:rsidTr="00941C2A">
        <w:tc>
          <w:tcPr>
            <w:tcW w:w="1593" w:type="dxa"/>
            <w:shd w:val="clear" w:color="auto" w:fill="DBE5F1" w:themeFill="accent1" w:themeFillTint="33"/>
            <w:tcMar>
              <w:top w:w="0" w:type="dxa"/>
              <w:left w:w="85" w:type="dxa"/>
              <w:bottom w:w="0" w:type="dxa"/>
              <w:right w:w="85" w:type="dxa"/>
            </w:tcMar>
            <w:vAlign w:val="center"/>
            <w:hideMark/>
          </w:tcPr>
          <w:p w14:paraId="2298895C" w14:textId="6E8BB008" w:rsidR="00C53F4F" w:rsidRPr="00C53F4F" w:rsidRDefault="00C53F4F" w:rsidP="00194734">
            <w:pPr>
              <w:pStyle w:val="BodyText1"/>
              <w:tabs>
                <w:tab w:val="left" w:pos="567"/>
              </w:tabs>
              <w:spacing w:before="0" w:after="0"/>
              <w:ind w:left="0"/>
              <w:jc w:val="left"/>
              <w:rPr>
                <w:rFonts w:cs="Arial"/>
                <w:b/>
                <w:color w:val="000000" w:themeColor="text1"/>
                <w:lang w:val="en-AU"/>
              </w:rPr>
            </w:pPr>
            <w:r w:rsidRPr="00C53F4F">
              <w:rPr>
                <w:rFonts w:cs="Arial"/>
                <w:b/>
                <w:color w:val="000000" w:themeColor="text1"/>
                <w:lang w:val="en-AU"/>
              </w:rPr>
              <w:t>Action 3.</w:t>
            </w:r>
            <w:r w:rsidR="00775A6A">
              <w:rPr>
                <w:rFonts w:cs="Arial"/>
                <w:b/>
                <w:color w:val="000000" w:themeColor="text1"/>
                <w:lang w:val="en-AU"/>
              </w:rPr>
              <w:t>1</w:t>
            </w:r>
          </w:p>
          <w:p w14:paraId="5B8ADD6D" w14:textId="4DBBCE59" w:rsidR="00B16527" w:rsidRPr="00FE4F7C" w:rsidRDefault="00C53F4F" w:rsidP="00194734">
            <w:pPr>
              <w:pStyle w:val="BodyText1"/>
              <w:tabs>
                <w:tab w:val="left" w:pos="567"/>
              </w:tabs>
              <w:spacing w:before="0" w:after="0"/>
              <w:ind w:left="0"/>
              <w:jc w:val="left"/>
              <w:rPr>
                <w:rFonts w:cs="Arial"/>
                <w:b/>
                <w:color w:val="000000" w:themeColor="text1"/>
                <w:highlight w:val="yellow"/>
                <w:lang w:val="en-AU"/>
              </w:rPr>
            </w:pPr>
            <w:r w:rsidRPr="00C53F4F">
              <w:rPr>
                <w:rFonts w:cs="Arial"/>
                <w:b/>
                <w:i/>
                <w:color w:val="000000" w:themeColor="text1"/>
                <w:lang w:val="en-AU"/>
              </w:rPr>
              <w:t>High priority</w:t>
            </w:r>
          </w:p>
        </w:tc>
        <w:tc>
          <w:tcPr>
            <w:tcW w:w="7598" w:type="dxa"/>
            <w:shd w:val="clear" w:color="auto" w:fill="DBE5F1" w:themeFill="accent1" w:themeFillTint="33"/>
            <w:vAlign w:val="center"/>
            <w:hideMark/>
          </w:tcPr>
          <w:p w14:paraId="32424F66" w14:textId="319EA1F2" w:rsidR="00C53F4F" w:rsidRPr="00C53F4F" w:rsidRDefault="00C53F4F" w:rsidP="00C53F4F">
            <w:pPr>
              <w:rPr>
                <w:b/>
                <w:color w:val="000000" w:themeColor="text1"/>
              </w:rPr>
            </w:pPr>
            <w:r w:rsidRPr="00C53F4F">
              <w:rPr>
                <w:b/>
                <w:color w:val="000000" w:themeColor="text1"/>
              </w:rPr>
              <w:t>Improve the conservation status of Littoral Rainforest</w:t>
            </w:r>
            <w:r w:rsidR="00C66492">
              <w:rPr>
                <w:b/>
                <w:color w:val="000000" w:themeColor="text1"/>
              </w:rPr>
              <w:t xml:space="preserve"> through increasing the area protected in formal reservations and other conservation zoning areas</w:t>
            </w:r>
            <w:r w:rsidRPr="00C53F4F">
              <w:rPr>
                <w:b/>
                <w:color w:val="000000" w:themeColor="text1"/>
              </w:rPr>
              <w:t xml:space="preserve"> </w:t>
            </w:r>
          </w:p>
          <w:p w14:paraId="5851348C" w14:textId="20B9D238" w:rsidR="00C53F4F"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3E59D4A6" w14:textId="3A150CC8" w:rsidR="00C53F4F" w:rsidRDefault="00C53F4F" w:rsidP="00F364D0">
            <w:pPr>
              <w:pStyle w:val="ListParagraph"/>
              <w:numPr>
                <w:ilvl w:val="0"/>
                <w:numId w:val="33"/>
              </w:numPr>
              <w:spacing w:before="0" w:after="120" w:line="276" w:lineRule="auto"/>
              <w:ind w:left="459" w:hanging="283"/>
              <w:rPr>
                <w:color w:val="000000" w:themeColor="text1"/>
                <w:lang w:val="en-AU"/>
              </w:rPr>
            </w:pPr>
            <w:r w:rsidRPr="00592E87">
              <w:rPr>
                <w:color w:val="000000" w:themeColor="text1"/>
                <w:lang w:val="en-AU"/>
              </w:rPr>
              <w:t xml:space="preserve">Identify key </w:t>
            </w:r>
            <w:r w:rsidR="00DA4308">
              <w:rPr>
                <w:color w:val="000000" w:themeColor="text1"/>
                <w:lang w:val="en-AU"/>
              </w:rPr>
              <w:t>patches</w:t>
            </w:r>
            <w:r w:rsidRPr="00592E87">
              <w:rPr>
                <w:color w:val="000000" w:themeColor="text1"/>
                <w:lang w:val="en-AU"/>
              </w:rPr>
              <w:t xml:space="preserve"> </w:t>
            </w:r>
            <w:r>
              <w:rPr>
                <w:color w:val="000000" w:themeColor="text1"/>
                <w:lang w:val="en-AU"/>
              </w:rPr>
              <w:t xml:space="preserve">that </w:t>
            </w:r>
            <w:r w:rsidR="00F30118">
              <w:rPr>
                <w:color w:val="000000" w:themeColor="text1"/>
                <w:lang w:val="en-AU"/>
              </w:rPr>
              <w:t>make a major contribution to</w:t>
            </w:r>
            <w:r w:rsidR="001E7D33">
              <w:rPr>
                <w:color w:val="000000" w:themeColor="text1"/>
                <w:lang w:val="en-AU"/>
              </w:rPr>
              <w:t xml:space="preserve"> the biodiversity, structural integrity and ecosystem functioning of Littoral Rainforest</w:t>
            </w:r>
            <w:r w:rsidR="000B0228">
              <w:rPr>
                <w:color w:val="000000" w:themeColor="text1"/>
                <w:lang w:val="en-AU"/>
              </w:rPr>
              <w:t>, and w</w:t>
            </w:r>
            <w:r>
              <w:rPr>
                <w:color w:val="000000" w:themeColor="text1"/>
                <w:lang w:val="en-AU"/>
              </w:rPr>
              <w:t>ould benefit from the implementation of formal conservation arrangements</w:t>
            </w:r>
            <w:r w:rsidR="00C22CFE">
              <w:rPr>
                <w:color w:val="000000" w:themeColor="text1"/>
                <w:lang w:val="en-AU"/>
              </w:rPr>
              <w:t>,</w:t>
            </w:r>
            <w:r>
              <w:rPr>
                <w:color w:val="000000" w:themeColor="text1"/>
                <w:lang w:val="en-AU"/>
              </w:rPr>
              <w:t xml:space="preserve"> increased reservation status</w:t>
            </w:r>
            <w:r w:rsidR="00C22CFE">
              <w:rPr>
                <w:color w:val="000000" w:themeColor="text1"/>
                <w:lang w:val="en-AU"/>
              </w:rPr>
              <w:t xml:space="preserve"> or conservation zoning</w:t>
            </w:r>
            <w:r>
              <w:rPr>
                <w:color w:val="000000" w:themeColor="text1"/>
                <w:lang w:val="en-AU"/>
              </w:rPr>
              <w:t>.</w:t>
            </w:r>
          </w:p>
          <w:p w14:paraId="1258A537" w14:textId="1882748A" w:rsidR="00C53F4F" w:rsidRDefault="00C53F4F" w:rsidP="00F364D0">
            <w:pPr>
              <w:pStyle w:val="ListParagraph"/>
              <w:numPr>
                <w:ilvl w:val="0"/>
                <w:numId w:val="33"/>
              </w:numPr>
              <w:spacing w:before="0" w:after="240" w:line="276" w:lineRule="auto"/>
              <w:ind w:left="459" w:hanging="283"/>
              <w:rPr>
                <w:color w:val="000000" w:themeColor="text1"/>
                <w:lang w:val="en-AU"/>
              </w:rPr>
            </w:pPr>
            <w:r>
              <w:rPr>
                <w:color w:val="000000" w:themeColor="text1"/>
                <w:lang w:val="en-AU"/>
              </w:rPr>
              <w:t>Identify patches that have the potential to be linked to other patches through the establishment of wildlife corridors.</w:t>
            </w:r>
          </w:p>
          <w:p w14:paraId="317046D3" w14:textId="36F4B7DA" w:rsidR="00663697" w:rsidRDefault="00663697" w:rsidP="00F364D0">
            <w:pPr>
              <w:pStyle w:val="ListParagraph"/>
              <w:numPr>
                <w:ilvl w:val="0"/>
                <w:numId w:val="33"/>
              </w:numPr>
              <w:spacing w:before="0" w:line="276" w:lineRule="auto"/>
              <w:ind w:left="459" w:hanging="283"/>
              <w:rPr>
                <w:color w:val="000000" w:themeColor="text1"/>
                <w:lang w:val="en-AU"/>
              </w:rPr>
            </w:pPr>
            <w:r w:rsidRPr="00663697">
              <w:rPr>
                <w:color w:val="000000" w:themeColor="text1"/>
                <w:lang w:val="en-AU"/>
              </w:rPr>
              <w:t>Prioritise patches for conservation activities or incorporation into new reserves.</w:t>
            </w:r>
          </w:p>
          <w:p w14:paraId="13F38ABB" w14:textId="77777777" w:rsidR="00C53F4F" w:rsidRPr="00337FD3" w:rsidRDefault="00C53F4F" w:rsidP="00340444">
            <w:pPr>
              <w:spacing w:after="0"/>
            </w:pPr>
          </w:p>
          <w:p w14:paraId="011DEA7A" w14:textId="77777777" w:rsidR="00C53F4F" w:rsidRPr="00B55A52" w:rsidRDefault="00C53F4F" w:rsidP="00181C47">
            <w:pPr>
              <w:spacing w:after="60"/>
              <w:rPr>
                <w:b/>
                <w:i/>
                <w:color w:val="000000" w:themeColor="text1"/>
              </w:rPr>
            </w:pPr>
            <w:r w:rsidRPr="00B55A52">
              <w:rPr>
                <w:b/>
                <w:i/>
                <w:color w:val="000000" w:themeColor="text1"/>
              </w:rPr>
              <w:t>On-ground</w:t>
            </w:r>
          </w:p>
          <w:p w14:paraId="6B3DFC25" w14:textId="2A56E5FD" w:rsidR="00DA4308" w:rsidRPr="00DA4308" w:rsidRDefault="00C53F4F" w:rsidP="00F364D0">
            <w:pPr>
              <w:pStyle w:val="ListParagraph"/>
              <w:numPr>
                <w:ilvl w:val="0"/>
                <w:numId w:val="33"/>
              </w:numPr>
              <w:spacing w:before="0" w:after="120" w:line="276" w:lineRule="auto"/>
              <w:ind w:left="459" w:hanging="283"/>
            </w:pPr>
            <w:r w:rsidRPr="00C53F4F">
              <w:rPr>
                <w:color w:val="000000" w:themeColor="text1"/>
                <w:lang w:val="en-AU"/>
              </w:rPr>
              <w:t xml:space="preserve">Increase protection </w:t>
            </w:r>
            <w:r w:rsidRPr="00C53F4F">
              <w:rPr>
                <w:color w:val="000000" w:themeColor="text1"/>
              </w:rPr>
              <w:t>of</w:t>
            </w:r>
            <w:r w:rsidR="00567E99">
              <w:rPr>
                <w:color w:val="000000" w:themeColor="text1"/>
              </w:rPr>
              <w:t xml:space="preserve"> Littoral Rainforest through the incorporation of</w:t>
            </w:r>
            <w:r w:rsidRPr="00C53F4F">
              <w:rPr>
                <w:color w:val="000000" w:themeColor="text1"/>
                <w:lang w:val="en-AU"/>
              </w:rPr>
              <w:t xml:space="preserve"> key </w:t>
            </w:r>
            <w:r w:rsidR="00DA4308">
              <w:rPr>
                <w:color w:val="000000" w:themeColor="text1"/>
                <w:lang w:val="en-AU"/>
              </w:rPr>
              <w:t>patches</w:t>
            </w:r>
            <w:r w:rsidRPr="00C53F4F">
              <w:rPr>
                <w:color w:val="000000" w:themeColor="text1"/>
                <w:lang w:val="en-AU"/>
              </w:rPr>
              <w:t xml:space="preserve"> </w:t>
            </w:r>
            <w:r w:rsidR="001E7D33">
              <w:rPr>
                <w:color w:val="000000" w:themeColor="text1"/>
                <w:lang w:val="en-AU"/>
              </w:rPr>
              <w:t>into formal reserve networks</w:t>
            </w:r>
            <w:r w:rsidR="00FE5AAC">
              <w:rPr>
                <w:color w:val="000000" w:themeColor="text1"/>
                <w:lang w:val="en-AU"/>
              </w:rPr>
              <w:t xml:space="preserve"> or conservation zones</w:t>
            </w:r>
            <w:r w:rsidRPr="00C53F4F">
              <w:rPr>
                <w:color w:val="000000" w:themeColor="text1"/>
                <w:lang w:val="en-AU"/>
              </w:rPr>
              <w:t>.</w:t>
            </w:r>
          </w:p>
          <w:p w14:paraId="57F73CA8" w14:textId="44BFF6C1" w:rsidR="00C53F4F" w:rsidRPr="00C0204A" w:rsidRDefault="00C53F4F" w:rsidP="00F364D0">
            <w:pPr>
              <w:pStyle w:val="ListParagraph"/>
              <w:numPr>
                <w:ilvl w:val="0"/>
                <w:numId w:val="33"/>
              </w:numPr>
              <w:spacing w:before="0" w:after="240" w:line="276" w:lineRule="auto"/>
              <w:ind w:left="459" w:hanging="283"/>
              <w:rPr>
                <w:color w:val="000000" w:themeColor="text1"/>
              </w:rPr>
            </w:pPr>
            <w:r w:rsidRPr="00DA4308">
              <w:rPr>
                <w:color w:val="000000" w:themeColor="text1"/>
                <w:lang w:val="en-AU"/>
              </w:rPr>
              <w:t xml:space="preserve">Increase protection </w:t>
            </w:r>
            <w:r w:rsidR="00DA4308" w:rsidRPr="00DA4308">
              <w:rPr>
                <w:color w:val="000000" w:themeColor="text1"/>
                <w:lang w:val="en-AU"/>
              </w:rPr>
              <w:t xml:space="preserve">of patches </w:t>
            </w:r>
            <w:r w:rsidRPr="00DA4308">
              <w:rPr>
                <w:color w:val="000000" w:themeColor="text1"/>
                <w:lang w:val="en-AU"/>
              </w:rPr>
              <w:t xml:space="preserve">that </w:t>
            </w:r>
            <w:r w:rsidR="00F30118">
              <w:rPr>
                <w:color w:val="000000" w:themeColor="text1"/>
                <w:lang w:val="en-AU"/>
              </w:rPr>
              <w:t>have a key role in</w:t>
            </w:r>
            <w:r w:rsidR="00DA4308">
              <w:rPr>
                <w:color w:val="000000" w:themeColor="text1"/>
                <w:lang w:val="en-AU"/>
              </w:rPr>
              <w:t xml:space="preserve"> landscape connectivity.</w:t>
            </w:r>
          </w:p>
          <w:p w14:paraId="795D792F" w14:textId="25CB0E1B" w:rsidR="00C0204A" w:rsidRPr="00DA4308" w:rsidRDefault="00C0204A" w:rsidP="00F364D0">
            <w:pPr>
              <w:pStyle w:val="ListParagraph"/>
              <w:numPr>
                <w:ilvl w:val="0"/>
                <w:numId w:val="33"/>
              </w:numPr>
              <w:spacing w:before="0" w:line="276" w:lineRule="auto"/>
              <w:ind w:left="459" w:hanging="283"/>
              <w:rPr>
                <w:color w:val="000000" w:themeColor="text1"/>
              </w:rPr>
            </w:pPr>
            <w:r w:rsidRPr="00C0204A">
              <w:rPr>
                <w:color w:val="000000" w:themeColor="text1"/>
              </w:rPr>
              <w:t>Support local councils to include Littoral Rainforest in conservation zones</w:t>
            </w:r>
            <w:r>
              <w:rPr>
                <w:color w:val="000000" w:themeColor="text1"/>
              </w:rPr>
              <w:t>.</w:t>
            </w:r>
          </w:p>
        </w:tc>
      </w:tr>
    </w:tbl>
    <w:p w14:paraId="515604D3" w14:textId="77777777" w:rsidR="00400F2C" w:rsidRDefault="00400F2C">
      <w:r>
        <w:br w:type="page"/>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D63DEE" w:rsidRPr="00FE4F7C" w14:paraId="635997A1" w14:textId="77777777" w:rsidTr="00941C2A">
        <w:tc>
          <w:tcPr>
            <w:tcW w:w="1593" w:type="dxa"/>
            <w:shd w:val="clear" w:color="auto" w:fill="DBE5F1" w:themeFill="accent1" w:themeFillTint="33"/>
            <w:tcMar>
              <w:top w:w="0" w:type="dxa"/>
              <w:left w:w="85" w:type="dxa"/>
              <w:bottom w:w="0" w:type="dxa"/>
              <w:right w:w="85" w:type="dxa"/>
            </w:tcMar>
            <w:vAlign w:val="center"/>
          </w:tcPr>
          <w:p w14:paraId="27073BFE" w14:textId="5191617E" w:rsidR="00D63DEE" w:rsidRDefault="00D63DEE" w:rsidP="00D63DEE">
            <w:pPr>
              <w:pStyle w:val="BodyText1"/>
              <w:tabs>
                <w:tab w:val="left" w:pos="567"/>
              </w:tabs>
              <w:spacing w:before="0" w:after="0"/>
              <w:ind w:left="0"/>
              <w:jc w:val="left"/>
              <w:rPr>
                <w:rFonts w:cs="Arial"/>
                <w:b/>
                <w:color w:val="000000" w:themeColor="text1"/>
                <w:lang w:val="en-AU"/>
              </w:rPr>
            </w:pPr>
            <w:r>
              <w:rPr>
                <w:rFonts w:cs="Arial"/>
                <w:b/>
                <w:color w:val="000000" w:themeColor="text1"/>
                <w:lang w:val="en-AU"/>
              </w:rPr>
              <w:t>Action 3.</w:t>
            </w:r>
            <w:r w:rsidR="00775A6A">
              <w:rPr>
                <w:rFonts w:cs="Arial"/>
                <w:b/>
                <w:color w:val="000000" w:themeColor="text1"/>
                <w:lang w:val="en-AU"/>
              </w:rPr>
              <w:t>2</w:t>
            </w:r>
          </w:p>
          <w:p w14:paraId="31731E7F" w14:textId="0A88AAB8" w:rsidR="00D63DEE" w:rsidRPr="00D63DEE" w:rsidRDefault="00D63DEE" w:rsidP="00D63DEE">
            <w:pPr>
              <w:pStyle w:val="BodyText1"/>
              <w:tabs>
                <w:tab w:val="left" w:pos="567"/>
              </w:tabs>
              <w:spacing w:before="0" w:after="0"/>
              <w:ind w:left="0"/>
              <w:jc w:val="left"/>
              <w:rPr>
                <w:rFonts w:cs="Arial"/>
                <w:b/>
                <w:i/>
                <w:color w:val="000000" w:themeColor="text1"/>
                <w:lang w:val="en-AU"/>
              </w:rPr>
            </w:pPr>
            <w:r w:rsidRPr="00D63DEE">
              <w:rPr>
                <w:rFonts w:cs="Arial"/>
                <w:b/>
                <w:i/>
                <w:color w:val="000000" w:themeColor="text1"/>
                <w:lang w:val="en-AU"/>
              </w:rPr>
              <w:t>High priority</w:t>
            </w:r>
          </w:p>
        </w:tc>
        <w:tc>
          <w:tcPr>
            <w:tcW w:w="7598" w:type="dxa"/>
            <w:shd w:val="clear" w:color="auto" w:fill="DBE5F1" w:themeFill="accent1" w:themeFillTint="33"/>
            <w:vAlign w:val="center"/>
          </w:tcPr>
          <w:p w14:paraId="10717757" w14:textId="78949646" w:rsidR="00D63DEE" w:rsidRPr="00C53F4F" w:rsidRDefault="00D63DEE" w:rsidP="00D63DEE">
            <w:pPr>
              <w:rPr>
                <w:b/>
                <w:color w:val="000000" w:themeColor="text1"/>
              </w:rPr>
            </w:pPr>
            <w:r>
              <w:rPr>
                <w:b/>
                <w:color w:val="000000" w:themeColor="text1"/>
              </w:rPr>
              <w:t>Develop and implement stewardship mechanisms for private land tenures</w:t>
            </w:r>
          </w:p>
          <w:p w14:paraId="6BFC07D0" w14:textId="47F30543" w:rsidR="00D63DEE" w:rsidRPr="00D53B1E" w:rsidRDefault="00FB4E79" w:rsidP="00181C47">
            <w:pPr>
              <w:spacing w:after="60"/>
              <w:rPr>
                <w:b/>
                <w:i/>
              </w:rPr>
            </w:pPr>
            <w:r w:rsidRPr="00D53B1E">
              <w:rPr>
                <w:b/>
                <w:i/>
              </w:rPr>
              <w:t>Research</w:t>
            </w:r>
            <w:r w:rsidR="00181C47">
              <w:rPr>
                <w:b/>
                <w:i/>
              </w:rPr>
              <w:t xml:space="preserve"> </w:t>
            </w:r>
            <w:r>
              <w:rPr>
                <w:b/>
                <w:i/>
              </w:rPr>
              <w:t>/</w:t>
            </w:r>
            <w:r w:rsidR="00181C47">
              <w:rPr>
                <w:b/>
                <w:i/>
              </w:rPr>
              <w:t xml:space="preserve"> </w:t>
            </w:r>
            <w:r>
              <w:rPr>
                <w:b/>
                <w:i/>
              </w:rPr>
              <w:t>Information</w:t>
            </w:r>
          </w:p>
          <w:p w14:paraId="75D24697" w14:textId="71DB7A9B" w:rsidR="00D63DEE" w:rsidRPr="00337FD3" w:rsidRDefault="00D63DEE" w:rsidP="00F364D0">
            <w:pPr>
              <w:pStyle w:val="ListParagraph"/>
              <w:numPr>
                <w:ilvl w:val="0"/>
                <w:numId w:val="34"/>
              </w:numPr>
              <w:spacing w:before="0" w:after="120" w:line="276" w:lineRule="auto"/>
              <w:ind w:left="459" w:hanging="283"/>
            </w:pPr>
            <w:r w:rsidRPr="00592E87">
              <w:rPr>
                <w:color w:val="000000" w:themeColor="text1"/>
                <w:lang w:val="en-AU"/>
              </w:rPr>
              <w:t xml:space="preserve">Identify key </w:t>
            </w:r>
            <w:r>
              <w:rPr>
                <w:color w:val="000000" w:themeColor="text1"/>
                <w:lang w:val="en-AU"/>
              </w:rPr>
              <w:t>patches</w:t>
            </w:r>
            <w:r w:rsidRPr="00592E87">
              <w:rPr>
                <w:color w:val="000000" w:themeColor="text1"/>
                <w:lang w:val="en-AU"/>
              </w:rPr>
              <w:t xml:space="preserve"> </w:t>
            </w:r>
            <w:r>
              <w:rPr>
                <w:color w:val="000000" w:themeColor="text1"/>
                <w:lang w:val="en-AU"/>
              </w:rPr>
              <w:t>that could benefit from the implementation of stewardship mechanisms</w:t>
            </w:r>
            <w:r w:rsidR="00F30118">
              <w:rPr>
                <w:color w:val="000000" w:themeColor="text1"/>
                <w:lang w:val="en-AU"/>
              </w:rPr>
              <w:t>, including</w:t>
            </w:r>
            <w:r>
              <w:rPr>
                <w:color w:val="000000" w:themeColor="text1"/>
                <w:lang w:val="en-AU"/>
              </w:rPr>
              <w:t xml:space="preserve"> </w:t>
            </w:r>
            <w:r w:rsidR="00F30118">
              <w:rPr>
                <w:color w:val="000000" w:themeColor="text1"/>
                <w:lang w:val="en-AU"/>
              </w:rPr>
              <w:t xml:space="preserve">patches that have the potential to form wildlife corridors, </w:t>
            </w:r>
            <w:r>
              <w:rPr>
                <w:color w:val="000000" w:themeColor="text1"/>
                <w:lang w:val="en-AU"/>
              </w:rPr>
              <w:t xml:space="preserve">to increase protection </w:t>
            </w:r>
            <w:r w:rsidR="008E18FF">
              <w:rPr>
                <w:color w:val="000000" w:themeColor="text1"/>
                <w:lang w:val="en-AU"/>
              </w:rPr>
              <w:t xml:space="preserve">and/or management </w:t>
            </w:r>
            <w:r>
              <w:rPr>
                <w:color w:val="000000" w:themeColor="text1"/>
                <w:lang w:val="en-AU"/>
              </w:rPr>
              <w:t>of Littoral Rainforest on private land.</w:t>
            </w:r>
          </w:p>
          <w:p w14:paraId="1EEAF655" w14:textId="77777777" w:rsidR="00D63DEE" w:rsidRPr="00B55A52" w:rsidRDefault="00D63DEE" w:rsidP="00181C47">
            <w:pPr>
              <w:spacing w:after="60"/>
              <w:rPr>
                <w:b/>
                <w:i/>
                <w:color w:val="000000" w:themeColor="text1"/>
              </w:rPr>
            </w:pPr>
            <w:r w:rsidRPr="00B55A52">
              <w:rPr>
                <w:b/>
                <w:i/>
                <w:color w:val="000000" w:themeColor="text1"/>
              </w:rPr>
              <w:t>On-ground</w:t>
            </w:r>
          </w:p>
          <w:p w14:paraId="0C001A1B" w14:textId="771D7410" w:rsidR="00D63DEE" w:rsidRPr="00D63DEE" w:rsidRDefault="00D63DEE" w:rsidP="00F364D0">
            <w:pPr>
              <w:pStyle w:val="ListParagraph"/>
              <w:numPr>
                <w:ilvl w:val="0"/>
                <w:numId w:val="34"/>
              </w:numPr>
              <w:spacing w:before="0" w:after="120" w:line="276" w:lineRule="auto"/>
              <w:ind w:left="459" w:hanging="283"/>
            </w:pPr>
            <w:r w:rsidRPr="00D63DEE">
              <w:rPr>
                <w:color w:val="000000" w:themeColor="text1"/>
                <w:lang w:val="en-AU"/>
              </w:rPr>
              <w:t>Implement mechanisms, such as conservation covenants, for the long</w:t>
            </w:r>
            <w:r w:rsidR="00092AE9">
              <w:rPr>
                <w:color w:val="000000" w:themeColor="text1"/>
                <w:lang w:val="en-AU"/>
              </w:rPr>
              <w:t xml:space="preserve"> </w:t>
            </w:r>
            <w:r w:rsidRPr="00D63DEE">
              <w:rPr>
                <w:color w:val="000000" w:themeColor="text1"/>
                <w:lang w:val="en-AU"/>
              </w:rPr>
              <w:t>term protection and management of identified high</w:t>
            </w:r>
            <w:r w:rsidR="00092AE9">
              <w:rPr>
                <w:color w:val="000000" w:themeColor="text1"/>
                <w:lang w:val="en-AU"/>
              </w:rPr>
              <w:t xml:space="preserve"> </w:t>
            </w:r>
            <w:r w:rsidRPr="00D63DEE">
              <w:rPr>
                <w:color w:val="000000" w:themeColor="text1"/>
                <w:lang w:val="en-AU"/>
              </w:rPr>
              <w:t>quality patches and the restoration of lower quality patches.</w:t>
            </w:r>
          </w:p>
          <w:p w14:paraId="2865C594" w14:textId="09EBEB41" w:rsidR="00D63DEE" w:rsidRPr="00D63DEE" w:rsidRDefault="00D63DEE" w:rsidP="00F364D0">
            <w:pPr>
              <w:pStyle w:val="ListParagraph"/>
              <w:numPr>
                <w:ilvl w:val="0"/>
                <w:numId w:val="34"/>
              </w:numPr>
              <w:spacing w:before="0" w:line="276" w:lineRule="auto"/>
              <w:ind w:left="459" w:hanging="283"/>
            </w:pPr>
            <w:r w:rsidRPr="00D63DEE">
              <w:rPr>
                <w:color w:val="000000" w:themeColor="text1"/>
                <w:lang w:val="en-AU"/>
              </w:rPr>
              <w:t>Identify and implement alternative stewardship-style management agreements, like trust funds provided from offsetting arrangements with industry or development organisations.</w:t>
            </w:r>
          </w:p>
        </w:tc>
      </w:tr>
      <w:tr w:rsidR="00941C2A" w:rsidRPr="00FE4F7C" w14:paraId="2EA6CC85" w14:textId="77777777" w:rsidTr="00941C2A">
        <w:tc>
          <w:tcPr>
            <w:tcW w:w="1593" w:type="dxa"/>
            <w:shd w:val="clear" w:color="auto" w:fill="DBE5F1" w:themeFill="accent1" w:themeFillTint="33"/>
            <w:tcMar>
              <w:top w:w="0" w:type="dxa"/>
              <w:left w:w="85" w:type="dxa"/>
              <w:bottom w:w="0" w:type="dxa"/>
              <w:right w:w="85" w:type="dxa"/>
            </w:tcMar>
            <w:vAlign w:val="center"/>
          </w:tcPr>
          <w:p w14:paraId="2EDB263E" w14:textId="25FD66FE" w:rsidR="00941C2A" w:rsidRDefault="00941C2A" w:rsidP="000B0228">
            <w:pPr>
              <w:pStyle w:val="BodyText1"/>
              <w:tabs>
                <w:tab w:val="left" w:pos="567"/>
              </w:tabs>
              <w:spacing w:before="0" w:after="0"/>
              <w:ind w:left="0"/>
              <w:jc w:val="left"/>
              <w:rPr>
                <w:rFonts w:cs="Arial"/>
                <w:b/>
                <w:color w:val="000000" w:themeColor="text1"/>
                <w:lang w:val="en-AU"/>
              </w:rPr>
            </w:pPr>
            <w:r>
              <w:rPr>
                <w:rFonts w:cs="Arial"/>
                <w:b/>
                <w:color w:val="000000" w:themeColor="text1"/>
                <w:lang w:val="en-AU"/>
              </w:rPr>
              <w:t>Action 3.</w:t>
            </w:r>
            <w:r w:rsidR="00775A6A">
              <w:rPr>
                <w:rFonts w:cs="Arial"/>
                <w:b/>
                <w:color w:val="000000" w:themeColor="text1"/>
                <w:lang w:val="en-AU"/>
              </w:rPr>
              <w:t>3</w:t>
            </w:r>
          </w:p>
          <w:p w14:paraId="09783BFB" w14:textId="3F9DDFE5" w:rsidR="00941C2A" w:rsidRDefault="00941C2A" w:rsidP="00582297">
            <w:pPr>
              <w:pStyle w:val="BodyText1"/>
              <w:tabs>
                <w:tab w:val="left" w:pos="567"/>
              </w:tabs>
              <w:spacing w:before="0" w:after="0"/>
              <w:ind w:left="0"/>
              <w:jc w:val="left"/>
              <w:rPr>
                <w:rFonts w:cs="Arial"/>
                <w:b/>
                <w:color w:val="000000" w:themeColor="text1"/>
                <w:lang w:val="en-AU"/>
              </w:rPr>
            </w:pPr>
            <w:r>
              <w:rPr>
                <w:rFonts w:cs="Arial"/>
                <w:b/>
                <w:i/>
                <w:color w:val="000000" w:themeColor="text1"/>
                <w:lang w:val="en-AU"/>
              </w:rPr>
              <w:t>Medium</w:t>
            </w:r>
            <w:r w:rsidRPr="00D63DEE">
              <w:rPr>
                <w:rFonts w:cs="Arial"/>
                <w:b/>
                <w:i/>
                <w:color w:val="000000" w:themeColor="text1"/>
                <w:lang w:val="en-AU"/>
              </w:rPr>
              <w:t xml:space="preserve"> priority</w:t>
            </w:r>
          </w:p>
        </w:tc>
        <w:tc>
          <w:tcPr>
            <w:tcW w:w="7598" w:type="dxa"/>
            <w:shd w:val="clear" w:color="auto" w:fill="DBE5F1" w:themeFill="accent1" w:themeFillTint="33"/>
            <w:vAlign w:val="center"/>
          </w:tcPr>
          <w:p w14:paraId="462E2F55" w14:textId="77777777" w:rsidR="00941C2A" w:rsidRDefault="00941C2A" w:rsidP="00D63DEE">
            <w:pPr>
              <w:rPr>
                <w:b/>
                <w:color w:val="000000" w:themeColor="text1"/>
              </w:rPr>
            </w:pPr>
            <w:r>
              <w:rPr>
                <w:b/>
                <w:color w:val="000000" w:themeColor="text1"/>
              </w:rPr>
              <w:t xml:space="preserve">Develop and implement best practice guidelines for restoration </w:t>
            </w:r>
          </w:p>
          <w:p w14:paraId="74DAA90A" w14:textId="77777777" w:rsidR="00941C2A" w:rsidRPr="00D53B1E" w:rsidRDefault="00941C2A" w:rsidP="00181C47">
            <w:pPr>
              <w:spacing w:after="60"/>
              <w:rPr>
                <w:b/>
                <w:i/>
              </w:rPr>
            </w:pPr>
            <w:r w:rsidRPr="00D53B1E">
              <w:rPr>
                <w:b/>
                <w:i/>
              </w:rPr>
              <w:t>Research</w:t>
            </w:r>
            <w:r>
              <w:rPr>
                <w:b/>
                <w:i/>
              </w:rPr>
              <w:t xml:space="preserve"> / Information</w:t>
            </w:r>
          </w:p>
          <w:p w14:paraId="0393EAAF" w14:textId="5AD6956C" w:rsidR="00941C2A" w:rsidRDefault="00941C2A" w:rsidP="00F364D0">
            <w:pPr>
              <w:pStyle w:val="ListParagraph"/>
              <w:numPr>
                <w:ilvl w:val="0"/>
                <w:numId w:val="36"/>
              </w:numPr>
              <w:spacing w:before="0" w:after="60" w:line="276" w:lineRule="auto"/>
              <w:ind w:left="459" w:hanging="283"/>
              <w:rPr>
                <w:color w:val="000000" w:themeColor="text1"/>
                <w:lang w:val="en-AU"/>
              </w:rPr>
            </w:pPr>
            <w:r>
              <w:rPr>
                <w:lang w:val="en-AU"/>
              </w:rPr>
              <w:t>Develop</w:t>
            </w:r>
            <w:r w:rsidRPr="00582B64">
              <w:rPr>
                <w:lang w:val="en-AU"/>
              </w:rPr>
              <w:t xml:space="preserve"> </w:t>
            </w:r>
            <w:r w:rsidRPr="00582B64">
              <w:rPr>
                <w:color w:val="000000" w:themeColor="text1"/>
                <w:lang w:val="en-AU"/>
              </w:rPr>
              <w:t>Best Practice Guidelines</w:t>
            </w:r>
            <w:r>
              <w:rPr>
                <w:color w:val="000000" w:themeColor="text1"/>
                <w:lang w:val="en-AU"/>
              </w:rPr>
              <w:t>, based on the</w:t>
            </w:r>
            <w:r w:rsidRPr="007B47A7">
              <w:rPr>
                <w:color w:val="000000" w:themeColor="text1"/>
              </w:rPr>
              <w:t xml:space="preserve"> </w:t>
            </w:r>
            <w:r w:rsidR="0064080E">
              <w:rPr>
                <w:color w:val="000000" w:themeColor="text1"/>
              </w:rPr>
              <w:t>the Australian Standard for</w:t>
            </w:r>
            <w:r w:rsidRPr="007B47A7">
              <w:rPr>
                <w:color w:val="000000" w:themeColor="text1"/>
              </w:rPr>
              <w:t xml:space="preserve"> Ecological Restoration</w:t>
            </w:r>
            <w:r w:rsidR="002F6278">
              <w:rPr>
                <w:color w:val="000000" w:themeColor="text1"/>
              </w:rPr>
              <w:t xml:space="preserve"> (McDonald et al. 2016) and informed by the outcomes of Actions 5.1, 5.2 and 5.3</w:t>
            </w:r>
            <w:r>
              <w:rPr>
                <w:color w:val="000000" w:themeColor="text1"/>
              </w:rPr>
              <w:t>,</w:t>
            </w:r>
            <w:r w:rsidRPr="00582B64">
              <w:rPr>
                <w:color w:val="000000" w:themeColor="text1"/>
                <w:lang w:val="en-AU"/>
              </w:rPr>
              <w:t xml:space="preserve"> </w:t>
            </w:r>
            <w:r>
              <w:rPr>
                <w:color w:val="000000" w:themeColor="text1"/>
                <w:lang w:val="en-AU"/>
              </w:rPr>
              <w:t>that provide a methodology for the rehabilitation/restoration of Littoral Rainforest, including strategies to:</w:t>
            </w:r>
          </w:p>
          <w:p w14:paraId="5C9EED66" w14:textId="77777777" w:rsidR="00941C2A" w:rsidRPr="00092AE9" w:rsidRDefault="00941C2A" w:rsidP="00340444">
            <w:pPr>
              <w:pStyle w:val="ListParagraph"/>
              <w:numPr>
                <w:ilvl w:val="1"/>
                <w:numId w:val="36"/>
              </w:numPr>
              <w:spacing w:before="0" w:line="276" w:lineRule="auto"/>
            </w:pPr>
            <w:r w:rsidRPr="00092AE9">
              <w:t>plant appropriate vegetation</w:t>
            </w:r>
          </w:p>
          <w:p w14:paraId="58065A3D" w14:textId="77777777" w:rsidR="00941C2A" w:rsidRPr="00092AE9" w:rsidRDefault="00941C2A" w:rsidP="00340444">
            <w:pPr>
              <w:pStyle w:val="ListParagraph"/>
              <w:numPr>
                <w:ilvl w:val="1"/>
                <w:numId w:val="36"/>
              </w:numPr>
              <w:spacing w:before="0" w:line="276" w:lineRule="auto"/>
            </w:pPr>
            <w:r w:rsidRPr="00092AE9">
              <w:t>improve condition and complexity</w:t>
            </w:r>
          </w:p>
          <w:p w14:paraId="06C0BD7D" w14:textId="77777777" w:rsidR="00941C2A" w:rsidRPr="00092AE9" w:rsidRDefault="00941C2A" w:rsidP="00340444">
            <w:pPr>
              <w:pStyle w:val="ListParagraph"/>
              <w:numPr>
                <w:ilvl w:val="1"/>
                <w:numId w:val="36"/>
              </w:numPr>
              <w:spacing w:before="0" w:line="276" w:lineRule="auto"/>
            </w:pPr>
            <w:r w:rsidRPr="00092AE9">
              <w:t xml:space="preserve">restore degraded patches </w:t>
            </w:r>
          </w:p>
          <w:p w14:paraId="2B322A65" w14:textId="77777777" w:rsidR="00941C2A" w:rsidRPr="00092AE9" w:rsidRDefault="00941C2A" w:rsidP="00340444">
            <w:pPr>
              <w:pStyle w:val="ListParagraph"/>
              <w:numPr>
                <w:ilvl w:val="1"/>
                <w:numId w:val="36"/>
              </w:numPr>
              <w:spacing w:before="0" w:line="276" w:lineRule="auto"/>
            </w:pPr>
            <w:r w:rsidRPr="00092AE9">
              <w:t>extend existing patches</w:t>
            </w:r>
          </w:p>
          <w:p w14:paraId="3E913132" w14:textId="77777777" w:rsidR="00941C2A" w:rsidRPr="00092AE9" w:rsidRDefault="00941C2A" w:rsidP="00340444">
            <w:pPr>
              <w:pStyle w:val="ListParagraph"/>
              <w:numPr>
                <w:ilvl w:val="1"/>
                <w:numId w:val="36"/>
              </w:numPr>
              <w:spacing w:before="0" w:line="276" w:lineRule="auto"/>
            </w:pPr>
            <w:r w:rsidRPr="00092AE9">
              <w:t xml:space="preserve">establish natural buffers </w:t>
            </w:r>
          </w:p>
          <w:p w14:paraId="63191019" w14:textId="77777777" w:rsidR="00941C2A" w:rsidRPr="00092AE9" w:rsidRDefault="00941C2A" w:rsidP="00340444">
            <w:pPr>
              <w:pStyle w:val="ListParagraph"/>
              <w:numPr>
                <w:ilvl w:val="1"/>
                <w:numId w:val="36"/>
              </w:numPr>
              <w:spacing w:before="0" w:line="276" w:lineRule="auto"/>
            </w:pPr>
            <w:r w:rsidRPr="00092AE9">
              <w:t xml:space="preserve">improve connectivity </w:t>
            </w:r>
          </w:p>
          <w:p w14:paraId="538B6D1E" w14:textId="77777777" w:rsidR="00941C2A" w:rsidRDefault="00941C2A" w:rsidP="00340444">
            <w:pPr>
              <w:pStyle w:val="ListParagraph"/>
              <w:numPr>
                <w:ilvl w:val="1"/>
                <w:numId w:val="36"/>
              </w:numPr>
              <w:spacing w:before="0" w:line="276" w:lineRule="auto"/>
            </w:pPr>
            <w:r w:rsidRPr="00092AE9">
              <w:t>manage and/or reduce threats</w:t>
            </w:r>
          </w:p>
          <w:p w14:paraId="26E5F02A" w14:textId="77777777" w:rsidR="00941C2A" w:rsidRPr="00092AE9" w:rsidRDefault="00941C2A" w:rsidP="00340444">
            <w:pPr>
              <w:pStyle w:val="ListParagraph"/>
              <w:numPr>
                <w:ilvl w:val="1"/>
                <w:numId w:val="36"/>
              </w:numPr>
              <w:spacing w:before="0" w:line="276" w:lineRule="auto"/>
            </w:pPr>
            <w:r>
              <w:t>prioritise investment at both a local and national scale</w:t>
            </w:r>
            <w:r w:rsidRPr="00092AE9">
              <w:t xml:space="preserve">. </w:t>
            </w:r>
          </w:p>
          <w:p w14:paraId="5E3B540C" w14:textId="77777777" w:rsidR="00941C2A" w:rsidRPr="000B0228" w:rsidRDefault="00941C2A" w:rsidP="00340444">
            <w:pPr>
              <w:spacing w:after="0"/>
              <w:rPr>
                <w:color w:val="000000" w:themeColor="text1"/>
              </w:rPr>
            </w:pPr>
          </w:p>
          <w:p w14:paraId="25143391" w14:textId="77777777" w:rsidR="00941C2A" w:rsidRPr="00B55A52" w:rsidRDefault="00941C2A" w:rsidP="00181C47">
            <w:pPr>
              <w:spacing w:after="60"/>
              <w:rPr>
                <w:b/>
                <w:i/>
                <w:color w:val="000000" w:themeColor="text1"/>
              </w:rPr>
            </w:pPr>
            <w:r w:rsidRPr="00B55A52">
              <w:rPr>
                <w:b/>
                <w:i/>
                <w:color w:val="000000" w:themeColor="text1"/>
              </w:rPr>
              <w:t>On-ground</w:t>
            </w:r>
          </w:p>
          <w:p w14:paraId="130B0809" w14:textId="77777777" w:rsidR="00941C2A" w:rsidRPr="00FA1DD2" w:rsidRDefault="00941C2A" w:rsidP="00F364D0">
            <w:pPr>
              <w:pStyle w:val="ListParagraph"/>
              <w:numPr>
                <w:ilvl w:val="0"/>
                <w:numId w:val="35"/>
              </w:numPr>
              <w:spacing w:before="0" w:after="120" w:line="276" w:lineRule="auto"/>
              <w:ind w:left="459" w:hanging="283"/>
              <w:rPr>
                <w:b/>
                <w:color w:val="000000" w:themeColor="text1"/>
              </w:rPr>
            </w:pPr>
            <w:r>
              <w:rPr>
                <w:color w:val="000000" w:themeColor="text1"/>
                <w:lang w:val="en-AU"/>
              </w:rPr>
              <w:t>Implement strategies from the Best Practice Guidelines to r</w:t>
            </w:r>
            <w:r w:rsidRPr="00582B64">
              <w:rPr>
                <w:color w:val="000000" w:themeColor="text1"/>
                <w:lang w:val="en-AU"/>
              </w:rPr>
              <w:t xml:space="preserve">estore </w:t>
            </w:r>
            <w:r>
              <w:rPr>
                <w:color w:val="000000" w:themeColor="text1"/>
                <w:lang w:val="en-AU"/>
              </w:rPr>
              <w:t>patches of Littoral Rainforest,</w:t>
            </w:r>
            <w:r w:rsidRPr="00582B64">
              <w:rPr>
                <w:color w:val="000000" w:themeColor="text1"/>
                <w:lang w:val="en-AU"/>
              </w:rPr>
              <w:t xml:space="preserve"> and enhance</w:t>
            </w:r>
            <w:r>
              <w:rPr>
                <w:color w:val="000000" w:themeColor="text1"/>
                <w:lang w:val="en-AU"/>
              </w:rPr>
              <w:t xml:space="preserve"> degraded patches</w:t>
            </w:r>
            <w:r w:rsidRPr="00582B64">
              <w:rPr>
                <w:color w:val="000000" w:themeColor="text1"/>
                <w:lang w:val="en-AU"/>
              </w:rPr>
              <w:t xml:space="preserve"> so that they meet the condition criteria for the ecological community, or create buffer zones </w:t>
            </w:r>
            <w:r>
              <w:rPr>
                <w:color w:val="000000" w:themeColor="text1"/>
                <w:lang w:val="en-AU"/>
              </w:rPr>
              <w:t xml:space="preserve">to protect and extend existing patches. </w:t>
            </w:r>
          </w:p>
          <w:p w14:paraId="29400A40" w14:textId="77777777" w:rsidR="00941C2A" w:rsidRPr="00FA1DD2" w:rsidRDefault="00941C2A" w:rsidP="00F364D0">
            <w:pPr>
              <w:pStyle w:val="ListParagraph"/>
              <w:numPr>
                <w:ilvl w:val="0"/>
                <w:numId w:val="35"/>
              </w:numPr>
              <w:spacing w:before="0" w:after="120" w:line="276" w:lineRule="auto"/>
              <w:ind w:left="459" w:hanging="283"/>
              <w:rPr>
                <w:b/>
                <w:color w:val="000000" w:themeColor="text1"/>
              </w:rPr>
            </w:pPr>
            <w:r>
              <w:rPr>
                <w:color w:val="000000" w:themeColor="text1"/>
                <w:lang w:val="en-AU"/>
              </w:rPr>
              <w:t>Collect and store seeds in appropriate regional seedbanks to ensure the long term conservation of key species.</w:t>
            </w:r>
          </w:p>
          <w:p w14:paraId="64A1CF9E" w14:textId="72993C45" w:rsidR="00941C2A" w:rsidRPr="00582297" w:rsidRDefault="00941C2A" w:rsidP="00F364D0">
            <w:pPr>
              <w:pStyle w:val="ListParagraph"/>
              <w:numPr>
                <w:ilvl w:val="0"/>
                <w:numId w:val="35"/>
              </w:numPr>
              <w:spacing w:before="0" w:line="276" w:lineRule="auto"/>
              <w:ind w:left="459" w:hanging="283"/>
              <w:rPr>
                <w:b/>
                <w:color w:val="000000" w:themeColor="text1"/>
              </w:rPr>
            </w:pPr>
            <w:r w:rsidRPr="00FA1DD2">
              <w:rPr>
                <w:color w:val="000000" w:themeColor="text1"/>
              </w:rPr>
              <w:t>Propagate seeds of key species for use in restoration plantings.</w:t>
            </w:r>
          </w:p>
        </w:tc>
      </w:tr>
      <w:tr w:rsidR="00941C2A" w:rsidRPr="00FE4F7C" w14:paraId="49FF1395" w14:textId="77777777" w:rsidTr="000A4F26">
        <w:tc>
          <w:tcPr>
            <w:tcW w:w="1593"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tcPr>
          <w:p w14:paraId="222A8E65" w14:textId="603C3364" w:rsidR="00941C2A" w:rsidRDefault="00941C2A" w:rsidP="000B0228">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t>Performance Criteria:</w:t>
            </w:r>
          </w:p>
        </w:tc>
        <w:tc>
          <w:tcPr>
            <w:tcW w:w="7598" w:type="dxa"/>
            <w:tcBorders>
              <w:bottom w:val="single" w:sz="4" w:space="0" w:color="1F497D" w:themeColor="text2"/>
            </w:tcBorders>
            <w:shd w:val="clear" w:color="auto" w:fill="DBE5F1" w:themeFill="accent1" w:themeFillTint="33"/>
            <w:vAlign w:val="center"/>
          </w:tcPr>
          <w:p w14:paraId="03B59198" w14:textId="77777777" w:rsidR="00941C2A" w:rsidRPr="001E3485" w:rsidRDefault="00941C2A" w:rsidP="00181C47">
            <w:pPr>
              <w:numPr>
                <w:ilvl w:val="0"/>
                <w:numId w:val="14"/>
              </w:numPr>
              <w:spacing w:after="120"/>
              <w:ind w:left="714" w:hanging="357"/>
            </w:pPr>
            <w:r w:rsidRPr="001E3485">
              <w:t>The amount of Littoral Rainforest formally protected in reservation systems is increased and/or protection measures within existing reservations are improved.</w:t>
            </w:r>
          </w:p>
          <w:p w14:paraId="679F181B" w14:textId="77777777" w:rsidR="00941C2A" w:rsidRPr="001E3485" w:rsidRDefault="00941C2A" w:rsidP="00181C47">
            <w:pPr>
              <w:numPr>
                <w:ilvl w:val="0"/>
                <w:numId w:val="14"/>
              </w:numPr>
              <w:spacing w:after="120"/>
              <w:ind w:left="714" w:hanging="357"/>
            </w:pPr>
            <w:r w:rsidRPr="001E3485">
              <w:t xml:space="preserve">The amount of Littoral Rainforest protected on private land through conservation covenants, </w:t>
            </w:r>
            <w:r>
              <w:t xml:space="preserve">zoning </w:t>
            </w:r>
            <w:r w:rsidRPr="001E3485">
              <w:t>or other stewardship mechanisms, is increased.</w:t>
            </w:r>
          </w:p>
          <w:p w14:paraId="5D6CC43C" w14:textId="77777777" w:rsidR="00941C2A" w:rsidRPr="001E3485" w:rsidRDefault="00941C2A" w:rsidP="00181C47">
            <w:pPr>
              <w:numPr>
                <w:ilvl w:val="0"/>
                <w:numId w:val="14"/>
              </w:numPr>
              <w:spacing w:after="120"/>
              <w:ind w:left="714" w:hanging="357"/>
            </w:pPr>
            <w:r w:rsidRPr="001E3485">
              <w:t>Best practice guidelines for the restoration of Littoral Rainforest are being implemented across the range of the ecological community.</w:t>
            </w:r>
          </w:p>
          <w:p w14:paraId="10F5F9BF" w14:textId="77777777" w:rsidR="00941C2A" w:rsidRDefault="00941C2A" w:rsidP="00941C2A">
            <w:pPr>
              <w:numPr>
                <w:ilvl w:val="0"/>
                <w:numId w:val="14"/>
              </w:numPr>
              <w:spacing w:after="120"/>
              <w:ind w:left="714" w:hanging="357"/>
            </w:pPr>
            <w:r w:rsidRPr="001E3485">
              <w:t xml:space="preserve">Protection and management of Littoral Rainforest is focussed on improving resilience within managed patches of the ecological community. </w:t>
            </w:r>
          </w:p>
          <w:p w14:paraId="58F90E75" w14:textId="77777777" w:rsidR="00941C2A" w:rsidRDefault="00941C2A" w:rsidP="00941C2A">
            <w:pPr>
              <w:numPr>
                <w:ilvl w:val="0"/>
                <w:numId w:val="14"/>
              </w:numPr>
              <w:spacing w:after="120"/>
              <w:ind w:left="714" w:hanging="357"/>
            </w:pPr>
            <w:r w:rsidRPr="001E3485">
              <w:t>Structural integrity and biological diversity in restored patches is recovering or has achieved the level of high</w:t>
            </w:r>
            <w:r>
              <w:t xml:space="preserve"> </w:t>
            </w:r>
            <w:r w:rsidRPr="001E3485">
              <w:t>quality patches</w:t>
            </w:r>
            <w:r>
              <w:t>.</w:t>
            </w:r>
          </w:p>
          <w:p w14:paraId="55A5857E" w14:textId="34969A97" w:rsidR="00941C2A" w:rsidRPr="00FA1DD2" w:rsidRDefault="00941C2A" w:rsidP="000A4F26">
            <w:pPr>
              <w:pStyle w:val="ListBullet"/>
              <w:ind w:left="743"/>
              <w:rPr>
                <w:b/>
                <w:color w:val="000000" w:themeColor="text1"/>
              </w:rPr>
            </w:pPr>
            <w:r w:rsidRPr="001E3485">
              <w:t>Active restoration efforts are increasing the extent of occurrence, and resilience, of Littoral Rainforest</w:t>
            </w:r>
            <w:r>
              <w:t>.</w:t>
            </w:r>
            <w:r w:rsidRPr="001E3485">
              <w:t xml:space="preserve"> </w:t>
            </w:r>
          </w:p>
        </w:tc>
      </w:tr>
      <w:tr w:rsidR="00941C2A" w:rsidRPr="00FE4F7C" w14:paraId="7FC63B19" w14:textId="77777777" w:rsidTr="000A4F26">
        <w:tc>
          <w:tcPr>
            <w:tcW w:w="1593"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tcPr>
          <w:p w14:paraId="0902E174" w14:textId="10B568BA" w:rsidR="00941C2A" w:rsidRPr="001E3485" w:rsidRDefault="00941C2A" w:rsidP="00D63DEE">
            <w:pPr>
              <w:pStyle w:val="BodyText1"/>
              <w:tabs>
                <w:tab w:val="left" w:pos="567"/>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7598" w:type="dxa"/>
            <w:tcBorders>
              <w:top w:val="single" w:sz="4" w:space="0" w:color="1F497D" w:themeColor="text2"/>
              <w:left w:val="nil"/>
              <w:bottom w:val="single" w:sz="4" w:space="0" w:color="1F497D" w:themeColor="text2"/>
            </w:tcBorders>
            <w:shd w:val="clear" w:color="auto" w:fill="DBE5F1" w:themeFill="accent1" w:themeFillTint="33"/>
            <w:vAlign w:val="center"/>
          </w:tcPr>
          <w:p w14:paraId="5B42A347" w14:textId="77777777" w:rsidR="00941C2A" w:rsidRPr="001E3485" w:rsidRDefault="00941C2A" w:rsidP="00181C47">
            <w:pPr>
              <w:numPr>
                <w:ilvl w:val="0"/>
                <w:numId w:val="14"/>
              </w:numPr>
              <w:spacing w:after="120"/>
              <w:ind w:left="714" w:hanging="357"/>
            </w:pPr>
            <w:r w:rsidRPr="001E3485">
              <w:t>Australian government agencies (e.g. DoEE, CSIRO)</w:t>
            </w:r>
          </w:p>
          <w:p w14:paraId="267EC0FF" w14:textId="77777777" w:rsidR="00941C2A" w:rsidRPr="001E3485" w:rsidRDefault="00941C2A" w:rsidP="00181C47">
            <w:pPr>
              <w:numPr>
                <w:ilvl w:val="0"/>
                <w:numId w:val="14"/>
              </w:numPr>
              <w:spacing w:after="120"/>
              <w:ind w:left="714" w:hanging="357"/>
            </w:pPr>
            <w:r w:rsidRPr="001E3485">
              <w:t>State government agencies (e.g. DEHP, OEH, DELWP, National Park</w:t>
            </w:r>
            <w:r w:rsidRPr="001E3485" w:rsidDel="00ED5F43">
              <w:t xml:space="preserve"> bodie</w:t>
            </w:r>
            <w:r w:rsidRPr="001E3485">
              <w:t xml:space="preserve">s) </w:t>
            </w:r>
          </w:p>
          <w:p w14:paraId="67BEC72F" w14:textId="77777777" w:rsidR="00941C2A" w:rsidRPr="001E3485" w:rsidRDefault="00941C2A" w:rsidP="00181C47">
            <w:pPr>
              <w:numPr>
                <w:ilvl w:val="0"/>
                <w:numId w:val="14"/>
              </w:numPr>
              <w:spacing w:after="120"/>
              <w:ind w:left="714" w:hanging="357"/>
            </w:pPr>
            <w:r w:rsidRPr="001E3485">
              <w:t>Local government agencies</w:t>
            </w:r>
          </w:p>
          <w:p w14:paraId="1CEC3A08" w14:textId="77777777" w:rsidR="00941C2A" w:rsidRDefault="00941C2A" w:rsidP="00181C47">
            <w:pPr>
              <w:numPr>
                <w:ilvl w:val="0"/>
                <w:numId w:val="14"/>
              </w:numPr>
              <w:spacing w:after="120"/>
              <w:ind w:left="714" w:hanging="357"/>
            </w:pPr>
            <w:r w:rsidRPr="001E3485">
              <w:t xml:space="preserve">Indigenous land managers </w:t>
            </w:r>
          </w:p>
          <w:p w14:paraId="2D7B0439" w14:textId="77777777" w:rsidR="00941C2A" w:rsidRPr="001E3485" w:rsidRDefault="00941C2A" w:rsidP="00181C47">
            <w:pPr>
              <w:numPr>
                <w:ilvl w:val="0"/>
                <w:numId w:val="14"/>
              </w:numPr>
              <w:spacing w:after="120"/>
              <w:ind w:left="714" w:hanging="357"/>
            </w:pPr>
            <w:r>
              <w:t>NRM bodies</w:t>
            </w:r>
          </w:p>
          <w:p w14:paraId="635DC4D7" w14:textId="77777777" w:rsidR="00941C2A" w:rsidRPr="001E3485" w:rsidRDefault="00941C2A" w:rsidP="00181C47">
            <w:pPr>
              <w:numPr>
                <w:ilvl w:val="0"/>
                <w:numId w:val="14"/>
              </w:numPr>
              <w:spacing w:after="120"/>
              <w:ind w:left="714" w:hanging="357"/>
            </w:pPr>
            <w:r w:rsidRPr="001E3485">
              <w:t>Private land owners/managers</w:t>
            </w:r>
          </w:p>
          <w:p w14:paraId="4E8FDAB5" w14:textId="643D6302" w:rsidR="00941C2A" w:rsidRPr="001E3485" w:rsidRDefault="00941C2A" w:rsidP="0007230E">
            <w:pPr>
              <w:numPr>
                <w:ilvl w:val="0"/>
                <w:numId w:val="14"/>
              </w:numPr>
              <w:spacing w:after="0"/>
            </w:pPr>
            <w:r w:rsidRPr="001E3485">
              <w:t>Researchers</w:t>
            </w:r>
          </w:p>
        </w:tc>
      </w:tr>
    </w:tbl>
    <w:p w14:paraId="15F564DE" w14:textId="77777777" w:rsidR="0064080E" w:rsidRDefault="0064080E"/>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941C2A" w:rsidRPr="00582B64" w14:paraId="71F14281" w14:textId="77777777" w:rsidTr="000A4F26">
        <w:tc>
          <w:tcPr>
            <w:tcW w:w="1593" w:type="dxa"/>
            <w:shd w:val="clear" w:color="auto" w:fill="1F497D" w:themeFill="text2"/>
            <w:tcMar>
              <w:top w:w="0" w:type="dxa"/>
              <w:left w:w="85" w:type="dxa"/>
              <w:bottom w:w="0" w:type="dxa"/>
              <w:right w:w="85" w:type="dxa"/>
            </w:tcMar>
            <w:vAlign w:val="center"/>
          </w:tcPr>
          <w:p w14:paraId="13B79A3D" w14:textId="220C2A75" w:rsidR="00941C2A" w:rsidRPr="001E3485" w:rsidRDefault="00941C2A" w:rsidP="002E00A3">
            <w:pPr>
              <w:pStyle w:val="BodyText1"/>
              <w:tabs>
                <w:tab w:val="left" w:pos="567"/>
              </w:tabs>
              <w:spacing w:before="0" w:after="0"/>
              <w:ind w:left="0"/>
              <w:jc w:val="left"/>
              <w:rPr>
                <w:rFonts w:cs="Arial"/>
                <w:b/>
                <w:color w:val="000000" w:themeColor="text1"/>
                <w:lang w:val="en-AU"/>
              </w:rPr>
            </w:pPr>
            <w:r w:rsidRPr="00435723">
              <w:rPr>
                <w:rFonts w:cs="Arial"/>
                <w:b/>
                <w:color w:val="FFFFFF" w:themeColor="background1"/>
                <w:lang w:val="en-AU"/>
              </w:rPr>
              <w:t xml:space="preserve">Strategy </w:t>
            </w:r>
            <w:r>
              <w:rPr>
                <w:rFonts w:cs="Arial"/>
                <w:b/>
                <w:color w:val="FFFFFF" w:themeColor="background1"/>
                <w:lang w:val="en-AU"/>
              </w:rPr>
              <w:t>4</w:t>
            </w:r>
            <w:r w:rsidRPr="00435723">
              <w:rPr>
                <w:rFonts w:cs="Arial"/>
                <w:b/>
                <w:color w:val="FFFFFF" w:themeColor="background1"/>
                <w:lang w:val="en-AU"/>
              </w:rPr>
              <w:t>: Communicate</w:t>
            </w:r>
          </w:p>
        </w:tc>
        <w:tc>
          <w:tcPr>
            <w:tcW w:w="7598" w:type="dxa"/>
            <w:shd w:val="clear" w:color="auto" w:fill="1F497D" w:themeFill="text2"/>
            <w:vAlign w:val="center"/>
          </w:tcPr>
          <w:p w14:paraId="2BAB9EA1" w14:textId="7224A27D" w:rsidR="00941C2A" w:rsidRPr="001E3485" w:rsidRDefault="00941C2A" w:rsidP="002E00A3">
            <w:pPr>
              <w:numPr>
                <w:ilvl w:val="0"/>
                <w:numId w:val="14"/>
              </w:numPr>
              <w:spacing w:after="0"/>
            </w:pPr>
            <w:r w:rsidRPr="00435723">
              <w:rPr>
                <w:rFonts w:cs="Arial"/>
                <w:b/>
                <w:color w:val="FFFFFF" w:themeColor="background1"/>
              </w:rPr>
              <w:t xml:space="preserve">Actions that </w:t>
            </w:r>
            <w:r w:rsidRPr="00FE4F7C">
              <w:rPr>
                <w:rFonts w:cs="Arial"/>
                <w:b/>
                <w:color w:val="FFFFFF" w:themeColor="background1"/>
              </w:rPr>
              <w:t xml:space="preserve">increase awareness </w:t>
            </w:r>
            <w:r>
              <w:rPr>
                <w:rFonts w:cs="Arial"/>
                <w:b/>
                <w:color w:val="FFFFFF" w:themeColor="background1"/>
              </w:rPr>
              <w:t xml:space="preserve">of, </w:t>
            </w:r>
            <w:r w:rsidRPr="00FE4F7C">
              <w:rPr>
                <w:rFonts w:cs="Arial"/>
                <w:b/>
                <w:color w:val="FFFFFF" w:themeColor="background1"/>
              </w:rPr>
              <w:t>and community involvement in</w:t>
            </w:r>
            <w:r>
              <w:rPr>
                <w:rFonts w:cs="Arial"/>
                <w:b/>
                <w:color w:val="FFFFFF" w:themeColor="background1"/>
              </w:rPr>
              <w:t>,</w:t>
            </w:r>
            <w:r w:rsidRPr="00FE4F7C">
              <w:rPr>
                <w:rFonts w:cs="Arial"/>
                <w:b/>
                <w:color w:val="FFFFFF" w:themeColor="background1"/>
              </w:rPr>
              <w:t xml:space="preserve"> </w:t>
            </w:r>
            <w:r>
              <w:rPr>
                <w:rFonts w:cs="Arial"/>
                <w:b/>
                <w:color w:val="FFFFFF" w:themeColor="background1"/>
              </w:rPr>
              <w:t xml:space="preserve">the </w:t>
            </w:r>
            <w:r w:rsidRPr="00FE4F7C">
              <w:rPr>
                <w:rFonts w:cs="Arial"/>
                <w:b/>
                <w:color w:val="FFFFFF" w:themeColor="background1"/>
              </w:rPr>
              <w:t>management and rehabilitation</w:t>
            </w:r>
            <w:r>
              <w:rPr>
                <w:rFonts w:cs="Arial"/>
                <w:b/>
                <w:color w:val="FFFFFF" w:themeColor="background1"/>
              </w:rPr>
              <w:t xml:space="preserve"> of Littoral Rainforest</w:t>
            </w:r>
          </w:p>
        </w:tc>
      </w:tr>
      <w:tr w:rsidR="00941C2A" w:rsidRPr="00582B64" w14:paraId="43FB004E" w14:textId="77777777" w:rsidTr="000A4F26">
        <w:tc>
          <w:tcPr>
            <w:tcW w:w="1593" w:type="dxa"/>
            <w:shd w:val="clear" w:color="auto" w:fill="DBE5F1" w:themeFill="accent1" w:themeFillTint="33"/>
            <w:tcMar>
              <w:top w:w="0" w:type="dxa"/>
              <w:left w:w="85" w:type="dxa"/>
              <w:bottom w:w="0" w:type="dxa"/>
              <w:right w:w="85" w:type="dxa"/>
            </w:tcMar>
            <w:vAlign w:val="center"/>
            <w:hideMark/>
          </w:tcPr>
          <w:p w14:paraId="1C6A3506" w14:textId="77777777" w:rsidR="00941C2A" w:rsidRPr="008F4F9E" w:rsidRDefault="00941C2A" w:rsidP="00194734">
            <w:pPr>
              <w:pStyle w:val="BodyText1"/>
              <w:tabs>
                <w:tab w:val="left" w:pos="0"/>
              </w:tabs>
              <w:spacing w:before="0" w:after="0"/>
              <w:ind w:left="0"/>
              <w:jc w:val="left"/>
              <w:rPr>
                <w:rFonts w:cs="Arial"/>
                <w:b/>
                <w:color w:val="000000" w:themeColor="text1"/>
                <w:lang w:val="en-AU"/>
              </w:rPr>
            </w:pPr>
            <w:r w:rsidRPr="008F4F9E">
              <w:rPr>
                <w:rFonts w:cs="Arial"/>
                <w:b/>
                <w:color w:val="000000" w:themeColor="text1"/>
                <w:lang w:val="en-AU"/>
              </w:rPr>
              <w:t>Action 4.1</w:t>
            </w:r>
          </w:p>
          <w:p w14:paraId="7D7B117F" w14:textId="65CDF59A" w:rsidR="00941C2A" w:rsidRPr="00435723" w:rsidRDefault="00941C2A" w:rsidP="00FE4F7C">
            <w:pPr>
              <w:pStyle w:val="BodyText1"/>
              <w:tabs>
                <w:tab w:val="left" w:pos="567"/>
              </w:tabs>
              <w:spacing w:before="0" w:after="0"/>
              <w:ind w:left="0"/>
              <w:jc w:val="left"/>
              <w:rPr>
                <w:rFonts w:cs="Arial"/>
                <w:b/>
                <w:color w:val="FFFFFF" w:themeColor="background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609BED83" w14:textId="77777777" w:rsidR="00941C2A" w:rsidRDefault="00941C2A" w:rsidP="00840D58">
            <w:pPr>
              <w:rPr>
                <w:b/>
                <w:color w:val="000000" w:themeColor="text1"/>
              </w:rPr>
            </w:pPr>
            <w:r>
              <w:rPr>
                <w:b/>
                <w:color w:val="000000" w:themeColor="text1"/>
              </w:rPr>
              <w:t xml:space="preserve">Increase community awareness of, and participation in, recovery efforts </w:t>
            </w:r>
          </w:p>
          <w:p w14:paraId="58F39F84" w14:textId="77777777" w:rsidR="00941C2A" w:rsidRPr="00D53B1E" w:rsidRDefault="00941C2A" w:rsidP="00181C47">
            <w:pPr>
              <w:spacing w:after="60"/>
              <w:rPr>
                <w:b/>
                <w:i/>
              </w:rPr>
            </w:pPr>
            <w:r w:rsidRPr="00D53B1E">
              <w:rPr>
                <w:b/>
                <w:i/>
              </w:rPr>
              <w:t>Research</w:t>
            </w:r>
            <w:r>
              <w:rPr>
                <w:b/>
                <w:i/>
              </w:rPr>
              <w:t xml:space="preserve"> / Information</w:t>
            </w:r>
          </w:p>
          <w:p w14:paraId="153B7E7F" w14:textId="77777777" w:rsidR="00941C2A" w:rsidRPr="005F1889" w:rsidRDefault="00941C2A" w:rsidP="00F364D0">
            <w:pPr>
              <w:pStyle w:val="ListParagraph"/>
              <w:numPr>
                <w:ilvl w:val="0"/>
                <w:numId w:val="38"/>
              </w:numPr>
              <w:spacing w:before="0" w:after="60" w:line="276" w:lineRule="auto"/>
              <w:ind w:left="459" w:hanging="283"/>
              <w:rPr>
                <w:color w:val="000000" w:themeColor="text1"/>
                <w:lang w:val="en-AU"/>
              </w:rPr>
            </w:pPr>
            <w:r w:rsidRPr="005F1889">
              <w:rPr>
                <w:color w:val="000000" w:themeColor="text1"/>
                <w:lang w:val="en-AU"/>
              </w:rPr>
              <w:t>Develop promotional and educational materials, such as brochures, fact</w:t>
            </w:r>
            <w:r>
              <w:rPr>
                <w:color w:val="000000" w:themeColor="text1"/>
                <w:lang w:val="en-AU"/>
              </w:rPr>
              <w:t xml:space="preserve"> </w:t>
            </w:r>
            <w:r w:rsidRPr="005F1889">
              <w:rPr>
                <w:color w:val="000000" w:themeColor="text1"/>
                <w:lang w:val="en-AU"/>
              </w:rPr>
              <w:t>sheets</w:t>
            </w:r>
            <w:r>
              <w:rPr>
                <w:color w:val="000000" w:themeColor="text1"/>
                <w:lang w:val="en-AU"/>
              </w:rPr>
              <w:t>,</w:t>
            </w:r>
            <w:r w:rsidRPr="005F1889">
              <w:rPr>
                <w:color w:val="000000" w:themeColor="text1"/>
                <w:lang w:val="en-AU"/>
              </w:rPr>
              <w:t xml:space="preserve"> web</w:t>
            </w:r>
            <w:r>
              <w:rPr>
                <w:color w:val="000000" w:themeColor="text1"/>
                <w:lang w:val="en-AU"/>
              </w:rPr>
              <w:t xml:space="preserve"> </w:t>
            </w:r>
            <w:r w:rsidRPr="005F1889">
              <w:rPr>
                <w:color w:val="000000" w:themeColor="text1"/>
                <w:lang w:val="en-AU"/>
              </w:rPr>
              <w:t>pages and</w:t>
            </w:r>
            <w:r>
              <w:rPr>
                <w:color w:val="000000" w:themeColor="text1"/>
                <w:lang w:val="en-AU"/>
              </w:rPr>
              <w:t xml:space="preserve"> signage</w:t>
            </w:r>
            <w:r w:rsidRPr="005F1889">
              <w:rPr>
                <w:color w:val="000000" w:themeColor="text1"/>
                <w:lang w:val="en-AU"/>
              </w:rPr>
              <w:t>, that raise awareness about the presence and importance of Littoral Rainforest</w:t>
            </w:r>
            <w:r>
              <w:rPr>
                <w:color w:val="000000" w:themeColor="text1"/>
                <w:lang w:val="en-AU"/>
              </w:rPr>
              <w:t xml:space="preserve"> at local and regional scales</w:t>
            </w:r>
            <w:r w:rsidRPr="005F1889">
              <w:rPr>
                <w:color w:val="000000" w:themeColor="text1"/>
                <w:lang w:val="en-AU"/>
              </w:rPr>
              <w:t>, covering such topics as</w:t>
            </w:r>
            <w:r>
              <w:rPr>
                <w:color w:val="000000" w:themeColor="text1"/>
                <w:lang w:val="en-AU"/>
              </w:rPr>
              <w:t>:</w:t>
            </w:r>
            <w:r w:rsidRPr="005F1889">
              <w:rPr>
                <w:color w:val="000000" w:themeColor="text1"/>
                <w:lang w:val="en-AU"/>
              </w:rPr>
              <w:t xml:space="preserve"> </w:t>
            </w:r>
          </w:p>
          <w:p w14:paraId="26708510"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description of Littoral Rainforest</w:t>
            </w:r>
          </w:p>
          <w:p w14:paraId="45AD6FC2"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consequences of land clearing, fire and other anthropogenic activities</w:t>
            </w:r>
          </w:p>
          <w:p w14:paraId="29A5411E" w14:textId="77777777" w:rsidR="00941C2A"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local weeds and </w:t>
            </w:r>
            <w:r>
              <w:rPr>
                <w:color w:val="000000" w:themeColor="text1"/>
                <w:lang w:val="en-AU"/>
              </w:rPr>
              <w:t>pest animals, and appropriate management</w:t>
            </w:r>
          </w:p>
          <w:p w14:paraId="43BFD4FE"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opportunities for responsible tourism</w:t>
            </w:r>
          </w:p>
          <w:p w14:paraId="315AFDD9" w14:textId="77777777" w:rsidR="00941C2A"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threatened species </w:t>
            </w:r>
            <w:r>
              <w:rPr>
                <w:color w:val="000000" w:themeColor="text1"/>
                <w:lang w:val="en-AU"/>
              </w:rPr>
              <w:t xml:space="preserve">habitats </w:t>
            </w:r>
          </w:p>
          <w:p w14:paraId="0AC9450D" w14:textId="77777777" w:rsidR="00941C2A"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human values associated with </w:t>
            </w:r>
            <w:r>
              <w:rPr>
                <w:color w:val="000000" w:themeColor="text1"/>
                <w:lang w:val="en-AU"/>
              </w:rPr>
              <w:t>the</w:t>
            </w:r>
            <w:r w:rsidRPr="00582B64">
              <w:rPr>
                <w:color w:val="000000" w:themeColor="text1"/>
                <w:lang w:val="en-AU"/>
              </w:rPr>
              <w:t xml:space="preserve"> ecological communit</w:t>
            </w:r>
            <w:r>
              <w:rPr>
                <w:color w:val="000000" w:themeColor="text1"/>
                <w:lang w:val="en-AU"/>
              </w:rPr>
              <w:t>y, including Traditional Owner values</w:t>
            </w:r>
            <w:r w:rsidRPr="00582B64">
              <w:rPr>
                <w:color w:val="000000" w:themeColor="text1"/>
                <w:lang w:val="en-AU"/>
              </w:rPr>
              <w:t xml:space="preserve"> </w:t>
            </w:r>
          </w:p>
          <w:p w14:paraId="666AC7AE" w14:textId="77777777" w:rsidR="00941C2A"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best practice guidelines for management and restoration</w:t>
            </w:r>
          </w:p>
          <w:p w14:paraId="297B54C0" w14:textId="77777777" w:rsidR="00941C2A" w:rsidRPr="00397D62"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the status of recovery actions</w:t>
            </w:r>
            <w:r>
              <w:rPr>
                <w:color w:val="000000" w:themeColor="text1"/>
                <w:lang w:val="en-AU"/>
              </w:rPr>
              <w:t xml:space="preserve">, including </w:t>
            </w:r>
            <w:r w:rsidRPr="00397D62">
              <w:rPr>
                <w:color w:val="000000" w:themeColor="text1"/>
                <w:lang w:val="en-AU"/>
              </w:rPr>
              <w:t xml:space="preserve">success stories and other learnings </w:t>
            </w:r>
          </w:p>
          <w:p w14:paraId="7B6F0ADC" w14:textId="77777777" w:rsidR="00941C2A" w:rsidRPr="00745096" w:rsidRDefault="00941C2A" w:rsidP="00340444">
            <w:pPr>
              <w:pStyle w:val="ListParagraph"/>
              <w:numPr>
                <w:ilvl w:val="1"/>
                <w:numId w:val="37"/>
              </w:numPr>
              <w:spacing w:before="0" w:line="276" w:lineRule="auto"/>
              <w:ind w:left="1167"/>
              <w:rPr>
                <w:color w:val="000000" w:themeColor="text1"/>
                <w:lang w:val="en-AU"/>
              </w:rPr>
            </w:pPr>
            <w:r w:rsidRPr="00582B64">
              <w:rPr>
                <w:color w:val="000000" w:themeColor="text1"/>
                <w:lang w:val="en-AU"/>
              </w:rPr>
              <w:t xml:space="preserve">stakeholder responsibilities under </w:t>
            </w:r>
            <w:r>
              <w:rPr>
                <w:color w:val="000000" w:themeColor="text1"/>
                <w:lang w:val="en-AU"/>
              </w:rPr>
              <w:t xml:space="preserve">federal, </w:t>
            </w:r>
            <w:r w:rsidRPr="00582B64">
              <w:rPr>
                <w:color w:val="000000" w:themeColor="text1"/>
                <w:lang w:val="en-AU"/>
              </w:rPr>
              <w:t>state and local regulations</w:t>
            </w:r>
            <w:r w:rsidRPr="005F1889">
              <w:rPr>
                <w:color w:val="000000" w:themeColor="text1"/>
                <w:lang w:val="en-AU"/>
              </w:rPr>
              <w:t xml:space="preserve"> </w:t>
            </w:r>
          </w:p>
          <w:p w14:paraId="6E009434" w14:textId="77777777" w:rsidR="00941C2A" w:rsidRPr="005F1889" w:rsidRDefault="00941C2A" w:rsidP="00340444">
            <w:pPr>
              <w:pStyle w:val="ListParagraph"/>
              <w:numPr>
                <w:ilvl w:val="1"/>
                <w:numId w:val="37"/>
              </w:numPr>
              <w:spacing w:before="0" w:line="276" w:lineRule="auto"/>
              <w:ind w:left="1167"/>
              <w:rPr>
                <w:color w:val="000000" w:themeColor="text1"/>
                <w:lang w:val="en-AU"/>
              </w:rPr>
            </w:pPr>
            <w:r>
              <w:rPr>
                <w:color w:val="000000" w:themeColor="text1"/>
                <w:lang w:val="en-AU"/>
              </w:rPr>
              <w:t>p</w:t>
            </w:r>
            <w:r w:rsidRPr="00582B64">
              <w:rPr>
                <w:color w:val="000000" w:themeColor="text1"/>
                <w:lang w:val="en-AU"/>
              </w:rPr>
              <w:t xml:space="preserve">rograms and funding opportunities to support </w:t>
            </w:r>
            <w:r>
              <w:rPr>
                <w:color w:val="000000" w:themeColor="text1"/>
                <w:lang w:val="en-AU"/>
              </w:rPr>
              <w:t>conservation activities.</w:t>
            </w:r>
            <w:r w:rsidRPr="00582B64">
              <w:rPr>
                <w:color w:val="000000" w:themeColor="text1"/>
                <w:lang w:val="en-AU"/>
              </w:rPr>
              <w:t xml:space="preserve"> </w:t>
            </w:r>
          </w:p>
          <w:p w14:paraId="27427984" w14:textId="77777777" w:rsidR="00941C2A" w:rsidRPr="000B0228" w:rsidRDefault="00941C2A" w:rsidP="00340444">
            <w:pPr>
              <w:spacing w:after="0"/>
              <w:rPr>
                <w:color w:val="000000" w:themeColor="text1"/>
              </w:rPr>
            </w:pPr>
          </w:p>
          <w:p w14:paraId="3C3C82B6" w14:textId="77777777" w:rsidR="00941C2A" w:rsidRPr="00B55A52" w:rsidRDefault="00941C2A" w:rsidP="00181C47">
            <w:pPr>
              <w:spacing w:after="60"/>
              <w:rPr>
                <w:b/>
                <w:i/>
                <w:color w:val="000000" w:themeColor="text1"/>
              </w:rPr>
            </w:pPr>
            <w:r w:rsidRPr="00B55A52">
              <w:rPr>
                <w:b/>
                <w:i/>
                <w:color w:val="000000" w:themeColor="text1"/>
              </w:rPr>
              <w:t>On-ground</w:t>
            </w:r>
          </w:p>
          <w:p w14:paraId="786F5E13" w14:textId="77777777" w:rsidR="00941C2A" w:rsidRDefault="00941C2A" w:rsidP="00F364D0">
            <w:pPr>
              <w:pStyle w:val="ListParagraph"/>
              <w:widowControl/>
              <w:numPr>
                <w:ilvl w:val="0"/>
                <w:numId w:val="38"/>
              </w:numPr>
              <w:spacing w:before="0" w:after="120" w:line="276" w:lineRule="auto"/>
              <w:ind w:left="459" w:hanging="283"/>
              <w:rPr>
                <w:color w:val="000000" w:themeColor="text1"/>
                <w:lang w:val="en-AU"/>
              </w:rPr>
            </w:pPr>
            <w:r>
              <w:rPr>
                <w:color w:val="000000" w:themeColor="text1"/>
                <w:lang w:val="en-AU"/>
              </w:rPr>
              <w:t>Distribute promotional and educational materials to the local</w:t>
            </w:r>
            <w:r w:rsidRPr="00582B64">
              <w:rPr>
                <w:color w:val="000000" w:themeColor="text1"/>
                <w:lang w:val="en-AU"/>
              </w:rPr>
              <w:t xml:space="preserve"> community, </w:t>
            </w:r>
            <w:r>
              <w:rPr>
                <w:color w:val="000000" w:themeColor="text1"/>
                <w:lang w:val="en-AU"/>
              </w:rPr>
              <w:t xml:space="preserve">schools, visitor information centres, and relevant </w:t>
            </w:r>
            <w:r w:rsidRPr="00582B64">
              <w:rPr>
                <w:color w:val="000000" w:themeColor="text1"/>
                <w:lang w:val="en-AU"/>
              </w:rPr>
              <w:t>organisations and agencies.</w:t>
            </w:r>
          </w:p>
          <w:p w14:paraId="6378F690" w14:textId="77777777" w:rsidR="00941C2A" w:rsidRPr="002E5ED2" w:rsidRDefault="00941C2A" w:rsidP="00F364D0">
            <w:pPr>
              <w:pStyle w:val="ListParagraph"/>
              <w:widowControl/>
              <w:numPr>
                <w:ilvl w:val="0"/>
                <w:numId w:val="38"/>
              </w:numPr>
              <w:spacing w:before="0" w:after="120" w:line="276" w:lineRule="auto"/>
              <w:ind w:left="459" w:hanging="283"/>
              <w:rPr>
                <w:color w:val="000000" w:themeColor="text1"/>
                <w:lang w:val="en-AU"/>
              </w:rPr>
            </w:pPr>
            <w:r w:rsidRPr="002E5ED2">
              <w:rPr>
                <w:color w:val="000000" w:themeColor="text1"/>
                <w:lang w:val="en-AU"/>
              </w:rPr>
              <w:t>Support and encourage community group involvement in on-ground management.</w:t>
            </w:r>
          </w:p>
          <w:p w14:paraId="3297CF4D" w14:textId="77777777" w:rsidR="00941C2A" w:rsidRPr="002E5ED2" w:rsidRDefault="00941C2A" w:rsidP="00F364D0">
            <w:pPr>
              <w:pStyle w:val="ListParagraph"/>
              <w:widowControl/>
              <w:numPr>
                <w:ilvl w:val="0"/>
                <w:numId w:val="38"/>
              </w:numPr>
              <w:spacing w:before="0" w:after="120" w:line="276" w:lineRule="auto"/>
              <w:ind w:left="459" w:hanging="283"/>
              <w:rPr>
                <w:color w:val="000000" w:themeColor="text1"/>
                <w:lang w:val="en-AU"/>
              </w:rPr>
            </w:pPr>
            <w:r w:rsidRPr="008F4F9E">
              <w:rPr>
                <w:color w:val="000000" w:themeColor="text1"/>
                <w:lang w:val="en-AU"/>
              </w:rPr>
              <w:t xml:space="preserve">Promote partnerships between </w:t>
            </w:r>
            <w:r>
              <w:rPr>
                <w:color w:val="000000" w:themeColor="text1"/>
                <w:lang w:val="en-AU"/>
              </w:rPr>
              <w:t xml:space="preserve">local </w:t>
            </w:r>
            <w:r w:rsidRPr="008F4F9E">
              <w:rPr>
                <w:color w:val="000000" w:themeColor="text1"/>
                <w:lang w:val="en-AU"/>
              </w:rPr>
              <w:t>councils</w:t>
            </w:r>
            <w:r>
              <w:rPr>
                <w:color w:val="000000" w:themeColor="text1"/>
                <w:lang w:val="en-AU"/>
              </w:rPr>
              <w:t>,</w:t>
            </w:r>
            <w:r w:rsidRPr="008F4F9E">
              <w:rPr>
                <w:color w:val="000000" w:themeColor="text1"/>
                <w:lang w:val="en-AU"/>
              </w:rPr>
              <w:t xml:space="preserve"> land</w:t>
            </w:r>
            <w:r>
              <w:rPr>
                <w:color w:val="000000" w:themeColor="text1"/>
                <w:lang w:val="en-AU"/>
              </w:rPr>
              <w:t xml:space="preserve"> </w:t>
            </w:r>
            <w:r w:rsidRPr="008F4F9E">
              <w:rPr>
                <w:color w:val="000000" w:themeColor="text1"/>
                <w:lang w:val="en-AU"/>
              </w:rPr>
              <w:t>holders and volunteers</w:t>
            </w:r>
            <w:r>
              <w:rPr>
                <w:color w:val="000000" w:themeColor="text1"/>
                <w:lang w:val="en-AU"/>
              </w:rPr>
              <w:t>.</w:t>
            </w:r>
          </w:p>
          <w:p w14:paraId="04F88069" w14:textId="77777777" w:rsidR="00941C2A" w:rsidRDefault="00941C2A" w:rsidP="00F364D0">
            <w:pPr>
              <w:pStyle w:val="ListParagraph"/>
              <w:widowControl/>
              <w:numPr>
                <w:ilvl w:val="0"/>
                <w:numId w:val="38"/>
              </w:numPr>
              <w:spacing w:before="0" w:after="120" w:line="276" w:lineRule="auto"/>
              <w:ind w:left="459" w:hanging="283"/>
              <w:rPr>
                <w:color w:val="000000" w:themeColor="text1"/>
                <w:lang w:val="en-AU"/>
              </w:rPr>
            </w:pPr>
            <w:r w:rsidRPr="008F4F9E">
              <w:rPr>
                <w:color w:val="000000" w:themeColor="text1"/>
                <w:lang w:val="en-AU"/>
              </w:rPr>
              <w:t>Promote professional bush regenerators working alongside volunteers to enable skills and knowledge transfer</w:t>
            </w:r>
            <w:r>
              <w:rPr>
                <w:color w:val="000000" w:themeColor="text1"/>
                <w:lang w:val="en-AU"/>
              </w:rPr>
              <w:t>.</w:t>
            </w:r>
          </w:p>
          <w:p w14:paraId="4C6301E7" w14:textId="77777777" w:rsidR="00941C2A" w:rsidRDefault="00941C2A" w:rsidP="00F364D0">
            <w:pPr>
              <w:pStyle w:val="ListParagraph"/>
              <w:widowControl/>
              <w:numPr>
                <w:ilvl w:val="0"/>
                <w:numId w:val="38"/>
              </w:numPr>
              <w:spacing w:before="0" w:after="120" w:line="276" w:lineRule="auto"/>
              <w:ind w:left="459" w:hanging="283"/>
              <w:rPr>
                <w:color w:val="000000" w:themeColor="text1"/>
                <w:lang w:val="en-AU"/>
              </w:rPr>
            </w:pPr>
            <w:r>
              <w:rPr>
                <w:color w:val="000000" w:themeColor="text1"/>
                <w:lang w:val="en-AU"/>
              </w:rPr>
              <w:t>Develop interpretative signage highlighting the ecological values of Littoral Rainforest and promoting recovery activities and best practice management.</w:t>
            </w:r>
          </w:p>
          <w:p w14:paraId="34CD8F7C" w14:textId="77777777" w:rsidR="000A4F26" w:rsidRDefault="00941C2A" w:rsidP="00F364D0">
            <w:pPr>
              <w:pStyle w:val="ListParagraph"/>
              <w:widowControl/>
              <w:numPr>
                <w:ilvl w:val="0"/>
                <w:numId w:val="38"/>
              </w:numPr>
              <w:spacing w:before="0" w:after="120" w:line="276" w:lineRule="auto"/>
              <w:ind w:left="459" w:hanging="283"/>
              <w:rPr>
                <w:color w:val="000000" w:themeColor="text1"/>
                <w:lang w:val="en-AU"/>
              </w:rPr>
            </w:pPr>
            <w:r>
              <w:rPr>
                <w:color w:val="000000" w:themeColor="text1"/>
                <w:lang w:val="en-AU"/>
              </w:rPr>
              <w:t>Conduct field days or e</w:t>
            </w:r>
            <w:r w:rsidRPr="00582B64">
              <w:rPr>
                <w:color w:val="000000" w:themeColor="text1"/>
                <w:lang w:val="en-AU"/>
              </w:rPr>
              <w:t xml:space="preserve">ducation programs </w:t>
            </w:r>
            <w:r>
              <w:rPr>
                <w:color w:val="000000" w:themeColor="text1"/>
                <w:lang w:val="en-AU"/>
              </w:rPr>
              <w:t>that</w:t>
            </w:r>
            <w:r w:rsidRPr="00582B64">
              <w:rPr>
                <w:color w:val="000000" w:themeColor="text1"/>
                <w:lang w:val="en-AU"/>
              </w:rPr>
              <w:t xml:space="preserve"> discourage removal of dead timber, dumping of rubbish, and use of off-road vehicles in environmentally sensitive areas.</w:t>
            </w:r>
          </w:p>
          <w:p w14:paraId="755B2082" w14:textId="1618CE62" w:rsidR="00941C2A" w:rsidRPr="000A4F26" w:rsidRDefault="00941C2A" w:rsidP="00F364D0">
            <w:pPr>
              <w:pStyle w:val="ListParagraph"/>
              <w:widowControl/>
              <w:numPr>
                <w:ilvl w:val="0"/>
                <w:numId w:val="38"/>
              </w:numPr>
              <w:spacing w:before="0" w:after="120" w:line="276" w:lineRule="auto"/>
              <w:ind w:left="459" w:hanging="283"/>
              <w:rPr>
                <w:color w:val="000000" w:themeColor="text1"/>
                <w:lang w:val="en-AU"/>
              </w:rPr>
            </w:pPr>
            <w:r w:rsidRPr="000A4F26">
              <w:rPr>
                <w:color w:val="000000" w:themeColor="text1"/>
                <w:lang w:val="en-AU"/>
              </w:rPr>
              <w:t>Support regional arts programs that highlight the values of Littoral Rainforest.</w:t>
            </w:r>
          </w:p>
        </w:tc>
      </w:tr>
      <w:tr w:rsidR="00941C2A" w:rsidRPr="00FE4F7C" w14:paraId="5F89B53C" w14:textId="77777777" w:rsidTr="00941C2A">
        <w:tc>
          <w:tcPr>
            <w:tcW w:w="1593" w:type="dxa"/>
            <w:shd w:val="clear" w:color="auto" w:fill="DBE5F1" w:themeFill="accent1" w:themeFillTint="33"/>
            <w:tcMar>
              <w:top w:w="0" w:type="dxa"/>
              <w:left w:w="85" w:type="dxa"/>
              <w:bottom w:w="0" w:type="dxa"/>
              <w:right w:w="85" w:type="dxa"/>
            </w:tcMar>
            <w:vAlign w:val="center"/>
            <w:hideMark/>
          </w:tcPr>
          <w:p w14:paraId="7B76545F" w14:textId="77777777" w:rsidR="00941C2A" w:rsidRPr="008F4F9E" w:rsidRDefault="00941C2A" w:rsidP="002E5ED2">
            <w:pPr>
              <w:pStyle w:val="BodyText1"/>
              <w:tabs>
                <w:tab w:val="left" w:pos="0"/>
              </w:tabs>
              <w:spacing w:before="0" w:after="0"/>
              <w:ind w:left="0"/>
              <w:jc w:val="left"/>
              <w:rPr>
                <w:rFonts w:cs="Arial"/>
                <w:b/>
                <w:color w:val="000000" w:themeColor="text1"/>
                <w:lang w:val="en-AU"/>
              </w:rPr>
            </w:pPr>
            <w:r w:rsidRPr="008F4F9E">
              <w:rPr>
                <w:rFonts w:cs="Arial"/>
                <w:b/>
                <w:color w:val="000000" w:themeColor="text1"/>
                <w:lang w:val="en-AU"/>
              </w:rPr>
              <w:t>Action</w:t>
            </w:r>
            <w:r>
              <w:rPr>
                <w:rFonts w:cs="Arial"/>
                <w:b/>
                <w:color w:val="000000" w:themeColor="text1"/>
                <w:lang w:val="en-AU"/>
              </w:rPr>
              <w:t xml:space="preserve"> 4.2</w:t>
            </w:r>
          </w:p>
          <w:p w14:paraId="0F478B87" w14:textId="4422C37F" w:rsidR="00941C2A" w:rsidRPr="008F4F9E" w:rsidRDefault="00941C2A" w:rsidP="00194734">
            <w:pPr>
              <w:pStyle w:val="BodyText1"/>
              <w:tabs>
                <w:tab w:val="left" w:pos="0"/>
              </w:tabs>
              <w:spacing w:before="0" w:after="0"/>
              <w:ind w:left="0"/>
              <w:jc w:val="left"/>
              <w:rPr>
                <w:rFonts w:cs="Arial"/>
                <w:b/>
                <w:i/>
                <w:color w:val="000000" w:themeColor="text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31C22F2B" w14:textId="77777777" w:rsidR="00941C2A" w:rsidRPr="002E5ED2" w:rsidRDefault="00941C2A" w:rsidP="002E5ED2">
            <w:pPr>
              <w:rPr>
                <w:b/>
              </w:rPr>
            </w:pPr>
            <w:r>
              <w:rPr>
                <w:b/>
              </w:rPr>
              <w:t>Increase opportunities for Indigenous involvement in, and management of, the conservation of Littoral Rainforest</w:t>
            </w:r>
          </w:p>
          <w:p w14:paraId="0198577F" w14:textId="77777777" w:rsidR="00941C2A" w:rsidRPr="00B76A4F" w:rsidRDefault="00941C2A" w:rsidP="00181C47">
            <w:pPr>
              <w:spacing w:after="60"/>
              <w:rPr>
                <w:b/>
                <w:i/>
              </w:rPr>
            </w:pPr>
            <w:r w:rsidRPr="00D53B1E">
              <w:rPr>
                <w:b/>
                <w:i/>
              </w:rPr>
              <w:t>Research</w:t>
            </w:r>
            <w:r>
              <w:rPr>
                <w:b/>
                <w:i/>
              </w:rPr>
              <w:t xml:space="preserve"> / Information</w:t>
            </w:r>
          </w:p>
          <w:p w14:paraId="4C615291" w14:textId="04B2C6EB" w:rsidR="00941C2A" w:rsidRPr="00B76A4F" w:rsidRDefault="00941C2A" w:rsidP="00F364D0">
            <w:pPr>
              <w:pStyle w:val="ListParagraph"/>
              <w:numPr>
                <w:ilvl w:val="0"/>
                <w:numId w:val="39"/>
              </w:numPr>
              <w:spacing w:before="0" w:line="276" w:lineRule="auto"/>
              <w:ind w:left="459" w:hanging="283"/>
              <w:rPr>
                <w:color w:val="000000" w:themeColor="text1"/>
                <w:lang w:val="en-AU"/>
              </w:rPr>
            </w:pPr>
            <w:r w:rsidRPr="008F4F9E">
              <w:t xml:space="preserve">Develop </w:t>
            </w:r>
            <w:r>
              <w:t>regional</w:t>
            </w:r>
            <w:r w:rsidRPr="008F4F9E">
              <w:t xml:space="preserve"> strateg</w:t>
            </w:r>
            <w:r>
              <w:t>ies</w:t>
            </w:r>
            <w:r w:rsidRPr="008F4F9E">
              <w:t xml:space="preserve"> for engaging traditional owners in the implementation of recovery actions for Littoral Rainforest</w:t>
            </w:r>
            <w:r w:rsidDel="00ED5F43">
              <w:t>.</w:t>
            </w:r>
          </w:p>
          <w:p w14:paraId="4CA95DB1" w14:textId="77777777" w:rsidR="00941C2A" w:rsidRPr="000B0228" w:rsidRDefault="00941C2A" w:rsidP="00340444">
            <w:pPr>
              <w:spacing w:after="0"/>
              <w:rPr>
                <w:color w:val="000000" w:themeColor="text1"/>
              </w:rPr>
            </w:pPr>
          </w:p>
          <w:p w14:paraId="187C2C84" w14:textId="77777777" w:rsidR="00941C2A" w:rsidRPr="00B55A52" w:rsidRDefault="00941C2A" w:rsidP="00181C47">
            <w:pPr>
              <w:spacing w:after="60"/>
              <w:rPr>
                <w:b/>
                <w:i/>
                <w:color w:val="000000" w:themeColor="text1"/>
              </w:rPr>
            </w:pPr>
            <w:r w:rsidRPr="00B55A52">
              <w:rPr>
                <w:b/>
                <w:i/>
                <w:color w:val="000000" w:themeColor="text1"/>
              </w:rPr>
              <w:t>On-ground</w:t>
            </w:r>
          </w:p>
          <w:p w14:paraId="6EC475EE" w14:textId="77777777" w:rsidR="00941C2A" w:rsidRPr="00184A18"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 xml:space="preserve">Engage and consult with </w:t>
            </w:r>
            <w:r>
              <w:t>T</w:t>
            </w:r>
            <w:r w:rsidRPr="008F4F9E">
              <w:t xml:space="preserve">raditional </w:t>
            </w:r>
            <w:r>
              <w:t>O</w:t>
            </w:r>
            <w:r w:rsidRPr="008F4F9E">
              <w:t>wners</w:t>
            </w:r>
            <w:r>
              <w:t xml:space="preserve"> on their goals and aspirations for Littoral Rainforest.</w:t>
            </w:r>
            <w:r w:rsidRPr="008F4F9E">
              <w:t xml:space="preserve"> </w:t>
            </w:r>
          </w:p>
          <w:p w14:paraId="01ED0B39" w14:textId="77777777" w:rsidR="00941C2A" w:rsidRPr="002E5ED2"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 xml:space="preserve">Identify, and where relevant support, the aspirations of </w:t>
            </w:r>
            <w:r>
              <w:t>T</w:t>
            </w:r>
            <w:r w:rsidRPr="008F4F9E">
              <w:t xml:space="preserve">raditional </w:t>
            </w:r>
            <w:r>
              <w:t>O</w:t>
            </w:r>
            <w:r w:rsidRPr="008F4F9E">
              <w:t>wners</w:t>
            </w:r>
            <w:r>
              <w:t>.</w:t>
            </w:r>
          </w:p>
          <w:p w14:paraId="7DD44293" w14:textId="77777777" w:rsidR="00941C2A" w:rsidRPr="00184A18"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Promote involvement of Indigenous Rangers in managing Littoral Rainforest</w:t>
            </w:r>
            <w:r>
              <w:t>.</w:t>
            </w:r>
          </w:p>
          <w:p w14:paraId="530AFC70" w14:textId="77777777" w:rsidR="00941C2A" w:rsidRPr="002E5ED2" w:rsidRDefault="00941C2A" w:rsidP="00F364D0">
            <w:pPr>
              <w:pStyle w:val="ListParagraph"/>
              <w:widowControl/>
              <w:numPr>
                <w:ilvl w:val="0"/>
                <w:numId w:val="40"/>
              </w:numPr>
              <w:spacing w:before="0" w:after="120" w:line="276" w:lineRule="auto"/>
              <w:ind w:left="459" w:hanging="283"/>
              <w:rPr>
                <w:color w:val="000000" w:themeColor="text1"/>
                <w:lang w:val="en-AU"/>
              </w:rPr>
            </w:pPr>
            <w:r w:rsidRPr="008F4F9E">
              <w:t xml:space="preserve">Promote and support </w:t>
            </w:r>
            <w:r>
              <w:t>T</w:t>
            </w:r>
            <w:r w:rsidRPr="008F4F9E">
              <w:t xml:space="preserve">raditional </w:t>
            </w:r>
            <w:r>
              <w:t>O</w:t>
            </w:r>
            <w:r w:rsidRPr="008F4F9E">
              <w:t>wner enterprises</w:t>
            </w:r>
            <w:r>
              <w:t xml:space="preserve">. </w:t>
            </w:r>
          </w:p>
          <w:p w14:paraId="678328FB" w14:textId="77777777" w:rsidR="00941C2A" w:rsidRPr="00ED5F43" w:rsidRDefault="00941C2A" w:rsidP="00F364D0">
            <w:pPr>
              <w:pStyle w:val="ListParagraph"/>
              <w:widowControl/>
              <w:numPr>
                <w:ilvl w:val="0"/>
                <w:numId w:val="40"/>
              </w:numPr>
              <w:spacing w:before="0" w:after="240" w:line="276" w:lineRule="auto"/>
              <w:ind w:left="459" w:hanging="283"/>
              <w:rPr>
                <w:color w:val="000000" w:themeColor="text1"/>
                <w:lang w:val="en-AU"/>
              </w:rPr>
            </w:pPr>
            <w:r w:rsidRPr="008F4F9E">
              <w:t xml:space="preserve">Support interpretation activities </w:t>
            </w:r>
            <w:r>
              <w:t xml:space="preserve">(e.g. guided talks) </w:t>
            </w:r>
            <w:r w:rsidRPr="008F4F9E">
              <w:t xml:space="preserve">by </w:t>
            </w:r>
            <w:r>
              <w:t>T</w:t>
            </w:r>
            <w:r w:rsidRPr="008F4F9E">
              <w:t xml:space="preserve">raditional </w:t>
            </w:r>
            <w:r>
              <w:t>O</w:t>
            </w:r>
            <w:r w:rsidRPr="008F4F9E">
              <w:t>wners</w:t>
            </w:r>
            <w:r>
              <w:t>.</w:t>
            </w:r>
          </w:p>
          <w:p w14:paraId="46C06FB1" w14:textId="0A1269AD" w:rsidR="00941C2A" w:rsidRPr="002E5ED2" w:rsidRDefault="00941C2A" w:rsidP="00F364D0">
            <w:pPr>
              <w:pStyle w:val="ListParagraph"/>
              <w:widowControl/>
              <w:numPr>
                <w:ilvl w:val="0"/>
                <w:numId w:val="38"/>
              </w:numPr>
              <w:spacing w:before="0" w:line="276" w:lineRule="auto"/>
              <w:ind w:left="459" w:hanging="283"/>
              <w:rPr>
                <w:color w:val="000000" w:themeColor="text1"/>
                <w:lang w:val="en-AU"/>
              </w:rPr>
            </w:pPr>
            <w:r>
              <w:t>Facilitate the involvement of Indigenous communities in the activities outline</w:t>
            </w:r>
            <w:r w:rsidR="000A4F26">
              <w:t>d</w:t>
            </w:r>
            <w:r>
              <w:t xml:space="preserve"> in Action 4.1, where desired by the community.</w:t>
            </w:r>
          </w:p>
        </w:tc>
      </w:tr>
      <w:tr w:rsidR="00941C2A" w:rsidRPr="00FE4F7C" w14:paraId="7553AAA4" w14:textId="77777777" w:rsidTr="003524DA">
        <w:tc>
          <w:tcPr>
            <w:tcW w:w="1593"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tcPr>
          <w:p w14:paraId="4216BAE7" w14:textId="11C4966A" w:rsidR="00941C2A" w:rsidRPr="008F4F9E" w:rsidRDefault="00941C2A" w:rsidP="002E5ED2">
            <w:pPr>
              <w:pStyle w:val="BodyText1"/>
              <w:tabs>
                <w:tab w:val="left" w:pos="0"/>
              </w:tabs>
              <w:spacing w:before="0" w:after="0"/>
              <w:ind w:left="0"/>
              <w:jc w:val="left"/>
              <w:rPr>
                <w:rFonts w:cs="Arial"/>
                <w:b/>
                <w:color w:val="000000" w:themeColor="text1"/>
                <w:lang w:val="en-AU"/>
              </w:rPr>
            </w:pPr>
            <w:r w:rsidRPr="00184A18">
              <w:rPr>
                <w:rFonts w:cs="Arial"/>
                <w:b/>
                <w:color w:val="000000" w:themeColor="text1"/>
                <w:lang w:val="en-AU"/>
              </w:rPr>
              <w:t>Performance Criteria:</w:t>
            </w:r>
          </w:p>
        </w:tc>
        <w:tc>
          <w:tcPr>
            <w:tcW w:w="7598" w:type="dxa"/>
            <w:tcBorders>
              <w:bottom w:val="single" w:sz="4" w:space="0" w:color="1F497D" w:themeColor="text2"/>
            </w:tcBorders>
            <w:shd w:val="clear" w:color="auto" w:fill="DBE5F1" w:themeFill="accent1" w:themeFillTint="33"/>
            <w:vAlign w:val="center"/>
          </w:tcPr>
          <w:p w14:paraId="17344CAA" w14:textId="3DCB1B54" w:rsidR="00941C2A" w:rsidRDefault="00941C2A" w:rsidP="00181C47">
            <w:pPr>
              <w:numPr>
                <w:ilvl w:val="0"/>
                <w:numId w:val="14"/>
              </w:numPr>
              <w:spacing w:after="120"/>
              <w:ind w:left="714" w:hanging="357"/>
            </w:pPr>
            <w:r>
              <w:t xml:space="preserve">User friendly information on Littoral Rainforest is </w:t>
            </w:r>
            <w:r w:rsidR="00ED768B">
              <w:t>accessible</w:t>
            </w:r>
            <w:r>
              <w:t xml:space="preserve"> to all stakeholders.</w:t>
            </w:r>
          </w:p>
          <w:p w14:paraId="4E929798" w14:textId="77777777" w:rsidR="000A4F26" w:rsidRDefault="00941C2A" w:rsidP="000A4F26">
            <w:pPr>
              <w:numPr>
                <w:ilvl w:val="0"/>
                <w:numId w:val="14"/>
              </w:numPr>
              <w:spacing w:after="120"/>
              <w:ind w:left="714" w:hanging="357"/>
            </w:pPr>
            <w:r w:rsidRPr="00184A18">
              <w:t>Communication strategies and tools are developed in consultation with community stakeholders.</w:t>
            </w:r>
          </w:p>
          <w:p w14:paraId="55382155" w14:textId="68CE7F5A" w:rsidR="000A4F26" w:rsidRDefault="00941C2A" w:rsidP="000A4F26">
            <w:pPr>
              <w:numPr>
                <w:ilvl w:val="0"/>
                <w:numId w:val="14"/>
              </w:numPr>
              <w:spacing w:after="120"/>
              <w:ind w:left="714" w:hanging="357"/>
            </w:pPr>
            <w:r w:rsidRPr="00184A18">
              <w:t xml:space="preserve">Community groups, particularly schools, local and regional conservation organisations and </w:t>
            </w:r>
            <w:r>
              <w:t>T</w:t>
            </w:r>
            <w:r w:rsidRPr="00184A18">
              <w:t xml:space="preserve">raditional </w:t>
            </w:r>
            <w:r>
              <w:t>O</w:t>
            </w:r>
            <w:r w:rsidRPr="00184A18">
              <w:t xml:space="preserve">wners, are involved in on-ground recovery actions. </w:t>
            </w:r>
          </w:p>
          <w:p w14:paraId="7D0CF659" w14:textId="16232764" w:rsidR="00941C2A" w:rsidRPr="008F4F9E" w:rsidRDefault="00941C2A" w:rsidP="000A4F26">
            <w:pPr>
              <w:pStyle w:val="ListBullet"/>
              <w:ind w:left="743"/>
              <w:rPr>
                <w:color w:val="000000" w:themeColor="text1"/>
              </w:rPr>
            </w:pPr>
            <w:r w:rsidRPr="00184A18">
              <w:t xml:space="preserve">Community participation </w:t>
            </w:r>
            <w:r>
              <w:t xml:space="preserve">and awareness </w:t>
            </w:r>
            <w:r w:rsidRPr="00184A18">
              <w:t xml:space="preserve">increases and people </w:t>
            </w:r>
            <w:r w:rsidRPr="000A4F26">
              <w:rPr>
                <w:color w:val="000000" w:themeColor="text1"/>
              </w:rPr>
              <w:t>feel proud of local improvements.</w:t>
            </w:r>
          </w:p>
        </w:tc>
      </w:tr>
      <w:tr w:rsidR="00941C2A" w:rsidRPr="00582B64" w14:paraId="16EA996C" w14:textId="77777777" w:rsidTr="003524DA">
        <w:tc>
          <w:tcPr>
            <w:tcW w:w="1593"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hideMark/>
          </w:tcPr>
          <w:p w14:paraId="40FABA21" w14:textId="5DAAE12C" w:rsidR="00941C2A" w:rsidRPr="00184A18" w:rsidRDefault="00941C2A" w:rsidP="00194734">
            <w:pPr>
              <w:pStyle w:val="BodyText1"/>
              <w:tabs>
                <w:tab w:val="left" w:pos="142"/>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7598" w:type="dxa"/>
            <w:tcBorders>
              <w:top w:val="single" w:sz="4" w:space="0" w:color="1F497D" w:themeColor="text2"/>
              <w:left w:val="nil"/>
              <w:bottom w:val="single" w:sz="4" w:space="0" w:color="1F497D" w:themeColor="text2"/>
            </w:tcBorders>
            <w:shd w:val="clear" w:color="auto" w:fill="DBE5F1" w:themeFill="accent1" w:themeFillTint="33"/>
            <w:vAlign w:val="center"/>
            <w:hideMark/>
          </w:tcPr>
          <w:p w14:paraId="70338124" w14:textId="77777777" w:rsidR="00941C2A" w:rsidRPr="001E3485" w:rsidRDefault="00941C2A" w:rsidP="00181C47">
            <w:pPr>
              <w:numPr>
                <w:ilvl w:val="0"/>
                <w:numId w:val="14"/>
              </w:numPr>
              <w:spacing w:after="120"/>
              <w:ind w:left="714" w:hanging="357"/>
            </w:pPr>
            <w:r w:rsidRPr="001E3485">
              <w:t>Local government agencies</w:t>
            </w:r>
          </w:p>
          <w:p w14:paraId="02EE388B" w14:textId="77777777" w:rsidR="00941C2A" w:rsidRPr="001E3485" w:rsidRDefault="00941C2A" w:rsidP="00181C47">
            <w:pPr>
              <w:numPr>
                <w:ilvl w:val="0"/>
                <w:numId w:val="14"/>
              </w:numPr>
              <w:spacing w:after="120"/>
              <w:ind w:left="714" w:hanging="357"/>
            </w:pPr>
            <w:r w:rsidRPr="001E3485">
              <w:t xml:space="preserve">Indigenous land managers </w:t>
            </w:r>
          </w:p>
          <w:p w14:paraId="07FBE6B8" w14:textId="77777777" w:rsidR="00941C2A" w:rsidRDefault="00941C2A" w:rsidP="00181C47">
            <w:pPr>
              <w:numPr>
                <w:ilvl w:val="0"/>
                <w:numId w:val="14"/>
              </w:numPr>
              <w:spacing w:after="120"/>
              <w:ind w:left="714" w:hanging="357"/>
            </w:pPr>
            <w:r w:rsidRPr="001E3485">
              <w:t>Private land owners/managers</w:t>
            </w:r>
          </w:p>
          <w:p w14:paraId="65CED97D" w14:textId="77777777" w:rsidR="00941C2A" w:rsidRDefault="00941C2A" w:rsidP="00181C47">
            <w:pPr>
              <w:numPr>
                <w:ilvl w:val="0"/>
                <w:numId w:val="14"/>
              </w:numPr>
              <w:spacing w:after="120"/>
              <w:ind w:left="714" w:hanging="357"/>
            </w:pPr>
            <w:r>
              <w:t>NRM bodies</w:t>
            </w:r>
          </w:p>
          <w:p w14:paraId="7AD6A0FA" w14:textId="2920943A" w:rsidR="00941C2A" w:rsidRPr="00184A18" w:rsidRDefault="00941C2A" w:rsidP="00184A18">
            <w:pPr>
              <w:numPr>
                <w:ilvl w:val="0"/>
                <w:numId w:val="14"/>
              </w:numPr>
              <w:spacing w:after="0"/>
            </w:pPr>
            <w:r>
              <w:t>Community groups</w:t>
            </w:r>
          </w:p>
        </w:tc>
      </w:tr>
    </w:tbl>
    <w:p w14:paraId="09488298" w14:textId="77777777" w:rsidR="00400F2C" w:rsidRDefault="00400F2C">
      <w:r>
        <w:br w:type="page"/>
      </w:r>
    </w:p>
    <w:tbl>
      <w:tblPr>
        <w:tblW w:w="9191" w:type="dxa"/>
        <w:tblInd w:w="108" w:type="dxa"/>
        <w:tblBorders>
          <w:top w:val="single" w:sz="4" w:space="0" w:color="1F497D" w:themeColor="text2"/>
          <w:bottom w:val="single" w:sz="4" w:space="0" w:color="1F497D" w:themeColor="text2"/>
          <w:insideH w:val="single" w:sz="4" w:space="0" w:color="1F497D" w:themeColor="text2"/>
        </w:tblBorders>
        <w:shd w:val="clear" w:color="auto" w:fill="DBE5F1" w:themeFill="accent1" w:themeFillTint="33"/>
        <w:tblLayout w:type="fixed"/>
        <w:tblCellMar>
          <w:top w:w="113" w:type="dxa"/>
          <w:bottom w:w="113" w:type="dxa"/>
        </w:tblCellMar>
        <w:tblLook w:val="01E0" w:firstRow="1" w:lastRow="1" w:firstColumn="1" w:lastColumn="1" w:noHBand="0" w:noVBand="0"/>
      </w:tblPr>
      <w:tblGrid>
        <w:gridCol w:w="1593"/>
        <w:gridCol w:w="7598"/>
      </w:tblGrid>
      <w:tr w:rsidR="00941C2A" w:rsidRPr="00582B64" w14:paraId="09CF06DC" w14:textId="77777777" w:rsidTr="003524DA">
        <w:tc>
          <w:tcPr>
            <w:tcW w:w="1593" w:type="dxa"/>
            <w:shd w:val="clear" w:color="auto" w:fill="1F497D" w:themeFill="text2"/>
            <w:tcMar>
              <w:top w:w="0" w:type="dxa"/>
              <w:left w:w="85" w:type="dxa"/>
              <w:bottom w:w="0" w:type="dxa"/>
              <w:right w:w="85" w:type="dxa"/>
            </w:tcMar>
            <w:vAlign w:val="center"/>
          </w:tcPr>
          <w:p w14:paraId="230F16E0" w14:textId="3D5BE40C" w:rsidR="00941C2A" w:rsidRPr="001E3485" w:rsidRDefault="00941C2A" w:rsidP="00C80D01">
            <w:pPr>
              <w:pStyle w:val="BodyText1"/>
              <w:tabs>
                <w:tab w:val="left" w:pos="567"/>
              </w:tabs>
              <w:spacing w:before="0" w:after="0"/>
              <w:ind w:left="0"/>
              <w:jc w:val="left"/>
              <w:rPr>
                <w:rFonts w:cs="Arial"/>
                <w:b/>
                <w:color w:val="000000" w:themeColor="text1"/>
                <w:lang w:val="en-AU"/>
              </w:rPr>
            </w:pPr>
            <w:r w:rsidRPr="001E416C">
              <w:rPr>
                <w:rFonts w:cs="Arial"/>
                <w:b/>
                <w:color w:val="FFFFFF" w:themeColor="background1"/>
                <w:lang w:val="en-AU"/>
              </w:rPr>
              <w:t xml:space="preserve">Strategy </w:t>
            </w:r>
            <w:r>
              <w:rPr>
                <w:rFonts w:cs="Arial"/>
                <w:b/>
                <w:color w:val="FFFFFF" w:themeColor="background1"/>
                <w:lang w:val="en-AU"/>
              </w:rPr>
              <w:t>5</w:t>
            </w:r>
            <w:r w:rsidRPr="00423B9D">
              <w:rPr>
                <w:rFonts w:cs="Arial"/>
                <w:b/>
                <w:color w:val="FFFFFF" w:themeColor="background1"/>
                <w:lang w:val="en-AU"/>
              </w:rPr>
              <w:t xml:space="preserve">: </w:t>
            </w:r>
            <w:r w:rsidR="00C80D01">
              <w:rPr>
                <w:rFonts w:cs="Arial"/>
                <w:b/>
                <w:color w:val="FFFFFF" w:themeColor="background1"/>
                <w:lang w:val="en-AU"/>
              </w:rPr>
              <w:t xml:space="preserve">Monitoring and </w:t>
            </w:r>
            <w:r w:rsidRPr="001E416C">
              <w:rPr>
                <w:rFonts w:cs="Arial"/>
                <w:b/>
                <w:color w:val="FFFFFF" w:themeColor="background1"/>
                <w:lang w:val="en-AU"/>
              </w:rPr>
              <w:t>Researc</w:t>
            </w:r>
            <w:r>
              <w:rPr>
                <w:rFonts w:cs="Arial"/>
                <w:b/>
                <w:color w:val="FFFFFF" w:themeColor="background1"/>
                <w:lang w:val="en-AU"/>
              </w:rPr>
              <w:t xml:space="preserve">h </w:t>
            </w:r>
          </w:p>
        </w:tc>
        <w:tc>
          <w:tcPr>
            <w:tcW w:w="7598" w:type="dxa"/>
            <w:shd w:val="clear" w:color="auto" w:fill="1F497D" w:themeFill="text2"/>
            <w:vAlign w:val="center"/>
          </w:tcPr>
          <w:p w14:paraId="789867B2" w14:textId="143C37DF" w:rsidR="00941C2A" w:rsidRPr="001E3485" w:rsidRDefault="00941C2A" w:rsidP="00397D62">
            <w:pPr>
              <w:numPr>
                <w:ilvl w:val="0"/>
                <w:numId w:val="14"/>
              </w:numPr>
              <w:spacing w:after="0"/>
            </w:pPr>
            <w:r w:rsidRPr="001E416C">
              <w:rPr>
                <w:rFonts w:cs="Arial"/>
                <w:b/>
                <w:color w:val="FFFFFF" w:themeColor="background1"/>
              </w:rPr>
              <w:t xml:space="preserve">Actions that </w:t>
            </w:r>
            <w:r w:rsidRPr="00FE4F7C">
              <w:rPr>
                <w:rFonts w:cs="Arial"/>
                <w:b/>
                <w:color w:val="FFFFFF" w:themeColor="background1"/>
              </w:rPr>
              <w:t xml:space="preserve">improve knowledge of Littoral Rainforest and </w:t>
            </w:r>
            <w:r>
              <w:rPr>
                <w:rFonts w:cs="Arial"/>
                <w:b/>
                <w:color w:val="FFFFFF" w:themeColor="background1"/>
              </w:rPr>
              <w:t>its conservation,</w:t>
            </w:r>
            <w:r w:rsidRPr="00423B9D">
              <w:rPr>
                <w:rFonts w:cs="Arial"/>
                <w:b/>
                <w:color w:val="FFFFFF" w:themeColor="background1"/>
              </w:rPr>
              <w:t xml:space="preserve"> and report </w:t>
            </w:r>
            <w:r>
              <w:rPr>
                <w:rFonts w:cs="Arial"/>
                <w:b/>
                <w:color w:val="FFFFFF" w:themeColor="background1"/>
              </w:rPr>
              <w:t xml:space="preserve">on </w:t>
            </w:r>
            <w:r w:rsidRPr="00423B9D">
              <w:rPr>
                <w:rFonts w:cs="Arial"/>
                <w:b/>
                <w:color w:val="FFFFFF" w:themeColor="background1"/>
              </w:rPr>
              <w:t xml:space="preserve">the status </w:t>
            </w:r>
            <w:r>
              <w:rPr>
                <w:rFonts w:cs="Arial"/>
                <w:b/>
                <w:color w:val="FFFFFF" w:themeColor="background1"/>
              </w:rPr>
              <w:t>of the ecological community</w:t>
            </w:r>
          </w:p>
        </w:tc>
      </w:tr>
      <w:tr w:rsidR="00941C2A" w:rsidRPr="007F0933" w14:paraId="10BB3FF3" w14:textId="77777777" w:rsidTr="003524DA">
        <w:tc>
          <w:tcPr>
            <w:tcW w:w="1593" w:type="dxa"/>
            <w:shd w:val="clear" w:color="auto" w:fill="DBE5F1" w:themeFill="accent1" w:themeFillTint="33"/>
            <w:tcMar>
              <w:top w:w="0" w:type="dxa"/>
              <w:left w:w="85" w:type="dxa"/>
              <w:bottom w:w="0" w:type="dxa"/>
              <w:right w:w="85" w:type="dxa"/>
            </w:tcMar>
            <w:vAlign w:val="center"/>
            <w:hideMark/>
          </w:tcPr>
          <w:p w14:paraId="67325919" w14:textId="77777777" w:rsidR="00941C2A" w:rsidRDefault="00941C2A" w:rsidP="00394E4B">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5.1</w:t>
            </w:r>
            <w:r w:rsidRPr="0002770B">
              <w:rPr>
                <w:rFonts w:cs="Arial"/>
                <w:b/>
                <w:color w:val="000000" w:themeColor="text1"/>
                <w:lang w:val="en-AU"/>
              </w:rPr>
              <w:t>:</w:t>
            </w:r>
          </w:p>
          <w:p w14:paraId="5E5624BB" w14:textId="22D6A990" w:rsidR="00941C2A" w:rsidRPr="001E416C" w:rsidRDefault="00941C2A" w:rsidP="00FE4F7C">
            <w:pPr>
              <w:pStyle w:val="BodyText1"/>
              <w:tabs>
                <w:tab w:val="left" w:pos="567"/>
              </w:tabs>
              <w:spacing w:before="0" w:after="0"/>
              <w:ind w:left="0"/>
              <w:jc w:val="left"/>
              <w:rPr>
                <w:rFonts w:cs="Arial"/>
                <w:b/>
                <w:color w:val="FFFFFF" w:themeColor="background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518257A8" w14:textId="77777777" w:rsidR="00941C2A" w:rsidRPr="0002770B" w:rsidRDefault="00941C2A" w:rsidP="00394E4B">
            <w:pPr>
              <w:rPr>
                <w:b/>
              </w:rPr>
            </w:pPr>
            <w:r w:rsidRPr="0002770B">
              <w:rPr>
                <w:rFonts w:cs="Times New Roman"/>
                <w:b/>
              </w:rPr>
              <w:t>I</w:t>
            </w:r>
            <w:r>
              <w:rPr>
                <w:rFonts w:cs="Times New Roman"/>
                <w:b/>
              </w:rPr>
              <w:t>mprove</w:t>
            </w:r>
            <w:r w:rsidRPr="0002770B">
              <w:rPr>
                <w:rFonts w:cs="Times New Roman"/>
                <w:b/>
              </w:rPr>
              <w:t xml:space="preserve"> knowledge of the </w:t>
            </w:r>
            <w:r>
              <w:rPr>
                <w:rFonts w:cs="Times New Roman"/>
                <w:b/>
              </w:rPr>
              <w:t>threats to, and recovery of, Littoral Rainforest</w:t>
            </w:r>
          </w:p>
          <w:p w14:paraId="10699E94" w14:textId="77777777" w:rsidR="00941C2A" w:rsidRPr="00B76A4F" w:rsidRDefault="00941C2A" w:rsidP="00181C47">
            <w:pPr>
              <w:spacing w:after="60"/>
              <w:rPr>
                <w:b/>
                <w:i/>
              </w:rPr>
            </w:pPr>
            <w:r w:rsidRPr="00D53B1E">
              <w:rPr>
                <w:b/>
                <w:i/>
              </w:rPr>
              <w:t>Research</w:t>
            </w:r>
            <w:r>
              <w:rPr>
                <w:b/>
                <w:i/>
              </w:rPr>
              <w:t xml:space="preserve"> / Information</w:t>
            </w:r>
            <w:r w:rsidRPr="00B76A4F">
              <w:rPr>
                <w:color w:val="000000" w:themeColor="text1"/>
              </w:rPr>
              <w:t xml:space="preserve"> </w:t>
            </w:r>
          </w:p>
          <w:p w14:paraId="3EF53F60" w14:textId="77777777" w:rsidR="00941C2A" w:rsidRDefault="00941C2A" w:rsidP="00F364D0">
            <w:pPr>
              <w:pStyle w:val="ListParagraph"/>
              <w:numPr>
                <w:ilvl w:val="0"/>
                <w:numId w:val="41"/>
              </w:numPr>
              <w:spacing w:before="0" w:line="276" w:lineRule="auto"/>
              <w:ind w:left="459" w:hanging="283"/>
              <w:rPr>
                <w:color w:val="000000" w:themeColor="text1"/>
                <w:lang w:val="en-AU"/>
              </w:rPr>
            </w:pPr>
            <w:r>
              <w:rPr>
                <w:color w:val="000000" w:themeColor="text1"/>
                <w:lang w:val="en-AU"/>
              </w:rPr>
              <w:t>Improve knowledge on the ecology of Littoral Rainforest through the investigation of:</w:t>
            </w:r>
          </w:p>
          <w:p w14:paraId="618D14C6" w14:textId="77777777" w:rsidR="00941C2A" w:rsidRDefault="00941C2A" w:rsidP="00DE3913">
            <w:pPr>
              <w:pStyle w:val="ListParagraph"/>
              <w:numPr>
                <w:ilvl w:val="1"/>
                <w:numId w:val="41"/>
              </w:numPr>
              <w:spacing w:before="0" w:line="276" w:lineRule="auto"/>
              <w:rPr>
                <w:color w:val="000000" w:themeColor="text1"/>
                <w:lang w:val="en-AU"/>
              </w:rPr>
            </w:pPr>
            <w:r>
              <w:rPr>
                <w:color w:val="000000" w:themeColor="text1"/>
                <w:lang w:val="en-AU"/>
              </w:rPr>
              <w:t>factors that may limit or promote connectivity between nearby patches</w:t>
            </w:r>
          </w:p>
          <w:p w14:paraId="7C62D408" w14:textId="77777777" w:rsidR="00941C2A" w:rsidRPr="008501EC" w:rsidRDefault="00941C2A" w:rsidP="00DE3913">
            <w:pPr>
              <w:pStyle w:val="ListParagraph"/>
              <w:numPr>
                <w:ilvl w:val="1"/>
                <w:numId w:val="41"/>
              </w:numPr>
              <w:spacing w:before="0" w:line="276" w:lineRule="auto"/>
              <w:rPr>
                <w:color w:val="000000" w:themeColor="text1"/>
                <w:lang w:val="en-AU"/>
              </w:rPr>
            </w:pPr>
            <w:r>
              <w:t>the r</w:t>
            </w:r>
            <w:r w:rsidRPr="00D65E6F">
              <w:t xml:space="preserve">elationship between </w:t>
            </w:r>
            <w:r>
              <w:t>Littoral Rainforest</w:t>
            </w:r>
            <w:r w:rsidRPr="00D65E6F">
              <w:t xml:space="preserve"> and lowland rainforest</w:t>
            </w:r>
            <w:r>
              <w:t xml:space="preserve"> and effects on succession processes</w:t>
            </w:r>
          </w:p>
          <w:p w14:paraId="766D2A85" w14:textId="77777777" w:rsidR="00941C2A" w:rsidRPr="008501EC" w:rsidRDefault="00941C2A" w:rsidP="00DE3913">
            <w:pPr>
              <w:pStyle w:val="ListParagraph"/>
              <w:numPr>
                <w:ilvl w:val="1"/>
                <w:numId w:val="41"/>
              </w:numPr>
              <w:spacing w:before="0" w:line="276" w:lineRule="auto"/>
              <w:rPr>
                <w:color w:val="000000" w:themeColor="text1"/>
                <w:lang w:val="en-AU"/>
              </w:rPr>
            </w:pPr>
            <w:r>
              <w:t>the r</w:t>
            </w:r>
            <w:r w:rsidRPr="00D65E6F">
              <w:t>elationship between</w:t>
            </w:r>
            <w:r>
              <w:t xml:space="preserve"> Littoral Rainforest and different substrates</w:t>
            </w:r>
            <w:r w:rsidRPr="00D65E6F">
              <w:t xml:space="preserve"> </w:t>
            </w:r>
            <w:r>
              <w:t>(</w:t>
            </w:r>
            <w:r w:rsidRPr="00D65E6F">
              <w:t>e.g. sand vs other substrates</w:t>
            </w:r>
            <w:r>
              <w:t>)</w:t>
            </w:r>
          </w:p>
          <w:p w14:paraId="550514A5" w14:textId="77777777" w:rsidR="00941C2A" w:rsidRPr="008501EC" w:rsidRDefault="00941C2A" w:rsidP="00DE3913">
            <w:pPr>
              <w:pStyle w:val="ListParagraph"/>
              <w:numPr>
                <w:ilvl w:val="1"/>
                <w:numId w:val="41"/>
              </w:numPr>
              <w:spacing w:before="0" w:line="276" w:lineRule="auto"/>
              <w:rPr>
                <w:color w:val="000000" w:themeColor="text1"/>
                <w:lang w:val="en-AU"/>
              </w:rPr>
            </w:pPr>
            <w:r>
              <w:t>the t</w:t>
            </w:r>
            <w:r w:rsidRPr="00D65E6F">
              <w:t xml:space="preserve">olerance </w:t>
            </w:r>
            <w:r>
              <w:t>to environmental extremes</w:t>
            </w:r>
            <w:r w:rsidRPr="00D65E6F">
              <w:t xml:space="preserve"> </w:t>
            </w:r>
            <w:r>
              <w:t>(</w:t>
            </w:r>
            <w:r w:rsidRPr="00D65E6F">
              <w:t xml:space="preserve">e.g. fire, temperature, sea level and </w:t>
            </w:r>
            <w:r>
              <w:t>interactions between multiple</w:t>
            </w:r>
            <w:r w:rsidRPr="00D65E6F">
              <w:t xml:space="preserve"> threatening processes</w:t>
            </w:r>
            <w:r>
              <w:t>)</w:t>
            </w:r>
          </w:p>
          <w:p w14:paraId="3EF5E02C" w14:textId="77777777" w:rsidR="00941C2A" w:rsidRPr="008501EC" w:rsidRDefault="00941C2A" w:rsidP="008501EC">
            <w:pPr>
              <w:pStyle w:val="ListParagraph"/>
              <w:numPr>
                <w:ilvl w:val="1"/>
                <w:numId w:val="41"/>
              </w:numPr>
              <w:spacing w:before="0" w:after="120" w:line="276" w:lineRule="auto"/>
              <w:rPr>
                <w:color w:val="000000" w:themeColor="text1"/>
                <w:lang w:val="en-AU"/>
              </w:rPr>
            </w:pPr>
            <w:r w:rsidRPr="00D65E6F">
              <w:t>the role</w:t>
            </w:r>
            <w:r>
              <w:t>s</w:t>
            </w:r>
            <w:r w:rsidRPr="00D65E6F">
              <w:t xml:space="preserve"> of fauna </w:t>
            </w:r>
            <w:r>
              <w:t>with</w:t>
            </w:r>
            <w:r w:rsidRPr="00D65E6F">
              <w:t>in</w:t>
            </w:r>
            <w:r w:rsidRPr="00187C9A">
              <w:t xml:space="preserve"> Littoral Rainforest</w:t>
            </w:r>
            <w:r>
              <w:t xml:space="preserve"> (</w:t>
            </w:r>
            <w:r w:rsidRPr="00D65E6F">
              <w:t xml:space="preserve">e.g. </w:t>
            </w:r>
            <w:r>
              <w:t xml:space="preserve">importance of seed dispersing </w:t>
            </w:r>
            <w:r w:rsidRPr="00D65E6F">
              <w:t>birds</w:t>
            </w:r>
            <w:r>
              <w:t>)</w:t>
            </w:r>
          </w:p>
          <w:p w14:paraId="79A5D6D7" w14:textId="77777777" w:rsidR="00941C2A" w:rsidRPr="008501EC" w:rsidRDefault="00941C2A" w:rsidP="00F364D0">
            <w:pPr>
              <w:pStyle w:val="ListParagraph"/>
              <w:numPr>
                <w:ilvl w:val="0"/>
                <w:numId w:val="41"/>
              </w:numPr>
              <w:spacing w:before="0" w:after="120" w:line="276" w:lineRule="auto"/>
              <w:ind w:left="459" w:hanging="283"/>
              <w:rPr>
                <w:color w:val="000000" w:themeColor="text1"/>
                <w:lang w:val="en-AU"/>
              </w:rPr>
            </w:pPr>
            <w:r>
              <w:t>Improve understanding of how to best ensure the long-term viability of Littoral Rainforest by:</w:t>
            </w:r>
          </w:p>
          <w:p w14:paraId="6A2FF4A8" w14:textId="6137FFF8" w:rsidR="00941C2A" w:rsidRPr="008501EC" w:rsidRDefault="00941C2A" w:rsidP="00DE3913">
            <w:pPr>
              <w:pStyle w:val="ListParagraph"/>
              <w:numPr>
                <w:ilvl w:val="1"/>
                <w:numId w:val="41"/>
              </w:numPr>
              <w:spacing w:before="0" w:line="276" w:lineRule="auto"/>
              <w:rPr>
                <w:color w:val="000000" w:themeColor="text1"/>
                <w:lang w:val="en-AU"/>
              </w:rPr>
            </w:pPr>
            <w:r>
              <w:t xml:space="preserve">assessing the comparative value of remnant patches of Littoral Rainforest, natural regrowth patches and revegetated patches </w:t>
            </w:r>
          </w:p>
          <w:p w14:paraId="4CC9C94A" w14:textId="77777777" w:rsidR="00941C2A" w:rsidRPr="008501EC" w:rsidRDefault="00941C2A" w:rsidP="00DE3913">
            <w:pPr>
              <w:pStyle w:val="ListParagraph"/>
              <w:numPr>
                <w:ilvl w:val="1"/>
                <w:numId w:val="41"/>
              </w:numPr>
              <w:spacing w:before="0" w:line="276" w:lineRule="auto"/>
              <w:rPr>
                <w:color w:val="000000" w:themeColor="text1"/>
                <w:lang w:val="en-AU"/>
              </w:rPr>
            </w:pPr>
            <w:r>
              <w:t xml:space="preserve">assessing the </w:t>
            </w:r>
            <w:r w:rsidRPr="00D65E6F">
              <w:t xml:space="preserve">value of small patches in peri-urban areas </w:t>
            </w:r>
            <w:r>
              <w:t xml:space="preserve">and </w:t>
            </w:r>
            <w:r w:rsidRPr="00D65E6F">
              <w:t>the cumulative impacts of losing very small patches</w:t>
            </w:r>
            <w:r>
              <w:t xml:space="preserve"> </w:t>
            </w:r>
          </w:p>
          <w:p w14:paraId="743C0A2D" w14:textId="77777777" w:rsidR="00941C2A" w:rsidRPr="008501EC" w:rsidRDefault="00941C2A" w:rsidP="00DE3913">
            <w:pPr>
              <w:pStyle w:val="ListParagraph"/>
              <w:numPr>
                <w:ilvl w:val="1"/>
                <w:numId w:val="41"/>
              </w:numPr>
              <w:spacing w:before="0" w:line="276" w:lineRule="auto"/>
              <w:rPr>
                <w:color w:val="000000" w:themeColor="text1"/>
                <w:lang w:val="en-AU"/>
              </w:rPr>
            </w:pPr>
            <w:r>
              <w:t>refining</w:t>
            </w:r>
            <w:r w:rsidRPr="00D65E6F">
              <w:t xml:space="preserve"> knowledge of </w:t>
            </w:r>
            <w:r>
              <w:t xml:space="preserve">the comparative effects of different threats, and their cumulative impacts </w:t>
            </w:r>
          </w:p>
          <w:p w14:paraId="73AAE370" w14:textId="6B4D8C4D" w:rsidR="000A4F26" w:rsidRPr="000A4F26" w:rsidRDefault="000A4F26" w:rsidP="00DE3913">
            <w:pPr>
              <w:pStyle w:val="ListParagraph"/>
              <w:numPr>
                <w:ilvl w:val="1"/>
                <w:numId w:val="41"/>
              </w:numPr>
              <w:spacing w:before="0" w:line="276" w:lineRule="auto"/>
              <w:rPr>
                <w:color w:val="000000" w:themeColor="text1"/>
                <w:lang w:val="en-AU"/>
              </w:rPr>
            </w:pPr>
            <w:r>
              <w:t>identifying the most effective methods for regeneration of Littoral Rainforest</w:t>
            </w:r>
          </w:p>
          <w:p w14:paraId="29CBF679" w14:textId="2033C298" w:rsidR="00941C2A" w:rsidRPr="000A4F26" w:rsidRDefault="000A4F26" w:rsidP="000A4F26">
            <w:pPr>
              <w:pStyle w:val="ListParagraph"/>
              <w:numPr>
                <w:ilvl w:val="1"/>
                <w:numId w:val="41"/>
              </w:numPr>
              <w:spacing w:before="0" w:after="120" w:line="276" w:lineRule="auto"/>
              <w:rPr>
                <w:color w:val="000000" w:themeColor="text1"/>
                <w:lang w:val="en-AU"/>
              </w:rPr>
            </w:pPr>
            <w:r>
              <w:t>identifying</w:t>
            </w:r>
            <w:r w:rsidR="00941C2A">
              <w:t xml:space="preserve"> the mos</w:t>
            </w:r>
            <w:r>
              <w:t>t effective management measures</w:t>
            </w:r>
            <w:r w:rsidR="00941C2A">
              <w:t xml:space="preserve"> at both landscape and local scales</w:t>
            </w:r>
            <w:r>
              <w:t>.</w:t>
            </w:r>
          </w:p>
        </w:tc>
      </w:tr>
      <w:tr w:rsidR="00941C2A" w:rsidRPr="00FE4F7C" w14:paraId="294946A2" w14:textId="77777777" w:rsidTr="00941C2A">
        <w:tc>
          <w:tcPr>
            <w:tcW w:w="1593" w:type="dxa"/>
            <w:shd w:val="clear" w:color="auto" w:fill="DBE5F1" w:themeFill="accent1" w:themeFillTint="33"/>
            <w:tcMar>
              <w:top w:w="0" w:type="dxa"/>
              <w:left w:w="85" w:type="dxa"/>
              <w:bottom w:w="0" w:type="dxa"/>
              <w:right w:w="85" w:type="dxa"/>
            </w:tcMar>
            <w:vAlign w:val="center"/>
            <w:hideMark/>
          </w:tcPr>
          <w:p w14:paraId="13107A6F" w14:textId="77777777" w:rsidR="00941C2A" w:rsidRDefault="00941C2A" w:rsidP="00394E4B">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5.2</w:t>
            </w:r>
            <w:r w:rsidRPr="0002770B">
              <w:rPr>
                <w:rFonts w:cs="Arial"/>
                <w:b/>
                <w:color w:val="000000" w:themeColor="text1"/>
                <w:lang w:val="en-AU"/>
              </w:rPr>
              <w:t>:</w:t>
            </w:r>
          </w:p>
          <w:p w14:paraId="7A910565" w14:textId="0C153E35" w:rsidR="00941C2A" w:rsidRPr="00FE4F7C" w:rsidRDefault="00941C2A" w:rsidP="00394E4B">
            <w:pPr>
              <w:pStyle w:val="BodyText1"/>
              <w:tabs>
                <w:tab w:val="left" w:pos="142"/>
              </w:tabs>
              <w:spacing w:before="0" w:after="0"/>
              <w:ind w:left="0"/>
              <w:jc w:val="left"/>
              <w:rPr>
                <w:rFonts w:cs="Arial"/>
                <w:b/>
                <w:color w:val="000000" w:themeColor="text1"/>
                <w:highlight w:val="yellow"/>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hideMark/>
          </w:tcPr>
          <w:p w14:paraId="6EE839FA" w14:textId="77777777" w:rsidR="00941C2A" w:rsidRPr="0002770B" w:rsidRDefault="00941C2A" w:rsidP="00394E4B">
            <w:pPr>
              <w:rPr>
                <w:b/>
              </w:rPr>
            </w:pPr>
            <w:r w:rsidRPr="0002770B">
              <w:rPr>
                <w:rFonts w:cs="Times New Roman"/>
                <w:b/>
              </w:rPr>
              <w:t>I</w:t>
            </w:r>
            <w:r>
              <w:rPr>
                <w:rFonts w:cs="Times New Roman"/>
                <w:b/>
              </w:rPr>
              <w:t>mprove</w:t>
            </w:r>
            <w:r w:rsidRPr="0002770B">
              <w:rPr>
                <w:rFonts w:cs="Times New Roman"/>
                <w:b/>
              </w:rPr>
              <w:t xml:space="preserve"> knowledge of the extent and condition of Littoral Rainforest </w:t>
            </w:r>
          </w:p>
          <w:p w14:paraId="5E052D25" w14:textId="77777777" w:rsidR="00941C2A" w:rsidRPr="00B76A4F" w:rsidRDefault="00941C2A" w:rsidP="00181C47">
            <w:pPr>
              <w:spacing w:after="60"/>
              <w:rPr>
                <w:b/>
                <w:i/>
              </w:rPr>
            </w:pPr>
            <w:r w:rsidRPr="00D53B1E">
              <w:rPr>
                <w:b/>
                <w:i/>
              </w:rPr>
              <w:t>Research</w:t>
            </w:r>
            <w:r>
              <w:rPr>
                <w:b/>
                <w:i/>
              </w:rPr>
              <w:t xml:space="preserve"> / Information</w:t>
            </w:r>
            <w:r w:rsidRPr="00B76A4F">
              <w:rPr>
                <w:color w:val="000000" w:themeColor="text1"/>
              </w:rPr>
              <w:t xml:space="preserve"> </w:t>
            </w:r>
          </w:p>
          <w:p w14:paraId="07A1D211" w14:textId="77777777" w:rsidR="00941C2A" w:rsidRPr="002A3F2F" w:rsidRDefault="00941C2A" w:rsidP="00F364D0">
            <w:pPr>
              <w:pStyle w:val="ListParagraph"/>
              <w:numPr>
                <w:ilvl w:val="0"/>
                <w:numId w:val="42"/>
              </w:numPr>
              <w:spacing w:before="0" w:after="120" w:line="276" w:lineRule="auto"/>
              <w:ind w:left="459" w:hanging="283"/>
              <w:rPr>
                <w:color w:val="000000" w:themeColor="text1"/>
                <w:lang w:val="en-AU"/>
              </w:rPr>
            </w:pPr>
            <w:r>
              <w:t>Finalise and distribute protocols for the fine-scale mapping and ground-truthing of Littoral Rainforest.</w:t>
            </w:r>
          </w:p>
          <w:p w14:paraId="66047FAF" w14:textId="77777777" w:rsidR="00941C2A" w:rsidRDefault="00941C2A" w:rsidP="00F364D0">
            <w:pPr>
              <w:pStyle w:val="ListParagraph"/>
              <w:numPr>
                <w:ilvl w:val="0"/>
                <w:numId w:val="42"/>
              </w:numPr>
              <w:spacing w:before="0" w:after="120" w:line="276" w:lineRule="auto"/>
              <w:ind w:left="459" w:hanging="283"/>
              <w:rPr>
                <w:color w:val="000000" w:themeColor="text1"/>
                <w:lang w:val="en-AU"/>
              </w:rPr>
            </w:pPr>
            <w:r>
              <w:rPr>
                <w:color w:val="000000" w:themeColor="text1"/>
                <w:lang w:val="en-AU"/>
              </w:rPr>
              <w:t>Establish a baseline against which to measure condition and patch quality.</w:t>
            </w:r>
          </w:p>
          <w:p w14:paraId="55A34E8A" w14:textId="77777777" w:rsidR="00941C2A" w:rsidRPr="00B76A4F" w:rsidRDefault="00941C2A" w:rsidP="00F364D0">
            <w:pPr>
              <w:pStyle w:val="ListParagraph"/>
              <w:numPr>
                <w:ilvl w:val="0"/>
                <w:numId w:val="42"/>
              </w:numPr>
              <w:spacing w:before="0" w:line="276" w:lineRule="auto"/>
              <w:ind w:left="459" w:hanging="283"/>
              <w:rPr>
                <w:color w:val="000000" w:themeColor="text1"/>
                <w:lang w:val="en-AU"/>
              </w:rPr>
            </w:pPr>
            <w:r>
              <w:rPr>
                <w:color w:val="000000" w:themeColor="text1"/>
                <w:lang w:val="en-AU"/>
              </w:rPr>
              <w:t>Assess whether conditions exist for Littoral Rainforest to extend inland further than the recognised 2 km limit in particular bioregions, such as Cape York Peninsula where the ecological community may extend up to 10 km inland.</w:t>
            </w:r>
          </w:p>
          <w:p w14:paraId="7508E889" w14:textId="77777777" w:rsidR="00941C2A" w:rsidRPr="000B0228" w:rsidRDefault="00941C2A" w:rsidP="00340444">
            <w:pPr>
              <w:spacing w:after="0"/>
              <w:rPr>
                <w:color w:val="000000" w:themeColor="text1"/>
              </w:rPr>
            </w:pPr>
          </w:p>
          <w:p w14:paraId="71CDB8E4" w14:textId="77777777" w:rsidR="00941C2A" w:rsidRPr="00B55A52" w:rsidRDefault="00941C2A" w:rsidP="00181C47">
            <w:pPr>
              <w:spacing w:after="60"/>
              <w:rPr>
                <w:b/>
                <w:i/>
                <w:color w:val="000000" w:themeColor="text1"/>
              </w:rPr>
            </w:pPr>
            <w:r w:rsidRPr="00B55A52">
              <w:rPr>
                <w:b/>
                <w:i/>
                <w:color w:val="000000" w:themeColor="text1"/>
              </w:rPr>
              <w:t>On-ground</w:t>
            </w:r>
          </w:p>
          <w:p w14:paraId="7C3AFD08" w14:textId="77777777" w:rsidR="00941C2A" w:rsidRPr="00FD535F" w:rsidRDefault="00941C2A" w:rsidP="00F364D0">
            <w:pPr>
              <w:pStyle w:val="ListParagraph"/>
              <w:widowControl/>
              <w:numPr>
                <w:ilvl w:val="0"/>
                <w:numId w:val="42"/>
              </w:numPr>
              <w:spacing w:before="0" w:after="120" w:line="276" w:lineRule="auto"/>
              <w:ind w:left="459" w:hanging="283"/>
              <w:rPr>
                <w:color w:val="000000" w:themeColor="text1"/>
                <w:lang w:val="en-AU"/>
              </w:rPr>
            </w:pPr>
            <w:r>
              <w:rPr>
                <w:color w:val="000000" w:themeColor="text1"/>
                <w:lang w:val="en-AU"/>
              </w:rPr>
              <w:t>Undertake local and regional level fine-scale mapping of Littoral Rainforest to confirm the extent and condition of the ecological community across its range.</w:t>
            </w:r>
            <w:r w:rsidRPr="00D65E6F">
              <w:t xml:space="preserve"> </w:t>
            </w:r>
          </w:p>
          <w:p w14:paraId="7E0A25FF" w14:textId="51D28205" w:rsidR="00941C2A" w:rsidRPr="00090B47" w:rsidRDefault="00941C2A" w:rsidP="00F364D0">
            <w:pPr>
              <w:pStyle w:val="ListParagraph"/>
              <w:widowControl/>
              <w:numPr>
                <w:ilvl w:val="0"/>
                <w:numId w:val="42"/>
              </w:numPr>
              <w:spacing w:before="0" w:after="120" w:line="276" w:lineRule="auto"/>
              <w:ind w:left="459" w:hanging="283"/>
              <w:rPr>
                <w:color w:val="000000" w:themeColor="text1"/>
                <w:lang w:val="en-AU"/>
              </w:rPr>
            </w:pPr>
            <w:r>
              <w:rPr>
                <w:color w:val="000000" w:themeColor="text1"/>
                <w:lang w:val="en-AU"/>
              </w:rPr>
              <w:t>If there are circumstances in which Littoral Rainforest is found to extend furth</w:t>
            </w:r>
            <w:r w:rsidR="002F6278">
              <w:rPr>
                <w:color w:val="000000" w:themeColor="text1"/>
                <w:lang w:val="en-AU"/>
              </w:rPr>
              <w:t xml:space="preserve">er than 2 km inland, update </w:t>
            </w:r>
            <w:r>
              <w:rPr>
                <w:color w:val="000000" w:themeColor="text1"/>
                <w:lang w:val="en-AU"/>
              </w:rPr>
              <w:t>key diagnostic characteristics to reflect this.</w:t>
            </w:r>
          </w:p>
          <w:p w14:paraId="2888F5C5" w14:textId="3187A8F5" w:rsidR="00941C2A" w:rsidRPr="006734B3" w:rsidRDefault="00941C2A" w:rsidP="00F364D0">
            <w:pPr>
              <w:pStyle w:val="ListParagraph"/>
              <w:numPr>
                <w:ilvl w:val="0"/>
                <w:numId w:val="41"/>
              </w:numPr>
              <w:spacing w:before="0" w:line="276" w:lineRule="auto"/>
              <w:ind w:left="459" w:hanging="283"/>
              <w:rPr>
                <w:color w:val="000000" w:themeColor="text1"/>
                <w:lang w:val="en-AU"/>
              </w:rPr>
            </w:pPr>
            <w:r w:rsidRPr="00D65E6F">
              <w:t xml:space="preserve">Develop a mechanism for </w:t>
            </w:r>
            <w:r>
              <w:t>incorporating</w:t>
            </w:r>
            <w:r w:rsidRPr="00D65E6F">
              <w:t xml:space="preserve"> </w:t>
            </w:r>
            <w:r>
              <w:t>up-to-date</w:t>
            </w:r>
            <w:r w:rsidRPr="00D65E6F">
              <w:t xml:space="preserve"> mapping and condition assessment of the </w:t>
            </w:r>
            <w:r>
              <w:t>ecological community into relevant federal and state databases.</w:t>
            </w:r>
          </w:p>
        </w:tc>
      </w:tr>
      <w:tr w:rsidR="00941C2A" w:rsidRPr="00FE4F7C" w14:paraId="69613778" w14:textId="77777777" w:rsidTr="00941C2A">
        <w:tc>
          <w:tcPr>
            <w:tcW w:w="1593" w:type="dxa"/>
            <w:shd w:val="clear" w:color="auto" w:fill="DBE5F1" w:themeFill="accent1" w:themeFillTint="33"/>
            <w:tcMar>
              <w:top w:w="0" w:type="dxa"/>
              <w:left w:w="85" w:type="dxa"/>
              <w:bottom w:w="0" w:type="dxa"/>
              <w:right w:w="85" w:type="dxa"/>
            </w:tcMar>
            <w:vAlign w:val="center"/>
          </w:tcPr>
          <w:p w14:paraId="31DA7AB7" w14:textId="35AC8315" w:rsidR="00941C2A" w:rsidRPr="0002770B" w:rsidRDefault="00941C2A" w:rsidP="00394E4B">
            <w:pPr>
              <w:pStyle w:val="BodyText1"/>
              <w:tabs>
                <w:tab w:val="left" w:pos="142"/>
              </w:tabs>
              <w:spacing w:before="0" w:after="0"/>
              <w:ind w:left="0"/>
              <w:jc w:val="left"/>
              <w:rPr>
                <w:rFonts w:cs="Arial"/>
                <w:b/>
                <w:color w:val="000000" w:themeColor="text1"/>
                <w:lang w:val="en-AU"/>
              </w:rPr>
            </w:pPr>
            <w:r>
              <w:rPr>
                <w:rFonts w:cs="Arial"/>
                <w:b/>
                <w:color w:val="000000" w:themeColor="text1"/>
                <w:lang w:val="en-AU"/>
              </w:rPr>
              <w:t xml:space="preserve">Action 5.3: </w:t>
            </w:r>
            <w:r w:rsidRPr="00090B47">
              <w:rPr>
                <w:rFonts w:cs="Arial"/>
                <w:b/>
                <w:i/>
                <w:color w:val="000000" w:themeColor="text1"/>
                <w:lang w:val="en-AU"/>
              </w:rPr>
              <w:t>Medium priority</w:t>
            </w:r>
          </w:p>
        </w:tc>
        <w:tc>
          <w:tcPr>
            <w:tcW w:w="7598" w:type="dxa"/>
            <w:shd w:val="clear" w:color="auto" w:fill="DBE5F1" w:themeFill="accent1" w:themeFillTint="33"/>
            <w:vAlign w:val="center"/>
          </w:tcPr>
          <w:p w14:paraId="4DC423EF" w14:textId="77777777" w:rsidR="00941C2A" w:rsidRPr="0002770B" w:rsidRDefault="00941C2A" w:rsidP="00090B47">
            <w:pPr>
              <w:rPr>
                <w:b/>
              </w:rPr>
            </w:pPr>
            <w:r>
              <w:rPr>
                <w:rFonts w:cs="Times New Roman"/>
                <w:b/>
              </w:rPr>
              <w:t>Prioritise patches of Littoral Rainforest for conservation activities at local and regional management scales</w:t>
            </w:r>
            <w:r w:rsidRPr="0002770B">
              <w:rPr>
                <w:rFonts w:cs="Times New Roman"/>
                <w:b/>
              </w:rPr>
              <w:t xml:space="preserve"> </w:t>
            </w:r>
          </w:p>
          <w:p w14:paraId="78A374D7" w14:textId="77777777" w:rsidR="00941C2A" w:rsidRPr="00B76A4F" w:rsidRDefault="00941C2A" w:rsidP="00181C47">
            <w:pPr>
              <w:spacing w:after="60"/>
              <w:rPr>
                <w:b/>
                <w:i/>
              </w:rPr>
            </w:pPr>
            <w:r w:rsidRPr="00D53B1E">
              <w:rPr>
                <w:b/>
                <w:i/>
              </w:rPr>
              <w:t>Research</w:t>
            </w:r>
            <w:r>
              <w:rPr>
                <w:b/>
                <w:i/>
              </w:rPr>
              <w:t xml:space="preserve"> / Information</w:t>
            </w:r>
            <w:r w:rsidRPr="00B76A4F">
              <w:rPr>
                <w:color w:val="000000" w:themeColor="text1"/>
              </w:rPr>
              <w:t xml:space="preserve"> </w:t>
            </w:r>
          </w:p>
          <w:p w14:paraId="31C66753" w14:textId="794F2788" w:rsidR="00941C2A" w:rsidRPr="00E13751" w:rsidRDefault="00DE3913" w:rsidP="00F364D0">
            <w:pPr>
              <w:pStyle w:val="ListParagraph"/>
              <w:numPr>
                <w:ilvl w:val="0"/>
                <w:numId w:val="43"/>
              </w:numPr>
              <w:spacing w:before="0" w:line="276" w:lineRule="auto"/>
              <w:ind w:left="459" w:hanging="283"/>
              <w:rPr>
                <w:color w:val="000000" w:themeColor="text1"/>
                <w:lang w:val="en-AU"/>
              </w:rPr>
            </w:pPr>
            <w:r>
              <w:t>Prioritise</w:t>
            </w:r>
            <w:r w:rsidR="00941C2A">
              <w:t xml:space="preserve"> patches of Littoral Rainfo</w:t>
            </w:r>
            <w:r>
              <w:t>rest</w:t>
            </w:r>
            <w:r w:rsidR="00941C2A">
              <w:t xml:space="preserve"> at local and/or regional management scales,</w:t>
            </w:r>
            <w:r>
              <w:t xml:space="preserve"> using a robust methodology (e.g. Marxan or Zonation),</w:t>
            </w:r>
            <w:r w:rsidR="00941C2A">
              <w:t xml:space="preserve"> in order to guide the investment of resources into different conservation activities.</w:t>
            </w:r>
          </w:p>
          <w:p w14:paraId="2376A183" w14:textId="77777777" w:rsidR="00941C2A" w:rsidRPr="000B0228" w:rsidRDefault="00941C2A" w:rsidP="00340444">
            <w:pPr>
              <w:spacing w:after="0"/>
              <w:rPr>
                <w:color w:val="000000" w:themeColor="text1"/>
              </w:rPr>
            </w:pPr>
          </w:p>
          <w:p w14:paraId="191EE793" w14:textId="77777777" w:rsidR="00941C2A" w:rsidRPr="00B55A52" w:rsidRDefault="00941C2A" w:rsidP="00181C47">
            <w:pPr>
              <w:spacing w:after="60"/>
              <w:rPr>
                <w:b/>
                <w:i/>
                <w:color w:val="000000" w:themeColor="text1"/>
              </w:rPr>
            </w:pPr>
            <w:r w:rsidRPr="00B55A52">
              <w:rPr>
                <w:b/>
                <w:i/>
                <w:color w:val="000000" w:themeColor="text1"/>
              </w:rPr>
              <w:t>On-ground</w:t>
            </w:r>
          </w:p>
          <w:p w14:paraId="51A6A2BB" w14:textId="071FF498" w:rsidR="00941C2A" w:rsidRDefault="00941C2A" w:rsidP="00F364D0">
            <w:pPr>
              <w:pStyle w:val="ListParagraph"/>
              <w:widowControl/>
              <w:numPr>
                <w:ilvl w:val="0"/>
                <w:numId w:val="43"/>
              </w:numPr>
              <w:spacing w:before="0" w:after="120" w:line="276" w:lineRule="auto"/>
              <w:ind w:left="459" w:hanging="283"/>
              <w:rPr>
                <w:color w:val="000000" w:themeColor="text1"/>
                <w:lang w:val="en-AU"/>
              </w:rPr>
            </w:pPr>
            <w:r>
              <w:rPr>
                <w:color w:val="000000" w:themeColor="text1"/>
                <w:lang w:val="en-AU"/>
              </w:rPr>
              <w:t xml:space="preserve">Use prioritisation process to develop a list of representative sites across the full range of the Littoral Rainforest Ecological Community to ensure high quality sites are identified </w:t>
            </w:r>
            <w:r w:rsidR="002F6278">
              <w:rPr>
                <w:color w:val="000000" w:themeColor="text1"/>
                <w:lang w:val="en-AU"/>
              </w:rPr>
              <w:t>and capture</w:t>
            </w:r>
            <w:r>
              <w:rPr>
                <w:color w:val="000000" w:themeColor="text1"/>
                <w:lang w:val="en-AU"/>
              </w:rPr>
              <w:t xml:space="preserve"> latitudinal variation between patches. </w:t>
            </w:r>
          </w:p>
          <w:p w14:paraId="25A29600" w14:textId="4B9F30C5" w:rsidR="00941C2A" w:rsidRPr="00FD535F" w:rsidRDefault="00941C2A" w:rsidP="00F364D0">
            <w:pPr>
              <w:pStyle w:val="ListParagraph"/>
              <w:widowControl/>
              <w:numPr>
                <w:ilvl w:val="0"/>
                <w:numId w:val="42"/>
              </w:numPr>
              <w:spacing w:before="0" w:line="276" w:lineRule="auto"/>
              <w:ind w:left="459" w:hanging="283"/>
              <w:rPr>
                <w:color w:val="000000" w:themeColor="text1"/>
                <w:lang w:val="en-AU"/>
              </w:rPr>
            </w:pPr>
            <w:r>
              <w:rPr>
                <w:color w:val="000000" w:themeColor="text1"/>
              </w:rPr>
              <w:t>Apply the prioritisation process to ensure on-ground recovery activities are being implemented and conservation efforts are achieving the maximum possibly efficiency.</w:t>
            </w:r>
            <w:r w:rsidRPr="00D65E6F">
              <w:t xml:space="preserve"> </w:t>
            </w:r>
          </w:p>
        </w:tc>
      </w:tr>
      <w:tr w:rsidR="00941C2A" w:rsidRPr="00FE4F7C" w14:paraId="35A3DB21" w14:textId="77777777" w:rsidTr="00941C2A">
        <w:tc>
          <w:tcPr>
            <w:tcW w:w="1593" w:type="dxa"/>
            <w:shd w:val="clear" w:color="auto" w:fill="DBE5F1" w:themeFill="accent1" w:themeFillTint="33"/>
            <w:tcMar>
              <w:top w:w="0" w:type="dxa"/>
              <w:left w:w="85" w:type="dxa"/>
              <w:bottom w:w="0" w:type="dxa"/>
              <w:right w:w="85" w:type="dxa"/>
            </w:tcMar>
            <w:vAlign w:val="center"/>
          </w:tcPr>
          <w:p w14:paraId="5755046B" w14:textId="13D2CBDE" w:rsidR="00941C2A" w:rsidRDefault="00941C2A" w:rsidP="00AB4312">
            <w:pPr>
              <w:pStyle w:val="BodyText1"/>
              <w:tabs>
                <w:tab w:val="left" w:pos="142"/>
              </w:tabs>
              <w:spacing w:before="0" w:after="0"/>
              <w:ind w:left="0"/>
              <w:jc w:val="left"/>
              <w:rPr>
                <w:rFonts w:cs="Arial"/>
                <w:b/>
                <w:color w:val="000000" w:themeColor="text1"/>
                <w:lang w:val="en-AU"/>
              </w:rPr>
            </w:pPr>
            <w:r w:rsidRPr="0002770B">
              <w:rPr>
                <w:rFonts w:cs="Arial"/>
                <w:b/>
                <w:color w:val="000000" w:themeColor="text1"/>
                <w:lang w:val="en-AU"/>
              </w:rPr>
              <w:t xml:space="preserve">Action </w:t>
            </w:r>
            <w:r>
              <w:rPr>
                <w:rFonts w:cs="Arial"/>
                <w:b/>
                <w:color w:val="000000" w:themeColor="text1"/>
                <w:lang w:val="en-AU"/>
              </w:rPr>
              <w:t>5.4</w:t>
            </w:r>
            <w:r w:rsidRPr="0002770B">
              <w:rPr>
                <w:rFonts w:cs="Arial"/>
                <w:b/>
                <w:color w:val="000000" w:themeColor="text1"/>
                <w:lang w:val="en-AU"/>
              </w:rPr>
              <w:t>:</w:t>
            </w:r>
          </w:p>
          <w:p w14:paraId="263A861E" w14:textId="78FC467A" w:rsidR="00941C2A" w:rsidRPr="0002770B" w:rsidRDefault="00941C2A" w:rsidP="00394E4B">
            <w:pPr>
              <w:pStyle w:val="BodyText1"/>
              <w:tabs>
                <w:tab w:val="left" w:pos="142"/>
              </w:tabs>
              <w:spacing w:before="0" w:after="0"/>
              <w:ind w:left="0"/>
              <w:jc w:val="left"/>
              <w:rPr>
                <w:rFonts w:cs="Arial"/>
                <w:b/>
                <w:color w:val="000000" w:themeColor="text1"/>
                <w:lang w:val="en-AU"/>
              </w:rPr>
            </w:pPr>
            <w:r w:rsidRPr="008F4F9E">
              <w:rPr>
                <w:rFonts w:cs="Arial"/>
                <w:b/>
                <w:i/>
                <w:color w:val="000000" w:themeColor="text1"/>
                <w:lang w:val="en-AU"/>
              </w:rPr>
              <w:t>High priority</w:t>
            </w:r>
          </w:p>
        </w:tc>
        <w:tc>
          <w:tcPr>
            <w:tcW w:w="7598" w:type="dxa"/>
            <w:shd w:val="clear" w:color="auto" w:fill="DBE5F1" w:themeFill="accent1" w:themeFillTint="33"/>
            <w:vAlign w:val="center"/>
          </w:tcPr>
          <w:p w14:paraId="34480FCE" w14:textId="77777777" w:rsidR="00941C2A" w:rsidRPr="00394E4B" w:rsidRDefault="00941C2A" w:rsidP="00B6778E">
            <w:pPr>
              <w:spacing w:after="240" w:line="240" w:lineRule="auto"/>
              <w:rPr>
                <w:rFonts w:eastAsia="Calibri" w:cs="Arial"/>
                <w:b/>
                <w:color w:val="000000" w:themeColor="text1"/>
                <w:lang w:eastAsia="en-US"/>
              </w:rPr>
            </w:pPr>
            <w:r w:rsidRPr="00394E4B">
              <w:rPr>
                <w:rFonts w:eastAsia="Calibri" w:cs="Arial"/>
                <w:b/>
                <w:color w:val="000000" w:themeColor="text1"/>
                <w:lang w:eastAsia="en-US"/>
              </w:rPr>
              <w:t>Monitor the progress of recovery, including the effectiveness of management actions</w:t>
            </w:r>
            <w:r>
              <w:rPr>
                <w:rFonts w:eastAsia="Calibri" w:cs="Arial"/>
                <w:b/>
                <w:color w:val="000000" w:themeColor="text1"/>
                <w:lang w:eastAsia="en-US"/>
              </w:rPr>
              <w:t xml:space="preserve">, in Littoral Rainforest </w:t>
            </w:r>
            <w:r w:rsidRPr="00394E4B">
              <w:rPr>
                <w:rFonts w:eastAsia="Calibri" w:cs="Arial"/>
                <w:b/>
                <w:color w:val="000000" w:themeColor="text1"/>
                <w:lang w:eastAsia="en-US"/>
              </w:rPr>
              <w:t xml:space="preserve"> </w:t>
            </w:r>
          </w:p>
          <w:p w14:paraId="4B9333C4" w14:textId="77777777" w:rsidR="00941C2A" w:rsidRPr="00B76A4F" w:rsidRDefault="00941C2A" w:rsidP="00181C47">
            <w:pPr>
              <w:spacing w:after="60"/>
              <w:rPr>
                <w:b/>
                <w:i/>
              </w:rPr>
            </w:pPr>
            <w:r>
              <w:rPr>
                <w:b/>
                <w:i/>
              </w:rPr>
              <w:t>On-ground</w:t>
            </w:r>
            <w:r w:rsidRPr="00B76A4F">
              <w:rPr>
                <w:color w:val="000000" w:themeColor="text1"/>
              </w:rPr>
              <w:t xml:space="preserve"> </w:t>
            </w:r>
          </w:p>
          <w:p w14:paraId="6935CF8D" w14:textId="1883ED2F" w:rsidR="00941C2A" w:rsidRPr="00394E4B" w:rsidRDefault="00941C2A" w:rsidP="00F364D0">
            <w:pPr>
              <w:numPr>
                <w:ilvl w:val="0"/>
                <w:numId w:val="12"/>
              </w:numPr>
              <w:spacing w:after="60"/>
              <w:ind w:hanging="369"/>
              <w:rPr>
                <w:rFonts w:eastAsia="Calibri" w:cs="Arial"/>
                <w:color w:val="000000" w:themeColor="text1"/>
                <w:lang w:eastAsia="en-US"/>
              </w:rPr>
            </w:pPr>
            <w:r w:rsidRPr="00394E4B">
              <w:rPr>
                <w:rFonts w:eastAsia="Calibri" w:cs="Arial"/>
                <w:color w:val="000000" w:themeColor="text1"/>
                <w:lang w:eastAsia="en-US"/>
              </w:rPr>
              <w:t xml:space="preserve">Collect and collate regional information </w:t>
            </w:r>
            <w:r w:rsidR="00925C53">
              <w:rPr>
                <w:rFonts w:eastAsia="Calibri" w:cs="Arial"/>
                <w:color w:val="000000" w:themeColor="text1"/>
                <w:lang w:eastAsia="en-US"/>
              </w:rPr>
              <w:t>on</w:t>
            </w:r>
            <w:r w:rsidRPr="00394E4B">
              <w:rPr>
                <w:rFonts w:eastAsia="Calibri" w:cs="Arial"/>
                <w:color w:val="000000" w:themeColor="text1"/>
                <w:lang w:eastAsia="en-US"/>
              </w:rPr>
              <w:t xml:space="preserve"> the status (area, condition and connectivity) of </w:t>
            </w:r>
            <w:r w:rsidR="00925C53">
              <w:rPr>
                <w:rFonts w:eastAsia="Calibri" w:cs="Arial"/>
                <w:color w:val="000000" w:themeColor="text1"/>
                <w:lang w:eastAsia="en-US"/>
              </w:rPr>
              <w:t>Littoral Rainforest</w:t>
            </w:r>
            <w:r w:rsidR="00925C53" w:rsidRPr="00394E4B">
              <w:rPr>
                <w:rFonts w:eastAsia="Calibri" w:cs="Arial"/>
                <w:color w:val="000000" w:themeColor="text1"/>
                <w:lang w:eastAsia="en-US"/>
              </w:rPr>
              <w:t xml:space="preserve"> </w:t>
            </w:r>
            <w:r w:rsidR="00925C53">
              <w:rPr>
                <w:rFonts w:eastAsia="Calibri" w:cs="Arial"/>
                <w:color w:val="000000" w:themeColor="text1"/>
                <w:lang w:eastAsia="en-US"/>
              </w:rPr>
              <w:t>and develop</w:t>
            </w:r>
            <w:r w:rsidR="00925C53" w:rsidRPr="00394E4B">
              <w:rPr>
                <w:rFonts w:eastAsia="Calibri" w:cs="Arial"/>
                <w:color w:val="000000" w:themeColor="text1"/>
                <w:lang w:eastAsia="en-US"/>
              </w:rPr>
              <w:t xml:space="preserve"> annual report cards</w:t>
            </w:r>
            <w:r w:rsidR="00925C53">
              <w:rPr>
                <w:rFonts w:eastAsia="Calibri" w:cs="Arial"/>
                <w:color w:val="000000" w:themeColor="text1"/>
                <w:lang w:eastAsia="en-US"/>
              </w:rPr>
              <w:t xml:space="preserve"> that</w:t>
            </w:r>
            <w:r w:rsidRPr="00394E4B">
              <w:rPr>
                <w:rFonts w:eastAsia="Calibri" w:cs="Arial"/>
                <w:color w:val="000000" w:themeColor="text1"/>
                <w:lang w:eastAsia="en-US"/>
              </w:rPr>
              <w:t>:</w:t>
            </w:r>
          </w:p>
          <w:p w14:paraId="50683CE6" w14:textId="77777777" w:rsidR="00941C2A" w:rsidRPr="0075074A" w:rsidRDefault="00941C2A" w:rsidP="00F364D0">
            <w:pPr>
              <w:pStyle w:val="ListParagraph"/>
              <w:numPr>
                <w:ilvl w:val="1"/>
                <w:numId w:val="37"/>
              </w:numPr>
              <w:spacing w:before="0" w:line="276" w:lineRule="auto"/>
              <w:ind w:left="1167" w:hanging="369"/>
              <w:rPr>
                <w:color w:val="000000" w:themeColor="text1"/>
                <w:lang w:val="en-AU"/>
              </w:rPr>
            </w:pPr>
            <w:r>
              <w:rPr>
                <w:color w:val="000000" w:themeColor="text1"/>
                <w:lang w:val="en-AU"/>
              </w:rPr>
              <w:t>r</w:t>
            </w:r>
            <w:r w:rsidRPr="0075074A">
              <w:rPr>
                <w:color w:val="000000" w:themeColor="text1"/>
                <w:lang w:val="en-AU"/>
              </w:rPr>
              <w:t>ecord losses (ha) due to direct human impacts</w:t>
            </w:r>
            <w:r>
              <w:rPr>
                <w:color w:val="000000" w:themeColor="text1"/>
                <w:lang w:val="en-AU"/>
              </w:rPr>
              <w:t>;</w:t>
            </w:r>
          </w:p>
          <w:p w14:paraId="49F513E1" w14:textId="77777777" w:rsidR="00941C2A" w:rsidRPr="0075074A" w:rsidRDefault="00941C2A" w:rsidP="00F364D0">
            <w:pPr>
              <w:pStyle w:val="ListParagraph"/>
              <w:numPr>
                <w:ilvl w:val="1"/>
                <w:numId w:val="37"/>
              </w:numPr>
              <w:spacing w:before="0" w:line="276" w:lineRule="auto"/>
              <w:ind w:left="1167" w:hanging="369"/>
              <w:rPr>
                <w:color w:val="000000" w:themeColor="text1"/>
                <w:lang w:val="en-AU"/>
              </w:rPr>
            </w:pPr>
            <w:r>
              <w:rPr>
                <w:color w:val="000000" w:themeColor="text1"/>
                <w:lang w:val="en-AU"/>
              </w:rPr>
              <w:t>r</w:t>
            </w:r>
            <w:r w:rsidRPr="0075074A">
              <w:rPr>
                <w:color w:val="000000" w:themeColor="text1"/>
                <w:lang w:val="en-AU"/>
              </w:rPr>
              <w:t>ecord losses (ha) due to natural disturbances</w:t>
            </w:r>
            <w:r>
              <w:rPr>
                <w:color w:val="000000" w:themeColor="text1"/>
                <w:lang w:val="en-AU"/>
              </w:rPr>
              <w:t>;</w:t>
            </w:r>
          </w:p>
          <w:p w14:paraId="5A086DC9" w14:textId="14471226" w:rsidR="00941C2A" w:rsidRPr="0075074A" w:rsidRDefault="00941C2A" w:rsidP="00F364D0">
            <w:pPr>
              <w:pStyle w:val="ListParagraph"/>
              <w:numPr>
                <w:ilvl w:val="1"/>
                <w:numId w:val="37"/>
              </w:numPr>
              <w:spacing w:before="0" w:line="276" w:lineRule="auto"/>
              <w:ind w:left="1167" w:hanging="369"/>
              <w:rPr>
                <w:color w:val="000000" w:themeColor="text1"/>
                <w:lang w:val="en-AU"/>
              </w:rPr>
            </w:pPr>
            <w:r>
              <w:rPr>
                <w:color w:val="000000" w:themeColor="text1"/>
                <w:lang w:val="en-AU"/>
              </w:rPr>
              <w:t>r</w:t>
            </w:r>
            <w:r w:rsidRPr="0075074A">
              <w:rPr>
                <w:color w:val="000000" w:themeColor="text1"/>
                <w:lang w:val="en-AU"/>
              </w:rPr>
              <w:t>ecord gains (ha) due to restoration, revegetation and</w:t>
            </w:r>
            <w:r w:rsidR="001109CE">
              <w:rPr>
                <w:color w:val="000000" w:themeColor="text1"/>
                <w:lang w:val="en-AU"/>
              </w:rPr>
              <w:t xml:space="preserve"> management</w:t>
            </w:r>
            <w:r>
              <w:rPr>
                <w:color w:val="000000" w:themeColor="text1"/>
                <w:lang w:val="en-AU"/>
              </w:rPr>
              <w:t>;</w:t>
            </w:r>
          </w:p>
          <w:p w14:paraId="1A50ECD3" w14:textId="00102C05" w:rsidR="00941C2A" w:rsidRPr="00DE3913" w:rsidRDefault="00941C2A" w:rsidP="00F364D0">
            <w:pPr>
              <w:pStyle w:val="ListParagraph"/>
              <w:numPr>
                <w:ilvl w:val="1"/>
                <w:numId w:val="37"/>
              </w:numPr>
              <w:spacing w:before="0" w:after="120" w:line="276" w:lineRule="auto"/>
              <w:ind w:left="1167" w:hanging="369"/>
              <w:rPr>
                <w:color w:val="000000" w:themeColor="text1"/>
              </w:rPr>
            </w:pPr>
            <w:r>
              <w:rPr>
                <w:color w:val="000000" w:themeColor="text1"/>
                <w:lang w:val="en-AU"/>
              </w:rPr>
              <w:t>u</w:t>
            </w:r>
            <w:r w:rsidRPr="0075074A">
              <w:rPr>
                <w:color w:val="000000" w:themeColor="text1"/>
                <w:lang w:val="en-AU"/>
              </w:rPr>
              <w:t>tilise data from councils, Local Land Services, relevant state agencies, and Australian Government organisations</w:t>
            </w:r>
            <w:r w:rsidRPr="00394E4B">
              <w:rPr>
                <w:color w:val="000000" w:themeColor="text1"/>
              </w:rPr>
              <w:t>.</w:t>
            </w:r>
          </w:p>
          <w:p w14:paraId="72D9F01D" w14:textId="5C165693" w:rsidR="00DE3913" w:rsidRPr="00DE3913" w:rsidRDefault="00DE3913" w:rsidP="00F364D0">
            <w:pPr>
              <w:pStyle w:val="ListParagraph"/>
              <w:widowControl/>
              <w:numPr>
                <w:ilvl w:val="0"/>
                <w:numId w:val="43"/>
              </w:numPr>
              <w:spacing w:before="0" w:after="240" w:line="276" w:lineRule="auto"/>
              <w:ind w:left="459" w:hanging="283"/>
              <w:rPr>
                <w:b/>
              </w:rPr>
            </w:pPr>
            <w:r w:rsidRPr="00B6778E">
              <w:rPr>
                <w:color w:val="000000" w:themeColor="text1"/>
              </w:rPr>
              <w:t>C</w:t>
            </w:r>
            <w:r w:rsidR="001109CE">
              <w:rPr>
                <w:color w:val="000000" w:themeColor="text1"/>
              </w:rPr>
              <w:t>onduct regular</w:t>
            </w:r>
            <w:r w:rsidRPr="00B6778E">
              <w:rPr>
                <w:color w:val="000000" w:themeColor="text1"/>
              </w:rPr>
              <w:t xml:space="preserve"> monitoring</w:t>
            </w:r>
            <w:r w:rsidR="001109CE">
              <w:rPr>
                <w:color w:val="000000" w:themeColor="text1"/>
              </w:rPr>
              <w:t xml:space="preserve"> of the</w:t>
            </w:r>
            <w:r w:rsidRPr="00B6778E">
              <w:rPr>
                <w:color w:val="000000" w:themeColor="text1"/>
              </w:rPr>
              <w:t xml:space="preserve"> </w:t>
            </w:r>
            <w:r w:rsidR="001109CE" w:rsidRPr="00B6778E">
              <w:rPr>
                <w:color w:val="000000" w:themeColor="text1"/>
              </w:rPr>
              <w:t>condition</w:t>
            </w:r>
            <w:r w:rsidR="001109CE">
              <w:rPr>
                <w:color w:val="000000" w:themeColor="text1"/>
              </w:rPr>
              <w:t xml:space="preserve"> threshold parameters</w:t>
            </w:r>
            <w:r w:rsidR="001109CE" w:rsidRPr="00B6778E">
              <w:rPr>
                <w:color w:val="000000" w:themeColor="text1"/>
              </w:rPr>
              <w:t xml:space="preserve"> </w:t>
            </w:r>
            <w:r w:rsidRPr="00B6778E">
              <w:rPr>
                <w:color w:val="000000" w:themeColor="text1"/>
              </w:rPr>
              <w:t>to detect any new or emerging threats.</w:t>
            </w:r>
          </w:p>
          <w:p w14:paraId="2E3801A5" w14:textId="3A1B529C" w:rsidR="00941C2A" w:rsidRPr="00AD1165" w:rsidRDefault="00941C2A" w:rsidP="00F364D0">
            <w:pPr>
              <w:pStyle w:val="ListParagraph"/>
              <w:widowControl/>
              <w:numPr>
                <w:ilvl w:val="0"/>
                <w:numId w:val="43"/>
              </w:numPr>
              <w:spacing w:before="0" w:line="276" w:lineRule="auto"/>
              <w:ind w:left="459" w:hanging="283"/>
              <w:rPr>
                <w:color w:val="000000" w:themeColor="text1"/>
                <w:lang w:val="en-AU"/>
              </w:rPr>
            </w:pPr>
            <w:r>
              <w:rPr>
                <w:color w:val="000000" w:themeColor="text1"/>
              </w:rPr>
              <w:t>Report any changes in the conservation status and trajectory of Littoral Rainforest to relevant local, state and federal management agencies.</w:t>
            </w:r>
          </w:p>
        </w:tc>
      </w:tr>
      <w:tr w:rsidR="00941C2A" w:rsidRPr="00FE4F7C" w14:paraId="7B71630D" w14:textId="77777777" w:rsidTr="003524DA">
        <w:tc>
          <w:tcPr>
            <w:tcW w:w="1593" w:type="dxa"/>
            <w:tcBorders>
              <w:bottom w:val="single" w:sz="4" w:space="0" w:color="1F497D" w:themeColor="text2"/>
            </w:tcBorders>
            <w:shd w:val="clear" w:color="auto" w:fill="DBE5F1" w:themeFill="accent1" w:themeFillTint="33"/>
            <w:tcMar>
              <w:top w:w="0" w:type="dxa"/>
              <w:left w:w="85" w:type="dxa"/>
              <w:bottom w:w="0" w:type="dxa"/>
              <w:right w:w="85" w:type="dxa"/>
            </w:tcMar>
            <w:vAlign w:val="center"/>
          </w:tcPr>
          <w:p w14:paraId="6722861F" w14:textId="134194B9" w:rsidR="00941C2A" w:rsidRPr="0002770B" w:rsidRDefault="00941C2A" w:rsidP="00AB4312">
            <w:pPr>
              <w:pStyle w:val="BodyText1"/>
              <w:tabs>
                <w:tab w:val="left" w:pos="142"/>
              </w:tabs>
              <w:spacing w:before="0" w:after="0"/>
              <w:ind w:left="0"/>
              <w:jc w:val="left"/>
              <w:rPr>
                <w:rFonts w:cs="Arial"/>
                <w:b/>
                <w:color w:val="000000" w:themeColor="text1"/>
                <w:lang w:val="en-AU"/>
              </w:rPr>
            </w:pPr>
            <w:r w:rsidRPr="00EB0F87">
              <w:rPr>
                <w:rFonts w:cs="Arial"/>
                <w:b/>
                <w:color w:val="000000" w:themeColor="text1"/>
                <w:lang w:val="en-AU"/>
              </w:rPr>
              <w:t>Performance Criteria:</w:t>
            </w:r>
          </w:p>
        </w:tc>
        <w:tc>
          <w:tcPr>
            <w:tcW w:w="7598" w:type="dxa"/>
            <w:tcBorders>
              <w:bottom w:val="single" w:sz="4" w:space="0" w:color="1F497D" w:themeColor="text2"/>
            </w:tcBorders>
            <w:shd w:val="clear" w:color="auto" w:fill="DBE5F1" w:themeFill="accent1" w:themeFillTint="33"/>
            <w:vAlign w:val="center"/>
          </w:tcPr>
          <w:p w14:paraId="729D9279" w14:textId="77777777" w:rsidR="00941C2A" w:rsidRPr="0046134F" w:rsidRDefault="00941C2A" w:rsidP="00181C47">
            <w:pPr>
              <w:numPr>
                <w:ilvl w:val="0"/>
                <w:numId w:val="14"/>
              </w:numPr>
              <w:spacing w:after="120"/>
              <w:ind w:left="714" w:hanging="357"/>
            </w:pPr>
            <w:r w:rsidRPr="0046134F">
              <w:t xml:space="preserve">Knowledge on threats to Littoral Rainforest has improved. </w:t>
            </w:r>
          </w:p>
          <w:p w14:paraId="5309E6B9" w14:textId="77777777" w:rsidR="00925C53" w:rsidRDefault="00941C2A" w:rsidP="00925C53">
            <w:pPr>
              <w:numPr>
                <w:ilvl w:val="0"/>
                <w:numId w:val="14"/>
              </w:numPr>
              <w:spacing w:after="120"/>
              <w:ind w:left="714" w:hanging="357"/>
            </w:pPr>
            <w:r w:rsidRPr="0046134F">
              <w:t>Mechanisms (e.g. mitigation strategies) that will improve the status of Littoral Rainforest are identified and incorporated into adaptive management arrangements.</w:t>
            </w:r>
          </w:p>
          <w:p w14:paraId="0E8830D9" w14:textId="3DE53726" w:rsidR="00925C53" w:rsidRDefault="00941C2A" w:rsidP="00925C53">
            <w:pPr>
              <w:numPr>
                <w:ilvl w:val="0"/>
                <w:numId w:val="14"/>
              </w:numPr>
              <w:spacing w:after="120"/>
              <w:ind w:left="714" w:hanging="357"/>
            </w:pPr>
            <w:r w:rsidRPr="0046134F">
              <w:t>The extent and condition of Littoral Rainforest has been assessed.</w:t>
            </w:r>
          </w:p>
          <w:p w14:paraId="328034AB" w14:textId="696431AD" w:rsidR="00941C2A" w:rsidRPr="00B6778E" w:rsidRDefault="00941C2A" w:rsidP="002F6278">
            <w:pPr>
              <w:pStyle w:val="ListBullet"/>
              <w:ind w:left="743"/>
              <w:rPr>
                <w:rFonts w:eastAsia="Calibri"/>
              </w:rPr>
            </w:pPr>
            <w:r w:rsidRPr="0046134F">
              <w:t>The effectiveness of r</w:t>
            </w:r>
            <w:r w:rsidR="002F6278">
              <w:t>ecovery efforts and trajectory</w:t>
            </w:r>
            <w:r w:rsidRPr="0046134F">
              <w:t xml:space="preserve"> of Littoral Rainforest </w:t>
            </w:r>
            <w:r w:rsidR="002F6278">
              <w:t>are</w:t>
            </w:r>
            <w:r w:rsidRPr="0046134F">
              <w:t xml:space="preserve"> known.</w:t>
            </w:r>
          </w:p>
        </w:tc>
      </w:tr>
      <w:tr w:rsidR="00941C2A" w:rsidRPr="00582B64" w14:paraId="73E7548A" w14:textId="77777777" w:rsidTr="003524DA">
        <w:tc>
          <w:tcPr>
            <w:tcW w:w="1593" w:type="dxa"/>
            <w:tcBorders>
              <w:top w:val="single" w:sz="4" w:space="0" w:color="1F497D" w:themeColor="text2"/>
              <w:bottom w:val="single" w:sz="4" w:space="0" w:color="1F497D" w:themeColor="text2"/>
              <w:right w:val="nil"/>
            </w:tcBorders>
            <w:shd w:val="clear" w:color="auto" w:fill="DBE5F1" w:themeFill="accent1" w:themeFillTint="33"/>
            <w:tcMar>
              <w:top w:w="0" w:type="dxa"/>
              <w:left w:w="85" w:type="dxa"/>
              <w:bottom w:w="0" w:type="dxa"/>
              <w:right w:w="85" w:type="dxa"/>
            </w:tcMar>
            <w:vAlign w:val="center"/>
            <w:hideMark/>
          </w:tcPr>
          <w:p w14:paraId="7B2773F0" w14:textId="3257C2AA" w:rsidR="00941C2A" w:rsidRPr="00EB0F87" w:rsidRDefault="00941C2A" w:rsidP="00194734">
            <w:pPr>
              <w:pStyle w:val="BodyText1"/>
              <w:tabs>
                <w:tab w:val="left" w:pos="142"/>
              </w:tabs>
              <w:spacing w:before="0" w:after="0"/>
              <w:ind w:left="0"/>
              <w:jc w:val="left"/>
              <w:rPr>
                <w:rFonts w:cs="Arial"/>
                <w:b/>
                <w:color w:val="000000" w:themeColor="text1"/>
                <w:lang w:val="en-AU"/>
              </w:rPr>
            </w:pPr>
            <w:r w:rsidRPr="001E3485">
              <w:rPr>
                <w:rFonts w:cs="Arial"/>
                <w:b/>
                <w:color w:val="000000" w:themeColor="text1"/>
                <w:lang w:val="en-AU"/>
              </w:rPr>
              <w:t>Partners and potential contributors</w:t>
            </w:r>
          </w:p>
        </w:tc>
        <w:tc>
          <w:tcPr>
            <w:tcW w:w="7598" w:type="dxa"/>
            <w:tcBorders>
              <w:top w:val="single" w:sz="4" w:space="0" w:color="1F497D" w:themeColor="text2"/>
              <w:left w:val="nil"/>
              <w:bottom w:val="single" w:sz="4" w:space="0" w:color="1F497D" w:themeColor="text2"/>
            </w:tcBorders>
            <w:shd w:val="clear" w:color="auto" w:fill="DBE5F1" w:themeFill="accent1" w:themeFillTint="33"/>
            <w:vAlign w:val="center"/>
            <w:hideMark/>
          </w:tcPr>
          <w:p w14:paraId="35096755" w14:textId="77777777" w:rsidR="00941C2A" w:rsidRPr="001E3485" w:rsidRDefault="00941C2A" w:rsidP="00181C47">
            <w:pPr>
              <w:numPr>
                <w:ilvl w:val="0"/>
                <w:numId w:val="14"/>
              </w:numPr>
              <w:spacing w:after="120"/>
              <w:ind w:left="714" w:hanging="357"/>
            </w:pPr>
            <w:r w:rsidRPr="001E3485">
              <w:t>Australian government agencies (e.g. DoEE, CSIRO)</w:t>
            </w:r>
          </w:p>
          <w:p w14:paraId="44CE0624" w14:textId="602A6987" w:rsidR="00941C2A" w:rsidRDefault="00941C2A" w:rsidP="00181C47">
            <w:pPr>
              <w:numPr>
                <w:ilvl w:val="0"/>
                <w:numId w:val="14"/>
              </w:numPr>
              <w:spacing w:after="120"/>
              <w:ind w:left="714" w:hanging="357"/>
            </w:pPr>
            <w:r w:rsidRPr="001E3485">
              <w:t>State government agencies (e.g. DEHP,</w:t>
            </w:r>
            <w:r w:rsidR="001109CE">
              <w:t xml:space="preserve"> OEH, DELWP, National Park</w:t>
            </w:r>
            <w:r w:rsidRPr="001E3485">
              <w:t>s)</w:t>
            </w:r>
          </w:p>
          <w:p w14:paraId="2ECE59E3" w14:textId="77777777" w:rsidR="00941C2A" w:rsidRPr="001E3485" w:rsidRDefault="00941C2A" w:rsidP="00181C47">
            <w:pPr>
              <w:numPr>
                <w:ilvl w:val="0"/>
                <w:numId w:val="14"/>
              </w:numPr>
              <w:spacing w:after="120"/>
              <w:ind w:left="714" w:hanging="357"/>
            </w:pPr>
            <w:r w:rsidRPr="001E3485">
              <w:t>Local government agencies</w:t>
            </w:r>
          </w:p>
          <w:p w14:paraId="3D5B25E4" w14:textId="77777777" w:rsidR="00941C2A" w:rsidRPr="00AD1165" w:rsidRDefault="00941C2A" w:rsidP="00181C47">
            <w:pPr>
              <w:numPr>
                <w:ilvl w:val="0"/>
                <w:numId w:val="14"/>
              </w:numPr>
              <w:spacing w:after="120"/>
              <w:ind w:left="714" w:hanging="357"/>
            </w:pPr>
            <w:r>
              <w:t>Researchers</w:t>
            </w:r>
          </w:p>
          <w:p w14:paraId="6CC98028" w14:textId="77777777" w:rsidR="00941C2A" w:rsidRPr="00AD1165" w:rsidRDefault="00941C2A" w:rsidP="00181C47">
            <w:pPr>
              <w:numPr>
                <w:ilvl w:val="0"/>
                <w:numId w:val="14"/>
              </w:numPr>
              <w:spacing w:after="120"/>
              <w:ind w:left="714" w:hanging="357"/>
            </w:pPr>
            <w:r>
              <w:rPr>
                <w:color w:val="000000" w:themeColor="text1"/>
              </w:rPr>
              <w:t>Indigenous land managers</w:t>
            </w:r>
            <w:r w:rsidRPr="00A13A29">
              <w:rPr>
                <w:color w:val="000000" w:themeColor="text1"/>
              </w:rPr>
              <w:t xml:space="preserve"> </w:t>
            </w:r>
          </w:p>
          <w:p w14:paraId="094660B1" w14:textId="77777777" w:rsidR="00941C2A" w:rsidRPr="00AD1165" w:rsidRDefault="00941C2A" w:rsidP="00181C47">
            <w:pPr>
              <w:numPr>
                <w:ilvl w:val="0"/>
                <w:numId w:val="14"/>
              </w:numPr>
              <w:spacing w:after="120"/>
              <w:ind w:left="714" w:hanging="357"/>
            </w:pPr>
            <w:r>
              <w:rPr>
                <w:color w:val="000000" w:themeColor="text1"/>
              </w:rPr>
              <w:t>NRM bodies</w:t>
            </w:r>
          </w:p>
          <w:p w14:paraId="5F1997F4" w14:textId="2DB48849" w:rsidR="00941C2A" w:rsidRPr="00EB0F87" w:rsidRDefault="00941C2A" w:rsidP="0046134F">
            <w:pPr>
              <w:numPr>
                <w:ilvl w:val="0"/>
                <w:numId w:val="14"/>
              </w:numPr>
              <w:spacing w:after="0"/>
              <w:rPr>
                <w:color w:val="000000" w:themeColor="text1"/>
              </w:rPr>
            </w:pPr>
            <w:r>
              <w:rPr>
                <w:color w:val="000000" w:themeColor="text1"/>
              </w:rPr>
              <w:t>C</w:t>
            </w:r>
            <w:r w:rsidRPr="00A13A29">
              <w:rPr>
                <w:color w:val="000000" w:themeColor="text1"/>
              </w:rPr>
              <w:t xml:space="preserve">ommunity </w:t>
            </w:r>
            <w:r>
              <w:rPr>
                <w:color w:val="000000" w:themeColor="text1"/>
              </w:rPr>
              <w:t>groups</w:t>
            </w:r>
          </w:p>
        </w:tc>
      </w:tr>
    </w:tbl>
    <w:p w14:paraId="64B1D788" w14:textId="6EF1A15F" w:rsidR="00236A2F" w:rsidRPr="00F70D77" w:rsidRDefault="00236A2F" w:rsidP="00B00E67">
      <w:pPr>
        <w:pStyle w:val="Heading1"/>
        <w:numPr>
          <w:ilvl w:val="0"/>
          <w:numId w:val="44"/>
        </w:numPr>
        <w:ind w:left="426"/>
      </w:pPr>
      <w:bookmarkStart w:id="100" w:name="_Toc500770602"/>
      <w:bookmarkStart w:id="101" w:name="_Toc500842736"/>
      <w:bookmarkStart w:id="102" w:name="_Toc503951230"/>
      <w:bookmarkEnd w:id="100"/>
      <w:bookmarkEnd w:id="101"/>
      <w:r w:rsidRPr="00F70D77">
        <w:t>Implementation</w:t>
      </w:r>
      <w:bookmarkEnd w:id="102"/>
    </w:p>
    <w:p w14:paraId="64B1D789" w14:textId="16862B94" w:rsidR="00236A2F" w:rsidRPr="00582B64" w:rsidRDefault="00236A2F" w:rsidP="0046134F">
      <w:pPr>
        <w:spacing w:before="240"/>
        <w:rPr>
          <w:color w:val="000000" w:themeColor="text1"/>
        </w:rPr>
      </w:pPr>
      <w:r w:rsidRPr="00582B64">
        <w:rPr>
          <w:color w:val="000000" w:themeColor="text1"/>
        </w:rPr>
        <w:t xml:space="preserve">The success or failure of a recovery plan depends on its implementation. This </w:t>
      </w:r>
      <w:r w:rsidR="002F496B">
        <w:rPr>
          <w:color w:val="000000" w:themeColor="text1"/>
        </w:rPr>
        <w:t>R</w:t>
      </w:r>
      <w:r w:rsidRPr="00582B64">
        <w:rPr>
          <w:color w:val="000000" w:themeColor="text1"/>
        </w:rPr>
        <w:t xml:space="preserve">ecovery </w:t>
      </w:r>
      <w:r w:rsidR="002F496B">
        <w:rPr>
          <w:color w:val="000000" w:themeColor="text1"/>
        </w:rPr>
        <w:t>P</w:t>
      </w:r>
      <w:r w:rsidRPr="00582B64">
        <w:rPr>
          <w:color w:val="000000" w:themeColor="text1"/>
        </w:rPr>
        <w:t xml:space="preserve">lan is intended as a key resource </w:t>
      </w:r>
      <w:r w:rsidR="00626F59">
        <w:rPr>
          <w:color w:val="000000" w:themeColor="text1"/>
        </w:rPr>
        <w:t>that</w:t>
      </w:r>
      <w:r w:rsidR="00626F59" w:rsidRPr="00582B64">
        <w:rPr>
          <w:color w:val="000000" w:themeColor="text1"/>
        </w:rPr>
        <w:t xml:space="preserve"> </w:t>
      </w:r>
      <w:r w:rsidRPr="00582B64">
        <w:rPr>
          <w:color w:val="000000" w:themeColor="text1"/>
        </w:rPr>
        <w:t>guide</w:t>
      </w:r>
      <w:r w:rsidR="00626F59">
        <w:rPr>
          <w:color w:val="000000" w:themeColor="text1"/>
        </w:rPr>
        <w:t>s</w:t>
      </w:r>
      <w:r w:rsidRPr="00582B64">
        <w:rPr>
          <w:color w:val="000000" w:themeColor="text1"/>
        </w:rPr>
        <w:t xml:space="preserve"> </w:t>
      </w:r>
      <w:r w:rsidR="0067035E">
        <w:rPr>
          <w:color w:val="000000" w:themeColor="text1"/>
        </w:rPr>
        <w:t xml:space="preserve">stakeholders including </w:t>
      </w:r>
      <w:r w:rsidRPr="00582B64">
        <w:rPr>
          <w:color w:val="000000" w:themeColor="text1"/>
        </w:rPr>
        <w:t>land manage</w:t>
      </w:r>
      <w:r w:rsidR="0067035E">
        <w:rPr>
          <w:color w:val="000000" w:themeColor="text1"/>
        </w:rPr>
        <w:t xml:space="preserve">rs </w:t>
      </w:r>
      <w:r w:rsidRPr="00582B64">
        <w:rPr>
          <w:color w:val="000000" w:themeColor="text1"/>
        </w:rPr>
        <w:t>and assist</w:t>
      </w:r>
      <w:r w:rsidR="00626F59">
        <w:rPr>
          <w:color w:val="000000" w:themeColor="text1"/>
        </w:rPr>
        <w:t>s</w:t>
      </w:r>
      <w:r w:rsidRPr="00582B64">
        <w:rPr>
          <w:color w:val="000000" w:themeColor="text1"/>
        </w:rPr>
        <w:t xml:space="preserve"> actions to support the recovery of the ecological communit</w:t>
      </w:r>
      <w:r w:rsidR="00EF0C15">
        <w:rPr>
          <w:color w:val="000000" w:themeColor="text1"/>
        </w:rPr>
        <w:t>y</w:t>
      </w:r>
      <w:r w:rsidRPr="00582B64">
        <w:rPr>
          <w:color w:val="000000" w:themeColor="text1"/>
        </w:rPr>
        <w:t>. Ideally, the priority actions identified in the plan will be incorporated into future versions of management plans, as well as other key local planning documents.</w:t>
      </w:r>
    </w:p>
    <w:p w14:paraId="64B1D78A" w14:textId="77777777" w:rsidR="00236A2F" w:rsidRPr="00F70D77" w:rsidRDefault="00236A2F" w:rsidP="00F70D77">
      <w:pPr>
        <w:pStyle w:val="Heading2"/>
      </w:pPr>
      <w:bookmarkStart w:id="103" w:name="_Toc503951231"/>
      <w:r w:rsidRPr="00F70D77">
        <w:t>Factors influencing successful implementation of the recovery plan</w:t>
      </w:r>
      <w:bookmarkEnd w:id="103"/>
    </w:p>
    <w:p w14:paraId="64B1D78B" w14:textId="0FD4ED88" w:rsidR="00236A2F" w:rsidRPr="00582B64" w:rsidRDefault="00236A2F" w:rsidP="0046134F">
      <w:pPr>
        <w:spacing w:after="120"/>
        <w:rPr>
          <w:color w:val="000000" w:themeColor="text1"/>
        </w:rPr>
      </w:pPr>
      <w:r w:rsidRPr="00582B64">
        <w:rPr>
          <w:color w:val="000000" w:themeColor="text1"/>
        </w:rPr>
        <w:t xml:space="preserve">The following factors will be important for successfully implementing the strategies of the </w:t>
      </w:r>
      <w:r w:rsidR="00BE7893">
        <w:rPr>
          <w:color w:val="000000" w:themeColor="text1"/>
        </w:rPr>
        <w:t>R</w:t>
      </w:r>
      <w:r w:rsidRPr="00582B64">
        <w:rPr>
          <w:color w:val="000000" w:themeColor="text1"/>
        </w:rPr>
        <w:t xml:space="preserve">ecovery </w:t>
      </w:r>
      <w:r w:rsidR="00BE7893">
        <w:rPr>
          <w:color w:val="000000" w:themeColor="text1"/>
        </w:rPr>
        <w:t>P</w:t>
      </w:r>
      <w:r w:rsidRPr="00582B64">
        <w:rPr>
          <w:color w:val="000000" w:themeColor="text1"/>
        </w:rPr>
        <w:t>lan:</w:t>
      </w:r>
    </w:p>
    <w:p w14:paraId="64B1D78C" w14:textId="26AE98CE" w:rsidR="00236A2F" w:rsidRPr="00582B64" w:rsidRDefault="00236A2F" w:rsidP="0046134F">
      <w:pPr>
        <w:numPr>
          <w:ilvl w:val="0"/>
          <w:numId w:val="14"/>
        </w:numPr>
        <w:spacing w:after="120"/>
        <w:ind w:left="714" w:hanging="357"/>
      </w:pPr>
      <w:r w:rsidRPr="00582B64">
        <w:t>Sufficient and enduring funding to complete priority actions</w:t>
      </w:r>
      <w:r w:rsidR="0035077F">
        <w:t>.</w:t>
      </w:r>
    </w:p>
    <w:p w14:paraId="64B1D78D" w14:textId="05BC3EFD" w:rsidR="00236A2F" w:rsidRPr="00582B64" w:rsidRDefault="00236A2F" w:rsidP="0046134F">
      <w:pPr>
        <w:numPr>
          <w:ilvl w:val="0"/>
          <w:numId w:val="14"/>
        </w:numPr>
        <w:spacing w:before="100" w:beforeAutospacing="1" w:after="120"/>
      </w:pPr>
      <w:r w:rsidRPr="00582B64">
        <w:t xml:space="preserve">Recognition that maintenance and recovery of </w:t>
      </w:r>
      <w:r w:rsidR="00EB0F87">
        <w:t>Littoral Rainforest</w:t>
      </w:r>
      <w:r w:rsidRPr="00582B64">
        <w:t xml:space="preserve"> requires commitment to on-ground actions and long</w:t>
      </w:r>
      <w:r w:rsidR="0046134F">
        <w:t xml:space="preserve"> </w:t>
      </w:r>
      <w:r w:rsidRPr="00582B64">
        <w:t>term effort</w:t>
      </w:r>
      <w:r w:rsidR="0035077F">
        <w:t>.</w:t>
      </w:r>
    </w:p>
    <w:p w14:paraId="64B1D78E" w14:textId="0A3F3E0C" w:rsidR="00236A2F" w:rsidRPr="00582B64" w:rsidRDefault="00EF0C15" w:rsidP="0046134F">
      <w:pPr>
        <w:numPr>
          <w:ilvl w:val="0"/>
          <w:numId w:val="14"/>
        </w:numPr>
        <w:spacing w:before="100" w:beforeAutospacing="1" w:after="120"/>
      </w:pPr>
      <w:r>
        <w:t>C</w:t>
      </w:r>
      <w:r w:rsidR="00236A2F" w:rsidRPr="00582B64">
        <w:t>ommunit</w:t>
      </w:r>
      <w:r>
        <w:t>ies</w:t>
      </w:r>
      <w:r w:rsidR="00236A2F" w:rsidRPr="00582B64">
        <w:t xml:space="preserve"> that value </w:t>
      </w:r>
      <w:r w:rsidR="00EB0F87">
        <w:t>Littoral Rainforest</w:t>
      </w:r>
      <w:r w:rsidR="00236A2F" w:rsidRPr="00582B64">
        <w:t xml:space="preserve"> and </w:t>
      </w:r>
      <w:r>
        <w:t>its</w:t>
      </w:r>
      <w:r w:rsidR="00236A2F" w:rsidRPr="00582B64">
        <w:t xml:space="preserve"> role in </w:t>
      </w:r>
      <w:r>
        <w:t xml:space="preserve">conserving </w:t>
      </w:r>
      <w:r w:rsidR="00236A2F" w:rsidRPr="00582B64">
        <w:t xml:space="preserve">biodiversity conservation and providing </w:t>
      </w:r>
      <w:r>
        <w:t>ecosystem services</w:t>
      </w:r>
      <w:r w:rsidR="0035077F">
        <w:t>.</w:t>
      </w:r>
    </w:p>
    <w:p w14:paraId="64B1D78F" w14:textId="02D01A0C" w:rsidR="00236A2F" w:rsidRPr="00582B64" w:rsidRDefault="00236A2F" w:rsidP="0046134F">
      <w:pPr>
        <w:numPr>
          <w:ilvl w:val="0"/>
          <w:numId w:val="14"/>
        </w:numPr>
        <w:spacing w:before="100" w:beforeAutospacing="1" w:after="120"/>
      </w:pPr>
      <w:r w:rsidRPr="00582B64">
        <w:t xml:space="preserve">A culture of inclusiveness, transparency and accountability by recovery </w:t>
      </w:r>
      <w:r w:rsidR="006C13A7" w:rsidRPr="00582B64">
        <w:t xml:space="preserve">program </w:t>
      </w:r>
      <w:r w:rsidRPr="00582B64">
        <w:t>partners for all aspects of the recovery program</w:t>
      </w:r>
      <w:r w:rsidR="0035077F">
        <w:t>.</w:t>
      </w:r>
    </w:p>
    <w:p w14:paraId="64B1D790" w14:textId="6396808C" w:rsidR="00236A2F" w:rsidRPr="00582B64" w:rsidRDefault="00236A2F" w:rsidP="0046134F">
      <w:pPr>
        <w:numPr>
          <w:ilvl w:val="0"/>
          <w:numId w:val="14"/>
        </w:numPr>
        <w:spacing w:before="100" w:beforeAutospacing="1" w:after="120"/>
      </w:pPr>
      <w:r w:rsidRPr="00582B64">
        <w:t xml:space="preserve">Effective mechanisms for cross jurisdictional co-operation and coordination </w:t>
      </w:r>
      <w:r w:rsidR="00626F59">
        <w:t>that</w:t>
      </w:r>
      <w:r w:rsidR="00626F59" w:rsidRPr="00582B64">
        <w:t xml:space="preserve"> </w:t>
      </w:r>
      <w:r w:rsidRPr="00582B64">
        <w:t>implement</w:t>
      </w:r>
      <w:r w:rsidR="00EF0C15">
        <w:t xml:space="preserve"> </w:t>
      </w:r>
      <w:r w:rsidRPr="00582B64">
        <w:t>priority actions efficiently and effectively</w:t>
      </w:r>
      <w:r w:rsidR="0035077F">
        <w:t>.</w:t>
      </w:r>
    </w:p>
    <w:p w14:paraId="64B1D791" w14:textId="087B6537" w:rsidR="00236A2F" w:rsidRPr="00582B64" w:rsidRDefault="00236A2F" w:rsidP="0046134F">
      <w:pPr>
        <w:numPr>
          <w:ilvl w:val="0"/>
          <w:numId w:val="14"/>
        </w:numPr>
        <w:spacing w:before="100" w:beforeAutospacing="1" w:after="120"/>
      </w:pPr>
      <w:r w:rsidRPr="00582B64">
        <w:t>The integration of local and regional management with other threatened species recovery actions</w:t>
      </w:r>
      <w:r w:rsidR="0035077F">
        <w:t>.</w:t>
      </w:r>
    </w:p>
    <w:p w14:paraId="64B1D792" w14:textId="6ADDFA98" w:rsidR="00236A2F" w:rsidRPr="00582B64" w:rsidRDefault="00236A2F" w:rsidP="0046134F">
      <w:pPr>
        <w:numPr>
          <w:ilvl w:val="0"/>
          <w:numId w:val="14"/>
        </w:numPr>
        <w:spacing w:before="100" w:beforeAutospacing="1" w:after="120"/>
      </w:pPr>
      <w:r w:rsidRPr="00582B64">
        <w:t>A network of stakeholders and partners that includes relevant experts, delivery partners and stakeholders with affected interests</w:t>
      </w:r>
      <w:r w:rsidR="0035077F">
        <w:t>.</w:t>
      </w:r>
    </w:p>
    <w:p w14:paraId="64B1D793" w14:textId="6995E9EC" w:rsidR="00236A2F" w:rsidRDefault="00236A2F" w:rsidP="0046134F">
      <w:pPr>
        <w:numPr>
          <w:ilvl w:val="0"/>
          <w:numId w:val="14"/>
        </w:numPr>
        <w:spacing w:before="100" w:beforeAutospacing="1" w:after="120"/>
      </w:pPr>
      <w:r w:rsidRPr="00582B64">
        <w:t>Effective mechanisms for communicating with stakeholders and partners</w:t>
      </w:r>
      <w:r w:rsidR="0035077F">
        <w:t>.</w:t>
      </w:r>
    </w:p>
    <w:p w14:paraId="7241E0C0" w14:textId="25905BA3" w:rsidR="00BE7893" w:rsidRPr="00582B64" w:rsidRDefault="00BE7893" w:rsidP="0046134F">
      <w:pPr>
        <w:numPr>
          <w:ilvl w:val="0"/>
          <w:numId w:val="14"/>
        </w:numPr>
        <w:spacing w:before="100" w:beforeAutospacing="1" w:after="120"/>
      </w:pPr>
      <w:r w:rsidRPr="00AA7A39">
        <w:t>Monitoring</w:t>
      </w:r>
      <w:r w:rsidR="00450F28" w:rsidRPr="00AA7A39">
        <w:t xml:space="preserve"> to measure the extent and condition of identified patches of Littoral Rainforest, and effectiveness of management actions</w:t>
      </w:r>
      <w:r w:rsidR="0035077F">
        <w:t>.</w:t>
      </w:r>
    </w:p>
    <w:p w14:paraId="64B1D794" w14:textId="2F07A2D3" w:rsidR="00236A2F" w:rsidRPr="00582B64" w:rsidRDefault="00236A2F" w:rsidP="0046134F">
      <w:pPr>
        <w:numPr>
          <w:ilvl w:val="0"/>
          <w:numId w:val="14"/>
        </w:numPr>
        <w:spacing w:before="100" w:beforeAutospacing="1" w:after="120"/>
      </w:pPr>
      <w:r w:rsidRPr="00582B64">
        <w:t xml:space="preserve">A strong adaptive management framework for </w:t>
      </w:r>
      <w:r w:rsidR="006C13A7" w:rsidRPr="00582B64">
        <w:t xml:space="preserve">program </w:t>
      </w:r>
      <w:r w:rsidR="005D1A8B" w:rsidRPr="00582B64">
        <w:t>delivery</w:t>
      </w:r>
      <w:r w:rsidRPr="00582B64">
        <w:t>, with the capacity for adaptive and timely decision-making based on monitoring data</w:t>
      </w:r>
      <w:r w:rsidR="0035077F">
        <w:t>.</w:t>
      </w:r>
    </w:p>
    <w:p w14:paraId="64B1D795" w14:textId="77777777" w:rsidR="00236A2F" w:rsidRPr="00582B64" w:rsidRDefault="00236A2F" w:rsidP="00BC59A5">
      <w:pPr>
        <w:numPr>
          <w:ilvl w:val="0"/>
          <w:numId w:val="14"/>
        </w:numPr>
        <w:spacing w:before="100" w:beforeAutospacing="1" w:after="100" w:afterAutospacing="1"/>
      </w:pPr>
      <w:r w:rsidRPr="00582B64">
        <w:t>Implementing the actions identified in this plan will support the resilience and adaptation of the multiple ecological communities in the context of a changing climate.</w:t>
      </w:r>
    </w:p>
    <w:p w14:paraId="64B1D796" w14:textId="6510B1FC" w:rsidR="00236A2F" w:rsidRPr="00582B64" w:rsidRDefault="00236A2F" w:rsidP="00236A2F">
      <w:pPr>
        <w:rPr>
          <w:color w:val="000000" w:themeColor="text1"/>
        </w:rPr>
      </w:pPr>
      <w:r w:rsidRPr="00582B64">
        <w:rPr>
          <w:color w:val="000000" w:themeColor="text1"/>
        </w:rPr>
        <w:t>This Recovery Plan is also intended to guide funding decisions. For example, projects consistent with a national recovery plan for a listed species or ecological communi</w:t>
      </w:r>
      <w:r w:rsidR="00EB0F87">
        <w:rPr>
          <w:color w:val="000000" w:themeColor="text1"/>
        </w:rPr>
        <w:t>ty</w:t>
      </w:r>
      <w:r w:rsidRPr="00582B64">
        <w:rPr>
          <w:color w:val="000000" w:themeColor="text1"/>
        </w:rPr>
        <w:t xml:space="preserve"> ar</w:t>
      </w:r>
      <w:r w:rsidR="00EF0C15">
        <w:rPr>
          <w:color w:val="000000" w:themeColor="text1"/>
        </w:rPr>
        <w:t xml:space="preserve">e targets for funding under </w:t>
      </w:r>
      <w:r w:rsidR="00EB0F87" w:rsidRPr="00B67AD4">
        <w:rPr>
          <w:color w:val="000000" w:themeColor="text1"/>
        </w:rPr>
        <w:t>National Landcare Programme, Reef Trust and the National Environmental Science Programme</w:t>
      </w:r>
      <w:r w:rsidRPr="00B67AD4">
        <w:rPr>
          <w:color w:val="000000" w:themeColor="text1"/>
        </w:rPr>
        <w:t>.</w:t>
      </w:r>
      <w:r w:rsidRPr="00582B64">
        <w:rPr>
          <w:color w:val="000000" w:themeColor="text1"/>
        </w:rPr>
        <w:t xml:space="preserve"> Regional investment through such </w:t>
      </w:r>
      <w:r w:rsidR="006C13A7" w:rsidRPr="00582B64">
        <w:rPr>
          <w:color w:val="000000" w:themeColor="text1"/>
        </w:rPr>
        <w:t xml:space="preserve">programs </w:t>
      </w:r>
      <w:r w:rsidRPr="00582B64">
        <w:rPr>
          <w:color w:val="000000" w:themeColor="text1"/>
        </w:rPr>
        <w:t xml:space="preserve">is necessary to support the implementation of the </w:t>
      </w:r>
      <w:r w:rsidR="00BE7893">
        <w:rPr>
          <w:color w:val="000000" w:themeColor="text1"/>
        </w:rPr>
        <w:t>R</w:t>
      </w:r>
      <w:r w:rsidRPr="00582B64">
        <w:rPr>
          <w:color w:val="000000" w:themeColor="text1"/>
        </w:rPr>
        <w:t xml:space="preserve">ecovery </w:t>
      </w:r>
      <w:r w:rsidR="00BE7893">
        <w:rPr>
          <w:color w:val="000000" w:themeColor="text1"/>
        </w:rPr>
        <w:t>P</w:t>
      </w:r>
      <w:r w:rsidRPr="00582B64">
        <w:rPr>
          <w:color w:val="000000" w:themeColor="text1"/>
        </w:rPr>
        <w:t>lan.</w:t>
      </w:r>
    </w:p>
    <w:p w14:paraId="657B7B89" w14:textId="77777777" w:rsidR="0050286C" w:rsidRPr="008F3F84" w:rsidRDefault="0050286C" w:rsidP="0050286C">
      <w:pPr>
        <w:pStyle w:val="Heading2"/>
      </w:pPr>
      <w:bookmarkStart w:id="104" w:name="_Toc503951232"/>
      <w:r w:rsidRPr="008F3F84">
        <w:t>Management considerations</w:t>
      </w:r>
      <w:bookmarkEnd w:id="104"/>
    </w:p>
    <w:p w14:paraId="4D3F21FE" w14:textId="1F23E569" w:rsidR="0050286C" w:rsidRPr="00582B64" w:rsidRDefault="0050286C" w:rsidP="0050286C">
      <w:pPr>
        <w:rPr>
          <w:color w:val="000000" w:themeColor="text1"/>
        </w:rPr>
      </w:pPr>
      <w:r w:rsidRPr="00582B64">
        <w:rPr>
          <w:color w:val="000000" w:themeColor="text1"/>
        </w:rPr>
        <w:t xml:space="preserve">In biodiversity terms, </w:t>
      </w:r>
      <w:r>
        <w:rPr>
          <w:rFonts w:eastAsia="Calibri"/>
        </w:rPr>
        <w:t>Littoral R</w:t>
      </w:r>
      <w:r w:rsidRPr="008C53C0">
        <w:rPr>
          <w:rFonts w:eastAsia="Calibri"/>
        </w:rPr>
        <w:t xml:space="preserve">ainforest </w:t>
      </w:r>
      <w:r>
        <w:rPr>
          <w:color w:val="000000" w:themeColor="text1"/>
        </w:rPr>
        <w:t>is</w:t>
      </w:r>
      <w:r w:rsidRPr="00582B64">
        <w:rPr>
          <w:color w:val="000000" w:themeColor="text1"/>
        </w:rPr>
        <w:t xml:space="preserve"> known to provide significant habitat for a number of endemic and threatened flora and fauna species, as detailed in </w:t>
      </w:r>
      <w:r w:rsidR="00A34D80">
        <w:rPr>
          <w:color w:val="000000" w:themeColor="text1"/>
        </w:rPr>
        <w:t>S</w:t>
      </w:r>
      <w:r w:rsidRPr="0088707B">
        <w:rPr>
          <w:color w:val="000000" w:themeColor="text1"/>
        </w:rPr>
        <w:t xml:space="preserve">ection </w:t>
      </w:r>
      <w:r w:rsidRPr="00A34D80">
        <w:rPr>
          <w:color w:val="000000" w:themeColor="text1"/>
        </w:rPr>
        <w:t>3.</w:t>
      </w:r>
      <w:r w:rsidR="00A34D80">
        <w:rPr>
          <w:color w:val="000000" w:themeColor="text1"/>
        </w:rPr>
        <w:t>5</w:t>
      </w:r>
      <w:r w:rsidRPr="00582B64">
        <w:rPr>
          <w:color w:val="000000" w:themeColor="text1"/>
        </w:rPr>
        <w:t>. The persistence of th</w:t>
      </w:r>
      <w:r>
        <w:rPr>
          <w:color w:val="000000" w:themeColor="text1"/>
        </w:rPr>
        <w:t>is</w:t>
      </w:r>
      <w:r w:rsidRPr="00582B64">
        <w:rPr>
          <w:color w:val="000000" w:themeColor="text1"/>
        </w:rPr>
        <w:t xml:space="preserve"> ecological communit</w:t>
      </w:r>
      <w:r>
        <w:rPr>
          <w:color w:val="000000" w:themeColor="text1"/>
        </w:rPr>
        <w:t>y</w:t>
      </w:r>
      <w:r w:rsidRPr="00582B64">
        <w:rPr>
          <w:color w:val="000000" w:themeColor="text1"/>
        </w:rPr>
        <w:t xml:space="preserve"> is likely to be critical to the survival of a number of these listed species.</w:t>
      </w:r>
      <w:r>
        <w:rPr>
          <w:color w:val="000000" w:themeColor="text1"/>
        </w:rPr>
        <w:t xml:space="preserve"> Consequently, ensuring </w:t>
      </w:r>
      <w:r>
        <w:rPr>
          <w:rFonts w:eastAsia="Calibri"/>
        </w:rPr>
        <w:t>Littoral R</w:t>
      </w:r>
      <w:r w:rsidRPr="008C53C0">
        <w:rPr>
          <w:rFonts w:eastAsia="Calibri"/>
        </w:rPr>
        <w:t xml:space="preserve">ainforest </w:t>
      </w:r>
      <w:r>
        <w:rPr>
          <w:color w:val="000000" w:themeColor="text1"/>
        </w:rPr>
        <w:t xml:space="preserve">is managed sustainably is essential to maintaining its biodiversity values. Below are a number of management related factors to consider across the distribution of </w:t>
      </w:r>
      <w:r>
        <w:rPr>
          <w:rFonts w:eastAsia="Calibri"/>
        </w:rPr>
        <w:t>Littoral R</w:t>
      </w:r>
      <w:r w:rsidRPr="008C53C0">
        <w:rPr>
          <w:rFonts w:eastAsia="Calibri"/>
        </w:rPr>
        <w:t>ainforest</w:t>
      </w:r>
      <w:r>
        <w:rPr>
          <w:color w:val="000000" w:themeColor="text1"/>
        </w:rPr>
        <w:t xml:space="preserve">. </w:t>
      </w:r>
    </w:p>
    <w:p w14:paraId="0A07E458" w14:textId="77777777" w:rsidR="0050286C" w:rsidRPr="00582B64" w:rsidRDefault="0050286C" w:rsidP="0050286C">
      <w:r w:rsidRPr="00582B64">
        <w:rPr>
          <w:color w:val="000000" w:themeColor="text1"/>
        </w:rPr>
        <w:t>Furthermore, ecosystems adjoining the ecological communit</w:t>
      </w:r>
      <w:r>
        <w:rPr>
          <w:color w:val="000000" w:themeColor="text1"/>
        </w:rPr>
        <w:t>y</w:t>
      </w:r>
      <w:r w:rsidRPr="00582B64">
        <w:rPr>
          <w:color w:val="000000" w:themeColor="text1"/>
        </w:rPr>
        <w:t xml:space="preserve"> will benefit directly and indirectly from actions to improve landscape health </w:t>
      </w:r>
      <w:r>
        <w:rPr>
          <w:color w:val="000000" w:themeColor="text1"/>
        </w:rPr>
        <w:t>with</w:t>
      </w:r>
      <w:r w:rsidRPr="00582B64">
        <w:rPr>
          <w:color w:val="000000" w:themeColor="text1"/>
        </w:rPr>
        <w:t xml:space="preserve">in </w:t>
      </w:r>
      <w:r>
        <w:rPr>
          <w:rFonts w:eastAsia="Calibri"/>
        </w:rPr>
        <w:t>Littoral R</w:t>
      </w:r>
      <w:r w:rsidRPr="008C53C0">
        <w:rPr>
          <w:rFonts w:eastAsia="Calibri"/>
        </w:rPr>
        <w:t>ainforest</w:t>
      </w:r>
      <w:r w:rsidRPr="00582B64">
        <w:rPr>
          <w:color w:val="000000" w:themeColor="text1"/>
        </w:rPr>
        <w:t xml:space="preserve">. </w:t>
      </w:r>
    </w:p>
    <w:p w14:paraId="6BCFB9FD" w14:textId="77777777" w:rsidR="0050286C" w:rsidRPr="00232376" w:rsidRDefault="0050286C" w:rsidP="0050286C">
      <w:pPr>
        <w:pStyle w:val="Heading3"/>
      </w:pPr>
      <w:r w:rsidRPr="00232376">
        <w:t xml:space="preserve">Implications for environmental assessment and conservation management: </w:t>
      </w:r>
    </w:p>
    <w:p w14:paraId="13C2CFAB" w14:textId="34429BD1" w:rsidR="0050286C" w:rsidRPr="00B80365" w:rsidRDefault="00A44BAD" w:rsidP="00B80365">
      <w:pPr>
        <w:spacing w:after="0"/>
        <w:rPr>
          <w:rFonts w:cs="Arial"/>
        </w:rPr>
      </w:pPr>
      <w:r>
        <w:rPr>
          <w:rFonts w:cs="Arial"/>
          <w:noProof/>
        </w:rPr>
        <mc:AlternateContent>
          <mc:Choice Requires="wps">
            <w:drawing>
              <wp:anchor distT="0" distB="0" distL="114300" distR="114300" simplePos="0" relativeHeight="251657728" behindDoc="1" locked="0" layoutInCell="1" allowOverlap="1" wp14:anchorId="1FF9114C" wp14:editId="515F7D4B">
                <wp:simplePos x="0" y="0"/>
                <wp:positionH relativeFrom="column">
                  <wp:posOffset>0</wp:posOffset>
                </wp:positionH>
                <wp:positionV relativeFrom="paragraph">
                  <wp:posOffset>0</wp:posOffset>
                </wp:positionV>
                <wp:extent cx="5802630" cy="4257040"/>
                <wp:effectExtent l="9525" t="6985" r="7620" b="12700"/>
                <wp:wrapTight wrapText="bothSides">
                  <wp:wrapPolygon edited="0">
                    <wp:start x="-35" y="-48"/>
                    <wp:lineTo x="-35" y="21600"/>
                    <wp:lineTo x="21635" y="21600"/>
                    <wp:lineTo x="21635" y="-48"/>
                    <wp:lineTo x="-35" y="-48"/>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4257040"/>
                        </a:xfrm>
                        <a:prstGeom prst="rect">
                          <a:avLst/>
                        </a:prstGeom>
                        <a:solidFill>
                          <a:schemeClr val="bg1">
                            <a:lumMod val="95000"/>
                            <a:lumOff val="0"/>
                          </a:schemeClr>
                        </a:solidFill>
                        <a:ln w="9525">
                          <a:solidFill>
                            <a:srgbClr val="000000"/>
                          </a:solidFill>
                          <a:miter lim="800000"/>
                          <a:headEnd/>
                          <a:tailEnd/>
                        </a:ln>
                      </wps:spPr>
                      <wps:txbx>
                        <w:txbxContent>
                          <w:p w14:paraId="3119562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Given the current state and prognosis of Littoral Rainforest, all sites at which the ecological community has been recorded are important and merit protection. </w:t>
                            </w:r>
                          </w:p>
                          <w:p w14:paraId="340A927F" w14:textId="040A198B"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reserve system alone may not be sufficient to maintain Littoral Rainforest, an increase in the extent of dedicated reserves, plus enhanced management in remaining areas, will greatly enhance the recovery of this ecological community.</w:t>
                            </w:r>
                          </w:p>
                          <w:p w14:paraId="14A2EFCD"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Patches of </w:t>
                            </w:r>
                            <w:r w:rsidRPr="002539D8">
                              <w:rPr>
                                <w:rFonts w:eastAsia="Calibri"/>
                                <w:sz w:val="20"/>
                                <w:szCs w:val="20"/>
                              </w:rPr>
                              <w:t>Littoral Rainforest</w:t>
                            </w:r>
                            <w:r w:rsidRPr="002539D8">
                              <w:rPr>
                                <w:sz w:val="20"/>
                                <w:szCs w:val="20"/>
                              </w:rPr>
                              <w:t xml:space="preserve"> should be managed strategically to facilitate connectivity, wherever possible, and maintenance of patch quality and protection.</w:t>
                            </w:r>
                          </w:p>
                          <w:p w14:paraId="49D640E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Although a range of prescriptions are in place to reduce impacts, development practices need to continue to adapt to minimise impacts to </w:t>
                            </w:r>
                            <w:r w:rsidRPr="002539D8">
                              <w:rPr>
                                <w:rFonts w:eastAsia="Calibri"/>
                                <w:sz w:val="20"/>
                                <w:szCs w:val="20"/>
                              </w:rPr>
                              <w:t>Littoral Rainforest</w:t>
                            </w:r>
                            <w:r w:rsidRPr="002539D8">
                              <w:rPr>
                                <w:sz w:val="20"/>
                                <w:szCs w:val="20"/>
                              </w:rPr>
                              <w:t xml:space="preserve">. </w:t>
                            </w:r>
                          </w:p>
                          <w:p w14:paraId="3B847E96"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and projected status of Littoral Rainforest is precarious. Many small and isolated patches are unlikely to persist without significant ongoing management actions.</w:t>
                            </w:r>
                          </w:p>
                          <w:p w14:paraId="4493739E"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The extent, quality and connectivity of suitable habitats are the critical factors for conservation of Littoral Rainforest. Conservation management actions should focus primarily on factors and actions that serve to increase (or most effectively reduce the rate of decline in) the current and prospective habitat extent, quality and connectivity. </w:t>
                            </w:r>
                          </w:p>
                          <w:p w14:paraId="67C757AD" w14:textId="24A2BBF7" w:rsidR="003C6A36" w:rsidRPr="002539D8" w:rsidRDefault="003C6A36" w:rsidP="002539D8">
                            <w:pPr>
                              <w:pStyle w:val="Default"/>
                              <w:numPr>
                                <w:ilvl w:val="0"/>
                                <w:numId w:val="15"/>
                              </w:numPr>
                              <w:spacing w:line="276" w:lineRule="auto"/>
                              <w:ind w:left="284" w:hanging="284"/>
                              <w:rPr>
                                <w:sz w:val="20"/>
                                <w:szCs w:val="20"/>
                              </w:rPr>
                            </w:pPr>
                            <w:r w:rsidRPr="002539D8">
                              <w:rPr>
                                <w:sz w:val="20"/>
                                <w:szCs w:val="20"/>
                              </w:rPr>
                              <w:t>The extent and connectivity of suitable habitat should be enhanced through restoration of lower quality or derived patches of Littoral Rainforest.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F9114C" id="_x0000_t202" coordsize="21600,21600" o:spt="202" path="m,l,21600r21600,l21600,xe">
                <v:stroke joinstyle="miter"/>
                <v:path gradientshapeok="t" o:connecttype="rect"/>
              </v:shapetype>
              <v:shape id="Text Box 7" o:spid="_x0000_s1026" type="#_x0000_t202" style="position:absolute;margin-left:0;margin-top:0;width:456.9pt;height:3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" fillcolor="#f2f2f2 [3052]">
                <v:textbox>
                  <w:txbxContent>
                    <w:p w14:paraId="3119562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Given the current state and prognosis of Littoral Rainforest, all sites at which the ecological community has been recorded are important and merit protection. </w:t>
                      </w:r>
                    </w:p>
                    <w:p w14:paraId="340A927F" w14:textId="040A198B"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reserve system alone may not be sufficient to maintain Littoral Rainforest, an increase in the extent of dedicated reserves, plus enhanced management in remaining areas, will greatly enhance the recovery of this ecological community.</w:t>
                      </w:r>
                    </w:p>
                    <w:p w14:paraId="14A2EFCD"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Patches of </w:t>
                      </w:r>
                      <w:r w:rsidRPr="002539D8">
                        <w:rPr>
                          <w:rFonts w:eastAsia="Calibri"/>
                          <w:sz w:val="20"/>
                          <w:szCs w:val="20"/>
                        </w:rPr>
                        <w:t>Littoral Rainforest</w:t>
                      </w:r>
                      <w:r w:rsidRPr="002539D8">
                        <w:rPr>
                          <w:sz w:val="20"/>
                          <w:szCs w:val="20"/>
                        </w:rPr>
                        <w:t xml:space="preserve"> should be managed strategically to facilitate connectivity, wherever possible, and maintenance of patch quality and protection.</w:t>
                      </w:r>
                    </w:p>
                    <w:p w14:paraId="49D640E5"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Although a range of prescriptions are in place to reduce impacts, development practices need to continue to adapt to minimise impacts to </w:t>
                      </w:r>
                      <w:r w:rsidRPr="002539D8">
                        <w:rPr>
                          <w:rFonts w:eastAsia="Calibri"/>
                          <w:sz w:val="20"/>
                          <w:szCs w:val="20"/>
                        </w:rPr>
                        <w:t>Littoral Rainforest</w:t>
                      </w:r>
                      <w:r w:rsidRPr="002539D8">
                        <w:rPr>
                          <w:sz w:val="20"/>
                          <w:szCs w:val="20"/>
                        </w:rPr>
                        <w:t xml:space="preserve">. </w:t>
                      </w:r>
                    </w:p>
                    <w:p w14:paraId="3B847E96"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The current and projected status of Littoral Rainforest is precarious. Many small and isolated patches are unlikely to persist without significant ongoing management actions.</w:t>
                      </w:r>
                    </w:p>
                    <w:p w14:paraId="4493739E" w14:textId="77777777" w:rsidR="003C6A36" w:rsidRPr="002539D8" w:rsidRDefault="003C6A36" w:rsidP="00B6778E">
                      <w:pPr>
                        <w:pStyle w:val="Default"/>
                        <w:numPr>
                          <w:ilvl w:val="0"/>
                          <w:numId w:val="15"/>
                        </w:numPr>
                        <w:spacing w:after="200" w:line="276" w:lineRule="auto"/>
                        <w:ind w:left="284" w:hanging="284"/>
                        <w:rPr>
                          <w:sz w:val="20"/>
                          <w:szCs w:val="20"/>
                        </w:rPr>
                      </w:pPr>
                      <w:r w:rsidRPr="002539D8">
                        <w:rPr>
                          <w:sz w:val="20"/>
                          <w:szCs w:val="20"/>
                        </w:rPr>
                        <w:t xml:space="preserve">The extent, quality and connectivity of suitable habitats are the critical factors for conservation of Littoral Rainforest. Conservation management actions should focus primarily on factors and actions that serve to increase (or most effectively reduce the rate of decline in) the current and prospective habitat extent, quality and connectivity. </w:t>
                      </w:r>
                    </w:p>
                    <w:p w14:paraId="67C757AD" w14:textId="24A2BBF7" w:rsidR="003C6A36" w:rsidRPr="002539D8" w:rsidRDefault="003C6A36" w:rsidP="002539D8">
                      <w:pPr>
                        <w:pStyle w:val="Default"/>
                        <w:numPr>
                          <w:ilvl w:val="0"/>
                          <w:numId w:val="15"/>
                        </w:numPr>
                        <w:spacing w:line="276" w:lineRule="auto"/>
                        <w:ind w:left="284" w:hanging="284"/>
                        <w:rPr>
                          <w:sz w:val="20"/>
                          <w:szCs w:val="20"/>
                        </w:rPr>
                      </w:pPr>
                      <w:r w:rsidRPr="002539D8">
                        <w:rPr>
                          <w:sz w:val="20"/>
                          <w:szCs w:val="20"/>
                        </w:rPr>
                        <w:t>The extent and connectivity of suitable habitat should be enhanced through restoration of lower quality or derived patches of Littoral Rainforest.</w:t>
                      </w:r>
                    </w:p>
                  </w:txbxContent>
                </v:textbox>
                <w10:wrap type="tight"/>
              </v:shape>
            </w:pict>
          </mc:Fallback>
        </mc:AlternateContent>
      </w:r>
      <w:r w:rsidR="0050286C" w:rsidRPr="003016CC">
        <w:rPr>
          <w:color w:val="000000" w:themeColor="text1"/>
        </w:rPr>
        <w:t>Given the current listing status and ongoing threats to the ecological community, all sites at which the ecological communit</w:t>
      </w:r>
      <w:r w:rsidR="0050286C">
        <w:rPr>
          <w:color w:val="000000" w:themeColor="text1"/>
        </w:rPr>
        <w:t>y</w:t>
      </w:r>
      <w:r w:rsidR="0050286C" w:rsidRPr="003016CC">
        <w:rPr>
          <w:color w:val="000000" w:themeColor="text1"/>
        </w:rPr>
        <w:t xml:space="preserve"> ha</w:t>
      </w:r>
      <w:r w:rsidR="0050286C">
        <w:rPr>
          <w:color w:val="000000" w:themeColor="text1"/>
        </w:rPr>
        <w:t>s</w:t>
      </w:r>
      <w:r w:rsidR="0050286C" w:rsidRPr="003016CC">
        <w:rPr>
          <w:color w:val="000000" w:themeColor="text1"/>
        </w:rPr>
        <w:t xml:space="preserve"> been recorded are important and warrant protection. Likewise, all sites where there is a reasonable likelihood of </w:t>
      </w:r>
      <w:r w:rsidR="0050286C">
        <w:rPr>
          <w:color w:val="000000" w:themeColor="text1"/>
        </w:rPr>
        <w:t>the</w:t>
      </w:r>
      <w:r w:rsidR="0050286C" w:rsidRPr="003016CC">
        <w:rPr>
          <w:color w:val="000000" w:themeColor="text1"/>
        </w:rPr>
        <w:t xml:space="preserve"> listed ecological community occurring, as indicated by vegetation mapping and modelling, are also important. </w:t>
      </w:r>
      <w:r w:rsidR="00ED1D3B">
        <w:rPr>
          <w:color w:val="000000" w:themeColor="text1"/>
        </w:rPr>
        <w:t>The k</w:t>
      </w:r>
      <w:r w:rsidR="002539D8">
        <w:rPr>
          <w:color w:val="000000" w:themeColor="text1"/>
        </w:rPr>
        <w:t>ey to this is maintaining up-to-</w:t>
      </w:r>
      <w:r w:rsidR="0050286C" w:rsidRPr="003016CC">
        <w:rPr>
          <w:color w:val="000000" w:themeColor="text1"/>
        </w:rPr>
        <w:t>date vegetation mapping and modelling data in a creative-commons open access format</w:t>
      </w:r>
      <w:r w:rsidR="00ED1D3B" w:rsidRPr="000930F8">
        <w:t>, and associated reporting system</w:t>
      </w:r>
      <w:r w:rsidR="0050286C" w:rsidRPr="000930F8">
        <w:t>.</w:t>
      </w:r>
    </w:p>
    <w:p w14:paraId="33A587B9" w14:textId="77777777" w:rsidR="0050286C" w:rsidRDefault="0050286C" w:rsidP="0050286C">
      <w:pPr>
        <w:pStyle w:val="Heading3"/>
      </w:pPr>
      <w:r w:rsidRPr="00232376">
        <w:t>Offsetting</w:t>
      </w:r>
    </w:p>
    <w:p w14:paraId="70548B50" w14:textId="47DBD335" w:rsidR="0050286C" w:rsidRDefault="0050286C" w:rsidP="0050286C">
      <w:pPr>
        <w:autoSpaceDE w:val="0"/>
        <w:autoSpaceDN w:val="0"/>
        <w:adjustRightInd w:val="0"/>
        <w:rPr>
          <w:rFonts w:eastAsia="TimesNewRoman"/>
          <w:color w:val="000000" w:themeColor="text1"/>
        </w:rPr>
      </w:pPr>
      <w:r w:rsidRPr="00133308">
        <w:rPr>
          <w:rFonts w:eastAsia="TimesNewRoman"/>
          <w:color w:val="000000" w:themeColor="text1"/>
        </w:rPr>
        <w:t xml:space="preserve">Vegetation clearance is a major cause of past, current and future losses of biodiversity. Offsetting as a mechanism </w:t>
      </w:r>
      <w:r>
        <w:rPr>
          <w:rFonts w:eastAsia="TimesNewRoman"/>
          <w:color w:val="000000" w:themeColor="text1"/>
        </w:rPr>
        <w:t>works as a</w:t>
      </w:r>
      <w:r w:rsidRPr="00133308">
        <w:rPr>
          <w:rFonts w:eastAsia="TimesNewRoman"/>
          <w:color w:val="000000" w:themeColor="text1"/>
        </w:rPr>
        <w:t xml:space="preserve"> trade-off </w:t>
      </w:r>
      <w:r>
        <w:rPr>
          <w:rFonts w:eastAsia="TimesNewRoman"/>
          <w:color w:val="000000" w:themeColor="text1"/>
        </w:rPr>
        <w:t xml:space="preserve">between </w:t>
      </w:r>
      <w:r w:rsidRPr="00133308">
        <w:rPr>
          <w:rFonts w:eastAsia="TimesNewRoman"/>
          <w:color w:val="000000" w:themeColor="text1"/>
        </w:rPr>
        <w:t xml:space="preserve">permanent immediate impacts on biodiversity </w:t>
      </w:r>
      <w:r>
        <w:rPr>
          <w:rFonts w:eastAsia="TimesNewRoman"/>
          <w:color w:val="000000" w:themeColor="text1"/>
        </w:rPr>
        <w:t>and</w:t>
      </w:r>
      <w:r w:rsidRPr="00133308">
        <w:rPr>
          <w:rFonts w:eastAsia="TimesNewRoman"/>
          <w:color w:val="000000" w:themeColor="text1"/>
        </w:rPr>
        <w:t xml:space="preserve"> uncertain future biodiversity gains (</w:t>
      </w:r>
      <w:r w:rsidRPr="009E22F4">
        <w:rPr>
          <w:rFonts w:eastAsia="TimesNewRoman"/>
          <w:color w:val="000000" w:themeColor="text1"/>
        </w:rPr>
        <w:t>Garrard</w:t>
      </w:r>
      <w:r w:rsidR="00855463">
        <w:rPr>
          <w:rFonts w:eastAsia="TimesNewRoman"/>
          <w:color w:val="000000" w:themeColor="text1"/>
        </w:rPr>
        <w:t xml:space="preserve"> et al.</w:t>
      </w:r>
      <w:r w:rsidRPr="009E22F4">
        <w:rPr>
          <w:rFonts w:eastAsia="TimesNewRoman"/>
          <w:color w:val="000000" w:themeColor="text1"/>
        </w:rPr>
        <w:t xml:space="preserve"> 2015</w:t>
      </w:r>
      <w:r w:rsidRPr="00133308">
        <w:rPr>
          <w:rFonts w:eastAsia="TimesNewRoman"/>
          <w:color w:val="000000" w:themeColor="text1"/>
        </w:rPr>
        <w:t xml:space="preserve">). </w:t>
      </w:r>
      <w:r w:rsidRPr="009E22F4">
        <w:rPr>
          <w:rFonts w:eastAsia="TimesNewRoman"/>
          <w:color w:val="000000" w:themeColor="text1"/>
        </w:rPr>
        <w:t xml:space="preserve">Consequently, offsetting </w:t>
      </w:r>
      <w:r>
        <w:rPr>
          <w:rFonts w:eastAsia="TimesNewRoman"/>
          <w:color w:val="000000" w:themeColor="text1"/>
        </w:rPr>
        <w:t>is</w:t>
      </w:r>
      <w:r w:rsidRPr="009E22F4">
        <w:rPr>
          <w:rFonts w:eastAsia="TimesNewRoman"/>
          <w:color w:val="000000" w:themeColor="text1"/>
        </w:rPr>
        <w:t xml:space="preserve"> a last resort</w:t>
      </w:r>
      <w:r>
        <w:rPr>
          <w:rFonts w:eastAsia="TimesNewRoman"/>
          <w:color w:val="000000" w:themeColor="text1"/>
        </w:rPr>
        <w:t xml:space="preserve"> for biodiversity management</w:t>
      </w:r>
      <w:r w:rsidRPr="009E22F4">
        <w:rPr>
          <w:rFonts w:eastAsia="TimesNewRoman"/>
          <w:color w:val="000000" w:themeColor="text1"/>
        </w:rPr>
        <w:t xml:space="preserve">, used </w:t>
      </w:r>
      <w:r>
        <w:rPr>
          <w:rFonts w:eastAsia="TimesNewRoman"/>
          <w:color w:val="000000" w:themeColor="text1"/>
        </w:rPr>
        <w:t>only in</w:t>
      </w:r>
      <w:r w:rsidRPr="009E22F4">
        <w:rPr>
          <w:rFonts w:eastAsia="TimesNewRoman"/>
          <w:color w:val="000000" w:themeColor="text1"/>
        </w:rPr>
        <w:t xml:space="preserve"> an attempt to compensate for unavoidable damage to the ecological community. </w:t>
      </w:r>
      <w:r w:rsidRPr="00133308">
        <w:rPr>
          <w:rFonts w:eastAsia="TimesNewRoman"/>
          <w:color w:val="000000" w:themeColor="text1"/>
        </w:rPr>
        <w:t xml:space="preserve">The best environmental option is to </w:t>
      </w:r>
      <w:r w:rsidR="007045F6">
        <w:rPr>
          <w:rFonts w:eastAsia="TimesNewRoman"/>
          <w:color w:val="000000" w:themeColor="text1"/>
        </w:rPr>
        <w:t>avoid</w:t>
      </w:r>
      <w:r w:rsidRPr="00133308">
        <w:rPr>
          <w:rFonts w:eastAsia="TimesNewRoman"/>
          <w:color w:val="000000" w:themeColor="text1"/>
        </w:rPr>
        <w:t xml:space="preserve"> clearing </w:t>
      </w:r>
      <w:r w:rsidR="00855463">
        <w:rPr>
          <w:rFonts w:eastAsia="TimesNewRoman"/>
          <w:color w:val="000000" w:themeColor="text1"/>
        </w:rPr>
        <w:t>and activities that cause damage and death</w:t>
      </w:r>
      <w:r w:rsidRPr="00133308">
        <w:rPr>
          <w:rFonts w:eastAsia="TimesNewRoman"/>
          <w:color w:val="000000" w:themeColor="text1"/>
        </w:rPr>
        <w:t xml:space="preserve"> of native vegetation, particularly remnant patches of threatened ecological communities</w:t>
      </w:r>
      <w:r>
        <w:rPr>
          <w:rFonts w:eastAsia="TimesNewRoman"/>
          <w:color w:val="000000" w:themeColor="text1"/>
        </w:rPr>
        <w:t>,</w:t>
      </w:r>
      <w:r w:rsidRPr="00133308">
        <w:rPr>
          <w:rFonts w:eastAsia="TimesNewRoman"/>
          <w:color w:val="000000" w:themeColor="text1"/>
        </w:rPr>
        <w:t xml:space="preserve"> without a compelling reason. </w:t>
      </w:r>
    </w:p>
    <w:p w14:paraId="1BD2581F" w14:textId="3D36EFF1" w:rsidR="002E01C7" w:rsidRDefault="002E01C7" w:rsidP="002E01C7">
      <w:pPr>
        <w:rPr>
          <w:rFonts w:ascii="Times New Roman" w:eastAsiaTheme="minorHAnsi" w:hAnsi="Times New Roman" w:cs="Times New Roman"/>
        </w:rPr>
      </w:pPr>
      <w:r>
        <w:rPr>
          <w:rFonts w:eastAsia="TimesNewRoman"/>
          <w:color w:val="000000" w:themeColor="text1"/>
        </w:rPr>
        <w:t xml:space="preserve">When considering development proposals or other activities in the vicinity of Littoral Rainforest, the mitigation </w:t>
      </w:r>
      <w:r w:rsidR="003F1338">
        <w:rPr>
          <w:rFonts w:eastAsia="TimesNewRoman"/>
          <w:color w:val="000000" w:themeColor="text1"/>
        </w:rPr>
        <w:t>hierarchy</w:t>
      </w:r>
      <w:r>
        <w:rPr>
          <w:rFonts w:eastAsia="TimesNewRoman"/>
          <w:color w:val="000000" w:themeColor="text1"/>
        </w:rPr>
        <w:t xml:space="preserve"> should be applied to</w:t>
      </w:r>
      <w:r>
        <w:t xml:space="preserve"> avoid, then mitigate, then offset potential impa</w:t>
      </w:r>
      <w:r w:rsidR="00E61FB0">
        <w:t>cts on the ecological community, as follows:</w:t>
      </w:r>
      <w:r>
        <w:t xml:space="preserve"> </w:t>
      </w:r>
    </w:p>
    <w:p w14:paraId="6F8B6424" w14:textId="77777777" w:rsidR="002E01C7" w:rsidRDefault="002E01C7" w:rsidP="00E61FB0">
      <w:pPr>
        <w:pStyle w:val="ListParagraph"/>
        <w:widowControl/>
        <w:numPr>
          <w:ilvl w:val="0"/>
          <w:numId w:val="51"/>
        </w:numPr>
        <w:spacing w:before="0" w:after="240" w:line="276" w:lineRule="auto"/>
        <w:ind w:left="714" w:hanging="357"/>
        <w:contextualSpacing/>
      </w:pPr>
      <w:r>
        <w:t>Plan projects to avoid the need to offset, by avoiding significant impacts to the ecological community.</w:t>
      </w:r>
    </w:p>
    <w:p w14:paraId="518DB2D6" w14:textId="77777777" w:rsidR="002E01C7" w:rsidRDefault="002E01C7" w:rsidP="00E61FB0">
      <w:pPr>
        <w:pStyle w:val="ListParagraph"/>
        <w:keepNext/>
        <w:widowControl/>
        <w:numPr>
          <w:ilvl w:val="0"/>
          <w:numId w:val="51"/>
        </w:numPr>
        <w:spacing w:before="0" w:after="240" w:line="276" w:lineRule="auto"/>
        <w:contextualSpacing/>
      </w:pPr>
      <w:r>
        <w:t xml:space="preserve">In circumstances where impacts cannot be totally avoided, then they should be minimised by: </w:t>
      </w:r>
    </w:p>
    <w:p w14:paraId="44129C06"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retaining and avoiding damage to high quality patches, which should be managed to retain their benchmark state; and </w:t>
      </w:r>
    </w:p>
    <w:p w14:paraId="18F87BAE" w14:textId="77777777" w:rsidR="002E01C7" w:rsidRDefault="002E01C7" w:rsidP="00E61FB0">
      <w:pPr>
        <w:pStyle w:val="ListParagraph"/>
        <w:widowControl/>
        <w:numPr>
          <w:ilvl w:val="1"/>
          <w:numId w:val="51"/>
        </w:numPr>
        <w:spacing w:before="0" w:after="240" w:line="276" w:lineRule="auto"/>
        <w:ind w:left="1134" w:hanging="357"/>
        <w:contextualSpacing/>
        <w:rPr>
          <w:lang w:eastAsia="en-AU"/>
        </w:rPr>
      </w:pPr>
      <w:r>
        <w:t>protecting important habitat features, such as large mature trees or stags with hollows as these take many decades to develop and cannot be quickly replaced.</w:t>
      </w:r>
    </w:p>
    <w:p w14:paraId="0FAD9276" w14:textId="77777777" w:rsidR="002E01C7" w:rsidRDefault="002E01C7" w:rsidP="00E61FB0">
      <w:pPr>
        <w:pStyle w:val="ListParagraph"/>
        <w:keepNext/>
        <w:widowControl/>
        <w:numPr>
          <w:ilvl w:val="0"/>
          <w:numId w:val="51"/>
        </w:numPr>
        <w:spacing w:before="0" w:after="240" w:line="276" w:lineRule="auto"/>
        <w:contextualSpacing/>
      </w:pPr>
      <w:r>
        <w:t xml:space="preserve">Where impacts are unavoidable, offsets should be used as a last resort to compensate for the adverse impacts of the action deemed unavoidable. The outcomes of offsetting activities are generally highly uncertain. Any proposals considering offsets for this ecological community should aim to: </w:t>
      </w:r>
    </w:p>
    <w:p w14:paraId="10D880F4" w14:textId="4C5B412E" w:rsidR="002E01C7" w:rsidRDefault="002E01C7" w:rsidP="00E61FB0">
      <w:pPr>
        <w:pStyle w:val="ListParagraph"/>
        <w:widowControl/>
        <w:numPr>
          <w:ilvl w:val="1"/>
          <w:numId w:val="51"/>
        </w:numPr>
        <w:spacing w:before="0" w:after="240" w:line="276" w:lineRule="auto"/>
        <w:ind w:left="1134" w:hanging="357"/>
        <w:contextualSpacing/>
      </w:pPr>
      <w:r>
        <w:t>minimise the need to offset the ecological community by designing development around the ecological community and applying buffer</w:t>
      </w:r>
      <w:r w:rsidR="00E61FB0">
        <w:t xml:space="preserve"> zone</w:t>
      </w:r>
      <w:r>
        <w:t xml:space="preserve">s; </w:t>
      </w:r>
    </w:p>
    <w:p w14:paraId="5CD7BA13"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retain medium and higher quality patches of the ecological community, rather than offset them (particularly with lower quality offset sites); </w:t>
      </w:r>
    </w:p>
    <w:p w14:paraId="5B0A55E6"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focus on retaining remnants of the ecological community with mature trees; </w:t>
      </w:r>
    </w:p>
    <w:p w14:paraId="368E4115" w14:textId="54D57768" w:rsidR="002E01C7" w:rsidRDefault="002E01C7" w:rsidP="00E61FB0">
      <w:pPr>
        <w:pStyle w:val="ListParagraph"/>
        <w:widowControl/>
        <w:numPr>
          <w:ilvl w:val="1"/>
          <w:numId w:val="51"/>
        </w:numPr>
        <w:spacing w:before="0" w:after="240" w:line="276" w:lineRule="auto"/>
        <w:ind w:left="1134" w:hanging="357"/>
        <w:contextualSpacing/>
      </w:pPr>
      <w:r>
        <w:t xml:space="preserve">manage and protect offset areas in perpetuity in areas dedicated for conservation purposes - avoid risks that </w:t>
      </w:r>
      <w:r w:rsidR="00E61FB0">
        <w:t xml:space="preserve">may </w:t>
      </w:r>
      <w:r>
        <w:t xml:space="preserve">reduce their size, condition and ecological function in the future; </w:t>
      </w:r>
    </w:p>
    <w:p w14:paraId="0A638505"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select offset sites as close as possible to the impact site, to allow for local and regional variation in the ecological community, but also consider future sea-level rise and coastal erosion; </w:t>
      </w:r>
    </w:p>
    <w:p w14:paraId="26F2C1BF" w14:textId="77777777" w:rsidR="002E01C7" w:rsidRDefault="002E01C7" w:rsidP="00E61FB0">
      <w:pPr>
        <w:pStyle w:val="ListParagraph"/>
        <w:widowControl/>
        <w:numPr>
          <w:ilvl w:val="1"/>
          <w:numId w:val="51"/>
        </w:numPr>
        <w:spacing w:before="0" w:after="240" w:line="276" w:lineRule="auto"/>
        <w:ind w:left="1134" w:hanging="357"/>
        <w:contextualSpacing/>
      </w:pPr>
      <w:r>
        <w:t xml:space="preserve">increase the area and improve ecological function of existing patches, for example by enhancing landscape connectivity, habitat diversity and condition; </w:t>
      </w:r>
    </w:p>
    <w:p w14:paraId="49FF8751" w14:textId="44D89B59" w:rsidR="002E01C7" w:rsidRDefault="002E01C7" w:rsidP="00E61FB0">
      <w:pPr>
        <w:pStyle w:val="ListParagraph"/>
        <w:widowControl/>
        <w:numPr>
          <w:ilvl w:val="1"/>
          <w:numId w:val="51"/>
        </w:numPr>
        <w:spacing w:before="0" w:after="240" w:line="276" w:lineRule="auto"/>
        <w:ind w:left="1134" w:hanging="357"/>
        <w:contextualSpacing/>
      </w:pPr>
      <w:r>
        <w:t>focus on the restoration of good and moderate quality patches of the ecological community to achi</w:t>
      </w:r>
      <w:r w:rsidR="00E61FB0">
        <w:t>eve high quality condition</w:t>
      </w:r>
      <w:r>
        <w:t xml:space="preserve">; </w:t>
      </w:r>
    </w:p>
    <w:p w14:paraId="6AF6FA7A" w14:textId="77777777" w:rsidR="002E01C7" w:rsidRDefault="002E01C7" w:rsidP="00E61FB0">
      <w:pPr>
        <w:pStyle w:val="ListParagraph"/>
        <w:widowControl/>
        <w:numPr>
          <w:ilvl w:val="1"/>
          <w:numId w:val="51"/>
        </w:numPr>
        <w:spacing w:before="0" w:after="240" w:line="276" w:lineRule="auto"/>
        <w:ind w:left="1134" w:hanging="357"/>
        <w:contextualSpacing/>
      </w:pPr>
      <w:r>
        <w:t>extend protection to otherwise unprotected sites (e.g. sites that are currently too small or degraded to meet the condition thresholds for national protection, but can reasonably be restored to a better, more intact condition); and,</w:t>
      </w:r>
    </w:p>
    <w:p w14:paraId="1FF4022C" w14:textId="722C6431" w:rsidR="002E01C7" w:rsidRDefault="002E01C7" w:rsidP="00E61FB0">
      <w:pPr>
        <w:pStyle w:val="ListParagraph"/>
        <w:widowControl/>
        <w:numPr>
          <w:ilvl w:val="1"/>
          <w:numId w:val="51"/>
        </w:numPr>
        <w:spacing w:before="0" w:after="240" w:line="276" w:lineRule="auto"/>
        <w:ind w:left="1134" w:hanging="357"/>
        <w:contextualSpacing/>
      </w:pPr>
      <w:r>
        <w:t>monitor offset areas and the outcomes they deliver over the long-term, to manage them adaptively and improve understanding of the best wa</w:t>
      </w:r>
      <w:r w:rsidR="00E61FB0">
        <w:t>ys to manage offsets to deliver</w:t>
      </w:r>
      <w:r>
        <w:t xml:space="preserve"> biodiversity benefits. </w:t>
      </w:r>
    </w:p>
    <w:p w14:paraId="5C45212F" w14:textId="394D87A0" w:rsidR="0050286C" w:rsidRPr="00156504" w:rsidRDefault="0050286C" w:rsidP="0050286C">
      <w:pPr>
        <w:rPr>
          <w:rFonts w:eastAsia="TimesNewRoman"/>
          <w:color w:val="000000" w:themeColor="text1"/>
        </w:rPr>
      </w:pPr>
      <w:r>
        <w:rPr>
          <w:rFonts w:eastAsia="TimesNewRoman"/>
          <w:color w:val="000000" w:themeColor="text1"/>
        </w:rPr>
        <w:t>Despite an overall net loss to biodiversity, w</w:t>
      </w:r>
      <w:r w:rsidRPr="00156504">
        <w:rPr>
          <w:rFonts w:eastAsia="TimesNewRoman"/>
          <w:color w:val="000000" w:themeColor="text1"/>
        </w:rPr>
        <w:t>hen used effectively and appropriately, offsetting provide</w:t>
      </w:r>
      <w:r w:rsidR="004F79A9">
        <w:rPr>
          <w:rFonts w:eastAsia="TimesNewRoman"/>
          <w:color w:val="000000" w:themeColor="text1"/>
        </w:rPr>
        <w:t>s</w:t>
      </w:r>
      <w:r w:rsidRPr="00156504">
        <w:rPr>
          <w:rFonts w:eastAsia="TimesNewRoman"/>
          <w:color w:val="000000" w:themeColor="text1"/>
        </w:rPr>
        <w:t xml:space="preserve"> an option to protect and fund ongoing management of sites in perpetuity. </w:t>
      </w:r>
      <w:r w:rsidR="005D06E0">
        <w:rPr>
          <w:rFonts w:eastAsia="TimesNewRoman"/>
          <w:color w:val="000000" w:themeColor="text1"/>
        </w:rPr>
        <w:t xml:space="preserve">Guidance on the </w:t>
      </w:r>
      <w:hyperlink r:id="rId42" w:history="1">
        <w:r w:rsidR="005D06E0" w:rsidRPr="005D06E0">
          <w:rPr>
            <w:rStyle w:val="Hyperlink"/>
            <w:rFonts w:eastAsia="TimesNewRoman"/>
          </w:rPr>
          <w:t>EPBC Act environmental offsets policy</w:t>
        </w:r>
      </w:hyperlink>
      <w:r w:rsidR="005D06E0">
        <w:rPr>
          <w:rFonts w:eastAsia="TimesNewRoman"/>
          <w:color w:val="000000" w:themeColor="text1"/>
        </w:rPr>
        <w:t xml:space="preserve"> is available on the Department of the Environment and Energy website</w:t>
      </w:r>
      <w:r w:rsidRPr="00156504">
        <w:rPr>
          <w:rFonts w:eastAsia="TimesNewRoman"/>
          <w:color w:val="000000" w:themeColor="text1"/>
        </w:rPr>
        <w:t xml:space="preserve">. </w:t>
      </w:r>
    </w:p>
    <w:p w14:paraId="2A7D034D" w14:textId="77777777" w:rsidR="0050286C" w:rsidRPr="00232376" w:rsidRDefault="0050286C" w:rsidP="0050286C">
      <w:pPr>
        <w:pStyle w:val="Heading3"/>
      </w:pPr>
      <w:r w:rsidRPr="00232376">
        <w:t>Reporting</w:t>
      </w:r>
    </w:p>
    <w:p w14:paraId="18F4787E" w14:textId="03D6F658" w:rsidR="0050286C" w:rsidRPr="00582B64" w:rsidRDefault="0050286C" w:rsidP="0050286C">
      <w:pPr>
        <w:rPr>
          <w:color w:val="000000" w:themeColor="text1"/>
        </w:rPr>
      </w:pPr>
      <w:r w:rsidRPr="00582B64">
        <w:rPr>
          <w:color w:val="000000" w:themeColor="text1"/>
        </w:rPr>
        <w:t xml:space="preserve">The impact of cumulative actions is particularly important in the highly fragmented landscape of </w:t>
      </w:r>
      <w:r w:rsidR="00211AF5">
        <w:rPr>
          <w:color w:val="000000" w:themeColor="text1"/>
        </w:rPr>
        <w:t>Littoral Rainforest</w:t>
      </w:r>
      <w:r w:rsidRPr="00582B64">
        <w:rPr>
          <w:color w:val="000000" w:themeColor="text1"/>
        </w:rPr>
        <w:t xml:space="preserve">. </w:t>
      </w:r>
      <w:r>
        <w:rPr>
          <w:color w:val="000000" w:themeColor="text1"/>
        </w:rPr>
        <w:t>Therefore, t</w:t>
      </w:r>
      <w:r w:rsidRPr="00582B64">
        <w:rPr>
          <w:color w:val="000000" w:themeColor="text1"/>
        </w:rPr>
        <w:t xml:space="preserve">he availability of </w:t>
      </w:r>
      <w:r>
        <w:rPr>
          <w:color w:val="000000" w:themeColor="text1"/>
        </w:rPr>
        <w:t>up-to-date</w:t>
      </w:r>
      <w:r w:rsidRPr="00582B64">
        <w:rPr>
          <w:color w:val="000000" w:themeColor="text1"/>
        </w:rPr>
        <w:t xml:space="preserve"> and accurate information about the status (size, extent and condition) of </w:t>
      </w:r>
      <w:r>
        <w:rPr>
          <w:color w:val="000000" w:themeColor="text1"/>
        </w:rPr>
        <w:t xml:space="preserve">the </w:t>
      </w:r>
      <w:r w:rsidRPr="00582B64">
        <w:rPr>
          <w:color w:val="000000" w:themeColor="text1"/>
        </w:rPr>
        <w:t>ecological communit</w:t>
      </w:r>
      <w:r>
        <w:rPr>
          <w:color w:val="000000" w:themeColor="text1"/>
        </w:rPr>
        <w:t>y</w:t>
      </w:r>
      <w:r w:rsidRPr="00582B64">
        <w:rPr>
          <w:color w:val="000000" w:themeColor="text1"/>
        </w:rPr>
        <w:t xml:space="preserve"> is essential </w:t>
      </w:r>
      <w:r w:rsidR="008F778F">
        <w:rPr>
          <w:color w:val="000000" w:themeColor="text1"/>
        </w:rPr>
        <w:t>for</w:t>
      </w:r>
      <w:r w:rsidR="008F778F" w:rsidRPr="00582B64">
        <w:rPr>
          <w:color w:val="000000" w:themeColor="text1"/>
        </w:rPr>
        <w:t xml:space="preserve"> </w:t>
      </w:r>
      <w:r w:rsidRPr="00582B64">
        <w:rPr>
          <w:color w:val="000000" w:themeColor="text1"/>
        </w:rPr>
        <w:t>ef</w:t>
      </w:r>
      <w:r>
        <w:rPr>
          <w:color w:val="000000" w:themeColor="text1"/>
        </w:rPr>
        <w:t>fective management and planning</w:t>
      </w:r>
      <w:r w:rsidRPr="00582B64">
        <w:rPr>
          <w:color w:val="000000" w:themeColor="text1"/>
        </w:rPr>
        <w:t xml:space="preserve">. Councils and regional and state government agencies have access to habitat loss data from clearing for developments, as well as habitat gains from restoration works. This information needs to be collated annually, if not more frequently, to support ongoing management </w:t>
      </w:r>
      <w:r>
        <w:rPr>
          <w:color w:val="000000" w:themeColor="text1"/>
        </w:rPr>
        <w:t>and</w:t>
      </w:r>
      <w:r w:rsidRPr="00582B64">
        <w:rPr>
          <w:color w:val="000000" w:themeColor="text1"/>
        </w:rPr>
        <w:t xml:space="preserve"> to provide an early warning of the trend of r</w:t>
      </w:r>
      <w:r>
        <w:rPr>
          <w:color w:val="000000" w:themeColor="text1"/>
        </w:rPr>
        <w:t xml:space="preserve">ecovery efforts throughout the </w:t>
      </w:r>
      <w:r w:rsidRPr="00582B64">
        <w:rPr>
          <w:color w:val="000000" w:themeColor="text1"/>
        </w:rPr>
        <w:t xml:space="preserve">ecological community. </w:t>
      </w:r>
      <w:r>
        <w:rPr>
          <w:color w:val="000000" w:themeColor="text1"/>
        </w:rPr>
        <w:t>The use of a</w:t>
      </w:r>
      <w:r w:rsidRPr="00582B64">
        <w:rPr>
          <w:color w:val="000000" w:themeColor="text1"/>
        </w:rPr>
        <w:t xml:space="preserve">erial imagery </w:t>
      </w:r>
      <w:r>
        <w:rPr>
          <w:color w:val="000000" w:themeColor="text1"/>
        </w:rPr>
        <w:t>and other remote sensing techniques can provide</w:t>
      </w:r>
      <w:r w:rsidRPr="00582B64">
        <w:rPr>
          <w:color w:val="000000" w:themeColor="text1"/>
        </w:rPr>
        <w:t xml:space="preserve"> an efficient method </w:t>
      </w:r>
      <w:r>
        <w:rPr>
          <w:color w:val="000000" w:themeColor="text1"/>
        </w:rPr>
        <w:t xml:space="preserve">for </w:t>
      </w:r>
      <w:r w:rsidRPr="00582B64">
        <w:rPr>
          <w:color w:val="000000" w:themeColor="text1"/>
        </w:rPr>
        <w:t>monitor</w:t>
      </w:r>
      <w:r>
        <w:rPr>
          <w:color w:val="000000" w:themeColor="text1"/>
        </w:rPr>
        <w:t>ing</w:t>
      </w:r>
      <w:r w:rsidR="002379FE">
        <w:rPr>
          <w:color w:val="000000" w:themeColor="text1"/>
        </w:rPr>
        <w:t xml:space="preserve"> components of</w:t>
      </w:r>
      <w:r>
        <w:rPr>
          <w:color w:val="000000" w:themeColor="text1"/>
        </w:rPr>
        <w:t xml:space="preserve"> an ecological community</w:t>
      </w:r>
      <w:r w:rsidRPr="00582B64">
        <w:rPr>
          <w:color w:val="000000" w:themeColor="text1"/>
        </w:rPr>
        <w:t xml:space="preserve"> </w:t>
      </w:r>
      <w:r>
        <w:rPr>
          <w:color w:val="000000" w:themeColor="text1"/>
        </w:rPr>
        <w:t xml:space="preserve">and assessing </w:t>
      </w:r>
      <w:r w:rsidRPr="00582B64">
        <w:rPr>
          <w:color w:val="000000" w:themeColor="text1"/>
        </w:rPr>
        <w:t>change</w:t>
      </w:r>
      <w:r>
        <w:rPr>
          <w:color w:val="000000" w:themeColor="text1"/>
        </w:rPr>
        <w:t>s in</w:t>
      </w:r>
      <w:r w:rsidRPr="00306A8A">
        <w:rPr>
          <w:color w:val="000000" w:themeColor="text1"/>
        </w:rPr>
        <w:t xml:space="preserve"> </w:t>
      </w:r>
      <w:r w:rsidRPr="00582B64">
        <w:rPr>
          <w:color w:val="000000" w:themeColor="text1"/>
        </w:rPr>
        <w:t>vegetation</w:t>
      </w:r>
      <w:r w:rsidR="004B1214">
        <w:rPr>
          <w:color w:val="000000" w:themeColor="text1"/>
        </w:rPr>
        <w:t>.</w:t>
      </w:r>
      <w:r>
        <w:rPr>
          <w:color w:val="000000" w:themeColor="text1"/>
        </w:rPr>
        <w:t xml:space="preserve"> </w:t>
      </w:r>
      <w:r w:rsidR="004B1214">
        <w:rPr>
          <w:color w:val="000000" w:themeColor="text1"/>
        </w:rPr>
        <w:t>However</w:t>
      </w:r>
      <w:r w:rsidR="002379FE">
        <w:rPr>
          <w:color w:val="000000" w:themeColor="text1"/>
        </w:rPr>
        <w:t xml:space="preserve">, components such as understorey species richness cannot be monitored using these techniques. In addition, </w:t>
      </w:r>
      <w:r>
        <w:rPr>
          <w:color w:val="000000" w:themeColor="text1"/>
        </w:rPr>
        <w:t>these techniques are only accurate at a co</w:t>
      </w:r>
      <w:r w:rsidR="004B1214">
        <w:rPr>
          <w:color w:val="000000" w:themeColor="text1"/>
        </w:rPr>
        <w:t>a</w:t>
      </w:r>
      <w:r>
        <w:rPr>
          <w:color w:val="000000" w:themeColor="text1"/>
        </w:rPr>
        <w:t>rse scale and ground-truthing is required to provide fine-scale resolution of the</w:t>
      </w:r>
      <w:r w:rsidRPr="00306A8A">
        <w:rPr>
          <w:color w:val="000000" w:themeColor="text1"/>
        </w:rPr>
        <w:t xml:space="preserve"> </w:t>
      </w:r>
      <w:r>
        <w:rPr>
          <w:color w:val="000000" w:themeColor="text1"/>
        </w:rPr>
        <w:t xml:space="preserve">conservation status of </w:t>
      </w:r>
      <w:r w:rsidR="00211AF5">
        <w:rPr>
          <w:color w:val="000000" w:themeColor="text1"/>
        </w:rPr>
        <w:t>Littoral Rainforest</w:t>
      </w:r>
      <w:r w:rsidRPr="00582B64">
        <w:rPr>
          <w:color w:val="000000" w:themeColor="text1"/>
        </w:rPr>
        <w:t xml:space="preserve">. </w:t>
      </w:r>
    </w:p>
    <w:p w14:paraId="66186B86" w14:textId="1E47022B" w:rsidR="0050286C" w:rsidRPr="00502C1C" w:rsidRDefault="0050286C" w:rsidP="0050286C">
      <w:pPr>
        <w:pStyle w:val="Heading3"/>
      </w:pPr>
      <w:r w:rsidRPr="00502C1C">
        <w:t xml:space="preserve">Existing programs and funding </w:t>
      </w:r>
    </w:p>
    <w:p w14:paraId="51E1EDD0" w14:textId="3F612B16" w:rsidR="0050286C" w:rsidRDefault="00123015" w:rsidP="0050286C">
      <w:r>
        <w:t xml:space="preserve">Since 2013 the Australian Government has </w:t>
      </w:r>
      <w:r w:rsidR="00B67AD4">
        <w:t>funded more</w:t>
      </w:r>
      <w:r w:rsidR="0046134F">
        <w:t xml:space="preserve"> than </w:t>
      </w:r>
      <w:r>
        <w:t>50 projects across the range of Littoral Rainforest.</w:t>
      </w:r>
      <w:r w:rsidR="0050286C" w:rsidRPr="00582B64">
        <w:t xml:space="preserve"> These include projects funded under</w:t>
      </w:r>
      <w:r>
        <w:t xml:space="preserve"> the</w:t>
      </w:r>
      <w:r w:rsidR="0050286C" w:rsidRPr="00582B64">
        <w:t xml:space="preserve"> </w:t>
      </w:r>
      <w:r w:rsidR="0050286C" w:rsidRPr="00123015">
        <w:t>Caring for our Country</w:t>
      </w:r>
      <w:r w:rsidRPr="00123015">
        <w:t>, Biodiversity Fund,</w:t>
      </w:r>
      <w:r w:rsidR="0050286C" w:rsidRPr="00123015">
        <w:t xml:space="preserve"> Nat</w:t>
      </w:r>
      <w:r w:rsidRPr="00123015">
        <w:t>ional Landcare</w:t>
      </w:r>
      <w:r>
        <w:t xml:space="preserve"> and Green Army programs</w:t>
      </w:r>
      <w:r w:rsidR="0050286C" w:rsidRPr="00582B64">
        <w:t xml:space="preserve">. Funding recipients include local councils, regional Conservation Management Areas, </w:t>
      </w:r>
      <w:r>
        <w:t>state agencies,</w:t>
      </w:r>
      <w:r w:rsidR="0050286C" w:rsidRPr="00582B64">
        <w:t xml:space="preserve"> non-government organisations and local conservation groups</w:t>
      </w:r>
      <w:r w:rsidR="004623E1">
        <w:t>.</w:t>
      </w:r>
    </w:p>
    <w:p w14:paraId="636D213F" w14:textId="23213FB7" w:rsidR="0050286C" w:rsidRDefault="0050286C" w:rsidP="0050286C">
      <w:pPr>
        <w:rPr>
          <w:color w:val="000000" w:themeColor="text1"/>
        </w:rPr>
      </w:pPr>
      <w:r>
        <w:rPr>
          <w:color w:val="000000" w:themeColor="text1"/>
        </w:rPr>
        <w:t xml:space="preserve">This </w:t>
      </w:r>
      <w:r w:rsidR="002F496B">
        <w:rPr>
          <w:color w:val="000000" w:themeColor="text1"/>
        </w:rPr>
        <w:t>R</w:t>
      </w:r>
      <w:r w:rsidRPr="00582B64">
        <w:rPr>
          <w:color w:val="000000" w:themeColor="text1"/>
        </w:rPr>
        <w:t xml:space="preserve">ecovery </w:t>
      </w:r>
      <w:r w:rsidR="002F496B">
        <w:rPr>
          <w:color w:val="000000" w:themeColor="text1"/>
        </w:rPr>
        <w:t>P</w:t>
      </w:r>
      <w:r w:rsidRPr="00582B64">
        <w:rPr>
          <w:color w:val="000000" w:themeColor="text1"/>
        </w:rPr>
        <w:t xml:space="preserve">lan provides information and guidance to assist </w:t>
      </w:r>
      <w:r>
        <w:rPr>
          <w:color w:val="000000" w:themeColor="text1"/>
        </w:rPr>
        <w:t xml:space="preserve">future </w:t>
      </w:r>
      <w:r w:rsidRPr="00582B64">
        <w:rPr>
          <w:color w:val="000000" w:themeColor="text1"/>
        </w:rPr>
        <w:t xml:space="preserve">grant applicants to identify </w:t>
      </w:r>
      <w:r>
        <w:rPr>
          <w:color w:val="000000" w:themeColor="text1"/>
        </w:rPr>
        <w:t>M</w:t>
      </w:r>
      <w:r w:rsidRPr="00582B64">
        <w:rPr>
          <w:color w:val="000000" w:themeColor="text1"/>
        </w:rPr>
        <w:t xml:space="preserve">atters of </w:t>
      </w:r>
      <w:r>
        <w:rPr>
          <w:color w:val="000000" w:themeColor="text1"/>
        </w:rPr>
        <w:t>National E</w:t>
      </w:r>
      <w:r w:rsidRPr="00582B64">
        <w:rPr>
          <w:color w:val="000000" w:themeColor="text1"/>
        </w:rPr>
        <w:t xml:space="preserve">nvironmental </w:t>
      </w:r>
      <w:r>
        <w:rPr>
          <w:color w:val="000000" w:themeColor="text1"/>
        </w:rPr>
        <w:t>S</w:t>
      </w:r>
      <w:r w:rsidRPr="00582B64">
        <w:rPr>
          <w:color w:val="000000" w:themeColor="text1"/>
        </w:rPr>
        <w:t xml:space="preserve">ignificance and relevant actions to support restoration and recovery of </w:t>
      </w:r>
      <w:r w:rsidR="00116691">
        <w:rPr>
          <w:color w:val="000000" w:themeColor="text1"/>
        </w:rPr>
        <w:t>Littoral Rainforest</w:t>
      </w:r>
      <w:r w:rsidRPr="00582B64">
        <w:rPr>
          <w:color w:val="000000" w:themeColor="text1"/>
        </w:rPr>
        <w:t>.</w:t>
      </w:r>
    </w:p>
    <w:p w14:paraId="6CA1622C" w14:textId="50EB8A39" w:rsidR="0050286C" w:rsidRPr="00582B64" w:rsidRDefault="0050286C" w:rsidP="0050286C">
      <w:pPr>
        <w:rPr>
          <w:color w:val="000000" w:themeColor="text1"/>
        </w:rPr>
      </w:pPr>
      <w:r>
        <w:rPr>
          <w:color w:val="000000" w:themeColor="text1"/>
        </w:rPr>
        <w:t>Other funding options such as r</w:t>
      </w:r>
      <w:r w:rsidRPr="00582B64">
        <w:rPr>
          <w:color w:val="000000" w:themeColor="text1"/>
        </w:rPr>
        <w:t xml:space="preserve">ate rebates </w:t>
      </w:r>
      <w:r>
        <w:rPr>
          <w:color w:val="000000" w:themeColor="text1"/>
        </w:rPr>
        <w:t xml:space="preserve">for conservation activities could be used as an incentive </w:t>
      </w:r>
      <w:r w:rsidRPr="00582B64">
        <w:rPr>
          <w:color w:val="000000" w:themeColor="text1"/>
        </w:rPr>
        <w:t xml:space="preserve">for native vegetation management and retention, </w:t>
      </w:r>
      <w:r>
        <w:rPr>
          <w:color w:val="000000" w:themeColor="text1"/>
        </w:rPr>
        <w:t xml:space="preserve">or to </w:t>
      </w:r>
      <w:r w:rsidRPr="00582B64">
        <w:rPr>
          <w:color w:val="000000" w:themeColor="text1"/>
        </w:rPr>
        <w:t xml:space="preserve">engage </w:t>
      </w:r>
      <w:r>
        <w:rPr>
          <w:color w:val="000000" w:themeColor="text1"/>
        </w:rPr>
        <w:t>bush regenerators. Similarly, a</w:t>
      </w:r>
      <w:r w:rsidRPr="00582B64">
        <w:rPr>
          <w:color w:val="000000" w:themeColor="text1"/>
        </w:rPr>
        <w:t xml:space="preserve"> proportion of development application fees </w:t>
      </w:r>
      <w:r>
        <w:rPr>
          <w:color w:val="000000" w:themeColor="text1"/>
        </w:rPr>
        <w:t>could be allocated to a</w:t>
      </w:r>
      <w:r w:rsidRPr="00582B64">
        <w:rPr>
          <w:color w:val="000000" w:themeColor="text1"/>
        </w:rPr>
        <w:t xml:space="preserve"> trust for conservation</w:t>
      </w:r>
      <w:r>
        <w:rPr>
          <w:color w:val="000000" w:themeColor="text1"/>
        </w:rPr>
        <w:t xml:space="preserve"> works</w:t>
      </w:r>
      <w:r w:rsidRPr="00582B64">
        <w:rPr>
          <w:color w:val="000000" w:themeColor="text1"/>
        </w:rPr>
        <w:t xml:space="preserve">. ‘Community titles’ </w:t>
      </w:r>
      <w:r>
        <w:rPr>
          <w:color w:val="000000" w:themeColor="text1"/>
        </w:rPr>
        <w:t xml:space="preserve">may also </w:t>
      </w:r>
      <w:r w:rsidRPr="00582B64">
        <w:rPr>
          <w:color w:val="000000" w:themeColor="text1"/>
        </w:rPr>
        <w:t xml:space="preserve">provide a mechanism </w:t>
      </w:r>
      <w:r>
        <w:rPr>
          <w:color w:val="000000" w:themeColor="text1"/>
        </w:rPr>
        <w:t xml:space="preserve">for conservation of </w:t>
      </w:r>
      <w:r w:rsidR="004F79A9">
        <w:rPr>
          <w:color w:val="000000" w:themeColor="text1"/>
        </w:rPr>
        <w:t>Littoral Rainforest</w:t>
      </w:r>
      <w:r>
        <w:rPr>
          <w:color w:val="000000" w:themeColor="text1"/>
        </w:rPr>
        <w:t xml:space="preserve">, </w:t>
      </w:r>
      <w:r w:rsidRPr="00582B64">
        <w:rPr>
          <w:color w:val="000000" w:themeColor="text1"/>
        </w:rPr>
        <w:t>where</w:t>
      </w:r>
      <w:r>
        <w:rPr>
          <w:color w:val="000000" w:themeColor="text1"/>
        </w:rPr>
        <w:t>by</w:t>
      </w:r>
      <w:r w:rsidRPr="00582B64">
        <w:rPr>
          <w:color w:val="000000" w:themeColor="text1"/>
        </w:rPr>
        <w:t xml:space="preserve"> land is identified and protected on title for management</w:t>
      </w:r>
      <w:r w:rsidRPr="00887B71">
        <w:rPr>
          <w:color w:val="000000" w:themeColor="text1"/>
        </w:rPr>
        <w:t xml:space="preserve"> </w:t>
      </w:r>
      <w:r>
        <w:rPr>
          <w:color w:val="000000" w:themeColor="text1"/>
        </w:rPr>
        <w:t xml:space="preserve">of the ecological </w:t>
      </w:r>
      <w:r w:rsidRPr="00582B64">
        <w:rPr>
          <w:color w:val="000000" w:themeColor="text1"/>
        </w:rPr>
        <w:t xml:space="preserve">community. </w:t>
      </w:r>
      <w:r>
        <w:rPr>
          <w:color w:val="000000" w:themeColor="text1"/>
        </w:rPr>
        <w:t>N</w:t>
      </w:r>
      <w:r w:rsidRPr="00582B64">
        <w:rPr>
          <w:color w:val="000000" w:themeColor="text1"/>
        </w:rPr>
        <w:t xml:space="preserve">eighbouring residential lots </w:t>
      </w:r>
      <w:r>
        <w:rPr>
          <w:color w:val="000000" w:themeColor="text1"/>
        </w:rPr>
        <w:t xml:space="preserve">would </w:t>
      </w:r>
      <w:r w:rsidRPr="00582B64">
        <w:rPr>
          <w:color w:val="000000" w:themeColor="text1"/>
        </w:rPr>
        <w:t>pay into a trust for the ongoing management of that land under Community Title. Th</w:t>
      </w:r>
      <w:r>
        <w:rPr>
          <w:color w:val="000000" w:themeColor="text1"/>
        </w:rPr>
        <w:t>is could</w:t>
      </w:r>
      <w:r w:rsidRPr="00582B64">
        <w:rPr>
          <w:color w:val="000000" w:themeColor="text1"/>
        </w:rPr>
        <w:t xml:space="preserve"> be applied to management of restoration and offset sites, </w:t>
      </w:r>
      <w:r w:rsidR="004F79A9">
        <w:rPr>
          <w:color w:val="000000" w:themeColor="text1"/>
        </w:rPr>
        <w:t>and</w:t>
      </w:r>
      <w:r w:rsidRPr="00582B64">
        <w:rPr>
          <w:color w:val="000000" w:themeColor="text1"/>
        </w:rPr>
        <w:t xml:space="preserve"> </w:t>
      </w:r>
      <w:r w:rsidR="004F79A9" w:rsidRPr="00582B64">
        <w:rPr>
          <w:color w:val="000000" w:themeColor="text1"/>
        </w:rPr>
        <w:t xml:space="preserve">proposed development </w:t>
      </w:r>
      <w:r w:rsidR="004F79A9">
        <w:rPr>
          <w:color w:val="000000" w:themeColor="text1"/>
        </w:rPr>
        <w:t>sites</w:t>
      </w:r>
      <w:r w:rsidRPr="00582B64">
        <w:rPr>
          <w:color w:val="000000" w:themeColor="text1"/>
        </w:rPr>
        <w:t>.</w:t>
      </w:r>
    </w:p>
    <w:p w14:paraId="06402E98" w14:textId="57D38F9A" w:rsidR="0050286C" w:rsidRPr="00402A13" w:rsidRDefault="0050286C" w:rsidP="0050286C">
      <w:pPr>
        <w:rPr>
          <w:sz w:val="24"/>
          <w:szCs w:val="24"/>
        </w:rPr>
      </w:pPr>
      <w:r w:rsidRPr="00582B64">
        <w:rPr>
          <w:color w:val="000000" w:themeColor="text1"/>
        </w:rPr>
        <w:t xml:space="preserve">Funding programs need to consider the advice </w:t>
      </w:r>
      <w:r>
        <w:rPr>
          <w:color w:val="000000" w:themeColor="text1"/>
        </w:rPr>
        <w:t xml:space="preserve">provided throughout this </w:t>
      </w:r>
      <w:r w:rsidR="002F496B">
        <w:rPr>
          <w:color w:val="000000" w:themeColor="text1"/>
        </w:rPr>
        <w:t>R</w:t>
      </w:r>
      <w:r>
        <w:rPr>
          <w:color w:val="000000" w:themeColor="text1"/>
        </w:rPr>
        <w:t xml:space="preserve">ecovery </w:t>
      </w:r>
      <w:r w:rsidR="002F496B">
        <w:rPr>
          <w:color w:val="000000" w:themeColor="text1"/>
        </w:rPr>
        <w:t>P</w:t>
      </w:r>
      <w:r>
        <w:rPr>
          <w:color w:val="000000" w:themeColor="text1"/>
        </w:rPr>
        <w:t>lan to</w:t>
      </w:r>
      <w:r w:rsidRPr="00582B64">
        <w:rPr>
          <w:color w:val="000000" w:themeColor="text1"/>
        </w:rPr>
        <w:t xml:space="preserve"> ensure </w:t>
      </w:r>
      <w:r>
        <w:rPr>
          <w:color w:val="000000" w:themeColor="text1"/>
        </w:rPr>
        <w:t xml:space="preserve">any </w:t>
      </w:r>
      <w:r w:rsidRPr="00582B64">
        <w:rPr>
          <w:color w:val="000000" w:themeColor="text1"/>
        </w:rPr>
        <w:t xml:space="preserve">activities undertaken </w:t>
      </w:r>
      <w:r>
        <w:rPr>
          <w:color w:val="000000" w:themeColor="text1"/>
        </w:rPr>
        <w:t xml:space="preserve">are </w:t>
      </w:r>
      <w:r w:rsidRPr="00582B64">
        <w:rPr>
          <w:color w:val="000000" w:themeColor="text1"/>
        </w:rPr>
        <w:t>useful and effective</w:t>
      </w:r>
      <w:r>
        <w:rPr>
          <w:color w:val="000000" w:themeColor="text1"/>
        </w:rPr>
        <w:t>, and that cumulative activities</w:t>
      </w:r>
      <w:r w:rsidRPr="00582B64">
        <w:rPr>
          <w:color w:val="000000" w:themeColor="text1"/>
        </w:rPr>
        <w:t xml:space="preserve"> complement each other </w:t>
      </w:r>
      <w:r>
        <w:rPr>
          <w:color w:val="000000" w:themeColor="text1"/>
        </w:rPr>
        <w:t>thus contributing to the overall objective</w:t>
      </w:r>
      <w:r w:rsidRPr="00582B64">
        <w:rPr>
          <w:color w:val="000000" w:themeColor="text1"/>
        </w:rPr>
        <w:t xml:space="preserve"> of protecti</w:t>
      </w:r>
      <w:r>
        <w:rPr>
          <w:color w:val="000000" w:themeColor="text1"/>
        </w:rPr>
        <w:t xml:space="preserve">ng </w:t>
      </w:r>
      <w:r w:rsidRPr="00582B64">
        <w:rPr>
          <w:color w:val="000000" w:themeColor="text1"/>
        </w:rPr>
        <w:t xml:space="preserve">and </w:t>
      </w:r>
      <w:r>
        <w:rPr>
          <w:color w:val="000000" w:themeColor="text1"/>
        </w:rPr>
        <w:t>recovering</w:t>
      </w:r>
      <w:r w:rsidRPr="00582B64">
        <w:rPr>
          <w:color w:val="000000" w:themeColor="text1"/>
        </w:rPr>
        <w:t xml:space="preserve"> the ecological community. </w:t>
      </w:r>
      <w:r>
        <w:rPr>
          <w:color w:val="000000" w:themeColor="text1"/>
        </w:rPr>
        <w:t>F</w:t>
      </w:r>
      <w:r w:rsidRPr="00582B64">
        <w:rPr>
          <w:color w:val="000000" w:themeColor="text1"/>
        </w:rPr>
        <w:t xml:space="preserve">unding </w:t>
      </w:r>
      <w:r>
        <w:rPr>
          <w:color w:val="000000" w:themeColor="text1"/>
        </w:rPr>
        <w:t xml:space="preserve">also </w:t>
      </w:r>
      <w:r w:rsidRPr="00582B64">
        <w:rPr>
          <w:color w:val="000000" w:themeColor="text1"/>
        </w:rPr>
        <w:t>needs to be available for ongoing management</w:t>
      </w:r>
      <w:r>
        <w:rPr>
          <w:color w:val="000000" w:themeColor="text1"/>
        </w:rPr>
        <w:t>,</w:t>
      </w:r>
      <w:r w:rsidRPr="00582B64">
        <w:rPr>
          <w:color w:val="000000" w:themeColor="text1"/>
        </w:rPr>
        <w:t xml:space="preserve"> </w:t>
      </w:r>
      <w:r>
        <w:rPr>
          <w:color w:val="000000" w:themeColor="text1"/>
        </w:rPr>
        <w:t>which</w:t>
      </w:r>
      <w:r w:rsidRPr="00582B64">
        <w:rPr>
          <w:color w:val="000000" w:themeColor="text1"/>
        </w:rPr>
        <w:t xml:space="preserve"> is essential for maintaining </w:t>
      </w:r>
      <w:r>
        <w:rPr>
          <w:color w:val="000000" w:themeColor="text1"/>
        </w:rPr>
        <w:t xml:space="preserve">the </w:t>
      </w:r>
      <w:r w:rsidRPr="00582B64">
        <w:rPr>
          <w:color w:val="000000" w:themeColor="text1"/>
        </w:rPr>
        <w:t>structure</w:t>
      </w:r>
      <w:r>
        <w:rPr>
          <w:color w:val="000000" w:themeColor="text1"/>
        </w:rPr>
        <w:t>,</w:t>
      </w:r>
      <w:r w:rsidRPr="00582B64">
        <w:rPr>
          <w:color w:val="000000" w:themeColor="text1"/>
        </w:rPr>
        <w:t xml:space="preserve"> </w:t>
      </w:r>
      <w:r>
        <w:rPr>
          <w:color w:val="000000" w:themeColor="text1"/>
        </w:rPr>
        <w:t>complexity, condition</w:t>
      </w:r>
      <w:r w:rsidRPr="00582B64">
        <w:rPr>
          <w:color w:val="000000" w:themeColor="text1"/>
        </w:rPr>
        <w:t xml:space="preserve"> and resilience </w:t>
      </w:r>
      <w:r>
        <w:rPr>
          <w:color w:val="000000" w:themeColor="text1"/>
        </w:rPr>
        <w:t xml:space="preserve">of </w:t>
      </w:r>
      <w:r w:rsidR="004F79A9">
        <w:rPr>
          <w:color w:val="000000" w:themeColor="text1"/>
        </w:rPr>
        <w:t>ecological communities</w:t>
      </w:r>
      <w:r w:rsidRPr="00402A13">
        <w:rPr>
          <w:color w:val="000000" w:themeColor="text1"/>
        </w:rPr>
        <w:t xml:space="preserve"> </w:t>
      </w:r>
      <w:r>
        <w:rPr>
          <w:color w:val="000000" w:themeColor="text1"/>
        </w:rPr>
        <w:t>into the future</w:t>
      </w:r>
      <w:r w:rsidRPr="00582B64">
        <w:rPr>
          <w:color w:val="000000" w:themeColor="text1"/>
        </w:rPr>
        <w:t xml:space="preserve"> (SERA 2015).</w:t>
      </w:r>
      <w:r w:rsidRPr="00582B64">
        <w:rPr>
          <w:sz w:val="24"/>
          <w:szCs w:val="24"/>
        </w:rPr>
        <w:t xml:space="preserve"> </w:t>
      </w:r>
    </w:p>
    <w:p w14:paraId="67483364" w14:textId="77777777" w:rsidR="0050286C" w:rsidRPr="00232376" w:rsidRDefault="0050286C" w:rsidP="0050286C">
      <w:pPr>
        <w:pStyle w:val="Heading3"/>
      </w:pPr>
      <w:r w:rsidRPr="00232376">
        <w:t>Communication</w:t>
      </w:r>
    </w:p>
    <w:p w14:paraId="57E869AE" w14:textId="2673BFE9" w:rsidR="0050286C" w:rsidRPr="00582B64" w:rsidRDefault="0050286C" w:rsidP="0050286C">
      <w:pPr>
        <w:rPr>
          <w:color w:val="000000" w:themeColor="text1"/>
        </w:rPr>
      </w:pPr>
      <w:r w:rsidRPr="00582B64">
        <w:rPr>
          <w:color w:val="000000" w:themeColor="text1"/>
        </w:rPr>
        <w:t>Clear</w:t>
      </w:r>
      <w:r>
        <w:rPr>
          <w:color w:val="000000" w:themeColor="text1"/>
        </w:rPr>
        <w:t>ly</w:t>
      </w:r>
      <w:r w:rsidRPr="00582B64">
        <w:rPr>
          <w:color w:val="000000" w:themeColor="text1"/>
        </w:rPr>
        <w:t xml:space="preserve"> communicati</w:t>
      </w:r>
      <w:r>
        <w:rPr>
          <w:color w:val="000000" w:themeColor="text1"/>
        </w:rPr>
        <w:t>ng</w:t>
      </w:r>
      <w:r w:rsidRPr="00582B64">
        <w:rPr>
          <w:color w:val="000000" w:themeColor="text1"/>
        </w:rPr>
        <w:t xml:space="preserve"> the value</w:t>
      </w:r>
      <w:r>
        <w:rPr>
          <w:color w:val="000000" w:themeColor="text1"/>
        </w:rPr>
        <w:t xml:space="preserve"> of </w:t>
      </w:r>
      <w:r w:rsidR="00116691">
        <w:rPr>
          <w:color w:val="000000" w:themeColor="text1"/>
        </w:rPr>
        <w:t>Littoral Rainforest</w:t>
      </w:r>
      <w:r w:rsidRPr="00582B64">
        <w:rPr>
          <w:color w:val="000000" w:themeColor="text1"/>
        </w:rPr>
        <w:t xml:space="preserve">, </w:t>
      </w:r>
      <w:r>
        <w:rPr>
          <w:color w:val="000000" w:themeColor="text1"/>
        </w:rPr>
        <w:t>the threats to its persistence and the</w:t>
      </w:r>
      <w:r w:rsidRPr="00582B64">
        <w:rPr>
          <w:color w:val="000000" w:themeColor="text1"/>
        </w:rPr>
        <w:t xml:space="preserve"> management options available for</w:t>
      </w:r>
      <w:r>
        <w:rPr>
          <w:color w:val="000000" w:themeColor="text1"/>
        </w:rPr>
        <w:t xml:space="preserve"> its conservation will be</w:t>
      </w:r>
      <w:r w:rsidRPr="00582B64">
        <w:rPr>
          <w:color w:val="000000" w:themeColor="text1"/>
        </w:rPr>
        <w:t xml:space="preserve"> essential to </w:t>
      </w:r>
      <w:r>
        <w:rPr>
          <w:color w:val="000000" w:themeColor="text1"/>
        </w:rPr>
        <w:t>establishing</w:t>
      </w:r>
      <w:r w:rsidRPr="00582B64">
        <w:rPr>
          <w:color w:val="000000" w:themeColor="text1"/>
        </w:rPr>
        <w:t xml:space="preserve"> and maintain</w:t>
      </w:r>
      <w:r>
        <w:rPr>
          <w:color w:val="000000" w:themeColor="text1"/>
        </w:rPr>
        <w:t>ing</w:t>
      </w:r>
      <w:r w:rsidRPr="00582B64">
        <w:rPr>
          <w:color w:val="000000" w:themeColor="text1"/>
        </w:rPr>
        <w:t xml:space="preserve"> community support</w:t>
      </w:r>
      <w:r>
        <w:rPr>
          <w:color w:val="000000" w:themeColor="text1"/>
        </w:rPr>
        <w:t xml:space="preserve"> for recovery efforts</w:t>
      </w:r>
      <w:r w:rsidRPr="00582B64">
        <w:rPr>
          <w:color w:val="000000" w:themeColor="text1"/>
        </w:rPr>
        <w:t xml:space="preserve">. Public engagement, particularly with schools and community groups, helps </w:t>
      </w:r>
      <w:r w:rsidR="00866859">
        <w:rPr>
          <w:color w:val="000000" w:themeColor="text1"/>
        </w:rPr>
        <w:t>communicate</w:t>
      </w:r>
      <w:r w:rsidRPr="00582B64">
        <w:rPr>
          <w:color w:val="000000" w:themeColor="text1"/>
        </w:rPr>
        <w:t xml:space="preserve"> messages and information into the wider community. </w:t>
      </w:r>
    </w:p>
    <w:p w14:paraId="0A2B16B3" w14:textId="6D314A42" w:rsidR="0050286C" w:rsidRPr="00582B64" w:rsidRDefault="0050286C" w:rsidP="0050286C">
      <w:pPr>
        <w:rPr>
          <w:color w:val="000000" w:themeColor="text1"/>
        </w:rPr>
      </w:pPr>
      <w:r>
        <w:rPr>
          <w:color w:val="000000" w:themeColor="text1"/>
        </w:rPr>
        <w:t>S</w:t>
      </w:r>
      <w:r w:rsidRPr="00582B64">
        <w:rPr>
          <w:color w:val="000000" w:themeColor="text1"/>
        </w:rPr>
        <w:t xml:space="preserve">ome private organisations look for philanthropic opportunities for provide funding and management activities for environmental outcomes. These groups </w:t>
      </w:r>
      <w:r w:rsidR="00866859">
        <w:rPr>
          <w:color w:val="000000" w:themeColor="text1"/>
        </w:rPr>
        <w:t>should</w:t>
      </w:r>
      <w:r w:rsidR="00866859" w:rsidRPr="00582B64">
        <w:rPr>
          <w:color w:val="000000" w:themeColor="text1"/>
        </w:rPr>
        <w:t xml:space="preserve"> </w:t>
      </w:r>
      <w:r w:rsidRPr="00582B64">
        <w:rPr>
          <w:color w:val="000000" w:themeColor="text1"/>
        </w:rPr>
        <w:t xml:space="preserve">to be identified and engaged, </w:t>
      </w:r>
      <w:r>
        <w:rPr>
          <w:color w:val="000000" w:themeColor="text1"/>
        </w:rPr>
        <w:t>and</w:t>
      </w:r>
      <w:r w:rsidRPr="00582B64">
        <w:rPr>
          <w:color w:val="000000" w:themeColor="text1"/>
        </w:rPr>
        <w:t xml:space="preserve"> </w:t>
      </w:r>
      <w:r>
        <w:rPr>
          <w:color w:val="000000" w:themeColor="text1"/>
        </w:rPr>
        <w:t xml:space="preserve">encouraged to </w:t>
      </w:r>
      <w:r w:rsidRPr="00582B64">
        <w:rPr>
          <w:color w:val="000000" w:themeColor="text1"/>
        </w:rPr>
        <w:t xml:space="preserve">get involved. </w:t>
      </w:r>
      <w:r>
        <w:rPr>
          <w:color w:val="000000" w:themeColor="text1"/>
        </w:rPr>
        <w:t>Early engagement of i</w:t>
      </w:r>
      <w:r w:rsidRPr="00582B64">
        <w:rPr>
          <w:color w:val="000000" w:themeColor="text1"/>
        </w:rPr>
        <w:t>nfrastructure</w:t>
      </w:r>
      <w:r w:rsidRPr="009F5F6E">
        <w:rPr>
          <w:color w:val="000000" w:themeColor="text1"/>
        </w:rPr>
        <w:t xml:space="preserve"> </w:t>
      </w:r>
      <w:r>
        <w:rPr>
          <w:color w:val="000000" w:themeColor="text1"/>
        </w:rPr>
        <w:t>agencies,</w:t>
      </w:r>
      <w:r w:rsidRPr="00582B64">
        <w:rPr>
          <w:color w:val="000000" w:themeColor="text1"/>
        </w:rPr>
        <w:t xml:space="preserve"> industry and regulatory bodies, </w:t>
      </w:r>
      <w:r>
        <w:rPr>
          <w:color w:val="000000" w:themeColor="text1"/>
        </w:rPr>
        <w:t>will also ensure impacts are</w:t>
      </w:r>
      <w:r w:rsidRPr="00582B64">
        <w:rPr>
          <w:color w:val="000000" w:themeColor="text1"/>
        </w:rPr>
        <w:t xml:space="preserve"> minimise</w:t>
      </w:r>
      <w:r>
        <w:rPr>
          <w:color w:val="000000" w:themeColor="text1"/>
        </w:rPr>
        <w:t>d</w:t>
      </w:r>
      <w:r w:rsidRPr="00582B64">
        <w:rPr>
          <w:color w:val="000000" w:themeColor="text1"/>
        </w:rPr>
        <w:t xml:space="preserve"> </w:t>
      </w:r>
      <w:r>
        <w:rPr>
          <w:color w:val="000000" w:themeColor="text1"/>
        </w:rPr>
        <w:t>during the planning</w:t>
      </w:r>
      <w:r w:rsidRPr="00582B64">
        <w:rPr>
          <w:color w:val="000000" w:themeColor="text1"/>
        </w:rPr>
        <w:t xml:space="preserve"> and implement</w:t>
      </w:r>
      <w:r>
        <w:rPr>
          <w:color w:val="000000" w:themeColor="text1"/>
        </w:rPr>
        <w:t xml:space="preserve">ation of any </w:t>
      </w:r>
      <w:r w:rsidRPr="00582B64">
        <w:rPr>
          <w:color w:val="000000" w:themeColor="text1"/>
        </w:rPr>
        <w:t xml:space="preserve">developments </w:t>
      </w:r>
      <w:r>
        <w:rPr>
          <w:color w:val="000000" w:themeColor="text1"/>
        </w:rPr>
        <w:t xml:space="preserve">within the vicinity of the ecological community. A strong communication strategy will identify opportunities for collaborative conservation efforts across multiple sectors. </w:t>
      </w:r>
    </w:p>
    <w:p w14:paraId="64B1D797" w14:textId="77777777" w:rsidR="00236A2F" w:rsidRPr="004035CB" w:rsidRDefault="00236A2F" w:rsidP="00F70D77">
      <w:pPr>
        <w:pStyle w:val="Heading2"/>
      </w:pPr>
      <w:bookmarkStart w:id="105" w:name="_Toc503951233"/>
      <w:r w:rsidRPr="004035CB">
        <w:t>Projected funding needs</w:t>
      </w:r>
      <w:bookmarkEnd w:id="105"/>
      <w:r w:rsidRPr="004035CB">
        <w:t xml:space="preserve"> </w:t>
      </w:r>
    </w:p>
    <w:p w14:paraId="64B1D798" w14:textId="7D265FF5" w:rsidR="00236A2F" w:rsidRPr="00582B64" w:rsidRDefault="00236A2F" w:rsidP="00236A2F">
      <w:pPr>
        <w:rPr>
          <w:color w:val="000000" w:themeColor="text1"/>
        </w:rPr>
      </w:pPr>
      <w:r w:rsidRPr="00582B64">
        <w:rPr>
          <w:color w:val="000000" w:themeColor="text1"/>
        </w:rPr>
        <w:t>Due to the complexity of local, regional, state</w:t>
      </w:r>
      <w:r w:rsidR="00337E68">
        <w:rPr>
          <w:color w:val="000000" w:themeColor="text1"/>
        </w:rPr>
        <w:t>,</w:t>
      </w:r>
      <w:r w:rsidR="00AA7A39">
        <w:rPr>
          <w:color w:val="000000" w:themeColor="text1"/>
        </w:rPr>
        <w:t xml:space="preserve"> C</w:t>
      </w:r>
      <w:r w:rsidR="00AA7A39" w:rsidRPr="00582B64">
        <w:rPr>
          <w:color w:val="000000" w:themeColor="text1"/>
        </w:rPr>
        <w:t xml:space="preserve">ommonwealth </w:t>
      </w:r>
      <w:r w:rsidR="00337E68">
        <w:rPr>
          <w:color w:val="000000" w:themeColor="text1"/>
        </w:rPr>
        <w:t xml:space="preserve">and </w:t>
      </w:r>
      <w:r w:rsidRPr="00582B64">
        <w:rPr>
          <w:color w:val="000000" w:themeColor="text1"/>
        </w:rPr>
        <w:t xml:space="preserve">landowner involvement in the implementation of actions within </w:t>
      </w:r>
      <w:r w:rsidR="00F07436">
        <w:rPr>
          <w:color w:val="000000" w:themeColor="text1"/>
        </w:rPr>
        <w:t>t</w:t>
      </w:r>
      <w:r w:rsidR="00337E68">
        <w:rPr>
          <w:color w:val="000000" w:themeColor="text1"/>
        </w:rPr>
        <w:t>he Recovery</w:t>
      </w:r>
      <w:r w:rsidR="00337E68" w:rsidRPr="00582B64">
        <w:rPr>
          <w:color w:val="000000" w:themeColor="text1"/>
        </w:rPr>
        <w:t xml:space="preserve"> </w:t>
      </w:r>
      <w:r w:rsidR="00337E68">
        <w:rPr>
          <w:color w:val="000000" w:themeColor="text1"/>
        </w:rPr>
        <w:t>P</w:t>
      </w:r>
      <w:r w:rsidRPr="00582B64">
        <w:rPr>
          <w:color w:val="000000" w:themeColor="text1"/>
        </w:rPr>
        <w:t xml:space="preserve">lan, an overall costing figure is not provided. Instead, costings are based on a scalable cost per unit for the more common activities (Table </w:t>
      </w:r>
      <w:r w:rsidR="00855265">
        <w:rPr>
          <w:color w:val="000000" w:themeColor="text1"/>
        </w:rPr>
        <w:t>3</w:t>
      </w:r>
      <w:r w:rsidRPr="00582B64">
        <w:rPr>
          <w:color w:val="000000" w:themeColor="text1"/>
        </w:rPr>
        <w:t>). These costings were derived from the data provided to the Australian Government through grant-funded projects and the associated conservation activities implemented.</w:t>
      </w:r>
    </w:p>
    <w:p w14:paraId="4B7E5023" w14:textId="77777777" w:rsidR="00B72300" w:rsidRDefault="00B72300" w:rsidP="003F1338">
      <w:pPr>
        <w:widowControl w:val="0"/>
        <w:spacing w:after="0" w:line="240" w:lineRule="auto"/>
        <w:rPr>
          <w:rFonts w:eastAsia="MS Mincho"/>
          <w:lang w:eastAsia="ja-JP"/>
        </w:rPr>
      </w:pPr>
      <w:r>
        <w:rPr>
          <w:rFonts w:eastAsia="MS Mincho"/>
          <w:lang w:eastAsia="ja-JP"/>
        </w:rPr>
        <w:br w:type="page"/>
      </w:r>
    </w:p>
    <w:p w14:paraId="64B1D79B" w14:textId="6419C3ED" w:rsidR="00236A2F" w:rsidRPr="00F70D77" w:rsidRDefault="00236A2F" w:rsidP="003F1338">
      <w:pPr>
        <w:widowControl w:val="0"/>
        <w:spacing w:after="0" w:line="240" w:lineRule="auto"/>
        <w:rPr>
          <w:b/>
        </w:rPr>
      </w:pPr>
      <w:r w:rsidRPr="00582B64">
        <w:rPr>
          <w:rFonts w:eastAsia="MS Mincho"/>
          <w:lang w:eastAsia="ja-JP"/>
        </w:rPr>
        <w:t xml:space="preserve">Table </w:t>
      </w:r>
      <w:r w:rsidR="00287407">
        <w:rPr>
          <w:rFonts w:eastAsia="MS Mincho"/>
          <w:lang w:eastAsia="ja-JP"/>
        </w:rPr>
        <w:t>2</w:t>
      </w:r>
      <w:r w:rsidR="00F70D77">
        <w:rPr>
          <w:rFonts w:eastAsia="MS Mincho"/>
          <w:lang w:eastAsia="ja-JP"/>
        </w:rPr>
        <w:t>:</w:t>
      </w:r>
      <w:r w:rsidRPr="00582B64">
        <w:t xml:space="preserve"> </w:t>
      </w:r>
      <w:r w:rsidRPr="00F70D77">
        <w:rPr>
          <w:b/>
        </w:rPr>
        <w:t>Estimated per unit costings for common recovery activities.</w:t>
      </w:r>
    </w:p>
    <w:tbl>
      <w:tblPr>
        <w:tblW w:w="9072" w:type="dxa"/>
        <w:tblBorders>
          <w:top w:val="single" w:sz="4" w:space="0" w:color="7F7F7F" w:themeColor="text1" w:themeTint="80"/>
          <w:bottom w:val="single" w:sz="4" w:space="0" w:color="7F7F7F" w:themeColor="text1" w:themeTint="80"/>
          <w:insideH w:val="single" w:sz="4" w:space="0" w:color="7F7F7F" w:themeColor="text1" w:themeTint="80"/>
        </w:tblBorders>
        <w:shd w:val="clear" w:color="auto" w:fill="D9D9D9" w:themeFill="background1" w:themeFillShade="D9"/>
        <w:tblCellMar>
          <w:top w:w="113" w:type="dxa"/>
          <w:bottom w:w="113" w:type="dxa"/>
        </w:tblCellMar>
        <w:tblLook w:val="04A0" w:firstRow="1" w:lastRow="0" w:firstColumn="1" w:lastColumn="0" w:noHBand="0" w:noVBand="1"/>
      </w:tblPr>
      <w:tblGrid>
        <w:gridCol w:w="1101"/>
        <w:gridCol w:w="5811"/>
        <w:gridCol w:w="2160"/>
      </w:tblGrid>
      <w:tr w:rsidR="00236A2F" w:rsidRPr="004035CB" w14:paraId="64B1D7A0" w14:textId="77777777" w:rsidTr="000930F8">
        <w:trPr>
          <w:trHeight w:val="20"/>
        </w:trPr>
        <w:tc>
          <w:tcPr>
            <w:tcW w:w="1101" w:type="dxa"/>
            <w:shd w:val="clear" w:color="auto" w:fill="7F7F7F" w:themeFill="text1" w:themeFillTint="80"/>
            <w:vAlign w:val="center"/>
            <w:hideMark/>
          </w:tcPr>
          <w:p w14:paraId="64B1D79C" w14:textId="3B1E375F"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 xml:space="preserve">Related action # </w:t>
            </w:r>
          </w:p>
        </w:tc>
        <w:tc>
          <w:tcPr>
            <w:tcW w:w="5811" w:type="dxa"/>
            <w:shd w:val="clear" w:color="auto" w:fill="7F7F7F" w:themeFill="text1" w:themeFillTint="80"/>
            <w:vAlign w:val="center"/>
            <w:hideMark/>
          </w:tcPr>
          <w:p w14:paraId="64B1D79D" w14:textId="77777777"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Action</w:t>
            </w:r>
          </w:p>
        </w:tc>
        <w:tc>
          <w:tcPr>
            <w:tcW w:w="2160" w:type="dxa"/>
            <w:shd w:val="clear" w:color="auto" w:fill="7F7F7F" w:themeFill="text1" w:themeFillTint="80"/>
            <w:vAlign w:val="center"/>
            <w:hideMark/>
          </w:tcPr>
          <w:p w14:paraId="64B1D79E" w14:textId="77777777" w:rsidR="00F70D77"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 xml:space="preserve">Est. annual cost </w:t>
            </w:r>
          </w:p>
          <w:p w14:paraId="64B1D79F" w14:textId="77777777" w:rsidR="00236A2F" w:rsidRPr="004035CB" w:rsidRDefault="00236A2F" w:rsidP="00F70D77">
            <w:pPr>
              <w:spacing w:after="0"/>
              <w:rPr>
                <w:rFonts w:eastAsia="MS Mincho"/>
                <w:b/>
                <w:bCs/>
                <w:color w:val="000000" w:themeColor="text1"/>
                <w:szCs w:val="20"/>
                <w:lang w:eastAsia="ja-JP"/>
              </w:rPr>
            </w:pPr>
            <w:r w:rsidRPr="004035CB">
              <w:rPr>
                <w:rFonts w:eastAsia="MS Mincho"/>
                <w:b/>
                <w:bCs/>
                <w:color w:val="000000" w:themeColor="text1"/>
                <w:szCs w:val="20"/>
                <w:lang w:eastAsia="ja-JP"/>
              </w:rPr>
              <w:t>per unit</w:t>
            </w:r>
          </w:p>
        </w:tc>
      </w:tr>
      <w:tr w:rsidR="004035CB" w:rsidRPr="004035CB" w14:paraId="4EF52E5A" w14:textId="77777777" w:rsidTr="000930F8">
        <w:trPr>
          <w:trHeight w:val="20"/>
        </w:trPr>
        <w:tc>
          <w:tcPr>
            <w:tcW w:w="1101" w:type="dxa"/>
            <w:shd w:val="clear" w:color="auto" w:fill="D9D9D9" w:themeFill="background1" w:themeFillShade="D9"/>
          </w:tcPr>
          <w:p w14:paraId="2EB506E9" w14:textId="1B6863FE" w:rsidR="004035CB" w:rsidRPr="004035CB" w:rsidRDefault="002558AF" w:rsidP="002558AF">
            <w:pPr>
              <w:spacing w:after="0"/>
              <w:rPr>
                <w:rFonts w:cs="Times New Roman"/>
                <w:szCs w:val="20"/>
              </w:rPr>
            </w:pPr>
            <w:r>
              <w:rPr>
                <w:rFonts w:cs="Times New Roman"/>
                <w:szCs w:val="20"/>
              </w:rPr>
              <w:t>2</w:t>
            </w:r>
            <w:r w:rsidR="004035CB" w:rsidRPr="004035CB">
              <w:rPr>
                <w:rFonts w:cs="Times New Roman"/>
                <w:szCs w:val="20"/>
              </w:rPr>
              <w:t>.</w:t>
            </w:r>
            <w:r>
              <w:rPr>
                <w:rFonts w:cs="Times New Roman"/>
                <w:szCs w:val="20"/>
              </w:rPr>
              <w:t>1</w:t>
            </w:r>
          </w:p>
        </w:tc>
        <w:tc>
          <w:tcPr>
            <w:tcW w:w="5811" w:type="dxa"/>
            <w:shd w:val="clear" w:color="auto" w:fill="D9D9D9" w:themeFill="background1" w:themeFillShade="D9"/>
          </w:tcPr>
          <w:p w14:paraId="71D6EFB5" w14:textId="0ED0D1FB" w:rsidR="004035CB" w:rsidRPr="004035CB" w:rsidRDefault="004035CB" w:rsidP="00E61FB0">
            <w:pPr>
              <w:spacing w:after="0"/>
              <w:rPr>
                <w:color w:val="000000" w:themeColor="text1"/>
                <w:szCs w:val="20"/>
              </w:rPr>
            </w:pPr>
            <w:r w:rsidRPr="004035CB">
              <w:t>Fencing (livestock-proof)</w:t>
            </w:r>
          </w:p>
        </w:tc>
        <w:tc>
          <w:tcPr>
            <w:tcW w:w="2160" w:type="dxa"/>
            <w:shd w:val="clear" w:color="auto" w:fill="D9D9D9" w:themeFill="background1" w:themeFillShade="D9"/>
          </w:tcPr>
          <w:p w14:paraId="5DB6F581" w14:textId="4C4E87F6" w:rsidR="004035CB" w:rsidRPr="004035CB" w:rsidRDefault="004035CB" w:rsidP="004035CB">
            <w:pPr>
              <w:spacing w:after="0"/>
              <w:rPr>
                <w:color w:val="000000" w:themeColor="text1"/>
                <w:szCs w:val="20"/>
              </w:rPr>
            </w:pPr>
            <w:r w:rsidRPr="004035CB">
              <w:t>$2000-$6000/km</w:t>
            </w:r>
          </w:p>
        </w:tc>
      </w:tr>
      <w:tr w:rsidR="008A5AD1" w:rsidRPr="004035CB" w14:paraId="44A241B0" w14:textId="77777777" w:rsidTr="003524DA">
        <w:trPr>
          <w:trHeight w:val="20"/>
        </w:trPr>
        <w:tc>
          <w:tcPr>
            <w:tcW w:w="1101" w:type="dxa"/>
            <w:shd w:val="clear" w:color="auto" w:fill="D9D9D9" w:themeFill="background1" w:themeFillShade="D9"/>
            <w:vAlign w:val="center"/>
          </w:tcPr>
          <w:p w14:paraId="659E29CB" w14:textId="38004DE4" w:rsidR="008A5AD1" w:rsidRDefault="008A5AD1" w:rsidP="008A5AD1">
            <w:pPr>
              <w:spacing w:after="0"/>
              <w:rPr>
                <w:rFonts w:cs="Times New Roman"/>
                <w:szCs w:val="20"/>
              </w:rPr>
            </w:pPr>
            <w:r w:rsidRPr="004035CB">
              <w:rPr>
                <w:rFonts w:cs="Times New Roman"/>
                <w:szCs w:val="20"/>
              </w:rPr>
              <w:t>2.</w:t>
            </w:r>
            <w:r>
              <w:rPr>
                <w:rFonts w:cs="Times New Roman"/>
                <w:szCs w:val="20"/>
              </w:rPr>
              <w:t>2</w:t>
            </w:r>
          </w:p>
        </w:tc>
        <w:tc>
          <w:tcPr>
            <w:tcW w:w="5811" w:type="dxa"/>
            <w:shd w:val="clear" w:color="auto" w:fill="D9D9D9" w:themeFill="background1" w:themeFillShade="D9"/>
            <w:vAlign w:val="center"/>
          </w:tcPr>
          <w:p w14:paraId="7FB646C1" w14:textId="414923E6" w:rsidR="008A5AD1" w:rsidRPr="004035CB" w:rsidRDefault="008A5AD1" w:rsidP="008A5AD1">
            <w:pPr>
              <w:spacing w:after="0"/>
            </w:pPr>
            <w:r w:rsidRPr="004035CB">
              <w:rPr>
                <w:color w:val="000000" w:themeColor="text1"/>
                <w:szCs w:val="20"/>
              </w:rPr>
              <w:t>Pest animal control treatment</w:t>
            </w:r>
          </w:p>
        </w:tc>
        <w:tc>
          <w:tcPr>
            <w:tcW w:w="2160" w:type="dxa"/>
            <w:shd w:val="clear" w:color="auto" w:fill="D9D9D9" w:themeFill="background1" w:themeFillShade="D9"/>
            <w:vAlign w:val="center"/>
          </w:tcPr>
          <w:p w14:paraId="0EC55D8A" w14:textId="1C63B415" w:rsidR="008A5AD1" w:rsidRPr="004035CB" w:rsidRDefault="008A5AD1" w:rsidP="008A5AD1">
            <w:pPr>
              <w:spacing w:after="0"/>
            </w:pPr>
            <w:r w:rsidRPr="004035CB">
              <w:rPr>
                <w:color w:val="000000" w:themeColor="text1"/>
                <w:szCs w:val="20"/>
              </w:rPr>
              <w:t>$100-500/ha</w:t>
            </w:r>
          </w:p>
        </w:tc>
      </w:tr>
      <w:tr w:rsidR="008A5AD1" w:rsidRPr="004035CB" w14:paraId="64B1D7AC" w14:textId="77777777" w:rsidTr="000930F8">
        <w:trPr>
          <w:trHeight w:val="20"/>
        </w:trPr>
        <w:tc>
          <w:tcPr>
            <w:tcW w:w="1101" w:type="dxa"/>
            <w:shd w:val="clear" w:color="auto" w:fill="D9D9D9" w:themeFill="background1" w:themeFillShade="D9"/>
            <w:vAlign w:val="center"/>
            <w:hideMark/>
          </w:tcPr>
          <w:p w14:paraId="64B1D7A9" w14:textId="7C144154" w:rsidR="008A5AD1" w:rsidRPr="004035CB" w:rsidRDefault="008A5AD1" w:rsidP="008A5AD1">
            <w:pPr>
              <w:spacing w:after="0"/>
              <w:rPr>
                <w:rFonts w:cs="Times New Roman"/>
                <w:szCs w:val="20"/>
              </w:rPr>
            </w:pPr>
            <w:r>
              <w:rPr>
                <w:rFonts w:cs="Times New Roman"/>
                <w:szCs w:val="20"/>
              </w:rPr>
              <w:t>3</w:t>
            </w:r>
            <w:r w:rsidRPr="004035CB">
              <w:rPr>
                <w:rFonts w:cs="Times New Roman"/>
                <w:szCs w:val="20"/>
              </w:rPr>
              <w:t>.1</w:t>
            </w:r>
          </w:p>
        </w:tc>
        <w:tc>
          <w:tcPr>
            <w:tcW w:w="5811" w:type="dxa"/>
            <w:shd w:val="clear" w:color="auto" w:fill="D9D9D9" w:themeFill="background1" w:themeFillShade="D9"/>
            <w:vAlign w:val="center"/>
            <w:hideMark/>
          </w:tcPr>
          <w:p w14:paraId="64B1D7AA" w14:textId="77777777" w:rsidR="008A5AD1" w:rsidRPr="004035CB" w:rsidRDefault="008A5AD1" w:rsidP="008A5AD1">
            <w:pPr>
              <w:spacing w:after="0"/>
              <w:rPr>
                <w:color w:val="000000" w:themeColor="text1"/>
                <w:szCs w:val="20"/>
              </w:rPr>
            </w:pPr>
            <w:r w:rsidRPr="004035CB">
              <w:rPr>
                <w:color w:val="000000" w:themeColor="text1"/>
                <w:szCs w:val="20"/>
              </w:rPr>
              <w:t>Weed control treatment</w:t>
            </w:r>
          </w:p>
        </w:tc>
        <w:tc>
          <w:tcPr>
            <w:tcW w:w="2160" w:type="dxa"/>
            <w:shd w:val="clear" w:color="auto" w:fill="D9D9D9" w:themeFill="background1" w:themeFillShade="D9"/>
            <w:vAlign w:val="center"/>
            <w:hideMark/>
          </w:tcPr>
          <w:p w14:paraId="64B1D7AB" w14:textId="77777777" w:rsidR="008A5AD1" w:rsidRPr="004035CB" w:rsidRDefault="008A5AD1" w:rsidP="008A5AD1">
            <w:pPr>
              <w:spacing w:after="0"/>
              <w:rPr>
                <w:color w:val="000000" w:themeColor="text1"/>
                <w:szCs w:val="20"/>
              </w:rPr>
            </w:pPr>
            <w:r w:rsidRPr="004035CB">
              <w:rPr>
                <w:color w:val="000000" w:themeColor="text1"/>
                <w:szCs w:val="20"/>
              </w:rPr>
              <w:t>$750/ha</w:t>
            </w:r>
          </w:p>
        </w:tc>
      </w:tr>
      <w:tr w:rsidR="008A5AD1" w:rsidRPr="004035CB" w14:paraId="7A42E23C" w14:textId="77777777" w:rsidTr="000930F8">
        <w:trPr>
          <w:trHeight w:val="20"/>
        </w:trPr>
        <w:tc>
          <w:tcPr>
            <w:tcW w:w="1101" w:type="dxa"/>
            <w:shd w:val="clear" w:color="auto" w:fill="D9D9D9" w:themeFill="background1" w:themeFillShade="D9"/>
          </w:tcPr>
          <w:p w14:paraId="481AED61" w14:textId="721DEA1A" w:rsidR="008A5AD1" w:rsidRPr="004035CB" w:rsidRDefault="008A5AD1" w:rsidP="008A5AD1">
            <w:pPr>
              <w:spacing w:after="0"/>
              <w:rPr>
                <w:rFonts w:cs="Times New Roman"/>
                <w:szCs w:val="20"/>
              </w:rPr>
            </w:pPr>
            <w:r w:rsidRPr="004035CB">
              <w:t>3.4</w:t>
            </w:r>
          </w:p>
        </w:tc>
        <w:tc>
          <w:tcPr>
            <w:tcW w:w="5811" w:type="dxa"/>
            <w:shd w:val="clear" w:color="auto" w:fill="D9D9D9" w:themeFill="background1" w:themeFillShade="D9"/>
          </w:tcPr>
          <w:p w14:paraId="4C118200" w14:textId="2E62AE7B" w:rsidR="008A5AD1" w:rsidRPr="004035CB" w:rsidRDefault="008A5AD1" w:rsidP="008A5AD1">
            <w:pPr>
              <w:spacing w:after="0"/>
              <w:rPr>
                <w:color w:val="000000" w:themeColor="text1"/>
                <w:szCs w:val="20"/>
              </w:rPr>
            </w:pPr>
            <w:r w:rsidRPr="004035CB">
              <w:t>Revegetation – tree/shrub planting</w:t>
            </w:r>
          </w:p>
        </w:tc>
        <w:tc>
          <w:tcPr>
            <w:tcW w:w="2160" w:type="dxa"/>
            <w:shd w:val="clear" w:color="auto" w:fill="D9D9D9" w:themeFill="background1" w:themeFillShade="D9"/>
          </w:tcPr>
          <w:p w14:paraId="56B509B9" w14:textId="1E574A85" w:rsidR="008A5AD1" w:rsidRPr="004035CB" w:rsidRDefault="008A5AD1" w:rsidP="008A5AD1">
            <w:pPr>
              <w:spacing w:after="0"/>
              <w:rPr>
                <w:color w:val="000000" w:themeColor="text1"/>
                <w:szCs w:val="20"/>
              </w:rPr>
            </w:pPr>
            <w:r w:rsidRPr="004035CB">
              <w:t>$3/tube</w:t>
            </w:r>
            <w:r>
              <w:t>-</w:t>
            </w:r>
            <w:r w:rsidRPr="004035CB">
              <w:t>stock</w:t>
            </w:r>
          </w:p>
        </w:tc>
      </w:tr>
      <w:tr w:rsidR="008A5AD1" w:rsidRPr="00F339D4" w14:paraId="64B1D7B8" w14:textId="77777777" w:rsidTr="000930F8">
        <w:trPr>
          <w:trHeight w:val="20"/>
        </w:trPr>
        <w:tc>
          <w:tcPr>
            <w:tcW w:w="1101" w:type="dxa"/>
            <w:shd w:val="clear" w:color="auto" w:fill="D9D9D9" w:themeFill="background1" w:themeFillShade="D9"/>
            <w:vAlign w:val="center"/>
            <w:hideMark/>
          </w:tcPr>
          <w:p w14:paraId="64B1D7B5" w14:textId="65FDC727" w:rsidR="008A5AD1" w:rsidRPr="004035CB" w:rsidRDefault="008A5AD1" w:rsidP="008A5AD1">
            <w:pPr>
              <w:spacing w:after="0"/>
              <w:rPr>
                <w:rFonts w:cs="Times New Roman"/>
                <w:szCs w:val="20"/>
              </w:rPr>
            </w:pPr>
            <w:r w:rsidRPr="004035CB">
              <w:rPr>
                <w:rFonts w:cs="Times New Roman"/>
                <w:szCs w:val="20"/>
              </w:rPr>
              <w:t>4.1</w:t>
            </w:r>
          </w:p>
        </w:tc>
        <w:tc>
          <w:tcPr>
            <w:tcW w:w="5811" w:type="dxa"/>
            <w:shd w:val="clear" w:color="auto" w:fill="D9D9D9" w:themeFill="background1" w:themeFillShade="D9"/>
            <w:vAlign w:val="center"/>
            <w:hideMark/>
          </w:tcPr>
          <w:p w14:paraId="64B1D7B6" w14:textId="77777777" w:rsidR="008A5AD1" w:rsidRPr="004035CB" w:rsidRDefault="008A5AD1" w:rsidP="008A5AD1">
            <w:pPr>
              <w:spacing w:after="0"/>
              <w:rPr>
                <w:color w:val="000000" w:themeColor="text1"/>
                <w:szCs w:val="20"/>
              </w:rPr>
            </w:pPr>
            <w:r w:rsidRPr="004035CB">
              <w:rPr>
                <w:color w:val="000000" w:themeColor="text1"/>
                <w:szCs w:val="20"/>
              </w:rPr>
              <w:t xml:space="preserve">Signage </w:t>
            </w:r>
          </w:p>
        </w:tc>
        <w:tc>
          <w:tcPr>
            <w:tcW w:w="2160" w:type="dxa"/>
            <w:shd w:val="clear" w:color="auto" w:fill="D9D9D9" w:themeFill="background1" w:themeFillShade="D9"/>
            <w:vAlign w:val="center"/>
            <w:hideMark/>
          </w:tcPr>
          <w:p w14:paraId="64B1D7B7" w14:textId="4EAA2386" w:rsidR="008A5AD1" w:rsidRPr="004035CB" w:rsidRDefault="008A5AD1" w:rsidP="008A5AD1">
            <w:pPr>
              <w:spacing w:after="0"/>
              <w:rPr>
                <w:color w:val="000000" w:themeColor="text1"/>
                <w:szCs w:val="20"/>
              </w:rPr>
            </w:pPr>
            <w:r w:rsidRPr="004035CB">
              <w:rPr>
                <w:color w:val="000000" w:themeColor="text1"/>
                <w:szCs w:val="20"/>
              </w:rPr>
              <w:t>$500-1000/sign</w:t>
            </w:r>
          </w:p>
        </w:tc>
      </w:tr>
      <w:tr w:rsidR="008A5AD1" w:rsidRPr="004035CB" w14:paraId="64B1D7C1" w14:textId="77777777" w:rsidTr="000930F8">
        <w:trPr>
          <w:trHeight w:val="20"/>
        </w:trPr>
        <w:tc>
          <w:tcPr>
            <w:tcW w:w="1101" w:type="dxa"/>
            <w:shd w:val="clear" w:color="auto" w:fill="D9D9D9" w:themeFill="background1" w:themeFillShade="D9"/>
            <w:vAlign w:val="center"/>
            <w:hideMark/>
          </w:tcPr>
          <w:p w14:paraId="64B1D7BD" w14:textId="53CE22FF" w:rsidR="008A5AD1" w:rsidRPr="004035CB" w:rsidRDefault="008A5AD1" w:rsidP="008A5AD1">
            <w:pPr>
              <w:spacing w:after="0"/>
              <w:rPr>
                <w:rFonts w:cs="Times New Roman"/>
                <w:szCs w:val="20"/>
              </w:rPr>
            </w:pPr>
            <w:r w:rsidRPr="004035CB">
              <w:rPr>
                <w:rFonts w:cs="Times New Roman"/>
                <w:szCs w:val="20"/>
              </w:rPr>
              <w:t>-</w:t>
            </w:r>
          </w:p>
        </w:tc>
        <w:tc>
          <w:tcPr>
            <w:tcW w:w="5811" w:type="dxa"/>
            <w:shd w:val="clear" w:color="auto" w:fill="D9D9D9" w:themeFill="background1" w:themeFillShade="D9"/>
            <w:vAlign w:val="center"/>
            <w:hideMark/>
          </w:tcPr>
          <w:p w14:paraId="64B1D7BE" w14:textId="77777777" w:rsidR="008A5AD1" w:rsidRPr="004035CB" w:rsidRDefault="008A5AD1" w:rsidP="008A5AD1">
            <w:pPr>
              <w:spacing w:after="0"/>
              <w:rPr>
                <w:color w:val="000000" w:themeColor="text1"/>
                <w:szCs w:val="20"/>
              </w:rPr>
            </w:pPr>
            <w:r w:rsidRPr="004035CB">
              <w:rPr>
                <w:color w:val="000000" w:themeColor="text1"/>
                <w:szCs w:val="20"/>
              </w:rPr>
              <w:t>Project admin – project planning and management, communication, monitoring, and reporting</w:t>
            </w:r>
          </w:p>
        </w:tc>
        <w:tc>
          <w:tcPr>
            <w:tcW w:w="2160" w:type="dxa"/>
            <w:shd w:val="clear" w:color="auto" w:fill="D9D9D9" w:themeFill="background1" w:themeFillShade="D9"/>
            <w:vAlign w:val="center"/>
            <w:hideMark/>
          </w:tcPr>
          <w:p w14:paraId="64B1D7BF" w14:textId="32577566" w:rsidR="008A5AD1" w:rsidRPr="004035CB" w:rsidRDefault="008A5AD1" w:rsidP="008A5AD1">
            <w:pPr>
              <w:spacing w:after="0"/>
              <w:rPr>
                <w:color w:val="000000" w:themeColor="text1"/>
                <w:szCs w:val="20"/>
              </w:rPr>
            </w:pPr>
            <w:r w:rsidRPr="004035CB">
              <w:rPr>
                <w:color w:val="000000" w:themeColor="text1"/>
                <w:szCs w:val="20"/>
              </w:rPr>
              <w:t>$120</w:t>
            </w:r>
            <w:r>
              <w:rPr>
                <w:color w:val="000000" w:themeColor="text1"/>
                <w:szCs w:val="20"/>
              </w:rPr>
              <w:t xml:space="preserve"> </w:t>
            </w:r>
            <w:r w:rsidRPr="004035CB">
              <w:rPr>
                <w:color w:val="000000" w:themeColor="text1"/>
                <w:szCs w:val="20"/>
              </w:rPr>
              <w:t xml:space="preserve">000 </w:t>
            </w:r>
          </w:p>
          <w:p w14:paraId="64B1D7C0" w14:textId="77777777" w:rsidR="008A5AD1" w:rsidRPr="004035CB" w:rsidRDefault="008A5AD1" w:rsidP="008A5AD1">
            <w:pPr>
              <w:spacing w:after="0"/>
              <w:rPr>
                <w:color w:val="000000" w:themeColor="text1"/>
                <w:szCs w:val="20"/>
              </w:rPr>
            </w:pPr>
            <w:r w:rsidRPr="004035CB">
              <w:rPr>
                <w:color w:val="000000" w:themeColor="text1"/>
                <w:szCs w:val="20"/>
              </w:rPr>
              <w:t>(1-2 FTE)</w:t>
            </w:r>
          </w:p>
        </w:tc>
      </w:tr>
      <w:tr w:rsidR="008A5AD1" w:rsidRPr="00F70D77" w14:paraId="64B1D7C6" w14:textId="77777777" w:rsidTr="000930F8">
        <w:trPr>
          <w:trHeight w:val="20"/>
        </w:trPr>
        <w:tc>
          <w:tcPr>
            <w:tcW w:w="1101" w:type="dxa"/>
            <w:shd w:val="clear" w:color="auto" w:fill="D9D9D9" w:themeFill="background1" w:themeFillShade="D9"/>
            <w:vAlign w:val="center"/>
            <w:hideMark/>
          </w:tcPr>
          <w:p w14:paraId="64B1D7C2" w14:textId="45F50495" w:rsidR="008A5AD1" w:rsidRPr="004035CB" w:rsidRDefault="008A5AD1" w:rsidP="008A5AD1">
            <w:pPr>
              <w:spacing w:after="0"/>
              <w:rPr>
                <w:rFonts w:cs="Times New Roman"/>
                <w:szCs w:val="20"/>
              </w:rPr>
            </w:pPr>
            <w:r w:rsidRPr="004035CB">
              <w:rPr>
                <w:rFonts w:cs="Times New Roman"/>
                <w:szCs w:val="20"/>
              </w:rPr>
              <w:t>-</w:t>
            </w:r>
          </w:p>
        </w:tc>
        <w:tc>
          <w:tcPr>
            <w:tcW w:w="5811" w:type="dxa"/>
            <w:shd w:val="clear" w:color="auto" w:fill="D9D9D9" w:themeFill="background1" w:themeFillShade="D9"/>
            <w:vAlign w:val="center"/>
            <w:hideMark/>
          </w:tcPr>
          <w:p w14:paraId="64B1D7C3" w14:textId="77777777" w:rsidR="008A5AD1" w:rsidRPr="004035CB" w:rsidRDefault="008A5AD1" w:rsidP="008A5AD1">
            <w:pPr>
              <w:spacing w:after="0"/>
              <w:rPr>
                <w:color w:val="000000" w:themeColor="text1"/>
                <w:szCs w:val="20"/>
              </w:rPr>
            </w:pPr>
            <w:r w:rsidRPr="004035CB">
              <w:rPr>
                <w:color w:val="000000" w:themeColor="text1"/>
                <w:szCs w:val="20"/>
              </w:rPr>
              <w:t>Project admin – Operational works planning and programme implementation</w:t>
            </w:r>
          </w:p>
        </w:tc>
        <w:tc>
          <w:tcPr>
            <w:tcW w:w="2160" w:type="dxa"/>
            <w:shd w:val="clear" w:color="auto" w:fill="D9D9D9" w:themeFill="background1" w:themeFillShade="D9"/>
            <w:vAlign w:val="center"/>
            <w:hideMark/>
          </w:tcPr>
          <w:p w14:paraId="64B1D7C4" w14:textId="719FA89F" w:rsidR="008A5AD1" w:rsidRPr="004035CB" w:rsidRDefault="008A5AD1" w:rsidP="008A5AD1">
            <w:pPr>
              <w:spacing w:after="0"/>
              <w:rPr>
                <w:color w:val="000000" w:themeColor="text1"/>
                <w:szCs w:val="20"/>
              </w:rPr>
            </w:pPr>
            <w:r w:rsidRPr="004035CB">
              <w:rPr>
                <w:color w:val="000000" w:themeColor="text1"/>
                <w:szCs w:val="20"/>
              </w:rPr>
              <w:t>$120</w:t>
            </w:r>
            <w:r>
              <w:rPr>
                <w:color w:val="000000" w:themeColor="text1"/>
                <w:szCs w:val="20"/>
              </w:rPr>
              <w:t xml:space="preserve"> </w:t>
            </w:r>
            <w:r w:rsidRPr="004035CB">
              <w:rPr>
                <w:color w:val="000000" w:themeColor="text1"/>
                <w:szCs w:val="20"/>
              </w:rPr>
              <w:t xml:space="preserve">000 </w:t>
            </w:r>
          </w:p>
          <w:p w14:paraId="64B1D7C5" w14:textId="77777777" w:rsidR="008A5AD1" w:rsidRPr="00F70D77" w:rsidRDefault="008A5AD1" w:rsidP="008A5AD1">
            <w:pPr>
              <w:spacing w:after="0"/>
              <w:rPr>
                <w:color w:val="000000" w:themeColor="text1"/>
                <w:szCs w:val="20"/>
              </w:rPr>
            </w:pPr>
            <w:r w:rsidRPr="004035CB">
              <w:rPr>
                <w:color w:val="000000" w:themeColor="text1"/>
                <w:szCs w:val="20"/>
              </w:rPr>
              <w:t>(1-2 FTE)</w:t>
            </w:r>
          </w:p>
        </w:tc>
      </w:tr>
    </w:tbl>
    <w:p w14:paraId="308B8374" w14:textId="0CD1D730" w:rsidR="00FC2F06" w:rsidRDefault="00FC2F06" w:rsidP="003553BE">
      <w:pPr>
        <w:pStyle w:val="Heading2"/>
      </w:pPr>
      <w:bookmarkStart w:id="106" w:name="_Toc503951234"/>
      <w:r>
        <w:t>Social and economic considerations</w:t>
      </w:r>
      <w:bookmarkEnd w:id="106"/>
    </w:p>
    <w:p w14:paraId="4CCA6D59" w14:textId="441984A1" w:rsidR="00FC2F06" w:rsidRDefault="00C56C98" w:rsidP="00FC2F06">
      <w:r>
        <w:rPr>
          <w:lang w:eastAsia="en-US"/>
        </w:rPr>
        <w:t xml:space="preserve">Habitat clearance is a major threatening process to Littoral Rainforest. Due to the distribution of the ecological community along the east coast of Australia, often in proximity to urban development and agriculture, remnant Littoral Rainforest could be adversely affected by habitat degradation arising from </w:t>
      </w:r>
      <w:r w:rsidR="007A0A07">
        <w:rPr>
          <w:lang w:eastAsia="en-US"/>
        </w:rPr>
        <w:t>anthropogenic</w:t>
      </w:r>
      <w:r>
        <w:rPr>
          <w:lang w:eastAsia="en-US"/>
        </w:rPr>
        <w:t xml:space="preserve"> activities. As habitat critical to the survival of the ecological community is identified as all remaining sites meeting the criteria for the listed community, as well as derived native vegetation structures </w:t>
      </w:r>
      <w:r w:rsidRPr="004A4D8B">
        <w:t>that adjoin, buffer or connect high integrity remnants</w:t>
      </w:r>
      <w:r>
        <w:t>, there is potential for developments to be restricted under the EPBC Act</w:t>
      </w:r>
      <w:r w:rsidR="004606E2">
        <w:t xml:space="preserve"> assessment and approval process. Any measures to assist recovery of Littoral Rainforest that involve restrictions on the use of coastal areas may result in economic impacts to affected industries. </w:t>
      </w:r>
    </w:p>
    <w:p w14:paraId="1670B2FB" w14:textId="65513526" w:rsidR="00581F5E" w:rsidRPr="00FC2F06" w:rsidRDefault="00581F5E" w:rsidP="00FC2F06">
      <w:pPr>
        <w:rPr>
          <w:lang w:eastAsia="en-US"/>
        </w:rPr>
      </w:pPr>
      <w:r>
        <w:rPr>
          <w:lang w:eastAsia="en-US"/>
        </w:rPr>
        <w:t xml:space="preserve">Conversely, habitat improvement of Littoral Rainforest from increased protection may </w:t>
      </w:r>
      <w:r w:rsidR="00DE6EA4">
        <w:rPr>
          <w:lang w:eastAsia="en-US"/>
        </w:rPr>
        <w:t xml:space="preserve">address community concerns and </w:t>
      </w:r>
      <w:r>
        <w:rPr>
          <w:lang w:eastAsia="en-US"/>
        </w:rPr>
        <w:t xml:space="preserve">be economically and socially </w:t>
      </w:r>
      <w:r w:rsidR="00DE6EA4">
        <w:rPr>
          <w:lang w:eastAsia="en-US"/>
        </w:rPr>
        <w:t>advantageous</w:t>
      </w:r>
      <w:r>
        <w:rPr>
          <w:lang w:eastAsia="en-US"/>
        </w:rPr>
        <w:t xml:space="preserve">. Increased public awareness of Littoral Rainforest and associated species may bring social and economic advantages to local </w:t>
      </w:r>
      <w:r w:rsidR="00B72B1F">
        <w:rPr>
          <w:lang w:eastAsia="en-US"/>
        </w:rPr>
        <w:t>communities</w:t>
      </w:r>
      <w:r>
        <w:rPr>
          <w:lang w:eastAsia="en-US"/>
        </w:rPr>
        <w:t xml:space="preserve"> through tourism. </w:t>
      </w:r>
      <w:r w:rsidR="00EB26EE">
        <w:rPr>
          <w:lang w:eastAsia="en-US"/>
        </w:rPr>
        <w:t xml:space="preserve">Local communities, including Traditional Owners, may benefit from involvement in recovery actions. </w:t>
      </w:r>
      <w:r>
        <w:rPr>
          <w:lang w:eastAsia="en-US"/>
        </w:rPr>
        <w:t>Government support for protection of Littoral Rainforest on private land may be available.</w:t>
      </w:r>
    </w:p>
    <w:p w14:paraId="64B1D7CC" w14:textId="77777777" w:rsidR="00236A2F" w:rsidRPr="003553BE" w:rsidRDefault="00236A2F" w:rsidP="003553BE">
      <w:pPr>
        <w:pStyle w:val="Heading2"/>
      </w:pPr>
      <w:bookmarkStart w:id="107" w:name="_Toc503951235"/>
      <w:r w:rsidRPr="003553BE">
        <w:t>Review</w:t>
      </w:r>
      <w:bookmarkEnd w:id="107"/>
      <w:r w:rsidRPr="003553BE">
        <w:t xml:space="preserve"> </w:t>
      </w:r>
    </w:p>
    <w:p w14:paraId="64B1D7CD" w14:textId="08A605F2" w:rsidR="00236A2F" w:rsidRPr="00582B64" w:rsidRDefault="007E4C7F" w:rsidP="007E4C7F">
      <w:r w:rsidRPr="00582B64">
        <w:rPr>
          <w:color w:val="000000" w:themeColor="text1"/>
        </w:rPr>
        <w:t xml:space="preserve">The </w:t>
      </w:r>
      <w:r w:rsidR="007A4A59">
        <w:rPr>
          <w:color w:val="000000" w:themeColor="text1"/>
        </w:rPr>
        <w:t>Recovery P</w:t>
      </w:r>
      <w:r w:rsidRPr="00582B64">
        <w:rPr>
          <w:color w:val="000000" w:themeColor="text1"/>
        </w:rPr>
        <w:t xml:space="preserve">lan requires review </w:t>
      </w:r>
      <w:r>
        <w:rPr>
          <w:color w:val="000000" w:themeColor="text1"/>
        </w:rPr>
        <w:t>within</w:t>
      </w:r>
      <w:r w:rsidRPr="00582B64">
        <w:rPr>
          <w:color w:val="000000" w:themeColor="text1"/>
        </w:rPr>
        <w:t xml:space="preserve"> </w:t>
      </w:r>
      <w:r w:rsidR="0046134F">
        <w:rPr>
          <w:color w:val="000000" w:themeColor="text1"/>
        </w:rPr>
        <w:t xml:space="preserve">five </w:t>
      </w:r>
      <w:r w:rsidRPr="00582B64">
        <w:rPr>
          <w:color w:val="000000" w:themeColor="text1"/>
        </w:rPr>
        <w:t xml:space="preserve">years </w:t>
      </w:r>
      <w:r>
        <w:rPr>
          <w:color w:val="000000" w:themeColor="text1"/>
        </w:rPr>
        <w:t>of commencement.</w:t>
      </w:r>
      <w:r w:rsidR="00236A2F" w:rsidRPr="00582B64">
        <w:t xml:space="preserve"> It is intended that the review will measure the success of the </w:t>
      </w:r>
      <w:r w:rsidR="007A4A59">
        <w:t>R</w:t>
      </w:r>
      <w:r w:rsidR="00236A2F" w:rsidRPr="00582B64">
        <w:t xml:space="preserve">ecovery </w:t>
      </w:r>
      <w:r w:rsidR="007A4A59">
        <w:t>P</w:t>
      </w:r>
      <w:r w:rsidR="00236A2F" w:rsidRPr="00582B64">
        <w:t xml:space="preserve">lan in achieving the overall objective using the performance criteria in </w:t>
      </w:r>
      <w:r w:rsidR="00502C1C">
        <w:t>S</w:t>
      </w:r>
      <w:r w:rsidR="00236A2F" w:rsidRPr="00582B64">
        <w:t xml:space="preserve">ection </w:t>
      </w:r>
      <w:r w:rsidR="007A4A59">
        <w:t>5.3</w:t>
      </w:r>
      <w:r w:rsidR="00236A2F" w:rsidRPr="00582B64">
        <w:t xml:space="preserve"> and under each </w:t>
      </w:r>
      <w:r w:rsidR="007A4A59">
        <w:t>s</w:t>
      </w:r>
      <w:r w:rsidR="00236A2F" w:rsidRPr="00582B64">
        <w:t xml:space="preserve">trategy in </w:t>
      </w:r>
      <w:r w:rsidR="00502C1C">
        <w:t>Section 5.4</w:t>
      </w:r>
      <w:r w:rsidR="00236A2F" w:rsidRPr="00582B64">
        <w:t xml:space="preserve">. </w:t>
      </w:r>
    </w:p>
    <w:p w14:paraId="359D0619" w14:textId="60AD4AC9" w:rsidR="00317682" w:rsidRDefault="00236A2F" w:rsidP="00A141A0">
      <w:pPr>
        <w:tabs>
          <w:tab w:val="left" w:pos="0"/>
        </w:tabs>
      </w:pPr>
      <w:r w:rsidRPr="00582B64">
        <w:t xml:space="preserve">A range of activities to address these factors are identified </w:t>
      </w:r>
      <w:r w:rsidR="00502C1C">
        <w:t>with</w:t>
      </w:r>
      <w:r w:rsidRPr="00582B64">
        <w:t>in</w:t>
      </w:r>
      <w:r w:rsidR="00502C1C">
        <w:t xml:space="preserve"> the recovery</w:t>
      </w:r>
      <w:r w:rsidRPr="00582B64">
        <w:t xml:space="preserve"> actions</w:t>
      </w:r>
      <w:r w:rsidR="00502C1C">
        <w:t xml:space="preserve"> identified to achieve each recovery </w:t>
      </w:r>
      <w:r w:rsidR="00502C1C" w:rsidRPr="00502C1C">
        <w:t>strategy</w:t>
      </w:r>
      <w:r w:rsidRPr="00582B64">
        <w:t>. They include research and analysis, collation and reporting of information, and communication of the information with stakeholders, particularly land managers and community groups.</w:t>
      </w:r>
    </w:p>
    <w:p w14:paraId="61BFBAE6" w14:textId="577ED0BD" w:rsidR="005801C4" w:rsidRDefault="005801C4" w:rsidP="00A141A0">
      <w:pPr>
        <w:tabs>
          <w:tab w:val="left" w:pos="0"/>
        </w:tabs>
      </w:pPr>
      <w:r>
        <w:t>The review will be coordinated by the Department of the Environment and Energy in association with relevant Australian and state government agencies and key stakeholder groups.</w:t>
      </w:r>
    </w:p>
    <w:p w14:paraId="4E67EB01" w14:textId="65D43585" w:rsidR="00A47097" w:rsidRDefault="00A47097" w:rsidP="00A141A0">
      <w:pPr>
        <w:tabs>
          <w:tab w:val="left" w:pos="0"/>
        </w:tabs>
      </w:pPr>
      <w:r>
        <w:t>Key stakeholders involved in the review of the Recovery Plan include organisations likely to be affected by the actions proposed in the plan and are expected to include:</w:t>
      </w:r>
    </w:p>
    <w:p w14:paraId="6C0CBE45" w14:textId="5A018E67" w:rsidR="00A47097" w:rsidRPr="00A47097" w:rsidRDefault="00A47097" w:rsidP="00A141A0">
      <w:pPr>
        <w:tabs>
          <w:tab w:val="left" w:pos="0"/>
        </w:tabs>
        <w:rPr>
          <w:b/>
        </w:rPr>
      </w:pPr>
      <w:r w:rsidRPr="00A47097">
        <w:rPr>
          <w:b/>
        </w:rPr>
        <w:t>Australian Government</w:t>
      </w:r>
    </w:p>
    <w:p w14:paraId="41A7CFC1" w14:textId="158B2614" w:rsidR="00A47097" w:rsidRDefault="00F80295" w:rsidP="00A141A0">
      <w:pPr>
        <w:tabs>
          <w:tab w:val="left" w:pos="0"/>
        </w:tabs>
      </w:pPr>
      <w:r>
        <w:tab/>
      </w:r>
      <w:r w:rsidR="00A47097">
        <w:t>Department of the Environment and Energy</w:t>
      </w:r>
    </w:p>
    <w:p w14:paraId="0D50506E" w14:textId="16408F6E" w:rsidR="00A47097" w:rsidRDefault="00F80295" w:rsidP="00A141A0">
      <w:pPr>
        <w:tabs>
          <w:tab w:val="left" w:pos="0"/>
        </w:tabs>
      </w:pPr>
      <w:r>
        <w:rPr>
          <w:szCs w:val="20"/>
        </w:rPr>
        <w:tab/>
        <w:t>Commonwealth Scientific and Industrial Research Organisation</w:t>
      </w:r>
    </w:p>
    <w:p w14:paraId="25E19443" w14:textId="2C3C59F5" w:rsidR="00A47097" w:rsidRPr="00A47097" w:rsidRDefault="00A47097" w:rsidP="00A141A0">
      <w:pPr>
        <w:tabs>
          <w:tab w:val="left" w:pos="0"/>
        </w:tabs>
        <w:rPr>
          <w:b/>
        </w:rPr>
      </w:pPr>
      <w:r w:rsidRPr="00A47097">
        <w:rPr>
          <w:b/>
        </w:rPr>
        <w:t>State</w:t>
      </w:r>
      <w:r w:rsidR="00F80295">
        <w:rPr>
          <w:b/>
        </w:rPr>
        <w:t xml:space="preserve"> and local</w:t>
      </w:r>
      <w:r w:rsidRPr="00A47097">
        <w:rPr>
          <w:b/>
        </w:rPr>
        <w:t xml:space="preserve"> government</w:t>
      </w:r>
      <w:r w:rsidR="00F80295">
        <w:rPr>
          <w:b/>
        </w:rPr>
        <w:t>s</w:t>
      </w:r>
    </w:p>
    <w:p w14:paraId="5F2B6D0E" w14:textId="6055B125" w:rsidR="00814AAD" w:rsidRDefault="00814AAD" w:rsidP="00814AAD">
      <w:pPr>
        <w:tabs>
          <w:tab w:val="left" w:pos="0"/>
        </w:tabs>
        <w:ind w:firstLine="720"/>
        <w:rPr>
          <w:color w:val="000000" w:themeColor="text1"/>
        </w:rPr>
      </w:pPr>
      <w:r>
        <w:t>Department of Environment and Heritage Protection (Queensland)</w:t>
      </w:r>
      <w:r w:rsidR="00F80295">
        <w:rPr>
          <w:color w:val="000000" w:themeColor="text1"/>
        </w:rPr>
        <w:tab/>
      </w:r>
    </w:p>
    <w:p w14:paraId="024BFF59" w14:textId="26BCA229" w:rsidR="00741B65" w:rsidRDefault="00741B65" w:rsidP="00814AAD">
      <w:pPr>
        <w:tabs>
          <w:tab w:val="left" w:pos="0"/>
        </w:tabs>
        <w:ind w:firstLine="720"/>
        <w:rPr>
          <w:color w:val="000000" w:themeColor="text1"/>
        </w:rPr>
      </w:pPr>
      <w:r>
        <w:t>Office of Environment and Heritage (New South Wales)</w:t>
      </w:r>
    </w:p>
    <w:p w14:paraId="28F89D19" w14:textId="37826178" w:rsidR="00741B65" w:rsidRDefault="00741B65" w:rsidP="00814AAD">
      <w:pPr>
        <w:tabs>
          <w:tab w:val="left" w:pos="0"/>
        </w:tabs>
        <w:ind w:firstLine="720"/>
        <w:rPr>
          <w:color w:val="000000" w:themeColor="text1"/>
        </w:rPr>
      </w:pPr>
      <w:r>
        <w:t>Department of Environment, Land, Water and Planning (Victoria)</w:t>
      </w:r>
    </w:p>
    <w:p w14:paraId="2253DE34" w14:textId="66E06707" w:rsidR="00F80295" w:rsidRDefault="00F80295" w:rsidP="00A141A0">
      <w:pPr>
        <w:tabs>
          <w:tab w:val="left" w:pos="0"/>
        </w:tabs>
      </w:pPr>
      <w:r>
        <w:rPr>
          <w:color w:val="000000" w:themeColor="text1"/>
        </w:rPr>
        <w:tab/>
        <w:t xml:space="preserve">Local government across the </w:t>
      </w:r>
      <w:r>
        <w:t>distribution</w:t>
      </w:r>
    </w:p>
    <w:p w14:paraId="72A59F9A" w14:textId="750F62AA" w:rsidR="00A47097" w:rsidRPr="00A47097" w:rsidRDefault="00A47097" w:rsidP="00A141A0">
      <w:pPr>
        <w:tabs>
          <w:tab w:val="left" w:pos="0"/>
        </w:tabs>
        <w:rPr>
          <w:b/>
        </w:rPr>
      </w:pPr>
      <w:r w:rsidRPr="00A47097">
        <w:rPr>
          <w:b/>
        </w:rPr>
        <w:t>Non-government organisations</w:t>
      </w:r>
    </w:p>
    <w:p w14:paraId="0CBACB21" w14:textId="47531913" w:rsidR="00A47097" w:rsidRDefault="00F80295" w:rsidP="00A141A0">
      <w:pPr>
        <w:tabs>
          <w:tab w:val="left" w:pos="0"/>
        </w:tabs>
      </w:pPr>
      <w:r>
        <w:tab/>
        <w:t xml:space="preserve">Natural resource management bodies across the distribution </w:t>
      </w:r>
    </w:p>
    <w:p w14:paraId="5B7B3ADF" w14:textId="347306ED" w:rsidR="00F80295" w:rsidRDefault="00F80295" w:rsidP="00A141A0">
      <w:pPr>
        <w:tabs>
          <w:tab w:val="left" w:pos="0"/>
        </w:tabs>
      </w:pPr>
      <w:r>
        <w:tab/>
        <w:t>Conservation groups</w:t>
      </w:r>
    </w:p>
    <w:p w14:paraId="6B54C52C" w14:textId="40A40DDD" w:rsidR="00F80295" w:rsidRPr="00A141A0" w:rsidRDefault="00F80295" w:rsidP="00A141A0">
      <w:pPr>
        <w:tabs>
          <w:tab w:val="left" w:pos="0"/>
        </w:tabs>
      </w:pPr>
      <w:r>
        <w:tab/>
        <w:t>Local communities</w:t>
      </w:r>
    </w:p>
    <w:p w14:paraId="64B1D7D0" w14:textId="7B924639" w:rsidR="00236A2F" w:rsidRPr="003553BE" w:rsidRDefault="00236A2F" w:rsidP="00F339D4">
      <w:pPr>
        <w:pStyle w:val="Heading1"/>
        <w:ind w:left="426"/>
      </w:pPr>
      <w:bookmarkStart w:id="108" w:name="_Toc503951236"/>
      <w:r w:rsidRPr="003553BE">
        <w:t>References</w:t>
      </w:r>
      <w:bookmarkEnd w:id="108"/>
    </w:p>
    <w:p w14:paraId="199AE752" w14:textId="2D0599F9" w:rsidR="007B47A7" w:rsidRPr="007B47A7" w:rsidRDefault="007B47A7" w:rsidP="007B47A7">
      <w:pPr>
        <w:keepLines/>
        <w:spacing w:before="240"/>
        <w:ind w:left="567" w:hanging="567"/>
        <w:rPr>
          <w:color w:val="000000" w:themeColor="text1"/>
        </w:rPr>
      </w:pPr>
      <w:r w:rsidRPr="007B47A7">
        <w:rPr>
          <w:color w:val="000000" w:themeColor="text1"/>
        </w:rPr>
        <w:t xml:space="preserve">Adam P </w:t>
      </w:r>
      <w:r w:rsidR="0046134F">
        <w:rPr>
          <w:color w:val="000000" w:themeColor="text1"/>
        </w:rPr>
        <w:t>(</w:t>
      </w:r>
      <w:r w:rsidRPr="007B47A7">
        <w:rPr>
          <w:color w:val="000000" w:themeColor="text1"/>
        </w:rPr>
        <w:t>1992</w:t>
      </w:r>
      <w:r w:rsidR="0046134F">
        <w:rPr>
          <w:color w:val="000000" w:themeColor="text1"/>
        </w:rPr>
        <w:t>)</w:t>
      </w:r>
      <w:r w:rsidRPr="007B47A7">
        <w:rPr>
          <w:color w:val="000000" w:themeColor="text1"/>
        </w:rPr>
        <w:t xml:space="preserve"> Australian Rainforests: Oxford Monographs on Biogeography No. 6. Clarendon Press, Oxford. </w:t>
      </w:r>
    </w:p>
    <w:p w14:paraId="66A8E364" w14:textId="36FA856C" w:rsidR="007B47A7" w:rsidRPr="007B47A7" w:rsidRDefault="007B47A7" w:rsidP="007B47A7">
      <w:pPr>
        <w:keepLines/>
        <w:ind w:left="567" w:hanging="567"/>
        <w:rPr>
          <w:color w:val="000000" w:themeColor="text1"/>
        </w:rPr>
      </w:pPr>
      <w:r w:rsidRPr="007B47A7">
        <w:rPr>
          <w:color w:val="000000" w:themeColor="text1"/>
        </w:rPr>
        <w:t xml:space="preserve">Arkema KK, Guannel G, Verutes G, </w:t>
      </w:r>
      <w:r w:rsidR="00714898">
        <w:rPr>
          <w:color w:val="000000" w:themeColor="text1"/>
        </w:rPr>
        <w:t>Wood SA, Guerry A, Ruckelshaus M, Kareiva P, Lacayo M &amp; Silver JM</w:t>
      </w:r>
      <w:r w:rsidRPr="007B47A7">
        <w:rPr>
          <w:color w:val="000000" w:themeColor="text1"/>
        </w:rPr>
        <w:t xml:space="preserve"> </w:t>
      </w:r>
      <w:r w:rsidR="0046134F">
        <w:rPr>
          <w:color w:val="000000" w:themeColor="text1"/>
        </w:rPr>
        <w:t>(</w:t>
      </w:r>
      <w:r w:rsidRPr="007B47A7">
        <w:rPr>
          <w:color w:val="000000" w:themeColor="text1"/>
        </w:rPr>
        <w:t>2013</w:t>
      </w:r>
      <w:r w:rsidR="0046134F">
        <w:rPr>
          <w:color w:val="000000" w:themeColor="text1"/>
        </w:rPr>
        <w:t>)</w:t>
      </w:r>
      <w:r w:rsidRPr="007B47A7">
        <w:rPr>
          <w:color w:val="000000" w:themeColor="text1"/>
        </w:rPr>
        <w:t xml:space="preserve"> Coastal habitats shield people and property from sea-level rise and storms. </w:t>
      </w:r>
      <w:r w:rsidRPr="005A48A0">
        <w:rPr>
          <w:i/>
          <w:color w:val="000000" w:themeColor="text1"/>
        </w:rPr>
        <w:t>Nature Climate Change</w:t>
      </w:r>
      <w:r w:rsidRPr="007B47A7">
        <w:rPr>
          <w:color w:val="000000" w:themeColor="text1"/>
        </w:rPr>
        <w:t xml:space="preserve"> 3</w:t>
      </w:r>
      <w:r w:rsidR="005A48A0">
        <w:rPr>
          <w:color w:val="000000" w:themeColor="text1"/>
        </w:rPr>
        <w:t>,</w:t>
      </w:r>
      <w:r w:rsidRPr="007B47A7">
        <w:rPr>
          <w:color w:val="000000" w:themeColor="text1"/>
        </w:rPr>
        <w:t xml:space="preserve"> 913–918.</w:t>
      </w:r>
    </w:p>
    <w:p w14:paraId="782872C7" w14:textId="738A894A" w:rsidR="007B47A7" w:rsidRPr="007B47A7" w:rsidRDefault="007B47A7" w:rsidP="007B47A7">
      <w:pPr>
        <w:keepLines/>
        <w:ind w:left="567" w:hanging="567"/>
        <w:rPr>
          <w:color w:val="000000" w:themeColor="text1"/>
        </w:rPr>
      </w:pPr>
      <w:r w:rsidRPr="007B47A7">
        <w:rPr>
          <w:color w:val="000000" w:themeColor="text1"/>
        </w:rPr>
        <w:t xml:space="preserve">Australian Conservation Foundation, Birdlife Australia &amp; Environmental Justice Australia </w:t>
      </w:r>
      <w:r w:rsidR="005A48A0">
        <w:rPr>
          <w:color w:val="000000" w:themeColor="text1"/>
        </w:rPr>
        <w:t>(</w:t>
      </w:r>
      <w:r w:rsidRPr="007B47A7">
        <w:rPr>
          <w:color w:val="000000" w:themeColor="text1"/>
        </w:rPr>
        <w:t>2015</w:t>
      </w:r>
      <w:r w:rsidR="005A48A0">
        <w:rPr>
          <w:color w:val="000000" w:themeColor="text1"/>
        </w:rPr>
        <w:t>)</w:t>
      </w:r>
      <w:r w:rsidRPr="007B47A7">
        <w:rPr>
          <w:color w:val="000000" w:themeColor="text1"/>
        </w:rPr>
        <w:t xml:space="preserve"> Recovery planning - Restoring life to our threatened species, Australian Conservation Foundation</w:t>
      </w:r>
      <w:r w:rsidR="005A48A0">
        <w:rPr>
          <w:color w:val="000000" w:themeColor="text1"/>
        </w:rPr>
        <w:t>.</w:t>
      </w:r>
      <w:r w:rsidRPr="007B47A7">
        <w:rPr>
          <w:color w:val="000000" w:themeColor="text1"/>
        </w:rPr>
        <w:t xml:space="preserve"> </w:t>
      </w:r>
      <w:r w:rsidR="005A48A0">
        <w:rPr>
          <w:color w:val="000000" w:themeColor="text1"/>
        </w:rPr>
        <w:t>V</w:t>
      </w:r>
      <w:r w:rsidRPr="007B47A7">
        <w:rPr>
          <w:color w:val="000000" w:themeColor="text1"/>
        </w:rPr>
        <w:t>iewed 10 October 2016</w:t>
      </w:r>
      <w:r w:rsidR="005A48A0">
        <w:rPr>
          <w:color w:val="000000" w:themeColor="text1"/>
        </w:rPr>
        <w:t>. Available on the internet at:</w:t>
      </w:r>
      <w:r w:rsidRPr="007B47A7">
        <w:rPr>
          <w:color w:val="000000" w:themeColor="text1"/>
        </w:rPr>
        <w:t xml:space="preserve"> https://www.acf.org.au/publications.</w:t>
      </w:r>
    </w:p>
    <w:p w14:paraId="42C83B5F" w14:textId="0AB3C269" w:rsidR="007B47A7" w:rsidRPr="007B47A7" w:rsidRDefault="007B47A7" w:rsidP="007B47A7">
      <w:pPr>
        <w:keepLines/>
        <w:ind w:left="567" w:hanging="567"/>
        <w:rPr>
          <w:color w:val="000000" w:themeColor="text1"/>
        </w:rPr>
      </w:pPr>
      <w:r w:rsidRPr="007B47A7">
        <w:rPr>
          <w:color w:val="000000" w:themeColor="text1"/>
        </w:rPr>
        <w:t xml:space="preserve">Beeton RJ, Buckley KI, Jones GJ, Morgan D, Reichelt RE &amp; Trewin D </w:t>
      </w:r>
      <w:r w:rsidR="005A48A0">
        <w:rPr>
          <w:color w:val="000000" w:themeColor="text1"/>
        </w:rPr>
        <w:t>(</w:t>
      </w:r>
      <w:r w:rsidRPr="007B47A7">
        <w:rPr>
          <w:color w:val="000000" w:themeColor="text1"/>
        </w:rPr>
        <w:t>2006</w:t>
      </w:r>
      <w:r w:rsidR="005A48A0">
        <w:rPr>
          <w:color w:val="000000" w:themeColor="text1"/>
        </w:rPr>
        <w:t>)</w:t>
      </w:r>
      <w:r w:rsidRPr="007B47A7">
        <w:rPr>
          <w:color w:val="000000" w:themeColor="text1"/>
        </w:rPr>
        <w:t xml:space="preserve"> Australian State of the Environment 2006</w:t>
      </w:r>
      <w:r w:rsidR="005A48A0">
        <w:rPr>
          <w:color w:val="000000" w:themeColor="text1"/>
        </w:rPr>
        <w:t>.</w:t>
      </w:r>
      <w:r w:rsidRPr="007B47A7">
        <w:rPr>
          <w:color w:val="000000" w:themeColor="text1"/>
        </w:rPr>
        <w:t xml:space="preserve"> Independent report to the Australian Government Minister for the Environment and Heritage, Department of the Environment and Heritage, Canberra. </w:t>
      </w:r>
    </w:p>
    <w:p w14:paraId="169A87C0" w14:textId="41B5D249" w:rsidR="007B47A7" w:rsidRPr="007B47A7" w:rsidRDefault="007B47A7" w:rsidP="007B47A7">
      <w:pPr>
        <w:keepLines/>
        <w:ind w:left="567" w:hanging="567"/>
        <w:rPr>
          <w:color w:val="000000" w:themeColor="text1"/>
        </w:rPr>
      </w:pPr>
      <w:r w:rsidRPr="007B47A7">
        <w:rPr>
          <w:color w:val="000000" w:themeColor="text1"/>
        </w:rPr>
        <w:t xml:space="preserve">Biodiversity Assessment and Management (BAAM) </w:t>
      </w:r>
      <w:r w:rsidR="005A48A0">
        <w:rPr>
          <w:color w:val="000000" w:themeColor="text1"/>
        </w:rPr>
        <w:t>(</w:t>
      </w:r>
      <w:r w:rsidRPr="007B47A7">
        <w:rPr>
          <w:color w:val="000000" w:themeColor="text1"/>
        </w:rPr>
        <w:t>2013</w:t>
      </w:r>
      <w:r w:rsidR="005A48A0">
        <w:rPr>
          <w:color w:val="000000" w:themeColor="text1"/>
        </w:rPr>
        <w:t>)</w:t>
      </w:r>
      <w:r w:rsidRPr="007B47A7">
        <w:rPr>
          <w:color w:val="000000" w:themeColor="text1"/>
        </w:rPr>
        <w:t xml:space="preserve"> Background Report to the Recovery Plan for Littoral Rainforests and Coastal Vine Thickets of Eastern Australia</w:t>
      </w:r>
      <w:r w:rsidR="005A48A0">
        <w:rPr>
          <w:color w:val="000000" w:themeColor="text1"/>
        </w:rPr>
        <w:t>.</w:t>
      </w:r>
      <w:r w:rsidRPr="007B47A7">
        <w:rPr>
          <w:color w:val="000000" w:themeColor="text1"/>
        </w:rPr>
        <w:t xml:space="preserve"> Report prepared for the Australian Government Department of Sustainability, Environment, Water, Population and Communities, Canberra.</w:t>
      </w:r>
    </w:p>
    <w:p w14:paraId="41569B3B" w14:textId="098DB584" w:rsidR="007B47A7" w:rsidRPr="007B47A7" w:rsidRDefault="007B47A7" w:rsidP="007B47A7">
      <w:pPr>
        <w:keepLines/>
        <w:ind w:left="567" w:hanging="567"/>
        <w:rPr>
          <w:color w:val="000000" w:themeColor="text1"/>
        </w:rPr>
      </w:pPr>
      <w:r w:rsidRPr="007B47A7">
        <w:rPr>
          <w:color w:val="000000" w:themeColor="text1"/>
        </w:rPr>
        <w:t xml:space="preserve">Bradley L &amp; Merrilyn L </w:t>
      </w:r>
      <w:r w:rsidR="005A48A0">
        <w:rPr>
          <w:color w:val="000000" w:themeColor="text1"/>
        </w:rPr>
        <w:t>(</w:t>
      </w:r>
      <w:r w:rsidRPr="007B47A7">
        <w:rPr>
          <w:color w:val="000000" w:themeColor="text1"/>
        </w:rPr>
        <w:t>1992</w:t>
      </w:r>
      <w:r w:rsidR="005A48A0">
        <w:rPr>
          <w:color w:val="000000" w:themeColor="text1"/>
        </w:rPr>
        <w:t>)</w:t>
      </w:r>
      <w:r w:rsidRPr="007B47A7">
        <w:rPr>
          <w:color w:val="000000" w:themeColor="text1"/>
        </w:rPr>
        <w:t xml:space="preserve"> Rainforests by the sea</w:t>
      </w:r>
      <w:r w:rsidR="00714898">
        <w:rPr>
          <w:color w:val="000000" w:themeColor="text1"/>
        </w:rPr>
        <w:t xml:space="preserve"> </w:t>
      </w:r>
      <w:r w:rsidR="00714898" w:rsidRPr="00714898">
        <w:rPr>
          <w:i/>
          <w:color w:val="000000" w:themeColor="text1"/>
        </w:rPr>
        <w:t>in</w:t>
      </w:r>
      <w:r w:rsidRPr="007B47A7">
        <w:rPr>
          <w:color w:val="000000" w:themeColor="text1"/>
        </w:rPr>
        <w:t xml:space="preserve"> Australian Natural History, </w:t>
      </w:r>
      <w:r w:rsidRPr="00714898">
        <w:rPr>
          <w:color w:val="000000" w:themeColor="text1"/>
        </w:rPr>
        <w:t>Spring 1992.</w:t>
      </w:r>
    </w:p>
    <w:p w14:paraId="328DEF0A" w14:textId="68686B3E" w:rsidR="007B47A7" w:rsidRPr="007B47A7" w:rsidRDefault="007B47A7" w:rsidP="007B47A7">
      <w:pPr>
        <w:keepLines/>
        <w:ind w:left="567" w:hanging="567"/>
        <w:rPr>
          <w:color w:val="000000" w:themeColor="text1"/>
        </w:rPr>
      </w:pPr>
      <w:r w:rsidRPr="007B47A7">
        <w:rPr>
          <w:color w:val="000000" w:themeColor="text1"/>
        </w:rPr>
        <w:t xml:space="preserve">Carnegie AJ &amp; Cooper K </w:t>
      </w:r>
      <w:r w:rsidR="005A48A0">
        <w:rPr>
          <w:color w:val="000000" w:themeColor="text1"/>
        </w:rPr>
        <w:t>(</w:t>
      </w:r>
      <w:r w:rsidRPr="007B47A7">
        <w:rPr>
          <w:color w:val="000000" w:themeColor="text1"/>
        </w:rPr>
        <w:t>2011</w:t>
      </w:r>
      <w:r w:rsidR="005A48A0">
        <w:rPr>
          <w:color w:val="000000" w:themeColor="text1"/>
        </w:rPr>
        <w:t>)</w:t>
      </w:r>
      <w:r w:rsidRPr="007B47A7">
        <w:rPr>
          <w:color w:val="000000" w:themeColor="text1"/>
        </w:rPr>
        <w:t xml:space="preserve"> Emergency response to the incursion of an exotic myrtaceous rust in Australia</w:t>
      </w:r>
      <w:r w:rsidR="005A48A0">
        <w:rPr>
          <w:color w:val="000000" w:themeColor="text1"/>
        </w:rPr>
        <w:t>.</w:t>
      </w:r>
      <w:r w:rsidRPr="007B47A7">
        <w:rPr>
          <w:color w:val="000000" w:themeColor="text1"/>
        </w:rPr>
        <w:t xml:space="preserve"> </w:t>
      </w:r>
      <w:r w:rsidRPr="005A48A0">
        <w:rPr>
          <w:i/>
          <w:color w:val="000000" w:themeColor="text1"/>
        </w:rPr>
        <w:t>Australasian Plant Pathology</w:t>
      </w:r>
      <w:r w:rsidR="005A48A0">
        <w:rPr>
          <w:color w:val="000000" w:themeColor="text1"/>
        </w:rPr>
        <w:t xml:space="preserve"> </w:t>
      </w:r>
      <w:r w:rsidRPr="007B47A7">
        <w:rPr>
          <w:color w:val="000000" w:themeColor="text1"/>
        </w:rPr>
        <w:t>40, 346–359.</w:t>
      </w:r>
    </w:p>
    <w:p w14:paraId="0A182CDA" w14:textId="32F673D8" w:rsidR="007B47A7" w:rsidRPr="007B47A7" w:rsidRDefault="007B47A7" w:rsidP="007B47A7">
      <w:pPr>
        <w:keepLines/>
        <w:ind w:left="567" w:hanging="567"/>
        <w:rPr>
          <w:color w:val="000000" w:themeColor="text1"/>
        </w:rPr>
      </w:pPr>
      <w:r w:rsidRPr="007B47A7">
        <w:rPr>
          <w:color w:val="000000" w:themeColor="text1"/>
        </w:rPr>
        <w:t xml:space="preserve">Commonwealth Scientific and Industrial Research Organisation (CSIRO) </w:t>
      </w:r>
      <w:r w:rsidR="005A48A0">
        <w:rPr>
          <w:color w:val="000000" w:themeColor="text1"/>
        </w:rPr>
        <w:t>(</w:t>
      </w:r>
      <w:r w:rsidRPr="007B47A7">
        <w:rPr>
          <w:color w:val="000000" w:themeColor="text1"/>
        </w:rPr>
        <w:t>2012</w:t>
      </w:r>
      <w:r w:rsidR="005A48A0">
        <w:rPr>
          <w:color w:val="000000" w:themeColor="text1"/>
        </w:rPr>
        <w:t>)</w:t>
      </w:r>
      <w:r w:rsidRPr="007B47A7">
        <w:rPr>
          <w:color w:val="000000" w:themeColor="text1"/>
        </w:rPr>
        <w:t xml:space="preserve"> Factsheet – </w:t>
      </w:r>
      <w:r w:rsidRPr="00A7418E">
        <w:rPr>
          <w:i/>
          <w:color w:val="000000" w:themeColor="text1"/>
        </w:rPr>
        <w:t>Rhaphidospora cavernarum</w:t>
      </w:r>
      <w:r w:rsidRPr="007B47A7">
        <w:rPr>
          <w:color w:val="000000" w:themeColor="text1"/>
        </w:rPr>
        <w:t>, Australian Tropical Rainforest Plants Edition 6 (RFK6), CSIRO</w:t>
      </w:r>
      <w:r w:rsidR="005A48A0">
        <w:rPr>
          <w:color w:val="000000" w:themeColor="text1"/>
        </w:rPr>
        <w:t>.</w:t>
      </w:r>
      <w:r w:rsidRPr="007B47A7">
        <w:rPr>
          <w:color w:val="000000" w:themeColor="text1"/>
        </w:rPr>
        <w:t xml:space="preserve"> </w:t>
      </w:r>
      <w:r w:rsidR="005A48A0">
        <w:rPr>
          <w:color w:val="000000" w:themeColor="text1"/>
        </w:rPr>
        <w:t>V</w:t>
      </w:r>
      <w:r w:rsidRPr="007B47A7">
        <w:rPr>
          <w:color w:val="000000" w:themeColor="text1"/>
        </w:rPr>
        <w:t>iewed 12 October 2016</w:t>
      </w:r>
      <w:r w:rsidR="005A48A0">
        <w:rPr>
          <w:color w:val="000000" w:themeColor="text1"/>
        </w:rPr>
        <w:t xml:space="preserve">. Available on the internet at: </w:t>
      </w:r>
      <w:r w:rsidRPr="007B47A7">
        <w:rPr>
          <w:color w:val="000000" w:themeColor="text1"/>
        </w:rPr>
        <w:t>http://keys.trin.org.au:8080/key-server/data/0e0f0504-0103-430d-8004-060d07080d04/media/Html/taxon/Rhaphidospora_cavernarum.htm.</w:t>
      </w:r>
    </w:p>
    <w:p w14:paraId="5C7D4EFB" w14:textId="2BAAECE7" w:rsidR="007B47A7" w:rsidRPr="007B47A7" w:rsidRDefault="007B47A7" w:rsidP="007B47A7">
      <w:pPr>
        <w:keepLines/>
        <w:ind w:left="567" w:hanging="567"/>
        <w:rPr>
          <w:color w:val="000000" w:themeColor="text1"/>
        </w:rPr>
      </w:pPr>
      <w:r w:rsidRPr="007B47A7">
        <w:rPr>
          <w:color w:val="000000" w:themeColor="text1"/>
        </w:rPr>
        <w:t xml:space="preserve">Council of Heads of Australian Herbaria (CHAH) </w:t>
      </w:r>
      <w:r w:rsidR="005A48A0">
        <w:rPr>
          <w:color w:val="000000" w:themeColor="text1"/>
        </w:rPr>
        <w:t>(</w:t>
      </w:r>
      <w:r w:rsidRPr="007B47A7">
        <w:rPr>
          <w:color w:val="000000" w:themeColor="text1"/>
        </w:rPr>
        <w:t>2012</w:t>
      </w:r>
      <w:r w:rsidR="005A48A0">
        <w:rPr>
          <w:color w:val="000000" w:themeColor="text1"/>
        </w:rPr>
        <w:t>)</w:t>
      </w:r>
      <w:r w:rsidRPr="007B47A7">
        <w:rPr>
          <w:color w:val="000000" w:themeColor="text1"/>
        </w:rPr>
        <w:t xml:space="preserve"> Argyreia soutteri. In: Australia’s Virtual Herbarium</w:t>
      </w:r>
      <w:r w:rsidR="005A48A0">
        <w:rPr>
          <w:color w:val="000000" w:themeColor="text1"/>
        </w:rPr>
        <w:t>. Available on the internet at:</w:t>
      </w:r>
      <w:r w:rsidRPr="007B47A7">
        <w:rPr>
          <w:color w:val="000000" w:themeColor="text1"/>
        </w:rPr>
        <w:t xml:space="preserve"> &lt;http://avh.ala.org.au/occurrences/search?taxa=Argyreia+soutteri#mapView&gt;.</w:t>
      </w:r>
    </w:p>
    <w:p w14:paraId="4E4BDE55" w14:textId="1A3AB1A9" w:rsidR="007B47A7" w:rsidRPr="007B47A7" w:rsidRDefault="007B47A7" w:rsidP="007B47A7">
      <w:pPr>
        <w:keepLines/>
        <w:ind w:left="567" w:hanging="567"/>
        <w:rPr>
          <w:color w:val="000000" w:themeColor="text1"/>
        </w:rPr>
      </w:pPr>
      <w:r w:rsidRPr="007B47A7">
        <w:rPr>
          <w:color w:val="000000" w:themeColor="text1"/>
        </w:rPr>
        <w:t>Day JW</w:t>
      </w:r>
      <w:r w:rsidR="00714898">
        <w:rPr>
          <w:color w:val="000000" w:themeColor="text1"/>
        </w:rPr>
        <w:t>, Boesch DF, Clairain EJ, Kemp GP, Laska SB, Mitsch WJ, Orth K, Mashriqui H, Reed DJ, Shabman L, Simenstad CA, Streever BJ, Twilley RR, Watson CC, Wells JT &amp; Whigham DF</w:t>
      </w:r>
      <w:r w:rsidRPr="007B47A7">
        <w:rPr>
          <w:color w:val="000000" w:themeColor="text1"/>
        </w:rPr>
        <w:t xml:space="preserve"> </w:t>
      </w:r>
      <w:r w:rsidR="005A48A0">
        <w:rPr>
          <w:color w:val="000000" w:themeColor="text1"/>
        </w:rPr>
        <w:t>(</w:t>
      </w:r>
      <w:r w:rsidRPr="007B47A7">
        <w:rPr>
          <w:color w:val="000000" w:themeColor="text1"/>
        </w:rPr>
        <w:t>2007</w:t>
      </w:r>
      <w:r w:rsidR="005A48A0">
        <w:rPr>
          <w:color w:val="000000" w:themeColor="text1"/>
        </w:rPr>
        <w:t>)</w:t>
      </w:r>
      <w:r w:rsidRPr="007B47A7">
        <w:rPr>
          <w:color w:val="000000" w:themeColor="text1"/>
        </w:rPr>
        <w:t xml:space="preserve"> Restoration of the Mississippi Delta: Lessons from Hurricanes Katrina and Rita</w:t>
      </w:r>
      <w:r w:rsidR="005A48A0">
        <w:rPr>
          <w:color w:val="000000" w:themeColor="text1"/>
        </w:rPr>
        <w:t>.</w:t>
      </w:r>
      <w:r w:rsidRPr="007B47A7">
        <w:rPr>
          <w:color w:val="000000" w:themeColor="text1"/>
        </w:rPr>
        <w:t xml:space="preserve"> </w:t>
      </w:r>
      <w:r w:rsidRPr="005A48A0">
        <w:rPr>
          <w:i/>
          <w:color w:val="000000" w:themeColor="text1"/>
        </w:rPr>
        <w:t>Science</w:t>
      </w:r>
      <w:r w:rsidRPr="007B47A7">
        <w:rPr>
          <w:color w:val="000000" w:themeColor="text1"/>
        </w:rPr>
        <w:t xml:space="preserve"> 315, 1679-1684.</w:t>
      </w:r>
    </w:p>
    <w:p w14:paraId="4F9D32FA" w14:textId="1AFFD8A5" w:rsidR="007B47A7" w:rsidRPr="007B47A7" w:rsidRDefault="007B47A7" w:rsidP="007B47A7">
      <w:pPr>
        <w:keepLines/>
        <w:ind w:left="567" w:hanging="567"/>
        <w:rPr>
          <w:color w:val="000000" w:themeColor="text1"/>
        </w:rPr>
      </w:pPr>
      <w:r w:rsidRPr="007B47A7">
        <w:rPr>
          <w:color w:val="000000" w:themeColor="text1"/>
        </w:rPr>
        <w:t xml:space="preserve">de Groot RS, Wilson MA &amp; Boumans RMJ </w:t>
      </w:r>
      <w:r w:rsidR="005A48A0">
        <w:rPr>
          <w:color w:val="000000" w:themeColor="text1"/>
        </w:rPr>
        <w:t>(</w:t>
      </w:r>
      <w:r w:rsidRPr="007B47A7">
        <w:rPr>
          <w:color w:val="000000" w:themeColor="text1"/>
        </w:rPr>
        <w:t>2002</w:t>
      </w:r>
      <w:r w:rsidR="005A48A0">
        <w:rPr>
          <w:color w:val="000000" w:themeColor="text1"/>
        </w:rPr>
        <w:t>)</w:t>
      </w:r>
      <w:r w:rsidRPr="007B47A7">
        <w:rPr>
          <w:color w:val="000000" w:themeColor="text1"/>
        </w:rPr>
        <w:t xml:space="preserve"> A typology for the classification, description and valuation of ecosystem functions, goods and services</w:t>
      </w:r>
      <w:r w:rsidR="005A48A0">
        <w:rPr>
          <w:color w:val="000000" w:themeColor="text1"/>
        </w:rPr>
        <w:t>.</w:t>
      </w:r>
      <w:r w:rsidRPr="007B47A7">
        <w:rPr>
          <w:color w:val="000000" w:themeColor="text1"/>
        </w:rPr>
        <w:t xml:space="preserve"> </w:t>
      </w:r>
      <w:r w:rsidRPr="005A48A0">
        <w:rPr>
          <w:i/>
          <w:color w:val="000000" w:themeColor="text1"/>
        </w:rPr>
        <w:t>Ecological Economics</w:t>
      </w:r>
      <w:r w:rsidRPr="007B47A7">
        <w:rPr>
          <w:color w:val="000000" w:themeColor="text1"/>
        </w:rPr>
        <w:t xml:space="preserve"> 41, 393</w:t>
      </w:r>
      <w:r w:rsidR="005A48A0">
        <w:rPr>
          <w:color w:val="000000" w:themeColor="text1"/>
        </w:rPr>
        <w:t>-</w:t>
      </w:r>
      <w:r w:rsidRPr="007B47A7">
        <w:rPr>
          <w:color w:val="000000" w:themeColor="text1"/>
        </w:rPr>
        <w:t>408.</w:t>
      </w:r>
    </w:p>
    <w:p w14:paraId="5CB98154" w14:textId="74F9102B" w:rsidR="007B47A7" w:rsidRPr="007B47A7" w:rsidRDefault="007B47A7" w:rsidP="007B47A7">
      <w:pPr>
        <w:keepLines/>
        <w:ind w:left="567" w:hanging="567"/>
        <w:rPr>
          <w:color w:val="000000" w:themeColor="text1"/>
        </w:rPr>
      </w:pPr>
      <w:r w:rsidRPr="007B47A7">
        <w:rPr>
          <w:color w:val="000000" w:themeColor="text1"/>
        </w:rPr>
        <w:t xml:space="preserve">Department of Employment, Economic Development and Innovation (DEEDI) </w:t>
      </w:r>
      <w:r w:rsidR="005A48A0">
        <w:rPr>
          <w:color w:val="000000" w:themeColor="text1"/>
        </w:rPr>
        <w:t>(</w:t>
      </w:r>
      <w:r w:rsidRPr="007B47A7">
        <w:rPr>
          <w:color w:val="000000" w:themeColor="text1"/>
        </w:rPr>
        <w:t>2010</w:t>
      </w:r>
      <w:r w:rsidR="005A48A0">
        <w:rPr>
          <w:color w:val="000000" w:themeColor="text1"/>
        </w:rPr>
        <w:t>)</w:t>
      </w:r>
      <w:r w:rsidRPr="007B47A7">
        <w:rPr>
          <w:color w:val="000000" w:themeColor="text1"/>
        </w:rPr>
        <w:t xml:space="preserve">, </w:t>
      </w:r>
      <w:r w:rsidRPr="000A4C0B">
        <w:rPr>
          <w:i/>
          <w:color w:val="000000" w:themeColor="text1"/>
        </w:rPr>
        <w:t>Phellinus noxius</w:t>
      </w:r>
      <w:r w:rsidRPr="007B47A7">
        <w:rPr>
          <w:color w:val="000000" w:themeColor="text1"/>
        </w:rPr>
        <w:t xml:space="preserve"> root rot, Queensland Government, Brisbane.</w:t>
      </w:r>
    </w:p>
    <w:p w14:paraId="53A34B8E" w14:textId="72E6CDAE" w:rsidR="007B47A7" w:rsidRPr="007B47A7" w:rsidRDefault="007B47A7" w:rsidP="007B47A7">
      <w:pPr>
        <w:keepLines/>
        <w:ind w:left="567" w:hanging="567"/>
        <w:rPr>
          <w:color w:val="000000" w:themeColor="text1"/>
        </w:rPr>
      </w:pPr>
      <w:r w:rsidRPr="007B47A7">
        <w:rPr>
          <w:color w:val="000000" w:themeColor="text1"/>
        </w:rPr>
        <w:t xml:space="preserve">Department of the Environment and Conservation (DEC) </w:t>
      </w:r>
      <w:r w:rsidR="005A48A0">
        <w:rPr>
          <w:color w:val="000000" w:themeColor="text1"/>
        </w:rPr>
        <w:t>(</w:t>
      </w:r>
      <w:r w:rsidRPr="007B47A7">
        <w:rPr>
          <w:color w:val="000000" w:themeColor="text1"/>
        </w:rPr>
        <w:t>2006</w:t>
      </w:r>
      <w:r w:rsidR="005A48A0">
        <w:rPr>
          <w:color w:val="000000" w:themeColor="text1"/>
        </w:rPr>
        <w:t>)</w:t>
      </w:r>
      <w:r w:rsidRPr="007B47A7">
        <w:rPr>
          <w:color w:val="000000" w:themeColor="text1"/>
        </w:rPr>
        <w:t xml:space="preserve"> Gould’s Petrel (</w:t>
      </w:r>
      <w:r w:rsidRPr="00E36486">
        <w:rPr>
          <w:i/>
          <w:color w:val="000000" w:themeColor="text1"/>
        </w:rPr>
        <w:t>Pterodroma leucoptera leucoptera</w:t>
      </w:r>
      <w:r w:rsidRPr="007B47A7">
        <w:rPr>
          <w:color w:val="000000" w:themeColor="text1"/>
        </w:rPr>
        <w:t>) recovery plan, Department of Environment and Conservation, Hurstville, New South Wales.</w:t>
      </w:r>
    </w:p>
    <w:p w14:paraId="3A9670D6" w14:textId="05DF807B" w:rsidR="007B47A7" w:rsidRPr="007B47A7" w:rsidRDefault="007B47A7" w:rsidP="007B47A7">
      <w:pPr>
        <w:keepLines/>
        <w:ind w:left="567" w:hanging="567"/>
        <w:rPr>
          <w:color w:val="000000" w:themeColor="text1"/>
        </w:rPr>
      </w:pPr>
      <w:r w:rsidRPr="007B47A7">
        <w:rPr>
          <w:color w:val="000000" w:themeColor="text1"/>
        </w:rPr>
        <w:t xml:space="preserve">Department of the Environment and Energy (DoEE) </w:t>
      </w:r>
      <w:r w:rsidR="005A48A0">
        <w:rPr>
          <w:color w:val="000000" w:themeColor="text1"/>
        </w:rPr>
        <w:t>(</w:t>
      </w:r>
      <w:r w:rsidRPr="007B47A7">
        <w:rPr>
          <w:color w:val="000000" w:themeColor="text1"/>
        </w:rPr>
        <w:t>2016a</w:t>
      </w:r>
      <w:r w:rsidR="005A48A0">
        <w:rPr>
          <w:color w:val="000000" w:themeColor="text1"/>
        </w:rPr>
        <w:t>)</w:t>
      </w:r>
      <w:r w:rsidRPr="007B47A7">
        <w:rPr>
          <w:color w:val="000000" w:themeColor="text1"/>
        </w:rPr>
        <w:t xml:space="preserve"> Feral Animals in Australia, Department of the Environment and Energy, Canberra</w:t>
      </w:r>
      <w:r w:rsidR="005A48A0">
        <w:rPr>
          <w:color w:val="000000" w:themeColor="text1"/>
        </w:rPr>
        <w:t>. V</w:t>
      </w:r>
      <w:r w:rsidRPr="007B47A7">
        <w:rPr>
          <w:color w:val="000000" w:themeColor="text1"/>
        </w:rPr>
        <w:t>iewed 11 October 2016</w:t>
      </w:r>
      <w:r w:rsidR="005A48A0">
        <w:rPr>
          <w:color w:val="000000" w:themeColor="text1"/>
        </w:rPr>
        <w:t>.</w:t>
      </w:r>
      <w:r w:rsidR="005A48A0" w:rsidRPr="005A48A0">
        <w:rPr>
          <w:color w:val="000000" w:themeColor="text1"/>
        </w:rPr>
        <w:t xml:space="preserve"> </w:t>
      </w:r>
      <w:r w:rsidR="005A48A0">
        <w:rPr>
          <w:color w:val="000000" w:themeColor="text1"/>
        </w:rPr>
        <w:t>Available on the internet at:</w:t>
      </w:r>
      <w:r w:rsidRPr="007B47A7">
        <w:rPr>
          <w:color w:val="000000" w:themeColor="text1"/>
        </w:rPr>
        <w:t xml:space="preserve"> http://www.environment.gov.au/biodiversity/invasive-species/feral-animals-australia.</w:t>
      </w:r>
    </w:p>
    <w:p w14:paraId="38738AF3" w14:textId="69D4CAFA" w:rsidR="007B47A7" w:rsidRPr="007B47A7" w:rsidRDefault="007B47A7" w:rsidP="007B47A7">
      <w:pPr>
        <w:keepLines/>
        <w:ind w:left="567" w:hanging="567"/>
        <w:rPr>
          <w:color w:val="000000" w:themeColor="text1"/>
        </w:rPr>
      </w:pPr>
      <w:r w:rsidRPr="007B47A7">
        <w:rPr>
          <w:color w:val="000000" w:themeColor="text1"/>
        </w:rPr>
        <w:t xml:space="preserve">Department of the Environment and Energy (DoEE) </w:t>
      </w:r>
      <w:r w:rsidR="005A48A0">
        <w:rPr>
          <w:color w:val="000000" w:themeColor="text1"/>
        </w:rPr>
        <w:t>(</w:t>
      </w:r>
      <w:r w:rsidRPr="007B47A7">
        <w:rPr>
          <w:color w:val="000000" w:themeColor="text1"/>
        </w:rPr>
        <w:t>2016b</w:t>
      </w:r>
      <w:r w:rsidR="005A48A0">
        <w:rPr>
          <w:color w:val="000000" w:themeColor="text1"/>
        </w:rPr>
        <w:t>)</w:t>
      </w:r>
      <w:r w:rsidRPr="007B47A7">
        <w:rPr>
          <w:color w:val="000000" w:themeColor="text1"/>
        </w:rPr>
        <w:t xml:space="preserve"> Issue: Pressures on biodiversity - Grazing pressure, Department of the Environment and Energy, Canberra. </w:t>
      </w:r>
      <w:r w:rsidR="005A48A0">
        <w:rPr>
          <w:color w:val="000000" w:themeColor="text1"/>
        </w:rPr>
        <w:t>V</w:t>
      </w:r>
      <w:r w:rsidRPr="007B47A7">
        <w:rPr>
          <w:color w:val="000000" w:themeColor="text1"/>
        </w:rPr>
        <w:t>iewed 11 October 2016</w:t>
      </w:r>
      <w:r w:rsidR="005A48A0">
        <w:rPr>
          <w:color w:val="000000" w:themeColor="text1"/>
        </w:rPr>
        <w:t>. Available on the internet at:</w:t>
      </w:r>
      <w:r w:rsidR="005A48A0" w:rsidRPr="007B47A7">
        <w:rPr>
          <w:color w:val="000000" w:themeColor="text1"/>
        </w:rPr>
        <w:t xml:space="preserve"> </w:t>
      </w:r>
      <w:r w:rsidRPr="007B47A7">
        <w:rPr>
          <w:color w:val="000000" w:themeColor="text1"/>
        </w:rPr>
        <w:t>http://www.environment.gov.au/node/22060.</w:t>
      </w:r>
    </w:p>
    <w:p w14:paraId="43A65183" w14:textId="4F363185" w:rsidR="007B47A7" w:rsidRPr="007B47A7" w:rsidRDefault="007B47A7" w:rsidP="007B47A7">
      <w:pPr>
        <w:keepLines/>
        <w:ind w:left="567" w:hanging="567"/>
        <w:rPr>
          <w:color w:val="000000" w:themeColor="text1"/>
        </w:rPr>
      </w:pPr>
      <w:r w:rsidRPr="007B47A7">
        <w:rPr>
          <w:color w:val="000000" w:themeColor="text1"/>
        </w:rPr>
        <w:t xml:space="preserve">Department of Environment, Lands, Water and Planning (DELWP) </w:t>
      </w:r>
      <w:r w:rsidR="005A48A0">
        <w:rPr>
          <w:color w:val="000000" w:themeColor="text1"/>
        </w:rPr>
        <w:t>(</w:t>
      </w:r>
      <w:r w:rsidRPr="007B47A7">
        <w:rPr>
          <w:color w:val="000000" w:themeColor="text1"/>
        </w:rPr>
        <w:t>2016</w:t>
      </w:r>
      <w:r w:rsidR="005A48A0">
        <w:rPr>
          <w:color w:val="000000" w:themeColor="text1"/>
        </w:rPr>
        <w:t>)</w:t>
      </w:r>
      <w:r w:rsidRPr="007B47A7">
        <w:rPr>
          <w:color w:val="000000" w:themeColor="text1"/>
        </w:rPr>
        <w:t xml:space="preserve"> Victoria in Future: Population and Household Projections, Department of Environment, Lands, Water and Planning, Melbourne</w:t>
      </w:r>
      <w:r w:rsidR="00C41B4E">
        <w:rPr>
          <w:color w:val="000000" w:themeColor="text1"/>
        </w:rPr>
        <w:t>. V</w:t>
      </w:r>
      <w:r w:rsidRPr="007B47A7">
        <w:rPr>
          <w:color w:val="000000" w:themeColor="text1"/>
        </w:rPr>
        <w:t>iewed 11 October 2016</w:t>
      </w:r>
      <w:r w:rsidR="00C41B4E">
        <w:rPr>
          <w:color w:val="000000" w:themeColor="text1"/>
        </w:rPr>
        <w:t>. Available on the internet at:</w:t>
      </w:r>
      <w:r w:rsidRPr="007B47A7">
        <w:rPr>
          <w:color w:val="000000" w:themeColor="text1"/>
        </w:rPr>
        <w:t xml:space="preserve"> http://www.delwp.vic.gov.au/planning/forward-policy-and-research/victoria-in-future-population-and-household-projections.</w:t>
      </w:r>
    </w:p>
    <w:p w14:paraId="5E91E222" w14:textId="58BE604F" w:rsidR="007B47A7" w:rsidRDefault="007B47A7" w:rsidP="007B47A7">
      <w:pPr>
        <w:keepLines/>
        <w:ind w:left="567" w:hanging="567"/>
        <w:rPr>
          <w:color w:val="000000" w:themeColor="text1"/>
        </w:rPr>
      </w:pPr>
      <w:r w:rsidRPr="007B47A7">
        <w:rPr>
          <w:color w:val="000000" w:themeColor="text1"/>
        </w:rPr>
        <w:t xml:space="preserve">Department of Environment and Primary Industries </w:t>
      </w:r>
      <w:r w:rsidR="00C41B4E" w:rsidRPr="001C71AD">
        <w:rPr>
          <w:color w:val="000000" w:themeColor="text1"/>
        </w:rPr>
        <w:t>(DEPI)</w:t>
      </w:r>
      <w:r w:rsidR="00C41B4E">
        <w:rPr>
          <w:color w:val="000000" w:themeColor="text1"/>
        </w:rPr>
        <w:t xml:space="preserve"> (</w:t>
      </w:r>
      <w:r w:rsidRPr="007B47A7">
        <w:rPr>
          <w:color w:val="000000" w:themeColor="text1"/>
        </w:rPr>
        <w:t>2014</w:t>
      </w:r>
      <w:r w:rsidR="00C41B4E">
        <w:rPr>
          <w:color w:val="000000" w:themeColor="text1"/>
        </w:rPr>
        <w:t>)</w:t>
      </w:r>
      <w:r w:rsidRPr="007B47A7">
        <w:rPr>
          <w:color w:val="000000" w:themeColor="text1"/>
        </w:rPr>
        <w:t xml:space="preserve"> Littoral Rainforests of East Gippsland: Priorities for Action – 2014 to 2019</w:t>
      </w:r>
      <w:r w:rsidR="00C41B4E">
        <w:rPr>
          <w:color w:val="000000" w:themeColor="text1"/>
        </w:rPr>
        <w:t>. R</w:t>
      </w:r>
      <w:r w:rsidRPr="007B47A7">
        <w:rPr>
          <w:color w:val="000000" w:themeColor="text1"/>
        </w:rPr>
        <w:t>eport prepared by ETHOS NRM Pty Ltd, Gippsland.</w:t>
      </w:r>
    </w:p>
    <w:p w14:paraId="1D9D2080" w14:textId="4C34DE8A" w:rsidR="007B47A7" w:rsidRPr="007B47A7" w:rsidRDefault="007B47A7" w:rsidP="007B47A7">
      <w:pPr>
        <w:keepLines/>
        <w:ind w:left="567" w:hanging="567"/>
        <w:rPr>
          <w:color w:val="000000" w:themeColor="text1"/>
        </w:rPr>
      </w:pPr>
      <w:r w:rsidRPr="007B47A7">
        <w:rPr>
          <w:color w:val="000000" w:themeColor="text1"/>
        </w:rPr>
        <w:t xml:space="preserve">Department of Environment, Water, Heritage and Arts (DEWHA) </w:t>
      </w:r>
      <w:r w:rsidR="00C41B4E">
        <w:rPr>
          <w:color w:val="000000" w:themeColor="text1"/>
        </w:rPr>
        <w:t>(</w:t>
      </w:r>
      <w:r w:rsidRPr="007B47A7">
        <w:rPr>
          <w:color w:val="000000" w:themeColor="text1"/>
        </w:rPr>
        <w:t>2010</w:t>
      </w:r>
      <w:r w:rsidR="00C41B4E">
        <w:rPr>
          <w:color w:val="000000" w:themeColor="text1"/>
        </w:rPr>
        <w:t>)</w:t>
      </w:r>
      <w:r w:rsidRPr="007B47A7">
        <w:rPr>
          <w:color w:val="000000" w:themeColor="text1"/>
        </w:rPr>
        <w:t xml:space="preserve"> The Cane Toad (</w:t>
      </w:r>
      <w:r w:rsidRPr="000A4C0B">
        <w:rPr>
          <w:i/>
          <w:color w:val="000000" w:themeColor="text1"/>
        </w:rPr>
        <w:t>Bufo marinus</w:t>
      </w:r>
      <w:r w:rsidRPr="007B47A7">
        <w:rPr>
          <w:color w:val="000000" w:themeColor="text1"/>
        </w:rPr>
        <w:t>), Department of Environment, Water, Heritage and Arts, Canberra</w:t>
      </w:r>
      <w:r w:rsidR="00C41B4E">
        <w:rPr>
          <w:color w:val="000000" w:themeColor="text1"/>
        </w:rPr>
        <w:t>. V</w:t>
      </w:r>
      <w:r w:rsidRPr="007B47A7">
        <w:rPr>
          <w:color w:val="000000" w:themeColor="text1"/>
        </w:rPr>
        <w:t>iewed 10 October 2016</w:t>
      </w:r>
      <w:r w:rsidR="00C41B4E">
        <w:rPr>
          <w:color w:val="000000" w:themeColor="text1"/>
        </w:rPr>
        <w:t xml:space="preserve">. Available on the internet at: </w:t>
      </w:r>
      <w:r w:rsidRPr="007B47A7">
        <w:rPr>
          <w:color w:val="000000" w:themeColor="text1"/>
        </w:rPr>
        <w:t>https://www.environment.gov.au/system/files/resources/3f534390-51d6-45b5-8411-9a3913814027/files/cane-toad-fs.pdf.</w:t>
      </w:r>
    </w:p>
    <w:p w14:paraId="2FF4826D" w14:textId="241980E3" w:rsidR="007B47A7" w:rsidRPr="007B47A7" w:rsidRDefault="007B47A7" w:rsidP="007B47A7">
      <w:pPr>
        <w:keepLines/>
        <w:ind w:left="567" w:hanging="567"/>
        <w:rPr>
          <w:color w:val="000000" w:themeColor="text1"/>
        </w:rPr>
      </w:pPr>
      <w:r w:rsidRPr="007B47A7">
        <w:rPr>
          <w:color w:val="000000" w:themeColor="text1"/>
        </w:rPr>
        <w:t xml:space="preserve">Department of Industry, Science and Research (DISR) </w:t>
      </w:r>
      <w:r w:rsidR="00C41B4E">
        <w:rPr>
          <w:color w:val="000000" w:themeColor="text1"/>
        </w:rPr>
        <w:t>(</w:t>
      </w:r>
      <w:r w:rsidRPr="007B47A7">
        <w:rPr>
          <w:color w:val="000000" w:themeColor="text1"/>
        </w:rPr>
        <w:t>2001</w:t>
      </w:r>
      <w:r w:rsidR="00C41B4E">
        <w:rPr>
          <w:color w:val="000000" w:themeColor="text1"/>
        </w:rPr>
        <w:t>)</w:t>
      </w:r>
      <w:r w:rsidRPr="007B47A7">
        <w:rPr>
          <w:color w:val="000000" w:themeColor="text1"/>
        </w:rPr>
        <w:t xml:space="preserve"> Bureau of Tourism Research data, Australian State of the Environment 2001</w:t>
      </w:r>
      <w:r w:rsidR="00C41B4E">
        <w:rPr>
          <w:color w:val="000000" w:themeColor="text1"/>
        </w:rPr>
        <w:t>.</w:t>
      </w:r>
      <w:r w:rsidRPr="007B47A7">
        <w:rPr>
          <w:color w:val="000000" w:themeColor="text1"/>
        </w:rPr>
        <w:t xml:space="preserve"> Independent Report to the Commonwealth Minister for the Environment and Heritage</w:t>
      </w:r>
      <w:r w:rsidR="00C41B4E">
        <w:rPr>
          <w:color w:val="000000" w:themeColor="text1"/>
        </w:rPr>
        <w:t>.</w:t>
      </w:r>
      <w:r w:rsidRPr="007B47A7">
        <w:rPr>
          <w:color w:val="000000" w:themeColor="text1"/>
        </w:rPr>
        <w:t xml:space="preserve"> CSIRO Publishing on behalf of the Department of the Environment and Heritage, Canberra</w:t>
      </w:r>
      <w:r w:rsidR="00C41B4E">
        <w:rPr>
          <w:color w:val="000000" w:themeColor="text1"/>
        </w:rPr>
        <w:t>.</w:t>
      </w:r>
      <w:r w:rsidRPr="007B47A7">
        <w:rPr>
          <w:color w:val="000000" w:themeColor="text1"/>
        </w:rPr>
        <w:t xml:space="preserve"> </w:t>
      </w:r>
      <w:r w:rsidR="00C41B4E">
        <w:rPr>
          <w:color w:val="000000" w:themeColor="text1"/>
        </w:rPr>
        <w:t>V</w:t>
      </w:r>
      <w:r w:rsidRPr="007B47A7">
        <w:rPr>
          <w:color w:val="000000" w:themeColor="text1"/>
        </w:rPr>
        <w:t>iewed 5 September 2001</w:t>
      </w:r>
      <w:r w:rsidR="00C41B4E">
        <w:rPr>
          <w:color w:val="000000" w:themeColor="text1"/>
        </w:rPr>
        <w:t>. Available on the internet at:</w:t>
      </w:r>
      <w:r w:rsidRPr="007B47A7">
        <w:rPr>
          <w:color w:val="000000" w:themeColor="text1"/>
        </w:rPr>
        <w:t xml:space="preserve"> http://www.industry.gov.au/.</w:t>
      </w:r>
    </w:p>
    <w:p w14:paraId="523C64B7" w14:textId="25D2CC7A" w:rsidR="007B47A7" w:rsidRPr="007B47A7" w:rsidRDefault="007B47A7" w:rsidP="007B47A7">
      <w:pPr>
        <w:keepLines/>
        <w:ind w:left="567" w:hanging="567"/>
        <w:rPr>
          <w:color w:val="000000" w:themeColor="text1"/>
        </w:rPr>
      </w:pPr>
      <w:r w:rsidRPr="007B47A7">
        <w:rPr>
          <w:color w:val="000000" w:themeColor="text1"/>
        </w:rPr>
        <w:t xml:space="preserve">Department of Sustainability and Environment (DSE) </w:t>
      </w:r>
      <w:r w:rsidR="00C41B4E">
        <w:rPr>
          <w:color w:val="000000" w:themeColor="text1"/>
        </w:rPr>
        <w:t>(</w:t>
      </w:r>
      <w:r w:rsidRPr="007B47A7">
        <w:rPr>
          <w:color w:val="000000" w:themeColor="text1"/>
        </w:rPr>
        <w:t>2004b</w:t>
      </w:r>
      <w:r w:rsidR="00C41B4E">
        <w:rPr>
          <w:color w:val="000000" w:themeColor="text1"/>
        </w:rPr>
        <w:t>)</w:t>
      </w:r>
      <w:r w:rsidRPr="007B47A7">
        <w:rPr>
          <w:color w:val="000000" w:themeColor="text1"/>
        </w:rPr>
        <w:t xml:space="preserve"> Climate change in East Gippsland, data produced by the CSIRO (Atmospheric Research) on behalf of the Victorian Government, Melbourne.</w:t>
      </w:r>
    </w:p>
    <w:p w14:paraId="71F0A781" w14:textId="50EDE713" w:rsidR="007B47A7" w:rsidRPr="007B47A7" w:rsidRDefault="007B47A7" w:rsidP="007B47A7">
      <w:pPr>
        <w:keepLines/>
        <w:ind w:left="567" w:hanging="567"/>
        <w:rPr>
          <w:color w:val="000000" w:themeColor="text1"/>
        </w:rPr>
      </w:pPr>
      <w:r w:rsidRPr="007B47A7">
        <w:rPr>
          <w:color w:val="000000" w:themeColor="text1"/>
        </w:rPr>
        <w:t xml:space="preserve">Doerr VAJ, Doerr ED &amp; Davies MJ </w:t>
      </w:r>
      <w:r w:rsidR="00C41B4E">
        <w:rPr>
          <w:color w:val="000000" w:themeColor="text1"/>
        </w:rPr>
        <w:t>(</w:t>
      </w:r>
      <w:r w:rsidRPr="007B47A7">
        <w:rPr>
          <w:color w:val="000000" w:themeColor="text1"/>
        </w:rPr>
        <w:t>2010</w:t>
      </w:r>
      <w:r w:rsidR="00C41B4E">
        <w:rPr>
          <w:color w:val="000000" w:themeColor="text1"/>
        </w:rPr>
        <w:t>)</w:t>
      </w:r>
      <w:r w:rsidRPr="007B47A7">
        <w:rPr>
          <w:color w:val="000000" w:themeColor="text1"/>
        </w:rPr>
        <w:t xml:space="preserve"> Does structural connectivity facilitate dispersal of native species in Australia's fragmented terrestrial landscapes? Systematic </w:t>
      </w:r>
      <w:r w:rsidR="009C02AC" w:rsidRPr="009C02AC">
        <w:rPr>
          <w:color w:val="000000" w:themeColor="text1"/>
        </w:rPr>
        <w:t>R</w:t>
      </w:r>
      <w:r w:rsidRPr="007B47A7">
        <w:rPr>
          <w:color w:val="000000" w:themeColor="text1"/>
        </w:rPr>
        <w:t>eview</w:t>
      </w:r>
      <w:r w:rsidR="009C02AC">
        <w:rPr>
          <w:color w:val="000000" w:themeColor="text1"/>
        </w:rPr>
        <w:t>. Collaboration for Environmental Evidence</w:t>
      </w:r>
      <w:r w:rsidRPr="007B47A7">
        <w:rPr>
          <w:color w:val="000000" w:themeColor="text1"/>
        </w:rPr>
        <w:t>, no. 44.</w:t>
      </w:r>
    </w:p>
    <w:p w14:paraId="3856F6B3" w14:textId="655506C7" w:rsidR="007B47A7" w:rsidRPr="007B47A7" w:rsidRDefault="007B47A7" w:rsidP="007B47A7">
      <w:pPr>
        <w:keepLines/>
        <w:ind w:left="567" w:hanging="567"/>
        <w:rPr>
          <w:color w:val="000000" w:themeColor="text1"/>
        </w:rPr>
      </w:pPr>
      <w:r w:rsidRPr="007B47A7">
        <w:rPr>
          <w:color w:val="000000" w:themeColor="text1"/>
        </w:rPr>
        <w:t xml:space="preserve">Environment Planning </w:t>
      </w:r>
      <w:r w:rsidR="00C41B4E">
        <w:rPr>
          <w:color w:val="000000" w:themeColor="text1"/>
        </w:rPr>
        <w:t>(</w:t>
      </w:r>
      <w:r w:rsidRPr="007B47A7">
        <w:rPr>
          <w:color w:val="000000" w:themeColor="text1"/>
        </w:rPr>
        <w:t>2011</w:t>
      </w:r>
      <w:r w:rsidR="00C41B4E">
        <w:rPr>
          <w:color w:val="000000" w:themeColor="text1"/>
        </w:rPr>
        <w:t>)</w:t>
      </w:r>
      <w:r w:rsidRPr="007B47A7">
        <w:rPr>
          <w:color w:val="000000" w:themeColor="text1"/>
        </w:rPr>
        <w:t xml:space="preserve"> Queensland Coastal Plan, Department of Environment and Resource Management, Queensland Government, Brisbane.</w:t>
      </w:r>
    </w:p>
    <w:p w14:paraId="7B430E29" w14:textId="1237E65D" w:rsidR="007B47A7" w:rsidRPr="007B47A7" w:rsidRDefault="007B47A7" w:rsidP="007B47A7">
      <w:pPr>
        <w:keepLines/>
        <w:ind w:left="567" w:hanging="567"/>
        <w:rPr>
          <w:color w:val="000000" w:themeColor="text1"/>
        </w:rPr>
      </w:pPr>
      <w:r w:rsidRPr="007B47A7">
        <w:rPr>
          <w:color w:val="000000" w:themeColor="text1"/>
        </w:rPr>
        <w:t xml:space="preserve">Environment Protection Agency (EPA) </w:t>
      </w:r>
      <w:r w:rsidR="00C41B4E">
        <w:rPr>
          <w:color w:val="000000" w:themeColor="text1"/>
        </w:rPr>
        <w:t>(</w:t>
      </w:r>
      <w:r w:rsidRPr="007B47A7">
        <w:rPr>
          <w:color w:val="000000" w:themeColor="text1"/>
        </w:rPr>
        <w:t>2005a</w:t>
      </w:r>
      <w:r w:rsidR="00C41B4E">
        <w:rPr>
          <w:color w:val="000000" w:themeColor="text1"/>
        </w:rPr>
        <w:t>)</w:t>
      </w:r>
      <w:r w:rsidRPr="007B47A7">
        <w:rPr>
          <w:color w:val="000000" w:themeColor="text1"/>
        </w:rPr>
        <w:t xml:space="preserve"> The State of Queensland, Queensland Government, Brisbane</w:t>
      </w:r>
      <w:r w:rsidR="00C41B4E">
        <w:rPr>
          <w:color w:val="000000" w:themeColor="text1"/>
        </w:rPr>
        <w:t>. V</w:t>
      </w:r>
      <w:r w:rsidRPr="007B47A7">
        <w:rPr>
          <w:color w:val="000000" w:themeColor="text1"/>
        </w:rPr>
        <w:t>iewed 4 January 2007</w:t>
      </w:r>
      <w:r w:rsidR="00C41B4E">
        <w:rPr>
          <w:color w:val="000000" w:themeColor="text1"/>
        </w:rPr>
        <w:t>. Available on the internet at:</w:t>
      </w:r>
      <w:r w:rsidR="00C41B4E" w:rsidRPr="007B47A7">
        <w:rPr>
          <w:color w:val="000000" w:themeColor="text1"/>
        </w:rPr>
        <w:t xml:space="preserve"> </w:t>
      </w:r>
      <w:r w:rsidRPr="007B47A7">
        <w:rPr>
          <w:color w:val="000000" w:themeColor="text1"/>
        </w:rPr>
        <w:t xml:space="preserve"> http://www.epa.qld.gov.au/projects/redd/index.cgi?reid=7.2.2&amp;submit=Go%21.</w:t>
      </w:r>
    </w:p>
    <w:p w14:paraId="568332A1" w14:textId="7675085C" w:rsidR="007B47A7" w:rsidRPr="007B47A7" w:rsidRDefault="007B47A7" w:rsidP="007B47A7">
      <w:pPr>
        <w:keepLines/>
        <w:ind w:left="567" w:hanging="567"/>
        <w:rPr>
          <w:color w:val="000000" w:themeColor="text1"/>
        </w:rPr>
      </w:pPr>
      <w:r w:rsidRPr="007B47A7">
        <w:rPr>
          <w:color w:val="000000" w:themeColor="text1"/>
        </w:rPr>
        <w:t xml:space="preserve">Floyd AG </w:t>
      </w:r>
      <w:r w:rsidR="00C41B4E">
        <w:rPr>
          <w:color w:val="000000" w:themeColor="text1"/>
        </w:rPr>
        <w:t>(</w:t>
      </w:r>
      <w:r w:rsidRPr="007B47A7">
        <w:rPr>
          <w:color w:val="000000" w:themeColor="text1"/>
        </w:rPr>
        <w:t>1990a</w:t>
      </w:r>
      <w:r w:rsidR="00C41B4E">
        <w:rPr>
          <w:color w:val="000000" w:themeColor="text1"/>
        </w:rPr>
        <w:t>)</w:t>
      </w:r>
      <w:r w:rsidRPr="007B47A7">
        <w:rPr>
          <w:color w:val="000000" w:themeColor="text1"/>
        </w:rPr>
        <w:t xml:space="preserve"> Australian rainforests in New South Wales, Volume 1, Surrey Beatty and Sons, Sydney.</w:t>
      </w:r>
    </w:p>
    <w:p w14:paraId="023A2E86" w14:textId="7A5B721C" w:rsidR="007B47A7" w:rsidRPr="007B47A7" w:rsidRDefault="007B47A7" w:rsidP="007B47A7">
      <w:pPr>
        <w:keepLines/>
        <w:ind w:left="567" w:hanging="567"/>
        <w:rPr>
          <w:color w:val="000000" w:themeColor="text1"/>
        </w:rPr>
      </w:pPr>
      <w:r w:rsidRPr="007B47A7">
        <w:rPr>
          <w:color w:val="000000" w:themeColor="text1"/>
        </w:rPr>
        <w:t xml:space="preserve">Floyd AG </w:t>
      </w:r>
      <w:r w:rsidR="00C41B4E">
        <w:rPr>
          <w:color w:val="000000" w:themeColor="text1"/>
        </w:rPr>
        <w:t>(</w:t>
      </w:r>
      <w:r w:rsidRPr="007B47A7">
        <w:rPr>
          <w:color w:val="000000" w:themeColor="text1"/>
        </w:rPr>
        <w:t>1990b</w:t>
      </w:r>
      <w:r w:rsidR="00C41B4E">
        <w:rPr>
          <w:color w:val="000000" w:themeColor="text1"/>
        </w:rPr>
        <w:t>)</w:t>
      </w:r>
      <w:r w:rsidRPr="007B47A7">
        <w:rPr>
          <w:color w:val="000000" w:themeColor="text1"/>
        </w:rPr>
        <w:t xml:space="preserve"> Australian rainforests in New South Wales, Volume 2, Surrey Beatty and Sons, Sydney.</w:t>
      </w:r>
    </w:p>
    <w:p w14:paraId="0D176A9A" w14:textId="727CDC81" w:rsidR="007B47A7" w:rsidRPr="007B47A7" w:rsidRDefault="007B47A7" w:rsidP="007B47A7">
      <w:pPr>
        <w:keepLines/>
        <w:ind w:left="567" w:hanging="567"/>
        <w:rPr>
          <w:color w:val="000000" w:themeColor="text1"/>
        </w:rPr>
      </w:pPr>
      <w:r w:rsidRPr="007B47A7">
        <w:rPr>
          <w:color w:val="000000" w:themeColor="text1"/>
        </w:rPr>
        <w:t xml:space="preserve">Forster PI </w:t>
      </w:r>
      <w:r w:rsidR="00C41B4E">
        <w:rPr>
          <w:color w:val="000000" w:themeColor="text1"/>
        </w:rPr>
        <w:t>(</w:t>
      </w:r>
      <w:r w:rsidRPr="007B47A7">
        <w:rPr>
          <w:color w:val="000000" w:themeColor="text1"/>
        </w:rPr>
        <w:t>1995</w:t>
      </w:r>
      <w:r w:rsidR="00C41B4E">
        <w:rPr>
          <w:color w:val="000000" w:themeColor="text1"/>
        </w:rPr>
        <w:t>)</w:t>
      </w:r>
      <w:r w:rsidRPr="007B47A7">
        <w:rPr>
          <w:color w:val="000000" w:themeColor="text1"/>
        </w:rPr>
        <w:t xml:space="preserve"> Circumscription of Marsdenia (Asclepiadaceae: Marsdenieae), with a revision of the genus in Australia and Papuasia</w:t>
      </w:r>
      <w:r w:rsidR="00C41B4E">
        <w:rPr>
          <w:color w:val="000000" w:themeColor="text1"/>
        </w:rPr>
        <w:t>.</w:t>
      </w:r>
      <w:r w:rsidRPr="007B47A7">
        <w:rPr>
          <w:color w:val="000000" w:themeColor="text1"/>
        </w:rPr>
        <w:t xml:space="preserve"> </w:t>
      </w:r>
      <w:r w:rsidRPr="00C41B4E">
        <w:rPr>
          <w:i/>
          <w:color w:val="000000" w:themeColor="text1"/>
        </w:rPr>
        <w:t>Australian Journal of Systematic Botany</w:t>
      </w:r>
      <w:r w:rsidRPr="007B47A7">
        <w:rPr>
          <w:color w:val="000000" w:themeColor="text1"/>
        </w:rPr>
        <w:t xml:space="preserve"> 8, 703–933.</w:t>
      </w:r>
    </w:p>
    <w:p w14:paraId="566157F5" w14:textId="0D0C5D29" w:rsidR="007B47A7" w:rsidRPr="007B47A7" w:rsidRDefault="007B47A7" w:rsidP="007B47A7">
      <w:pPr>
        <w:keepLines/>
        <w:ind w:left="567" w:hanging="567"/>
        <w:rPr>
          <w:color w:val="000000" w:themeColor="text1"/>
        </w:rPr>
      </w:pPr>
      <w:r w:rsidRPr="007B47A7">
        <w:rPr>
          <w:color w:val="000000" w:themeColor="text1"/>
        </w:rPr>
        <w:t xml:space="preserve">Fuller RA, Irvine KN, Devine-Wright P, Warren PH &amp; Gaston KJ </w:t>
      </w:r>
      <w:r w:rsidR="00C41B4E">
        <w:rPr>
          <w:color w:val="000000" w:themeColor="text1"/>
        </w:rPr>
        <w:t>(</w:t>
      </w:r>
      <w:r w:rsidRPr="007B47A7">
        <w:rPr>
          <w:color w:val="000000" w:themeColor="text1"/>
        </w:rPr>
        <w:t>2007</w:t>
      </w:r>
      <w:r w:rsidR="00C41B4E">
        <w:rPr>
          <w:color w:val="000000" w:themeColor="text1"/>
        </w:rPr>
        <w:t>)</w:t>
      </w:r>
      <w:r w:rsidRPr="007B47A7">
        <w:rPr>
          <w:color w:val="000000" w:themeColor="text1"/>
        </w:rPr>
        <w:t xml:space="preserve"> Psychological benefits of greenspace increase with biodiversity</w:t>
      </w:r>
      <w:r w:rsidR="00C41B4E">
        <w:rPr>
          <w:color w:val="000000" w:themeColor="text1"/>
        </w:rPr>
        <w:t>.</w:t>
      </w:r>
      <w:r w:rsidRPr="007B47A7">
        <w:rPr>
          <w:color w:val="000000" w:themeColor="text1"/>
        </w:rPr>
        <w:t xml:space="preserve"> </w:t>
      </w:r>
      <w:r w:rsidRPr="00C41B4E">
        <w:rPr>
          <w:i/>
          <w:color w:val="000000" w:themeColor="text1"/>
        </w:rPr>
        <w:t xml:space="preserve">Biology Letters </w:t>
      </w:r>
      <w:r w:rsidRPr="007B47A7">
        <w:rPr>
          <w:color w:val="000000" w:themeColor="text1"/>
        </w:rPr>
        <w:t>3</w:t>
      </w:r>
      <w:r w:rsidR="00C41B4E">
        <w:rPr>
          <w:color w:val="000000" w:themeColor="text1"/>
        </w:rPr>
        <w:t>(</w:t>
      </w:r>
      <w:r w:rsidRPr="007B47A7">
        <w:rPr>
          <w:color w:val="000000" w:themeColor="text1"/>
        </w:rPr>
        <w:t>4</w:t>
      </w:r>
      <w:r w:rsidR="00C41B4E">
        <w:rPr>
          <w:color w:val="000000" w:themeColor="text1"/>
        </w:rPr>
        <w:t>)</w:t>
      </w:r>
      <w:r w:rsidRPr="007B47A7">
        <w:rPr>
          <w:color w:val="000000" w:themeColor="text1"/>
        </w:rPr>
        <w:t>, 390-394.</w:t>
      </w:r>
    </w:p>
    <w:p w14:paraId="6F7843CF" w14:textId="19DF4411" w:rsidR="007B47A7" w:rsidRPr="007B47A7" w:rsidRDefault="007B47A7" w:rsidP="007B47A7">
      <w:pPr>
        <w:keepLines/>
        <w:ind w:left="567" w:hanging="567"/>
        <w:rPr>
          <w:color w:val="000000" w:themeColor="text1"/>
        </w:rPr>
      </w:pPr>
      <w:r w:rsidRPr="007B47A7">
        <w:rPr>
          <w:color w:val="000000" w:themeColor="text1"/>
        </w:rPr>
        <w:t xml:space="preserve">Garnett ST, Szabo JK &amp; Dutson G </w:t>
      </w:r>
      <w:r w:rsidR="00C41B4E">
        <w:rPr>
          <w:color w:val="000000" w:themeColor="text1"/>
        </w:rPr>
        <w:t>(</w:t>
      </w:r>
      <w:r w:rsidRPr="007B47A7">
        <w:rPr>
          <w:color w:val="000000" w:themeColor="text1"/>
        </w:rPr>
        <w:t>2011</w:t>
      </w:r>
      <w:r w:rsidR="00C41B4E">
        <w:rPr>
          <w:color w:val="000000" w:themeColor="text1"/>
        </w:rPr>
        <w:t>)</w:t>
      </w:r>
      <w:r w:rsidRPr="007B47A7">
        <w:rPr>
          <w:color w:val="000000" w:themeColor="text1"/>
        </w:rPr>
        <w:t xml:space="preserve"> The action plan for Australian birds 2010, Birds Australia and CSIRO Publishing, Collingwood, Australia.</w:t>
      </w:r>
    </w:p>
    <w:p w14:paraId="73CE49BE" w14:textId="4D47C08E" w:rsidR="007B47A7" w:rsidRPr="007B47A7" w:rsidRDefault="007B47A7" w:rsidP="007B47A7">
      <w:pPr>
        <w:keepLines/>
        <w:ind w:left="567" w:hanging="567"/>
        <w:rPr>
          <w:color w:val="000000" w:themeColor="text1"/>
        </w:rPr>
      </w:pPr>
      <w:r w:rsidRPr="007B47A7">
        <w:rPr>
          <w:color w:val="000000" w:themeColor="text1"/>
        </w:rPr>
        <w:t xml:space="preserve">Garrard G, Bekessy S &amp; Wintle B </w:t>
      </w:r>
      <w:r w:rsidR="00C41B4E">
        <w:rPr>
          <w:color w:val="000000" w:themeColor="text1"/>
        </w:rPr>
        <w:t>(</w:t>
      </w:r>
      <w:r w:rsidRPr="007B47A7">
        <w:rPr>
          <w:color w:val="000000" w:themeColor="text1"/>
        </w:rPr>
        <w:t>2015</w:t>
      </w:r>
      <w:r w:rsidR="00C41B4E">
        <w:rPr>
          <w:color w:val="000000" w:themeColor="text1"/>
        </w:rPr>
        <w:t>)</w:t>
      </w:r>
      <w:r w:rsidRPr="007B47A7">
        <w:rPr>
          <w:color w:val="000000" w:themeColor="text1"/>
        </w:rPr>
        <w:t xml:space="preserve"> Offset policies don’t work</w:t>
      </w:r>
      <w:r w:rsidR="00C41B4E">
        <w:rPr>
          <w:color w:val="000000" w:themeColor="text1"/>
        </w:rPr>
        <w:t>.</w:t>
      </w:r>
      <w:r w:rsidRPr="007B47A7">
        <w:rPr>
          <w:color w:val="000000" w:themeColor="text1"/>
        </w:rPr>
        <w:t xml:space="preserve"> Decision Point Online, 91</w:t>
      </w:r>
      <w:r w:rsidR="00C41B4E">
        <w:rPr>
          <w:color w:val="000000" w:themeColor="text1"/>
        </w:rPr>
        <w:t>.</w:t>
      </w:r>
      <w:r w:rsidRPr="007B47A7">
        <w:rPr>
          <w:color w:val="000000" w:themeColor="text1"/>
        </w:rPr>
        <w:t xml:space="preserve"> </w:t>
      </w:r>
      <w:r w:rsidR="001C71AD">
        <w:rPr>
          <w:color w:val="000000" w:themeColor="text1"/>
        </w:rPr>
        <w:t>V</w:t>
      </w:r>
      <w:r w:rsidR="001C71AD" w:rsidRPr="007B47A7">
        <w:rPr>
          <w:color w:val="000000" w:themeColor="text1"/>
        </w:rPr>
        <w:t>iewed 6</w:t>
      </w:r>
      <w:r w:rsidRPr="007B47A7">
        <w:rPr>
          <w:color w:val="000000" w:themeColor="text1"/>
        </w:rPr>
        <w:t xml:space="preserve"> July 2016</w:t>
      </w:r>
      <w:r w:rsidR="00C41B4E">
        <w:rPr>
          <w:color w:val="000000" w:themeColor="text1"/>
        </w:rPr>
        <w:t>. Available on the internet at:</w:t>
      </w:r>
      <w:r w:rsidR="00C41B4E" w:rsidRPr="007B47A7">
        <w:rPr>
          <w:color w:val="000000" w:themeColor="text1"/>
        </w:rPr>
        <w:t xml:space="preserve"> </w:t>
      </w:r>
      <w:r w:rsidRPr="007B47A7">
        <w:rPr>
          <w:color w:val="000000" w:themeColor="text1"/>
        </w:rPr>
        <w:t>http://decision-point.com.au/?article=offset-policies-dont-work.</w:t>
      </w:r>
    </w:p>
    <w:p w14:paraId="4BEFED71" w14:textId="43338905" w:rsidR="007B47A7" w:rsidRPr="007B47A7" w:rsidRDefault="007B47A7" w:rsidP="007B47A7">
      <w:pPr>
        <w:keepLines/>
        <w:ind w:left="567" w:hanging="567"/>
        <w:rPr>
          <w:color w:val="000000" w:themeColor="text1"/>
        </w:rPr>
      </w:pPr>
      <w:r w:rsidRPr="007B47A7">
        <w:rPr>
          <w:color w:val="000000" w:themeColor="text1"/>
        </w:rPr>
        <w:t xml:space="preserve">Gourlay MR </w:t>
      </w:r>
      <w:r w:rsidR="00C41B4E">
        <w:rPr>
          <w:color w:val="000000" w:themeColor="text1"/>
        </w:rPr>
        <w:t>(</w:t>
      </w:r>
      <w:r w:rsidRPr="007B47A7">
        <w:rPr>
          <w:color w:val="000000" w:themeColor="text1"/>
        </w:rPr>
        <w:t>1994</w:t>
      </w:r>
      <w:r w:rsidR="00C41B4E">
        <w:rPr>
          <w:color w:val="000000" w:themeColor="text1"/>
        </w:rPr>
        <w:t xml:space="preserve">) </w:t>
      </w:r>
      <w:r w:rsidRPr="007B47A7">
        <w:rPr>
          <w:color w:val="000000" w:themeColor="text1"/>
        </w:rPr>
        <w:t>Wave transformation on a coral reef</w:t>
      </w:r>
      <w:r w:rsidR="00C41B4E">
        <w:rPr>
          <w:color w:val="000000" w:themeColor="text1"/>
        </w:rPr>
        <w:t>.</w:t>
      </w:r>
      <w:r w:rsidRPr="007B47A7">
        <w:rPr>
          <w:color w:val="000000" w:themeColor="text1"/>
        </w:rPr>
        <w:t xml:space="preserve"> </w:t>
      </w:r>
      <w:r w:rsidRPr="00C41B4E">
        <w:rPr>
          <w:i/>
          <w:color w:val="000000" w:themeColor="text1"/>
        </w:rPr>
        <w:t>Coastal Engineering</w:t>
      </w:r>
      <w:r w:rsidRPr="007B47A7">
        <w:rPr>
          <w:color w:val="000000" w:themeColor="text1"/>
        </w:rPr>
        <w:t xml:space="preserve"> 23, 17–42.</w:t>
      </w:r>
    </w:p>
    <w:p w14:paraId="4E74E5C9" w14:textId="3A16B157" w:rsidR="007B47A7" w:rsidRPr="007B47A7" w:rsidRDefault="007B47A7" w:rsidP="007B47A7">
      <w:pPr>
        <w:keepLines/>
        <w:ind w:left="567" w:hanging="567"/>
        <w:rPr>
          <w:color w:val="000000" w:themeColor="text1"/>
        </w:rPr>
      </w:pPr>
      <w:r w:rsidRPr="007B47A7">
        <w:rPr>
          <w:color w:val="000000" w:themeColor="text1"/>
        </w:rPr>
        <w:t xml:space="preserve">Grantley J </w:t>
      </w:r>
      <w:r w:rsidR="00C41B4E">
        <w:rPr>
          <w:color w:val="000000" w:themeColor="text1"/>
        </w:rPr>
        <w:t>(</w:t>
      </w:r>
      <w:r w:rsidRPr="007B47A7">
        <w:rPr>
          <w:color w:val="000000" w:themeColor="text1"/>
        </w:rPr>
        <w:t>2010</w:t>
      </w:r>
      <w:r w:rsidR="00C41B4E">
        <w:rPr>
          <w:color w:val="000000" w:themeColor="text1"/>
        </w:rPr>
        <w:t>)</w:t>
      </w:r>
      <w:r w:rsidRPr="007B47A7">
        <w:rPr>
          <w:color w:val="000000" w:themeColor="text1"/>
        </w:rPr>
        <w:t xml:space="preserve"> The coastal forests, in R Kitching, R Braithwaite &amp; J Cavanaugh (eds), Remnants of Gondwana: a natural and social history of the Gondwana rainforests of Australia, Surrey Beatty and Sons, Chipping Norton.</w:t>
      </w:r>
    </w:p>
    <w:p w14:paraId="75A032C6" w14:textId="1BEC4E0D" w:rsidR="007B47A7" w:rsidRPr="007B47A7" w:rsidRDefault="007B47A7" w:rsidP="007B47A7">
      <w:pPr>
        <w:keepLines/>
        <w:ind w:left="567" w:hanging="567"/>
        <w:rPr>
          <w:color w:val="000000" w:themeColor="text1"/>
        </w:rPr>
      </w:pPr>
      <w:r w:rsidRPr="007B47A7">
        <w:rPr>
          <w:color w:val="000000" w:themeColor="text1"/>
        </w:rPr>
        <w:t xml:space="preserve">Isaacs J </w:t>
      </w:r>
      <w:r w:rsidR="00681D98">
        <w:rPr>
          <w:color w:val="000000" w:themeColor="text1"/>
        </w:rPr>
        <w:t>(</w:t>
      </w:r>
      <w:r w:rsidRPr="007B47A7">
        <w:rPr>
          <w:color w:val="000000" w:themeColor="text1"/>
        </w:rPr>
        <w:t>2002</w:t>
      </w:r>
      <w:r w:rsidR="00681D98">
        <w:rPr>
          <w:color w:val="000000" w:themeColor="text1"/>
        </w:rPr>
        <w:t>)</w:t>
      </w:r>
      <w:r w:rsidRPr="007B47A7">
        <w:rPr>
          <w:color w:val="000000" w:themeColor="text1"/>
        </w:rPr>
        <w:t xml:space="preserve"> Bush food: Aboriginal food and herbal medicine, Harper Collins, Sydney.</w:t>
      </w:r>
    </w:p>
    <w:p w14:paraId="1DC8BF35" w14:textId="36C35E9B" w:rsidR="007B47A7" w:rsidRPr="007B47A7" w:rsidRDefault="007B47A7" w:rsidP="007B47A7">
      <w:pPr>
        <w:keepLines/>
        <w:ind w:left="567" w:hanging="567"/>
        <w:rPr>
          <w:color w:val="000000" w:themeColor="text1"/>
        </w:rPr>
      </w:pPr>
      <w:r w:rsidRPr="007B47A7">
        <w:rPr>
          <w:color w:val="000000" w:themeColor="text1"/>
        </w:rPr>
        <w:t xml:space="preserve">Keith D </w:t>
      </w:r>
      <w:r w:rsidR="00681D98">
        <w:rPr>
          <w:color w:val="000000" w:themeColor="text1"/>
        </w:rPr>
        <w:t>(</w:t>
      </w:r>
      <w:r w:rsidRPr="007B47A7">
        <w:rPr>
          <w:color w:val="000000" w:themeColor="text1"/>
        </w:rPr>
        <w:t>2004</w:t>
      </w:r>
      <w:r w:rsidR="00681D98">
        <w:rPr>
          <w:color w:val="000000" w:themeColor="text1"/>
        </w:rPr>
        <w:t>)</w:t>
      </w:r>
      <w:r w:rsidRPr="007B47A7">
        <w:rPr>
          <w:color w:val="000000" w:themeColor="text1"/>
        </w:rPr>
        <w:t xml:space="preserve"> Ocean shores to desert dunes: The native vegetation of New South Wales and the ACT, Department of Environment and Conservation, Hustville, New South Wales.</w:t>
      </w:r>
    </w:p>
    <w:p w14:paraId="395C0FAC" w14:textId="14926251" w:rsidR="007B47A7" w:rsidRPr="007B47A7" w:rsidRDefault="007B47A7" w:rsidP="007B47A7">
      <w:pPr>
        <w:keepLines/>
        <w:ind w:left="567" w:hanging="567"/>
        <w:rPr>
          <w:color w:val="000000" w:themeColor="text1"/>
        </w:rPr>
      </w:pPr>
      <w:r w:rsidRPr="007B47A7">
        <w:rPr>
          <w:color w:val="000000" w:themeColor="text1"/>
        </w:rPr>
        <w:t xml:space="preserve">Keith D &amp; Pellow B </w:t>
      </w:r>
      <w:r w:rsidR="00681D98">
        <w:rPr>
          <w:color w:val="000000" w:themeColor="text1"/>
        </w:rPr>
        <w:t>(</w:t>
      </w:r>
      <w:r w:rsidRPr="007B47A7">
        <w:rPr>
          <w:color w:val="000000" w:themeColor="text1"/>
        </w:rPr>
        <w:t>2005</w:t>
      </w:r>
      <w:r w:rsidR="00681D98">
        <w:rPr>
          <w:color w:val="000000" w:themeColor="text1"/>
        </w:rPr>
        <w:t>)</w:t>
      </w:r>
      <w:r w:rsidRPr="007B47A7">
        <w:rPr>
          <w:color w:val="000000" w:themeColor="text1"/>
        </w:rPr>
        <w:t xml:space="preserve"> Effects of Javan Rusa Deer (</w:t>
      </w:r>
      <w:r w:rsidRPr="000A4C0B">
        <w:rPr>
          <w:i/>
          <w:color w:val="000000" w:themeColor="text1"/>
        </w:rPr>
        <w:t>Cervus timorensis</w:t>
      </w:r>
      <w:r w:rsidRPr="007B47A7">
        <w:rPr>
          <w:color w:val="000000" w:themeColor="text1"/>
        </w:rPr>
        <w:t>) on native plant species in the Jibbon-Bundeena Area, Royal National Park, New South Wales</w:t>
      </w:r>
      <w:r w:rsidR="00681D98">
        <w:rPr>
          <w:color w:val="000000" w:themeColor="text1"/>
        </w:rPr>
        <w:t>.</w:t>
      </w:r>
      <w:r w:rsidRPr="007B47A7">
        <w:rPr>
          <w:color w:val="000000" w:themeColor="text1"/>
        </w:rPr>
        <w:t xml:space="preserve"> </w:t>
      </w:r>
      <w:r w:rsidRPr="00681D98">
        <w:rPr>
          <w:i/>
          <w:color w:val="000000" w:themeColor="text1"/>
        </w:rPr>
        <w:t>Proceedings of the Linnean Society of New South Wales</w:t>
      </w:r>
      <w:r w:rsidRPr="007B47A7">
        <w:rPr>
          <w:color w:val="000000" w:themeColor="text1"/>
        </w:rPr>
        <w:t xml:space="preserve"> 126, 99–110.</w:t>
      </w:r>
    </w:p>
    <w:p w14:paraId="1BD214E6" w14:textId="7088A253" w:rsidR="007B47A7" w:rsidRPr="007B47A7" w:rsidRDefault="007B47A7" w:rsidP="007B47A7">
      <w:pPr>
        <w:keepLines/>
        <w:ind w:left="567" w:hanging="567"/>
        <w:rPr>
          <w:color w:val="000000" w:themeColor="text1"/>
        </w:rPr>
      </w:pPr>
      <w:r w:rsidRPr="007B47A7">
        <w:rPr>
          <w:color w:val="000000" w:themeColor="text1"/>
        </w:rPr>
        <w:t xml:space="preserve">Kellner JR &amp; Asner GP </w:t>
      </w:r>
      <w:r w:rsidR="00681D98">
        <w:rPr>
          <w:color w:val="000000" w:themeColor="text1"/>
        </w:rPr>
        <w:t>(</w:t>
      </w:r>
      <w:r w:rsidRPr="007B47A7">
        <w:rPr>
          <w:color w:val="000000" w:themeColor="text1"/>
        </w:rPr>
        <w:t>2009</w:t>
      </w:r>
      <w:r w:rsidR="00681D98">
        <w:rPr>
          <w:color w:val="000000" w:themeColor="text1"/>
        </w:rPr>
        <w:t>)</w:t>
      </w:r>
      <w:r w:rsidRPr="007B47A7">
        <w:rPr>
          <w:color w:val="000000" w:themeColor="text1"/>
        </w:rPr>
        <w:t xml:space="preserve"> Convergent structural responses of tropical forests to diverse disturbance regimes</w:t>
      </w:r>
      <w:r w:rsidR="00681D98">
        <w:rPr>
          <w:color w:val="000000" w:themeColor="text1"/>
        </w:rPr>
        <w:t>.</w:t>
      </w:r>
      <w:r w:rsidRPr="007B47A7">
        <w:rPr>
          <w:color w:val="000000" w:themeColor="text1"/>
        </w:rPr>
        <w:t xml:space="preserve"> </w:t>
      </w:r>
      <w:r w:rsidRPr="00681D98">
        <w:rPr>
          <w:i/>
          <w:color w:val="000000" w:themeColor="text1"/>
        </w:rPr>
        <w:t>Ecology Letters</w:t>
      </w:r>
      <w:r w:rsidRPr="007B47A7">
        <w:rPr>
          <w:color w:val="000000" w:themeColor="text1"/>
        </w:rPr>
        <w:t xml:space="preserve"> 12, 887–897.</w:t>
      </w:r>
    </w:p>
    <w:p w14:paraId="6578861B" w14:textId="57B56C59" w:rsidR="007B47A7" w:rsidRPr="007B47A7" w:rsidRDefault="007B47A7" w:rsidP="007B47A7">
      <w:pPr>
        <w:keepLines/>
        <w:ind w:left="567" w:hanging="567"/>
        <w:rPr>
          <w:color w:val="000000" w:themeColor="text1"/>
        </w:rPr>
      </w:pPr>
      <w:r w:rsidRPr="007B47A7">
        <w:rPr>
          <w:color w:val="000000" w:themeColor="text1"/>
        </w:rPr>
        <w:t xml:space="preserve">Lavorel S, Colloff MJ, McIntyre S, Doherty MD, Murphy HT, Metcalfe DJ, Dunlop M, Williams RJ, Wise RM &amp; Williams KJ </w:t>
      </w:r>
      <w:r w:rsidR="00681D98">
        <w:rPr>
          <w:color w:val="000000" w:themeColor="text1"/>
        </w:rPr>
        <w:t>(</w:t>
      </w:r>
      <w:r w:rsidRPr="007B47A7">
        <w:rPr>
          <w:color w:val="000000" w:themeColor="text1"/>
        </w:rPr>
        <w:t>2015</w:t>
      </w:r>
      <w:r w:rsidR="00681D98">
        <w:rPr>
          <w:color w:val="000000" w:themeColor="text1"/>
        </w:rPr>
        <w:t>)</w:t>
      </w:r>
      <w:r w:rsidRPr="007B47A7">
        <w:rPr>
          <w:color w:val="000000" w:themeColor="text1"/>
        </w:rPr>
        <w:t xml:space="preserve"> Ecological mechanisms underpinning climate adaptation services</w:t>
      </w:r>
      <w:r w:rsidR="00681D98">
        <w:rPr>
          <w:color w:val="000000" w:themeColor="text1"/>
        </w:rPr>
        <w:t>.</w:t>
      </w:r>
      <w:r w:rsidRPr="007B47A7">
        <w:rPr>
          <w:color w:val="000000" w:themeColor="text1"/>
        </w:rPr>
        <w:t xml:space="preserve"> </w:t>
      </w:r>
      <w:r w:rsidRPr="00681D98">
        <w:rPr>
          <w:i/>
          <w:color w:val="000000" w:themeColor="text1"/>
        </w:rPr>
        <w:t>Global Change Biology</w:t>
      </w:r>
      <w:r w:rsidRPr="007B47A7">
        <w:rPr>
          <w:color w:val="000000" w:themeColor="text1"/>
        </w:rPr>
        <w:t xml:space="preserve"> 21, 12–31.</w:t>
      </w:r>
    </w:p>
    <w:p w14:paraId="5BBDAFBF" w14:textId="3D8D88B3" w:rsidR="007B47A7" w:rsidRPr="007B47A7" w:rsidRDefault="007B47A7" w:rsidP="007B47A7">
      <w:pPr>
        <w:keepLines/>
        <w:ind w:left="567" w:hanging="567"/>
        <w:rPr>
          <w:color w:val="000000" w:themeColor="text1"/>
        </w:rPr>
      </w:pPr>
      <w:r w:rsidRPr="007B47A7">
        <w:rPr>
          <w:color w:val="000000" w:themeColor="text1"/>
        </w:rPr>
        <w:t xml:space="preserve">Low T </w:t>
      </w:r>
      <w:r w:rsidR="00681D98">
        <w:rPr>
          <w:color w:val="000000" w:themeColor="text1"/>
        </w:rPr>
        <w:t>(</w:t>
      </w:r>
      <w:r w:rsidRPr="007B47A7">
        <w:rPr>
          <w:color w:val="000000" w:themeColor="text1"/>
        </w:rPr>
        <w:t>1989</w:t>
      </w:r>
      <w:r w:rsidR="00681D98">
        <w:rPr>
          <w:color w:val="000000" w:themeColor="text1"/>
        </w:rPr>
        <w:t>)</w:t>
      </w:r>
      <w:r w:rsidRPr="007B47A7">
        <w:rPr>
          <w:color w:val="000000" w:themeColor="text1"/>
        </w:rPr>
        <w:t xml:space="preserve"> Bush tucker, Angus and Robertson, North Ryde.</w:t>
      </w:r>
    </w:p>
    <w:p w14:paraId="02F4D237" w14:textId="52319182" w:rsidR="00AF7BC9" w:rsidRPr="00AF7BC9" w:rsidRDefault="00AF7BC9" w:rsidP="007B47A7">
      <w:pPr>
        <w:keepLines/>
        <w:ind w:left="567" w:hanging="567"/>
        <w:rPr>
          <w:color w:val="000000" w:themeColor="text1"/>
          <w:szCs w:val="20"/>
        </w:rPr>
      </w:pPr>
      <w:r w:rsidRPr="00AF7BC9">
        <w:rPr>
          <w:color w:val="333333"/>
          <w:szCs w:val="20"/>
          <w:shd w:val="clear" w:color="auto" w:fill="FFFFFF"/>
        </w:rPr>
        <w:t>Lunney D, Barker J, Leary T, Priddel D, Wheeler R, O'Connor P &amp; Law B. (1995), Roost selection by the north Queensland long-eared bat </w:t>
      </w:r>
      <w:r w:rsidRPr="00AF7BC9">
        <w:rPr>
          <w:rStyle w:val="Emphasis"/>
          <w:color w:val="333333"/>
          <w:szCs w:val="20"/>
          <w:bdr w:val="none" w:sz="0" w:space="0" w:color="auto" w:frame="1"/>
          <w:shd w:val="clear" w:color="auto" w:fill="FFFFFF"/>
        </w:rPr>
        <w:t>Nyctophilus bifax</w:t>
      </w:r>
      <w:r w:rsidRPr="00AF7BC9">
        <w:rPr>
          <w:color w:val="333333"/>
          <w:szCs w:val="20"/>
          <w:shd w:val="clear" w:color="auto" w:fill="FFFFFF"/>
        </w:rPr>
        <w:t xml:space="preserve"> in littoral rainforest in the Iluka World Heritage Area, New South Wales. </w:t>
      </w:r>
      <w:r w:rsidRPr="00AF7BC9">
        <w:rPr>
          <w:i/>
          <w:color w:val="333333"/>
          <w:szCs w:val="20"/>
          <w:shd w:val="clear" w:color="auto" w:fill="FFFFFF"/>
        </w:rPr>
        <w:t>Australian Journal of Ecology</w:t>
      </w:r>
      <w:r>
        <w:rPr>
          <w:color w:val="333333"/>
          <w:szCs w:val="20"/>
          <w:shd w:val="clear" w:color="auto" w:fill="FFFFFF"/>
        </w:rPr>
        <w:t xml:space="preserve"> 20, 532–537.</w:t>
      </w:r>
    </w:p>
    <w:p w14:paraId="170C087B" w14:textId="2FDD025B" w:rsidR="007B47A7" w:rsidRDefault="007B47A7" w:rsidP="007B47A7">
      <w:pPr>
        <w:keepLines/>
        <w:ind w:left="567" w:hanging="567"/>
        <w:rPr>
          <w:color w:val="000000" w:themeColor="text1"/>
        </w:rPr>
      </w:pPr>
      <w:r w:rsidRPr="007B47A7">
        <w:rPr>
          <w:color w:val="000000" w:themeColor="text1"/>
        </w:rPr>
        <w:t xml:space="preserve">McCune DC </w:t>
      </w:r>
      <w:r w:rsidR="00681D98">
        <w:rPr>
          <w:color w:val="000000" w:themeColor="text1"/>
        </w:rPr>
        <w:t>(</w:t>
      </w:r>
      <w:r w:rsidRPr="007B47A7">
        <w:rPr>
          <w:color w:val="000000" w:themeColor="text1"/>
        </w:rPr>
        <w:t>1991</w:t>
      </w:r>
      <w:r w:rsidR="00681D98">
        <w:rPr>
          <w:color w:val="000000" w:themeColor="text1"/>
        </w:rPr>
        <w:t>)</w:t>
      </w:r>
      <w:r w:rsidRPr="007B47A7">
        <w:rPr>
          <w:color w:val="000000" w:themeColor="text1"/>
        </w:rPr>
        <w:t xml:space="preserve"> Effects of airborne saline particles on vegetation in relation to variables of exposure and other factors</w:t>
      </w:r>
      <w:r w:rsidR="00681D98">
        <w:rPr>
          <w:color w:val="000000" w:themeColor="text1"/>
        </w:rPr>
        <w:t>.</w:t>
      </w:r>
      <w:r w:rsidRPr="007B47A7">
        <w:rPr>
          <w:color w:val="000000" w:themeColor="text1"/>
        </w:rPr>
        <w:t xml:space="preserve"> </w:t>
      </w:r>
      <w:r w:rsidRPr="00681D98">
        <w:rPr>
          <w:i/>
          <w:color w:val="000000" w:themeColor="text1"/>
        </w:rPr>
        <w:t>Environmental Pollution</w:t>
      </w:r>
      <w:r w:rsidR="00681D98">
        <w:rPr>
          <w:color w:val="000000" w:themeColor="text1"/>
        </w:rPr>
        <w:t xml:space="preserve"> </w:t>
      </w:r>
      <w:r w:rsidRPr="007B47A7">
        <w:rPr>
          <w:color w:val="000000" w:themeColor="text1"/>
        </w:rPr>
        <w:t>74, 176-203.</w:t>
      </w:r>
    </w:p>
    <w:p w14:paraId="748DA43A" w14:textId="575CDE49" w:rsidR="00E22163" w:rsidRPr="00E22163" w:rsidRDefault="00E22163" w:rsidP="00E22163">
      <w:pPr>
        <w:keepLines/>
        <w:ind w:left="567" w:hanging="567"/>
        <w:rPr>
          <w:color w:val="000000" w:themeColor="text1"/>
        </w:rPr>
      </w:pPr>
      <w:r>
        <w:rPr>
          <w:color w:val="000000" w:themeColor="text1"/>
        </w:rPr>
        <w:t xml:space="preserve">McDonald T, Jonson J &amp; Dixon KW (2016). </w:t>
      </w:r>
      <w:r w:rsidRPr="00E22163">
        <w:rPr>
          <w:color w:val="000000" w:themeColor="text1"/>
        </w:rPr>
        <w:t>National standards for the practice of ecological restoration in Australia</w:t>
      </w:r>
      <w:r>
        <w:rPr>
          <w:color w:val="000000" w:themeColor="text1"/>
        </w:rPr>
        <w:t xml:space="preserve">. </w:t>
      </w:r>
      <w:r>
        <w:rPr>
          <w:i/>
          <w:color w:val="000000" w:themeColor="text1"/>
        </w:rPr>
        <w:t xml:space="preserve">Restoration Ecology </w:t>
      </w:r>
      <w:r>
        <w:rPr>
          <w:color w:val="000000" w:themeColor="text1"/>
        </w:rPr>
        <w:t>24: S1, S4-S32.</w:t>
      </w:r>
    </w:p>
    <w:p w14:paraId="43AE2535" w14:textId="49323EC2" w:rsidR="007B47A7" w:rsidRPr="007B47A7" w:rsidRDefault="007B47A7" w:rsidP="007B47A7">
      <w:pPr>
        <w:keepLines/>
        <w:ind w:left="567" w:hanging="567"/>
        <w:rPr>
          <w:color w:val="000000" w:themeColor="text1"/>
        </w:rPr>
      </w:pPr>
      <w:r w:rsidRPr="007B47A7">
        <w:rPr>
          <w:color w:val="000000" w:themeColor="text1"/>
        </w:rPr>
        <w:t xml:space="preserve">Metcalfe DJ, Ford AJ &amp; Lawson KT </w:t>
      </w:r>
      <w:r w:rsidR="00681D98">
        <w:rPr>
          <w:color w:val="000000" w:themeColor="text1"/>
        </w:rPr>
        <w:t>(</w:t>
      </w:r>
      <w:r w:rsidRPr="007B47A7">
        <w:rPr>
          <w:color w:val="000000" w:themeColor="text1"/>
        </w:rPr>
        <w:t>2011</w:t>
      </w:r>
      <w:r w:rsidR="00681D98">
        <w:rPr>
          <w:color w:val="000000" w:themeColor="text1"/>
        </w:rPr>
        <w:t>)</w:t>
      </w:r>
      <w:r w:rsidRPr="007B47A7">
        <w:rPr>
          <w:color w:val="000000" w:themeColor="text1"/>
        </w:rPr>
        <w:t xml:space="preserve"> Predictive mapping of sites supporting littoral rainforest in the Wet Tropics Bioregion: MTSRF Transitional Research Project 1.4.3 Threatened Species Communities and Ecosystem Processes, A report to the Department of Sustainability Environment Water Population and Communities, Reef and Rainforest Research Centre, CSIRO Ecosystems Science Tropical Forest Research Centre, Atherton.</w:t>
      </w:r>
    </w:p>
    <w:p w14:paraId="0AD649E2" w14:textId="03869F88" w:rsidR="007B47A7" w:rsidRPr="007B47A7" w:rsidRDefault="007B47A7" w:rsidP="007B47A7">
      <w:pPr>
        <w:keepLines/>
        <w:ind w:left="567" w:hanging="567"/>
        <w:rPr>
          <w:color w:val="000000" w:themeColor="text1"/>
        </w:rPr>
      </w:pPr>
      <w:r w:rsidRPr="007B47A7">
        <w:rPr>
          <w:color w:val="000000" w:themeColor="text1"/>
        </w:rPr>
        <w:t xml:space="preserve">Miles J &amp; Kendall P </w:t>
      </w:r>
      <w:r w:rsidR="00681D98">
        <w:rPr>
          <w:color w:val="000000" w:themeColor="text1"/>
        </w:rPr>
        <w:t>(</w:t>
      </w:r>
      <w:r w:rsidRPr="007B47A7">
        <w:rPr>
          <w:color w:val="000000" w:themeColor="text1"/>
        </w:rPr>
        <w:t>2006</w:t>
      </w:r>
      <w:r w:rsidR="00681D98">
        <w:rPr>
          <w:color w:val="000000" w:themeColor="text1"/>
        </w:rPr>
        <w:t>)</w:t>
      </w:r>
      <w:r w:rsidRPr="007B47A7">
        <w:rPr>
          <w:color w:val="000000" w:themeColor="text1"/>
        </w:rPr>
        <w:t xml:space="preserve"> Endangered ecological communities survey and mapping, coastal vegetation communities - littoral rainforest and coastal saltmarsh, NSW Department of Environment and Conservation, Sydney.</w:t>
      </w:r>
    </w:p>
    <w:p w14:paraId="59DD1E98" w14:textId="62E03E7B" w:rsidR="007B47A7" w:rsidRPr="007B47A7" w:rsidRDefault="007B47A7" w:rsidP="007B47A7">
      <w:pPr>
        <w:keepLines/>
        <w:ind w:left="567" w:hanging="567"/>
        <w:rPr>
          <w:color w:val="000000" w:themeColor="text1"/>
        </w:rPr>
      </w:pPr>
      <w:r w:rsidRPr="007B47A7">
        <w:rPr>
          <w:color w:val="000000" w:themeColor="text1"/>
        </w:rPr>
        <w:t xml:space="preserve">Moriarty A </w:t>
      </w:r>
      <w:r w:rsidR="00681D98">
        <w:rPr>
          <w:color w:val="000000" w:themeColor="text1"/>
        </w:rPr>
        <w:t>(</w:t>
      </w:r>
      <w:r w:rsidRPr="007B47A7">
        <w:rPr>
          <w:color w:val="000000" w:themeColor="text1"/>
        </w:rPr>
        <w:t>2009</w:t>
      </w:r>
      <w:r w:rsidR="00681D98">
        <w:rPr>
          <w:color w:val="000000" w:themeColor="text1"/>
        </w:rPr>
        <w:t>)</w:t>
      </w:r>
      <w:r w:rsidRPr="007B47A7">
        <w:rPr>
          <w:color w:val="000000" w:themeColor="text1"/>
        </w:rPr>
        <w:t xml:space="preserve"> Science based management of wild deer in Australia: A case study – rusa deer in the Royal National Park, in S McLeod (ed.)</w:t>
      </w:r>
      <w:r w:rsidR="00681D98">
        <w:rPr>
          <w:color w:val="000000" w:themeColor="text1"/>
        </w:rPr>
        <w:t>.</w:t>
      </w:r>
      <w:r w:rsidRPr="007B47A7">
        <w:rPr>
          <w:color w:val="000000" w:themeColor="text1"/>
        </w:rPr>
        <w:t xml:space="preserve"> Proceedings of the national feral deer management workshop, Invasive Animals Cooperative Research Centre, Canberra, 112-118.</w:t>
      </w:r>
    </w:p>
    <w:p w14:paraId="12EB8F9A" w14:textId="7B1B1ADF" w:rsidR="007B47A7" w:rsidRPr="007B47A7" w:rsidRDefault="007B47A7" w:rsidP="007B47A7">
      <w:pPr>
        <w:keepLines/>
        <w:ind w:left="567" w:hanging="567"/>
        <w:rPr>
          <w:color w:val="000000" w:themeColor="text1"/>
        </w:rPr>
      </w:pPr>
      <w:r w:rsidRPr="007B47A7">
        <w:rPr>
          <w:color w:val="000000" w:themeColor="text1"/>
        </w:rPr>
        <w:t xml:space="preserve">Morris EC </w:t>
      </w:r>
      <w:r w:rsidR="00681D98">
        <w:rPr>
          <w:color w:val="000000" w:themeColor="text1"/>
        </w:rPr>
        <w:t>(</w:t>
      </w:r>
      <w:r w:rsidRPr="007B47A7">
        <w:rPr>
          <w:color w:val="000000" w:themeColor="text1"/>
        </w:rPr>
        <w:t>2003</w:t>
      </w:r>
      <w:r w:rsidR="00681D98">
        <w:rPr>
          <w:color w:val="000000" w:themeColor="text1"/>
        </w:rPr>
        <w:t>)</w:t>
      </w:r>
      <w:r w:rsidRPr="007B47A7">
        <w:rPr>
          <w:color w:val="000000" w:themeColor="text1"/>
        </w:rPr>
        <w:t xml:space="preserve"> Increased death of new leaves of coastal banksia (</w:t>
      </w:r>
      <w:r w:rsidRPr="000A4C0B">
        <w:rPr>
          <w:i/>
          <w:color w:val="000000" w:themeColor="text1"/>
        </w:rPr>
        <w:t>Banksia integrifolia</w:t>
      </w:r>
      <w:r w:rsidRPr="007B47A7">
        <w:rPr>
          <w:color w:val="000000" w:themeColor="text1"/>
        </w:rPr>
        <w:t xml:space="preserve"> L.f) around ocean sewage outfall sites</w:t>
      </w:r>
      <w:r w:rsidR="00681D98">
        <w:rPr>
          <w:color w:val="000000" w:themeColor="text1"/>
        </w:rPr>
        <w:t>.</w:t>
      </w:r>
      <w:r w:rsidRPr="007B47A7">
        <w:rPr>
          <w:color w:val="000000" w:themeColor="text1"/>
        </w:rPr>
        <w:t xml:space="preserve"> </w:t>
      </w:r>
      <w:r w:rsidRPr="00681D98">
        <w:rPr>
          <w:i/>
          <w:color w:val="000000" w:themeColor="text1"/>
        </w:rPr>
        <w:t>Austral Ecology</w:t>
      </w:r>
      <w:r w:rsidRPr="007B47A7">
        <w:rPr>
          <w:color w:val="000000" w:themeColor="text1"/>
        </w:rPr>
        <w:t xml:space="preserve"> 28, 75-81.</w:t>
      </w:r>
    </w:p>
    <w:p w14:paraId="71F0CD60" w14:textId="0141E674" w:rsidR="007B47A7" w:rsidRDefault="007B47A7" w:rsidP="007B47A7">
      <w:pPr>
        <w:keepLines/>
        <w:ind w:left="567" w:hanging="567"/>
        <w:rPr>
          <w:color w:val="000000" w:themeColor="text1"/>
        </w:rPr>
      </w:pPr>
      <w:r w:rsidRPr="007B47A7">
        <w:rPr>
          <w:color w:val="000000" w:themeColor="text1"/>
        </w:rPr>
        <w:t xml:space="preserve">Murphy HT, Metcalfe DJ, Bradford MG, Ford AF, Galway KE, Sydes TA &amp; Westcott DJ </w:t>
      </w:r>
      <w:r w:rsidR="00681D98">
        <w:rPr>
          <w:color w:val="000000" w:themeColor="text1"/>
        </w:rPr>
        <w:t>(</w:t>
      </w:r>
      <w:r w:rsidRPr="007B47A7">
        <w:rPr>
          <w:color w:val="000000" w:themeColor="text1"/>
        </w:rPr>
        <w:t>2008</w:t>
      </w:r>
      <w:r w:rsidR="00681D98">
        <w:rPr>
          <w:color w:val="000000" w:themeColor="text1"/>
        </w:rPr>
        <w:t>)</w:t>
      </w:r>
      <w:r w:rsidRPr="007B47A7">
        <w:rPr>
          <w:color w:val="000000" w:themeColor="text1"/>
        </w:rPr>
        <w:t>, Recruitment dynamics of invasive species in rainforest habitats following Cyclone Larry</w:t>
      </w:r>
      <w:r w:rsidR="00681D98">
        <w:rPr>
          <w:color w:val="000000" w:themeColor="text1"/>
        </w:rPr>
        <w:t>.</w:t>
      </w:r>
      <w:r w:rsidRPr="007B47A7">
        <w:rPr>
          <w:color w:val="000000" w:themeColor="text1"/>
        </w:rPr>
        <w:t xml:space="preserve"> </w:t>
      </w:r>
      <w:r w:rsidRPr="00681D98">
        <w:rPr>
          <w:i/>
          <w:color w:val="000000" w:themeColor="text1"/>
        </w:rPr>
        <w:t xml:space="preserve">Austral Ecology </w:t>
      </w:r>
      <w:r w:rsidRPr="007B47A7">
        <w:rPr>
          <w:color w:val="000000" w:themeColor="text1"/>
        </w:rPr>
        <w:t>33, 495–502.</w:t>
      </w:r>
    </w:p>
    <w:p w14:paraId="234AA0E3" w14:textId="5B6D3CB3" w:rsidR="009E26FE" w:rsidRDefault="009E26FE" w:rsidP="007B47A7">
      <w:pPr>
        <w:keepLines/>
        <w:ind w:left="567" w:hanging="567"/>
        <w:rPr>
          <w:color w:val="000000" w:themeColor="text1"/>
        </w:rPr>
      </w:pPr>
      <w:r w:rsidRPr="009E26FE">
        <w:rPr>
          <w:color w:val="000000" w:themeColor="text1"/>
        </w:rPr>
        <w:t>Murphy</w:t>
      </w:r>
      <w:r>
        <w:rPr>
          <w:color w:val="000000" w:themeColor="text1"/>
        </w:rPr>
        <w:t xml:space="preserve"> HT</w:t>
      </w:r>
      <w:r w:rsidRPr="009E26FE">
        <w:rPr>
          <w:color w:val="000000" w:themeColor="text1"/>
        </w:rPr>
        <w:t>, Ford</w:t>
      </w:r>
      <w:r>
        <w:rPr>
          <w:color w:val="000000" w:themeColor="text1"/>
        </w:rPr>
        <w:t xml:space="preserve"> A</w:t>
      </w:r>
      <w:r w:rsidRPr="009E26FE">
        <w:rPr>
          <w:color w:val="000000" w:themeColor="text1"/>
        </w:rPr>
        <w:t xml:space="preserve">, Graham </w:t>
      </w:r>
      <w:r>
        <w:rPr>
          <w:color w:val="000000" w:themeColor="text1"/>
        </w:rPr>
        <w:t>E &amp;</w:t>
      </w:r>
      <w:r w:rsidRPr="009E26FE">
        <w:rPr>
          <w:color w:val="000000" w:themeColor="text1"/>
        </w:rPr>
        <w:t xml:space="preserve"> Metcalfe</w:t>
      </w:r>
      <w:r>
        <w:rPr>
          <w:color w:val="000000" w:themeColor="text1"/>
        </w:rPr>
        <w:t xml:space="preserve"> D (</w:t>
      </w:r>
      <w:r w:rsidR="000F77B7">
        <w:rPr>
          <w:color w:val="000000" w:themeColor="text1"/>
        </w:rPr>
        <w:t xml:space="preserve">2016). Mapping to underpin management of tropical littoral rainforest. </w:t>
      </w:r>
      <w:r w:rsidR="000F77B7">
        <w:rPr>
          <w:sz w:val="18"/>
          <w:szCs w:val="18"/>
        </w:rPr>
        <w:t>CSIRO, Cairns</w:t>
      </w:r>
      <w:r w:rsidR="000F77B7">
        <w:rPr>
          <w:color w:val="000000" w:themeColor="text1"/>
        </w:rPr>
        <w:t xml:space="preserve">. Available on the internet at: </w:t>
      </w:r>
      <w:hyperlink r:id="rId43" w:history="1">
        <w:r w:rsidR="000F77B7" w:rsidRPr="002A3499">
          <w:rPr>
            <w:rStyle w:val="Hyperlink"/>
          </w:rPr>
          <w:t>http://www.nespnorthern.edu.au/wp-content/uploads/2017/02/Mapping-to-underpin-management-of-tropical-littoral_rainforest_Report_Feb2017_WEB.pdf</w:t>
        </w:r>
      </w:hyperlink>
    </w:p>
    <w:p w14:paraId="3E03D230" w14:textId="6662CECC" w:rsidR="007B47A7" w:rsidRDefault="007B47A7" w:rsidP="007B47A7">
      <w:pPr>
        <w:keepLines/>
        <w:ind w:left="567" w:hanging="567"/>
        <w:rPr>
          <w:color w:val="000000" w:themeColor="text1"/>
        </w:rPr>
      </w:pPr>
      <w:r w:rsidRPr="007B47A7">
        <w:rPr>
          <w:color w:val="000000" w:themeColor="text1"/>
        </w:rPr>
        <w:t xml:space="preserve">NSW National Parks and Wildlife Service (NPWS) </w:t>
      </w:r>
      <w:r w:rsidR="004D2875">
        <w:rPr>
          <w:color w:val="000000" w:themeColor="text1"/>
        </w:rPr>
        <w:t>(</w:t>
      </w:r>
      <w:r w:rsidRPr="007B47A7">
        <w:rPr>
          <w:color w:val="000000" w:themeColor="text1"/>
        </w:rPr>
        <w:t>1998</w:t>
      </w:r>
      <w:r w:rsidR="004D2875">
        <w:rPr>
          <w:color w:val="000000" w:themeColor="text1"/>
        </w:rPr>
        <w:t>)</w:t>
      </w:r>
      <w:r w:rsidRPr="007B47A7">
        <w:rPr>
          <w:color w:val="000000" w:themeColor="text1"/>
        </w:rPr>
        <w:t xml:space="preserve"> The Byron Coast Group on Nature Reserves Plan of Management (Incorporating Brunswick Heads, Tyagerah and Broken Head Nature Reserves), Lismore District Office</w:t>
      </w:r>
      <w:r w:rsidR="004D2875">
        <w:rPr>
          <w:color w:val="000000" w:themeColor="text1"/>
        </w:rPr>
        <w:t>.</w:t>
      </w:r>
      <w:r w:rsidRPr="007B47A7">
        <w:rPr>
          <w:color w:val="000000" w:themeColor="text1"/>
        </w:rPr>
        <w:t xml:space="preserve"> </w:t>
      </w:r>
      <w:r w:rsidR="004D2875">
        <w:rPr>
          <w:color w:val="000000" w:themeColor="text1"/>
        </w:rPr>
        <w:t>V</w:t>
      </w:r>
      <w:r w:rsidRPr="007B47A7">
        <w:rPr>
          <w:color w:val="000000" w:themeColor="text1"/>
        </w:rPr>
        <w:t>iewed 14 October 2016</w:t>
      </w:r>
      <w:r w:rsidR="004D2875">
        <w:rPr>
          <w:color w:val="000000" w:themeColor="text1"/>
        </w:rPr>
        <w:t>. Available on the internet at:</w:t>
      </w:r>
      <w:r w:rsidR="004D2875" w:rsidRPr="007B47A7">
        <w:rPr>
          <w:color w:val="000000" w:themeColor="text1"/>
        </w:rPr>
        <w:t xml:space="preserve"> </w:t>
      </w:r>
      <w:hyperlink r:id="rId44" w:history="1">
        <w:r w:rsidR="000F77B7" w:rsidRPr="002A3499">
          <w:rPr>
            <w:rStyle w:val="Hyperlink"/>
          </w:rPr>
          <w:t>http://www.environment.nsw.gov.au/resources/parks/pomfinalbyroncoast.pdf</w:t>
        </w:r>
      </w:hyperlink>
      <w:r w:rsidRPr="007B47A7">
        <w:rPr>
          <w:color w:val="000000" w:themeColor="text1"/>
        </w:rPr>
        <w:t>.</w:t>
      </w:r>
    </w:p>
    <w:p w14:paraId="33A34E16" w14:textId="1278B658" w:rsidR="007B47A7" w:rsidRDefault="007B47A7" w:rsidP="007B47A7">
      <w:pPr>
        <w:keepLines/>
        <w:ind w:left="567" w:hanging="567"/>
        <w:rPr>
          <w:color w:val="000000" w:themeColor="text1"/>
        </w:rPr>
      </w:pPr>
      <w:r w:rsidRPr="007B47A7">
        <w:rPr>
          <w:color w:val="000000" w:themeColor="text1"/>
        </w:rPr>
        <w:t xml:space="preserve">NSW Planning &amp; Environment </w:t>
      </w:r>
      <w:r w:rsidR="004D2875">
        <w:rPr>
          <w:color w:val="000000" w:themeColor="text1"/>
        </w:rPr>
        <w:t>(</w:t>
      </w:r>
      <w:r w:rsidRPr="007B47A7">
        <w:rPr>
          <w:color w:val="000000" w:themeColor="text1"/>
        </w:rPr>
        <w:t>2016</w:t>
      </w:r>
      <w:r w:rsidR="004D2875">
        <w:rPr>
          <w:color w:val="000000" w:themeColor="text1"/>
        </w:rPr>
        <w:t>)</w:t>
      </w:r>
      <w:r w:rsidRPr="007B47A7">
        <w:rPr>
          <w:color w:val="000000" w:themeColor="text1"/>
        </w:rPr>
        <w:t xml:space="preserve"> Population Projections, NSW Planning &amp; Environment, Sydney</w:t>
      </w:r>
      <w:r w:rsidR="004D2875">
        <w:rPr>
          <w:color w:val="000000" w:themeColor="text1"/>
        </w:rPr>
        <w:t>.</w:t>
      </w:r>
      <w:r w:rsidRPr="007B47A7">
        <w:rPr>
          <w:color w:val="000000" w:themeColor="text1"/>
        </w:rPr>
        <w:t xml:space="preserve"> </w:t>
      </w:r>
      <w:r w:rsidR="004D2875">
        <w:rPr>
          <w:color w:val="000000" w:themeColor="text1"/>
        </w:rPr>
        <w:t>V</w:t>
      </w:r>
      <w:r w:rsidRPr="007B47A7">
        <w:rPr>
          <w:color w:val="000000" w:themeColor="text1"/>
        </w:rPr>
        <w:t>iewed 12 October 2016</w:t>
      </w:r>
      <w:r w:rsidR="004D2875">
        <w:rPr>
          <w:color w:val="000000" w:themeColor="text1"/>
        </w:rPr>
        <w:t>. Available on the internet at:</w:t>
      </w:r>
      <w:r w:rsidR="004D2875" w:rsidRPr="007B47A7">
        <w:rPr>
          <w:color w:val="000000" w:themeColor="text1"/>
        </w:rPr>
        <w:t xml:space="preserve">  </w:t>
      </w:r>
      <w:hyperlink r:id="rId45" w:history="1">
        <w:r w:rsidR="000F77B7" w:rsidRPr="002A3499">
          <w:rPr>
            <w:rStyle w:val="Hyperlink"/>
          </w:rPr>
          <w:t>http://www.planning.nsw.gov.au/Research-and-Demography/Demography/Population-Projections</w:t>
        </w:r>
      </w:hyperlink>
      <w:r w:rsidRPr="007B47A7">
        <w:rPr>
          <w:color w:val="000000" w:themeColor="text1"/>
        </w:rPr>
        <w:t>.</w:t>
      </w:r>
    </w:p>
    <w:p w14:paraId="1AF762E2" w14:textId="69E4FA21" w:rsidR="007B47A7" w:rsidRDefault="007B47A7" w:rsidP="007B47A7">
      <w:pPr>
        <w:keepLines/>
        <w:ind w:left="567" w:hanging="567"/>
        <w:rPr>
          <w:color w:val="000000" w:themeColor="text1"/>
        </w:rPr>
      </w:pPr>
      <w:r w:rsidRPr="007B47A7">
        <w:rPr>
          <w:color w:val="000000" w:themeColor="text1"/>
        </w:rPr>
        <w:t xml:space="preserve">NSW Scientific Committee </w:t>
      </w:r>
      <w:r w:rsidR="004D2875">
        <w:rPr>
          <w:color w:val="000000" w:themeColor="text1"/>
        </w:rPr>
        <w:t>(</w:t>
      </w:r>
      <w:r w:rsidRPr="007B47A7">
        <w:rPr>
          <w:color w:val="000000" w:themeColor="text1"/>
        </w:rPr>
        <w:t>2004</w:t>
      </w:r>
      <w:r w:rsidR="004D2875">
        <w:rPr>
          <w:color w:val="000000" w:themeColor="text1"/>
        </w:rPr>
        <w:t>)</w:t>
      </w:r>
      <w:r w:rsidRPr="007B47A7">
        <w:rPr>
          <w:color w:val="000000" w:themeColor="text1"/>
        </w:rPr>
        <w:t xml:space="preserve"> Littoral Rainforest in the NSW North Coast, Sydney Basin and South East Corner Bioregions – endangered ecological community listing. Final determination, NSW Office of Environment and Heritage, Sydney</w:t>
      </w:r>
      <w:r w:rsidR="004D2875">
        <w:rPr>
          <w:color w:val="000000" w:themeColor="text1"/>
        </w:rPr>
        <w:t>.</w:t>
      </w:r>
      <w:r w:rsidRPr="007B47A7">
        <w:rPr>
          <w:color w:val="000000" w:themeColor="text1"/>
        </w:rPr>
        <w:t xml:space="preserve"> </w:t>
      </w:r>
      <w:r w:rsidR="004D2875">
        <w:rPr>
          <w:color w:val="000000" w:themeColor="text1"/>
        </w:rPr>
        <w:t>V</w:t>
      </w:r>
      <w:r w:rsidRPr="007B47A7">
        <w:rPr>
          <w:color w:val="000000" w:themeColor="text1"/>
        </w:rPr>
        <w:t>iewed 14 June 2012</w:t>
      </w:r>
      <w:r w:rsidR="004D2875">
        <w:rPr>
          <w:color w:val="000000" w:themeColor="text1"/>
        </w:rPr>
        <w:t>. Available on the internet at:</w:t>
      </w:r>
      <w:r w:rsidR="004D2875" w:rsidRPr="007B47A7">
        <w:rPr>
          <w:color w:val="000000" w:themeColor="text1"/>
        </w:rPr>
        <w:t xml:space="preserve"> </w:t>
      </w:r>
      <w:r w:rsidRPr="007B47A7">
        <w:rPr>
          <w:color w:val="000000" w:themeColor="text1"/>
        </w:rPr>
        <w:t xml:space="preserve"> </w:t>
      </w:r>
      <w:hyperlink r:id="rId46" w:history="1">
        <w:r w:rsidR="000F77B7" w:rsidRPr="002A3499">
          <w:rPr>
            <w:rStyle w:val="Hyperlink"/>
          </w:rPr>
          <w:t>http://www.environment.nsw.gov.au/determinations/LittoralRainforestEndSpListing.html</w:t>
        </w:r>
      </w:hyperlink>
      <w:r w:rsidRPr="007B47A7">
        <w:rPr>
          <w:color w:val="000000" w:themeColor="text1"/>
        </w:rPr>
        <w:t>.</w:t>
      </w:r>
    </w:p>
    <w:p w14:paraId="53E44A85" w14:textId="6C275678" w:rsidR="007B47A7" w:rsidRPr="007B47A7" w:rsidRDefault="007B47A7" w:rsidP="007B47A7">
      <w:pPr>
        <w:keepLines/>
        <w:ind w:left="567" w:hanging="567"/>
        <w:rPr>
          <w:color w:val="000000" w:themeColor="text1"/>
        </w:rPr>
      </w:pPr>
      <w:r w:rsidRPr="007B47A7">
        <w:rPr>
          <w:color w:val="000000" w:themeColor="text1"/>
        </w:rPr>
        <w:t xml:space="preserve">Peel B </w:t>
      </w:r>
      <w:r w:rsidR="004D2875">
        <w:rPr>
          <w:color w:val="000000" w:themeColor="text1"/>
        </w:rPr>
        <w:t>(</w:t>
      </w:r>
      <w:r w:rsidRPr="007B47A7">
        <w:rPr>
          <w:color w:val="000000" w:themeColor="text1"/>
        </w:rPr>
        <w:t>2010</w:t>
      </w:r>
      <w:r w:rsidR="004D2875">
        <w:rPr>
          <w:color w:val="000000" w:themeColor="text1"/>
        </w:rPr>
        <w:t>)</w:t>
      </w:r>
      <w:r w:rsidRPr="007B47A7">
        <w:rPr>
          <w:color w:val="000000" w:themeColor="text1"/>
        </w:rPr>
        <w:t xml:space="preserve"> Rainforest restoration manual for South-Eastern Australia. CSIRO Publishing, Canberra.</w:t>
      </w:r>
    </w:p>
    <w:p w14:paraId="751AF4B7" w14:textId="353ADBB9" w:rsidR="007B47A7" w:rsidRPr="007B47A7" w:rsidRDefault="007B47A7" w:rsidP="007B47A7">
      <w:pPr>
        <w:keepLines/>
        <w:ind w:left="567" w:hanging="567"/>
        <w:rPr>
          <w:color w:val="000000" w:themeColor="text1"/>
        </w:rPr>
      </w:pPr>
      <w:r w:rsidRPr="007B47A7">
        <w:rPr>
          <w:color w:val="000000" w:themeColor="text1"/>
        </w:rPr>
        <w:t xml:space="preserve">Peel B, Bilney RJ &amp; Bilney RJ </w:t>
      </w:r>
      <w:r w:rsidR="004D2875">
        <w:rPr>
          <w:color w:val="000000" w:themeColor="text1"/>
        </w:rPr>
        <w:t>(</w:t>
      </w:r>
      <w:r w:rsidRPr="007B47A7">
        <w:rPr>
          <w:color w:val="000000" w:themeColor="text1"/>
        </w:rPr>
        <w:t>2005</w:t>
      </w:r>
      <w:r w:rsidR="004D2875">
        <w:rPr>
          <w:color w:val="000000" w:themeColor="text1"/>
        </w:rPr>
        <w:t>)</w:t>
      </w:r>
      <w:r w:rsidRPr="007B47A7">
        <w:rPr>
          <w:color w:val="000000" w:themeColor="text1"/>
        </w:rPr>
        <w:t xml:space="preserve"> Observations of the ecological impacts of Sambar </w:t>
      </w:r>
      <w:r w:rsidRPr="00E36486">
        <w:rPr>
          <w:i/>
          <w:color w:val="000000" w:themeColor="text1"/>
        </w:rPr>
        <w:t>Cervus unicolor</w:t>
      </w:r>
      <w:r w:rsidRPr="007B47A7">
        <w:rPr>
          <w:color w:val="000000" w:themeColor="text1"/>
        </w:rPr>
        <w:t xml:space="preserve"> in East Gippsland, Victoria, with reference to destruction of rainforest communities, </w:t>
      </w:r>
      <w:r w:rsidRPr="004D2875">
        <w:rPr>
          <w:i/>
          <w:color w:val="000000" w:themeColor="text1"/>
        </w:rPr>
        <w:t xml:space="preserve">The Victorian Naturalist </w:t>
      </w:r>
      <w:r w:rsidRPr="007B47A7">
        <w:rPr>
          <w:color w:val="000000" w:themeColor="text1"/>
        </w:rPr>
        <w:t>122, 189–200.</w:t>
      </w:r>
    </w:p>
    <w:p w14:paraId="262AFD81" w14:textId="4BCFBE7B" w:rsidR="007B47A7" w:rsidRPr="007B47A7" w:rsidRDefault="007B47A7" w:rsidP="007B47A7">
      <w:pPr>
        <w:keepLines/>
        <w:ind w:left="567" w:hanging="567"/>
        <w:rPr>
          <w:color w:val="000000" w:themeColor="text1"/>
        </w:rPr>
      </w:pPr>
      <w:r w:rsidRPr="007B47A7">
        <w:rPr>
          <w:color w:val="000000" w:themeColor="text1"/>
        </w:rPr>
        <w:t xml:space="preserve">Pegg G &amp; Ramsden M </w:t>
      </w:r>
      <w:r w:rsidR="00D87055">
        <w:rPr>
          <w:color w:val="000000" w:themeColor="text1"/>
        </w:rPr>
        <w:t>(</w:t>
      </w:r>
      <w:r w:rsidRPr="007B47A7">
        <w:rPr>
          <w:color w:val="000000" w:themeColor="text1"/>
        </w:rPr>
        <w:t>2003</w:t>
      </w:r>
      <w:r w:rsidR="00D87055">
        <w:rPr>
          <w:color w:val="000000" w:themeColor="text1"/>
        </w:rPr>
        <w:t>)</w:t>
      </w:r>
      <w:r w:rsidRPr="007B47A7">
        <w:rPr>
          <w:color w:val="000000" w:themeColor="text1"/>
        </w:rPr>
        <w:t xml:space="preserve"> Byron Bay death and decline</w:t>
      </w:r>
      <w:r w:rsidR="00D87055">
        <w:rPr>
          <w:color w:val="000000" w:themeColor="text1"/>
        </w:rPr>
        <w:t>.</w:t>
      </w:r>
      <w:r w:rsidRPr="007B47A7">
        <w:rPr>
          <w:color w:val="000000" w:themeColor="text1"/>
        </w:rPr>
        <w:t xml:space="preserve"> Unpublished report for the Cape Byron Trust, Byron Bay.</w:t>
      </w:r>
    </w:p>
    <w:p w14:paraId="5A4BFC6D" w14:textId="4521A5A4" w:rsidR="007B47A7" w:rsidRPr="007B47A7" w:rsidRDefault="007B47A7" w:rsidP="007B47A7">
      <w:pPr>
        <w:keepLines/>
        <w:ind w:left="567" w:hanging="567"/>
        <w:rPr>
          <w:color w:val="000000" w:themeColor="text1"/>
        </w:rPr>
      </w:pPr>
      <w:r w:rsidRPr="007B47A7">
        <w:rPr>
          <w:color w:val="000000" w:themeColor="text1"/>
        </w:rPr>
        <w:t xml:space="preserve">Queensland Herbarium </w:t>
      </w:r>
      <w:r w:rsidR="00D87055">
        <w:rPr>
          <w:color w:val="000000" w:themeColor="text1"/>
        </w:rPr>
        <w:t>(</w:t>
      </w:r>
      <w:r w:rsidRPr="007B47A7">
        <w:rPr>
          <w:color w:val="000000" w:themeColor="text1"/>
        </w:rPr>
        <w:t>2011</w:t>
      </w:r>
      <w:r w:rsidR="00D87055">
        <w:rPr>
          <w:color w:val="000000" w:themeColor="text1"/>
        </w:rPr>
        <w:t>)</w:t>
      </w:r>
      <w:r w:rsidRPr="007B47A7">
        <w:rPr>
          <w:color w:val="000000" w:themeColor="text1"/>
        </w:rPr>
        <w:t xml:space="preserve"> Regional Ecosystem Description Database (REDD). Version 6.0b, January 2011, Department of Environment and Resource Management, Brisbane</w:t>
      </w:r>
      <w:r w:rsidR="00D87055">
        <w:rPr>
          <w:color w:val="000000" w:themeColor="text1"/>
        </w:rPr>
        <w:t>. Available on the internet at:</w:t>
      </w:r>
      <w:r w:rsidR="00D87055" w:rsidRPr="007B47A7">
        <w:rPr>
          <w:color w:val="000000" w:themeColor="text1"/>
        </w:rPr>
        <w:t xml:space="preserve"> </w:t>
      </w:r>
      <w:r w:rsidRPr="007B47A7">
        <w:rPr>
          <w:color w:val="000000" w:themeColor="text1"/>
        </w:rPr>
        <w:t>https://www.dnrm.qld.gov.au/wildlife-ecosystems/biodiversity/regional_ecosystems/how_to_download_redd.html.</w:t>
      </w:r>
    </w:p>
    <w:p w14:paraId="301FD523" w14:textId="37123CB7" w:rsidR="007B47A7" w:rsidRPr="007B47A7" w:rsidRDefault="007B47A7" w:rsidP="007B47A7">
      <w:pPr>
        <w:keepLines/>
        <w:ind w:left="567" w:hanging="567"/>
        <w:rPr>
          <w:color w:val="000000" w:themeColor="text1"/>
        </w:rPr>
      </w:pPr>
      <w:r w:rsidRPr="007B47A7">
        <w:rPr>
          <w:color w:val="000000" w:themeColor="text1"/>
        </w:rPr>
        <w:t xml:space="preserve">Queensland and Statistical Divisions </w:t>
      </w:r>
      <w:r w:rsidR="00D87055">
        <w:rPr>
          <w:color w:val="000000" w:themeColor="text1"/>
        </w:rPr>
        <w:t>(</w:t>
      </w:r>
      <w:r w:rsidRPr="007B47A7">
        <w:rPr>
          <w:color w:val="000000" w:themeColor="text1"/>
        </w:rPr>
        <w:t>2011</w:t>
      </w:r>
      <w:r w:rsidR="00D87055">
        <w:rPr>
          <w:color w:val="000000" w:themeColor="text1"/>
        </w:rPr>
        <w:t>)</w:t>
      </w:r>
      <w:r w:rsidRPr="007B47A7">
        <w:rPr>
          <w:color w:val="000000" w:themeColor="text1"/>
        </w:rPr>
        <w:t xml:space="preserve"> Queensland Government population projections to 2056: Queensland and statistical divisions: 2011 edition, Office of Economic and Statistical Research, Queensland Treasury, Brisbane</w:t>
      </w:r>
      <w:r w:rsidR="00D87055">
        <w:rPr>
          <w:color w:val="000000" w:themeColor="text1"/>
        </w:rPr>
        <w:t>. V</w:t>
      </w:r>
      <w:r w:rsidRPr="007B47A7">
        <w:rPr>
          <w:color w:val="000000" w:themeColor="text1"/>
        </w:rPr>
        <w:t>iewed 12 October 2016</w:t>
      </w:r>
      <w:r w:rsidR="00D87055">
        <w:rPr>
          <w:color w:val="000000" w:themeColor="text1"/>
        </w:rPr>
        <w:t>. Available on the internet at:</w:t>
      </w:r>
      <w:r w:rsidR="00D87055" w:rsidRPr="007B47A7">
        <w:rPr>
          <w:color w:val="000000" w:themeColor="text1"/>
        </w:rPr>
        <w:t xml:space="preserve">  </w:t>
      </w:r>
      <w:r w:rsidRPr="007B47A7">
        <w:rPr>
          <w:color w:val="000000" w:themeColor="text1"/>
        </w:rPr>
        <w:t xml:space="preserve"> http://www.qgso.qld.gov.au/products/reports/qld-govt-pop-proj-qld-sd/qld-govt-pop-proj-2056-qld-sd-2011.pdf.</w:t>
      </w:r>
    </w:p>
    <w:p w14:paraId="50407D00" w14:textId="7A540246" w:rsidR="007B47A7" w:rsidRPr="007B47A7" w:rsidRDefault="007B47A7" w:rsidP="007B47A7">
      <w:pPr>
        <w:keepLines/>
        <w:ind w:left="567" w:hanging="567"/>
        <w:rPr>
          <w:color w:val="000000" w:themeColor="text1"/>
        </w:rPr>
      </w:pPr>
      <w:r w:rsidRPr="007B47A7">
        <w:rPr>
          <w:color w:val="000000" w:themeColor="text1"/>
        </w:rPr>
        <w:t xml:space="preserve">Sandifer PA, Sutton-Grier AE &amp; Ward BP </w:t>
      </w:r>
      <w:r w:rsidR="00D87055">
        <w:rPr>
          <w:color w:val="000000" w:themeColor="text1"/>
        </w:rPr>
        <w:t>(</w:t>
      </w:r>
      <w:r w:rsidRPr="007B47A7">
        <w:rPr>
          <w:color w:val="000000" w:themeColor="text1"/>
        </w:rPr>
        <w:t>2015</w:t>
      </w:r>
      <w:r w:rsidR="00D87055">
        <w:rPr>
          <w:color w:val="000000" w:themeColor="text1"/>
        </w:rPr>
        <w:t>)</w:t>
      </w:r>
      <w:r w:rsidRPr="007B47A7">
        <w:rPr>
          <w:color w:val="000000" w:themeColor="text1"/>
        </w:rPr>
        <w:t xml:space="preserve"> Exploring connections among nature, biodiversity, ecosystem services, and human health and well-being: Opportunities to enhance health and biodiversity conservation</w:t>
      </w:r>
      <w:r w:rsidR="00D87055">
        <w:rPr>
          <w:color w:val="000000" w:themeColor="text1"/>
        </w:rPr>
        <w:t>.</w:t>
      </w:r>
      <w:r w:rsidRPr="007B47A7">
        <w:rPr>
          <w:color w:val="000000" w:themeColor="text1"/>
        </w:rPr>
        <w:t xml:space="preserve"> </w:t>
      </w:r>
      <w:r w:rsidRPr="00D87055">
        <w:rPr>
          <w:i/>
          <w:color w:val="000000" w:themeColor="text1"/>
        </w:rPr>
        <w:t>Ecosystem Services</w:t>
      </w:r>
      <w:r w:rsidRPr="007B47A7">
        <w:rPr>
          <w:color w:val="000000" w:themeColor="text1"/>
        </w:rPr>
        <w:t xml:space="preserve"> 12</w:t>
      </w:r>
      <w:r w:rsidR="00D87055">
        <w:rPr>
          <w:color w:val="000000" w:themeColor="text1"/>
        </w:rPr>
        <w:t>(</w:t>
      </w:r>
      <w:r w:rsidRPr="007B47A7">
        <w:rPr>
          <w:color w:val="000000" w:themeColor="text1"/>
        </w:rPr>
        <w:t>4</w:t>
      </w:r>
      <w:r w:rsidR="00D87055">
        <w:rPr>
          <w:color w:val="000000" w:themeColor="text1"/>
        </w:rPr>
        <w:t>),</w:t>
      </w:r>
      <w:r w:rsidRPr="007B47A7">
        <w:rPr>
          <w:color w:val="000000" w:themeColor="text1"/>
        </w:rPr>
        <w:t xml:space="preserve"> 1–15. </w:t>
      </w:r>
    </w:p>
    <w:p w14:paraId="5508484F" w14:textId="33ED9BF6" w:rsidR="007B47A7" w:rsidRPr="007B47A7" w:rsidRDefault="007B47A7" w:rsidP="007B47A7">
      <w:pPr>
        <w:keepLines/>
        <w:ind w:left="567" w:hanging="567"/>
        <w:rPr>
          <w:color w:val="000000" w:themeColor="text1"/>
        </w:rPr>
      </w:pPr>
      <w:r w:rsidRPr="007B47A7">
        <w:rPr>
          <w:color w:val="000000" w:themeColor="text1"/>
        </w:rPr>
        <w:t xml:space="preserve">Shepard CC, Crain CM &amp; Beck MW </w:t>
      </w:r>
      <w:r w:rsidR="00D87055">
        <w:rPr>
          <w:color w:val="000000" w:themeColor="text1"/>
        </w:rPr>
        <w:t>(</w:t>
      </w:r>
      <w:r w:rsidRPr="007B47A7">
        <w:rPr>
          <w:color w:val="000000" w:themeColor="text1"/>
        </w:rPr>
        <w:t>2011</w:t>
      </w:r>
      <w:r w:rsidR="00454465">
        <w:rPr>
          <w:color w:val="000000" w:themeColor="text1"/>
        </w:rPr>
        <w:t>)</w:t>
      </w:r>
      <w:r w:rsidRPr="007B47A7">
        <w:rPr>
          <w:color w:val="000000" w:themeColor="text1"/>
        </w:rPr>
        <w:t xml:space="preserve"> The protective role of coastal marshes: a systematic review and meta-analysis</w:t>
      </w:r>
      <w:r w:rsidR="00E432B5">
        <w:rPr>
          <w:color w:val="000000" w:themeColor="text1"/>
        </w:rPr>
        <w:t>.</w:t>
      </w:r>
      <w:r w:rsidRPr="007B47A7">
        <w:rPr>
          <w:color w:val="000000" w:themeColor="text1"/>
        </w:rPr>
        <w:t xml:space="preserve"> </w:t>
      </w:r>
      <w:r w:rsidRPr="00E432B5">
        <w:rPr>
          <w:i/>
          <w:color w:val="000000" w:themeColor="text1"/>
        </w:rPr>
        <w:t>PLoS ONE</w:t>
      </w:r>
      <w:r w:rsidRPr="007B47A7">
        <w:rPr>
          <w:color w:val="000000" w:themeColor="text1"/>
        </w:rPr>
        <w:t xml:space="preserve"> 6, e27374.</w:t>
      </w:r>
    </w:p>
    <w:p w14:paraId="39CADA56" w14:textId="359C182D" w:rsidR="007B47A7" w:rsidRPr="007B47A7" w:rsidRDefault="007B47A7" w:rsidP="007B47A7">
      <w:pPr>
        <w:keepLines/>
        <w:ind w:left="567" w:hanging="567"/>
        <w:rPr>
          <w:color w:val="000000" w:themeColor="text1"/>
        </w:rPr>
      </w:pPr>
      <w:r w:rsidRPr="007B47A7">
        <w:rPr>
          <w:color w:val="000000" w:themeColor="text1"/>
        </w:rPr>
        <w:t xml:space="preserve">Smith D &amp; Papacek DF </w:t>
      </w:r>
      <w:r w:rsidR="00E432B5">
        <w:rPr>
          <w:color w:val="000000" w:themeColor="text1"/>
        </w:rPr>
        <w:t>(</w:t>
      </w:r>
      <w:r w:rsidRPr="007B47A7">
        <w:rPr>
          <w:color w:val="000000" w:themeColor="text1"/>
        </w:rPr>
        <w:t>2001</w:t>
      </w:r>
      <w:r w:rsidR="00E432B5">
        <w:rPr>
          <w:color w:val="000000" w:themeColor="text1"/>
        </w:rPr>
        <w:t>)</w:t>
      </w:r>
      <w:r w:rsidRPr="007B47A7">
        <w:rPr>
          <w:color w:val="000000" w:themeColor="text1"/>
        </w:rPr>
        <w:t xml:space="preserve"> Report on the levels of the scale insect </w:t>
      </w:r>
      <w:r w:rsidRPr="00E36486">
        <w:rPr>
          <w:i/>
          <w:color w:val="000000" w:themeColor="text1"/>
        </w:rPr>
        <w:t>Pulvinaria urbicola</w:t>
      </w:r>
      <w:r w:rsidRPr="007B47A7">
        <w:rPr>
          <w:color w:val="000000" w:themeColor="text1"/>
        </w:rPr>
        <w:t xml:space="preserve"> and its natural enemies on </w:t>
      </w:r>
      <w:r w:rsidRPr="000A4C0B">
        <w:rPr>
          <w:i/>
          <w:color w:val="000000" w:themeColor="text1"/>
        </w:rPr>
        <w:t>Pisonia grandis</w:t>
      </w:r>
      <w:r w:rsidRPr="007B47A7">
        <w:rPr>
          <w:color w:val="000000" w:themeColor="text1"/>
        </w:rPr>
        <w:t xml:space="preserve"> in the Coringa – Herald National Nature Reserve 16-23 March 2001, Report to Environment Australia, Canberra.</w:t>
      </w:r>
    </w:p>
    <w:p w14:paraId="1B714E53" w14:textId="77777777" w:rsidR="00E22163" w:rsidRDefault="007B47A7" w:rsidP="007B47A7">
      <w:pPr>
        <w:keepLines/>
        <w:ind w:left="567" w:hanging="567"/>
        <w:rPr>
          <w:color w:val="000000" w:themeColor="text1"/>
        </w:rPr>
      </w:pPr>
      <w:r w:rsidRPr="007B47A7">
        <w:rPr>
          <w:color w:val="000000" w:themeColor="text1"/>
        </w:rPr>
        <w:t xml:space="preserve">Smith D, Papacek D, Hallam M &amp; Smith J </w:t>
      </w:r>
      <w:r w:rsidR="00E432B5">
        <w:rPr>
          <w:color w:val="000000" w:themeColor="text1"/>
        </w:rPr>
        <w:t>(</w:t>
      </w:r>
      <w:r w:rsidRPr="007B47A7">
        <w:rPr>
          <w:color w:val="000000" w:themeColor="text1"/>
        </w:rPr>
        <w:t>2004</w:t>
      </w:r>
      <w:r w:rsidR="00E432B5">
        <w:rPr>
          <w:color w:val="000000" w:themeColor="text1"/>
        </w:rPr>
        <w:t>)</w:t>
      </w:r>
      <w:r w:rsidRPr="007B47A7">
        <w:rPr>
          <w:color w:val="000000" w:themeColor="text1"/>
        </w:rPr>
        <w:t xml:space="preserve"> Biological control of </w:t>
      </w:r>
      <w:r w:rsidRPr="00E36486">
        <w:rPr>
          <w:i/>
          <w:color w:val="000000" w:themeColor="text1"/>
        </w:rPr>
        <w:t>Pulvinaria urbicola</w:t>
      </w:r>
      <w:r w:rsidRPr="007B47A7">
        <w:rPr>
          <w:color w:val="000000" w:themeColor="text1"/>
        </w:rPr>
        <w:t xml:space="preserve"> (Cockerell) (Homoptera:Coccidae) in a </w:t>
      </w:r>
      <w:r w:rsidRPr="00E36486">
        <w:rPr>
          <w:i/>
          <w:color w:val="000000" w:themeColor="text1"/>
        </w:rPr>
        <w:t>Pisonia grandis</w:t>
      </w:r>
      <w:r w:rsidRPr="007B47A7">
        <w:rPr>
          <w:color w:val="000000" w:themeColor="text1"/>
        </w:rPr>
        <w:t xml:space="preserve"> forest on North East Herald Cay in the Coral Sea</w:t>
      </w:r>
      <w:r w:rsidR="00E432B5">
        <w:rPr>
          <w:color w:val="000000" w:themeColor="text1"/>
        </w:rPr>
        <w:t>.</w:t>
      </w:r>
      <w:r w:rsidRPr="007B47A7">
        <w:rPr>
          <w:color w:val="000000" w:themeColor="text1"/>
        </w:rPr>
        <w:t xml:space="preserve"> </w:t>
      </w:r>
      <w:r w:rsidRPr="00E432B5">
        <w:rPr>
          <w:i/>
          <w:color w:val="000000" w:themeColor="text1"/>
        </w:rPr>
        <w:t>Journal of General and Applied Entomology</w:t>
      </w:r>
      <w:r w:rsidR="00E432B5">
        <w:rPr>
          <w:color w:val="000000" w:themeColor="text1"/>
        </w:rPr>
        <w:t xml:space="preserve"> </w:t>
      </w:r>
      <w:r w:rsidRPr="007B47A7">
        <w:rPr>
          <w:color w:val="000000" w:themeColor="text1"/>
        </w:rPr>
        <w:t>33, 61–68.</w:t>
      </w:r>
      <w:r w:rsidR="00E432B5">
        <w:rPr>
          <w:color w:val="000000" w:themeColor="text1"/>
        </w:rPr>
        <w:t xml:space="preserve"> </w:t>
      </w:r>
    </w:p>
    <w:p w14:paraId="0F86609B" w14:textId="64D67C40" w:rsidR="007B47A7" w:rsidRPr="007B47A7" w:rsidRDefault="007B47A7" w:rsidP="007B47A7">
      <w:pPr>
        <w:keepLines/>
        <w:ind w:left="567" w:hanging="567"/>
        <w:rPr>
          <w:color w:val="000000" w:themeColor="text1"/>
        </w:rPr>
      </w:pPr>
      <w:r w:rsidRPr="007B47A7">
        <w:rPr>
          <w:color w:val="000000" w:themeColor="text1"/>
        </w:rPr>
        <w:t>Society for Ecological Restoration Australasia (SERA) 2015, National Standards for the Practice of Ecological Restoration in Australia, Standards Reference Group of the Society for Ecological Restoration Australasia</w:t>
      </w:r>
      <w:r w:rsidR="00E432B5">
        <w:rPr>
          <w:color w:val="000000" w:themeColor="text1"/>
        </w:rPr>
        <w:t>.</w:t>
      </w:r>
      <w:r w:rsidRPr="007B47A7">
        <w:rPr>
          <w:color w:val="000000" w:themeColor="text1"/>
        </w:rPr>
        <w:t xml:space="preserve"> </w:t>
      </w:r>
      <w:r w:rsidR="00E432B5">
        <w:rPr>
          <w:color w:val="000000" w:themeColor="text1"/>
        </w:rPr>
        <w:t>V</w:t>
      </w:r>
      <w:r w:rsidRPr="007B47A7">
        <w:rPr>
          <w:color w:val="000000" w:themeColor="text1"/>
        </w:rPr>
        <w:t>iewed 14 October 2016</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http://www.nlss.com.au/files/SERARestorationStandards_15dec2015.pdf.</w:t>
      </w:r>
    </w:p>
    <w:p w14:paraId="35EDC7C2" w14:textId="471FB1E9" w:rsidR="00A85EAC" w:rsidRDefault="00A85EAC" w:rsidP="007B47A7">
      <w:pPr>
        <w:keepLines/>
        <w:ind w:left="567" w:hanging="567"/>
        <w:rPr>
          <w:color w:val="000000" w:themeColor="text1"/>
        </w:rPr>
      </w:pPr>
      <w:r>
        <w:rPr>
          <w:color w:val="000000" w:themeColor="text1"/>
        </w:rPr>
        <w:t>Spencer H, Menet A, Anderson B &amp; de Ville d’Avray LT (2010) Assessment of coconut impacts on Wet Tropics littoral forests (Coconuts as a “transformer” species).</w:t>
      </w:r>
      <w:r w:rsidR="00877180">
        <w:rPr>
          <w:color w:val="000000" w:themeColor="text1"/>
        </w:rPr>
        <w:t xml:space="preserve"> Asutralian Tropical Research Foundation – Cape Tribulation Tropical Research Station, Cape Tribulation, Queensland.</w:t>
      </w:r>
    </w:p>
    <w:p w14:paraId="3134CB2A" w14:textId="04950866" w:rsidR="007B47A7" w:rsidRPr="007B47A7" w:rsidRDefault="007B47A7" w:rsidP="007B47A7">
      <w:pPr>
        <w:keepLines/>
        <w:ind w:left="567" w:hanging="567"/>
        <w:rPr>
          <w:color w:val="000000" w:themeColor="text1"/>
        </w:rPr>
      </w:pPr>
      <w:r w:rsidRPr="007B47A7">
        <w:rPr>
          <w:color w:val="000000" w:themeColor="text1"/>
        </w:rPr>
        <w:t xml:space="preserve">Stanton P &amp; Fell D </w:t>
      </w:r>
      <w:r w:rsidR="00E432B5">
        <w:rPr>
          <w:color w:val="000000" w:themeColor="text1"/>
        </w:rPr>
        <w:t>(</w:t>
      </w:r>
      <w:r w:rsidRPr="007B47A7">
        <w:rPr>
          <w:color w:val="000000" w:themeColor="text1"/>
        </w:rPr>
        <w:t>2005</w:t>
      </w:r>
      <w:r w:rsidR="00E432B5">
        <w:rPr>
          <w:color w:val="000000" w:themeColor="text1"/>
        </w:rPr>
        <w:t>)</w:t>
      </w:r>
      <w:r w:rsidRPr="007B47A7">
        <w:rPr>
          <w:color w:val="000000" w:themeColor="text1"/>
        </w:rPr>
        <w:t xml:space="preserve"> The rainforests of Cape York Peninsula, Cooperative Research Centre for Tropical Rainforest Ecology and Management, Rainforest Coop</w:t>
      </w:r>
      <w:r w:rsidR="0092435E">
        <w:rPr>
          <w:color w:val="000000" w:themeColor="text1"/>
        </w:rPr>
        <w:t>erative Research Centre, Cairns.</w:t>
      </w:r>
    </w:p>
    <w:p w14:paraId="5162CE38" w14:textId="570ABB63" w:rsidR="007B47A7" w:rsidRPr="007B47A7" w:rsidRDefault="007B47A7" w:rsidP="007B47A7">
      <w:pPr>
        <w:keepLines/>
        <w:ind w:left="567" w:hanging="567"/>
        <w:rPr>
          <w:color w:val="000000" w:themeColor="text1"/>
        </w:rPr>
      </w:pPr>
      <w:r w:rsidRPr="007B47A7">
        <w:rPr>
          <w:color w:val="000000" w:themeColor="text1"/>
        </w:rPr>
        <w:t xml:space="preserve">Stokes VL, Banks PB, Pech RP &amp; Spratt DM </w:t>
      </w:r>
      <w:r w:rsidR="00E432B5">
        <w:rPr>
          <w:color w:val="000000" w:themeColor="text1"/>
        </w:rPr>
        <w:t>(</w:t>
      </w:r>
      <w:r w:rsidRPr="007B47A7">
        <w:rPr>
          <w:color w:val="000000" w:themeColor="text1"/>
        </w:rPr>
        <w:t>2009</w:t>
      </w:r>
      <w:r w:rsidR="00E432B5">
        <w:rPr>
          <w:color w:val="000000" w:themeColor="text1"/>
        </w:rPr>
        <w:t xml:space="preserve">) </w:t>
      </w:r>
      <w:r w:rsidRPr="007B47A7">
        <w:rPr>
          <w:color w:val="000000" w:themeColor="text1"/>
        </w:rPr>
        <w:t>Competition in an invaded rodent community reveals black rats as a threat to native bush rats in littoral rainforest of south-eastern Australia</w:t>
      </w:r>
      <w:r w:rsidR="00E432B5">
        <w:rPr>
          <w:color w:val="000000" w:themeColor="text1"/>
        </w:rPr>
        <w:t>.</w:t>
      </w:r>
      <w:r w:rsidRPr="007B47A7">
        <w:rPr>
          <w:color w:val="000000" w:themeColor="text1"/>
        </w:rPr>
        <w:t xml:space="preserve"> </w:t>
      </w:r>
      <w:r w:rsidRPr="00E432B5">
        <w:rPr>
          <w:i/>
          <w:color w:val="000000" w:themeColor="text1"/>
        </w:rPr>
        <w:t>Journal of Applied Ecology</w:t>
      </w:r>
      <w:r w:rsidRPr="007B47A7">
        <w:rPr>
          <w:color w:val="000000" w:themeColor="text1"/>
        </w:rPr>
        <w:t xml:space="preserve"> 46, 1239–1247.</w:t>
      </w:r>
    </w:p>
    <w:p w14:paraId="568E0A84" w14:textId="772F4724" w:rsidR="007B47A7" w:rsidRPr="007B47A7" w:rsidRDefault="007B47A7" w:rsidP="007B47A7">
      <w:pPr>
        <w:keepLines/>
        <w:ind w:left="567" w:hanging="567"/>
        <w:rPr>
          <w:color w:val="000000" w:themeColor="text1"/>
        </w:rPr>
      </w:pPr>
      <w:r w:rsidRPr="007B47A7">
        <w:rPr>
          <w:color w:val="000000" w:themeColor="text1"/>
        </w:rPr>
        <w:t xml:space="preserve">Suppiah R, Watterson IG, Macadam I, Collier MA &amp; Bathols J </w:t>
      </w:r>
      <w:r w:rsidR="00E432B5">
        <w:rPr>
          <w:color w:val="000000" w:themeColor="text1"/>
        </w:rPr>
        <w:t>(</w:t>
      </w:r>
      <w:r w:rsidRPr="007B47A7">
        <w:rPr>
          <w:color w:val="000000" w:themeColor="text1"/>
        </w:rPr>
        <w:t>2010</w:t>
      </w:r>
      <w:r w:rsidR="00E432B5">
        <w:rPr>
          <w:color w:val="000000" w:themeColor="text1"/>
        </w:rPr>
        <w:t>)</w:t>
      </w:r>
      <w:r w:rsidRPr="007B47A7">
        <w:rPr>
          <w:color w:val="000000" w:themeColor="text1"/>
        </w:rPr>
        <w:t xml:space="preserve"> Climate change projections for the tropical rainforest region of north Queensland. Final report on MTSRF activities, 2006–2010</w:t>
      </w:r>
      <w:r w:rsidR="00E432B5">
        <w:rPr>
          <w:color w:val="000000" w:themeColor="text1"/>
        </w:rPr>
        <w:t>.</w:t>
      </w:r>
      <w:r w:rsidRPr="007B47A7">
        <w:rPr>
          <w:color w:val="000000" w:themeColor="text1"/>
        </w:rPr>
        <w:t xml:space="preserve"> Report prepared for the Marine and Tropical Sciences Research Facility (MTSRF) Research Report Series, Reef and Rainforest Research Centre Ltd, Cairns</w:t>
      </w:r>
      <w:r w:rsidR="00E432B5">
        <w:rPr>
          <w:color w:val="000000" w:themeColor="text1"/>
        </w:rPr>
        <w:t xml:space="preserve"> V</w:t>
      </w:r>
      <w:r w:rsidRPr="007B47A7">
        <w:rPr>
          <w:color w:val="000000" w:themeColor="text1"/>
        </w:rPr>
        <w:t>iewed 22 March 2014</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http://www.rrrc.org.au/publications/&gt;.</w:t>
      </w:r>
    </w:p>
    <w:p w14:paraId="2236516E" w14:textId="591E1F85" w:rsidR="007B47A7" w:rsidRPr="007B47A7" w:rsidRDefault="007B47A7" w:rsidP="007B47A7">
      <w:pPr>
        <w:keepLines/>
        <w:ind w:left="567" w:hanging="567"/>
        <w:rPr>
          <w:color w:val="000000" w:themeColor="text1"/>
        </w:rPr>
      </w:pPr>
      <w:r w:rsidRPr="007B47A7">
        <w:rPr>
          <w:color w:val="000000" w:themeColor="text1"/>
        </w:rPr>
        <w:t xml:space="preserve">Taylor DL, Leung LK &amp; Gordon IJ </w:t>
      </w:r>
      <w:r w:rsidR="00E432B5">
        <w:rPr>
          <w:color w:val="000000" w:themeColor="text1"/>
        </w:rPr>
        <w:t>(</w:t>
      </w:r>
      <w:r w:rsidRPr="007B47A7">
        <w:rPr>
          <w:color w:val="000000" w:themeColor="text1"/>
        </w:rPr>
        <w:t>2011</w:t>
      </w:r>
      <w:r w:rsidR="00E432B5">
        <w:rPr>
          <w:color w:val="000000" w:themeColor="text1"/>
        </w:rPr>
        <w:t>)</w:t>
      </w:r>
      <w:r w:rsidRPr="007B47A7">
        <w:rPr>
          <w:color w:val="000000" w:themeColor="text1"/>
        </w:rPr>
        <w:t xml:space="preserve"> The impact of feral pigs (</w:t>
      </w:r>
      <w:r w:rsidRPr="000A4C0B">
        <w:rPr>
          <w:i/>
          <w:color w:val="000000" w:themeColor="text1"/>
        </w:rPr>
        <w:t>Sus scrofa</w:t>
      </w:r>
      <w:r w:rsidRPr="007B47A7">
        <w:rPr>
          <w:color w:val="000000" w:themeColor="text1"/>
        </w:rPr>
        <w:t>) on an Australian lowland tropical rainforest</w:t>
      </w:r>
      <w:r w:rsidR="00E432B5">
        <w:rPr>
          <w:color w:val="000000" w:themeColor="text1"/>
        </w:rPr>
        <w:t>.</w:t>
      </w:r>
      <w:r w:rsidRPr="007B47A7">
        <w:rPr>
          <w:color w:val="000000" w:themeColor="text1"/>
        </w:rPr>
        <w:t xml:space="preserve"> </w:t>
      </w:r>
      <w:r w:rsidRPr="00E432B5">
        <w:rPr>
          <w:i/>
          <w:color w:val="000000" w:themeColor="text1"/>
        </w:rPr>
        <w:t>Wildlife Research</w:t>
      </w:r>
      <w:r w:rsidR="00E432B5">
        <w:rPr>
          <w:color w:val="000000" w:themeColor="text1"/>
        </w:rPr>
        <w:t xml:space="preserve"> </w:t>
      </w:r>
      <w:r w:rsidRPr="007B47A7">
        <w:rPr>
          <w:color w:val="000000" w:themeColor="text1"/>
        </w:rPr>
        <w:t>38, 437–445.</w:t>
      </w:r>
    </w:p>
    <w:p w14:paraId="18DEBCE2" w14:textId="5552D7DB" w:rsidR="007B47A7" w:rsidRDefault="007B47A7" w:rsidP="007B47A7">
      <w:pPr>
        <w:keepLines/>
        <w:ind w:left="567" w:hanging="567"/>
        <w:rPr>
          <w:color w:val="000000" w:themeColor="text1"/>
        </w:rPr>
      </w:pPr>
      <w:r w:rsidRPr="007B47A7">
        <w:rPr>
          <w:color w:val="000000" w:themeColor="text1"/>
        </w:rPr>
        <w:t xml:space="preserve">Threatened Species Scientific Committee (TSSC) </w:t>
      </w:r>
      <w:r w:rsidR="00E432B5">
        <w:rPr>
          <w:color w:val="000000" w:themeColor="text1"/>
        </w:rPr>
        <w:t>(</w:t>
      </w:r>
      <w:r w:rsidRPr="007B47A7">
        <w:rPr>
          <w:color w:val="000000" w:themeColor="text1"/>
        </w:rPr>
        <w:t>2008</w:t>
      </w:r>
      <w:r w:rsidR="003574FD">
        <w:rPr>
          <w:color w:val="000000" w:themeColor="text1"/>
        </w:rPr>
        <w:t>a</w:t>
      </w:r>
      <w:r w:rsidR="00E432B5">
        <w:rPr>
          <w:color w:val="000000" w:themeColor="text1"/>
        </w:rPr>
        <w:t>)</w:t>
      </w:r>
      <w:r w:rsidRPr="007B47A7">
        <w:rPr>
          <w:color w:val="000000" w:themeColor="text1"/>
        </w:rPr>
        <w:t xml:space="preserve"> Commonwealth listing advice on ‘Littoral Rainforest and Coastal Vine Thickets of Eastern Australia’, Department of the Environment and Energy, Canbe</w:t>
      </w:r>
      <w:r w:rsidR="0092435E">
        <w:rPr>
          <w:color w:val="000000" w:themeColor="text1"/>
        </w:rPr>
        <w:t>rra</w:t>
      </w:r>
      <w:r w:rsidR="00E432B5">
        <w:rPr>
          <w:color w:val="000000" w:themeColor="text1"/>
        </w:rPr>
        <w:t>. Available on the internet at:</w:t>
      </w:r>
      <w:r w:rsidR="00E432B5" w:rsidRPr="007B47A7">
        <w:rPr>
          <w:color w:val="000000" w:themeColor="text1"/>
        </w:rPr>
        <w:t xml:space="preserve">   </w:t>
      </w:r>
      <w:hyperlink r:id="rId47" w:history="1">
        <w:r w:rsidR="00A907B7" w:rsidRPr="001B5B21">
          <w:rPr>
            <w:rStyle w:val="Hyperlink"/>
          </w:rPr>
          <w:t>http://www.environment.gov.au/biodiversity/threatened/communities/pubs/76-listing-advice.pdf</w:t>
        </w:r>
      </w:hyperlink>
      <w:r w:rsidRPr="007B47A7">
        <w:rPr>
          <w:color w:val="000000" w:themeColor="text1"/>
        </w:rPr>
        <w:t>.</w:t>
      </w:r>
    </w:p>
    <w:p w14:paraId="580F75DD" w14:textId="662FC9FE" w:rsidR="00A907B7" w:rsidRPr="007B47A7" w:rsidRDefault="00A907B7" w:rsidP="007B47A7">
      <w:pPr>
        <w:keepLines/>
        <w:ind w:left="567" w:hanging="567"/>
        <w:rPr>
          <w:color w:val="000000" w:themeColor="text1"/>
        </w:rPr>
      </w:pPr>
      <w:r>
        <w:t>Threatened Species Scientific Committee (2008</w:t>
      </w:r>
      <w:r w:rsidR="003574FD">
        <w:t>b</w:t>
      </w:r>
      <w:r>
        <w:t xml:space="preserve">). </w:t>
      </w:r>
      <w:r>
        <w:rPr>
          <w:i/>
          <w:iCs/>
        </w:rPr>
        <w:t>Attachments A, B and C to the Listing Advice for the Littoral Rainforest &amp; Coastal Vine Thickets ecological community</w:t>
      </w:r>
      <w:r>
        <w:t xml:space="preserve">. Department of the Environment, Water, Heritage and the Arts. Available from: </w:t>
      </w:r>
      <w:hyperlink r:id="rId48" w:history="1">
        <w:r>
          <w:rPr>
            <w:rStyle w:val="Hyperlink"/>
          </w:rPr>
          <w:t>http://www.environment.gov.au/biodiversity/threatened/communities/pubs/76-species-lists.pdf</w:t>
        </w:r>
      </w:hyperlink>
      <w:r>
        <w:t xml:space="preserve">. </w:t>
      </w:r>
    </w:p>
    <w:p w14:paraId="3400EE5D" w14:textId="7EF1866F" w:rsidR="007B47A7" w:rsidRPr="007B47A7" w:rsidRDefault="007B47A7" w:rsidP="007B47A7">
      <w:pPr>
        <w:keepLines/>
        <w:ind w:left="567" w:hanging="567"/>
        <w:rPr>
          <w:color w:val="000000" w:themeColor="text1"/>
        </w:rPr>
      </w:pPr>
      <w:r w:rsidRPr="007B47A7">
        <w:rPr>
          <w:color w:val="000000" w:themeColor="text1"/>
        </w:rPr>
        <w:t xml:space="preserve">Turner M &amp; Batianoff GN </w:t>
      </w:r>
      <w:r w:rsidR="00E432B5">
        <w:rPr>
          <w:color w:val="000000" w:themeColor="text1"/>
        </w:rPr>
        <w:t>(</w:t>
      </w:r>
      <w:r w:rsidRPr="007B47A7">
        <w:rPr>
          <w:color w:val="000000" w:themeColor="text1"/>
        </w:rPr>
        <w:t>2007</w:t>
      </w:r>
      <w:r w:rsidR="00E432B5">
        <w:rPr>
          <w:color w:val="000000" w:themeColor="text1"/>
        </w:rPr>
        <w:t>)</w:t>
      </w:r>
      <w:r w:rsidRPr="007B47A7">
        <w:rPr>
          <w:color w:val="000000" w:themeColor="text1"/>
        </w:rPr>
        <w:t xml:space="preserve"> Vulnerability of island flora and fauna in the Great Barrier Reef to climate change, in Climate Change and the Great Barrier Reef: A Vulnerability Assessment, Part II Habitats, 622–666.</w:t>
      </w:r>
    </w:p>
    <w:p w14:paraId="22C52B78" w14:textId="70332A92" w:rsidR="007B47A7" w:rsidRPr="007B47A7" w:rsidRDefault="007B47A7" w:rsidP="007B47A7">
      <w:pPr>
        <w:keepLines/>
        <w:ind w:left="567" w:hanging="567"/>
        <w:rPr>
          <w:color w:val="000000" w:themeColor="text1"/>
        </w:rPr>
      </w:pPr>
      <w:r w:rsidRPr="007B47A7">
        <w:rPr>
          <w:color w:val="000000" w:themeColor="text1"/>
        </w:rPr>
        <w:t xml:space="preserve">Wamsley TV, Cialone MA, Smith JM, Atkinson JH &amp; Rosati JD </w:t>
      </w:r>
      <w:r w:rsidR="00E432B5">
        <w:rPr>
          <w:color w:val="000000" w:themeColor="text1"/>
        </w:rPr>
        <w:t>(</w:t>
      </w:r>
      <w:r w:rsidRPr="007B47A7">
        <w:rPr>
          <w:color w:val="000000" w:themeColor="text1"/>
        </w:rPr>
        <w:t>2010</w:t>
      </w:r>
      <w:r w:rsidR="00E432B5">
        <w:rPr>
          <w:color w:val="000000" w:themeColor="text1"/>
        </w:rPr>
        <w:t>)</w:t>
      </w:r>
      <w:r w:rsidRPr="007B47A7">
        <w:rPr>
          <w:color w:val="000000" w:themeColor="text1"/>
        </w:rPr>
        <w:t xml:space="preserve"> The potential of wetlands in reducing storm surge</w:t>
      </w:r>
      <w:r w:rsidR="00E432B5">
        <w:rPr>
          <w:color w:val="000000" w:themeColor="text1"/>
        </w:rPr>
        <w:t>.</w:t>
      </w:r>
      <w:r w:rsidRPr="007B47A7">
        <w:rPr>
          <w:color w:val="000000" w:themeColor="text1"/>
        </w:rPr>
        <w:t xml:space="preserve"> </w:t>
      </w:r>
      <w:r w:rsidRPr="00E432B5">
        <w:rPr>
          <w:i/>
          <w:color w:val="000000" w:themeColor="text1"/>
        </w:rPr>
        <w:t>Ocean Engineering</w:t>
      </w:r>
      <w:r w:rsidRPr="007B47A7">
        <w:rPr>
          <w:color w:val="000000" w:themeColor="text1"/>
        </w:rPr>
        <w:t xml:space="preserve"> 37, 59–68.</w:t>
      </w:r>
    </w:p>
    <w:p w14:paraId="01217197" w14:textId="7F08F68C" w:rsidR="007B47A7" w:rsidRPr="007B47A7" w:rsidRDefault="007B47A7" w:rsidP="007B47A7">
      <w:pPr>
        <w:keepLines/>
        <w:ind w:left="567" w:hanging="567"/>
        <w:rPr>
          <w:color w:val="000000" w:themeColor="text1"/>
        </w:rPr>
      </w:pPr>
      <w:r w:rsidRPr="007B47A7">
        <w:rPr>
          <w:color w:val="000000" w:themeColor="text1"/>
        </w:rPr>
        <w:t xml:space="preserve">Ward TJ &amp; Butler A </w:t>
      </w:r>
      <w:r w:rsidR="00E432B5">
        <w:rPr>
          <w:color w:val="000000" w:themeColor="text1"/>
        </w:rPr>
        <w:t>(</w:t>
      </w:r>
      <w:r w:rsidRPr="007B47A7">
        <w:rPr>
          <w:color w:val="000000" w:themeColor="text1"/>
        </w:rPr>
        <w:t>2006</w:t>
      </w:r>
      <w:r w:rsidR="00E432B5">
        <w:rPr>
          <w:color w:val="000000" w:themeColor="text1"/>
        </w:rPr>
        <w:t>)</w:t>
      </w:r>
      <w:r w:rsidRPr="007B47A7">
        <w:rPr>
          <w:color w:val="000000" w:themeColor="text1"/>
        </w:rPr>
        <w:t xml:space="preserve"> Coasts and Oceans, theme commentary prepared for the 2006 Australia State of the Environment Committee, Department of Environment and Heritage, Canberra</w:t>
      </w:r>
      <w:r w:rsidR="00E432B5">
        <w:rPr>
          <w:color w:val="000000" w:themeColor="text1"/>
        </w:rPr>
        <w:t>. V</w:t>
      </w:r>
      <w:r w:rsidRPr="007B47A7">
        <w:rPr>
          <w:color w:val="000000" w:themeColor="text1"/>
        </w:rPr>
        <w:t>iewed 30 July 2007</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http://www.deh.gov.au/soe/2006.</w:t>
      </w:r>
    </w:p>
    <w:p w14:paraId="7B0F5CE8" w14:textId="33CC7AEB" w:rsidR="007B47A7" w:rsidRPr="007B47A7" w:rsidRDefault="007B47A7" w:rsidP="007B47A7">
      <w:pPr>
        <w:keepLines/>
        <w:ind w:left="567" w:hanging="567"/>
        <w:rPr>
          <w:color w:val="000000" w:themeColor="text1"/>
        </w:rPr>
      </w:pPr>
      <w:r w:rsidRPr="007B47A7">
        <w:rPr>
          <w:color w:val="000000" w:themeColor="text1"/>
        </w:rPr>
        <w:t xml:space="preserve">Webb LJ </w:t>
      </w:r>
      <w:r w:rsidR="00E432B5">
        <w:rPr>
          <w:color w:val="000000" w:themeColor="text1"/>
        </w:rPr>
        <w:t>(</w:t>
      </w:r>
      <w:r w:rsidRPr="007B47A7">
        <w:rPr>
          <w:color w:val="000000" w:themeColor="text1"/>
        </w:rPr>
        <w:t>1959</w:t>
      </w:r>
      <w:r w:rsidR="00E432B5">
        <w:rPr>
          <w:color w:val="000000" w:themeColor="text1"/>
        </w:rPr>
        <w:t>)</w:t>
      </w:r>
      <w:r w:rsidRPr="007B47A7">
        <w:rPr>
          <w:color w:val="000000" w:themeColor="text1"/>
        </w:rPr>
        <w:t xml:space="preserve"> A physiognomic classification of Australian rain forests</w:t>
      </w:r>
      <w:r w:rsidR="00E432B5">
        <w:rPr>
          <w:color w:val="000000" w:themeColor="text1"/>
        </w:rPr>
        <w:t>.</w:t>
      </w:r>
      <w:r w:rsidRPr="007B47A7">
        <w:rPr>
          <w:color w:val="000000" w:themeColor="text1"/>
        </w:rPr>
        <w:t xml:space="preserve"> </w:t>
      </w:r>
      <w:r w:rsidRPr="00E432B5">
        <w:rPr>
          <w:i/>
          <w:color w:val="000000" w:themeColor="text1"/>
        </w:rPr>
        <w:t>Journal of Ecology</w:t>
      </w:r>
      <w:r w:rsidR="00E432B5">
        <w:rPr>
          <w:color w:val="000000" w:themeColor="text1"/>
        </w:rPr>
        <w:t xml:space="preserve"> </w:t>
      </w:r>
      <w:r w:rsidRPr="007B47A7">
        <w:rPr>
          <w:color w:val="000000" w:themeColor="text1"/>
        </w:rPr>
        <w:t xml:space="preserve">47, 551–570. </w:t>
      </w:r>
    </w:p>
    <w:p w14:paraId="176C332F" w14:textId="3BCC7CE1" w:rsidR="007B47A7" w:rsidRPr="007B47A7" w:rsidRDefault="007B47A7" w:rsidP="007B47A7">
      <w:pPr>
        <w:keepLines/>
        <w:ind w:left="567" w:hanging="567"/>
        <w:rPr>
          <w:color w:val="000000" w:themeColor="text1"/>
        </w:rPr>
      </w:pPr>
      <w:r w:rsidRPr="007B47A7">
        <w:rPr>
          <w:color w:val="000000" w:themeColor="text1"/>
        </w:rPr>
        <w:t xml:space="preserve">Werren GL &amp; Clough AR </w:t>
      </w:r>
      <w:r w:rsidR="00E432B5">
        <w:rPr>
          <w:color w:val="000000" w:themeColor="text1"/>
        </w:rPr>
        <w:t>(</w:t>
      </w:r>
      <w:r w:rsidRPr="007B47A7">
        <w:rPr>
          <w:color w:val="000000" w:themeColor="text1"/>
        </w:rPr>
        <w:t>1991</w:t>
      </w:r>
      <w:r w:rsidR="00E432B5">
        <w:rPr>
          <w:color w:val="000000" w:themeColor="text1"/>
        </w:rPr>
        <w:t>)</w:t>
      </w:r>
      <w:r w:rsidRPr="007B47A7">
        <w:rPr>
          <w:color w:val="000000" w:themeColor="text1"/>
        </w:rPr>
        <w:t xml:space="preserve"> Effect of rabbit browsing on littoral rainforest, Cabbage Tree Island, New South Wales – with special reference to the status of the Gould's petrel, in P Werren &amp; P Kershaw (Eds), The Rainforest Legacy: Australian National Rainforests Study, Vol. 2, Flora and Fauna of the Rainforests, Australian Government Publishing Service, Canberra, 257–277.</w:t>
      </w:r>
    </w:p>
    <w:p w14:paraId="2CF45DAE" w14:textId="2628AD19" w:rsidR="007B47A7" w:rsidRPr="007B47A7" w:rsidRDefault="007B47A7" w:rsidP="007B47A7">
      <w:pPr>
        <w:keepLines/>
        <w:ind w:left="567" w:hanging="567"/>
        <w:rPr>
          <w:color w:val="000000" w:themeColor="text1"/>
        </w:rPr>
      </w:pPr>
      <w:r w:rsidRPr="007B47A7">
        <w:rPr>
          <w:color w:val="000000" w:themeColor="text1"/>
        </w:rPr>
        <w:t xml:space="preserve">Williams GA </w:t>
      </w:r>
      <w:r w:rsidR="00E432B5">
        <w:rPr>
          <w:color w:val="000000" w:themeColor="text1"/>
        </w:rPr>
        <w:t>(</w:t>
      </w:r>
      <w:r w:rsidRPr="007B47A7">
        <w:rPr>
          <w:color w:val="000000" w:themeColor="text1"/>
        </w:rPr>
        <w:t>1993</w:t>
      </w:r>
      <w:r w:rsidR="00E432B5">
        <w:rPr>
          <w:color w:val="000000" w:themeColor="text1"/>
        </w:rPr>
        <w:t>)</w:t>
      </w:r>
      <w:r w:rsidRPr="007B47A7">
        <w:rPr>
          <w:color w:val="000000" w:themeColor="text1"/>
        </w:rPr>
        <w:t xml:space="preserve"> Hidden rainforests: subtropical rainforests and their invertebrate biodiversity, New South Wales University Press, Kensington, NSW.</w:t>
      </w:r>
    </w:p>
    <w:p w14:paraId="35E1C937" w14:textId="7D923041" w:rsidR="0092435E" w:rsidRDefault="007B47A7" w:rsidP="0092435E">
      <w:pPr>
        <w:keepLines/>
        <w:ind w:left="567" w:hanging="567"/>
        <w:rPr>
          <w:color w:val="000000" w:themeColor="text1"/>
        </w:rPr>
      </w:pPr>
      <w:r w:rsidRPr="007B47A7">
        <w:rPr>
          <w:color w:val="000000" w:themeColor="text1"/>
        </w:rPr>
        <w:t xml:space="preserve">Williams G </w:t>
      </w:r>
      <w:r w:rsidR="00E432B5">
        <w:rPr>
          <w:color w:val="000000" w:themeColor="text1"/>
        </w:rPr>
        <w:t>(</w:t>
      </w:r>
      <w:r w:rsidRPr="007B47A7">
        <w:rPr>
          <w:color w:val="000000" w:themeColor="text1"/>
        </w:rPr>
        <w:t>2002</w:t>
      </w:r>
      <w:r w:rsidR="00E432B5">
        <w:rPr>
          <w:color w:val="000000" w:themeColor="text1"/>
        </w:rPr>
        <w:t>)</w:t>
      </w:r>
      <w:r w:rsidRPr="007B47A7">
        <w:rPr>
          <w:color w:val="000000" w:themeColor="text1"/>
        </w:rPr>
        <w:t xml:space="preserve"> quoted in ‘Putting the Manning on the natural map’, Manning River Times, 29 Jan</w:t>
      </w:r>
      <w:r w:rsidR="00E432B5">
        <w:rPr>
          <w:color w:val="000000" w:themeColor="text1"/>
        </w:rPr>
        <w:t>uary. Available on the internet at:</w:t>
      </w:r>
      <w:r w:rsidRPr="007B47A7">
        <w:rPr>
          <w:color w:val="000000" w:themeColor="text1"/>
        </w:rPr>
        <w:t xml:space="preserve"> http://www.manningrivertimes.com.au/news/local/news/general/putting-the-manning-on-the-natural-map/207608.aspx.</w:t>
      </w:r>
    </w:p>
    <w:p w14:paraId="1DF75FC6" w14:textId="316FDB5F" w:rsidR="0092435E" w:rsidRDefault="007B47A7" w:rsidP="0092435E">
      <w:pPr>
        <w:keepLines/>
        <w:ind w:left="567" w:hanging="567"/>
        <w:rPr>
          <w:color w:val="000000" w:themeColor="text1"/>
        </w:rPr>
        <w:sectPr w:rsidR="0092435E" w:rsidSect="002F6278">
          <w:pgSz w:w="11907" w:h="16839" w:code="9"/>
          <w:pgMar w:top="993" w:right="1440" w:bottom="1135" w:left="1440" w:header="720" w:footer="720" w:gutter="0"/>
          <w:cols w:space="720"/>
          <w:noEndnote/>
          <w:docGrid w:linePitch="272"/>
        </w:sectPr>
      </w:pPr>
      <w:r w:rsidRPr="007B47A7">
        <w:rPr>
          <w:color w:val="000000" w:themeColor="text1"/>
        </w:rPr>
        <w:t xml:space="preserve">Worboys SJ </w:t>
      </w:r>
      <w:r w:rsidR="00E432B5">
        <w:rPr>
          <w:color w:val="000000" w:themeColor="text1"/>
        </w:rPr>
        <w:t>(</w:t>
      </w:r>
      <w:r w:rsidRPr="007B47A7">
        <w:rPr>
          <w:color w:val="000000" w:themeColor="text1"/>
        </w:rPr>
        <w:t>2006</w:t>
      </w:r>
      <w:r w:rsidR="00E432B5">
        <w:rPr>
          <w:color w:val="000000" w:themeColor="text1"/>
        </w:rPr>
        <w:t>)</w:t>
      </w:r>
      <w:r w:rsidRPr="007B47A7">
        <w:rPr>
          <w:color w:val="000000" w:themeColor="text1"/>
        </w:rPr>
        <w:t xml:space="preserve"> Submission to the Commonwealth Department of Environment and Heritage in Support of the Nomination of Littoral Rainforests of Eastern Australia as an Endangered Ecological Community, Cairns and Far North Environment Centre Inc, Cai</w:t>
      </w:r>
      <w:r w:rsidR="0092435E">
        <w:rPr>
          <w:color w:val="000000" w:themeColor="text1"/>
        </w:rPr>
        <w:t>rns</w:t>
      </w:r>
      <w:r w:rsidR="00E432B5">
        <w:rPr>
          <w:color w:val="000000" w:themeColor="text1"/>
        </w:rPr>
        <w:t>. V</w:t>
      </w:r>
      <w:r w:rsidR="0092435E">
        <w:rPr>
          <w:color w:val="000000" w:themeColor="text1"/>
        </w:rPr>
        <w:t>iewed 14 October 2016</w:t>
      </w:r>
      <w:r w:rsidR="00E432B5">
        <w:rPr>
          <w:color w:val="000000" w:themeColor="text1"/>
        </w:rPr>
        <w:t>. Available on the internet at:</w:t>
      </w:r>
      <w:r w:rsidR="00E432B5" w:rsidRPr="007B47A7">
        <w:rPr>
          <w:color w:val="000000" w:themeColor="text1"/>
        </w:rPr>
        <w:t xml:space="preserve">   </w:t>
      </w:r>
      <w:r w:rsidRPr="007B47A7">
        <w:rPr>
          <w:color w:val="000000" w:themeColor="text1"/>
        </w:rPr>
        <w:t>http://cafnec.org.au/download/submissions/060625%20Littoral%20</w:t>
      </w:r>
      <w:r w:rsidR="0092435E">
        <w:rPr>
          <w:color w:val="000000" w:themeColor="text1"/>
        </w:rPr>
        <w:t xml:space="preserve"> </w:t>
      </w:r>
      <w:r w:rsidRPr="007B47A7">
        <w:rPr>
          <w:color w:val="000000" w:themeColor="text1"/>
        </w:rPr>
        <w:t>ForestsEPBC%20Nomination%20Support.pdf.</w:t>
      </w:r>
      <w:bookmarkStart w:id="109" w:name="Christmas_IslandBiodiversity_Conservatio"/>
      <w:bookmarkStart w:id="110" w:name="Copyright_information"/>
      <w:bookmarkStart w:id="111" w:name="Acknowledgements"/>
      <w:bookmarkStart w:id="112" w:name="Contents"/>
      <w:bookmarkStart w:id="113" w:name="1.2_Why_conserve_Christmas_Island_native"/>
      <w:bookmarkStart w:id="114" w:name="1.1_Vision_"/>
      <w:bookmarkStart w:id="115" w:name="Part_1—Introduction"/>
      <w:bookmarkStart w:id="116" w:name="Grazingvalue"/>
      <w:bookmarkStart w:id="117" w:name="Naturalprotectionaga"/>
      <w:bookmarkStart w:id="118" w:name="Retentionofplantnutr"/>
      <w:bookmarkStart w:id="119" w:name="Geneticresources"/>
      <w:bookmarkStart w:id="120" w:name="Personalwell-being"/>
      <w:bookmarkStart w:id="121" w:name="Additionalincome"/>
      <w:bookmarkStart w:id="122" w:name="Realestatevalues"/>
      <w:bookmarkStart w:id="123" w:name="Costreductions"/>
      <w:bookmarkStart w:id="124" w:name="_Toc390339501"/>
      <w:bookmarkStart w:id="125" w:name="_Toc394312719"/>
      <w:bookmarkStart w:id="126" w:name="_Toc394312819"/>
      <w:bookmarkStart w:id="127" w:name="_Toc394312899"/>
      <w:bookmarkStart w:id="128" w:name="_Toc394312973"/>
      <w:bookmarkStart w:id="129" w:name="_Toc394313047"/>
      <w:bookmarkStart w:id="130" w:name="_Toc394313121"/>
      <w:bookmarkStart w:id="131" w:name="_Toc390339502"/>
      <w:bookmarkStart w:id="132" w:name="_Toc394312720"/>
      <w:bookmarkStart w:id="133" w:name="_Toc394312820"/>
      <w:bookmarkStart w:id="134" w:name="_Toc394312900"/>
      <w:bookmarkStart w:id="135" w:name="_Toc394312974"/>
      <w:bookmarkStart w:id="136" w:name="_Toc394313048"/>
      <w:bookmarkStart w:id="137" w:name="_Toc394313122"/>
      <w:bookmarkStart w:id="138" w:name="_Toc390339503"/>
      <w:bookmarkStart w:id="139" w:name="_Toc394312721"/>
      <w:bookmarkStart w:id="140" w:name="_Toc394312821"/>
      <w:bookmarkStart w:id="141" w:name="_Toc394312901"/>
      <w:bookmarkStart w:id="142" w:name="_Toc394312975"/>
      <w:bookmarkStart w:id="143" w:name="_Toc394313049"/>
      <w:bookmarkStart w:id="144" w:name="_Toc394313123"/>
      <w:bookmarkStart w:id="145" w:name="_Toc390339504"/>
      <w:bookmarkStart w:id="146" w:name="_Toc394312722"/>
      <w:bookmarkStart w:id="147" w:name="_Toc394312822"/>
      <w:bookmarkStart w:id="148" w:name="_Toc394312902"/>
      <w:bookmarkStart w:id="149" w:name="_Toc394312976"/>
      <w:bookmarkStart w:id="150" w:name="_Toc394313050"/>
      <w:bookmarkStart w:id="151" w:name="_Toc394313124"/>
      <w:bookmarkStart w:id="152" w:name="_Toc390339505"/>
      <w:bookmarkStart w:id="153" w:name="_Toc394312723"/>
      <w:bookmarkStart w:id="154" w:name="_Toc394312823"/>
      <w:bookmarkStart w:id="155" w:name="_Toc394312903"/>
      <w:bookmarkStart w:id="156" w:name="_Toc394312977"/>
      <w:bookmarkStart w:id="157" w:name="_Toc394313051"/>
      <w:bookmarkStart w:id="158" w:name="_Toc394313125"/>
      <w:bookmarkStart w:id="159" w:name="_Toc390339509"/>
      <w:bookmarkStart w:id="160" w:name="_Toc394312727"/>
      <w:bookmarkStart w:id="161" w:name="_Toc394312827"/>
      <w:bookmarkStart w:id="162" w:name="_Toc394312907"/>
      <w:bookmarkStart w:id="163" w:name="_Toc394312981"/>
      <w:bookmarkStart w:id="164" w:name="_Toc394313055"/>
      <w:bookmarkStart w:id="165" w:name="_Toc394313129"/>
      <w:bookmarkStart w:id="166" w:name="_Toc390339516"/>
      <w:bookmarkStart w:id="167" w:name="_Toc394312734"/>
      <w:bookmarkStart w:id="168" w:name="_Toc394312834"/>
      <w:bookmarkStart w:id="169" w:name="_Toc394312914"/>
      <w:bookmarkStart w:id="170" w:name="_Toc394312988"/>
      <w:bookmarkStart w:id="171" w:name="_Toc394313062"/>
      <w:bookmarkStart w:id="172" w:name="_Toc394313136"/>
      <w:bookmarkStart w:id="173" w:name="_Toc390339461"/>
      <w:bookmarkStart w:id="174" w:name="_Toc394312676"/>
      <w:bookmarkStart w:id="175" w:name="_Toc394312776"/>
      <w:bookmarkStart w:id="176" w:name="_Toc394312864"/>
      <w:bookmarkStart w:id="177" w:name="_Toc394312938"/>
      <w:bookmarkStart w:id="178" w:name="_Toc394313012"/>
      <w:bookmarkStart w:id="179" w:name="_Toc39431308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4B1D7DA" w14:textId="77777777" w:rsidR="00A02C32" w:rsidRPr="003553BE" w:rsidRDefault="00A02C32" w:rsidP="00502C1C">
      <w:pPr>
        <w:pStyle w:val="Heading1"/>
        <w:ind w:left="426"/>
      </w:pPr>
      <w:bookmarkStart w:id="180" w:name="_Toc503951237"/>
      <w:r w:rsidRPr="003553BE">
        <w:t>Appendices</w:t>
      </w:r>
      <w:bookmarkEnd w:id="180"/>
    </w:p>
    <w:p w14:paraId="1139EBE8" w14:textId="77777777" w:rsidR="002379FE" w:rsidRDefault="001F1619" w:rsidP="004D3287">
      <w:pPr>
        <w:pStyle w:val="Heading2"/>
        <w:numPr>
          <w:ilvl w:val="0"/>
          <w:numId w:val="0"/>
        </w:numPr>
      </w:pPr>
      <w:bookmarkStart w:id="181" w:name="_Toc503951238"/>
      <w:r w:rsidRPr="003553BE">
        <w:t>Appendix A - Glossary of terms</w:t>
      </w:r>
      <w:bookmarkEnd w:id="181"/>
      <w:r w:rsidR="004D3287">
        <w:t xml:space="preserve"> </w:t>
      </w:r>
    </w:p>
    <w:p w14:paraId="64B1D7DB" w14:textId="411B0C09" w:rsidR="001F1619" w:rsidRPr="002379FE" w:rsidRDefault="002379FE" w:rsidP="002379FE">
      <w:r w:rsidRPr="00DA6F15">
        <w:rPr>
          <w:b/>
        </w:rPr>
        <w:t>Note 1:</w:t>
      </w:r>
      <w:r>
        <w:t xml:space="preserve"> The glossary of terms is </w:t>
      </w:r>
      <w:r w:rsidR="004D3287">
        <w:t xml:space="preserve">based on </w:t>
      </w:r>
      <w:r w:rsidR="004D3287" w:rsidRPr="004D3287">
        <w:t>the ‘National Standards for the Practice of Ecological Restoration in Australia (SERA 2015).</w:t>
      </w:r>
    </w:p>
    <w:p w14:paraId="64B1D7DC" w14:textId="11FB001F" w:rsidR="001F1619" w:rsidRPr="00582B64" w:rsidRDefault="004D3287" w:rsidP="001F1619">
      <w:pPr>
        <w:rPr>
          <w:color w:val="000000" w:themeColor="text1"/>
        </w:rPr>
      </w:pPr>
      <w:r>
        <w:rPr>
          <w:b/>
          <w:color w:val="000000" w:themeColor="text1"/>
        </w:rPr>
        <w:t>A</w:t>
      </w:r>
      <w:r w:rsidR="001F1619" w:rsidRPr="00582B64">
        <w:rPr>
          <w:b/>
          <w:color w:val="000000" w:themeColor="text1"/>
        </w:rPr>
        <w:t>biotic</w:t>
      </w:r>
      <w:r w:rsidR="001F1619" w:rsidRPr="00582B64">
        <w:rPr>
          <w:color w:val="000000" w:themeColor="text1"/>
        </w:rPr>
        <w:t xml:space="preserve"> - non-living materials that sustain biota within a given ecosystem, including sailor substrate, the atmospheric or aqueous medium, weather and climate, topographic relief and aspect, the nutrient regime, hydrological regime, fire regime and salinity regime.</w:t>
      </w:r>
    </w:p>
    <w:p w14:paraId="64B1D7DD" w14:textId="77777777" w:rsidR="001F1619" w:rsidRPr="00582B64" w:rsidRDefault="001F1619" w:rsidP="001F1619">
      <w:pPr>
        <w:rPr>
          <w:color w:val="000000" w:themeColor="text1"/>
        </w:rPr>
      </w:pPr>
      <w:r w:rsidRPr="00582B64">
        <w:rPr>
          <w:b/>
          <w:color w:val="000000" w:themeColor="text1"/>
        </w:rPr>
        <w:t>Approach, restoration</w:t>
      </w:r>
      <w:r w:rsidRPr="00582B64">
        <w:rPr>
          <w:color w:val="000000" w:themeColor="text1"/>
        </w:rPr>
        <w:t xml:space="preserve"> - the category of treatment (i.e. natural regeneration, assisted regeneration or reconstruction).</w:t>
      </w:r>
    </w:p>
    <w:p w14:paraId="64B1D7DE" w14:textId="13EAEE3F" w:rsidR="001F1619" w:rsidRPr="00582B64" w:rsidRDefault="001F1619" w:rsidP="001F1619">
      <w:pPr>
        <w:rPr>
          <w:color w:val="000000" w:themeColor="text1"/>
        </w:rPr>
      </w:pPr>
      <w:r w:rsidRPr="00582B64">
        <w:rPr>
          <w:b/>
          <w:color w:val="000000" w:themeColor="text1"/>
        </w:rPr>
        <w:t>Assisted regeneration</w:t>
      </w:r>
      <w:r w:rsidRPr="00582B64">
        <w:rPr>
          <w:color w:val="000000" w:themeColor="text1"/>
        </w:rPr>
        <w:t xml:space="preserve"> - </w:t>
      </w:r>
      <w:r w:rsidR="007B1C54">
        <w:rPr>
          <w:color w:val="000000" w:themeColor="text1"/>
        </w:rPr>
        <w:t>t</w:t>
      </w:r>
      <w:r w:rsidRPr="00582B64">
        <w:rPr>
          <w:color w:val="000000" w:themeColor="text1"/>
        </w:rPr>
        <w:t>he practice of deliberately removing obstacles and reinstating conditions to foster natural regeneration and recolonization. Interventions may be tailored to improve regeneration niches, trigger resprouting and germination and foster colonization. While this approach generally is typical of sites of low to intermediate degradation, even some very highly degraded sites have proven capable of natural recovery given appropriate treatment and sufficient time frames.</w:t>
      </w:r>
    </w:p>
    <w:p w14:paraId="64B1D7DF" w14:textId="57BE75B7" w:rsidR="001F1619" w:rsidRPr="00582B64" w:rsidRDefault="001F1619" w:rsidP="001F1619">
      <w:pPr>
        <w:rPr>
          <w:color w:val="000000" w:themeColor="text1"/>
        </w:rPr>
      </w:pPr>
      <w:r w:rsidRPr="00582B64">
        <w:rPr>
          <w:b/>
          <w:color w:val="000000" w:themeColor="text1"/>
        </w:rPr>
        <w:t>Attributes, of an ecosystem</w:t>
      </w:r>
      <w:r w:rsidRPr="00582B64">
        <w:rPr>
          <w:color w:val="000000" w:themeColor="text1"/>
        </w:rPr>
        <w:t xml:space="preserve"> - </w:t>
      </w:r>
      <w:r w:rsidR="007B1C54">
        <w:rPr>
          <w:color w:val="000000" w:themeColor="text1"/>
        </w:rPr>
        <w:t>t</w:t>
      </w:r>
      <w:r w:rsidRPr="00582B64">
        <w:rPr>
          <w:color w:val="000000" w:themeColor="text1"/>
        </w:rPr>
        <w:t>he biotic and abiotic properties and functions of an ecosystem (including physical conditions, species composition, community structure, ecosystem function, mitigation of threats and external exchanges).</w:t>
      </w:r>
    </w:p>
    <w:p w14:paraId="64B1D7E0" w14:textId="77777777" w:rsidR="001F1619" w:rsidRDefault="001F1619" w:rsidP="001F1619">
      <w:pPr>
        <w:rPr>
          <w:color w:val="000000" w:themeColor="text1"/>
        </w:rPr>
      </w:pPr>
      <w:r w:rsidRPr="00582B64">
        <w:rPr>
          <w:b/>
          <w:color w:val="000000" w:themeColor="text1"/>
        </w:rPr>
        <w:t>Biotic, biota</w:t>
      </w:r>
      <w:r w:rsidRPr="00582B64">
        <w:rPr>
          <w:color w:val="000000" w:themeColor="text1"/>
        </w:rPr>
        <w:t xml:space="preserve"> - the living components of an ecosystem, including animals and plants, fungi, bacteria and other forms of life (large to microscopic).</w:t>
      </w:r>
    </w:p>
    <w:p w14:paraId="59207464" w14:textId="018B495E" w:rsidR="004D3287" w:rsidRPr="004D3287" w:rsidRDefault="004D3287" w:rsidP="004D3287">
      <w:pPr>
        <w:pStyle w:val="Pa9"/>
        <w:spacing w:after="220"/>
        <w:rPr>
          <w:rFonts w:ascii="Avenir LT Std 35 Light" w:hAnsi="Avenir LT Std 35 Light" w:cs="Avenir LT Std 35 Light"/>
          <w:color w:val="000000"/>
          <w:sz w:val="20"/>
          <w:szCs w:val="20"/>
        </w:rPr>
      </w:pPr>
      <w:r w:rsidRPr="004D3287">
        <w:rPr>
          <w:rFonts w:ascii="Avenir LT Std 65 Medium" w:hAnsi="Avenir LT Std 65 Medium" w:cs="Avenir LT Std 65 Medium"/>
          <w:b/>
          <w:bCs/>
          <w:color w:val="000000"/>
          <w:sz w:val="20"/>
          <w:szCs w:val="20"/>
        </w:rPr>
        <w:t xml:space="preserve">Carbon sequestration </w:t>
      </w:r>
      <w:r w:rsidR="007B1C54" w:rsidRPr="007B1C54">
        <w:rPr>
          <w:rFonts w:ascii="Avenir LT Std 65 Medium" w:hAnsi="Avenir LT Std 65 Medium" w:cs="Avenir LT Std 65 Medium"/>
          <w:bCs/>
          <w:color w:val="000000"/>
          <w:sz w:val="20"/>
          <w:szCs w:val="20"/>
        </w:rPr>
        <w:t xml:space="preserve">- </w:t>
      </w:r>
      <w:r w:rsidRPr="004D3287">
        <w:rPr>
          <w:rFonts w:ascii="Avenir LT Std 35 Light" w:hAnsi="Avenir LT Std 35 Light" w:cs="Avenir LT Std 35 Light"/>
          <w:color w:val="000000"/>
          <w:sz w:val="20"/>
          <w:szCs w:val="20"/>
        </w:rPr>
        <w:t>the capture and long</w:t>
      </w:r>
      <w:r w:rsidR="007B1C54">
        <w:rPr>
          <w:rFonts w:ascii="Avenir LT Std 35 Light" w:hAnsi="Avenir LT Std 35 Light" w:cs="Avenir LT Std 35 Light"/>
          <w:color w:val="000000"/>
          <w:sz w:val="20"/>
          <w:szCs w:val="20"/>
        </w:rPr>
        <w:t xml:space="preserve"> </w:t>
      </w:r>
      <w:r w:rsidRPr="004D3287">
        <w:rPr>
          <w:rFonts w:ascii="Avenir LT Std 35 Light" w:hAnsi="Avenir LT Std 35 Light" w:cs="Avenir LT Std 35 Light"/>
          <w:color w:val="000000"/>
          <w:sz w:val="20"/>
          <w:szCs w:val="20"/>
        </w:rPr>
        <w:t xml:space="preserve">term storage of atmospheric carbon dioxide (typically in biomass by way of photosynthesis and tree growth) to reduce the impacts of climate change. </w:t>
      </w:r>
    </w:p>
    <w:p w14:paraId="61D08090" w14:textId="22C09047" w:rsidR="004D3287" w:rsidRPr="00582B64" w:rsidRDefault="004D3287" w:rsidP="004D3287">
      <w:pPr>
        <w:rPr>
          <w:color w:val="000000" w:themeColor="text1"/>
        </w:rPr>
      </w:pPr>
      <w:r w:rsidRPr="004D3287">
        <w:rPr>
          <w:rFonts w:ascii="Avenir LT Std 65 Medium" w:eastAsia="Calibri" w:hAnsi="Avenir LT Std 65 Medium" w:cs="Avenir LT Std 65 Medium"/>
          <w:b/>
          <w:bCs/>
          <w:color w:val="000000"/>
          <w:szCs w:val="20"/>
          <w:lang w:eastAsia="en-US"/>
        </w:rPr>
        <w:t xml:space="preserve">Climate envelope </w:t>
      </w:r>
      <w:r w:rsidR="007B1C54" w:rsidRPr="007B1C54">
        <w:rPr>
          <w:rFonts w:ascii="Avenir LT Std 65 Medium" w:eastAsia="Calibri" w:hAnsi="Avenir LT Std 65 Medium" w:cs="Avenir LT Std 65 Medium"/>
          <w:bCs/>
          <w:color w:val="000000"/>
          <w:szCs w:val="20"/>
          <w:lang w:eastAsia="en-US"/>
        </w:rPr>
        <w:t xml:space="preserve">- </w:t>
      </w:r>
      <w:r>
        <w:rPr>
          <w:rFonts w:ascii="Avenir LT Std 35 Light" w:eastAsia="Calibri" w:hAnsi="Avenir LT Std 35 Light" w:cs="Avenir LT Std 35 Light"/>
          <w:color w:val="000000"/>
          <w:szCs w:val="20"/>
          <w:lang w:eastAsia="en-US"/>
        </w:rPr>
        <w:t>t</w:t>
      </w:r>
      <w:r w:rsidRPr="004D3287">
        <w:rPr>
          <w:rFonts w:ascii="Avenir LT Std 35 Light" w:eastAsia="Calibri" w:hAnsi="Avenir LT Std 35 Light" w:cs="Avenir LT Std 35 Light"/>
          <w:color w:val="000000"/>
          <w:szCs w:val="20"/>
          <w:lang w:eastAsia="en-US"/>
        </w:rPr>
        <w:t>he climate in which a species currently exists. During climate change and where conditions become hotter, this envelope will move further poleward. (Movement due to changes in precipitation are more complex.)</w:t>
      </w:r>
    </w:p>
    <w:p w14:paraId="64B1D7E2" w14:textId="77777777" w:rsidR="001F1619" w:rsidRPr="00582B64" w:rsidRDefault="001F1619" w:rsidP="001F1619">
      <w:pPr>
        <w:rPr>
          <w:color w:val="000000" w:themeColor="text1"/>
        </w:rPr>
      </w:pPr>
      <w:r w:rsidRPr="00582B64">
        <w:rPr>
          <w:b/>
          <w:color w:val="000000" w:themeColor="text1"/>
        </w:rPr>
        <w:t>Composition, of an ecosystem</w:t>
      </w:r>
      <w:r w:rsidRPr="00582B64">
        <w:rPr>
          <w:color w:val="000000" w:themeColor="text1"/>
        </w:rPr>
        <w:t xml:space="preserve"> - the array of component species, both plant and animal.</w:t>
      </w:r>
    </w:p>
    <w:p w14:paraId="64B1D7E3" w14:textId="2A49CE6F" w:rsidR="001F1619" w:rsidRPr="00582B64" w:rsidRDefault="001F1619" w:rsidP="001F1619">
      <w:pPr>
        <w:rPr>
          <w:color w:val="000000" w:themeColor="text1"/>
        </w:rPr>
      </w:pPr>
      <w:r w:rsidRPr="00582B64">
        <w:rPr>
          <w:b/>
          <w:color w:val="000000" w:themeColor="text1"/>
        </w:rPr>
        <w:t>Construction</w:t>
      </w:r>
      <w:r w:rsidRPr="00582B64">
        <w:rPr>
          <w:color w:val="000000" w:themeColor="text1"/>
        </w:rPr>
        <w:t xml:space="preserve"> - methods involved in building something that did not occur previously at that site - e.g. see 'reconstruction', 'creation' and 'fabrication'</w:t>
      </w:r>
      <w:r w:rsidR="007B1C54">
        <w:rPr>
          <w:color w:val="000000" w:themeColor="text1"/>
        </w:rPr>
        <w:t>.</w:t>
      </w:r>
    </w:p>
    <w:p w14:paraId="64B1D7E4" w14:textId="77777777" w:rsidR="001F1619" w:rsidRPr="00582B64" w:rsidRDefault="001F1619" w:rsidP="001F1619">
      <w:pPr>
        <w:rPr>
          <w:color w:val="000000" w:themeColor="text1"/>
        </w:rPr>
      </w:pPr>
      <w:r w:rsidRPr="00582B64">
        <w:rPr>
          <w:b/>
          <w:color w:val="000000" w:themeColor="text1"/>
        </w:rPr>
        <w:t xml:space="preserve">Creation </w:t>
      </w:r>
      <w:r w:rsidRPr="00582B64">
        <w:rPr>
          <w:color w:val="000000" w:themeColor="text1"/>
        </w:rPr>
        <w:t>- construction of a different ecosystem to that which previously occurred, due to permanently changed physical conditions. (See alternative terms 'Fabrication' and 'biome conversion'.)</w:t>
      </w:r>
    </w:p>
    <w:p w14:paraId="64B1D7E5" w14:textId="77777777" w:rsidR="001F1619" w:rsidRPr="00582B64" w:rsidRDefault="001F1619" w:rsidP="001F1619">
      <w:pPr>
        <w:rPr>
          <w:color w:val="000000" w:themeColor="text1"/>
        </w:rPr>
      </w:pPr>
      <w:r w:rsidRPr="00582B64">
        <w:rPr>
          <w:b/>
          <w:color w:val="000000" w:themeColor="text1"/>
        </w:rPr>
        <w:t xml:space="preserve">Damage (to ecosystem) </w:t>
      </w:r>
      <w:r w:rsidRPr="00582B64">
        <w:rPr>
          <w:color w:val="000000" w:themeColor="text1"/>
        </w:rPr>
        <w:t>- a level of deleterious impact that causes loss of structure or function</w:t>
      </w:r>
    </w:p>
    <w:p w14:paraId="64B1D7E6" w14:textId="7A461940" w:rsidR="001F1619" w:rsidRPr="00582B64" w:rsidRDefault="001F1619" w:rsidP="001F1619">
      <w:pPr>
        <w:rPr>
          <w:color w:val="000000" w:themeColor="text1"/>
        </w:rPr>
      </w:pPr>
      <w:r w:rsidRPr="00582B64">
        <w:rPr>
          <w:b/>
          <w:color w:val="000000" w:themeColor="text1"/>
        </w:rPr>
        <w:t>Degradation (of an ecosystem)</w:t>
      </w:r>
      <w:r w:rsidRPr="00582B64">
        <w:rPr>
          <w:color w:val="000000" w:themeColor="text1"/>
        </w:rPr>
        <w:t xml:space="preserve"> - </w:t>
      </w:r>
      <w:r w:rsidR="007B1C54">
        <w:rPr>
          <w:color w:val="000000" w:themeColor="text1"/>
        </w:rPr>
        <w:t>a</w:t>
      </w:r>
      <w:r w:rsidRPr="00582B64">
        <w:rPr>
          <w:color w:val="000000" w:themeColor="text1"/>
        </w:rPr>
        <w:t xml:space="preserve"> persistent decline in the structure, function and composition of an ecosystem compared to its former state.</w:t>
      </w:r>
    </w:p>
    <w:p w14:paraId="64B1D7E7" w14:textId="2B461894" w:rsidR="001F1619" w:rsidRPr="00582B64" w:rsidRDefault="001F1619" w:rsidP="001F1619">
      <w:pPr>
        <w:rPr>
          <w:color w:val="000000" w:themeColor="text1"/>
        </w:rPr>
      </w:pPr>
      <w:r w:rsidRPr="00582B64">
        <w:rPr>
          <w:b/>
          <w:color w:val="000000" w:themeColor="text1"/>
        </w:rPr>
        <w:t xml:space="preserve">Destruction (of an ecosystem) </w:t>
      </w:r>
      <w:r w:rsidRPr="00582B64">
        <w:rPr>
          <w:color w:val="000000" w:themeColor="text1"/>
        </w:rPr>
        <w:t>- complete removal or depletion of an ecosystem</w:t>
      </w:r>
      <w:r w:rsidR="007B1C54">
        <w:rPr>
          <w:color w:val="000000" w:themeColor="text1"/>
        </w:rPr>
        <w:t>.</w:t>
      </w:r>
    </w:p>
    <w:p w14:paraId="64B1D7E8" w14:textId="63901427" w:rsidR="001F1619" w:rsidRPr="00582B64" w:rsidRDefault="001F1619" w:rsidP="001F1619">
      <w:pPr>
        <w:rPr>
          <w:color w:val="000000" w:themeColor="text1"/>
        </w:rPr>
      </w:pPr>
      <w:r w:rsidRPr="00582B64">
        <w:rPr>
          <w:b/>
          <w:color w:val="000000" w:themeColor="text1"/>
        </w:rPr>
        <w:t>Ecological restoration</w:t>
      </w:r>
      <w:r w:rsidRPr="00582B64">
        <w:rPr>
          <w:color w:val="000000" w:themeColor="text1"/>
        </w:rPr>
        <w:t xml:space="preserve"> - </w:t>
      </w:r>
      <w:r w:rsidR="007B1C54">
        <w:rPr>
          <w:color w:val="000000" w:themeColor="text1"/>
        </w:rPr>
        <w:t>t</w:t>
      </w:r>
      <w:r w:rsidRPr="00582B64">
        <w:rPr>
          <w:color w:val="000000" w:themeColor="text1"/>
        </w:rPr>
        <w:t>he intentional practice of assisting the recovery of ecosystems that have been degraded, damaged or destroyed</w:t>
      </w:r>
      <w:r w:rsidR="007B1C54">
        <w:rPr>
          <w:color w:val="000000" w:themeColor="text1"/>
        </w:rPr>
        <w:t>.</w:t>
      </w:r>
    </w:p>
    <w:p w14:paraId="64B1D7E9" w14:textId="77777777" w:rsidR="001F1619" w:rsidRPr="00582B64" w:rsidRDefault="001F1619" w:rsidP="001F1619">
      <w:pPr>
        <w:rPr>
          <w:color w:val="000000" w:themeColor="text1"/>
        </w:rPr>
      </w:pPr>
      <w:r w:rsidRPr="00582B64">
        <w:rPr>
          <w:b/>
          <w:color w:val="000000" w:themeColor="text1"/>
        </w:rPr>
        <w:t>Ecological trajectory</w:t>
      </w:r>
      <w:r w:rsidRPr="00582B64">
        <w:rPr>
          <w:color w:val="000000" w:themeColor="text1"/>
        </w:rPr>
        <w:t xml:space="preserve"> - a described pathway of development over time, which can be monitored by sequential measurements of biotic and abiotic ecological parameters.</w:t>
      </w:r>
    </w:p>
    <w:p w14:paraId="64B1D7EA" w14:textId="17CD70B2" w:rsidR="001F1619" w:rsidRPr="00582B64" w:rsidRDefault="001F1619" w:rsidP="001F1619">
      <w:pPr>
        <w:rPr>
          <w:color w:val="000000" w:themeColor="text1"/>
        </w:rPr>
      </w:pPr>
      <w:r w:rsidRPr="00582B64">
        <w:rPr>
          <w:b/>
          <w:color w:val="000000" w:themeColor="text1"/>
        </w:rPr>
        <w:t>Ecosystem</w:t>
      </w:r>
      <w:r w:rsidRPr="00582B64">
        <w:rPr>
          <w:color w:val="000000" w:themeColor="text1"/>
        </w:rPr>
        <w:t xml:space="preserve"> - </w:t>
      </w:r>
      <w:r w:rsidR="007B1C54">
        <w:rPr>
          <w:color w:val="000000" w:themeColor="text1"/>
        </w:rPr>
        <w:t>s</w:t>
      </w:r>
      <w:r w:rsidRPr="00582B64">
        <w:rPr>
          <w:color w:val="000000" w:themeColor="text1"/>
        </w:rPr>
        <w:t>mall or large scale assemblage of organisms (including plants animals, micro-organisms) together with non-living components (including the soil, water, air, fire, climate, topographic relief and aspect) that interact to form complex food webs, nutrient cycles and energy flows.</w:t>
      </w:r>
    </w:p>
    <w:p w14:paraId="64B1D7EB" w14:textId="77777777" w:rsidR="001F1619" w:rsidRPr="00582B64" w:rsidRDefault="001F1619" w:rsidP="001F1619">
      <w:pPr>
        <w:rPr>
          <w:color w:val="000000" w:themeColor="text1"/>
        </w:rPr>
      </w:pPr>
      <w:r w:rsidRPr="00582B64">
        <w:rPr>
          <w:b/>
          <w:color w:val="000000" w:themeColor="text1"/>
        </w:rPr>
        <w:t>Ecosystem change</w:t>
      </w:r>
      <w:r w:rsidRPr="00582B64">
        <w:rPr>
          <w:color w:val="000000" w:themeColor="text1"/>
        </w:rPr>
        <w:t xml:space="preserve"> - localised or broad scale change in ecosystem structure / composition / function including factors (such as climate, fire, flooding) and the responses of organisms to those factors. The term is also sometimes used to refer to more recent change caused by humans to the degree that these changes are now effectively irreversible.</w:t>
      </w:r>
    </w:p>
    <w:p w14:paraId="64B1D7EC" w14:textId="77777777" w:rsidR="001F1619" w:rsidRDefault="001F1619" w:rsidP="001F1619">
      <w:pPr>
        <w:rPr>
          <w:color w:val="000000" w:themeColor="text1"/>
        </w:rPr>
      </w:pPr>
      <w:r w:rsidRPr="00582B64">
        <w:rPr>
          <w:b/>
          <w:color w:val="000000" w:themeColor="text1"/>
        </w:rPr>
        <w:t>Ecosystem services</w:t>
      </w:r>
      <w:r w:rsidRPr="00582B64">
        <w:rPr>
          <w:color w:val="000000" w:themeColor="text1"/>
        </w:rPr>
        <w:t xml:space="preserve"> - are the benefits to humans provided by ecosystems. These include clean air, water and soils; as well as products and opportunities for recreation and the satisfaction of other human values. Restoration targets may specifically refer to the reinstatement of particular ecosystem goods or services</w:t>
      </w:r>
    </w:p>
    <w:p w14:paraId="222DBCDB" w14:textId="4BC4DD05" w:rsidR="004D3287" w:rsidRPr="00582B64" w:rsidRDefault="004D3287" w:rsidP="001F1619">
      <w:pPr>
        <w:rPr>
          <w:color w:val="000000" w:themeColor="text1"/>
        </w:rPr>
      </w:pPr>
      <w:r>
        <w:rPr>
          <w:rFonts w:cs="Avenir LT Std 65 Medium"/>
          <w:b/>
          <w:bCs/>
          <w:color w:val="000000"/>
          <w:szCs w:val="20"/>
        </w:rPr>
        <w:t>Five-star (5-star) recovery</w:t>
      </w:r>
      <w:r w:rsidRPr="007B1C54">
        <w:rPr>
          <w:rFonts w:cs="Avenir LT Std 65 Medium"/>
          <w:bCs/>
          <w:color w:val="000000"/>
          <w:szCs w:val="20"/>
        </w:rPr>
        <w:t xml:space="preserve"> </w:t>
      </w:r>
      <w:r w:rsidR="007B1C54" w:rsidRPr="007B1C54">
        <w:rPr>
          <w:rFonts w:cs="Avenir LT Std 65 Medium"/>
          <w:bCs/>
          <w:color w:val="000000"/>
          <w:szCs w:val="20"/>
        </w:rPr>
        <w:t>-</w:t>
      </w:r>
      <w:r w:rsidR="007B1C54">
        <w:rPr>
          <w:rFonts w:cs="Avenir LT Std 65 Medium"/>
          <w:b/>
          <w:bCs/>
          <w:color w:val="000000"/>
          <w:szCs w:val="20"/>
        </w:rPr>
        <w:t xml:space="preserve"> </w:t>
      </w:r>
      <w:r>
        <w:rPr>
          <w:rFonts w:ascii="Avenir LT Std 35 Light" w:hAnsi="Avenir LT Std 35 Light" w:cs="Avenir LT Std 35 Light"/>
          <w:color w:val="000000"/>
          <w:szCs w:val="20"/>
        </w:rPr>
        <w:t>a semi-quantitative rating system based on biotic and abiotic factors that provides comparative assessment in the achievement of a restored</w:t>
      </w:r>
      <w:r w:rsidR="007B1C54">
        <w:rPr>
          <w:rFonts w:ascii="Avenir LT Std 35 Light" w:hAnsi="Avenir LT Std 35 Light" w:cs="Avenir LT Std 35 Light"/>
          <w:color w:val="000000"/>
          <w:szCs w:val="20"/>
        </w:rPr>
        <w:t xml:space="preserve"> </w:t>
      </w:r>
      <w:r>
        <w:rPr>
          <w:rFonts w:ascii="Avenir LT Std 35 Light" w:hAnsi="Avenir LT Std 35 Light" w:cs="Avenir LT Std 35 Light"/>
          <w:color w:val="000000"/>
          <w:szCs w:val="20"/>
        </w:rPr>
        <w:t>/ rehabilitated state.</w:t>
      </w:r>
    </w:p>
    <w:p w14:paraId="64B1D7ED" w14:textId="311E89AA" w:rsidR="001F1619" w:rsidRPr="00582B64" w:rsidRDefault="001F1619" w:rsidP="001F1619">
      <w:pPr>
        <w:rPr>
          <w:color w:val="000000" w:themeColor="text1"/>
        </w:rPr>
      </w:pPr>
      <w:r w:rsidRPr="00582B64">
        <w:rPr>
          <w:b/>
          <w:color w:val="000000" w:themeColor="text1"/>
        </w:rPr>
        <w:t>Fabrication</w:t>
      </w:r>
      <w:r w:rsidRPr="00582B64">
        <w:rPr>
          <w:color w:val="000000" w:themeColor="text1"/>
        </w:rPr>
        <w:t xml:space="preserve"> - (also referred to as 'creation'). A rehabilitation approach, based on construction techniques, where the degree of degradation means current conditions are no longer suitable for the pre-existing ecosystem and a different, locally occurring ecosystem is the best alternative. (Note: This refers to shifts in whole communities rathe</w:t>
      </w:r>
      <w:r w:rsidR="004D3287">
        <w:rPr>
          <w:color w:val="000000" w:themeColor="text1"/>
        </w:rPr>
        <w:t>r than in an individual species</w:t>
      </w:r>
      <w:r w:rsidRPr="00582B64">
        <w:rPr>
          <w:color w:val="000000" w:themeColor="text1"/>
        </w:rPr>
        <w:t>).</w:t>
      </w:r>
    </w:p>
    <w:p w14:paraId="64B1D7EE" w14:textId="4F290CB4" w:rsidR="001F1619" w:rsidRPr="00582B64" w:rsidRDefault="001F1619" w:rsidP="001F1619">
      <w:pPr>
        <w:rPr>
          <w:color w:val="000000" w:themeColor="text1"/>
        </w:rPr>
      </w:pPr>
      <w:r w:rsidRPr="00582B64">
        <w:rPr>
          <w:b/>
          <w:color w:val="000000" w:themeColor="text1"/>
        </w:rPr>
        <w:t>Framework species</w:t>
      </w:r>
      <w:r w:rsidRPr="00582B64">
        <w:rPr>
          <w:color w:val="000000" w:themeColor="text1"/>
        </w:rPr>
        <w:t xml:space="preserve"> - are those species from the reference ecosystem that can facilitate recovery or establishment of other species from </w:t>
      </w:r>
      <w:r w:rsidR="009E01C2" w:rsidRPr="00582B64">
        <w:rPr>
          <w:color w:val="000000" w:themeColor="text1"/>
        </w:rPr>
        <w:t>the</w:t>
      </w:r>
      <w:r w:rsidRPr="00582B64">
        <w:rPr>
          <w:color w:val="000000" w:themeColor="text1"/>
        </w:rPr>
        <w:t xml:space="preserve"> reference ecosystem. These can be from any stratum or successional phase.</w:t>
      </w:r>
    </w:p>
    <w:p w14:paraId="64B1D7EF" w14:textId="1487F0AD" w:rsidR="001F1619" w:rsidRPr="00582B64" w:rsidRDefault="001F1619" w:rsidP="001F1619">
      <w:pPr>
        <w:rPr>
          <w:color w:val="000000" w:themeColor="text1"/>
        </w:rPr>
      </w:pPr>
      <w:r w:rsidRPr="00582B64">
        <w:rPr>
          <w:b/>
          <w:color w:val="000000" w:themeColor="text1"/>
        </w:rPr>
        <w:t>Full recovery</w:t>
      </w:r>
      <w:r w:rsidRPr="00582B64">
        <w:rPr>
          <w:color w:val="000000" w:themeColor="text1"/>
        </w:rPr>
        <w:t xml:space="preserve"> - </w:t>
      </w:r>
      <w:r w:rsidR="007B1C54">
        <w:rPr>
          <w:color w:val="000000" w:themeColor="text1"/>
        </w:rPr>
        <w:t>t</w:t>
      </w:r>
      <w:r w:rsidRPr="00582B64">
        <w:rPr>
          <w:color w:val="000000" w:themeColor="text1"/>
        </w:rPr>
        <w:t>he state whereby all ecosystem attributes are reinstated to reference ecosystem levels. A state of S-star recovery may not yet exhibit full recovery but is on a trajectory to full recovery without further repair-phase intervention.</w:t>
      </w:r>
    </w:p>
    <w:p w14:paraId="64B1D7F0" w14:textId="07B42255" w:rsidR="001F1619" w:rsidRPr="00582B64" w:rsidRDefault="001F1619" w:rsidP="001F1619">
      <w:pPr>
        <w:rPr>
          <w:color w:val="000000" w:themeColor="text1"/>
        </w:rPr>
      </w:pPr>
      <w:r w:rsidRPr="00582B64">
        <w:rPr>
          <w:b/>
          <w:color w:val="000000" w:themeColor="text1"/>
        </w:rPr>
        <w:t>Functions, of an ecosystem</w:t>
      </w:r>
      <w:r w:rsidRPr="00582B64">
        <w:rPr>
          <w:color w:val="000000" w:themeColor="text1"/>
        </w:rPr>
        <w:t xml:space="preserve"> - </w:t>
      </w:r>
      <w:r w:rsidR="007B1C54">
        <w:rPr>
          <w:color w:val="000000" w:themeColor="text1"/>
        </w:rPr>
        <w:t>t</w:t>
      </w:r>
      <w:r w:rsidRPr="00582B64">
        <w:rPr>
          <w:color w:val="000000" w:themeColor="text1"/>
        </w:rPr>
        <w:t>he collective term for the roles and processes which arise from interactions between living and non-living components of ecosystems. Examples include nutrient cycling and sequestration (through biomass accumulation, food production, herbivory, predation and decomposition), water filtration and cycling, soil formation, succession, disturbance regimes (fire, flooding and drying), water filtration and storage, provision of habitat, predation, dispersal, reproduction, disturbance and resilience.</w:t>
      </w:r>
    </w:p>
    <w:p w14:paraId="64B1D7F1" w14:textId="4224499E" w:rsidR="001F1619" w:rsidRDefault="001F1619" w:rsidP="00D24642">
      <w:pPr>
        <w:rPr>
          <w:color w:val="000000" w:themeColor="text1"/>
        </w:rPr>
      </w:pPr>
      <w:r w:rsidRPr="00582B64">
        <w:rPr>
          <w:b/>
          <w:color w:val="000000" w:themeColor="text1"/>
        </w:rPr>
        <w:t>Indicators of recovery</w:t>
      </w:r>
      <w:r w:rsidRPr="00582B64">
        <w:rPr>
          <w:color w:val="000000" w:themeColor="text1"/>
        </w:rPr>
        <w:t xml:space="preserve"> - </w:t>
      </w:r>
      <w:r w:rsidR="007B1C54">
        <w:rPr>
          <w:color w:val="000000" w:themeColor="text1"/>
        </w:rPr>
        <w:t>c</w:t>
      </w:r>
      <w:r w:rsidRPr="00582B64">
        <w:rPr>
          <w:color w:val="000000" w:themeColor="text1"/>
        </w:rPr>
        <w:t>haracteristics of an ecosystem that a manager identifies as being suitable for measuring the progress of restoration goals or objectives at a particular site (e.g. measures of biotic or abiotic components of the ecosystem).</w:t>
      </w:r>
    </w:p>
    <w:p w14:paraId="7F40B3D4" w14:textId="7235AE95" w:rsidR="004D3287" w:rsidRPr="00582B64" w:rsidRDefault="004D3287" w:rsidP="001F1619">
      <w:pPr>
        <w:rPr>
          <w:color w:val="000000" w:themeColor="text1"/>
        </w:rPr>
      </w:pPr>
      <w:r>
        <w:rPr>
          <w:rFonts w:cs="Avenir LT Std 65 Medium"/>
          <w:b/>
          <w:bCs/>
          <w:color w:val="000000"/>
          <w:szCs w:val="20"/>
        </w:rPr>
        <w:t xml:space="preserve">Local indigenous reference ecosystem </w:t>
      </w:r>
      <w:r w:rsidR="007B1C54" w:rsidRPr="007B1C54">
        <w:rPr>
          <w:rFonts w:cs="Avenir LT Std 65 Medium"/>
          <w:bCs/>
          <w:color w:val="000000"/>
          <w:szCs w:val="20"/>
        </w:rPr>
        <w:t>-</w:t>
      </w:r>
      <w:r w:rsidR="007B1C54">
        <w:rPr>
          <w:rFonts w:cs="Avenir LT Std 65 Medium"/>
          <w:b/>
          <w:bCs/>
          <w:color w:val="000000"/>
          <w:szCs w:val="20"/>
        </w:rPr>
        <w:t xml:space="preserve"> </w:t>
      </w:r>
      <w:r>
        <w:rPr>
          <w:rFonts w:ascii="Avenir LT Std 35 Light" w:hAnsi="Avenir LT Std 35 Light" w:cs="Avenir LT Std 35 Light"/>
          <w:color w:val="000000"/>
          <w:szCs w:val="20"/>
        </w:rPr>
        <w:t xml:space="preserve">an ecosystem comprising taxa (excluding invasive non-indigenous species) that are either known to have existed in the local area for very long timeframes or, species from neighbouring localities that are recently migrating (or </w:t>
      </w:r>
      <w:r>
        <w:rPr>
          <w:rFonts w:cs="Avenir LT Std 35 Light"/>
          <w:color w:val="000000"/>
          <w:szCs w:val="20"/>
        </w:rPr>
        <w:t>being assisted in their migration as a result of sound science) due to changing climates. Where local evidence is lacking, regional or historical information can help inform the most probable local indigenous ecosystems.</w:t>
      </w:r>
    </w:p>
    <w:p w14:paraId="64B1D7F2" w14:textId="77777777" w:rsidR="001F1619" w:rsidRPr="00582B64" w:rsidRDefault="001F1619" w:rsidP="001F1619">
      <w:pPr>
        <w:rPr>
          <w:color w:val="000000" w:themeColor="text1"/>
        </w:rPr>
      </w:pPr>
      <w:r w:rsidRPr="00582B64">
        <w:rPr>
          <w:b/>
          <w:color w:val="000000" w:themeColor="text1"/>
        </w:rPr>
        <w:t>Maintenance (of an ecosystem)</w:t>
      </w:r>
      <w:r w:rsidRPr="00582B64">
        <w:rPr>
          <w:color w:val="000000" w:themeColor="text1"/>
        </w:rPr>
        <w:t xml:space="preserve"> - activities intended to counteract processes of ecological degradation to sustain the attributes of an ecosystem. In a conservation management context this is directed to maintaining the attributes associated with its pre-impairment state, recognising the intrinsic values of natural systems, not merely their usefulness to humans.</w:t>
      </w:r>
    </w:p>
    <w:p w14:paraId="64B1D7F3" w14:textId="77777777" w:rsidR="001F1619" w:rsidRPr="00582B64" w:rsidRDefault="001F1619" w:rsidP="001F1619">
      <w:pPr>
        <w:rPr>
          <w:color w:val="000000" w:themeColor="text1"/>
        </w:rPr>
      </w:pPr>
      <w:r w:rsidRPr="00582B64">
        <w:rPr>
          <w:b/>
          <w:color w:val="000000" w:themeColor="text1"/>
        </w:rPr>
        <w:t xml:space="preserve">Management (of an ecosystem) </w:t>
      </w:r>
      <w:r w:rsidRPr="00582B64">
        <w:rPr>
          <w:color w:val="000000" w:themeColor="text1"/>
        </w:rPr>
        <w:t>- a broad categorisation that can include maintenance and repair of ecosystems (including restoration).</w:t>
      </w:r>
    </w:p>
    <w:p w14:paraId="64B1D7F4" w14:textId="3B8F98CD" w:rsidR="001F1619" w:rsidRDefault="001F1619" w:rsidP="001F1619">
      <w:pPr>
        <w:rPr>
          <w:color w:val="000000" w:themeColor="text1"/>
        </w:rPr>
      </w:pPr>
      <w:r w:rsidRPr="00582B64">
        <w:rPr>
          <w:b/>
          <w:color w:val="000000" w:themeColor="text1"/>
        </w:rPr>
        <w:t>Mandatory restoration</w:t>
      </w:r>
      <w:r w:rsidRPr="00582B64">
        <w:rPr>
          <w:color w:val="000000" w:themeColor="text1"/>
        </w:rPr>
        <w:t xml:space="preserve"> - </w:t>
      </w:r>
      <w:r w:rsidR="007B1C54">
        <w:rPr>
          <w:color w:val="000000" w:themeColor="text1"/>
        </w:rPr>
        <w:t>r</w:t>
      </w:r>
      <w:r w:rsidRPr="00582B64">
        <w:rPr>
          <w:color w:val="000000" w:themeColor="text1"/>
        </w:rPr>
        <w:t>estoration that is required (mandated) by a government agency, court of law or statutory authority.</w:t>
      </w:r>
    </w:p>
    <w:p w14:paraId="2CB71774" w14:textId="68B78498" w:rsidR="004D3287" w:rsidRPr="00582B64" w:rsidRDefault="004D3287" w:rsidP="001F1619">
      <w:pPr>
        <w:rPr>
          <w:color w:val="000000" w:themeColor="text1"/>
        </w:rPr>
      </w:pPr>
      <w:r>
        <w:rPr>
          <w:rFonts w:cs="Avenir LT Std 65 Medium"/>
          <w:b/>
          <w:bCs/>
          <w:color w:val="000000"/>
          <w:szCs w:val="20"/>
        </w:rPr>
        <w:t xml:space="preserve">Mitigation </w:t>
      </w:r>
      <w:r w:rsidR="007B1C54" w:rsidRPr="007B1C54">
        <w:rPr>
          <w:rFonts w:cs="Avenir LT Std 65 Medium"/>
          <w:bCs/>
          <w:color w:val="000000"/>
          <w:szCs w:val="20"/>
        </w:rPr>
        <w:t>-</w:t>
      </w:r>
      <w:r w:rsidR="007B1C54">
        <w:rPr>
          <w:rFonts w:cs="Avenir LT Std 65 Medium"/>
          <w:b/>
          <w:bCs/>
          <w:color w:val="000000"/>
          <w:szCs w:val="20"/>
        </w:rPr>
        <w:t xml:space="preserve"> </w:t>
      </w:r>
      <w:r>
        <w:rPr>
          <w:rFonts w:ascii="Avenir LT Std 35 Light" w:hAnsi="Avenir LT Std 35 Light" w:cs="Avenir LT Std 35 Light"/>
          <w:color w:val="000000"/>
          <w:szCs w:val="20"/>
        </w:rPr>
        <w:t>the activity of reducing impacts upon the environment to the highest practicable extent, to maintain potential for conservation of biodiversity while pursuing ecologically sustainable production and ecologically sustainable lifestyles.</w:t>
      </w:r>
    </w:p>
    <w:p w14:paraId="64B1D7F5" w14:textId="5DD8F6CA" w:rsidR="001F1619" w:rsidRPr="00582B64" w:rsidRDefault="001F1619" w:rsidP="001F1619">
      <w:pPr>
        <w:rPr>
          <w:color w:val="000000" w:themeColor="text1"/>
        </w:rPr>
      </w:pPr>
      <w:r w:rsidRPr="00582B64">
        <w:rPr>
          <w:b/>
          <w:color w:val="000000" w:themeColor="text1"/>
        </w:rPr>
        <w:t>Natural regeneration</w:t>
      </w:r>
      <w:r w:rsidRPr="00582B64">
        <w:rPr>
          <w:color w:val="000000" w:themeColor="text1"/>
        </w:rPr>
        <w:t xml:space="preserve"> - </w:t>
      </w:r>
      <w:r w:rsidR="007B1C54">
        <w:rPr>
          <w:color w:val="000000" w:themeColor="text1"/>
        </w:rPr>
        <w:t>r</w:t>
      </w:r>
      <w:r w:rsidRPr="00582B64">
        <w:rPr>
          <w:color w:val="000000" w:themeColor="text1"/>
        </w:rPr>
        <w:t>ecruitment of species on sites after removal of causes of damage (threats) alone. Natural regeneration can be intentionally adopted as a restoration approach.</w:t>
      </w:r>
    </w:p>
    <w:p w14:paraId="64B1D7F6" w14:textId="7E8BD559" w:rsidR="001F1619" w:rsidRPr="00582B64" w:rsidRDefault="001F1619" w:rsidP="001F1619">
      <w:pPr>
        <w:rPr>
          <w:color w:val="000000" w:themeColor="text1"/>
        </w:rPr>
      </w:pPr>
      <w:r w:rsidRPr="00582B64">
        <w:rPr>
          <w:b/>
          <w:color w:val="000000" w:themeColor="text1"/>
        </w:rPr>
        <w:t>Non-mandatory restoration</w:t>
      </w:r>
      <w:r w:rsidRPr="00582B64">
        <w:rPr>
          <w:color w:val="000000" w:themeColor="text1"/>
        </w:rPr>
        <w:t xml:space="preserve"> - </w:t>
      </w:r>
      <w:r w:rsidR="007B1C54">
        <w:rPr>
          <w:color w:val="000000" w:themeColor="text1"/>
        </w:rPr>
        <w:t>r</w:t>
      </w:r>
      <w:r w:rsidRPr="00582B64">
        <w:rPr>
          <w:color w:val="000000" w:themeColor="text1"/>
        </w:rPr>
        <w:t>estoration that is voluntarily carried out rather than required (mandated) by a government agency, court of law or statutory authority.</w:t>
      </w:r>
    </w:p>
    <w:p w14:paraId="64B1D7F7" w14:textId="36960FB9" w:rsidR="001F1619" w:rsidRPr="00582B64" w:rsidRDefault="001F1619" w:rsidP="00846F02">
      <w:r w:rsidRPr="00582B64">
        <w:rPr>
          <w:b/>
        </w:rPr>
        <w:t>Primary treatment</w:t>
      </w:r>
      <w:r w:rsidRPr="00582B64">
        <w:t xml:space="preserve"> - </w:t>
      </w:r>
      <w:r w:rsidR="007B1C54">
        <w:t>t</w:t>
      </w:r>
      <w:r w:rsidRPr="00582B64">
        <w:t>he first treatment of a site (e.g. removal of standing weed biomass), after which there will be subsequent follow up treatments referred to as 'secondary treatments'.</w:t>
      </w:r>
    </w:p>
    <w:p w14:paraId="64B1D7F8" w14:textId="5EB0AD01" w:rsidR="001F1619" w:rsidRPr="00582B64" w:rsidRDefault="001F1619" w:rsidP="00846F02">
      <w:r w:rsidRPr="00582B64">
        <w:rPr>
          <w:b/>
        </w:rPr>
        <w:t>Reconstruction</w:t>
      </w:r>
      <w:r w:rsidRPr="00582B64">
        <w:t xml:space="preserve"> - </w:t>
      </w:r>
      <w:r w:rsidR="007B1C54">
        <w:t>a</w:t>
      </w:r>
      <w:r w:rsidRPr="00582B64">
        <w:t xml:space="preserve"> restoration approach where the pre-existing biota need to be entirely or almost entirely reintroduced as they cannot regenerate or recolonise within feasible timeframes, even after expert assisted regeneration interventions.</w:t>
      </w:r>
    </w:p>
    <w:p w14:paraId="64B1D7F9" w14:textId="6DA14D42" w:rsidR="001F1619" w:rsidRPr="00582B64" w:rsidRDefault="001F1619" w:rsidP="001F1619">
      <w:pPr>
        <w:rPr>
          <w:color w:val="000000" w:themeColor="text1"/>
        </w:rPr>
      </w:pPr>
      <w:r w:rsidRPr="00582B64">
        <w:rPr>
          <w:b/>
          <w:color w:val="000000" w:themeColor="text1"/>
        </w:rPr>
        <w:t>Recovery</w:t>
      </w:r>
      <w:r w:rsidRPr="00582B64">
        <w:rPr>
          <w:color w:val="000000" w:themeColor="text1"/>
        </w:rPr>
        <w:t xml:space="preserve"> - </w:t>
      </w:r>
      <w:r w:rsidR="007B1C54">
        <w:rPr>
          <w:color w:val="000000" w:themeColor="text1"/>
        </w:rPr>
        <w:t>t</w:t>
      </w:r>
      <w:r w:rsidRPr="00582B64">
        <w:rPr>
          <w:color w:val="000000" w:themeColor="text1"/>
        </w:rPr>
        <w:t>he process of an ecosystem regaining its composition, structure and function relative to the levels identified for the reference ecosystem. As this can occur in full or in part, this term can apply to both ecological restoration and rehabilitation.</w:t>
      </w:r>
    </w:p>
    <w:p w14:paraId="64B1D7FA" w14:textId="50C64F22" w:rsidR="001F1619" w:rsidRPr="00582B64" w:rsidRDefault="001F1619" w:rsidP="001F1619">
      <w:pPr>
        <w:rPr>
          <w:color w:val="000000" w:themeColor="text1"/>
        </w:rPr>
      </w:pPr>
      <w:r w:rsidRPr="00582B64">
        <w:rPr>
          <w:b/>
          <w:color w:val="000000" w:themeColor="text1"/>
        </w:rPr>
        <w:t>Reference ecosystem</w:t>
      </w:r>
      <w:r w:rsidRPr="00582B64">
        <w:rPr>
          <w:color w:val="000000" w:themeColor="text1"/>
        </w:rPr>
        <w:t xml:space="preserve"> </w:t>
      </w:r>
      <w:r w:rsidR="007B1C54">
        <w:rPr>
          <w:color w:val="000000" w:themeColor="text1"/>
        </w:rPr>
        <w:t>–</w:t>
      </w:r>
      <w:r w:rsidRPr="00582B64">
        <w:rPr>
          <w:color w:val="000000" w:themeColor="text1"/>
        </w:rPr>
        <w:t xml:space="preserve"> </w:t>
      </w:r>
      <w:r w:rsidR="007B1C54">
        <w:rPr>
          <w:color w:val="000000" w:themeColor="text1"/>
        </w:rPr>
        <w:t xml:space="preserve">a </w:t>
      </w:r>
      <w:r w:rsidRPr="00582B64">
        <w:rPr>
          <w:color w:val="000000" w:themeColor="text1"/>
        </w:rPr>
        <w:t>real or notional community of organisms able to act as a model or benchmark for restoration. A reference ecosystem usually represents a healthy version of the ecosystem complete with its flora, fauna, functions, processes and successional states that would have existed on the restoration site had degradation, damage or destruction not occurred - but it can be adjusted to suit changed current conditions.</w:t>
      </w:r>
    </w:p>
    <w:p w14:paraId="64B1D7FB" w14:textId="051B7FC7" w:rsidR="001F1619" w:rsidRPr="00582B64" w:rsidRDefault="001F1619" w:rsidP="001F1619">
      <w:pPr>
        <w:rPr>
          <w:color w:val="000000" w:themeColor="text1"/>
        </w:rPr>
      </w:pPr>
      <w:r w:rsidRPr="00582B64">
        <w:rPr>
          <w:b/>
          <w:color w:val="000000" w:themeColor="text1"/>
        </w:rPr>
        <w:t>Regeneration</w:t>
      </w:r>
      <w:r w:rsidRPr="00582B64">
        <w:rPr>
          <w:color w:val="000000" w:themeColor="text1"/>
        </w:rPr>
        <w:t xml:space="preserve"> - see </w:t>
      </w:r>
      <w:r w:rsidR="007B1C54">
        <w:rPr>
          <w:color w:val="000000" w:themeColor="text1"/>
        </w:rPr>
        <w:t>‘</w:t>
      </w:r>
      <w:r w:rsidRPr="00582B64">
        <w:rPr>
          <w:color w:val="000000" w:themeColor="text1"/>
        </w:rPr>
        <w:t>natural regeneration</w:t>
      </w:r>
      <w:r w:rsidR="007B1C54">
        <w:rPr>
          <w:color w:val="000000" w:themeColor="text1"/>
        </w:rPr>
        <w:t>’</w:t>
      </w:r>
      <w:r w:rsidRPr="00582B64">
        <w:rPr>
          <w:color w:val="000000" w:themeColor="text1"/>
        </w:rPr>
        <w:t xml:space="preserve"> and </w:t>
      </w:r>
      <w:r w:rsidR="007B1C54">
        <w:rPr>
          <w:color w:val="000000" w:themeColor="text1"/>
        </w:rPr>
        <w:t>‘</w:t>
      </w:r>
      <w:r w:rsidRPr="00582B64">
        <w:rPr>
          <w:color w:val="000000" w:themeColor="text1"/>
        </w:rPr>
        <w:t>assisted regeneration</w:t>
      </w:r>
      <w:r w:rsidR="007B1C54">
        <w:rPr>
          <w:color w:val="000000" w:themeColor="text1"/>
        </w:rPr>
        <w:t>’.</w:t>
      </w:r>
    </w:p>
    <w:p w14:paraId="64B1D7FC" w14:textId="6EB5589B" w:rsidR="001F1619" w:rsidRPr="00582B64" w:rsidRDefault="001F1619" w:rsidP="001F1619">
      <w:pPr>
        <w:rPr>
          <w:color w:val="000000" w:themeColor="text1"/>
        </w:rPr>
      </w:pPr>
      <w:r w:rsidRPr="00582B64">
        <w:rPr>
          <w:b/>
          <w:color w:val="000000" w:themeColor="text1"/>
        </w:rPr>
        <w:t>Rehabilitation</w:t>
      </w:r>
      <w:r w:rsidRPr="00582B64">
        <w:rPr>
          <w:color w:val="000000" w:themeColor="text1"/>
        </w:rPr>
        <w:t xml:space="preserve"> - </w:t>
      </w:r>
      <w:r w:rsidR="007B1C54">
        <w:rPr>
          <w:color w:val="000000" w:themeColor="text1"/>
        </w:rPr>
        <w:t>t</w:t>
      </w:r>
      <w:r w:rsidRPr="00582B64">
        <w:rPr>
          <w:color w:val="000000" w:themeColor="text1"/>
        </w:rPr>
        <w:t>he process of reinstating ecosystem functionality on degraded sites where ecological restoration is not the aspiration, to permit ongoing provision of ecosystem goods and services including support of biodiversity.</w:t>
      </w:r>
    </w:p>
    <w:p w14:paraId="64B1D7FD" w14:textId="45D6A721" w:rsidR="001F1619" w:rsidRPr="00582B64" w:rsidRDefault="001F1619" w:rsidP="001F1619">
      <w:pPr>
        <w:rPr>
          <w:color w:val="000000" w:themeColor="text1"/>
        </w:rPr>
      </w:pPr>
      <w:r w:rsidRPr="00582B64">
        <w:rPr>
          <w:b/>
          <w:color w:val="000000" w:themeColor="text1"/>
        </w:rPr>
        <w:t>Restoration</w:t>
      </w:r>
      <w:r w:rsidRPr="00582B64">
        <w:rPr>
          <w:color w:val="000000" w:themeColor="text1"/>
        </w:rPr>
        <w:t xml:space="preserve"> - see </w:t>
      </w:r>
      <w:r w:rsidR="007B1C54">
        <w:rPr>
          <w:color w:val="000000" w:themeColor="text1"/>
        </w:rPr>
        <w:t>‘</w:t>
      </w:r>
      <w:r w:rsidRPr="00582B64">
        <w:rPr>
          <w:color w:val="000000" w:themeColor="text1"/>
        </w:rPr>
        <w:t>ecological restoration</w:t>
      </w:r>
      <w:r w:rsidR="007B1C54">
        <w:rPr>
          <w:color w:val="000000" w:themeColor="text1"/>
        </w:rPr>
        <w:t>’</w:t>
      </w:r>
      <w:r w:rsidR="003D46FD">
        <w:rPr>
          <w:color w:val="000000" w:themeColor="text1"/>
        </w:rPr>
        <w:t xml:space="preserve">. </w:t>
      </w:r>
      <w:r w:rsidR="003D46FD">
        <w:rPr>
          <w:rFonts w:cs="Avenir LT Std 35 Light"/>
          <w:color w:val="000000"/>
          <w:szCs w:val="20"/>
        </w:rPr>
        <w:t>The term ‘restoration’ is in common usage and can be used singly and in combination with other words to convey an intent to return something to a prior condition (e.g. restoring a species, a population or a particular ecosystem function such as carbon sequestration). Single species restoration can be considered complementary and an important component of ecological restoration.</w:t>
      </w:r>
    </w:p>
    <w:p w14:paraId="64B1D7FE" w14:textId="77777777" w:rsidR="001F1619" w:rsidRPr="00582B64" w:rsidRDefault="001F1619" w:rsidP="001F1619">
      <w:pPr>
        <w:rPr>
          <w:color w:val="000000" w:themeColor="text1"/>
        </w:rPr>
      </w:pPr>
      <w:r w:rsidRPr="00582B64">
        <w:rPr>
          <w:b/>
          <w:color w:val="000000" w:themeColor="text1"/>
        </w:rPr>
        <w:t>Revegetation</w:t>
      </w:r>
      <w:r w:rsidRPr="00582B64">
        <w:rPr>
          <w:color w:val="000000" w:themeColor="text1"/>
        </w:rPr>
        <w:t xml:space="preserve"> - actions to re-establish plants on sites / landscapes.</w:t>
      </w:r>
    </w:p>
    <w:p w14:paraId="64B1D7FF" w14:textId="77777777" w:rsidR="001F1619" w:rsidRPr="00582B64" w:rsidRDefault="001F1619" w:rsidP="001F1619">
      <w:pPr>
        <w:rPr>
          <w:color w:val="000000" w:themeColor="text1"/>
        </w:rPr>
      </w:pPr>
      <w:r w:rsidRPr="00582B64">
        <w:rPr>
          <w:b/>
          <w:color w:val="000000" w:themeColor="text1"/>
        </w:rPr>
        <w:t>Site</w:t>
      </w:r>
      <w:r w:rsidRPr="00582B64">
        <w:rPr>
          <w:color w:val="000000" w:themeColor="text1"/>
        </w:rPr>
        <w:t xml:space="preserve"> - discrete area/location. Can occur at different scales including patch and landscape.</w:t>
      </w:r>
    </w:p>
    <w:p w14:paraId="64B1D800" w14:textId="42B12887" w:rsidR="001F1619" w:rsidRPr="00582B64" w:rsidRDefault="001F1619" w:rsidP="001F1619">
      <w:pPr>
        <w:rPr>
          <w:color w:val="000000" w:themeColor="text1"/>
        </w:rPr>
      </w:pPr>
      <w:r w:rsidRPr="00582B64">
        <w:rPr>
          <w:b/>
          <w:color w:val="000000" w:themeColor="text1"/>
        </w:rPr>
        <w:t>Secondary treatment</w:t>
      </w:r>
      <w:r w:rsidRPr="00582B64">
        <w:rPr>
          <w:color w:val="000000" w:themeColor="text1"/>
        </w:rPr>
        <w:t xml:space="preserve"> - the repeated follow-up treatments</w:t>
      </w:r>
      <w:r w:rsidR="00B11794">
        <w:rPr>
          <w:color w:val="000000" w:themeColor="text1"/>
        </w:rPr>
        <w:t xml:space="preserve"> (</w:t>
      </w:r>
      <w:r w:rsidRPr="00582B64">
        <w:rPr>
          <w:color w:val="000000" w:themeColor="text1"/>
        </w:rPr>
        <w:t>e.g. to control weed</w:t>
      </w:r>
      <w:r w:rsidR="00B11794">
        <w:rPr>
          <w:color w:val="000000" w:themeColor="text1"/>
        </w:rPr>
        <w:t>s)</w:t>
      </w:r>
      <w:r w:rsidRPr="00582B64">
        <w:rPr>
          <w:color w:val="000000" w:themeColor="text1"/>
        </w:rPr>
        <w:t>, required after primary treatment has triggered an ecological response.</w:t>
      </w:r>
    </w:p>
    <w:p w14:paraId="64B1D801" w14:textId="4BAAD3F5" w:rsidR="001F1619" w:rsidRPr="00582B64" w:rsidRDefault="001F1619" w:rsidP="001F1619">
      <w:pPr>
        <w:rPr>
          <w:color w:val="000000" w:themeColor="text1"/>
        </w:rPr>
      </w:pPr>
      <w:r w:rsidRPr="00582B64">
        <w:rPr>
          <w:b/>
          <w:color w:val="000000" w:themeColor="text1"/>
        </w:rPr>
        <w:t>Self-organising</w:t>
      </w:r>
      <w:r w:rsidRPr="00582B64">
        <w:rPr>
          <w:color w:val="000000" w:themeColor="text1"/>
        </w:rPr>
        <w:t xml:space="preserve"> - a state whereby all the necessary elements are present and can now continue to develop without outside assistance. </w:t>
      </w:r>
      <w:r w:rsidR="009E01C2" w:rsidRPr="00582B64">
        <w:rPr>
          <w:color w:val="000000" w:themeColor="text1"/>
        </w:rPr>
        <w:t>Self-organisation</w:t>
      </w:r>
      <w:r w:rsidRPr="00582B64">
        <w:rPr>
          <w:color w:val="000000" w:themeColor="text1"/>
        </w:rPr>
        <w:t xml:space="preserve"> is evidenced by increasing plant size and biomass; reproduction; normal ratios between producers, herbivores, and predators; niche differentiation; and, overall increase in ecosystem complexity.</w:t>
      </w:r>
    </w:p>
    <w:p w14:paraId="64B1D802" w14:textId="77777777" w:rsidR="001F1619" w:rsidRPr="00582B64" w:rsidRDefault="001F1619" w:rsidP="001F1619">
      <w:pPr>
        <w:rPr>
          <w:color w:val="000000" w:themeColor="text1"/>
        </w:rPr>
      </w:pPr>
      <w:r w:rsidRPr="00582B64">
        <w:rPr>
          <w:b/>
          <w:color w:val="000000" w:themeColor="text1"/>
        </w:rPr>
        <w:t>Self-referencing</w:t>
      </w:r>
      <w:r w:rsidRPr="00582B64">
        <w:rPr>
          <w:color w:val="000000" w:themeColor="text1"/>
        </w:rPr>
        <w:t xml:space="preserve"> - referring to circumstances where degraded remnant vegetation serves as its own reference ecosystem.</w:t>
      </w:r>
    </w:p>
    <w:p w14:paraId="64B1D803" w14:textId="77777777" w:rsidR="001F1619" w:rsidRDefault="001F1619" w:rsidP="001F1619">
      <w:pPr>
        <w:rPr>
          <w:color w:val="000000" w:themeColor="text1"/>
        </w:rPr>
      </w:pPr>
      <w:r w:rsidRPr="00582B64">
        <w:rPr>
          <w:b/>
          <w:color w:val="000000" w:themeColor="text1"/>
        </w:rPr>
        <w:t>Sod transfer</w:t>
      </w:r>
      <w:r w:rsidRPr="00582B64">
        <w:rPr>
          <w:color w:val="000000" w:themeColor="text1"/>
        </w:rPr>
        <w:t xml:space="preserve"> - moving slabs or turves of herbaceous species and their substrate from a donor habitat to a receiving habitat.</w:t>
      </w:r>
    </w:p>
    <w:p w14:paraId="70447BDD" w14:textId="5A8F4FBB" w:rsidR="003D46FD" w:rsidRDefault="003D46FD" w:rsidP="001F1619">
      <w:pPr>
        <w:rPr>
          <w:rFonts w:ascii="Avenir LT Std 35 Light" w:hAnsi="Avenir LT Std 35 Light" w:cs="Avenir LT Std 35 Light"/>
          <w:color w:val="000000"/>
          <w:szCs w:val="20"/>
        </w:rPr>
      </w:pPr>
      <w:r>
        <w:rPr>
          <w:rFonts w:cs="Avenir LT Std 65 Medium"/>
          <w:b/>
          <w:bCs/>
          <w:color w:val="000000"/>
          <w:szCs w:val="20"/>
        </w:rPr>
        <w:t>Succession (</w:t>
      </w:r>
      <w:r w:rsidR="00B11794">
        <w:rPr>
          <w:rFonts w:cs="Avenir LT Std 65 Medium"/>
          <w:b/>
          <w:bCs/>
          <w:color w:val="000000"/>
          <w:szCs w:val="20"/>
        </w:rPr>
        <w:t>e</w:t>
      </w:r>
      <w:r>
        <w:rPr>
          <w:rFonts w:cs="Avenir LT Std 65 Medium"/>
          <w:b/>
          <w:bCs/>
          <w:color w:val="000000"/>
          <w:szCs w:val="20"/>
        </w:rPr>
        <w:t xml:space="preserve">cological) </w:t>
      </w:r>
      <w:r w:rsidR="00B11794" w:rsidRPr="00B11794">
        <w:rPr>
          <w:rFonts w:cs="Avenir LT Std 65 Medium"/>
          <w:bCs/>
          <w:color w:val="000000"/>
          <w:szCs w:val="20"/>
        </w:rPr>
        <w:t>-</w:t>
      </w:r>
      <w:r w:rsidR="00B11794">
        <w:rPr>
          <w:rFonts w:cs="Avenir LT Std 65 Medium"/>
          <w:b/>
          <w:bCs/>
          <w:color w:val="000000"/>
          <w:szCs w:val="20"/>
        </w:rPr>
        <w:t xml:space="preserve"> </w:t>
      </w:r>
      <w:r>
        <w:rPr>
          <w:rFonts w:ascii="Avenir LT Std 35 Light" w:hAnsi="Avenir LT Std 35 Light" w:cs="Avenir LT Std 35 Light"/>
          <w:color w:val="000000"/>
          <w:szCs w:val="20"/>
        </w:rPr>
        <w:t xml:space="preserve">the process where species composition and abundances alter over time and space with later ‘seral’ stages dependent upon the composition and abundances of a prior state. Importantly for many of Australia’s most biodiverse ecosystems such as in the southwest Australian biodiversity hotspot, the climax community in terms of species composition is reflected in the immediate post-disturbance recruitment (under natural conditions this was usually after wildfire). Thus, restoration at the outset needs to reinstate as complete a species composition as is technically and practically feasible acknowledging that restoration may require ‘nurse species’ to amend soils or re-establish basic ecological processes (e.g. pollinators, hydrological processes etc). </w:t>
      </w:r>
    </w:p>
    <w:p w14:paraId="64B1D804" w14:textId="7BDBB6EA" w:rsidR="001F1619" w:rsidRPr="00582B64" w:rsidRDefault="001F1619" w:rsidP="001F1619">
      <w:pPr>
        <w:rPr>
          <w:color w:val="000000" w:themeColor="text1"/>
        </w:rPr>
      </w:pPr>
      <w:r w:rsidRPr="00582B64">
        <w:rPr>
          <w:b/>
          <w:color w:val="000000" w:themeColor="text1"/>
        </w:rPr>
        <w:t>Substrate</w:t>
      </w:r>
      <w:r w:rsidRPr="00582B64">
        <w:rPr>
          <w:color w:val="000000" w:themeColor="text1"/>
        </w:rPr>
        <w:t xml:space="preserve"> - the soil, sand, rock, debris or water medium on or in which habitats develop</w:t>
      </w:r>
      <w:r w:rsidR="00B11794">
        <w:rPr>
          <w:color w:val="000000" w:themeColor="text1"/>
        </w:rPr>
        <w:t>.</w:t>
      </w:r>
    </w:p>
    <w:p w14:paraId="64B1D805" w14:textId="0246DC67" w:rsidR="001F1619" w:rsidRPr="00582B64" w:rsidRDefault="001F1619" w:rsidP="001F1619">
      <w:pPr>
        <w:rPr>
          <w:color w:val="000000" w:themeColor="text1"/>
        </w:rPr>
      </w:pPr>
      <w:r w:rsidRPr="00582B64">
        <w:rPr>
          <w:b/>
          <w:color w:val="000000" w:themeColor="text1"/>
        </w:rPr>
        <w:t>Structure, of an ecosystem</w:t>
      </w:r>
      <w:r w:rsidRPr="00582B64">
        <w:rPr>
          <w:color w:val="000000" w:themeColor="text1"/>
        </w:rPr>
        <w:t xml:space="preserve"> - the physical organization of an ecological system both within communities and at a landscape scale (e.g. density, stratification, and distribution of species populations, habitat size and complexity, forest canopy structure, pattern of habitat patches).</w:t>
      </w:r>
    </w:p>
    <w:p w14:paraId="64B1D806" w14:textId="77777777" w:rsidR="001F1619" w:rsidRPr="00582B64" w:rsidRDefault="001F1619" w:rsidP="001F1619">
      <w:pPr>
        <w:rPr>
          <w:color w:val="000000" w:themeColor="text1"/>
        </w:rPr>
      </w:pPr>
      <w:r w:rsidRPr="00582B64">
        <w:rPr>
          <w:b/>
          <w:color w:val="000000" w:themeColor="text1"/>
        </w:rPr>
        <w:t>Threat</w:t>
      </w:r>
      <w:r w:rsidRPr="00582B64">
        <w:rPr>
          <w:color w:val="000000" w:themeColor="text1"/>
        </w:rPr>
        <w:t xml:space="preserve"> - a factor causing degradation, damage or destruction (e.g. clearing, hydrological change, presence of invasive species, altered disturbance regimes).</w:t>
      </w:r>
    </w:p>
    <w:p w14:paraId="64B1D807" w14:textId="77777777" w:rsidR="001F1619" w:rsidRPr="00582B64" w:rsidRDefault="001F1619" w:rsidP="001F1619">
      <w:pPr>
        <w:rPr>
          <w:color w:val="000000" w:themeColor="text1"/>
        </w:rPr>
      </w:pPr>
      <w:r w:rsidRPr="00582B64">
        <w:rPr>
          <w:b/>
          <w:color w:val="000000" w:themeColor="text1"/>
        </w:rPr>
        <w:t>Threshold (ecological)</w:t>
      </w:r>
      <w:r w:rsidRPr="00582B64">
        <w:rPr>
          <w:color w:val="000000" w:themeColor="text1"/>
        </w:rPr>
        <w:t xml:space="preserve"> - a point at which external conditions causes a shift in an ecosystem property to a different state. Pushing that property over a threshold requires external assistance.</w:t>
      </w:r>
    </w:p>
    <w:p w14:paraId="64B1D808" w14:textId="6CC69F50" w:rsidR="001F1619" w:rsidRPr="00582B64" w:rsidRDefault="001F1619" w:rsidP="001F1619">
      <w:pPr>
        <w:rPr>
          <w:color w:val="000000" w:themeColor="text1"/>
        </w:rPr>
      </w:pPr>
      <w:r w:rsidRPr="00582B64">
        <w:rPr>
          <w:b/>
          <w:color w:val="000000" w:themeColor="text1"/>
        </w:rPr>
        <w:t>Translocation</w:t>
      </w:r>
      <w:r w:rsidRPr="00582B64">
        <w:rPr>
          <w:color w:val="000000" w:themeColor="text1"/>
        </w:rPr>
        <w:t xml:space="preserve"> - </w:t>
      </w:r>
      <w:r w:rsidR="00B11794">
        <w:rPr>
          <w:color w:val="000000" w:themeColor="text1"/>
        </w:rPr>
        <w:t>m</w:t>
      </w:r>
      <w:r w:rsidRPr="00582B64">
        <w:rPr>
          <w:color w:val="000000" w:themeColor="text1"/>
        </w:rPr>
        <w:t>oving organisms from a donor habitat to similar habitats in a different part of the landscape. Usually undertaken to secure conservation of the organisms.</w:t>
      </w:r>
    </w:p>
    <w:p w14:paraId="64B1D809" w14:textId="77777777" w:rsidR="00FE0078" w:rsidRDefault="001F1619" w:rsidP="001F1619">
      <w:pPr>
        <w:rPr>
          <w:color w:val="000000" w:themeColor="text1"/>
        </w:rPr>
      </w:pPr>
      <w:r w:rsidRPr="00582B64">
        <w:rPr>
          <w:b/>
          <w:color w:val="000000" w:themeColor="text1"/>
        </w:rPr>
        <w:t>Treatment</w:t>
      </w:r>
      <w:r w:rsidRPr="00582B64">
        <w:rPr>
          <w:color w:val="000000" w:themeColor="text1"/>
        </w:rPr>
        <w:t xml:space="preserve"> - the particular interventions or actions undertaken to achieve restoration, such as substrate amendment, exotics control, habitat conditioning, reintroductions.</w:t>
      </w:r>
    </w:p>
    <w:p w14:paraId="07245403" w14:textId="5B2FF391" w:rsidR="00D739A2" w:rsidRDefault="00D739A2" w:rsidP="008900BC">
      <w:pPr>
        <w:spacing w:after="0"/>
        <w:rPr>
          <w:rFonts w:eastAsia="Myriad Pro Semibold" w:cs="Arial"/>
          <w:b/>
          <w:bCs/>
          <w:i/>
          <w:iCs/>
          <w:sz w:val="24"/>
          <w:szCs w:val="24"/>
          <w:lang w:eastAsia="en-US"/>
        </w:rPr>
      </w:pPr>
      <w:bookmarkStart w:id="182" w:name="_Toc502743171"/>
      <w:bookmarkEnd w:id="182"/>
    </w:p>
    <w:sectPr w:rsidR="00D739A2" w:rsidSect="00832F95">
      <w:pgSz w:w="11907" w:h="16840" w:code="9"/>
      <w:pgMar w:top="851" w:right="1134" w:bottom="851" w:left="1134" w:header="0" w:footer="3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1D8B6" w14:textId="77777777" w:rsidR="003C6A36" w:rsidRDefault="003C6A36" w:rsidP="00E71C9D">
      <w:r>
        <w:separator/>
      </w:r>
    </w:p>
  </w:endnote>
  <w:endnote w:type="continuationSeparator" w:id="0">
    <w:p w14:paraId="64B1D8B7" w14:textId="77777777" w:rsidR="003C6A36" w:rsidRDefault="003C6A36" w:rsidP="00E7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Myriad Pro">
    <w:altName w:val="Corbel"/>
    <w:panose1 w:val="020B0503030403020204"/>
    <w:charset w:val="00"/>
    <w:family w:val="swiss"/>
    <w:notTrueType/>
    <w:pitch w:val="variable"/>
    <w:sig w:usb0="20000287" w:usb1="00000001" w:usb2="00000000" w:usb3="00000000" w:csb0="0000019F" w:csb1="00000000"/>
  </w:font>
  <w:font w:name="Myriad Pro Semibold">
    <w:altName w:val="Corbel"/>
    <w:charset w:val="00"/>
    <w:family w:val="auto"/>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MPJG V+ Delicious">
    <w:altName w:val="Delicious"/>
    <w:panose1 w:val="00000000000000000000"/>
    <w:charset w:val="00"/>
    <w:family w:val="swiss"/>
    <w:notTrueType/>
    <w:pitch w:val="default"/>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DIN">
    <w:altName w:val="DI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venir LT Std 65 Medium">
    <w:altName w:val="Avenir LT Std 65 Medium"/>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183B8" w14:textId="77777777" w:rsidR="00F24A5C" w:rsidRDefault="00F24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861801"/>
      <w:docPartObj>
        <w:docPartGallery w:val="Page Numbers (Bottom of Page)"/>
        <w:docPartUnique/>
      </w:docPartObj>
    </w:sdtPr>
    <w:sdtEndPr/>
    <w:sdtContent>
      <w:p w14:paraId="74BFE158" w14:textId="77777777" w:rsidR="003C6A36" w:rsidRDefault="003C6A36" w:rsidP="008B2628">
        <w:pPr>
          <w:pStyle w:val="Footer"/>
          <w:spacing w:before="0" w:after="40"/>
          <w:jc w:val="center"/>
        </w:pPr>
      </w:p>
      <w:p w14:paraId="458CE275" w14:textId="5CF4A85E" w:rsidR="003C6A36" w:rsidRPr="00AF553E" w:rsidRDefault="00F24A5C" w:rsidP="008B2628">
        <w:pPr>
          <w:pStyle w:val="Footer"/>
          <w:spacing w:before="0" w:after="40"/>
          <w:jc w:val="center"/>
          <w:rPr>
            <w:sz w:val="16"/>
            <w:szCs w:val="16"/>
          </w:rPr>
        </w:pPr>
        <w:r>
          <w:rPr>
            <w:sz w:val="16"/>
            <w:szCs w:val="16"/>
          </w:rPr>
          <w:t xml:space="preserve">National Recovery Plan for the </w:t>
        </w:r>
        <w:r w:rsidR="003C6A36" w:rsidRPr="00AF553E">
          <w:rPr>
            <w:sz w:val="16"/>
            <w:szCs w:val="16"/>
          </w:rPr>
          <w:t>Littoral Rainforest and Coastal Vine Thickets of Eastern Australia Ecological Community</w:t>
        </w:r>
      </w:p>
      <w:p w14:paraId="64B1D8BA" w14:textId="7C237C12" w:rsidR="003C6A36" w:rsidRDefault="003C6A36" w:rsidP="00AF553E">
        <w:pPr>
          <w:pStyle w:val="Footer"/>
          <w:spacing w:before="0"/>
          <w:jc w:val="center"/>
        </w:pPr>
        <w:r>
          <w:fldChar w:fldCharType="begin"/>
        </w:r>
        <w:r>
          <w:instrText xml:space="preserve"> PAGE   \* MERGEFORMAT </w:instrText>
        </w:r>
        <w:r>
          <w:fldChar w:fldCharType="separate"/>
        </w:r>
        <w:r w:rsidR="009E0AE3">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3DA56" w14:textId="77777777" w:rsidR="00F24A5C" w:rsidRDefault="00F24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1D8B4" w14:textId="77777777" w:rsidR="003C6A36" w:rsidRDefault="003C6A36" w:rsidP="00E71C9D">
      <w:r>
        <w:separator/>
      </w:r>
    </w:p>
  </w:footnote>
  <w:footnote w:type="continuationSeparator" w:id="0">
    <w:p w14:paraId="64B1D8B5" w14:textId="77777777" w:rsidR="003C6A36" w:rsidRDefault="003C6A36" w:rsidP="00E71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1D8B8" w14:textId="0F878249" w:rsidR="003C6A36" w:rsidRDefault="003C6A36" w:rsidP="00225B29">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865E6" w14:textId="77777777" w:rsidR="00F24A5C" w:rsidRDefault="00F24A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E69BE" w14:textId="77777777" w:rsidR="00F24A5C" w:rsidRDefault="00F24A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B706B0F"/>
    <w:multiLevelType w:val="hybridMultilevel"/>
    <w:tmpl w:val="F12CD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A1306"/>
    <w:multiLevelType w:val="hybridMultilevel"/>
    <w:tmpl w:val="D51A0816"/>
    <w:lvl w:ilvl="0" w:tplc="741493BC">
      <w:start w:val="1"/>
      <w:numFmt w:val="lowerLetter"/>
      <w:lvlText w:val="%1."/>
      <w:lvlJc w:val="left"/>
      <w:pPr>
        <w:ind w:left="720" w:hanging="360"/>
      </w:pPr>
      <w:rPr>
        <w:i/>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32AB1"/>
    <w:multiLevelType w:val="singleLevel"/>
    <w:tmpl w:val="0FA81192"/>
    <w:lvl w:ilvl="0">
      <w:start w:val="1"/>
      <w:numFmt w:val="decimal"/>
      <w:pStyle w:val="Tablecaption"/>
      <w:lvlText w:val="Table %1."/>
      <w:lvlJc w:val="left"/>
      <w:pPr>
        <w:tabs>
          <w:tab w:val="num" w:pos="1080"/>
        </w:tabs>
        <w:ind w:left="142" w:hanging="142"/>
      </w:pPr>
      <w:rPr>
        <w:rFonts w:ascii="Calibri" w:hAnsi="Calibri" w:cs="Times New Roman" w:hint="default"/>
        <w:b/>
        <w:bCs/>
        <w:i w:val="0"/>
        <w:iCs w:val="0"/>
        <w:sz w:val="21"/>
        <w:szCs w:val="21"/>
      </w:rPr>
    </w:lvl>
  </w:abstractNum>
  <w:abstractNum w:abstractNumId="4" w15:restartNumberingAfterBreak="0">
    <w:nsid w:val="11715C9B"/>
    <w:multiLevelType w:val="hybridMultilevel"/>
    <w:tmpl w:val="2A6CC9F8"/>
    <w:lvl w:ilvl="0" w:tplc="0C090019">
      <w:start w:val="1"/>
      <w:numFmt w:val="lowerLetter"/>
      <w:lvlText w:val="%1."/>
      <w:lvlJc w:val="left"/>
      <w:pPr>
        <w:ind w:left="545" w:hanging="360"/>
      </w:pPr>
      <w:rPr>
        <w:rFonts w:hint="default"/>
      </w:rPr>
    </w:lvl>
    <w:lvl w:ilvl="1" w:tplc="0C090019">
      <w:start w:val="1"/>
      <w:numFmt w:val="lowerLetter"/>
      <w:lvlText w:val="%2."/>
      <w:lvlJc w:val="left"/>
      <w:pPr>
        <w:ind w:left="1265" w:hanging="360"/>
      </w:pPr>
    </w:lvl>
    <w:lvl w:ilvl="2" w:tplc="0C09001B">
      <w:start w:val="1"/>
      <w:numFmt w:val="lowerRoman"/>
      <w:lvlText w:val="%3."/>
      <w:lvlJc w:val="right"/>
      <w:pPr>
        <w:ind w:left="1985" w:hanging="180"/>
      </w:pPr>
    </w:lvl>
    <w:lvl w:ilvl="3" w:tplc="0C09000F" w:tentative="1">
      <w:start w:val="1"/>
      <w:numFmt w:val="decimal"/>
      <w:lvlText w:val="%4."/>
      <w:lvlJc w:val="left"/>
      <w:pPr>
        <w:ind w:left="2705" w:hanging="360"/>
      </w:pPr>
    </w:lvl>
    <w:lvl w:ilvl="4" w:tplc="0C090019" w:tentative="1">
      <w:start w:val="1"/>
      <w:numFmt w:val="lowerLetter"/>
      <w:lvlText w:val="%5."/>
      <w:lvlJc w:val="left"/>
      <w:pPr>
        <w:ind w:left="3425" w:hanging="360"/>
      </w:pPr>
    </w:lvl>
    <w:lvl w:ilvl="5" w:tplc="0C09001B" w:tentative="1">
      <w:start w:val="1"/>
      <w:numFmt w:val="lowerRoman"/>
      <w:lvlText w:val="%6."/>
      <w:lvlJc w:val="right"/>
      <w:pPr>
        <w:ind w:left="4145" w:hanging="180"/>
      </w:pPr>
    </w:lvl>
    <w:lvl w:ilvl="6" w:tplc="0C09000F" w:tentative="1">
      <w:start w:val="1"/>
      <w:numFmt w:val="decimal"/>
      <w:lvlText w:val="%7."/>
      <w:lvlJc w:val="left"/>
      <w:pPr>
        <w:ind w:left="4865" w:hanging="360"/>
      </w:pPr>
    </w:lvl>
    <w:lvl w:ilvl="7" w:tplc="0C090019" w:tentative="1">
      <w:start w:val="1"/>
      <w:numFmt w:val="lowerLetter"/>
      <w:lvlText w:val="%8."/>
      <w:lvlJc w:val="left"/>
      <w:pPr>
        <w:ind w:left="5585" w:hanging="360"/>
      </w:pPr>
    </w:lvl>
    <w:lvl w:ilvl="8" w:tplc="0C09001B" w:tentative="1">
      <w:start w:val="1"/>
      <w:numFmt w:val="lowerRoman"/>
      <w:lvlText w:val="%9."/>
      <w:lvlJc w:val="right"/>
      <w:pPr>
        <w:ind w:left="6305" w:hanging="180"/>
      </w:pPr>
    </w:lvl>
  </w:abstractNum>
  <w:abstractNum w:abstractNumId="5" w15:restartNumberingAfterBreak="0">
    <w:nsid w:val="16457C0A"/>
    <w:multiLevelType w:val="hybridMultilevel"/>
    <w:tmpl w:val="08004258"/>
    <w:lvl w:ilvl="0" w:tplc="94B2E31C">
      <w:start w:val="1"/>
      <w:numFmt w:val="lowerLetter"/>
      <w:lvlText w:val="%1."/>
      <w:lvlJc w:val="left"/>
      <w:pPr>
        <w:ind w:left="720" w:hanging="360"/>
      </w:pPr>
      <w:rPr>
        <w:rFonts w:hint="default"/>
        <w:b w:val="0"/>
        <w: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536E87"/>
    <w:multiLevelType w:val="hybridMultilevel"/>
    <w:tmpl w:val="1B284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E50909"/>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8" w15:restartNumberingAfterBreak="0">
    <w:nsid w:val="1F745BC2"/>
    <w:multiLevelType w:val="multilevel"/>
    <w:tmpl w:val="E5E89F92"/>
    <w:numStyleLink w:val="BulletList"/>
  </w:abstractNum>
  <w:abstractNum w:abstractNumId="9" w15:restartNumberingAfterBreak="0">
    <w:nsid w:val="201B6544"/>
    <w:multiLevelType w:val="hybridMultilevel"/>
    <w:tmpl w:val="D3F0178E"/>
    <w:lvl w:ilvl="0" w:tplc="1582A2E0">
      <w:start w:val="1"/>
      <w:numFmt w:val="lowerLetter"/>
      <w:lvlText w:val="%1."/>
      <w:lvlJc w:val="left"/>
      <w:pPr>
        <w:ind w:left="720" w:hanging="360"/>
      </w:pPr>
      <w:rPr>
        <w:b w:val="0"/>
        <w:i/>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685DE0"/>
    <w:multiLevelType w:val="hybridMultilevel"/>
    <w:tmpl w:val="07102E40"/>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2321C68"/>
    <w:multiLevelType w:val="hybridMultilevel"/>
    <w:tmpl w:val="BB683CF8"/>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6C3275"/>
    <w:multiLevelType w:val="multilevel"/>
    <w:tmpl w:val="EA06AFD6"/>
    <w:styleLink w:val="111111"/>
    <w:lvl w:ilvl="0">
      <w:start w:val="1"/>
      <w:numFmt w:val="decimal"/>
      <w:lvlText w:val="%1."/>
      <w:lvlJc w:val="left"/>
      <w:pPr>
        <w:tabs>
          <w:tab w:val="num" w:pos="567"/>
        </w:tabs>
        <w:ind w:left="567" w:hanging="567"/>
      </w:pPr>
      <w:rPr>
        <w:rFonts w:ascii="Arial" w:hAnsi="Arial" w:cs="Times New Roman"/>
        <w:sz w:val="20"/>
        <w:szCs w:val="20"/>
      </w:rPr>
    </w:lvl>
    <w:lvl w:ilvl="1">
      <w:start w:val="1"/>
      <w:numFmt w:val="decimal"/>
      <w:lvlText w:val="%1.%2."/>
      <w:lvlJc w:val="left"/>
      <w:pPr>
        <w:tabs>
          <w:tab w:val="num" w:pos="567"/>
        </w:tabs>
        <w:ind w:left="567" w:hanging="567"/>
      </w:pPr>
      <w:rPr>
        <w:rFonts w:ascii="Arial" w:hAnsi="Arial" w:cs="Times New Roman" w:hint="default"/>
        <w:sz w:val="18"/>
        <w:szCs w:val="22"/>
      </w:rPr>
    </w:lvl>
    <w:lvl w:ilvl="2">
      <w:start w:val="1"/>
      <w:numFmt w:val="decimal"/>
      <w:lvlRestart w:val="0"/>
      <w:lvlText w:val="7.%1.%3."/>
      <w:lvlJc w:val="left"/>
      <w:pPr>
        <w:tabs>
          <w:tab w:val="num" w:pos="567"/>
        </w:tabs>
        <w:ind w:left="567" w:hanging="567"/>
      </w:pPr>
      <w:rPr>
        <w:rFonts w:ascii="Arial" w:hAnsi="Arial" w:cs="Times New Roman" w:hint="default"/>
        <w:sz w:val="20"/>
        <w:szCs w:val="20"/>
      </w:rPr>
    </w:lvl>
    <w:lvl w:ilvl="3">
      <w:numFmt w:val="none"/>
      <w:lvlText w:val=""/>
      <w:lvlJc w:val="left"/>
      <w:pPr>
        <w:tabs>
          <w:tab w:val="num" w:pos="360"/>
        </w:tabs>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3" w15:restartNumberingAfterBreak="0">
    <w:nsid w:val="254A4F22"/>
    <w:multiLevelType w:val="hybridMultilevel"/>
    <w:tmpl w:val="00C8630C"/>
    <w:lvl w:ilvl="0" w:tplc="DE8C4E90">
      <w:start w:val="1"/>
      <w:numFmt w:val="lowerLetter"/>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8158CB"/>
    <w:multiLevelType w:val="hybridMultilevel"/>
    <w:tmpl w:val="8F1C8D02"/>
    <w:lvl w:ilvl="0" w:tplc="D5801A7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0E5D4A"/>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16" w15:restartNumberingAfterBreak="0">
    <w:nsid w:val="28C37458"/>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17" w15:restartNumberingAfterBreak="0">
    <w:nsid w:val="2A1E7344"/>
    <w:multiLevelType w:val="hybridMultilevel"/>
    <w:tmpl w:val="7EA64D7A"/>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B535330"/>
    <w:multiLevelType w:val="hybridMultilevel"/>
    <w:tmpl w:val="51B4EDC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F23F6B"/>
    <w:multiLevelType w:val="hybridMultilevel"/>
    <w:tmpl w:val="1E3C2A02"/>
    <w:lvl w:ilvl="0" w:tplc="9D9863C2">
      <w:start w:val="1"/>
      <w:numFmt w:val="bullet"/>
      <w:pStyle w:val="bullet"/>
      <w:lvlText w:val="•"/>
      <w:lvlJc w:val="left"/>
      <w:pPr>
        <w:ind w:hanging="284"/>
      </w:pPr>
      <w:rPr>
        <w:rFonts w:ascii="Adobe Garamond Pro" w:eastAsia="Adobe Garamond Pro" w:hAnsi="Adobe Garamond Pro" w:hint="default"/>
        <w:sz w:val="18"/>
        <w:szCs w:val="18"/>
      </w:rPr>
    </w:lvl>
    <w:lvl w:ilvl="1" w:tplc="A1EC53B2">
      <w:start w:val="1"/>
      <w:numFmt w:val="bullet"/>
      <w:lvlText w:val="•"/>
      <w:lvlJc w:val="left"/>
      <w:rPr>
        <w:rFonts w:hint="default"/>
      </w:rPr>
    </w:lvl>
    <w:lvl w:ilvl="2" w:tplc="4596DA76">
      <w:start w:val="1"/>
      <w:numFmt w:val="bullet"/>
      <w:lvlText w:val="•"/>
      <w:lvlJc w:val="left"/>
      <w:rPr>
        <w:rFonts w:hint="default"/>
      </w:rPr>
    </w:lvl>
    <w:lvl w:ilvl="3" w:tplc="7F160904">
      <w:start w:val="1"/>
      <w:numFmt w:val="bullet"/>
      <w:lvlText w:val="•"/>
      <w:lvlJc w:val="left"/>
      <w:rPr>
        <w:rFonts w:hint="default"/>
      </w:rPr>
    </w:lvl>
    <w:lvl w:ilvl="4" w:tplc="633EB9CC">
      <w:start w:val="1"/>
      <w:numFmt w:val="bullet"/>
      <w:lvlText w:val="•"/>
      <w:lvlJc w:val="left"/>
      <w:rPr>
        <w:rFonts w:hint="default"/>
      </w:rPr>
    </w:lvl>
    <w:lvl w:ilvl="5" w:tplc="4BCC4D60">
      <w:start w:val="1"/>
      <w:numFmt w:val="bullet"/>
      <w:lvlText w:val="•"/>
      <w:lvlJc w:val="left"/>
      <w:rPr>
        <w:rFonts w:hint="default"/>
      </w:rPr>
    </w:lvl>
    <w:lvl w:ilvl="6" w:tplc="E8163E12">
      <w:start w:val="1"/>
      <w:numFmt w:val="bullet"/>
      <w:lvlText w:val="•"/>
      <w:lvlJc w:val="left"/>
      <w:rPr>
        <w:rFonts w:hint="default"/>
      </w:rPr>
    </w:lvl>
    <w:lvl w:ilvl="7" w:tplc="A4FE1324">
      <w:start w:val="1"/>
      <w:numFmt w:val="bullet"/>
      <w:lvlText w:val="•"/>
      <w:lvlJc w:val="left"/>
      <w:rPr>
        <w:rFonts w:hint="default"/>
      </w:rPr>
    </w:lvl>
    <w:lvl w:ilvl="8" w:tplc="C25829E8">
      <w:start w:val="1"/>
      <w:numFmt w:val="bullet"/>
      <w:lvlText w:val="•"/>
      <w:lvlJc w:val="left"/>
      <w:rPr>
        <w:rFonts w:hint="default"/>
      </w:rPr>
    </w:lvl>
  </w:abstractNum>
  <w:abstractNum w:abstractNumId="20" w15:restartNumberingAfterBreak="0">
    <w:nsid w:val="2F8947A3"/>
    <w:multiLevelType w:val="hybridMultilevel"/>
    <w:tmpl w:val="E4728492"/>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098052F"/>
    <w:multiLevelType w:val="multilevel"/>
    <w:tmpl w:val="48C2CE9E"/>
    <w:lvl w:ilvl="0">
      <w:start w:val="1"/>
      <w:numFmt w:val="bullet"/>
      <w:lvlText w:val=""/>
      <w:lvlJc w:val="left"/>
      <w:pPr>
        <w:ind w:left="738" w:hanging="369"/>
      </w:pPr>
      <w:rPr>
        <w:rFonts w:ascii="Symbol" w:hAnsi="Symbol" w:hint="default"/>
      </w:rPr>
    </w:lvl>
    <w:lvl w:ilvl="1">
      <w:start w:val="1"/>
      <w:numFmt w:val="none"/>
      <w:lvlText w:val="-"/>
      <w:lvlJc w:val="left"/>
      <w:pPr>
        <w:ind w:left="1106" w:hanging="368"/>
      </w:pPr>
      <w:rPr>
        <w:rFonts w:hint="default"/>
      </w:rPr>
    </w:lvl>
    <w:lvl w:ilvl="2">
      <w:start w:val="1"/>
      <w:numFmt w:val="none"/>
      <w:lvlText w:val=":"/>
      <w:lvlJc w:val="left"/>
      <w:pPr>
        <w:ind w:left="1475" w:hanging="369"/>
      </w:pPr>
      <w:rPr>
        <w:rFonts w:hint="default"/>
      </w:rPr>
    </w:lvl>
    <w:lvl w:ilvl="3">
      <w:start w:val="1"/>
      <w:numFmt w:val="none"/>
      <w:lvlText w:val=""/>
      <w:lvlJc w:val="left"/>
      <w:pPr>
        <w:ind w:left="1843" w:hanging="368"/>
      </w:pPr>
      <w:rPr>
        <w:rFonts w:hint="default"/>
      </w:rPr>
    </w:lvl>
    <w:lvl w:ilvl="4">
      <w:start w:val="1"/>
      <w:numFmt w:val="lowerLetter"/>
      <w:lvlText w:val="(%5)"/>
      <w:lvlJc w:val="left"/>
      <w:pPr>
        <w:ind w:left="2169" w:hanging="360"/>
      </w:pPr>
      <w:rPr>
        <w:rFonts w:hint="default"/>
      </w:rPr>
    </w:lvl>
    <w:lvl w:ilvl="5">
      <w:start w:val="1"/>
      <w:numFmt w:val="lowerRoman"/>
      <w:lvlText w:val="(%6)"/>
      <w:lvlJc w:val="left"/>
      <w:pPr>
        <w:ind w:left="2529" w:hanging="360"/>
      </w:pPr>
      <w:rPr>
        <w:rFonts w:hint="default"/>
      </w:rPr>
    </w:lvl>
    <w:lvl w:ilvl="6">
      <w:start w:val="1"/>
      <w:numFmt w:val="decimal"/>
      <w:lvlText w:val="%7."/>
      <w:lvlJc w:val="left"/>
      <w:pPr>
        <w:ind w:left="2889" w:hanging="360"/>
      </w:pPr>
      <w:rPr>
        <w:rFonts w:hint="default"/>
      </w:rPr>
    </w:lvl>
    <w:lvl w:ilvl="7">
      <w:start w:val="1"/>
      <w:numFmt w:val="lowerLetter"/>
      <w:lvlText w:val="%8."/>
      <w:lvlJc w:val="left"/>
      <w:pPr>
        <w:ind w:left="3249" w:hanging="360"/>
      </w:pPr>
      <w:rPr>
        <w:rFonts w:hint="default"/>
      </w:rPr>
    </w:lvl>
    <w:lvl w:ilvl="8">
      <w:start w:val="1"/>
      <w:numFmt w:val="lowerRoman"/>
      <w:lvlText w:val="%9."/>
      <w:lvlJc w:val="left"/>
      <w:pPr>
        <w:ind w:left="3609" w:hanging="360"/>
      </w:pPr>
      <w:rPr>
        <w:rFonts w:hint="default"/>
      </w:rPr>
    </w:lvl>
  </w:abstractNum>
  <w:abstractNum w:abstractNumId="22" w15:restartNumberingAfterBreak="0">
    <w:nsid w:val="328975D9"/>
    <w:multiLevelType w:val="hybridMultilevel"/>
    <w:tmpl w:val="547A67BE"/>
    <w:lvl w:ilvl="0" w:tplc="687819B4">
      <w:start w:val="1"/>
      <w:numFmt w:val="lowerLetter"/>
      <w:lvlText w:val="%1."/>
      <w:lvlJc w:val="left"/>
      <w:pPr>
        <w:ind w:left="720" w:hanging="360"/>
      </w:pPr>
      <w:rPr>
        <w:rFonts w:hint="default"/>
        <w: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3323CC"/>
    <w:multiLevelType w:val="multilevel"/>
    <w:tmpl w:val="BDE6BC3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35AD762B"/>
    <w:multiLevelType w:val="hybridMultilevel"/>
    <w:tmpl w:val="278A287A"/>
    <w:lvl w:ilvl="0" w:tplc="0B842E9A">
      <w:start w:val="1"/>
      <w:numFmt w:val="bullet"/>
      <w:pStyle w:val="Bullet0"/>
      <w:lvlText w:val=""/>
      <w:lvlJc w:val="left"/>
      <w:pPr>
        <w:tabs>
          <w:tab w:val="num" w:pos="720"/>
        </w:tabs>
        <w:ind w:left="720" w:hanging="360"/>
      </w:pPr>
      <w:rPr>
        <w:rFonts w:ascii="Symbol" w:hAnsi="Symbol" w:hint="default"/>
      </w:rPr>
    </w:lvl>
    <w:lvl w:ilvl="1" w:tplc="1CF8DEA6">
      <w:start w:val="1"/>
      <w:numFmt w:val="bullet"/>
      <w:lvlText w:val="o"/>
      <w:lvlJc w:val="left"/>
      <w:pPr>
        <w:tabs>
          <w:tab w:val="num" w:pos="1440"/>
        </w:tabs>
        <w:ind w:left="1440" w:hanging="360"/>
      </w:pPr>
      <w:rPr>
        <w:rFonts w:ascii="Courier New" w:hAnsi="Courier New" w:hint="default"/>
      </w:rPr>
    </w:lvl>
    <w:lvl w:ilvl="2" w:tplc="38F0C144">
      <w:start w:val="1"/>
      <w:numFmt w:val="bullet"/>
      <w:lvlText w:val=""/>
      <w:lvlJc w:val="left"/>
      <w:pPr>
        <w:tabs>
          <w:tab w:val="num" w:pos="2160"/>
        </w:tabs>
        <w:ind w:left="2160" w:hanging="360"/>
      </w:pPr>
      <w:rPr>
        <w:rFonts w:ascii="Wingdings" w:hAnsi="Wingdings" w:hint="default"/>
      </w:rPr>
    </w:lvl>
    <w:lvl w:ilvl="3" w:tplc="DBEA1C48">
      <w:start w:val="1"/>
      <w:numFmt w:val="bullet"/>
      <w:lvlText w:val=""/>
      <w:lvlJc w:val="left"/>
      <w:pPr>
        <w:tabs>
          <w:tab w:val="num" w:pos="2880"/>
        </w:tabs>
        <w:ind w:left="2880" w:hanging="360"/>
      </w:pPr>
      <w:rPr>
        <w:rFonts w:ascii="Symbol" w:hAnsi="Symbol" w:hint="default"/>
      </w:rPr>
    </w:lvl>
    <w:lvl w:ilvl="4" w:tplc="5CE67044">
      <w:start w:val="1"/>
      <w:numFmt w:val="bullet"/>
      <w:lvlText w:val="o"/>
      <w:lvlJc w:val="left"/>
      <w:pPr>
        <w:tabs>
          <w:tab w:val="num" w:pos="3600"/>
        </w:tabs>
        <w:ind w:left="3600" w:hanging="360"/>
      </w:pPr>
      <w:rPr>
        <w:rFonts w:ascii="Courier New" w:hAnsi="Courier New" w:hint="default"/>
      </w:rPr>
    </w:lvl>
    <w:lvl w:ilvl="5" w:tplc="463011FA">
      <w:start w:val="1"/>
      <w:numFmt w:val="bullet"/>
      <w:lvlText w:val=""/>
      <w:lvlJc w:val="left"/>
      <w:pPr>
        <w:tabs>
          <w:tab w:val="num" w:pos="4320"/>
        </w:tabs>
        <w:ind w:left="4320" w:hanging="360"/>
      </w:pPr>
      <w:rPr>
        <w:rFonts w:ascii="Wingdings" w:hAnsi="Wingdings" w:hint="default"/>
      </w:rPr>
    </w:lvl>
    <w:lvl w:ilvl="6" w:tplc="1A7E9BF0">
      <w:start w:val="1"/>
      <w:numFmt w:val="bullet"/>
      <w:lvlText w:val=""/>
      <w:lvlJc w:val="left"/>
      <w:pPr>
        <w:tabs>
          <w:tab w:val="num" w:pos="5040"/>
        </w:tabs>
        <w:ind w:left="5040" w:hanging="360"/>
      </w:pPr>
      <w:rPr>
        <w:rFonts w:ascii="Symbol" w:hAnsi="Symbol" w:hint="default"/>
      </w:rPr>
    </w:lvl>
    <w:lvl w:ilvl="7" w:tplc="E440E63C">
      <w:start w:val="1"/>
      <w:numFmt w:val="bullet"/>
      <w:lvlText w:val="o"/>
      <w:lvlJc w:val="left"/>
      <w:pPr>
        <w:tabs>
          <w:tab w:val="num" w:pos="5760"/>
        </w:tabs>
        <w:ind w:left="5760" w:hanging="360"/>
      </w:pPr>
      <w:rPr>
        <w:rFonts w:ascii="Courier New" w:hAnsi="Courier New" w:hint="default"/>
      </w:rPr>
    </w:lvl>
    <w:lvl w:ilvl="8" w:tplc="347AA08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FD7B1C"/>
    <w:multiLevelType w:val="hybridMultilevel"/>
    <w:tmpl w:val="B328B37E"/>
    <w:lvl w:ilvl="0" w:tplc="243EB220">
      <w:start w:val="1"/>
      <w:numFmt w:val="bullet"/>
      <w:lvlText w:val=""/>
      <w:lvlJc w:val="left"/>
      <w:pPr>
        <w:ind w:left="720" w:hanging="360"/>
      </w:pPr>
      <w:rPr>
        <w:rFonts w:ascii="Symbol" w:hAnsi="Symbol" w:hint="default"/>
      </w:rPr>
    </w:lvl>
    <w:lvl w:ilvl="1" w:tplc="046C0068">
      <w:start w:val="1"/>
      <w:numFmt w:val="bullet"/>
      <w:lvlText w:val="o"/>
      <w:lvlJc w:val="left"/>
      <w:pPr>
        <w:ind w:left="1440" w:hanging="360"/>
      </w:pPr>
      <w:rPr>
        <w:rFonts w:ascii="Courier New" w:hAnsi="Courier New" w:cs="Courier New" w:hint="default"/>
      </w:rPr>
    </w:lvl>
    <w:lvl w:ilvl="2" w:tplc="E9586AC6" w:tentative="1">
      <w:start w:val="1"/>
      <w:numFmt w:val="bullet"/>
      <w:lvlText w:val=""/>
      <w:lvlJc w:val="left"/>
      <w:pPr>
        <w:ind w:left="2160" w:hanging="360"/>
      </w:pPr>
      <w:rPr>
        <w:rFonts w:ascii="Wingdings" w:hAnsi="Wingdings" w:hint="default"/>
      </w:rPr>
    </w:lvl>
    <w:lvl w:ilvl="3" w:tplc="8648D956" w:tentative="1">
      <w:start w:val="1"/>
      <w:numFmt w:val="bullet"/>
      <w:lvlText w:val=""/>
      <w:lvlJc w:val="left"/>
      <w:pPr>
        <w:ind w:left="2880" w:hanging="360"/>
      </w:pPr>
      <w:rPr>
        <w:rFonts w:ascii="Symbol" w:hAnsi="Symbol" w:hint="default"/>
      </w:rPr>
    </w:lvl>
    <w:lvl w:ilvl="4" w:tplc="583A3C98" w:tentative="1">
      <w:start w:val="1"/>
      <w:numFmt w:val="bullet"/>
      <w:lvlText w:val="o"/>
      <w:lvlJc w:val="left"/>
      <w:pPr>
        <w:ind w:left="3600" w:hanging="360"/>
      </w:pPr>
      <w:rPr>
        <w:rFonts w:ascii="Courier New" w:hAnsi="Courier New" w:cs="Courier New" w:hint="default"/>
      </w:rPr>
    </w:lvl>
    <w:lvl w:ilvl="5" w:tplc="E3F008F2" w:tentative="1">
      <w:start w:val="1"/>
      <w:numFmt w:val="bullet"/>
      <w:lvlText w:val=""/>
      <w:lvlJc w:val="left"/>
      <w:pPr>
        <w:ind w:left="4320" w:hanging="360"/>
      </w:pPr>
      <w:rPr>
        <w:rFonts w:ascii="Wingdings" w:hAnsi="Wingdings" w:hint="default"/>
      </w:rPr>
    </w:lvl>
    <w:lvl w:ilvl="6" w:tplc="75C45ED0" w:tentative="1">
      <w:start w:val="1"/>
      <w:numFmt w:val="bullet"/>
      <w:lvlText w:val=""/>
      <w:lvlJc w:val="left"/>
      <w:pPr>
        <w:ind w:left="5040" w:hanging="360"/>
      </w:pPr>
      <w:rPr>
        <w:rFonts w:ascii="Symbol" w:hAnsi="Symbol" w:hint="default"/>
      </w:rPr>
    </w:lvl>
    <w:lvl w:ilvl="7" w:tplc="BAB8B162" w:tentative="1">
      <w:start w:val="1"/>
      <w:numFmt w:val="bullet"/>
      <w:lvlText w:val="o"/>
      <w:lvlJc w:val="left"/>
      <w:pPr>
        <w:ind w:left="5760" w:hanging="360"/>
      </w:pPr>
      <w:rPr>
        <w:rFonts w:ascii="Courier New" w:hAnsi="Courier New" w:cs="Courier New" w:hint="default"/>
      </w:rPr>
    </w:lvl>
    <w:lvl w:ilvl="8" w:tplc="826841EC" w:tentative="1">
      <w:start w:val="1"/>
      <w:numFmt w:val="bullet"/>
      <w:lvlText w:val=""/>
      <w:lvlJc w:val="left"/>
      <w:pPr>
        <w:ind w:left="6480" w:hanging="360"/>
      </w:pPr>
      <w:rPr>
        <w:rFonts w:ascii="Wingdings" w:hAnsi="Wingdings" w:hint="default"/>
      </w:rPr>
    </w:lvl>
  </w:abstractNum>
  <w:abstractNum w:abstractNumId="27" w15:restartNumberingAfterBreak="0">
    <w:nsid w:val="404F5B11"/>
    <w:multiLevelType w:val="hybridMultilevel"/>
    <w:tmpl w:val="43B4A8A6"/>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23A6A9C"/>
    <w:multiLevelType w:val="hybridMultilevel"/>
    <w:tmpl w:val="8CBC8618"/>
    <w:lvl w:ilvl="0" w:tplc="A8D68C58">
      <w:start w:val="1"/>
      <w:numFmt w:val="lowerLetter"/>
      <w:lvlText w:val="%1."/>
      <w:lvlJc w:val="left"/>
      <w:pPr>
        <w:ind w:left="360" w:hanging="360"/>
      </w:pPr>
      <w:rPr>
        <w:b w:val="0"/>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CF21B64"/>
    <w:multiLevelType w:val="hybridMultilevel"/>
    <w:tmpl w:val="51B4EDC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E6F4A67"/>
    <w:multiLevelType w:val="hybridMultilevel"/>
    <w:tmpl w:val="90F6C17A"/>
    <w:lvl w:ilvl="0" w:tplc="16B23252">
      <w:start w:val="1"/>
      <w:numFmt w:val="lowerLetter"/>
      <w:lvlText w:val="%1."/>
      <w:lvlJc w:val="left"/>
      <w:pPr>
        <w:ind w:left="720" w:hanging="360"/>
      </w:pPr>
      <w:rPr>
        <w:b w:val="0"/>
        <w:i/>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136F24"/>
    <w:multiLevelType w:val="hybridMultilevel"/>
    <w:tmpl w:val="C114B5E4"/>
    <w:lvl w:ilvl="0" w:tplc="0F0A428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367421"/>
    <w:multiLevelType w:val="hybridMultilevel"/>
    <w:tmpl w:val="47E48B64"/>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A4A7FBF"/>
    <w:multiLevelType w:val="hybridMultilevel"/>
    <w:tmpl w:val="438A8936"/>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E0C2B1E"/>
    <w:multiLevelType w:val="hybridMultilevel"/>
    <w:tmpl w:val="8D80D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8511D7"/>
    <w:multiLevelType w:val="hybridMultilevel"/>
    <w:tmpl w:val="45F42E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1C6D90"/>
    <w:multiLevelType w:val="hybridMultilevel"/>
    <w:tmpl w:val="323A44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7" w15:restartNumberingAfterBreak="0">
    <w:nsid w:val="63BC7619"/>
    <w:multiLevelType w:val="hybridMultilevel"/>
    <w:tmpl w:val="F40288EE"/>
    <w:lvl w:ilvl="0" w:tplc="ACDA996E">
      <w:start w:val="1"/>
      <w:numFmt w:val="lowerLetter"/>
      <w:lvlText w:val="%1."/>
      <w:lvlJc w:val="left"/>
      <w:pPr>
        <w:ind w:left="360" w:hanging="360"/>
      </w:pPr>
      <w:rPr>
        <w:b w:val="0"/>
        <w: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40F4F43"/>
    <w:multiLevelType w:val="hybridMultilevel"/>
    <w:tmpl w:val="E098C5FE"/>
    <w:lvl w:ilvl="0" w:tplc="395AC3D8">
      <w:start w:val="1"/>
      <w:numFmt w:val="bullet"/>
      <w:lvlText w:val=""/>
      <w:lvlJc w:val="left"/>
      <w:pPr>
        <w:ind w:left="21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1C3EF3"/>
    <w:multiLevelType w:val="hybridMultilevel"/>
    <w:tmpl w:val="C0C021EA"/>
    <w:lvl w:ilvl="0" w:tplc="87729570">
      <w:start w:val="1"/>
      <w:numFmt w:val="lowerLetter"/>
      <w:lvlText w:val="%1."/>
      <w:lvlJc w:val="left"/>
      <w:pPr>
        <w:ind w:left="360" w:hanging="360"/>
      </w:pPr>
      <w:rPr>
        <w:b w:val="0"/>
        <w: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5456429"/>
    <w:multiLevelType w:val="multilevel"/>
    <w:tmpl w:val="019E6484"/>
    <w:lvl w:ilvl="0">
      <w:start w:val="1"/>
      <w:numFmt w:val="decimal"/>
      <w:pStyle w:val="ListNumber"/>
      <w:lvlText w:val="%1."/>
      <w:lvlJc w:val="left"/>
      <w:pPr>
        <w:ind w:left="369" w:hanging="369"/>
      </w:pPr>
      <w:rPr>
        <w:rFonts w:ascii="Calibri" w:hAnsi="Calibri"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667976FB"/>
    <w:multiLevelType w:val="hybridMultilevel"/>
    <w:tmpl w:val="35BCD8A4"/>
    <w:lvl w:ilvl="0" w:tplc="BB706042">
      <w:start w:val="1"/>
      <w:numFmt w:val="lowerLetter"/>
      <w:lvlText w:val="%1."/>
      <w:lvlJc w:val="left"/>
      <w:pPr>
        <w:ind w:left="360" w:hanging="360"/>
      </w:pPr>
      <w:rPr>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8111FF2"/>
    <w:multiLevelType w:val="hybridMultilevel"/>
    <w:tmpl w:val="5FE8CD22"/>
    <w:lvl w:ilvl="0" w:tplc="066A715A">
      <w:start w:val="2"/>
      <w:numFmt w:val="lowerLetter"/>
      <w:lvlText w:val="%1."/>
      <w:lvlJc w:val="left"/>
      <w:pPr>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484F54"/>
    <w:multiLevelType w:val="multilevel"/>
    <w:tmpl w:val="174AF7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8C34AA5"/>
    <w:multiLevelType w:val="hybridMultilevel"/>
    <w:tmpl w:val="8F8A4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C3515C"/>
    <w:multiLevelType w:val="hybridMultilevel"/>
    <w:tmpl w:val="AFDC239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15:restartNumberingAfterBreak="0">
    <w:nsid w:val="78966E7C"/>
    <w:multiLevelType w:val="multilevel"/>
    <w:tmpl w:val="E8B2A756"/>
    <w:lvl w:ilvl="0">
      <w:start w:val="1"/>
      <w:numFmt w:val="decimal"/>
      <w:pStyle w:val="Style3"/>
      <w:lvlText w:val="1.%1"/>
      <w:lvlJc w:val="left"/>
      <w:pPr>
        <w:tabs>
          <w:tab w:val="num" w:pos="567"/>
        </w:tabs>
        <w:ind w:left="1304" w:hanging="130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i/>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9626984"/>
    <w:multiLevelType w:val="hybridMultilevel"/>
    <w:tmpl w:val="438A8936"/>
    <w:lvl w:ilvl="0" w:tplc="BB706042">
      <w:start w:val="1"/>
      <w:numFmt w:val="lowerLetter"/>
      <w:lvlText w:val="%1."/>
      <w:lvlJc w:val="left"/>
      <w:pPr>
        <w:ind w:left="360" w:hanging="360"/>
      </w:pPr>
      <w:rPr>
        <w:b w:val="0"/>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0"/>
  </w:num>
  <w:num w:numId="3">
    <w:abstractNumId w:val="8"/>
    <w:lvlOverride w:ilvl="0">
      <w:lvl w:ilvl="0">
        <w:start w:val="1"/>
        <w:numFmt w:val="bullet"/>
        <w:pStyle w:val="ListBullet"/>
        <w:lvlText w:val=""/>
        <w:lvlJc w:val="left"/>
        <w:pPr>
          <w:ind w:left="1440" w:hanging="369"/>
        </w:pPr>
        <w:rPr>
          <w:rFonts w:ascii="Symbol" w:hAnsi="Symbol" w:hint="default"/>
        </w:rPr>
      </w:lvl>
    </w:lvlOverride>
  </w:num>
  <w:num w:numId="4">
    <w:abstractNumId w:val="46"/>
  </w:num>
  <w:num w:numId="5">
    <w:abstractNumId w:val="40"/>
  </w:num>
  <w:num w:numId="6">
    <w:abstractNumId w:val="3"/>
  </w:num>
  <w:num w:numId="7">
    <w:abstractNumId w:val="24"/>
  </w:num>
  <w:num w:numId="8">
    <w:abstractNumId w:val="12"/>
  </w:num>
  <w:num w:numId="9">
    <w:abstractNumId w:val="47"/>
    <w:lvlOverride w:ilvl="0">
      <w:lvl w:ilvl="0">
        <w:start w:val="1"/>
        <w:numFmt w:val="decimal"/>
        <w:pStyle w:val="Style3"/>
        <w:lvlText w:val="1.%1"/>
        <w:lvlJc w:val="left"/>
        <w:pPr>
          <w:tabs>
            <w:tab w:val="num" w:pos="567"/>
          </w:tabs>
          <w:ind w:left="1304" w:hanging="1304"/>
        </w:pPr>
        <w:rPr>
          <w:rFonts w:ascii="Arial" w:hAnsi="Arial"/>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b/>
          <w:i/>
          <w:sz w:val="20"/>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0">
    <w:abstractNumId w:val="25"/>
  </w:num>
  <w:num w:numId="11">
    <w:abstractNumId w:val="23"/>
  </w:num>
  <w:num w:numId="12">
    <w:abstractNumId w:val="4"/>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6"/>
  </w:num>
  <w:num w:numId="17">
    <w:abstractNumId w:val="35"/>
  </w:num>
  <w:num w:numId="18">
    <w:abstractNumId w:val="21"/>
  </w:num>
  <w:num w:numId="19">
    <w:abstractNumId w:val="15"/>
  </w:num>
  <w:num w:numId="20">
    <w:abstractNumId w:val="16"/>
  </w:num>
  <w:num w:numId="21">
    <w:abstractNumId w:val="7"/>
  </w:num>
  <w:num w:numId="22">
    <w:abstractNumId w:val="34"/>
  </w:num>
  <w:num w:numId="23">
    <w:abstractNumId w:val="44"/>
  </w:num>
  <w:num w:numId="24">
    <w:abstractNumId w:val="5"/>
  </w:num>
  <w:num w:numId="25">
    <w:abstractNumId w:val="2"/>
  </w:num>
  <w:num w:numId="26">
    <w:abstractNumId w:val="11"/>
  </w:num>
  <w:num w:numId="27">
    <w:abstractNumId w:val="45"/>
  </w:num>
  <w:num w:numId="28">
    <w:abstractNumId w:val="28"/>
  </w:num>
  <w:num w:numId="29">
    <w:abstractNumId w:val="39"/>
  </w:num>
  <w:num w:numId="30">
    <w:abstractNumId w:val="37"/>
  </w:num>
  <w:num w:numId="31">
    <w:abstractNumId w:val="41"/>
  </w:num>
  <w:num w:numId="32">
    <w:abstractNumId w:val="29"/>
  </w:num>
  <w:num w:numId="33">
    <w:abstractNumId w:val="18"/>
  </w:num>
  <w:num w:numId="34">
    <w:abstractNumId w:val="27"/>
  </w:num>
  <w:num w:numId="35">
    <w:abstractNumId w:val="10"/>
  </w:num>
  <w:num w:numId="36">
    <w:abstractNumId w:val="20"/>
  </w:num>
  <w:num w:numId="37">
    <w:abstractNumId w:val="42"/>
  </w:num>
  <w:num w:numId="38">
    <w:abstractNumId w:val="13"/>
  </w:num>
  <w:num w:numId="39">
    <w:abstractNumId w:val="17"/>
  </w:num>
  <w:num w:numId="40">
    <w:abstractNumId w:val="14"/>
  </w:num>
  <w:num w:numId="41">
    <w:abstractNumId w:val="32"/>
  </w:num>
  <w:num w:numId="42">
    <w:abstractNumId w:val="33"/>
  </w:num>
  <w:num w:numId="43">
    <w:abstractNumId w:val="48"/>
  </w:num>
  <w:num w:numId="44">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8"/>
  </w:num>
  <w:num w:numId="47">
    <w:abstractNumId w:val="36"/>
  </w:num>
  <w:num w:numId="48">
    <w:abstractNumId w:val="22"/>
  </w:num>
  <w:num w:numId="49">
    <w:abstractNumId w:val="30"/>
  </w:num>
  <w:num w:numId="50">
    <w:abstractNumId w:val="9"/>
  </w:num>
  <w:num w:numId="51">
    <w:abstractNumId w:val="6"/>
  </w:num>
  <w:num w:numId="52">
    <w:abstractNumId w:val="23"/>
  </w:num>
  <w:num w:numId="53">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165889">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03B"/>
    <w:rsid w:val="0000004E"/>
    <w:rsid w:val="00001504"/>
    <w:rsid w:val="0000193D"/>
    <w:rsid w:val="00003D18"/>
    <w:rsid w:val="00004764"/>
    <w:rsid w:val="000047F0"/>
    <w:rsid w:val="00005E66"/>
    <w:rsid w:val="000061AD"/>
    <w:rsid w:val="0000687F"/>
    <w:rsid w:val="00006BF8"/>
    <w:rsid w:val="000074D7"/>
    <w:rsid w:val="00007FA2"/>
    <w:rsid w:val="0001050F"/>
    <w:rsid w:val="000113B1"/>
    <w:rsid w:val="00011543"/>
    <w:rsid w:val="00012055"/>
    <w:rsid w:val="000142CC"/>
    <w:rsid w:val="00014774"/>
    <w:rsid w:val="000147EF"/>
    <w:rsid w:val="00015247"/>
    <w:rsid w:val="0001577E"/>
    <w:rsid w:val="000157F9"/>
    <w:rsid w:val="00015C34"/>
    <w:rsid w:val="00016342"/>
    <w:rsid w:val="00020188"/>
    <w:rsid w:val="000205B1"/>
    <w:rsid w:val="00020D0D"/>
    <w:rsid w:val="000212E5"/>
    <w:rsid w:val="0002386F"/>
    <w:rsid w:val="00024746"/>
    <w:rsid w:val="00024B90"/>
    <w:rsid w:val="000250A5"/>
    <w:rsid w:val="0002611F"/>
    <w:rsid w:val="0002770B"/>
    <w:rsid w:val="0003034A"/>
    <w:rsid w:val="00030458"/>
    <w:rsid w:val="000308E3"/>
    <w:rsid w:val="0003161B"/>
    <w:rsid w:val="00031E8E"/>
    <w:rsid w:val="0003242B"/>
    <w:rsid w:val="0003311E"/>
    <w:rsid w:val="000333DF"/>
    <w:rsid w:val="00034483"/>
    <w:rsid w:val="0003508E"/>
    <w:rsid w:val="00035C3A"/>
    <w:rsid w:val="0003629D"/>
    <w:rsid w:val="000368E3"/>
    <w:rsid w:val="00036EFE"/>
    <w:rsid w:val="00037261"/>
    <w:rsid w:val="00037773"/>
    <w:rsid w:val="000418EC"/>
    <w:rsid w:val="00041A1A"/>
    <w:rsid w:val="0004216E"/>
    <w:rsid w:val="00042366"/>
    <w:rsid w:val="00043C8F"/>
    <w:rsid w:val="00043F62"/>
    <w:rsid w:val="00044ABA"/>
    <w:rsid w:val="0004528F"/>
    <w:rsid w:val="000455DC"/>
    <w:rsid w:val="00046077"/>
    <w:rsid w:val="000460BE"/>
    <w:rsid w:val="000461BF"/>
    <w:rsid w:val="00046689"/>
    <w:rsid w:val="00046C88"/>
    <w:rsid w:val="0004730B"/>
    <w:rsid w:val="00050067"/>
    <w:rsid w:val="00050E63"/>
    <w:rsid w:val="0005202E"/>
    <w:rsid w:val="000523A0"/>
    <w:rsid w:val="00052C88"/>
    <w:rsid w:val="00052E8A"/>
    <w:rsid w:val="000546E9"/>
    <w:rsid w:val="00054C25"/>
    <w:rsid w:val="00054CD5"/>
    <w:rsid w:val="0005642C"/>
    <w:rsid w:val="0005652A"/>
    <w:rsid w:val="00056CB0"/>
    <w:rsid w:val="00056DA6"/>
    <w:rsid w:val="000572B0"/>
    <w:rsid w:val="00057920"/>
    <w:rsid w:val="00057C12"/>
    <w:rsid w:val="00057C86"/>
    <w:rsid w:val="00060A88"/>
    <w:rsid w:val="00060C1D"/>
    <w:rsid w:val="0006131B"/>
    <w:rsid w:val="00061825"/>
    <w:rsid w:val="00061F66"/>
    <w:rsid w:val="000632B4"/>
    <w:rsid w:val="00065817"/>
    <w:rsid w:val="00065BBE"/>
    <w:rsid w:val="00066794"/>
    <w:rsid w:val="0006725A"/>
    <w:rsid w:val="00067344"/>
    <w:rsid w:val="00067B6E"/>
    <w:rsid w:val="000708E2"/>
    <w:rsid w:val="00070ACF"/>
    <w:rsid w:val="00072079"/>
    <w:rsid w:val="000721BC"/>
    <w:rsid w:val="0007230E"/>
    <w:rsid w:val="000730A0"/>
    <w:rsid w:val="00073845"/>
    <w:rsid w:val="000745C3"/>
    <w:rsid w:val="00074B70"/>
    <w:rsid w:val="0007575C"/>
    <w:rsid w:val="00075879"/>
    <w:rsid w:val="000761B4"/>
    <w:rsid w:val="0007729F"/>
    <w:rsid w:val="000809DA"/>
    <w:rsid w:val="00080D17"/>
    <w:rsid w:val="00080F33"/>
    <w:rsid w:val="00081F38"/>
    <w:rsid w:val="000822C5"/>
    <w:rsid w:val="00082443"/>
    <w:rsid w:val="00083553"/>
    <w:rsid w:val="00083749"/>
    <w:rsid w:val="00085342"/>
    <w:rsid w:val="00085C2D"/>
    <w:rsid w:val="0008624E"/>
    <w:rsid w:val="00086844"/>
    <w:rsid w:val="00087285"/>
    <w:rsid w:val="00087758"/>
    <w:rsid w:val="00087A22"/>
    <w:rsid w:val="00087E8F"/>
    <w:rsid w:val="000903E1"/>
    <w:rsid w:val="00090B47"/>
    <w:rsid w:val="00090E37"/>
    <w:rsid w:val="000911D1"/>
    <w:rsid w:val="00091C38"/>
    <w:rsid w:val="00091C5F"/>
    <w:rsid w:val="00092AE9"/>
    <w:rsid w:val="000930F8"/>
    <w:rsid w:val="0009313A"/>
    <w:rsid w:val="000932CE"/>
    <w:rsid w:val="0009346C"/>
    <w:rsid w:val="000939E9"/>
    <w:rsid w:val="000947FC"/>
    <w:rsid w:val="00094CCB"/>
    <w:rsid w:val="000952F9"/>
    <w:rsid w:val="00095AA1"/>
    <w:rsid w:val="00095DDD"/>
    <w:rsid w:val="00097C3A"/>
    <w:rsid w:val="000A032D"/>
    <w:rsid w:val="000A1279"/>
    <w:rsid w:val="000A1694"/>
    <w:rsid w:val="000A16B7"/>
    <w:rsid w:val="000A181F"/>
    <w:rsid w:val="000A2607"/>
    <w:rsid w:val="000A276B"/>
    <w:rsid w:val="000A2B05"/>
    <w:rsid w:val="000A2E73"/>
    <w:rsid w:val="000A3083"/>
    <w:rsid w:val="000A4C0B"/>
    <w:rsid w:val="000A4F26"/>
    <w:rsid w:val="000A513E"/>
    <w:rsid w:val="000A5CB1"/>
    <w:rsid w:val="000A7B5C"/>
    <w:rsid w:val="000B0228"/>
    <w:rsid w:val="000B14B8"/>
    <w:rsid w:val="000B16AC"/>
    <w:rsid w:val="000B171C"/>
    <w:rsid w:val="000B255F"/>
    <w:rsid w:val="000B2A82"/>
    <w:rsid w:val="000B5233"/>
    <w:rsid w:val="000B53FE"/>
    <w:rsid w:val="000B546E"/>
    <w:rsid w:val="000B5C06"/>
    <w:rsid w:val="000C0667"/>
    <w:rsid w:val="000C0A21"/>
    <w:rsid w:val="000C0BB9"/>
    <w:rsid w:val="000C0FA0"/>
    <w:rsid w:val="000C1927"/>
    <w:rsid w:val="000C2446"/>
    <w:rsid w:val="000C26C9"/>
    <w:rsid w:val="000C2888"/>
    <w:rsid w:val="000C2D7F"/>
    <w:rsid w:val="000C4887"/>
    <w:rsid w:val="000C4C51"/>
    <w:rsid w:val="000C663C"/>
    <w:rsid w:val="000C6957"/>
    <w:rsid w:val="000C7ADC"/>
    <w:rsid w:val="000D00FD"/>
    <w:rsid w:val="000D0A58"/>
    <w:rsid w:val="000D0C2C"/>
    <w:rsid w:val="000D0DD7"/>
    <w:rsid w:val="000D10CA"/>
    <w:rsid w:val="000D175E"/>
    <w:rsid w:val="000D2005"/>
    <w:rsid w:val="000D27D3"/>
    <w:rsid w:val="000D2939"/>
    <w:rsid w:val="000D3449"/>
    <w:rsid w:val="000D41F6"/>
    <w:rsid w:val="000D42EC"/>
    <w:rsid w:val="000D4B6E"/>
    <w:rsid w:val="000D56A1"/>
    <w:rsid w:val="000D5E4D"/>
    <w:rsid w:val="000D7120"/>
    <w:rsid w:val="000E1697"/>
    <w:rsid w:val="000E1794"/>
    <w:rsid w:val="000E264F"/>
    <w:rsid w:val="000E2C93"/>
    <w:rsid w:val="000E38D5"/>
    <w:rsid w:val="000E3983"/>
    <w:rsid w:val="000E3AED"/>
    <w:rsid w:val="000E3ED7"/>
    <w:rsid w:val="000E40E4"/>
    <w:rsid w:val="000E501E"/>
    <w:rsid w:val="000E51B0"/>
    <w:rsid w:val="000E5FD8"/>
    <w:rsid w:val="000E6592"/>
    <w:rsid w:val="000E760C"/>
    <w:rsid w:val="000E768F"/>
    <w:rsid w:val="000F00B3"/>
    <w:rsid w:val="000F0303"/>
    <w:rsid w:val="000F05F8"/>
    <w:rsid w:val="000F08FD"/>
    <w:rsid w:val="000F0DAC"/>
    <w:rsid w:val="000F136C"/>
    <w:rsid w:val="000F1AA8"/>
    <w:rsid w:val="000F22CE"/>
    <w:rsid w:val="000F5B95"/>
    <w:rsid w:val="000F6AC5"/>
    <w:rsid w:val="000F6B89"/>
    <w:rsid w:val="000F6C15"/>
    <w:rsid w:val="000F6D9E"/>
    <w:rsid w:val="000F6EAA"/>
    <w:rsid w:val="000F77B7"/>
    <w:rsid w:val="000F7CAB"/>
    <w:rsid w:val="001018CF"/>
    <w:rsid w:val="00103175"/>
    <w:rsid w:val="00103559"/>
    <w:rsid w:val="001038B5"/>
    <w:rsid w:val="00103A67"/>
    <w:rsid w:val="00104098"/>
    <w:rsid w:val="00104163"/>
    <w:rsid w:val="001042C6"/>
    <w:rsid w:val="0010434A"/>
    <w:rsid w:val="0010456B"/>
    <w:rsid w:val="001047E4"/>
    <w:rsid w:val="00104A5F"/>
    <w:rsid w:val="00104D58"/>
    <w:rsid w:val="00104E8F"/>
    <w:rsid w:val="00104EF8"/>
    <w:rsid w:val="00105A69"/>
    <w:rsid w:val="00105EAD"/>
    <w:rsid w:val="00106687"/>
    <w:rsid w:val="00106A24"/>
    <w:rsid w:val="00107A18"/>
    <w:rsid w:val="00110686"/>
    <w:rsid w:val="001107D2"/>
    <w:rsid w:val="001108C4"/>
    <w:rsid w:val="001109CE"/>
    <w:rsid w:val="00112490"/>
    <w:rsid w:val="00113871"/>
    <w:rsid w:val="00114454"/>
    <w:rsid w:val="00114DA8"/>
    <w:rsid w:val="001157EE"/>
    <w:rsid w:val="00115C3D"/>
    <w:rsid w:val="00115DE3"/>
    <w:rsid w:val="00115EAC"/>
    <w:rsid w:val="001161AA"/>
    <w:rsid w:val="00116690"/>
    <w:rsid w:val="00116691"/>
    <w:rsid w:val="00117A0D"/>
    <w:rsid w:val="00120E2A"/>
    <w:rsid w:val="001218B2"/>
    <w:rsid w:val="00121FDA"/>
    <w:rsid w:val="00122767"/>
    <w:rsid w:val="0012284C"/>
    <w:rsid w:val="00123015"/>
    <w:rsid w:val="001233AD"/>
    <w:rsid w:val="001234A2"/>
    <w:rsid w:val="00123FF8"/>
    <w:rsid w:val="001247F4"/>
    <w:rsid w:val="00125300"/>
    <w:rsid w:val="001271F1"/>
    <w:rsid w:val="0012779E"/>
    <w:rsid w:val="00130446"/>
    <w:rsid w:val="00130B02"/>
    <w:rsid w:val="00130CC2"/>
    <w:rsid w:val="00131D59"/>
    <w:rsid w:val="00132160"/>
    <w:rsid w:val="00133004"/>
    <w:rsid w:val="00133308"/>
    <w:rsid w:val="00133E28"/>
    <w:rsid w:val="001346B9"/>
    <w:rsid w:val="001347EF"/>
    <w:rsid w:val="00134F27"/>
    <w:rsid w:val="0013529C"/>
    <w:rsid w:val="0013688B"/>
    <w:rsid w:val="00137C38"/>
    <w:rsid w:val="00140F33"/>
    <w:rsid w:val="00142267"/>
    <w:rsid w:val="001426CE"/>
    <w:rsid w:val="001427CD"/>
    <w:rsid w:val="001437AF"/>
    <w:rsid w:val="00143824"/>
    <w:rsid w:val="00144A2D"/>
    <w:rsid w:val="0014500B"/>
    <w:rsid w:val="00145679"/>
    <w:rsid w:val="00145F43"/>
    <w:rsid w:val="00145FD1"/>
    <w:rsid w:val="001460A4"/>
    <w:rsid w:val="001514C2"/>
    <w:rsid w:val="00151C21"/>
    <w:rsid w:val="001520E2"/>
    <w:rsid w:val="00152D44"/>
    <w:rsid w:val="001531B6"/>
    <w:rsid w:val="00154D71"/>
    <w:rsid w:val="00155470"/>
    <w:rsid w:val="00156029"/>
    <w:rsid w:val="00156504"/>
    <w:rsid w:val="00156B31"/>
    <w:rsid w:val="00157DC0"/>
    <w:rsid w:val="00157F54"/>
    <w:rsid w:val="001607FC"/>
    <w:rsid w:val="00162107"/>
    <w:rsid w:val="001626CF"/>
    <w:rsid w:val="00162741"/>
    <w:rsid w:val="00163470"/>
    <w:rsid w:val="001634EC"/>
    <w:rsid w:val="0016681B"/>
    <w:rsid w:val="00167776"/>
    <w:rsid w:val="00167DFB"/>
    <w:rsid w:val="0017056E"/>
    <w:rsid w:val="0017146D"/>
    <w:rsid w:val="00172619"/>
    <w:rsid w:val="0017309D"/>
    <w:rsid w:val="00174F01"/>
    <w:rsid w:val="001753F3"/>
    <w:rsid w:val="001759CE"/>
    <w:rsid w:val="00175CE6"/>
    <w:rsid w:val="00176144"/>
    <w:rsid w:val="00180342"/>
    <w:rsid w:val="00181894"/>
    <w:rsid w:val="00181C47"/>
    <w:rsid w:val="00182E9D"/>
    <w:rsid w:val="00182F8B"/>
    <w:rsid w:val="0018306E"/>
    <w:rsid w:val="00183290"/>
    <w:rsid w:val="001835A7"/>
    <w:rsid w:val="001839EE"/>
    <w:rsid w:val="00183ADE"/>
    <w:rsid w:val="00183E5B"/>
    <w:rsid w:val="00184A18"/>
    <w:rsid w:val="001851E9"/>
    <w:rsid w:val="00185E90"/>
    <w:rsid w:val="001867FC"/>
    <w:rsid w:val="001876BC"/>
    <w:rsid w:val="00190294"/>
    <w:rsid w:val="001905B4"/>
    <w:rsid w:val="001905ED"/>
    <w:rsid w:val="00191103"/>
    <w:rsid w:val="00191CDE"/>
    <w:rsid w:val="00191F40"/>
    <w:rsid w:val="001922F4"/>
    <w:rsid w:val="00192629"/>
    <w:rsid w:val="001929CD"/>
    <w:rsid w:val="001932CC"/>
    <w:rsid w:val="001939BE"/>
    <w:rsid w:val="00193B26"/>
    <w:rsid w:val="00193E1B"/>
    <w:rsid w:val="001941EE"/>
    <w:rsid w:val="00194651"/>
    <w:rsid w:val="00194734"/>
    <w:rsid w:val="00194D72"/>
    <w:rsid w:val="00196F63"/>
    <w:rsid w:val="001A06E8"/>
    <w:rsid w:val="001A0CAB"/>
    <w:rsid w:val="001A1168"/>
    <w:rsid w:val="001A21AE"/>
    <w:rsid w:val="001A332E"/>
    <w:rsid w:val="001A371A"/>
    <w:rsid w:val="001A3991"/>
    <w:rsid w:val="001A3ED7"/>
    <w:rsid w:val="001A4BD3"/>
    <w:rsid w:val="001A4E4D"/>
    <w:rsid w:val="001A6757"/>
    <w:rsid w:val="001A6972"/>
    <w:rsid w:val="001A6B00"/>
    <w:rsid w:val="001A6D0E"/>
    <w:rsid w:val="001A6F55"/>
    <w:rsid w:val="001A70D5"/>
    <w:rsid w:val="001A7447"/>
    <w:rsid w:val="001A77F9"/>
    <w:rsid w:val="001A7B32"/>
    <w:rsid w:val="001A7BEB"/>
    <w:rsid w:val="001B0375"/>
    <w:rsid w:val="001B0D6E"/>
    <w:rsid w:val="001B2F58"/>
    <w:rsid w:val="001B377E"/>
    <w:rsid w:val="001B3F1B"/>
    <w:rsid w:val="001B406A"/>
    <w:rsid w:val="001B43ED"/>
    <w:rsid w:val="001B4587"/>
    <w:rsid w:val="001B4680"/>
    <w:rsid w:val="001B49EC"/>
    <w:rsid w:val="001B5B0D"/>
    <w:rsid w:val="001B6A30"/>
    <w:rsid w:val="001B6CBB"/>
    <w:rsid w:val="001C223F"/>
    <w:rsid w:val="001C3009"/>
    <w:rsid w:val="001C529E"/>
    <w:rsid w:val="001C5F0D"/>
    <w:rsid w:val="001C6542"/>
    <w:rsid w:val="001C71AD"/>
    <w:rsid w:val="001D0AF5"/>
    <w:rsid w:val="001D3EF3"/>
    <w:rsid w:val="001D421A"/>
    <w:rsid w:val="001D4B15"/>
    <w:rsid w:val="001D555C"/>
    <w:rsid w:val="001D652B"/>
    <w:rsid w:val="001D7C59"/>
    <w:rsid w:val="001E0108"/>
    <w:rsid w:val="001E1E5F"/>
    <w:rsid w:val="001E2070"/>
    <w:rsid w:val="001E2CBA"/>
    <w:rsid w:val="001E3485"/>
    <w:rsid w:val="001E361F"/>
    <w:rsid w:val="001E3BDD"/>
    <w:rsid w:val="001E3D3A"/>
    <w:rsid w:val="001E416C"/>
    <w:rsid w:val="001E4746"/>
    <w:rsid w:val="001E4781"/>
    <w:rsid w:val="001E487F"/>
    <w:rsid w:val="001E4BBD"/>
    <w:rsid w:val="001E519D"/>
    <w:rsid w:val="001E529F"/>
    <w:rsid w:val="001E63AB"/>
    <w:rsid w:val="001E68B0"/>
    <w:rsid w:val="001E6D3F"/>
    <w:rsid w:val="001E75F7"/>
    <w:rsid w:val="001E7985"/>
    <w:rsid w:val="001E7D33"/>
    <w:rsid w:val="001F0335"/>
    <w:rsid w:val="001F0BE9"/>
    <w:rsid w:val="001F11DD"/>
    <w:rsid w:val="001F1619"/>
    <w:rsid w:val="001F23E6"/>
    <w:rsid w:val="001F3399"/>
    <w:rsid w:val="001F3856"/>
    <w:rsid w:val="001F3D5B"/>
    <w:rsid w:val="001F4830"/>
    <w:rsid w:val="001F50E4"/>
    <w:rsid w:val="001F55F1"/>
    <w:rsid w:val="001F59F9"/>
    <w:rsid w:val="001F5A55"/>
    <w:rsid w:val="001F694C"/>
    <w:rsid w:val="001F7C24"/>
    <w:rsid w:val="00200284"/>
    <w:rsid w:val="00200507"/>
    <w:rsid w:val="00200F16"/>
    <w:rsid w:val="002016A8"/>
    <w:rsid w:val="0020203A"/>
    <w:rsid w:val="0020444C"/>
    <w:rsid w:val="002048D3"/>
    <w:rsid w:val="00204A30"/>
    <w:rsid w:val="00205713"/>
    <w:rsid w:val="002062C9"/>
    <w:rsid w:val="002069E0"/>
    <w:rsid w:val="00206EA9"/>
    <w:rsid w:val="00207893"/>
    <w:rsid w:val="00207AA5"/>
    <w:rsid w:val="002107F4"/>
    <w:rsid w:val="00211AF5"/>
    <w:rsid w:val="00213030"/>
    <w:rsid w:val="002130A2"/>
    <w:rsid w:val="002134A4"/>
    <w:rsid w:val="00213B21"/>
    <w:rsid w:val="00213D01"/>
    <w:rsid w:val="00214FEC"/>
    <w:rsid w:val="002160D1"/>
    <w:rsid w:val="002162B2"/>
    <w:rsid w:val="00216C25"/>
    <w:rsid w:val="00216D8B"/>
    <w:rsid w:val="002173AE"/>
    <w:rsid w:val="002175D7"/>
    <w:rsid w:val="00217A05"/>
    <w:rsid w:val="00217BAE"/>
    <w:rsid w:val="00217DFC"/>
    <w:rsid w:val="00220112"/>
    <w:rsid w:val="00220B4D"/>
    <w:rsid w:val="00221942"/>
    <w:rsid w:val="002225FF"/>
    <w:rsid w:val="00222DD4"/>
    <w:rsid w:val="0022314D"/>
    <w:rsid w:val="00223F45"/>
    <w:rsid w:val="002241BD"/>
    <w:rsid w:val="002244F1"/>
    <w:rsid w:val="00224A7C"/>
    <w:rsid w:val="00224BA7"/>
    <w:rsid w:val="00224C75"/>
    <w:rsid w:val="002255CA"/>
    <w:rsid w:val="002257C9"/>
    <w:rsid w:val="0022584E"/>
    <w:rsid w:val="00225B29"/>
    <w:rsid w:val="00230449"/>
    <w:rsid w:val="002307E7"/>
    <w:rsid w:val="00230F1F"/>
    <w:rsid w:val="002312EE"/>
    <w:rsid w:val="00231331"/>
    <w:rsid w:val="00231A5E"/>
    <w:rsid w:val="00232376"/>
    <w:rsid w:val="00232670"/>
    <w:rsid w:val="00232BCE"/>
    <w:rsid w:val="00232F5E"/>
    <w:rsid w:val="0023331B"/>
    <w:rsid w:val="00233E53"/>
    <w:rsid w:val="0023476C"/>
    <w:rsid w:val="00234AA0"/>
    <w:rsid w:val="0023538B"/>
    <w:rsid w:val="00235735"/>
    <w:rsid w:val="002358F1"/>
    <w:rsid w:val="00235D6A"/>
    <w:rsid w:val="00236A2F"/>
    <w:rsid w:val="00236C7E"/>
    <w:rsid w:val="00236C9F"/>
    <w:rsid w:val="002370FB"/>
    <w:rsid w:val="002373DA"/>
    <w:rsid w:val="002379FE"/>
    <w:rsid w:val="00237F3A"/>
    <w:rsid w:val="00241A76"/>
    <w:rsid w:val="0024214E"/>
    <w:rsid w:val="00242188"/>
    <w:rsid w:val="00242465"/>
    <w:rsid w:val="00243229"/>
    <w:rsid w:val="00243CBE"/>
    <w:rsid w:val="00243DA4"/>
    <w:rsid w:val="002445D2"/>
    <w:rsid w:val="002449CC"/>
    <w:rsid w:val="00245444"/>
    <w:rsid w:val="00245692"/>
    <w:rsid w:val="00246B0B"/>
    <w:rsid w:val="002471C4"/>
    <w:rsid w:val="00247FAA"/>
    <w:rsid w:val="00250BFA"/>
    <w:rsid w:val="00250F61"/>
    <w:rsid w:val="00251254"/>
    <w:rsid w:val="002514E0"/>
    <w:rsid w:val="00251AB0"/>
    <w:rsid w:val="00252B69"/>
    <w:rsid w:val="002539D8"/>
    <w:rsid w:val="0025494B"/>
    <w:rsid w:val="00254E12"/>
    <w:rsid w:val="00254F16"/>
    <w:rsid w:val="00255160"/>
    <w:rsid w:val="0025527D"/>
    <w:rsid w:val="002558AF"/>
    <w:rsid w:val="00256760"/>
    <w:rsid w:val="00257152"/>
    <w:rsid w:val="00260A15"/>
    <w:rsid w:val="00260A9F"/>
    <w:rsid w:val="00260B16"/>
    <w:rsid w:val="002611EB"/>
    <w:rsid w:val="002617E5"/>
    <w:rsid w:val="002628EA"/>
    <w:rsid w:val="002632AF"/>
    <w:rsid w:val="00263992"/>
    <w:rsid w:val="00264AEC"/>
    <w:rsid w:val="00264BBF"/>
    <w:rsid w:val="00265DA5"/>
    <w:rsid w:val="002668C4"/>
    <w:rsid w:val="0026778F"/>
    <w:rsid w:val="002703A1"/>
    <w:rsid w:val="0027049D"/>
    <w:rsid w:val="002718E3"/>
    <w:rsid w:val="00271ACB"/>
    <w:rsid w:val="00271F81"/>
    <w:rsid w:val="0027227A"/>
    <w:rsid w:val="0027230A"/>
    <w:rsid w:val="002724F2"/>
    <w:rsid w:val="00272544"/>
    <w:rsid w:val="00272838"/>
    <w:rsid w:val="00272856"/>
    <w:rsid w:val="0027329D"/>
    <w:rsid w:val="00274356"/>
    <w:rsid w:val="0027748A"/>
    <w:rsid w:val="00277645"/>
    <w:rsid w:val="00280309"/>
    <w:rsid w:val="00280D2F"/>
    <w:rsid w:val="0028152E"/>
    <w:rsid w:val="00282EA9"/>
    <w:rsid w:val="0028370C"/>
    <w:rsid w:val="00283E95"/>
    <w:rsid w:val="0028444F"/>
    <w:rsid w:val="002863EA"/>
    <w:rsid w:val="00287407"/>
    <w:rsid w:val="00287D1F"/>
    <w:rsid w:val="0029037E"/>
    <w:rsid w:val="0029056E"/>
    <w:rsid w:val="00290DAD"/>
    <w:rsid w:val="00291D8F"/>
    <w:rsid w:val="00293FEC"/>
    <w:rsid w:val="00295320"/>
    <w:rsid w:val="00295367"/>
    <w:rsid w:val="00296F33"/>
    <w:rsid w:val="002A061A"/>
    <w:rsid w:val="002A0ADB"/>
    <w:rsid w:val="002A1692"/>
    <w:rsid w:val="002A2012"/>
    <w:rsid w:val="002A34B3"/>
    <w:rsid w:val="002A3A64"/>
    <w:rsid w:val="002A3D14"/>
    <w:rsid w:val="002A3F2F"/>
    <w:rsid w:val="002A3F32"/>
    <w:rsid w:val="002A3FFF"/>
    <w:rsid w:val="002A537F"/>
    <w:rsid w:val="002A60A9"/>
    <w:rsid w:val="002A62E1"/>
    <w:rsid w:val="002A6DCF"/>
    <w:rsid w:val="002A73AA"/>
    <w:rsid w:val="002A7F65"/>
    <w:rsid w:val="002B0D58"/>
    <w:rsid w:val="002B2E4C"/>
    <w:rsid w:val="002B33C3"/>
    <w:rsid w:val="002B3F63"/>
    <w:rsid w:val="002B407A"/>
    <w:rsid w:val="002B43EA"/>
    <w:rsid w:val="002B4AC7"/>
    <w:rsid w:val="002B4B9A"/>
    <w:rsid w:val="002B5260"/>
    <w:rsid w:val="002B601B"/>
    <w:rsid w:val="002B6117"/>
    <w:rsid w:val="002B6261"/>
    <w:rsid w:val="002B664D"/>
    <w:rsid w:val="002B6AAB"/>
    <w:rsid w:val="002B729A"/>
    <w:rsid w:val="002B7392"/>
    <w:rsid w:val="002B7BC8"/>
    <w:rsid w:val="002B7D7D"/>
    <w:rsid w:val="002C061D"/>
    <w:rsid w:val="002C095E"/>
    <w:rsid w:val="002C1B4E"/>
    <w:rsid w:val="002C1EE4"/>
    <w:rsid w:val="002C204C"/>
    <w:rsid w:val="002C3EE4"/>
    <w:rsid w:val="002C400D"/>
    <w:rsid w:val="002C676E"/>
    <w:rsid w:val="002C7144"/>
    <w:rsid w:val="002D0231"/>
    <w:rsid w:val="002D023D"/>
    <w:rsid w:val="002D0538"/>
    <w:rsid w:val="002D0570"/>
    <w:rsid w:val="002D0AC5"/>
    <w:rsid w:val="002D101C"/>
    <w:rsid w:val="002D2A79"/>
    <w:rsid w:val="002D348D"/>
    <w:rsid w:val="002D3B8F"/>
    <w:rsid w:val="002D42A2"/>
    <w:rsid w:val="002D4D02"/>
    <w:rsid w:val="002D6D2D"/>
    <w:rsid w:val="002D6F0F"/>
    <w:rsid w:val="002D71E4"/>
    <w:rsid w:val="002D7220"/>
    <w:rsid w:val="002D7372"/>
    <w:rsid w:val="002D78E3"/>
    <w:rsid w:val="002D7A15"/>
    <w:rsid w:val="002E00A3"/>
    <w:rsid w:val="002E0176"/>
    <w:rsid w:val="002E01C7"/>
    <w:rsid w:val="002E0D24"/>
    <w:rsid w:val="002E0F89"/>
    <w:rsid w:val="002E156B"/>
    <w:rsid w:val="002E1859"/>
    <w:rsid w:val="002E22E3"/>
    <w:rsid w:val="002E2A16"/>
    <w:rsid w:val="002E3824"/>
    <w:rsid w:val="002E3C3E"/>
    <w:rsid w:val="002E3E9B"/>
    <w:rsid w:val="002E4626"/>
    <w:rsid w:val="002E4C87"/>
    <w:rsid w:val="002E4DF0"/>
    <w:rsid w:val="002E54A7"/>
    <w:rsid w:val="002E5ED2"/>
    <w:rsid w:val="002E6B27"/>
    <w:rsid w:val="002E6CA3"/>
    <w:rsid w:val="002E72C3"/>
    <w:rsid w:val="002F07C8"/>
    <w:rsid w:val="002F0D44"/>
    <w:rsid w:val="002F2A3D"/>
    <w:rsid w:val="002F3480"/>
    <w:rsid w:val="002F3560"/>
    <w:rsid w:val="002F35B4"/>
    <w:rsid w:val="002F496B"/>
    <w:rsid w:val="002F4FD1"/>
    <w:rsid w:val="002F6278"/>
    <w:rsid w:val="002F64A0"/>
    <w:rsid w:val="002F6A14"/>
    <w:rsid w:val="002F73EC"/>
    <w:rsid w:val="0030000A"/>
    <w:rsid w:val="00300107"/>
    <w:rsid w:val="00300CE9"/>
    <w:rsid w:val="003010F9"/>
    <w:rsid w:val="003016CC"/>
    <w:rsid w:val="00302C94"/>
    <w:rsid w:val="00302E05"/>
    <w:rsid w:val="00304C51"/>
    <w:rsid w:val="00304C58"/>
    <w:rsid w:val="00304C6E"/>
    <w:rsid w:val="00304C99"/>
    <w:rsid w:val="00306A8A"/>
    <w:rsid w:val="00306E3F"/>
    <w:rsid w:val="0030736D"/>
    <w:rsid w:val="00307F4D"/>
    <w:rsid w:val="00307FD0"/>
    <w:rsid w:val="00310184"/>
    <w:rsid w:val="00310BF1"/>
    <w:rsid w:val="00311B3C"/>
    <w:rsid w:val="0031282B"/>
    <w:rsid w:val="00313239"/>
    <w:rsid w:val="00314C51"/>
    <w:rsid w:val="003150CA"/>
    <w:rsid w:val="0031543F"/>
    <w:rsid w:val="00315928"/>
    <w:rsid w:val="003163BF"/>
    <w:rsid w:val="00316E98"/>
    <w:rsid w:val="00317682"/>
    <w:rsid w:val="0031775B"/>
    <w:rsid w:val="003204D8"/>
    <w:rsid w:val="00320F3A"/>
    <w:rsid w:val="003221F1"/>
    <w:rsid w:val="00322B6C"/>
    <w:rsid w:val="00323C8D"/>
    <w:rsid w:val="00326785"/>
    <w:rsid w:val="00326806"/>
    <w:rsid w:val="00326918"/>
    <w:rsid w:val="0032747F"/>
    <w:rsid w:val="00327D94"/>
    <w:rsid w:val="0033101C"/>
    <w:rsid w:val="00332543"/>
    <w:rsid w:val="003330F1"/>
    <w:rsid w:val="00334325"/>
    <w:rsid w:val="00334BDF"/>
    <w:rsid w:val="00334BE2"/>
    <w:rsid w:val="00335BFB"/>
    <w:rsid w:val="003375EB"/>
    <w:rsid w:val="00337D24"/>
    <w:rsid w:val="00337E68"/>
    <w:rsid w:val="00337FD3"/>
    <w:rsid w:val="00340444"/>
    <w:rsid w:val="0034076C"/>
    <w:rsid w:val="00341642"/>
    <w:rsid w:val="00341A82"/>
    <w:rsid w:val="00341AB5"/>
    <w:rsid w:val="003428E4"/>
    <w:rsid w:val="00342FF4"/>
    <w:rsid w:val="003431EB"/>
    <w:rsid w:val="00343FEC"/>
    <w:rsid w:val="00344BF1"/>
    <w:rsid w:val="00344DC2"/>
    <w:rsid w:val="00345EEC"/>
    <w:rsid w:val="0034601B"/>
    <w:rsid w:val="0034699A"/>
    <w:rsid w:val="00346B3A"/>
    <w:rsid w:val="00346F96"/>
    <w:rsid w:val="00347B6B"/>
    <w:rsid w:val="003504AD"/>
    <w:rsid w:val="00350564"/>
    <w:rsid w:val="00350775"/>
    <w:rsid w:val="0035077F"/>
    <w:rsid w:val="003509E7"/>
    <w:rsid w:val="003524DA"/>
    <w:rsid w:val="0035271B"/>
    <w:rsid w:val="00354DEB"/>
    <w:rsid w:val="003553BE"/>
    <w:rsid w:val="00355769"/>
    <w:rsid w:val="00355EE7"/>
    <w:rsid w:val="003564B4"/>
    <w:rsid w:val="003574FD"/>
    <w:rsid w:val="00357F59"/>
    <w:rsid w:val="00357F98"/>
    <w:rsid w:val="003608C0"/>
    <w:rsid w:val="00361439"/>
    <w:rsid w:val="00362CA1"/>
    <w:rsid w:val="0036331F"/>
    <w:rsid w:val="00364650"/>
    <w:rsid w:val="00364CB6"/>
    <w:rsid w:val="00364FC1"/>
    <w:rsid w:val="003651AA"/>
    <w:rsid w:val="003654F9"/>
    <w:rsid w:val="00365C3A"/>
    <w:rsid w:val="00365E3B"/>
    <w:rsid w:val="00366E16"/>
    <w:rsid w:val="00371053"/>
    <w:rsid w:val="003717E5"/>
    <w:rsid w:val="003741E7"/>
    <w:rsid w:val="003744D8"/>
    <w:rsid w:val="00374D88"/>
    <w:rsid w:val="00375D08"/>
    <w:rsid w:val="003766FE"/>
    <w:rsid w:val="00376A7A"/>
    <w:rsid w:val="0037716F"/>
    <w:rsid w:val="00377A0F"/>
    <w:rsid w:val="00377F77"/>
    <w:rsid w:val="00380396"/>
    <w:rsid w:val="003809F5"/>
    <w:rsid w:val="00380A4C"/>
    <w:rsid w:val="00380B69"/>
    <w:rsid w:val="00380EE5"/>
    <w:rsid w:val="00381CAD"/>
    <w:rsid w:val="0038219F"/>
    <w:rsid w:val="0038291F"/>
    <w:rsid w:val="00382980"/>
    <w:rsid w:val="003835A9"/>
    <w:rsid w:val="00383C57"/>
    <w:rsid w:val="00384029"/>
    <w:rsid w:val="003853C7"/>
    <w:rsid w:val="003858C7"/>
    <w:rsid w:val="00385C18"/>
    <w:rsid w:val="00386E76"/>
    <w:rsid w:val="00386F7E"/>
    <w:rsid w:val="00387D9F"/>
    <w:rsid w:val="00390A56"/>
    <w:rsid w:val="00392002"/>
    <w:rsid w:val="0039260F"/>
    <w:rsid w:val="003938BB"/>
    <w:rsid w:val="00393DBC"/>
    <w:rsid w:val="00394E4B"/>
    <w:rsid w:val="00396D08"/>
    <w:rsid w:val="00397070"/>
    <w:rsid w:val="00397A7B"/>
    <w:rsid w:val="00397D62"/>
    <w:rsid w:val="003A0129"/>
    <w:rsid w:val="003A054B"/>
    <w:rsid w:val="003A1889"/>
    <w:rsid w:val="003A1E27"/>
    <w:rsid w:val="003A24F3"/>
    <w:rsid w:val="003A3164"/>
    <w:rsid w:val="003A392F"/>
    <w:rsid w:val="003A560F"/>
    <w:rsid w:val="003A6370"/>
    <w:rsid w:val="003A6734"/>
    <w:rsid w:val="003A7F53"/>
    <w:rsid w:val="003B04BA"/>
    <w:rsid w:val="003B09CB"/>
    <w:rsid w:val="003B15E5"/>
    <w:rsid w:val="003B1655"/>
    <w:rsid w:val="003B29A0"/>
    <w:rsid w:val="003B3A16"/>
    <w:rsid w:val="003B4609"/>
    <w:rsid w:val="003B47AB"/>
    <w:rsid w:val="003B582C"/>
    <w:rsid w:val="003B5907"/>
    <w:rsid w:val="003B6A38"/>
    <w:rsid w:val="003B6B70"/>
    <w:rsid w:val="003C019F"/>
    <w:rsid w:val="003C063B"/>
    <w:rsid w:val="003C0667"/>
    <w:rsid w:val="003C0A9E"/>
    <w:rsid w:val="003C11C3"/>
    <w:rsid w:val="003C18D7"/>
    <w:rsid w:val="003C224F"/>
    <w:rsid w:val="003C2D11"/>
    <w:rsid w:val="003C3B30"/>
    <w:rsid w:val="003C56E9"/>
    <w:rsid w:val="003C56EF"/>
    <w:rsid w:val="003C5C53"/>
    <w:rsid w:val="003C6602"/>
    <w:rsid w:val="003C6A36"/>
    <w:rsid w:val="003C7C28"/>
    <w:rsid w:val="003C7E12"/>
    <w:rsid w:val="003D1310"/>
    <w:rsid w:val="003D2946"/>
    <w:rsid w:val="003D3432"/>
    <w:rsid w:val="003D3CC5"/>
    <w:rsid w:val="003D3F3C"/>
    <w:rsid w:val="003D434C"/>
    <w:rsid w:val="003D46FD"/>
    <w:rsid w:val="003D4B28"/>
    <w:rsid w:val="003D4EBF"/>
    <w:rsid w:val="003D4F85"/>
    <w:rsid w:val="003D5476"/>
    <w:rsid w:val="003D5B4A"/>
    <w:rsid w:val="003D5D41"/>
    <w:rsid w:val="003D7270"/>
    <w:rsid w:val="003D7453"/>
    <w:rsid w:val="003D76D2"/>
    <w:rsid w:val="003D783F"/>
    <w:rsid w:val="003D7A88"/>
    <w:rsid w:val="003D7E43"/>
    <w:rsid w:val="003E0047"/>
    <w:rsid w:val="003E0DD8"/>
    <w:rsid w:val="003E1574"/>
    <w:rsid w:val="003E16FA"/>
    <w:rsid w:val="003E18E0"/>
    <w:rsid w:val="003E22DD"/>
    <w:rsid w:val="003E490F"/>
    <w:rsid w:val="003E59D8"/>
    <w:rsid w:val="003E66D3"/>
    <w:rsid w:val="003E6A61"/>
    <w:rsid w:val="003E6EA9"/>
    <w:rsid w:val="003E6FDF"/>
    <w:rsid w:val="003E7F4A"/>
    <w:rsid w:val="003F05C8"/>
    <w:rsid w:val="003F07E9"/>
    <w:rsid w:val="003F09B4"/>
    <w:rsid w:val="003F0B6A"/>
    <w:rsid w:val="003F1338"/>
    <w:rsid w:val="003F2135"/>
    <w:rsid w:val="003F2460"/>
    <w:rsid w:val="003F26D2"/>
    <w:rsid w:val="003F2CBF"/>
    <w:rsid w:val="003F33FB"/>
    <w:rsid w:val="003F3618"/>
    <w:rsid w:val="003F413A"/>
    <w:rsid w:val="003F581C"/>
    <w:rsid w:val="003F595C"/>
    <w:rsid w:val="003F643D"/>
    <w:rsid w:val="003F672C"/>
    <w:rsid w:val="003F6AF6"/>
    <w:rsid w:val="00400568"/>
    <w:rsid w:val="00400685"/>
    <w:rsid w:val="00400F2C"/>
    <w:rsid w:val="0040170F"/>
    <w:rsid w:val="0040285E"/>
    <w:rsid w:val="00402A13"/>
    <w:rsid w:val="00402E7A"/>
    <w:rsid w:val="004035CB"/>
    <w:rsid w:val="00403CEC"/>
    <w:rsid w:val="00404B9F"/>
    <w:rsid w:val="004063A5"/>
    <w:rsid w:val="00406764"/>
    <w:rsid w:val="00407A7C"/>
    <w:rsid w:val="0041040E"/>
    <w:rsid w:val="00410CB7"/>
    <w:rsid w:val="00410FD3"/>
    <w:rsid w:val="00411FC7"/>
    <w:rsid w:val="004125D2"/>
    <w:rsid w:val="004129D0"/>
    <w:rsid w:val="00414372"/>
    <w:rsid w:val="00414501"/>
    <w:rsid w:val="004158D7"/>
    <w:rsid w:val="00416109"/>
    <w:rsid w:val="004165CF"/>
    <w:rsid w:val="00416B77"/>
    <w:rsid w:val="00417ADD"/>
    <w:rsid w:val="00417F5A"/>
    <w:rsid w:val="0042085C"/>
    <w:rsid w:val="004209C2"/>
    <w:rsid w:val="00420CAE"/>
    <w:rsid w:val="0042139E"/>
    <w:rsid w:val="00421F00"/>
    <w:rsid w:val="004221A4"/>
    <w:rsid w:val="00422CD3"/>
    <w:rsid w:val="00423B9D"/>
    <w:rsid w:val="00424545"/>
    <w:rsid w:val="00424A41"/>
    <w:rsid w:val="0042502B"/>
    <w:rsid w:val="00425199"/>
    <w:rsid w:val="0042535A"/>
    <w:rsid w:val="004255E2"/>
    <w:rsid w:val="0042705B"/>
    <w:rsid w:val="004274B0"/>
    <w:rsid w:val="00427829"/>
    <w:rsid w:val="00430491"/>
    <w:rsid w:val="0043106C"/>
    <w:rsid w:val="0043106D"/>
    <w:rsid w:val="00431255"/>
    <w:rsid w:val="0043145B"/>
    <w:rsid w:val="004314B9"/>
    <w:rsid w:val="004345A0"/>
    <w:rsid w:val="00435723"/>
    <w:rsid w:val="004358F7"/>
    <w:rsid w:val="00435BB0"/>
    <w:rsid w:val="004361CA"/>
    <w:rsid w:val="00436CA6"/>
    <w:rsid w:val="00437063"/>
    <w:rsid w:val="0043752C"/>
    <w:rsid w:val="004377E5"/>
    <w:rsid w:val="00437968"/>
    <w:rsid w:val="00437C61"/>
    <w:rsid w:val="00437ED4"/>
    <w:rsid w:val="00440D68"/>
    <w:rsid w:val="004421A9"/>
    <w:rsid w:val="004422BE"/>
    <w:rsid w:val="00442736"/>
    <w:rsid w:val="00442A30"/>
    <w:rsid w:val="00442CCA"/>
    <w:rsid w:val="00442D2F"/>
    <w:rsid w:val="00442E14"/>
    <w:rsid w:val="00443880"/>
    <w:rsid w:val="00444043"/>
    <w:rsid w:val="00444664"/>
    <w:rsid w:val="00444D8B"/>
    <w:rsid w:val="00446663"/>
    <w:rsid w:val="0044667A"/>
    <w:rsid w:val="004474D5"/>
    <w:rsid w:val="004500B6"/>
    <w:rsid w:val="004503B7"/>
    <w:rsid w:val="00450CAB"/>
    <w:rsid w:val="00450F28"/>
    <w:rsid w:val="00451A97"/>
    <w:rsid w:val="00451AEE"/>
    <w:rsid w:val="004522F4"/>
    <w:rsid w:val="00452C46"/>
    <w:rsid w:val="004537DF"/>
    <w:rsid w:val="00453867"/>
    <w:rsid w:val="00454465"/>
    <w:rsid w:val="00454935"/>
    <w:rsid w:val="004558D6"/>
    <w:rsid w:val="004560EC"/>
    <w:rsid w:val="0045678B"/>
    <w:rsid w:val="00456862"/>
    <w:rsid w:val="00460108"/>
    <w:rsid w:val="004606E2"/>
    <w:rsid w:val="00461053"/>
    <w:rsid w:val="0046134F"/>
    <w:rsid w:val="004613F0"/>
    <w:rsid w:val="004614D0"/>
    <w:rsid w:val="00461BE4"/>
    <w:rsid w:val="00461CE3"/>
    <w:rsid w:val="004620D7"/>
    <w:rsid w:val="004623E1"/>
    <w:rsid w:val="00462AF3"/>
    <w:rsid w:val="00462FEC"/>
    <w:rsid w:val="00463B34"/>
    <w:rsid w:val="00463F43"/>
    <w:rsid w:val="00464669"/>
    <w:rsid w:val="00465007"/>
    <w:rsid w:val="004655BF"/>
    <w:rsid w:val="004656B9"/>
    <w:rsid w:val="004660B1"/>
    <w:rsid w:val="00466519"/>
    <w:rsid w:val="00467A1D"/>
    <w:rsid w:val="00470881"/>
    <w:rsid w:val="00470C94"/>
    <w:rsid w:val="00470EF4"/>
    <w:rsid w:val="00470F8A"/>
    <w:rsid w:val="00471A8C"/>
    <w:rsid w:val="0047236E"/>
    <w:rsid w:val="004723D6"/>
    <w:rsid w:val="0047306C"/>
    <w:rsid w:val="00474231"/>
    <w:rsid w:val="0047435D"/>
    <w:rsid w:val="00477043"/>
    <w:rsid w:val="00477611"/>
    <w:rsid w:val="004778D6"/>
    <w:rsid w:val="00477922"/>
    <w:rsid w:val="00480867"/>
    <w:rsid w:val="0048185C"/>
    <w:rsid w:val="0048202E"/>
    <w:rsid w:val="00482CC4"/>
    <w:rsid w:val="00483733"/>
    <w:rsid w:val="00483D96"/>
    <w:rsid w:val="00483F3A"/>
    <w:rsid w:val="0048453C"/>
    <w:rsid w:val="0048565B"/>
    <w:rsid w:val="00485BF1"/>
    <w:rsid w:val="004863C2"/>
    <w:rsid w:val="004869D1"/>
    <w:rsid w:val="00486C24"/>
    <w:rsid w:val="0048711B"/>
    <w:rsid w:val="0048744A"/>
    <w:rsid w:val="0048752C"/>
    <w:rsid w:val="004875F7"/>
    <w:rsid w:val="00487840"/>
    <w:rsid w:val="00487D92"/>
    <w:rsid w:val="00487FEA"/>
    <w:rsid w:val="004900EF"/>
    <w:rsid w:val="004901AD"/>
    <w:rsid w:val="00490896"/>
    <w:rsid w:val="0049090C"/>
    <w:rsid w:val="004909CA"/>
    <w:rsid w:val="00490ED5"/>
    <w:rsid w:val="00491368"/>
    <w:rsid w:val="0049136B"/>
    <w:rsid w:val="00491CF4"/>
    <w:rsid w:val="0049211E"/>
    <w:rsid w:val="0049259D"/>
    <w:rsid w:val="00493245"/>
    <w:rsid w:val="00493428"/>
    <w:rsid w:val="00493B5E"/>
    <w:rsid w:val="00494247"/>
    <w:rsid w:val="0049427F"/>
    <w:rsid w:val="00494D6F"/>
    <w:rsid w:val="004954DA"/>
    <w:rsid w:val="00495F8B"/>
    <w:rsid w:val="004963B1"/>
    <w:rsid w:val="00496EB9"/>
    <w:rsid w:val="00497847"/>
    <w:rsid w:val="00497E61"/>
    <w:rsid w:val="004A0818"/>
    <w:rsid w:val="004A10B1"/>
    <w:rsid w:val="004A1901"/>
    <w:rsid w:val="004A3460"/>
    <w:rsid w:val="004A493A"/>
    <w:rsid w:val="004A4AF0"/>
    <w:rsid w:val="004A4D61"/>
    <w:rsid w:val="004A4DD8"/>
    <w:rsid w:val="004A4FC8"/>
    <w:rsid w:val="004A5A23"/>
    <w:rsid w:val="004A6411"/>
    <w:rsid w:val="004A6B6D"/>
    <w:rsid w:val="004A7985"/>
    <w:rsid w:val="004B103A"/>
    <w:rsid w:val="004B11F0"/>
    <w:rsid w:val="004B1214"/>
    <w:rsid w:val="004B127E"/>
    <w:rsid w:val="004B177B"/>
    <w:rsid w:val="004B2AE1"/>
    <w:rsid w:val="004B3BF4"/>
    <w:rsid w:val="004B416F"/>
    <w:rsid w:val="004B45A6"/>
    <w:rsid w:val="004B5C72"/>
    <w:rsid w:val="004B6575"/>
    <w:rsid w:val="004B69CC"/>
    <w:rsid w:val="004B7476"/>
    <w:rsid w:val="004B7639"/>
    <w:rsid w:val="004B76D0"/>
    <w:rsid w:val="004B7C07"/>
    <w:rsid w:val="004C1B4F"/>
    <w:rsid w:val="004C1FD9"/>
    <w:rsid w:val="004C27C4"/>
    <w:rsid w:val="004C32C1"/>
    <w:rsid w:val="004C435C"/>
    <w:rsid w:val="004C4D25"/>
    <w:rsid w:val="004C4EE7"/>
    <w:rsid w:val="004C4F9B"/>
    <w:rsid w:val="004C524B"/>
    <w:rsid w:val="004C52AC"/>
    <w:rsid w:val="004C5486"/>
    <w:rsid w:val="004C5BFB"/>
    <w:rsid w:val="004C7355"/>
    <w:rsid w:val="004C77EB"/>
    <w:rsid w:val="004C7F4E"/>
    <w:rsid w:val="004D081E"/>
    <w:rsid w:val="004D0994"/>
    <w:rsid w:val="004D11F0"/>
    <w:rsid w:val="004D2875"/>
    <w:rsid w:val="004D2BA6"/>
    <w:rsid w:val="004D3287"/>
    <w:rsid w:val="004D3870"/>
    <w:rsid w:val="004D43D7"/>
    <w:rsid w:val="004D491F"/>
    <w:rsid w:val="004D4CAE"/>
    <w:rsid w:val="004D4D85"/>
    <w:rsid w:val="004D548B"/>
    <w:rsid w:val="004D5C77"/>
    <w:rsid w:val="004D6839"/>
    <w:rsid w:val="004D73D1"/>
    <w:rsid w:val="004D7D7A"/>
    <w:rsid w:val="004D7E9E"/>
    <w:rsid w:val="004E0AE7"/>
    <w:rsid w:val="004E0E47"/>
    <w:rsid w:val="004E1613"/>
    <w:rsid w:val="004E1655"/>
    <w:rsid w:val="004E1838"/>
    <w:rsid w:val="004E2FE0"/>
    <w:rsid w:val="004E3096"/>
    <w:rsid w:val="004E32E0"/>
    <w:rsid w:val="004E4F1B"/>
    <w:rsid w:val="004E5406"/>
    <w:rsid w:val="004E57BA"/>
    <w:rsid w:val="004E5CA3"/>
    <w:rsid w:val="004E60FF"/>
    <w:rsid w:val="004E73CD"/>
    <w:rsid w:val="004E7431"/>
    <w:rsid w:val="004E7CF5"/>
    <w:rsid w:val="004F07FD"/>
    <w:rsid w:val="004F305D"/>
    <w:rsid w:val="004F4D7F"/>
    <w:rsid w:val="004F4DBE"/>
    <w:rsid w:val="004F59A8"/>
    <w:rsid w:val="004F7313"/>
    <w:rsid w:val="004F7722"/>
    <w:rsid w:val="004F79A9"/>
    <w:rsid w:val="00500692"/>
    <w:rsid w:val="00500D8D"/>
    <w:rsid w:val="005017FD"/>
    <w:rsid w:val="0050195C"/>
    <w:rsid w:val="0050286C"/>
    <w:rsid w:val="00502C1C"/>
    <w:rsid w:val="005035FE"/>
    <w:rsid w:val="00504BF6"/>
    <w:rsid w:val="00504E30"/>
    <w:rsid w:val="00505479"/>
    <w:rsid w:val="005077F4"/>
    <w:rsid w:val="00510118"/>
    <w:rsid w:val="00510718"/>
    <w:rsid w:val="00510DE0"/>
    <w:rsid w:val="00511EF5"/>
    <w:rsid w:val="005121F3"/>
    <w:rsid w:val="005127F5"/>
    <w:rsid w:val="005128F8"/>
    <w:rsid w:val="00516C42"/>
    <w:rsid w:val="00516E07"/>
    <w:rsid w:val="0051791D"/>
    <w:rsid w:val="005207D8"/>
    <w:rsid w:val="00520A0F"/>
    <w:rsid w:val="00520BFC"/>
    <w:rsid w:val="0052109D"/>
    <w:rsid w:val="00521154"/>
    <w:rsid w:val="00521757"/>
    <w:rsid w:val="0052228A"/>
    <w:rsid w:val="00522503"/>
    <w:rsid w:val="00522507"/>
    <w:rsid w:val="005230C4"/>
    <w:rsid w:val="00523451"/>
    <w:rsid w:val="00523567"/>
    <w:rsid w:val="0052372E"/>
    <w:rsid w:val="00525592"/>
    <w:rsid w:val="0052569B"/>
    <w:rsid w:val="005256CB"/>
    <w:rsid w:val="0052593B"/>
    <w:rsid w:val="00525F95"/>
    <w:rsid w:val="00525FD6"/>
    <w:rsid w:val="00526457"/>
    <w:rsid w:val="00526A65"/>
    <w:rsid w:val="005302F6"/>
    <w:rsid w:val="00531356"/>
    <w:rsid w:val="00531413"/>
    <w:rsid w:val="00531838"/>
    <w:rsid w:val="005341A7"/>
    <w:rsid w:val="005345F4"/>
    <w:rsid w:val="0053485B"/>
    <w:rsid w:val="00534CFB"/>
    <w:rsid w:val="00535363"/>
    <w:rsid w:val="005353F3"/>
    <w:rsid w:val="00535441"/>
    <w:rsid w:val="0053551E"/>
    <w:rsid w:val="00535606"/>
    <w:rsid w:val="005359EB"/>
    <w:rsid w:val="0053687B"/>
    <w:rsid w:val="00536EBF"/>
    <w:rsid w:val="00537365"/>
    <w:rsid w:val="00541C5B"/>
    <w:rsid w:val="00542218"/>
    <w:rsid w:val="00542743"/>
    <w:rsid w:val="00543421"/>
    <w:rsid w:val="005439F3"/>
    <w:rsid w:val="005447C4"/>
    <w:rsid w:val="00544BBC"/>
    <w:rsid w:val="00545388"/>
    <w:rsid w:val="00545C3A"/>
    <w:rsid w:val="00545FFD"/>
    <w:rsid w:val="00546550"/>
    <w:rsid w:val="0054671C"/>
    <w:rsid w:val="00546D75"/>
    <w:rsid w:val="0055025E"/>
    <w:rsid w:val="005508C2"/>
    <w:rsid w:val="00551BA7"/>
    <w:rsid w:val="00551F52"/>
    <w:rsid w:val="00552449"/>
    <w:rsid w:val="00554374"/>
    <w:rsid w:val="00554677"/>
    <w:rsid w:val="0055487F"/>
    <w:rsid w:val="00555807"/>
    <w:rsid w:val="00556A00"/>
    <w:rsid w:val="00556E79"/>
    <w:rsid w:val="00557E43"/>
    <w:rsid w:val="00560159"/>
    <w:rsid w:val="005604CF"/>
    <w:rsid w:val="005607D5"/>
    <w:rsid w:val="00560C7C"/>
    <w:rsid w:val="00561E4F"/>
    <w:rsid w:val="00562790"/>
    <w:rsid w:val="0056279A"/>
    <w:rsid w:val="005631BF"/>
    <w:rsid w:val="00564D0B"/>
    <w:rsid w:val="00564E2C"/>
    <w:rsid w:val="00565220"/>
    <w:rsid w:val="005661FD"/>
    <w:rsid w:val="00566E49"/>
    <w:rsid w:val="00566FE8"/>
    <w:rsid w:val="0056701C"/>
    <w:rsid w:val="00567873"/>
    <w:rsid w:val="00567E93"/>
    <w:rsid w:val="00567E99"/>
    <w:rsid w:val="00570BB0"/>
    <w:rsid w:val="0057100A"/>
    <w:rsid w:val="005710A4"/>
    <w:rsid w:val="00572D6F"/>
    <w:rsid w:val="00574329"/>
    <w:rsid w:val="0057452B"/>
    <w:rsid w:val="00574725"/>
    <w:rsid w:val="00574D13"/>
    <w:rsid w:val="00575028"/>
    <w:rsid w:val="00576B3C"/>
    <w:rsid w:val="0057734D"/>
    <w:rsid w:val="00577A32"/>
    <w:rsid w:val="005801C4"/>
    <w:rsid w:val="00580239"/>
    <w:rsid w:val="005808EB"/>
    <w:rsid w:val="00580B7A"/>
    <w:rsid w:val="00580DB0"/>
    <w:rsid w:val="005817E1"/>
    <w:rsid w:val="00581BF1"/>
    <w:rsid w:val="00581DA4"/>
    <w:rsid w:val="00581F5E"/>
    <w:rsid w:val="00582297"/>
    <w:rsid w:val="00582784"/>
    <w:rsid w:val="005827DF"/>
    <w:rsid w:val="0058288E"/>
    <w:rsid w:val="00582AC8"/>
    <w:rsid w:val="00582B64"/>
    <w:rsid w:val="00582BCF"/>
    <w:rsid w:val="00582CC8"/>
    <w:rsid w:val="00582DE3"/>
    <w:rsid w:val="00583A24"/>
    <w:rsid w:val="00583B28"/>
    <w:rsid w:val="00584B98"/>
    <w:rsid w:val="0058557A"/>
    <w:rsid w:val="005869A8"/>
    <w:rsid w:val="00586F3A"/>
    <w:rsid w:val="00586FA5"/>
    <w:rsid w:val="0058707E"/>
    <w:rsid w:val="005873FB"/>
    <w:rsid w:val="005879EE"/>
    <w:rsid w:val="00587B88"/>
    <w:rsid w:val="00587B8C"/>
    <w:rsid w:val="005910BC"/>
    <w:rsid w:val="0059153B"/>
    <w:rsid w:val="00591837"/>
    <w:rsid w:val="00592CAB"/>
    <w:rsid w:val="00592E87"/>
    <w:rsid w:val="005943E2"/>
    <w:rsid w:val="00594800"/>
    <w:rsid w:val="005976FC"/>
    <w:rsid w:val="00597E7B"/>
    <w:rsid w:val="005A061B"/>
    <w:rsid w:val="005A10A0"/>
    <w:rsid w:val="005A2600"/>
    <w:rsid w:val="005A26B7"/>
    <w:rsid w:val="005A390A"/>
    <w:rsid w:val="005A48A0"/>
    <w:rsid w:val="005A5540"/>
    <w:rsid w:val="005A58E7"/>
    <w:rsid w:val="005A5D07"/>
    <w:rsid w:val="005A7A66"/>
    <w:rsid w:val="005B05BB"/>
    <w:rsid w:val="005B0813"/>
    <w:rsid w:val="005B1F95"/>
    <w:rsid w:val="005B2D7F"/>
    <w:rsid w:val="005B3310"/>
    <w:rsid w:val="005B3F9D"/>
    <w:rsid w:val="005B40C4"/>
    <w:rsid w:val="005B45A0"/>
    <w:rsid w:val="005B5217"/>
    <w:rsid w:val="005B5A05"/>
    <w:rsid w:val="005B61FD"/>
    <w:rsid w:val="005B6E59"/>
    <w:rsid w:val="005B74AF"/>
    <w:rsid w:val="005B7A14"/>
    <w:rsid w:val="005B7BCC"/>
    <w:rsid w:val="005C0BAA"/>
    <w:rsid w:val="005C0D18"/>
    <w:rsid w:val="005C1292"/>
    <w:rsid w:val="005C1712"/>
    <w:rsid w:val="005C23A8"/>
    <w:rsid w:val="005C32D8"/>
    <w:rsid w:val="005C45B4"/>
    <w:rsid w:val="005C4B2D"/>
    <w:rsid w:val="005C796B"/>
    <w:rsid w:val="005D02FB"/>
    <w:rsid w:val="005D06E0"/>
    <w:rsid w:val="005D15C8"/>
    <w:rsid w:val="005D15FE"/>
    <w:rsid w:val="005D18FA"/>
    <w:rsid w:val="005D1A8B"/>
    <w:rsid w:val="005D22C6"/>
    <w:rsid w:val="005D3729"/>
    <w:rsid w:val="005D3BA4"/>
    <w:rsid w:val="005D3E7B"/>
    <w:rsid w:val="005D4651"/>
    <w:rsid w:val="005D483B"/>
    <w:rsid w:val="005D55BD"/>
    <w:rsid w:val="005D6A9A"/>
    <w:rsid w:val="005D765D"/>
    <w:rsid w:val="005E06C5"/>
    <w:rsid w:val="005E152A"/>
    <w:rsid w:val="005E18D2"/>
    <w:rsid w:val="005E2580"/>
    <w:rsid w:val="005E3503"/>
    <w:rsid w:val="005E3722"/>
    <w:rsid w:val="005E3727"/>
    <w:rsid w:val="005E3765"/>
    <w:rsid w:val="005E376F"/>
    <w:rsid w:val="005E4165"/>
    <w:rsid w:val="005E482E"/>
    <w:rsid w:val="005E4D6C"/>
    <w:rsid w:val="005E5149"/>
    <w:rsid w:val="005E5241"/>
    <w:rsid w:val="005E5339"/>
    <w:rsid w:val="005E743F"/>
    <w:rsid w:val="005E754A"/>
    <w:rsid w:val="005F034D"/>
    <w:rsid w:val="005F0705"/>
    <w:rsid w:val="005F1889"/>
    <w:rsid w:val="005F29CD"/>
    <w:rsid w:val="005F2DF3"/>
    <w:rsid w:val="005F4D31"/>
    <w:rsid w:val="005F6735"/>
    <w:rsid w:val="005F6F7A"/>
    <w:rsid w:val="005F7517"/>
    <w:rsid w:val="005F7CDD"/>
    <w:rsid w:val="005F7D19"/>
    <w:rsid w:val="00600396"/>
    <w:rsid w:val="00601474"/>
    <w:rsid w:val="00601694"/>
    <w:rsid w:val="006018C1"/>
    <w:rsid w:val="006020D5"/>
    <w:rsid w:val="00602208"/>
    <w:rsid w:val="00603C6E"/>
    <w:rsid w:val="00604591"/>
    <w:rsid w:val="00605B4F"/>
    <w:rsid w:val="00605D9D"/>
    <w:rsid w:val="00605FDC"/>
    <w:rsid w:val="00607045"/>
    <w:rsid w:val="006074FA"/>
    <w:rsid w:val="0061120C"/>
    <w:rsid w:val="0061138D"/>
    <w:rsid w:val="006120B0"/>
    <w:rsid w:val="00612237"/>
    <w:rsid w:val="00612572"/>
    <w:rsid w:val="00612F4B"/>
    <w:rsid w:val="00613A5A"/>
    <w:rsid w:val="00613B79"/>
    <w:rsid w:val="0061432A"/>
    <w:rsid w:val="00614FC7"/>
    <w:rsid w:val="006150BB"/>
    <w:rsid w:val="006154C2"/>
    <w:rsid w:val="00616CE2"/>
    <w:rsid w:val="00616DFD"/>
    <w:rsid w:val="0061708E"/>
    <w:rsid w:val="006175A9"/>
    <w:rsid w:val="00620A0F"/>
    <w:rsid w:val="00620CFD"/>
    <w:rsid w:val="00620E41"/>
    <w:rsid w:val="00621FC2"/>
    <w:rsid w:val="00622709"/>
    <w:rsid w:val="006229DB"/>
    <w:rsid w:val="0062317F"/>
    <w:rsid w:val="006252EE"/>
    <w:rsid w:val="00626F59"/>
    <w:rsid w:val="006270C4"/>
    <w:rsid w:val="00631046"/>
    <w:rsid w:val="006312C1"/>
    <w:rsid w:val="006315E2"/>
    <w:rsid w:val="00632021"/>
    <w:rsid w:val="00632368"/>
    <w:rsid w:val="00633E4B"/>
    <w:rsid w:val="0063541F"/>
    <w:rsid w:val="006358C6"/>
    <w:rsid w:val="00635E0C"/>
    <w:rsid w:val="00635F3D"/>
    <w:rsid w:val="00636A1E"/>
    <w:rsid w:val="006371A3"/>
    <w:rsid w:val="006372CE"/>
    <w:rsid w:val="00637379"/>
    <w:rsid w:val="0063737F"/>
    <w:rsid w:val="00637418"/>
    <w:rsid w:val="00640042"/>
    <w:rsid w:val="00640493"/>
    <w:rsid w:val="0064080E"/>
    <w:rsid w:val="00640868"/>
    <w:rsid w:val="00640D8E"/>
    <w:rsid w:val="00641AAD"/>
    <w:rsid w:val="00642999"/>
    <w:rsid w:val="006438E7"/>
    <w:rsid w:val="00643934"/>
    <w:rsid w:val="00644820"/>
    <w:rsid w:val="00644B00"/>
    <w:rsid w:val="00644BEB"/>
    <w:rsid w:val="00645421"/>
    <w:rsid w:val="00645DCB"/>
    <w:rsid w:val="00651984"/>
    <w:rsid w:val="006526AA"/>
    <w:rsid w:val="00653278"/>
    <w:rsid w:val="006554DF"/>
    <w:rsid w:val="00655C88"/>
    <w:rsid w:val="00656228"/>
    <w:rsid w:val="0065744A"/>
    <w:rsid w:val="006607F1"/>
    <w:rsid w:val="00661A18"/>
    <w:rsid w:val="00661B13"/>
    <w:rsid w:val="00661E6B"/>
    <w:rsid w:val="00662CA5"/>
    <w:rsid w:val="00662DB0"/>
    <w:rsid w:val="00663697"/>
    <w:rsid w:val="006637BC"/>
    <w:rsid w:val="00663A69"/>
    <w:rsid w:val="00664E2E"/>
    <w:rsid w:val="006657DF"/>
    <w:rsid w:val="00666160"/>
    <w:rsid w:val="00666995"/>
    <w:rsid w:val="00667628"/>
    <w:rsid w:val="00667684"/>
    <w:rsid w:val="00667DF6"/>
    <w:rsid w:val="0067035E"/>
    <w:rsid w:val="00670E4B"/>
    <w:rsid w:val="006713D0"/>
    <w:rsid w:val="0067266C"/>
    <w:rsid w:val="00672727"/>
    <w:rsid w:val="006734B3"/>
    <w:rsid w:val="0067382F"/>
    <w:rsid w:val="006739BF"/>
    <w:rsid w:val="00674287"/>
    <w:rsid w:val="00674739"/>
    <w:rsid w:val="006749F3"/>
    <w:rsid w:val="00674D4C"/>
    <w:rsid w:val="0067708A"/>
    <w:rsid w:val="00677201"/>
    <w:rsid w:val="006777BE"/>
    <w:rsid w:val="0068096E"/>
    <w:rsid w:val="006812A2"/>
    <w:rsid w:val="00681902"/>
    <w:rsid w:val="00681D8E"/>
    <w:rsid w:val="00681D98"/>
    <w:rsid w:val="00681F2C"/>
    <w:rsid w:val="00682233"/>
    <w:rsid w:val="0068225F"/>
    <w:rsid w:val="006824A6"/>
    <w:rsid w:val="00682A62"/>
    <w:rsid w:val="00683337"/>
    <w:rsid w:val="00683CD2"/>
    <w:rsid w:val="00683ECF"/>
    <w:rsid w:val="00684763"/>
    <w:rsid w:val="00685C7C"/>
    <w:rsid w:val="006864D2"/>
    <w:rsid w:val="00686726"/>
    <w:rsid w:val="0068690F"/>
    <w:rsid w:val="0068712A"/>
    <w:rsid w:val="0068747C"/>
    <w:rsid w:val="00687CC9"/>
    <w:rsid w:val="0069178D"/>
    <w:rsid w:val="00691A05"/>
    <w:rsid w:val="006926CF"/>
    <w:rsid w:val="00692A6A"/>
    <w:rsid w:val="00695BA4"/>
    <w:rsid w:val="00695E48"/>
    <w:rsid w:val="00695F28"/>
    <w:rsid w:val="006968A9"/>
    <w:rsid w:val="00696C7C"/>
    <w:rsid w:val="006A0BAA"/>
    <w:rsid w:val="006A13F6"/>
    <w:rsid w:val="006A1BAC"/>
    <w:rsid w:val="006A23D9"/>
    <w:rsid w:val="006A25E7"/>
    <w:rsid w:val="006A2B96"/>
    <w:rsid w:val="006A2DCB"/>
    <w:rsid w:val="006A3604"/>
    <w:rsid w:val="006A6151"/>
    <w:rsid w:val="006A7586"/>
    <w:rsid w:val="006A76CF"/>
    <w:rsid w:val="006A7BD0"/>
    <w:rsid w:val="006B0369"/>
    <w:rsid w:val="006B0E18"/>
    <w:rsid w:val="006B0F80"/>
    <w:rsid w:val="006B171B"/>
    <w:rsid w:val="006B20FF"/>
    <w:rsid w:val="006B2B78"/>
    <w:rsid w:val="006B3B34"/>
    <w:rsid w:val="006B3CE1"/>
    <w:rsid w:val="006B41E5"/>
    <w:rsid w:val="006B4857"/>
    <w:rsid w:val="006B4A48"/>
    <w:rsid w:val="006B574A"/>
    <w:rsid w:val="006B6584"/>
    <w:rsid w:val="006B73B4"/>
    <w:rsid w:val="006B7C9B"/>
    <w:rsid w:val="006B7DC2"/>
    <w:rsid w:val="006C0070"/>
    <w:rsid w:val="006C031C"/>
    <w:rsid w:val="006C06BA"/>
    <w:rsid w:val="006C0E06"/>
    <w:rsid w:val="006C13A7"/>
    <w:rsid w:val="006C1451"/>
    <w:rsid w:val="006C1829"/>
    <w:rsid w:val="006C219B"/>
    <w:rsid w:val="006C3336"/>
    <w:rsid w:val="006C368F"/>
    <w:rsid w:val="006C38E5"/>
    <w:rsid w:val="006C4635"/>
    <w:rsid w:val="006C473A"/>
    <w:rsid w:val="006C4932"/>
    <w:rsid w:val="006C497C"/>
    <w:rsid w:val="006C4C5A"/>
    <w:rsid w:val="006C5536"/>
    <w:rsid w:val="006C58DE"/>
    <w:rsid w:val="006C7445"/>
    <w:rsid w:val="006D01A7"/>
    <w:rsid w:val="006D201D"/>
    <w:rsid w:val="006D29AA"/>
    <w:rsid w:val="006D2EEB"/>
    <w:rsid w:val="006D30D7"/>
    <w:rsid w:val="006D3A36"/>
    <w:rsid w:val="006D3CA4"/>
    <w:rsid w:val="006D411E"/>
    <w:rsid w:val="006D4780"/>
    <w:rsid w:val="006D4924"/>
    <w:rsid w:val="006D58F0"/>
    <w:rsid w:val="006D5950"/>
    <w:rsid w:val="006D5ED3"/>
    <w:rsid w:val="006D62EB"/>
    <w:rsid w:val="006D75A3"/>
    <w:rsid w:val="006D7F0B"/>
    <w:rsid w:val="006D7F77"/>
    <w:rsid w:val="006E0461"/>
    <w:rsid w:val="006E0587"/>
    <w:rsid w:val="006E0B85"/>
    <w:rsid w:val="006E1821"/>
    <w:rsid w:val="006E18E7"/>
    <w:rsid w:val="006E1B22"/>
    <w:rsid w:val="006E1C0C"/>
    <w:rsid w:val="006E21CB"/>
    <w:rsid w:val="006E3FEB"/>
    <w:rsid w:val="006E448B"/>
    <w:rsid w:val="006E485A"/>
    <w:rsid w:val="006E4E26"/>
    <w:rsid w:val="006E5A4A"/>
    <w:rsid w:val="006E5D8C"/>
    <w:rsid w:val="006E67EE"/>
    <w:rsid w:val="006E69AF"/>
    <w:rsid w:val="006E75F3"/>
    <w:rsid w:val="006E7A67"/>
    <w:rsid w:val="006E7BEA"/>
    <w:rsid w:val="006E7BEB"/>
    <w:rsid w:val="006F1F70"/>
    <w:rsid w:val="006F1FED"/>
    <w:rsid w:val="006F325B"/>
    <w:rsid w:val="006F348F"/>
    <w:rsid w:val="006F5599"/>
    <w:rsid w:val="006F61BD"/>
    <w:rsid w:val="006F654B"/>
    <w:rsid w:val="006F6D3F"/>
    <w:rsid w:val="006F6E82"/>
    <w:rsid w:val="006F72E8"/>
    <w:rsid w:val="00700120"/>
    <w:rsid w:val="0070153B"/>
    <w:rsid w:val="00701AC3"/>
    <w:rsid w:val="00701F86"/>
    <w:rsid w:val="007039D8"/>
    <w:rsid w:val="00703D4A"/>
    <w:rsid w:val="007045F6"/>
    <w:rsid w:val="00704634"/>
    <w:rsid w:val="00705420"/>
    <w:rsid w:val="00706233"/>
    <w:rsid w:val="00706914"/>
    <w:rsid w:val="00706B3A"/>
    <w:rsid w:val="00707560"/>
    <w:rsid w:val="00707809"/>
    <w:rsid w:val="007100F7"/>
    <w:rsid w:val="00710C06"/>
    <w:rsid w:val="00710C0B"/>
    <w:rsid w:val="00712205"/>
    <w:rsid w:val="00712A7E"/>
    <w:rsid w:val="00712BBB"/>
    <w:rsid w:val="00712BFA"/>
    <w:rsid w:val="00712E39"/>
    <w:rsid w:val="00712E4F"/>
    <w:rsid w:val="00713132"/>
    <w:rsid w:val="007140CC"/>
    <w:rsid w:val="00714597"/>
    <w:rsid w:val="00714898"/>
    <w:rsid w:val="00715AE4"/>
    <w:rsid w:val="00715B5F"/>
    <w:rsid w:val="00716EFF"/>
    <w:rsid w:val="00717488"/>
    <w:rsid w:val="00717CF4"/>
    <w:rsid w:val="007203C0"/>
    <w:rsid w:val="00720C80"/>
    <w:rsid w:val="00722D8B"/>
    <w:rsid w:val="0072306B"/>
    <w:rsid w:val="00724179"/>
    <w:rsid w:val="00724C55"/>
    <w:rsid w:val="007253F7"/>
    <w:rsid w:val="00725811"/>
    <w:rsid w:val="00725953"/>
    <w:rsid w:val="007267D5"/>
    <w:rsid w:val="007268B6"/>
    <w:rsid w:val="00727AC8"/>
    <w:rsid w:val="007301ED"/>
    <w:rsid w:val="007304A2"/>
    <w:rsid w:val="007305C6"/>
    <w:rsid w:val="00731E1B"/>
    <w:rsid w:val="0073290A"/>
    <w:rsid w:val="00733207"/>
    <w:rsid w:val="0073389E"/>
    <w:rsid w:val="00734D8D"/>
    <w:rsid w:val="00734ED6"/>
    <w:rsid w:val="007354FC"/>
    <w:rsid w:val="007365F1"/>
    <w:rsid w:val="007369FB"/>
    <w:rsid w:val="00736BE4"/>
    <w:rsid w:val="0073711E"/>
    <w:rsid w:val="007377EE"/>
    <w:rsid w:val="00740797"/>
    <w:rsid w:val="00740D3E"/>
    <w:rsid w:val="00741AD0"/>
    <w:rsid w:val="00741B65"/>
    <w:rsid w:val="00742299"/>
    <w:rsid w:val="00742A1D"/>
    <w:rsid w:val="00745096"/>
    <w:rsid w:val="00746C98"/>
    <w:rsid w:val="00747301"/>
    <w:rsid w:val="0075074A"/>
    <w:rsid w:val="00752893"/>
    <w:rsid w:val="00752B32"/>
    <w:rsid w:val="00752CAC"/>
    <w:rsid w:val="0075335D"/>
    <w:rsid w:val="007535AE"/>
    <w:rsid w:val="007535C3"/>
    <w:rsid w:val="007537BA"/>
    <w:rsid w:val="00753A1F"/>
    <w:rsid w:val="00754439"/>
    <w:rsid w:val="00754C83"/>
    <w:rsid w:val="00755AAB"/>
    <w:rsid w:val="00756399"/>
    <w:rsid w:val="007565B9"/>
    <w:rsid w:val="007565CB"/>
    <w:rsid w:val="0075740A"/>
    <w:rsid w:val="00757CE8"/>
    <w:rsid w:val="007603A0"/>
    <w:rsid w:val="00760938"/>
    <w:rsid w:val="00761206"/>
    <w:rsid w:val="007616C8"/>
    <w:rsid w:val="00761FCB"/>
    <w:rsid w:val="007622C5"/>
    <w:rsid w:val="00762C63"/>
    <w:rsid w:val="00762F87"/>
    <w:rsid w:val="00763790"/>
    <w:rsid w:val="0076451F"/>
    <w:rsid w:val="00764700"/>
    <w:rsid w:val="00764AD2"/>
    <w:rsid w:val="00764C75"/>
    <w:rsid w:val="00764F20"/>
    <w:rsid w:val="00765990"/>
    <w:rsid w:val="00765A40"/>
    <w:rsid w:val="007664DE"/>
    <w:rsid w:val="007665D2"/>
    <w:rsid w:val="00766693"/>
    <w:rsid w:val="00766883"/>
    <w:rsid w:val="00766D50"/>
    <w:rsid w:val="0076711B"/>
    <w:rsid w:val="007672A4"/>
    <w:rsid w:val="00767CDF"/>
    <w:rsid w:val="00770C98"/>
    <w:rsid w:val="00771741"/>
    <w:rsid w:val="00772A4F"/>
    <w:rsid w:val="00773368"/>
    <w:rsid w:val="00773D4F"/>
    <w:rsid w:val="00774650"/>
    <w:rsid w:val="00774983"/>
    <w:rsid w:val="007750B6"/>
    <w:rsid w:val="00775391"/>
    <w:rsid w:val="00775A6A"/>
    <w:rsid w:val="00775ABD"/>
    <w:rsid w:val="00775DFD"/>
    <w:rsid w:val="00776687"/>
    <w:rsid w:val="00776820"/>
    <w:rsid w:val="007769C6"/>
    <w:rsid w:val="00776A0F"/>
    <w:rsid w:val="00780431"/>
    <w:rsid w:val="007807D1"/>
    <w:rsid w:val="00780EF1"/>
    <w:rsid w:val="007814CA"/>
    <w:rsid w:val="00784A66"/>
    <w:rsid w:val="00784BD1"/>
    <w:rsid w:val="0078686D"/>
    <w:rsid w:val="007868C2"/>
    <w:rsid w:val="007902C1"/>
    <w:rsid w:val="0079177A"/>
    <w:rsid w:val="0079230B"/>
    <w:rsid w:val="00792CAE"/>
    <w:rsid w:val="00793846"/>
    <w:rsid w:val="00793FDB"/>
    <w:rsid w:val="007948EA"/>
    <w:rsid w:val="007961B1"/>
    <w:rsid w:val="0079648C"/>
    <w:rsid w:val="00796721"/>
    <w:rsid w:val="00797440"/>
    <w:rsid w:val="007A0A07"/>
    <w:rsid w:val="007A0E60"/>
    <w:rsid w:val="007A107D"/>
    <w:rsid w:val="007A1EC3"/>
    <w:rsid w:val="007A3669"/>
    <w:rsid w:val="007A3E26"/>
    <w:rsid w:val="007A409A"/>
    <w:rsid w:val="007A4A59"/>
    <w:rsid w:val="007A51B1"/>
    <w:rsid w:val="007A51CE"/>
    <w:rsid w:val="007A6278"/>
    <w:rsid w:val="007A7559"/>
    <w:rsid w:val="007B04CB"/>
    <w:rsid w:val="007B0615"/>
    <w:rsid w:val="007B0DD9"/>
    <w:rsid w:val="007B17A8"/>
    <w:rsid w:val="007B1C54"/>
    <w:rsid w:val="007B1C70"/>
    <w:rsid w:val="007B232D"/>
    <w:rsid w:val="007B27E9"/>
    <w:rsid w:val="007B3535"/>
    <w:rsid w:val="007B390D"/>
    <w:rsid w:val="007B3F61"/>
    <w:rsid w:val="007B3FEE"/>
    <w:rsid w:val="007B408D"/>
    <w:rsid w:val="007B47A7"/>
    <w:rsid w:val="007B550D"/>
    <w:rsid w:val="007B5B30"/>
    <w:rsid w:val="007B5CB9"/>
    <w:rsid w:val="007B6884"/>
    <w:rsid w:val="007B7739"/>
    <w:rsid w:val="007B7E73"/>
    <w:rsid w:val="007B7E9E"/>
    <w:rsid w:val="007C0095"/>
    <w:rsid w:val="007C02EE"/>
    <w:rsid w:val="007C033F"/>
    <w:rsid w:val="007C03DB"/>
    <w:rsid w:val="007C065C"/>
    <w:rsid w:val="007C1738"/>
    <w:rsid w:val="007C1BE2"/>
    <w:rsid w:val="007C1F11"/>
    <w:rsid w:val="007C2EAC"/>
    <w:rsid w:val="007C4D31"/>
    <w:rsid w:val="007C5750"/>
    <w:rsid w:val="007C6007"/>
    <w:rsid w:val="007C6A0B"/>
    <w:rsid w:val="007C7BE2"/>
    <w:rsid w:val="007C7C55"/>
    <w:rsid w:val="007C7EBE"/>
    <w:rsid w:val="007C7EEF"/>
    <w:rsid w:val="007C7FDE"/>
    <w:rsid w:val="007D099C"/>
    <w:rsid w:val="007D0E05"/>
    <w:rsid w:val="007D1605"/>
    <w:rsid w:val="007D1890"/>
    <w:rsid w:val="007D20ED"/>
    <w:rsid w:val="007D2184"/>
    <w:rsid w:val="007D2714"/>
    <w:rsid w:val="007D3080"/>
    <w:rsid w:val="007D38FF"/>
    <w:rsid w:val="007D4122"/>
    <w:rsid w:val="007D4BBF"/>
    <w:rsid w:val="007D4D4B"/>
    <w:rsid w:val="007D5068"/>
    <w:rsid w:val="007D50F1"/>
    <w:rsid w:val="007D5136"/>
    <w:rsid w:val="007D533D"/>
    <w:rsid w:val="007D62DB"/>
    <w:rsid w:val="007D66E3"/>
    <w:rsid w:val="007D781F"/>
    <w:rsid w:val="007D79EA"/>
    <w:rsid w:val="007E0353"/>
    <w:rsid w:val="007E03C7"/>
    <w:rsid w:val="007E0B3E"/>
    <w:rsid w:val="007E1315"/>
    <w:rsid w:val="007E1933"/>
    <w:rsid w:val="007E23C2"/>
    <w:rsid w:val="007E28CF"/>
    <w:rsid w:val="007E2C7B"/>
    <w:rsid w:val="007E381F"/>
    <w:rsid w:val="007E3C7C"/>
    <w:rsid w:val="007E461C"/>
    <w:rsid w:val="007E4C7F"/>
    <w:rsid w:val="007E515A"/>
    <w:rsid w:val="007E5CE3"/>
    <w:rsid w:val="007E5E7F"/>
    <w:rsid w:val="007E5F4C"/>
    <w:rsid w:val="007E6444"/>
    <w:rsid w:val="007E6783"/>
    <w:rsid w:val="007E751D"/>
    <w:rsid w:val="007F000F"/>
    <w:rsid w:val="007F03FB"/>
    <w:rsid w:val="007F0933"/>
    <w:rsid w:val="007F13C7"/>
    <w:rsid w:val="007F14DC"/>
    <w:rsid w:val="007F15C8"/>
    <w:rsid w:val="007F1678"/>
    <w:rsid w:val="007F1ADE"/>
    <w:rsid w:val="007F220B"/>
    <w:rsid w:val="007F2582"/>
    <w:rsid w:val="007F331C"/>
    <w:rsid w:val="007F35F9"/>
    <w:rsid w:val="007F4337"/>
    <w:rsid w:val="007F45CD"/>
    <w:rsid w:val="007F4714"/>
    <w:rsid w:val="007F5805"/>
    <w:rsid w:val="007F5D87"/>
    <w:rsid w:val="007F7A62"/>
    <w:rsid w:val="0080080E"/>
    <w:rsid w:val="00801059"/>
    <w:rsid w:val="00801638"/>
    <w:rsid w:val="0080183B"/>
    <w:rsid w:val="00801A5A"/>
    <w:rsid w:val="00801B15"/>
    <w:rsid w:val="00801B53"/>
    <w:rsid w:val="00804D97"/>
    <w:rsid w:val="0080504A"/>
    <w:rsid w:val="0080570F"/>
    <w:rsid w:val="00805C9C"/>
    <w:rsid w:val="00806A64"/>
    <w:rsid w:val="00806AF1"/>
    <w:rsid w:val="00810A43"/>
    <w:rsid w:val="00811A22"/>
    <w:rsid w:val="00811E76"/>
    <w:rsid w:val="008128D5"/>
    <w:rsid w:val="008138E5"/>
    <w:rsid w:val="00813C3E"/>
    <w:rsid w:val="00814AAD"/>
    <w:rsid w:val="00814DFC"/>
    <w:rsid w:val="008150D8"/>
    <w:rsid w:val="008157BA"/>
    <w:rsid w:val="00815B8A"/>
    <w:rsid w:val="00816278"/>
    <w:rsid w:val="00816937"/>
    <w:rsid w:val="00816F16"/>
    <w:rsid w:val="0081703A"/>
    <w:rsid w:val="00817456"/>
    <w:rsid w:val="00817AB4"/>
    <w:rsid w:val="008200A7"/>
    <w:rsid w:val="00820CF3"/>
    <w:rsid w:val="00821587"/>
    <w:rsid w:val="00821EB7"/>
    <w:rsid w:val="00821FFA"/>
    <w:rsid w:val="00822018"/>
    <w:rsid w:val="00822F11"/>
    <w:rsid w:val="00822FD6"/>
    <w:rsid w:val="00823400"/>
    <w:rsid w:val="00823B57"/>
    <w:rsid w:val="008243E3"/>
    <w:rsid w:val="00824612"/>
    <w:rsid w:val="00827568"/>
    <w:rsid w:val="0083093E"/>
    <w:rsid w:val="00831134"/>
    <w:rsid w:val="00831BE3"/>
    <w:rsid w:val="00832F95"/>
    <w:rsid w:val="008348DF"/>
    <w:rsid w:val="008357D8"/>
    <w:rsid w:val="00836BA3"/>
    <w:rsid w:val="00836FEE"/>
    <w:rsid w:val="00837A50"/>
    <w:rsid w:val="00840D58"/>
    <w:rsid w:val="00842218"/>
    <w:rsid w:val="008429E7"/>
    <w:rsid w:val="00843077"/>
    <w:rsid w:val="00843721"/>
    <w:rsid w:val="00845BEE"/>
    <w:rsid w:val="00845E55"/>
    <w:rsid w:val="00846C6E"/>
    <w:rsid w:val="00846F02"/>
    <w:rsid w:val="00847676"/>
    <w:rsid w:val="0085002F"/>
    <w:rsid w:val="008501EC"/>
    <w:rsid w:val="00850496"/>
    <w:rsid w:val="00851613"/>
    <w:rsid w:val="00852023"/>
    <w:rsid w:val="00853721"/>
    <w:rsid w:val="008537E8"/>
    <w:rsid w:val="00853816"/>
    <w:rsid w:val="008540F7"/>
    <w:rsid w:val="00854739"/>
    <w:rsid w:val="00855265"/>
    <w:rsid w:val="00855463"/>
    <w:rsid w:val="0085588E"/>
    <w:rsid w:val="00856087"/>
    <w:rsid w:val="00856351"/>
    <w:rsid w:val="008572AB"/>
    <w:rsid w:val="00857322"/>
    <w:rsid w:val="0085774B"/>
    <w:rsid w:val="00857AD8"/>
    <w:rsid w:val="0086152A"/>
    <w:rsid w:val="0086232F"/>
    <w:rsid w:val="00862DED"/>
    <w:rsid w:val="008637DD"/>
    <w:rsid w:val="00863DE4"/>
    <w:rsid w:val="0086538C"/>
    <w:rsid w:val="00866859"/>
    <w:rsid w:val="0087075C"/>
    <w:rsid w:val="0087105A"/>
    <w:rsid w:val="0087137F"/>
    <w:rsid w:val="008716CE"/>
    <w:rsid w:val="008730BC"/>
    <w:rsid w:val="00873D5A"/>
    <w:rsid w:val="0087415C"/>
    <w:rsid w:val="00874876"/>
    <w:rsid w:val="0087498D"/>
    <w:rsid w:val="00875CFB"/>
    <w:rsid w:val="00876075"/>
    <w:rsid w:val="0087628D"/>
    <w:rsid w:val="00876549"/>
    <w:rsid w:val="00876987"/>
    <w:rsid w:val="0087714C"/>
    <w:rsid w:val="00877180"/>
    <w:rsid w:val="008773EB"/>
    <w:rsid w:val="00880516"/>
    <w:rsid w:val="00880819"/>
    <w:rsid w:val="0088110C"/>
    <w:rsid w:val="008819D6"/>
    <w:rsid w:val="00881A48"/>
    <w:rsid w:val="00881A49"/>
    <w:rsid w:val="00881DC9"/>
    <w:rsid w:val="0088247D"/>
    <w:rsid w:val="00884299"/>
    <w:rsid w:val="00884C49"/>
    <w:rsid w:val="008850C6"/>
    <w:rsid w:val="0088514B"/>
    <w:rsid w:val="00885364"/>
    <w:rsid w:val="008855F0"/>
    <w:rsid w:val="00885B04"/>
    <w:rsid w:val="00886F9A"/>
    <w:rsid w:val="0088707B"/>
    <w:rsid w:val="00887332"/>
    <w:rsid w:val="00887B71"/>
    <w:rsid w:val="00887D5C"/>
    <w:rsid w:val="00887F72"/>
    <w:rsid w:val="008900BC"/>
    <w:rsid w:val="00890A9F"/>
    <w:rsid w:val="008910A1"/>
    <w:rsid w:val="00892F78"/>
    <w:rsid w:val="0089327A"/>
    <w:rsid w:val="008936B3"/>
    <w:rsid w:val="00893A5C"/>
    <w:rsid w:val="00893D90"/>
    <w:rsid w:val="00894194"/>
    <w:rsid w:val="00895283"/>
    <w:rsid w:val="0089536A"/>
    <w:rsid w:val="00895C47"/>
    <w:rsid w:val="00895ECD"/>
    <w:rsid w:val="00896040"/>
    <w:rsid w:val="00896BB6"/>
    <w:rsid w:val="00897979"/>
    <w:rsid w:val="008A016B"/>
    <w:rsid w:val="008A2545"/>
    <w:rsid w:val="008A3052"/>
    <w:rsid w:val="008A3C04"/>
    <w:rsid w:val="008A485A"/>
    <w:rsid w:val="008A4C58"/>
    <w:rsid w:val="008A4E8F"/>
    <w:rsid w:val="008A5226"/>
    <w:rsid w:val="008A5AD1"/>
    <w:rsid w:val="008A5DEB"/>
    <w:rsid w:val="008A5E31"/>
    <w:rsid w:val="008A67C8"/>
    <w:rsid w:val="008A7718"/>
    <w:rsid w:val="008B0198"/>
    <w:rsid w:val="008B03FC"/>
    <w:rsid w:val="008B2628"/>
    <w:rsid w:val="008B3C2A"/>
    <w:rsid w:val="008B3F98"/>
    <w:rsid w:val="008B4A34"/>
    <w:rsid w:val="008B530D"/>
    <w:rsid w:val="008B540D"/>
    <w:rsid w:val="008B54E5"/>
    <w:rsid w:val="008B5CC0"/>
    <w:rsid w:val="008B5E31"/>
    <w:rsid w:val="008B5E97"/>
    <w:rsid w:val="008B67E1"/>
    <w:rsid w:val="008C1769"/>
    <w:rsid w:val="008C2084"/>
    <w:rsid w:val="008C37FB"/>
    <w:rsid w:val="008C3E45"/>
    <w:rsid w:val="008C424A"/>
    <w:rsid w:val="008C53C0"/>
    <w:rsid w:val="008C5A05"/>
    <w:rsid w:val="008C5BEA"/>
    <w:rsid w:val="008C7360"/>
    <w:rsid w:val="008C7A7D"/>
    <w:rsid w:val="008C7D34"/>
    <w:rsid w:val="008C7EBA"/>
    <w:rsid w:val="008D006D"/>
    <w:rsid w:val="008D019E"/>
    <w:rsid w:val="008D0526"/>
    <w:rsid w:val="008D1463"/>
    <w:rsid w:val="008D18D0"/>
    <w:rsid w:val="008D256C"/>
    <w:rsid w:val="008D2D12"/>
    <w:rsid w:val="008D393E"/>
    <w:rsid w:val="008D3DCA"/>
    <w:rsid w:val="008D43D7"/>
    <w:rsid w:val="008D4453"/>
    <w:rsid w:val="008D453D"/>
    <w:rsid w:val="008D47E7"/>
    <w:rsid w:val="008D4C03"/>
    <w:rsid w:val="008D4CD4"/>
    <w:rsid w:val="008D638F"/>
    <w:rsid w:val="008D65C9"/>
    <w:rsid w:val="008D77F6"/>
    <w:rsid w:val="008D7901"/>
    <w:rsid w:val="008D7C80"/>
    <w:rsid w:val="008D7C85"/>
    <w:rsid w:val="008E0F78"/>
    <w:rsid w:val="008E13DB"/>
    <w:rsid w:val="008E18FF"/>
    <w:rsid w:val="008E199D"/>
    <w:rsid w:val="008E1F5F"/>
    <w:rsid w:val="008E22CB"/>
    <w:rsid w:val="008E356B"/>
    <w:rsid w:val="008E3A1E"/>
    <w:rsid w:val="008E6C69"/>
    <w:rsid w:val="008E7131"/>
    <w:rsid w:val="008E7979"/>
    <w:rsid w:val="008E7AEE"/>
    <w:rsid w:val="008F19A7"/>
    <w:rsid w:val="008F1CD3"/>
    <w:rsid w:val="008F1D95"/>
    <w:rsid w:val="008F2379"/>
    <w:rsid w:val="008F258E"/>
    <w:rsid w:val="008F2875"/>
    <w:rsid w:val="008F2D80"/>
    <w:rsid w:val="008F309D"/>
    <w:rsid w:val="008F34CE"/>
    <w:rsid w:val="008F3AED"/>
    <w:rsid w:val="008F3AF5"/>
    <w:rsid w:val="008F3F84"/>
    <w:rsid w:val="008F41D4"/>
    <w:rsid w:val="008F4F9E"/>
    <w:rsid w:val="008F6A0F"/>
    <w:rsid w:val="008F778F"/>
    <w:rsid w:val="008F7830"/>
    <w:rsid w:val="008F7A8D"/>
    <w:rsid w:val="00900EA0"/>
    <w:rsid w:val="00901A6A"/>
    <w:rsid w:val="00902519"/>
    <w:rsid w:val="0090295F"/>
    <w:rsid w:val="00903021"/>
    <w:rsid w:val="00903A65"/>
    <w:rsid w:val="00904839"/>
    <w:rsid w:val="00904AD2"/>
    <w:rsid w:val="009054B0"/>
    <w:rsid w:val="00905E34"/>
    <w:rsid w:val="0090653E"/>
    <w:rsid w:val="009070D9"/>
    <w:rsid w:val="00907721"/>
    <w:rsid w:val="00907F8F"/>
    <w:rsid w:val="009103A4"/>
    <w:rsid w:val="0091125B"/>
    <w:rsid w:val="0091167C"/>
    <w:rsid w:val="009126CA"/>
    <w:rsid w:val="00912829"/>
    <w:rsid w:val="00912943"/>
    <w:rsid w:val="00912CE0"/>
    <w:rsid w:val="00913281"/>
    <w:rsid w:val="00913785"/>
    <w:rsid w:val="00913B34"/>
    <w:rsid w:val="0091494C"/>
    <w:rsid w:val="009155AA"/>
    <w:rsid w:val="009158C3"/>
    <w:rsid w:val="00916565"/>
    <w:rsid w:val="00916C2F"/>
    <w:rsid w:val="0091710F"/>
    <w:rsid w:val="00917903"/>
    <w:rsid w:val="0092041F"/>
    <w:rsid w:val="009209C4"/>
    <w:rsid w:val="00921505"/>
    <w:rsid w:val="00921884"/>
    <w:rsid w:val="00922678"/>
    <w:rsid w:val="00923218"/>
    <w:rsid w:val="0092359A"/>
    <w:rsid w:val="00923784"/>
    <w:rsid w:val="00923A67"/>
    <w:rsid w:val="0092435E"/>
    <w:rsid w:val="009244E9"/>
    <w:rsid w:val="00925470"/>
    <w:rsid w:val="00925636"/>
    <w:rsid w:val="00925922"/>
    <w:rsid w:val="00925C53"/>
    <w:rsid w:val="00925DCD"/>
    <w:rsid w:val="0092610C"/>
    <w:rsid w:val="00926462"/>
    <w:rsid w:val="00931636"/>
    <w:rsid w:val="009319D5"/>
    <w:rsid w:val="009320CD"/>
    <w:rsid w:val="00933B55"/>
    <w:rsid w:val="0093457C"/>
    <w:rsid w:val="009345CD"/>
    <w:rsid w:val="009348E1"/>
    <w:rsid w:val="00934D72"/>
    <w:rsid w:val="00934E48"/>
    <w:rsid w:val="009356D6"/>
    <w:rsid w:val="00935718"/>
    <w:rsid w:val="00935932"/>
    <w:rsid w:val="00935D79"/>
    <w:rsid w:val="00936A62"/>
    <w:rsid w:val="00936EA9"/>
    <w:rsid w:val="0094011F"/>
    <w:rsid w:val="009401EC"/>
    <w:rsid w:val="00940605"/>
    <w:rsid w:val="0094173F"/>
    <w:rsid w:val="0094176C"/>
    <w:rsid w:val="009419C1"/>
    <w:rsid w:val="00941C2A"/>
    <w:rsid w:val="0094275E"/>
    <w:rsid w:val="009446BF"/>
    <w:rsid w:val="00944947"/>
    <w:rsid w:val="0094569C"/>
    <w:rsid w:val="009458EC"/>
    <w:rsid w:val="00945EAA"/>
    <w:rsid w:val="00947C97"/>
    <w:rsid w:val="00947EA9"/>
    <w:rsid w:val="00950652"/>
    <w:rsid w:val="00951A9C"/>
    <w:rsid w:val="00951FA5"/>
    <w:rsid w:val="00952172"/>
    <w:rsid w:val="009523EC"/>
    <w:rsid w:val="00952846"/>
    <w:rsid w:val="00953498"/>
    <w:rsid w:val="00953B00"/>
    <w:rsid w:val="009542C6"/>
    <w:rsid w:val="00954800"/>
    <w:rsid w:val="00954D8F"/>
    <w:rsid w:val="009550CE"/>
    <w:rsid w:val="00955D35"/>
    <w:rsid w:val="00955D93"/>
    <w:rsid w:val="0095662F"/>
    <w:rsid w:val="00956980"/>
    <w:rsid w:val="00956B5A"/>
    <w:rsid w:val="00956EC5"/>
    <w:rsid w:val="00957719"/>
    <w:rsid w:val="0096107D"/>
    <w:rsid w:val="00961455"/>
    <w:rsid w:val="0096375D"/>
    <w:rsid w:val="0096424F"/>
    <w:rsid w:val="00965E09"/>
    <w:rsid w:val="0096705A"/>
    <w:rsid w:val="009678DF"/>
    <w:rsid w:val="00967C6D"/>
    <w:rsid w:val="00970EA6"/>
    <w:rsid w:val="00971227"/>
    <w:rsid w:val="009712C7"/>
    <w:rsid w:val="00972533"/>
    <w:rsid w:val="00972B60"/>
    <w:rsid w:val="009739FE"/>
    <w:rsid w:val="00974386"/>
    <w:rsid w:val="00974C5A"/>
    <w:rsid w:val="0097582E"/>
    <w:rsid w:val="00976313"/>
    <w:rsid w:val="009776A1"/>
    <w:rsid w:val="00980C91"/>
    <w:rsid w:val="00980DD3"/>
    <w:rsid w:val="00981669"/>
    <w:rsid w:val="00981893"/>
    <w:rsid w:val="009821E2"/>
    <w:rsid w:val="0098339D"/>
    <w:rsid w:val="00983E62"/>
    <w:rsid w:val="00984A5B"/>
    <w:rsid w:val="00984B29"/>
    <w:rsid w:val="00984D99"/>
    <w:rsid w:val="00984E99"/>
    <w:rsid w:val="009852D5"/>
    <w:rsid w:val="00985D91"/>
    <w:rsid w:val="009862D2"/>
    <w:rsid w:val="00986F0C"/>
    <w:rsid w:val="0098705C"/>
    <w:rsid w:val="00987492"/>
    <w:rsid w:val="00987940"/>
    <w:rsid w:val="009910A9"/>
    <w:rsid w:val="009913B5"/>
    <w:rsid w:val="009914D4"/>
    <w:rsid w:val="00991BEA"/>
    <w:rsid w:val="009921C1"/>
    <w:rsid w:val="00992F6E"/>
    <w:rsid w:val="00994703"/>
    <w:rsid w:val="0099591A"/>
    <w:rsid w:val="00995E53"/>
    <w:rsid w:val="00995FD6"/>
    <w:rsid w:val="0099629C"/>
    <w:rsid w:val="00996333"/>
    <w:rsid w:val="0099748D"/>
    <w:rsid w:val="009A07AD"/>
    <w:rsid w:val="009A0F03"/>
    <w:rsid w:val="009A104F"/>
    <w:rsid w:val="009A11BE"/>
    <w:rsid w:val="009A167F"/>
    <w:rsid w:val="009A1FA1"/>
    <w:rsid w:val="009A2822"/>
    <w:rsid w:val="009A4B52"/>
    <w:rsid w:val="009A5A01"/>
    <w:rsid w:val="009B0F23"/>
    <w:rsid w:val="009B0FCB"/>
    <w:rsid w:val="009B1110"/>
    <w:rsid w:val="009B1EC3"/>
    <w:rsid w:val="009B1FC4"/>
    <w:rsid w:val="009B2425"/>
    <w:rsid w:val="009B2447"/>
    <w:rsid w:val="009B26A6"/>
    <w:rsid w:val="009B2A25"/>
    <w:rsid w:val="009B2DAF"/>
    <w:rsid w:val="009B2F93"/>
    <w:rsid w:val="009B40D4"/>
    <w:rsid w:val="009B44C1"/>
    <w:rsid w:val="009B45BA"/>
    <w:rsid w:val="009B4660"/>
    <w:rsid w:val="009B4BEF"/>
    <w:rsid w:val="009B597C"/>
    <w:rsid w:val="009B5B52"/>
    <w:rsid w:val="009B5E38"/>
    <w:rsid w:val="009B6702"/>
    <w:rsid w:val="009B7062"/>
    <w:rsid w:val="009C02AC"/>
    <w:rsid w:val="009C1C5C"/>
    <w:rsid w:val="009C24C2"/>
    <w:rsid w:val="009C29F8"/>
    <w:rsid w:val="009C38B2"/>
    <w:rsid w:val="009C3E46"/>
    <w:rsid w:val="009C4270"/>
    <w:rsid w:val="009C4E83"/>
    <w:rsid w:val="009C5876"/>
    <w:rsid w:val="009C5E72"/>
    <w:rsid w:val="009C6749"/>
    <w:rsid w:val="009C6B6C"/>
    <w:rsid w:val="009C7331"/>
    <w:rsid w:val="009D0186"/>
    <w:rsid w:val="009D110B"/>
    <w:rsid w:val="009D12D4"/>
    <w:rsid w:val="009D14F8"/>
    <w:rsid w:val="009D199E"/>
    <w:rsid w:val="009D1C8B"/>
    <w:rsid w:val="009D2A15"/>
    <w:rsid w:val="009D313F"/>
    <w:rsid w:val="009D3E86"/>
    <w:rsid w:val="009D4429"/>
    <w:rsid w:val="009D4D15"/>
    <w:rsid w:val="009D4E43"/>
    <w:rsid w:val="009D53CB"/>
    <w:rsid w:val="009D62AA"/>
    <w:rsid w:val="009D6449"/>
    <w:rsid w:val="009D6AC4"/>
    <w:rsid w:val="009D6AFD"/>
    <w:rsid w:val="009D76CA"/>
    <w:rsid w:val="009D7723"/>
    <w:rsid w:val="009D77C1"/>
    <w:rsid w:val="009D7906"/>
    <w:rsid w:val="009E00AD"/>
    <w:rsid w:val="009E01C2"/>
    <w:rsid w:val="009E06EA"/>
    <w:rsid w:val="009E0AE3"/>
    <w:rsid w:val="009E104F"/>
    <w:rsid w:val="009E145D"/>
    <w:rsid w:val="009E19C8"/>
    <w:rsid w:val="009E2180"/>
    <w:rsid w:val="009E22C3"/>
    <w:rsid w:val="009E22F4"/>
    <w:rsid w:val="009E2534"/>
    <w:rsid w:val="009E26FE"/>
    <w:rsid w:val="009E2E57"/>
    <w:rsid w:val="009E30F1"/>
    <w:rsid w:val="009E421F"/>
    <w:rsid w:val="009E46D8"/>
    <w:rsid w:val="009E4BCD"/>
    <w:rsid w:val="009E53B7"/>
    <w:rsid w:val="009E5D7C"/>
    <w:rsid w:val="009E662C"/>
    <w:rsid w:val="009E781D"/>
    <w:rsid w:val="009F0660"/>
    <w:rsid w:val="009F0992"/>
    <w:rsid w:val="009F0EA4"/>
    <w:rsid w:val="009F17F1"/>
    <w:rsid w:val="009F23E5"/>
    <w:rsid w:val="009F2599"/>
    <w:rsid w:val="009F26E1"/>
    <w:rsid w:val="009F2D0F"/>
    <w:rsid w:val="009F3095"/>
    <w:rsid w:val="009F32C9"/>
    <w:rsid w:val="009F3325"/>
    <w:rsid w:val="009F3960"/>
    <w:rsid w:val="009F39F8"/>
    <w:rsid w:val="009F5123"/>
    <w:rsid w:val="009F5C20"/>
    <w:rsid w:val="009F5F6E"/>
    <w:rsid w:val="009F6101"/>
    <w:rsid w:val="009F711F"/>
    <w:rsid w:val="00A000A8"/>
    <w:rsid w:val="00A00B29"/>
    <w:rsid w:val="00A00CE1"/>
    <w:rsid w:val="00A01BD8"/>
    <w:rsid w:val="00A02095"/>
    <w:rsid w:val="00A0260A"/>
    <w:rsid w:val="00A02C32"/>
    <w:rsid w:val="00A035AD"/>
    <w:rsid w:val="00A048B4"/>
    <w:rsid w:val="00A04F34"/>
    <w:rsid w:val="00A050B0"/>
    <w:rsid w:val="00A0587F"/>
    <w:rsid w:val="00A05ED7"/>
    <w:rsid w:val="00A06111"/>
    <w:rsid w:val="00A0756B"/>
    <w:rsid w:val="00A111ED"/>
    <w:rsid w:val="00A119BE"/>
    <w:rsid w:val="00A119F5"/>
    <w:rsid w:val="00A123DB"/>
    <w:rsid w:val="00A12A24"/>
    <w:rsid w:val="00A130D5"/>
    <w:rsid w:val="00A13A29"/>
    <w:rsid w:val="00A13D0E"/>
    <w:rsid w:val="00A1416C"/>
    <w:rsid w:val="00A141A0"/>
    <w:rsid w:val="00A1613A"/>
    <w:rsid w:val="00A161B5"/>
    <w:rsid w:val="00A169DF"/>
    <w:rsid w:val="00A16D8F"/>
    <w:rsid w:val="00A17DF0"/>
    <w:rsid w:val="00A204A8"/>
    <w:rsid w:val="00A20870"/>
    <w:rsid w:val="00A20C9E"/>
    <w:rsid w:val="00A21288"/>
    <w:rsid w:val="00A21CFD"/>
    <w:rsid w:val="00A222B9"/>
    <w:rsid w:val="00A2244E"/>
    <w:rsid w:val="00A2279D"/>
    <w:rsid w:val="00A22F4F"/>
    <w:rsid w:val="00A22FE3"/>
    <w:rsid w:val="00A2319A"/>
    <w:rsid w:val="00A24BBA"/>
    <w:rsid w:val="00A25B1A"/>
    <w:rsid w:val="00A2603B"/>
    <w:rsid w:val="00A26CB3"/>
    <w:rsid w:val="00A2704E"/>
    <w:rsid w:val="00A276C7"/>
    <w:rsid w:val="00A27C94"/>
    <w:rsid w:val="00A307B1"/>
    <w:rsid w:val="00A30DCF"/>
    <w:rsid w:val="00A319CA"/>
    <w:rsid w:val="00A31C8C"/>
    <w:rsid w:val="00A325DA"/>
    <w:rsid w:val="00A333B6"/>
    <w:rsid w:val="00A340E1"/>
    <w:rsid w:val="00A34366"/>
    <w:rsid w:val="00A34889"/>
    <w:rsid w:val="00A34D80"/>
    <w:rsid w:val="00A34D8D"/>
    <w:rsid w:val="00A34FA8"/>
    <w:rsid w:val="00A36721"/>
    <w:rsid w:val="00A379E9"/>
    <w:rsid w:val="00A41A64"/>
    <w:rsid w:val="00A41F5B"/>
    <w:rsid w:val="00A421D6"/>
    <w:rsid w:val="00A42AA2"/>
    <w:rsid w:val="00A42B9D"/>
    <w:rsid w:val="00A440B2"/>
    <w:rsid w:val="00A44451"/>
    <w:rsid w:val="00A44BAD"/>
    <w:rsid w:val="00A46436"/>
    <w:rsid w:val="00A46904"/>
    <w:rsid w:val="00A46E65"/>
    <w:rsid w:val="00A47097"/>
    <w:rsid w:val="00A471CE"/>
    <w:rsid w:val="00A473ED"/>
    <w:rsid w:val="00A47C2A"/>
    <w:rsid w:val="00A47C4C"/>
    <w:rsid w:val="00A50533"/>
    <w:rsid w:val="00A512F0"/>
    <w:rsid w:val="00A51E9A"/>
    <w:rsid w:val="00A52159"/>
    <w:rsid w:val="00A5255F"/>
    <w:rsid w:val="00A52AF1"/>
    <w:rsid w:val="00A52BCC"/>
    <w:rsid w:val="00A53477"/>
    <w:rsid w:val="00A534FA"/>
    <w:rsid w:val="00A53B48"/>
    <w:rsid w:val="00A53BA9"/>
    <w:rsid w:val="00A54A3A"/>
    <w:rsid w:val="00A54F0D"/>
    <w:rsid w:val="00A5765A"/>
    <w:rsid w:val="00A57A56"/>
    <w:rsid w:val="00A604D5"/>
    <w:rsid w:val="00A6053A"/>
    <w:rsid w:val="00A62B4F"/>
    <w:rsid w:val="00A62C6F"/>
    <w:rsid w:val="00A63F2E"/>
    <w:rsid w:val="00A64806"/>
    <w:rsid w:val="00A659B6"/>
    <w:rsid w:val="00A65AB4"/>
    <w:rsid w:val="00A660B6"/>
    <w:rsid w:val="00A6659D"/>
    <w:rsid w:val="00A665D8"/>
    <w:rsid w:val="00A6707B"/>
    <w:rsid w:val="00A679CD"/>
    <w:rsid w:val="00A70575"/>
    <w:rsid w:val="00A70C84"/>
    <w:rsid w:val="00A712BA"/>
    <w:rsid w:val="00A715DB"/>
    <w:rsid w:val="00A71998"/>
    <w:rsid w:val="00A71C77"/>
    <w:rsid w:val="00A71E13"/>
    <w:rsid w:val="00A724B7"/>
    <w:rsid w:val="00A725B6"/>
    <w:rsid w:val="00A72EB5"/>
    <w:rsid w:val="00A732E2"/>
    <w:rsid w:val="00A73B48"/>
    <w:rsid w:val="00A7418E"/>
    <w:rsid w:val="00A742EE"/>
    <w:rsid w:val="00A74E16"/>
    <w:rsid w:val="00A75504"/>
    <w:rsid w:val="00A75518"/>
    <w:rsid w:val="00A75BC0"/>
    <w:rsid w:val="00A76494"/>
    <w:rsid w:val="00A76962"/>
    <w:rsid w:val="00A77AF7"/>
    <w:rsid w:val="00A8027D"/>
    <w:rsid w:val="00A8051F"/>
    <w:rsid w:val="00A819E6"/>
    <w:rsid w:val="00A825D7"/>
    <w:rsid w:val="00A82DE0"/>
    <w:rsid w:val="00A846BD"/>
    <w:rsid w:val="00A84F3D"/>
    <w:rsid w:val="00A85EAC"/>
    <w:rsid w:val="00A8674C"/>
    <w:rsid w:val="00A9037D"/>
    <w:rsid w:val="00A907B7"/>
    <w:rsid w:val="00A90C19"/>
    <w:rsid w:val="00A911B0"/>
    <w:rsid w:val="00A911C7"/>
    <w:rsid w:val="00A91F4B"/>
    <w:rsid w:val="00A922D9"/>
    <w:rsid w:val="00A93475"/>
    <w:rsid w:val="00A941E3"/>
    <w:rsid w:val="00A94221"/>
    <w:rsid w:val="00A94797"/>
    <w:rsid w:val="00A95A6D"/>
    <w:rsid w:val="00A95B56"/>
    <w:rsid w:val="00A96586"/>
    <w:rsid w:val="00A97219"/>
    <w:rsid w:val="00A97D04"/>
    <w:rsid w:val="00AA1901"/>
    <w:rsid w:val="00AA19A3"/>
    <w:rsid w:val="00AA1A8A"/>
    <w:rsid w:val="00AA228E"/>
    <w:rsid w:val="00AA2844"/>
    <w:rsid w:val="00AA2EC9"/>
    <w:rsid w:val="00AA3276"/>
    <w:rsid w:val="00AA4362"/>
    <w:rsid w:val="00AA4840"/>
    <w:rsid w:val="00AA4A73"/>
    <w:rsid w:val="00AA4CF1"/>
    <w:rsid w:val="00AA57C2"/>
    <w:rsid w:val="00AA6AE7"/>
    <w:rsid w:val="00AA7459"/>
    <w:rsid w:val="00AA77AC"/>
    <w:rsid w:val="00AA7A39"/>
    <w:rsid w:val="00AA7CF6"/>
    <w:rsid w:val="00AA7E35"/>
    <w:rsid w:val="00AB00F2"/>
    <w:rsid w:val="00AB0D0D"/>
    <w:rsid w:val="00AB2050"/>
    <w:rsid w:val="00AB22D4"/>
    <w:rsid w:val="00AB239D"/>
    <w:rsid w:val="00AB28DE"/>
    <w:rsid w:val="00AB3714"/>
    <w:rsid w:val="00AB4312"/>
    <w:rsid w:val="00AB48FD"/>
    <w:rsid w:val="00AB4909"/>
    <w:rsid w:val="00AB499C"/>
    <w:rsid w:val="00AB4A1B"/>
    <w:rsid w:val="00AB55B1"/>
    <w:rsid w:val="00AB71E8"/>
    <w:rsid w:val="00AC07F1"/>
    <w:rsid w:val="00AC08F5"/>
    <w:rsid w:val="00AC0BCC"/>
    <w:rsid w:val="00AC0CDF"/>
    <w:rsid w:val="00AC1B4A"/>
    <w:rsid w:val="00AC1F36"/>
    <w:rsid w:val="00AC3746"/>
    <w:rsid w:val="00AC3892"/>
    <w:rsid w:val="00AC425E"/>
    <w:rsid w:val="00AC4795"/>
    <w:rsid w:val="00AC4812"/>
    <w:rsid w:val="00AC4C76"/>
    <w:rsid w:val="00AC4CAE"/>
    <w:rsid w:val="00AC571C"/>
    <w:rsid w:val="00AC57DA"/>
    <w:rsid w:val="00AC5EF7"/>
    <w:rsid w:val="00AC6509"/>
    <w:rsid w:val="00AC6A33"/>
    <w:rsid w:val="00AC726C"/>
    <w:rsid w:val="00AD1165"/>
    <w:rsid w:val="00AD14B0"/>
    <w:rsid w:val="00AD16F8"/>
    <w:rsid w:val="00AD1A03"/>
    <w:rsid w:val="00AD1F51"/>
    <w:rsid w:val="00AD4AC2"/>
    <w:rsid w:val="00AD61D8"/>
    <w:rsid w:val="00AD6226"/>
    <w:rsid w:val="00AE1231"/>
    <w:rsid w:val="00AE1D98"/>
    <w:rsid w:val="00AE307B"/>
    <w:rsid w:val="00AE324B"/>
    <w:rsid w:val="00AE357B"/>
    <w:rsid w:val="00AE40DA"/>
    <w:rsid w:val="00AE40F8"/>
    <w:rsid w:val="00AE54BD"/>
    <w:rsid w:val="00AE5A9C"/>
    <w:rsid w:val="00AE6F24"/>
    <w:rsid w:val="00AE7654"/>
    <w:rsid w:val="00AF04FB"/>
    <w:rsid w:val="00AF06D2"/>
    <w:rsid w:val="00AF07C8"/>
    <w:rsid w:val="00AF0B21"/>
    <w:rsid w:val="00AF10D4"/>
    <w:rsid w:val="00AF1A4C"/>
    <w:rsid w:val="00AF1C1F"/>
    <w:rsid w:val="00AF1E3D"/>
    <w:rsid w:val="00AF2239"/>
    <w:rsid w:val="00AF2435"/>
    <w:rsid w:val="00AF26E6"/>
    <w:rsid w:val="00AF2702"/>
    <w:rsid w:val="00AF2A35"/>
    <w:rsid w:val="00AF361A"/>
    <w:rsid w:val="00AF361F"/>
    <w:rsid w:val="00AF367A"/>
    <w:rsid w:val="00AF3E8F"/>
    <w:rsid w:val="00AF42CE"/>
    <w:rsid w:val="00AF430B"/>
    <w:rsid w:val="00AF553E"/>
    <w:rsid w:val="00AF5C9D"/>
    <w:rsid w:val="00AF6E8F"/>
    <w:rsid w:val="00AF6E94"/>
    <w:rsid w:val="00AF7121"/>
    <w:rsid w:val="00AF7BC9"/>
    <w:rsid w:val="00B0053A"/>
    <w:rsid w:val="00B006EE"/>
    <w:rsid w:val="00B00E67"/>
    <w:rsid w:val="00B00F04"/>
    <w:rsid w:val="00B012D4"/>
    <w:rsid w:val="00B01AC3"/>
    <w:rsid w:val="00B01BE0"/>
    <w:rsid w:val="00B01DEE"/>
    <w:rsid w:val="00B02207"/>
    <w:rsid w:val="00B03007"/>
    <w:rsid w:val="00B03D83"/>
    <w:rsid w:val="00B05B0C"/>
    <w:rsid w:val="00B06913"/>
    <w:rsid w:val="00B070E8"/>
    <w:rsid w:val="00B07334"/>
    <w:rsid w:val="00B07C05"/>
    <w:rsid w:val="00B07C25"/>
    <w:rsid w:val="00B07DE0"/>
    <w:rsid w:val="00B10052"/>
    <w:rsid w:val="00B11794"/>
    <w:rsid w:val="00B133C3"/>
    <w:rsid w:val="00B1568B"/>
    <w:rsid w:val="00B15F43"/>
    <w:rsid w:val="00B16527"/>
    <w:rsid w:val="00B16E23"/>
    <w:rsid w:val="00B16EB8"/>
    <w:rsid w:val="00B16ECD"/>
    <w:rsid w:val="00B171ED"/>
    <w:rsid w:val="00B20299"/>
    <w:rsid w:val="00B20696"/>
    <w:rsid w:val="00B210FB"/>
    <w:rsid w:val="00B2161C"/>
    <w:rsid w:val="00B219D5"/>
    <w:rsid w:val="00B22910"/>
    <w:rsid w:val="00B22BD1"/>
    <w:rsid w:val="00B2354D"/>
    <w:rsid w:val="00B24405"/>
    <w:rsid w:val="00B24839"/>
    <w:rsid w:val="00B24F62"/>
    <w:rsid w:val="00B2593E"/>
    <w:rsid w:val="00B25947"/>
    <w:rsid w:val="00B265EB"/>
    <w:rsid w:val="00B26BD3"/>
    <w:rsid w:val="00B30C75"/>
    <w:rsid w:val="00B32285"/>
    <w:rsid w:val="00B3283D"/>
    <w:rsid w:val="00B345DA"/>
    <w:rsid w:val="00B34CCE"/>
    <w:rsid w:val="00B34D89"/>
    <w:rsid w:val="00B35001"/>
    <w:rsid w:val="00B3557E"/>
    <w:rsid w:val="00B361F6"/>
    <w:rsid w:val="00B36D16"/>
    <w:rsid w:val="00B36D51"/>
    <w:rsid w:val="00B371BE"/>
    <w:rsid w:val="00B37D7A"/>
    <w:rsid w:val="00B37F82"/>
    <w:rsid w:val="00B40025"/>
    <w:rsid w:val="00B402C3"/>
    <w:rsid w:val="00B403A2"/>
    <w:rsid w:val="00B41B0A"/>
    <w:rsid w:val="00B41FD1"/>
    <w:rsid w:val="00B43997"/>
    <w:rsid w:val="00B44A05"/>
    <w:rsid w:val="00B45624"/>
    <w:rsid w:val="00B462DD"/>
    <w:rsid w:val="00B4644B"/>
    <w:rsid w:val="00B4669A"/>
    <w:rsid w:val="00B4789E"/>
    <w:rsid w:val="00B50142"/>
    <w:rsid w:val="00B50ECA"/>
    <w:rsid w:val="00B51008"/>
    <w:rsid w:val="00B51065"/>
    <w:rsid w:val="00B512BC"/>
    <w:rsid w:val="00B5213D"/>
    <w:rsid w:val="00B5224E"/>
    <w:rsid w:val="00B524A1"/>
    <w:rsid w:val="00B53350"/>
    <w:rsid w:val="00B53542"/>
    <w:rsid w:val="00B54561"/>
    <w:rsid w:val="00B54846"/>
    <w:rsid w:val="00B5565B"/>
    <w:rsid w:val="00B55966"/>
    <w:rsid w:val="00B55A52"/>
    <w:rsid w:val="00B55B4B"/>
    <w:rsid w:val="00B55BD6"/>
    <w:rsid w:val="00B56640"/>
    <w:rsid w:val="00B56805"/>
    <w:rsid w:val="00B56E1F"/>
    <w:rsid w:val="00B576DD"/>
    <w:rsid w:val="00B601EE"/>
    <w:rsid w:val="00B6025C"/>
    <w:rsid w:val="00B61E3E"/>
    <w:rsid w:val="00B626C9"/>
    <w:rsid w:val="00B6382C"/>
    <w:rsid w:val="00B64543"/>
    <w:rsid w:val="00B64BBA"/>
    <w:rsid w:val="00B65B98"/>
    <w:rsid w:val="00B65F0E"/>
    <w:rsid w:val="00B65FD3"/>
    <w:rsid w:val="00B66450"/>
    <w:rsid w:val="00B66B03"/>
    <w:rsid w:val="00B6768D"/>
    <w:rsid w:val="00B676E7"/>
    <w:rsid w:val="00B6778E"/>
    <w:rsid w:val="00B67AD4"/>
    <w:rsid w:val="00B704DF"/>
    <w:rsid w:val="00B70BB9"/>
    <w:rsid w:val="00B712F9"/>
    <w:rsid w:val="00B7138F"/>
    <w:rsid w:val="00B71E86"/>
    <w:rsid w:val="00B72300"/>
    <w:rsid w:val="00B723FE"/>
    <w:rsid w:val="00B72B1F"/>
    <w:rsid w:val="00B733DF"/>
    <w:rsid w:val="00B74D9A"/>
    <w:rsid w:val="00B750EB"/>
    <w:rsid w:val="00B75D17"/>
    <w:rsid w:val="00B7613F"/>
    <w:rsid w:val="00B76A4F"/>
    <w:rsid w:val="00B76C8B"/>
    <w:rsid w:val="00B77C66"/>
    <w:rsid w:val="00B77E76"/>
    <w:rsid w:val="00B8001D"/>
    <w:rsid w:val="00B802A6"/>
    <w:rsid w:val="00B80365"/>
    <w:rsid w:val="00B81148"/>
    <w:rsid w:val="00B81355"/>
    <w:rsid w:val="00B81604"/>
    <w:rsid w:val="00B82987"/>
    <w:rsid w:val="00B83680"/>
    <w:rsid w:val="00B83802"/>
    <w:rsid w:val="00B84006"/>
    <w:rsid w:val="00B84081"/>
    <w:rsid w:val="00B846A7"/>
    <w:rsid w:val="00B86799"/>
    <w:rsid w:val="00B870EE"/>
    <w:rsid w:val="00B8770A"/>
    <w:rsid w:val="00B90BA9"/>
    <w:rsid w:val="00B9187B"/>
    <w:rsid w:val="00B91F15"/>
    <w:rsid w:val="00B925EE"/>
    <w:rsid w:val="00B92FDF"/>
    <w:rsid w:val="00B93AFF"/>
    <w:rsid w:val="00B940ED"/>
    <w:rsid w:val="00B94502"/>
    <w:rsid w:val="00B94B7C"/>
    <w:rsid w:val="00B95964"/>
    <w:rsid w:val="00B964BC"/>
    <w:rsid w:val="00B964FD"/>
    <w:rsid w:val="00B9698E"/>
    <w:rsid w:val="00B969FB"/>
    <w:rsid w:val="00B97175"/>
    <w:rsid w:val="00B97688"/>
    <w:rsid w:val="00BA00A8"/>
    <w:rsid w:val="00BA0EE7"/>
    <w:rsid w:val="00BA1F21"/>
    <w:rsid w:val="00BA2976"/>
    <w:rsid w:val="00BA2DFC"/>
    <w:rsid w:val="00BA333D"/>
    <w:rsid w:val="00BA451E"/>
    <w:rsid w:val="00BA7148"/>
    <w:rsid w:val="00BA7780"/>
    <w:rsid w:val="00BA7933"/>
    <w:rsid w:val="00BB062E"/>
    <w:rsid w:val="00BB0B92"/>
    <w:rsid w:val="00BB22DC"/>
    <w:rsid w:val="00BB28B5"/>
    <w:rsid w:val="00BB2B0B"/>
    <w:rsid w:val="00BB2DEE"/>
    <w:rsid w:val="00BB2EB0"/>
    <w:rsid w:val="00BB3130"/>
    <w:rsid w:val="00BB347A"/>
    <w:rsid w:val="00BB36F6"/>
    <w:rsid w:val="00BB3DE7"/>
    <w:rsid w:val="00BB4552"/>
    <w:rsid w:val="00BB4D46"/>
    <w:rsid w:val="00BB52F1"/>
    <w:rsid w:val="00BB6495"/>
    <w:rsid w:val="00BB6AD6"/>
    <w:rsid w:val="00BB7DFA"/>
    <w:rsid w:val="00BC091B"/>
    <w:rsid w:val="00BC0CF1"/>
    <w:rsid w:val="00BC1B81"/>
    <w:rsid w:val="00BC25A4"/>
    <w:rsid w:val="00BC3E5E"/>
    <w:rsid w:val="00BC41A9"/>
    <w:rsid w:val="00BC4A68"/>
    <w:rsid w:val="00BC512C"/>
    <w:rsid w:val="00BC579B"/>
    <w:rsid w:val="00BC59A5"/>
    <w:rsid w:val="00BC65F2"/>
    <w:rsid w:val="00BC6943"/>
    <w:rsid w:val="00BC6E3E"/>
    <w:rsid w:val="00BD0635"/>
    <w:rsid w:val="00BD07A0"/>
    <w:rsid w:val="00BD1122"/>
    <w:rsid w:val="00BD2340"/>
    <w:rsid w:val="00BD2AC8"/>
    <w:rsid w:val="00BD4B44"/>
    <w:rsid w:val="00BD4DE2"/>
    <w:rsid w:val="00BD4F1A"/>
    <w:rsid w:val="00BD50DA"/>
    <w:rsid w:val="00BD5209"/>
    <w:rsid w:val="00BD52DB"/>
    <w:rsid w:val="00BD5439"/>
    <w:rsid w:val="00BD5CC3"/>
    <w:rsid w:val="00BD5E57"/>
    <w:rsid w:val="00BD64D5"/>
    <w:rsid w:val="00BD650A"/>
    <w:rsid w:val="00BD6C52"/>
    <w:rsid w:val="00BD7DA1"/>
    <w:rsid w:val="00BD7F7B"/>
    <w:rsid w:val="00BE0E0E"/>
    <w:rsid w:val="00BE1BCB"/>
    <w:rsid w:val="00BE2AD3"/>
    <w:rsid w:val="00BE43D8"/>
    <w:rsid w:val="00BE5087"/>
    <w:rsid w:val="00BE5F91"/>
    <w:rsid w:val="00BE63AF"/>
    <w:rsid w:val="00BE6B55"/>
    <w:rsid w:val="00BE6C18"/>
    <w:rsid w:val="00BE700F"/>
    <w:rsid w:val="00BE7893"/>
    <w:rsid w:val="00BE7CCD"/>
    <w:rsid w:val="00BF0157"/>
    <w:rsid w:val="00BF02DD"/>
    <w:rsid w:val="00BF0A06"/>
    <w:rsid w:val="00BF0D88"/>
    <w:rsid w:val="00BF0EAA"/>
    <w:rsid w:val="00BF13BE"/>
    <w:rsid w:val="00BF1E39"/>
    <w:rsid w:val="00BF20EB"/>
    <w:rsid w:val="00BF21A4"/>
    <w:rsid w:val="00BF2906"/>
    <w:rsid w:val="00BF2F51"/>
    <w:rsid w:val="00BF3953"/>
    <w:rsid w:val="00BF400A"/>
    <w:rsid w:val="00BF4826"/>
    <w:rsid w:val="00BF4BAF"/>
    <w:rsid w:val="00BF4CAF"/>
    <w:rsid w:val="00BF4D40"/>
    <w:rsid w:val="00BF531F"/>
    <w:rsid w:val="00BF581A"/>
    <w:rsid w:val="00BF6417"/>
    <w:rsid w:val="00BF6BFB"/>
    <w:rsid w:val="00BF79B9"/>
    <w:rsid w:val="00C0204A"/>
    <w:rsid w:val="00C030D3"/>
    <w:rsid w:val="00C03368"/>
    <w:rsid w:val="00C03C04"/>
    <w:rsid w:val="00C0469B"/>
    <w:rsid w:val="00C056BD"/>
    <w:rsid w:val="00C0580C"/>
    <w:rsid w:val="00C059C2"/>
    <w:rsid w:val="00C0630C"/>
    <w:rsid w:val="00C06BA4"/>
    <w:rsid w:val="00C06C31"/>
    <w:rsid w:val="00C07076"/>
    <w:rsid w:val="00C072DD"/>
    <w:rsid w:val="00C072E3"/>
    <w:rsid w:val="00C07921"/>
    <w:rsid w:val="00C10639"/>
    <w:rsid w:val="00C10C21"/>
    <w:rsid w:val="00C1155A"/>
    <w:rsid w:val="00C11624"/>
    <w:rsid w:val="00C11CE6"/>
    <w:rsid w:val="00C128A7"/>
    <w:rsid w:val="00C13665"/>
    <w:rsid w:val="00C136F7"/>
    <w:rsid w:val="00C153B4"/>
    <w:rsid w:val="00C156A1"/>
    <w:rsid w:val="00C164B1"/>
    <w:rsid w:val="00C17290"/>
    <w:rsid w:val="00C1758F"/>
    <w:rsid w:val="00C17647"/>
    <w:rsid w:val="00C20623"/>
    <w:rsid w:val="00C21024"/>
    <w:rsid w:val="00C2197D"/>
    <w:rsid w:val="00C22348"/>
    <w:rsid w:val="00C22907"/>
    <w:rsid w:val="00C22A57"/>
    <w:rsid w:val="00C22CFE"/>
    <w:rsid w:val="00C22EDA"/>
    <w:rsid w:val="00C24329"/>
    <w:rsid w:val="00C24608"/>
    <w:rsid w:val="00C24D29"/>
    <w:rsid w:val="00C24EAD"/>
    <w:rsid w:val="00C254CB"/>
    <w:rsid w:val="00C26C57"/>
    <w:rsid w:val="00C276D9"/>
    <w:rsid w:val="00C30820"/>
    <w:rsid w:val="00C30F77"/>
    <w:rsid w:val="00C32651"/>
    <w:rsid w:val="00C3281A"/>
    <w:rsid w:val="00C32B6A"/>
    <w:rsid w:val="00C34997"/>
    <w:rsid w:val="00C34CF1"/>
    <w:rsid w:val="00C358F5"/>
    <w:rsid w:val="00C35944"/>
    <w:rsid w:val="00C36C00"/>
    <w:rsid w:val="00C36F4B"/>
    <w:rsid w:val="00C37485"/>
    <w:rsid w:val="00C375AD"/>
    <w:rsid w:val="00C40C4B"/>
    <w:rsid w:val="00C414A0"/>
    <w:rsid w:val="00C41B4E"/>
    <w:rsid w:val="00C41F84"/>
    <w:rsid w:val="00C42002"/>
    <w:rsid w:val="00C4205D"/>
    <w:rsid w:val="00C421BA"/>
    <w:rsid w:val="00C4223F"/>
    <w:rsid w:val="00C427C0"/>
    <w:rsid w:val="00C428CE"/>
    <w:rsid w:val="00C42DCA"/>
    <w:rsid w:val="00C447D0"/>
    <w:rsid w:val="00C4517C"/>
    <w:rsid w:val="00C45448"/>
    <w:rsid w:val="00C454AA"/>
    <w:rsid w:val="00C457A9"/>
    <w:rsid w:val="00C45E8A"/>
    <w:rsid w:val="00C4634A"/>
    <w:rsid w:val="00C469C7"/>
    <w:rsid w:val="00C46C00"/>
    <w:rsid w:val="00C46CF7"/>
    <w:rsid w:val="00C47882"/>
    <w:rsid w:val="00C47930"/>
    <w:rsid w:val="00C47E87"/>
    <w:rsid w:val="00C500FF"/>
    <w:rsid w:val="00C510D0"/>
    <w:rsid w:val="00C5145F"/>
    <w:rsid w:val="00C515AF"/>
    <w:rsid w:val="00C51B56"/>
    <w:rsid w:val="00C52515"/>
    <w:rsid w:val="00C526B7"/>
    <w:rsid w:val="00C526E6"/>
    <w:rsid w:val="00C5282A"/>
    <w:rsid w:val="00C533F6"/>
    <w:rsid w:val="00C53F4F"/>
    <w:rsid w:val="00C544D6"/>
    <w:rsid w:val="00C545D2"/>
    <w:rsid w:val="00C54A3B"/>
    <w:rsid w:val="00C55A1D"/>
    <w:rsid w:val="00C56C98"/>
    <w:rsid w:val="00C6168C"/>
    <w:rsid w:val="00C6233C"/>
    <w:rsid w:val="00C624D1"/>
    <w:rsid w:val="00C626AF"/>
    <w:rsid w:val="00C62D65"/>
    <w:rsid w:val="00C640BF"/>
    <w:rsid w:val="00C65036"/>
    <w:rsid w:val="00C65D9D"/>
    <w:rsid w:val="00C65FC4"/>
    <w:rsid w:val="00C661F2"/>
    <w:rsid w:val="00C66254"/>
    <w:rsid w:val="00C66492"/>
    <w:rsid w:val="00C6720A"/>
    <w:rsid w:val="00C67D10"/>
    <w:rsid w:val="00C706B6"/>
    <w:rsid w:val="00C71192"/>
    <w:rsid w:val="00C71388"/>
    <w:rsid w:val="00C713C2"/>
    <w:rsid w:val="00C71AFD"/>
    <w:rsid w:val="00C7234A"/>
    <w:rsid w:val="00C72EAC"/>
    <w:rsid w:val="00C735EB"/>
    <w:rsid w:val="00C736AE"/>
    <w:rsid w:val="00C73C3F"/>
    <w:rsid w:val="00C7507D"/>
    <w:rsid w:val="00C75184"/>
    <w:rsid w:val="00C75208"/>
    <w:rsid w:val="00C765A7"/>
    <w:rsid w:val="00C7677C"/>
    <w:rsid w:val="00C7716F"/>
    <w:rsid w:val="00C77326"/>
    <w:rsid w:val="00C809A6"/>
    <w:rsid w:val="00C80A27"/>
    <w:rsid w:val="00C80D01"/>
    <w:rsid w:val="00C8150C"/>
    <w:rsid w:val="00C8156B"/>
    <w:rsid w:val="00C81732"/>
    <w:rsid w:val="00C832FB"/>
    <w:rsid w:val="00C8375E"/>
    <w:rsid w:val="00C8419B"/>
    <w:rsid w:val="00C84CD4"/>
    <w:rsid w:val="00C84DE4"/>
    <w:rsid w:val="00C8633A"/>
    <w:rsid w:val="00C863DD"/>
    <w:rsid w:val="00C86974"/>
    <w:rsid w:val="00C900DF"/>
    <w:rsid w:val="00C91806"/>
    <w:rsid w:val="00C91F70"/>
    <w:rsid w:val="00C922E8"/>
    <w:rsid w:val="00C92817"/>
    <w:rsid w:val="00C9294B"/>
    <w:rsid w:val="00C92DF9"/>
    <w:rsid w:val="00C9318A"/>
    <w:rsid w:val="00C939DD"/>
    <w:rsid w:val="00C94001"/>
    <w:rsid w:val="00C94C80"/>
    <w:rsid w:val="00C94ECF"/>
    <w:rsid w:val="00C95099"/>
    <w:rsid w:val="00C96BDF"/>
    <w:rsid w:val="00C97944"/>
    <w:rsid w:val="00C97CC1"/>
    <w:rsid w:val="00CA0599"/>
    <w:rsid w:val="00CA0F0F"/>
    <w:rsid w:val="00CA2CB4"/>
    <w:rsid w:val="00CA311F"/>
    <w:rsid w:val="00CA344D"/>
    <w:rsid w:val="00CA3D3B"/>
    <w:rsid w:val="00CA4832"/>
    <w:rsid w:val="00CA4D46"/>
    <w:rsid w:val="00CA4E78"/>
    <w:rsid w:val="00CA57BA"/>
    <w:rsid w:val="00CA5B96"/>
    <w:rsid w:val="00CA5E8F"/>
    <w:rsid w:val="00CA62C1"/>
    <w:rsid w:val="00CA63AF"/>
    <w:rsid w:val="00CA6A77"/>
    <w:rsid w:val="00CA6D17"/>
    <w:rsid w:val="00CA6F62"/>
    <w:rsid w:val="00CA7430"/>
    <w:rsid w:val="00CA79E1"/>
    <w:rsid w:val="00CA7A30"/>
    <w:rsid w:val="00CA7C42"/>
    <w:rsid w:val="00CB0968"/>
    <w:rsid w:val="00CB1BD4"/>
    <w:rsid w:val="00CB2524"/>
    <w:rsid w:val="00CB2F17"/>
    <w:rsid w:val="00CB3111"/>
    <w:rsid w:val="00CB3609"/>
    <w:rsid w:val="00CB40BD"/>
    <w:rsid w:val="00CB4D74"/>
    <w:rsid w:val="00CB4FBD"/>
    <w:rsid w:val="00CB54FD"/>
    <w:rsid w:val="00CB5884"/>
    <w:rsid w:val="00CB58E0"/>
    <w:rsid w:val="00CB5F30"/>
    <w:rsid w:val="00CB6120"/>
    <w:rsid w:val="00CB67DE"/>
    <w:rsid w:val="00CB6B18"/>
    <w:rsid w:val="00CB6EF4"/>
    <w:rsid w:val="00CB7209"/>
    <w:rsid w:val="00CB7226"/>
    <w:rsid w:val="00CC0082"/>
    <w:rsid w:val="00CC0A10"/>
    <w:rsid w:val="00CC1628"/>
    <w:rsid w:val="00CC1879"/>
    <w:rsid w:val="00CC18AE"/>
    <w:rsid w:val="00CC1BBC"/>
    <w:rsid w:val="00CC2B50"/>
    <w:rsid w:val="00CC2BEF"/>
    <w:rsid w:val="00CC32CA"/>
    <w:rsid w:val="00CC423D"/>
    <w:rsid w:val="00CC46FA"/>
    <w:rsid w:val="00CC4993"/>
    <w:rsid w:val="00CC52EF"/>
    <w:rsid w:val="00CC5968"/>
    <w:rsid w:val="00CC59CE"/>
    <w:rsid w:val="00CC5FB4"/>
    <w:rsid w:val="00CC62AC"/>
    <w:rsid w:val="00CC63D3"/>
    <w:rsid w:val="00CC698A"/>
    <w:rsid w:val="00CD1804"/>
    <w:rsid w:val="00CD3AAA"/>
    <w:rsid w:val="00CD4600"/>
    <w:rsid w:val="00CD46C2"/>
    <w:rsid w:val="00CD46D3"/>
    <w:rsid w:val="00CD4ACA"/>
    <w:rsid w:val="00CD4D1A"/>
    <w:rsid w:val="00CD50B4"/>
    <w:rsid w:val="00CE10F4"/>
    <w:rsid w:val="00CE238E"/>
    <w:rsid w:val="00CE2927"/>
    <w:rsid w:val="00CE2E3A"/>
    <w:rsid w:val="00CE2FAE"/>
    <w:rsid w:val="00CE4446"/>
    <w:rsid w:val="00CE4A99"/>
    <w:rsid w:val="00CE4AAB"/>
    <w:rsid w:val="00CE58F2"/>
    <w:rsid w:val="00CF2614"/>
    <w:rsid w:val="00CF339C"/>
    <w:rsid w:val="00CF4A20"/>
    <w:rsid w:val="00CF4CFE"/>
    <w:rsid w:val="00CF4FE8"/>
    <w:rsid w:val="00CF4FF7"/>
    <w:rsid w:val="00CF598F"/>
    <w:rsid w:val="00CF5B7E"/>
    <w:rsid w:val="00CF5E7C"/>
    <w:rsid w:val="00CF6B3F"/>
    <w:rsid w:val="00CF6B84"/>
    <w:rsid w:val="00CF71D5"/>
    <w:rsid w:val="00D000C5"/>
    <w:rsid w:val="00D006F5"/>
    <w:rsid w:val="00D01E73"/>
    <w:rsid w:val="00D02E3E"/>
    <w:rsid w:val="00D02EB0"/>
    <w:rsid w:val="00D03008"/>
    <w:rsid w:val="00D0391A"/>
    <w:rsid w:val="00D050D3"/>
    <w:rsid w:val="00D05B21"/>
    <w:rsid w:val="00D062AE"/>
    <w:rsid w:val="00D06656"/>
    <w:rsid w:val="00D06A8F"/>
    <w:rsid w:val="00D06AFC"/>
    <w:rsid w:val="00D07AF5"/>
    <w:rsid w:val="00D07E3F"/>
    <w:rsid w:val="00D07FBE"/>
    <w:rsid w:val="00D11052"/>
    <w:rsid w:val="00D110F7"/>
    <w:rsid w:val="00D13BA9"/>
    <w:rsid w:val="00D141D0"/>
    <w:rsid w:val="00D14EB4"/>
    <w:rsid w:val="00D14FE6"/>
    <w:rsid w:val="00D1515D"/>
    <w:rsid w:val="00D157E3"/>
    <w:rsid w:val="00D15B16"/>
    <w:rsid w:val="00D15F66"/>
    <w:rsid w:val="00D16A9A"/>
    <w:rsid w:val="00D17350"/>
    <w:rsid w:val="00D1794B"/>
    <w:rsid w:val="00D17FDB"/>
    <w:rsid w:val="00D202F8"/>
    <w:rsid w:val="00D21A32"/>
    <w:rsid w:val="00D22E0F"/>
    <w:rsid w:val="00D2318B"/>
    <w:rsid w:val="00D232A3"/>
    <w:rsid w:val="00D23517"/>
    <w:rsid w:val="00D2374A"/>
    <w:rsid w:val="00D23A8E"/>
    <w:rsid w:val="00D24642"/>
    <w:rsid w:val="00D2795A"/>
    <w:rsid w:val="00D27F69"/>
    <w:rsid w:val="00D3062B"/>
    <w:rsid w:val="00D30EC7"/>
    <w:rsid w:val="00D31079"/>
    <w:rsid w:val="00D312F7"/>
    <w:rsid w:val="00D31ABB"/>
    <w:rsid w:val="00D321B1"/>
    <w:rsid w:val="00D32AB3"/>
    <w:rsid w:val="00D32C97"/>
    <w:rsid w:val="00D33188"/>
    <w:rsid w:val="00D3360A"/>
    <w:rsid w:val="00D34103"/>
    <w:rsid w:val="00D34BBD"/>
    <w:rsid w:val="00D359C2"/>
    <w:rsid w:val="00D361F2"/>
    <w:rsid w:val="00D3770E"/>
    <w:rsid w:val="00D402B6"/>
    <w:rsid w:val="00D40BA7"/>
    <w:rsid w:val="00D40FC3"/>
    <w:rsid w:val="00D4163F"/>
    <w:rsid w:val="00D4166E"/>
    <w:rsid w:val="00D4249D"/>
    <w:rsid w:val="00D42811"/>
    <w:rsid w:val="00D42C0A"/>
    <w:rsid w:val="00D42EB7"/>
    <w:rsid w:val="00D43D0F"/>
    <w:rsid w:val="00D45800"/>
    <w:rsid w:val="00D458DB"/>
    <w:rsid w:val="00D506A2"/>
    <w:rsid w:val="00D509CD"/>
    <w:rsid w:val="00D50A76"/>
    <w:rsid w:val="00D50A92"/>
    <w:rsid w:val="00D50E5F"/>
    <w:rsid w:val="00D50FEB"/>
    <w:rsid w:val="00D510C5"/>
    <w:rsid w:val="00D51AD0"/>
    <w:rsid w:val="00D51E79"/>
    <w:rsid w:val="00D52783"/>
    <w:rsid w:val="00D52A59"/>
    <w:rsid w:val="00D52B82"/>
    <w:rsid w:val="00D52C2E"/>
    <w:rsid w:val="00D53270"/>
    <w:rsid w:val="00D53596"/>
    <w:rsid w:val="00D53B1E"/>
    <w:rsid w:val="00D543EF"/>
    <w:rsid w:val="00D5489C"/>
    <w:rsid w:val="00D5549A"/>
    <w:rsid w:val="00D55D65"/>
    <w:rsid w:val="00D5650D"/>
    <w:rsid w:val="00D56B86"/>
    <w:rsid w:val="00D57DD8"/>
    <w:rsid w:val="00D57DEE"/>
    <w:rsid w:val="00D60156"/>
    <w:rsid w:val="00D614C7"/>
    <w:rsid w:val="00D61840"/>
    <w:rsid w:val="00D61F22"/>
    <w:rsid w:val="00D6202B"/>
    <w:rsid w:val="00D62147"/>
    <w:rsid w:val="00D62279"/>
    <w:rsid w:val="00D630D5"/>
    <w:rsid w:val="00D6338A"/>
    <w:rsid w:val="00D63DEE"/>
    <w:rsid w:val="00D648A2"/>
    <w:rsid w:val="00D64C4A"/>
    <w:rsid w:val="00D66C3C"/>
    <w:rsid w:val="00D67A88"/>
    <w:rsid w:val="00D67C41"/>
    <w:rsid w:val="00D67D0C"/>
    <w:rsid w:val="00D704A4"/>
    <w:rsid w:val="00D7145E"/>
    <w:rsid w:val="00D71AD7"/>
    <w:rsid w:val="00D73065"/>
    <w:rsid w:val="00D734EE"/>
    <w:rsid w:val="00D736C0"/>
    <w:rsid w:val="00D739A2"/>
    <w:rsid w:val="00D74249"/>
    <w:rsid w:val="00D7571C"/>
    <w:rsid w:val="00D7602E"/>
    <w:rsid w:val="00D76A3F"/>
    <w:rsid w:val="00D7768A"/>
    <w:rsid w:val="00D77763"/>
    <w:rsid w:val="00D77DC0"/>
    <w:rsid w:val="00D80CA0"/>
    <w:rsid w:val="00D81022"/>
    <w:rsid w:val="00D8191F"/>
    <w:rsid w:val="00D82B80"/>
    <w:rsid w:val="00D82FDE"/>
    <w:rsid w:val="00D83757"/>
    <w:rsid w:val="00D83C3C"/>
    <w:rsid w:val="00D844F5"/>
    <w:rsid w:val="00D850D7"/>
    <w:rsid w:val="00D85B62"/>
    <w:rsid w:val="00D8693F"/>
    <w:rsid w:val="00D87055"/>
    <w:rsid w:val="00D8747C"/>
    <w:rsid w:val="00D8758B"/>
    <w:rsid w:val="00D9081B"/>
    <w:rsid w:val="00D934D7"/>
    <w:rsid w:val="00D93C9A"/>
    <w:rsid w:val="00D94735"/>
    <w:rsid w:val="00D948EE"/>
    <w:rsid w:val="00D95252"/>
    <w:rsid w:val="00D9563D"/>
    <w:rsid w:val="00D95D3A"/>
    <w:rsid w:val="00D96063"/>
    <w:rsid w:val="00D9610D"/>
    <w:rsid w:val="00D9694F"/>
    <w:rsid w:val="00D97489"/>
    <w:rsid w:val="00D978F2"/>
    <w:rsid w:val="00DA0F01"/>
    <w:rsid w:val="00DA1323"/>
    <w:rsid w:val="00DA13B7"/>
    <w:rsid w:val="00DA1577"/>
    <w:rsid w:val="00DA1C6C"/>
    <w:rsid w:val="00DA1D82"/>
    <w:rsid w:val="00DA2EAB"/>
    <w:rsid w:val="00DA4208"/>
    <w:rsid w:val="00DA425F"/>
    <w:rsid w:val="00DA4308"/>
    <w:rsid w:val="00DA446F"/>
    <w:rsid w:val="00DA4B47"/>
    <w:rsid w:val="00DA5547"/>
    <w:rsid w:val="00DA5645"/>
    <w:rsid w:val="00DA5BB6"/>
    <w:rsid w:val="00DA63A5"/>
    <w:rsid w:val="00DA6F15"/>
    <w:rsid w:val="00DA702A"/>
    <w:rsid w:val="00DA758C"/>
    <w:rsid w:val="00DA7658"/>
    <w:rsid w:val="00DA7673"/>
    <w:rsid w:val="00DA7E7D"/>
    <w:rsid w:val="00DB0868"/>
    <w:rsid w:val="00DB0897"/>
    <w:rsid w:val="00DB0B7E"/>
    <w:rsid w:val="00DB0C31"/>
    <w:rsid w:val="00DB0D0D"/>
    <w:rsid w:val="00DB1AFB"/>
    <w:rsid w:val="00DB2160"/>
    <w:rsid w:val="00DB21C1"/>
    <w:rsid w:val="00DB35B7"/>
    <w:rsid w:val="00DB360D"/>
    <w:rsid w:val="00DB43AE"/>
    <w:rsid w:val="00DB451A"/>
    <w:rsid w:val="00DB516F"/>
    <w:rsid w:val="00DB7C27"/>
    <w:rsid w:val="00DB7D56"/>
    <w:rsid w:val="00DC04FD"/>
    <w:rsid w:val="00DC0B57"/>
    <w:rsid w:val="00DC1C40"/>
    <w:rsid w:val="00DC1FF3"/>
    <w:rsid w:val="00DC2A93"/>
    <w:rsid w:val="00DC39A9"/>
    <w:rsid w:val="00DC4180"/>
    <w:rsid w:val="00DC4670"/>
    <w:rsid w:val="00DC512B"/>
    <w:rsid w:val="00DC5424"/>
    <w:rsid w:val="00DC5C06"/>
    <w:rsid w:val="00DC69E1"/>
    <w:rsid w:val="00DC7C1E"/>
    <w:rsid w:val="00DD0B10"/>
    <w:rsid w:val="00DD3671"/>
    <w:rsid w:val="00DD384B"/>
    <w:rsid w:val="00DD3A47"/>
    <w:rsid w:val="00DD56E5"/>
    <w:rsid w:val="00DD6AD1"/>
    <w:rsid w:val="00DE173B"/>
    <w:rsid w:val="00DE1C71"/>
    <w:rsid w:val="00DE2CBC"/>
    <w:rsid w:val="00DE2D5F"/>
    <w:rsid w:val="00DE2F37"/>
    <w:rsid w:val="00DE3912"/>
    <w:rsid w:val="00DE3913"/>
    <w:rsid w:val="00DE3B0A"/>
    <w:rsid w:val="00DE3DAB"/>
    <w:rsid w:val="00DE4B60"/>
    <w:rsid w:val="00DE50FD"/>
    <w:rsid w:val="00DE539D"/>
    <w:rsid w:val="00DE5416"/>
    <w:rsid w:val="00DE5908"/>
    <w:rsid w:val="00DE62EA"/>
    <w:rsid w:val="00DE6388"/>
    <w:rsid w:val="00DE6560"/>
    <w:rsid w:val="00DE6BFF"/>
    <w:rsid w:val="00DE6EA4"/>
    <w:rsid w:val="00DE700E"/>
    <w:rsid w:val="00DE786E"/>
    <w:rsid w:val="00DF29F6"/>
    <w:rsid w:val="00DF2B4B"/>
    <w:rsid w:val="00DF2C32"/>
    <w:rsid w:val="00DF3434"/>
    <w:rsid w:val="00DF414B"/>
    <w:rsid w:val="00DF4C83"/>
    <w:rsid w:val="00DF51A3"/>
    <w:rsid w:val="00DF7587"/>
    <w:rsid w:val="00DF765F"/>
    <w:rsid w:val="00DF7718"/>
    <w:rsid w:val="00DF7989"/>
    <w:rsid w:val="00E00341"/>
    <w:rsid w:val="00E0101B"/>
    <w:rsid w:val="00E0271B"/>
    <w:rsid w:val="00E02C14"/>
    <w:rsid w:val="00E02F85"/>
    <w:rsid w:val="00E039F8"/>
    <w:rsid w:val="00E06058"/>
    <w:rsid w:val="00E0690E"/>
    <w:rsid w:val="00E0731E"/>
    <w:rsid w:val="00E07A5F"/>
    <w:rsid w:val="00E10027"/>
    <w:rsid w:val="00E109E2"/>
    <w:rsid w:val="00E10A2B"/>
    <w:rsid w:val="00E11736"/>
    <w:rsid w:val="00E12594"/>
    <w:rsid w:val="00E128C9"/>
    <w:rsid w:val="00E13751"/>
    <w:rsid w:val="00E13DAA"/>
    <w:rsid w:val="00E14056"/>
    <w:rsid w:val="00E15CC4"/>
    <w:rsid w:val="00E16ACB"/>
    <w:rsid w:val="00E16AD1"/>
    <w:rsid w:val="00E16E66"/>
    <w:rsid w:val="00E17E2E"/>
    <w:rsid w:val="00E17FED"/>
    <w:rsid w:val="00E200EB"/>
    <w:rsid w:val="00E20322"/>
    <w:rsid w:val="00E20AA9"/>
    <w:rsid w:val="00E21C07"/>
    <w:rsid w:val="00E22163"/>
    <w:rsid w:val="00E228CF"/>
    <w:rsid w:val="00E230B3"/>
    <w:rsid w:val="00E2321C"/>
    <w:rsid w:val="00E2537B"/>
    <w:rsid w:val="00E26391"/>
    <w:rsid w:val="00E27AAD"/>
    <w:rsid w:val="00E3000C"/>
    <w:rsid w:val="00E3057F"/>
    <w:rsid w:val="00E3119C"/>
    <w:rsid w:val="00E3159D"/>
    <w:rsid w:val="00E31693"/>
    <w:rsid w:val="00E324C1"/>
    <w:rsid w:val="00E326F4"/>
    <w:rsid w:val="00E32BF1"/>
    <w:rsid w:val="00E36486"/>
    <w:rsid w:val="00E36F6A"/>
    <w:rsid w:val="00E3728C"/>
    <w:rsid w:val="00E405D8"/>
    <w:rsid w:val="00E4109A"/>
    <w:rsid w:val="00E410A9"/>
    <w:rsid w:val="00E41534"/>
    <w:rsid w:val="00E4175D"/>
    <w:rsid w:val="00E42FD5"/>
    <w:rsid w:val="00E43269"/>
    <w:rsid w:val="00E432B5"/>
    <w:rsid w:val="00E43874"/>
    <w:rsid w:val="00E455C7"/>
    <w:rsid w:val="00E45751"/>
    <w:rsid w:val="00E45CAF"/>
    <w:rsid w:val="00E47244"/>
    <w:rsid w:val="00E509B9"/>
    <w:rsid w:val="00E51390"/>
    <w:rsid w:val="00E52326"/>
    <w:rsid w:val="00E52ED7"/>
    <w:rsid w:val="00E53E70"/>
    <w:rsid w:val="00E53FEA"/>
    <w:rsid w:val="00E5426B"/>
    <w:rsid w:val="00E5501D"/>
    <w:rsid w:val="00E55BCB"/>
    <w:rsid w:val="00E55E78"/>
    <w:rsid w:val="00E56254"/>
    <w:rsid w:val="00E56B57"/>
    <w:rsid w:val="00E56D8F"/>
    <w:rsid w:val="00E57E50"/>
    <w:rsid w:val="00E600D9"/>
    <w:rsid w:val="00E6047D"/>
    <w:rsid w:val="00E61566"/>
    <w:rsid w:val="00E616D8"/>
    <w:rsid w:val="00E61FB0"/>
    <w:rsid w:val="00E649A7"/>
    <w:rsid w:val="00E64E92"/>
    <w:rsid w:val="00E6529F"/>
    <w:rsid w:val="00E65EFD"/>
    <w:rsid w:val="00E660DB"/>
    <w:rsid w:val="00E66DB5"/>
    <w:rsid w:val="00E6738C"/>
    <w:rsid w:val="00E6778A"/>
    <w:rsid w:val="00E714AB"/>
    <w:rsid w:val="00E71553"/>
    <w:rsid w:val="00E71C00"/>
    <w:rsid w:val="00E71C9D"/>
    <w:rsid w:val="00E72FC0"/>
    <w:rsid w:val="00E73711"/>
    <w:rsid w:val="00E743D8"/>
    <w:rsid w:val="00E7457A"/>
    <w:rsid w:val="00E74754"/>
    <w:rsid w:val="00E747DF"/>
    <w:rsid w:val="00E747E6"/>
    <w:rsid w:val="00E74CE2"/>
    <w:rsid w:val="00E75D8B"/>
    <w:rsid w:val="00E76B44"/>
    <w:rsid w:val="00E77301"/>
    <w:rsid w:val="00E77CB5"/>
    <w:rsid w:val="00E806DC"/>
    <w:rsid w:val="00E80BC2"/>
    <w:rsid w:val="00E816F5"/>
    <w:rsid w:val="00E81C57"/>
    <w:rsid w:val="00E84E39"/>
    <w:rsid w:val="00E84E7E"/>
    <w:rsid w:val="00E852B9"/>
    <w:rsid w:val="00E86E35"/>
    <w:rsid w:val="00E87904"/>
    <w:rsid w:val="00E87BEF"/>
    <w:rsid w:val="00E90CFF"/>
    <w:rsid w:val="00E90EAA"/>
    <w:rsid w:val="00E91472"/>
    <w:rsid w:val="00E916D5"/>
    <w:rsid w:val="00E920F3"/>
    <w:rsid w:val="00E93C3E"/>
    <w:rsid w:val="00E93EFF"/>
    <w:rsid w:val="00E93F21"/>
    <w:rsid w:val="00E951B5"/>
    <w:rsid w:val="00E95BFE"/>
    <w:rsid w:val="00E95E5B"/>
    <w:rsid w:val="00E960E9"/>
    <w:rsid w:val="00E96FD2"/>
    <w:rsid w:val="00E9725D"/>
    <w:rsid w:val="00E9783D"/>
    <w:rsid w:val="00EA0376"/>
    <w:rsid w:val="00EA066A"/>
    <w:rsid w:val="00EA0BE7"/>
    <w:rsid w:val="00EA0F67"/>
    <w:rsid w:val="00EA17F5"/>
    <w:rsid w:val="00EA227C"/>
    <w:rsid w:val="00EA4F21"/>
    <w:rsid w:val="00EA558B"/>
    <w:rsid w:val="00EA5611"/>
    <w:rsid w:val="00EA5CFC"/>
    <w:rsid w:val="00EA5DC4"/>
    <w:rsid w:val="00EA6CBD"/>
    <w:rsid w:val="00EA6FE1"/>
    <w:rsid w:val="00EA747C"/>
    <w:rsid w:val="00EA7B63"/>
    <w:rsid w:val="00EB0258"/>
    <w:rsid w:val="00EB0C80"/>
    <w:rsid w:val="00EB0F87"/>
    <w:rsid w:val="00EB1237"/>
    <w:rsid w:val="00EB2055"/>
    <w:rsid w:val="00EB2315"/>
    <w:rsid w:val="00EB26EE"/>
    <w:rsid w:val="00EB2C7E"/>
    <w:rsid w:val="00EB4549"/>
    <w:rsid w:val="00EB4ACD"/>
    <w:rsid w:val="00EB5B43"/>
    <w:rsid w:val="00EB5D7E"/>
    <w:rsid w:val="00EB6588"/>
    <w:rsid w:val="00EB7397"/>
    <w:rsid w:val="00EB774C"/>
    <w:rsid w:val="00EB7FB5"/>
    <w:rsid w:val="00EC0EE7"/>
    <w:rsid w:val="00EC1325"/>
    <w:rsid w:val="00EC145B"/>
    <w:rsid w:val="00EC18D1"/>
    <w:rsid w:val="00EC201A"/>
    <w:rsid w:val="00EC2234"/>
    <w:rsid w:val="00EC23F7"/>
    <w:rsid w:val="00EC2B4B"/>
    <w:rsid w:val="00EC5158"/>
    <w:rsid w:val="00EC5884"/>
    <w:rsid w:val="00EC5A59"/>
    <w:rsid w:val="00EC755B"/>
    <w:rsid w:val="00ED0245"/>
    <w:rsid w:val="00ED0484"/>
    <w:rsid w:val="00ED0D36"/>
    <w:rsid w:val="00ED1D3B"/>
    <w:rsid w:val="00ED2442"/>
    <w:rsid w:val="00ED29E5"/>
    <w:rsid w:val="00ED459D"/>
    <w:rsid w:val="00ED4C89"/>
    <w:rsid w:val="00ED507F"/>
    <w:rsid w:val="00ED5E1D"/>
    <w:rsid w:val="00ED5F43"/>
    <w:rsid w:val="00ED6217"/>
    <w:rsid w:val="00ED7111"/>
    <w:rsid w:val="00ED7117"/>
    <w:rsid w:val="00ED768B"/>
    <w:rsid w:val="00ED79F3"/>
    <w:rsid w:val="00EE0161"/>
    <w:rsid w:val="00EE017C"/>
    <w:rsid w:val="00EE08EE"/>
    <w:rsid w:val="00EE0D96"/>
    <w:rsid w:val="00EE104F"/>
    <w:rsid w:val="00EE4BA8"/>
    <w:rsid w:val="00EE4D42"/>
    <w:rsid w:val="00EE61EB"/>
    <w:rsid w:val="00EE64CB"/>
    <w:rsid w:val="00EE64F5"/>
    <w:rsid w:val="00EE66E1"/>
    <w:rsid w:val="00EE66F9"/>
    <w:rsid w:val="00EE7CCB"/>
    <w:rsid w:val="00EE7EAF"/>
    <w:rsid w:val="00EF044D"/>
    <w:rsid w:val="00EF06DC"/>
    <w:rsid w:val="00EF0A26"/>
    <w:rsid w:val="00EF0C15"/>
    <w:rsid w:val="00EF15A3"/>
    <w:rsid w:val="00EF1777"/>
    <w:rsid w:val="00EF1FFA"/>
    <w:rsid w:val="00EF368F"/>
    <w:rsid w:val="00EF417A"/>
    <w:rsid w:val="00EF4F6D"/>
    <w:rsid w:val="00EF6021"/>
    <w:rsid w:val="00EF6AA6"/>
    <w:rsid w:val="00EF73FF"/>
    <w:rsid w:val="00EF7478"/>
    <w:rsid w:val="00EF74DB"/>
    <w:rsid w:val="00F002A7"/>
    <w:rsid w:val="00F00D9F"/>
    <w:rsid w:val="00F013B2"/>
    <w:rsid w:val="00F029AE"/>
    <w:rsid w:val="00F02A8E"/>
    <w:rsid w:val="00F02D0B"/>
    <w:rsid w:val="00F03629"/>
    <w:rsid w:val="00F057A9"/>
    <w:rsid w:val="00F059E8"/>
    <w:rsid w:val="00F05E89"/>
    <w:rsid w:val="00F0673E"/>
    <w:rsid w:val="00F068B3"/>
    <w:rsid w:val="00F06A83"/>
    <w:rsid w:val="00F07436"/>
    <w:rsid w:val="00F11121"/>
    <w:rsid w:val="00F12DD0"/>
    <w:rsid w:val="00F12F6F"/>
    <w:rsid w:val="00F13910"/>
    <w:rsid w:val="00F13E85"/>
    <w:rsid w:val="00F1663E"/>
    <w:rsid w:val="00F16CEF"/>
    <w:rsid w:val="00F174FD"/>
    <w:rsid w:val="00F1766C"/>
    <w:rsid w:val="00F2253C"/>
    <w:rsid w:val="00F228B9"/>
    <w:rsid w:val="00F22B15"/>
    <w:rsid w:val="00F23BC7"/>
    <w:rsid w:val="00F24A41"/>
    <w:rsid w:val="00F24A5C"/>
    <w:rsid w:val="00F25237"/>
    <w:rsid w:val="00F26329"/>
    <w:rsid w:val="00F26F62"/>
    <w:rsid w:val="00F27F37"/>
    <w:rsid w:val="00F30118"/>
    <w:rsid w:val="00F30157"/>
    <w:rsid w:val="00F301D7"/>
    <w:rsid w:val="00F302CC"/>
    <w:rsid w:val="00F30B13"/>
    <w:rsid w:val="00F32512"/>
    <w:rsid w:val="00F32914"/>
    <w:rsid w:val="00F335B1"/>
    <w:rsid w:val="00F339D4"/>
    <w:rsid w:val="00F33DEF"/>
    <w:rsid w:val="00F3404E"/>
    <w:rsid w:val="00F340C0"/>
    <w:rsid w:val="00F35728"/>
    <w:rsid w:val="00F358E9"/>
    <w:rsid w:val="00F35C20"/>
    <w:rsid w:val="00F35DF8"/>
    <w:rsid w:val="00F364D0"/>
    <w:rsid w:val="00F3799D"/>
    <w:rsid w:val="00F425F8"/>
    <w:rsid w:val="00F44844"/>
    <w:rsid w:val="00F44E0E"/>
    <w:rsid w:val="00F450C8"/>
    <w:rsid w:val="00F456FF"/>
    <w:rsid w:val="00F45752"/>
    <w:rsid w:val="00F4623F"/>
    <w:rsid w:val="00F477CB"/>
    <w:rsid w:val="00F50149"/>
    <w:rsid w:val="00F501B0"/>
    <w:rsid w:val="00F50664"/>
    <w:rsid w:val="00F51D6F"/>
    <w:rsid w:val="00F52AB8"/>
    <w:rsid w:val="00F52DA4"/>
    <w:rsid w:val="00F543CB"/>
    <w:rsid w:val="00F553E5"/>
    <w:rsid w:val="00F5552B"/>
    <w:rsid w:val="00F56473"/>
    <w:rsid w:val="00F56572"/>
    <w:rsid w:val="00F57066"/>
    <w:rsid w:val="00F601E0"/>
    <w:rsid w:val="00F60B59"/>
    <w:rsid w:val="00F613E9"/>
    <w:rsid w:val="00F6179C"/>
    <w:rsid w:val="00F61EEB"/>
    <w:rsid w:val="00F631A6"/>
    <w:rsid w:val="00F63796"/>
    <w:rsid w:val="00F64079"/>
    <w:rsid w:val="00F64418"/>
    <w:rsid w:val="00F64B86"/>
    <w:rsid w:val="00F64CA4"/>
    <w:rsid w:val="00F64F77"/>
    <w:rsid w:val="00F6505C"/>
    <w:rsid w:val="00F659F5"/>
    <w:rsid w:val="00F6674E"/>
    <w:rsid w:val="00F669DB"/>
    <w:rsid w:val="00F675FA"/>
    <w:rsid w:val="00F70094"/>
    <w:rsid w:val="00F70D77"/>
    <w:rsid w:val="00F70EDB"/>
    <w:rsid w:val="00F71385"/>
    <w:rsid w:val="00F718EA"/>
    <w:rsid w:val="00F71C5C"/>
    <w:rsid w:val="00F71F69"/>
    <w:rsid w:val="00F725B8"/>
    <w:rsid w:val="00F726BD"/>
    <w:rsid w:val="00F73779"/>
    <w:rsid w:val="00F73C02"/>
    <w:rsid w:val="00F7466B"/>
    <w:rsid w:val="00F74AAD"/>
    <w:rsid w:val="00F75F69"/>
    <w:rsid w:val="00F767FC"/>
    <w:rsid w:val="00F77BF9"/>
    <w:rsid w:val="00F80295"/>
    <w:rsid w:val="00F80325"/>
    <w:rsid w:val="00F804D2"/>
    <w:rsid w:val="00F80E6E"/>
    <w:rsid w:val="00F81FB2"/>
    <w:rsid w:val="00F82224"/>
    <w:rsid w:val="00F82846"/>
    <w:rsid w:val="00F83198"/>
    <w:rsid w:val="00F832A7"/>
    <w:rsid w:val="00F8377B"/>
    <w:rsid w:val="00F84781"/>
    <w:rsid w:val="00F85397"/>
    <w:rsid w:val="00F862F1"/>
    <w:rsid w:val="00F86CDB"/>
    <w:rsid w:val="00F902D9"/>
    <w:rsid w:val="00F9074B"/>
    <w:rsid w:val="00F90F4D"/>
    <w:rsid w:val="00F90FA3"/>
    <w:rsid w:val="00F911E9"/>
    <w:rsid w:val="00F9311A"/>
    <w:rsid w:val="00F934D5"/>
    <w:rsid w:val="00F938DB"/>
    <w:rsid w:val="00F93F6C"/>
    <w:rsid w:val="00F949B9"/>
    <w:rsid w:val="00F9586E"/>
    <w:rsid w:val="00F95D98"/>
    <w:rsid w:val="00F96E4F"/>
    <w:rsid w:val="00F97858"/>
    <w:rsid w:val="00FA0232"/>
    <w:rsid w:val="00FA1063"/>
    <w:rsid w:val="00FA11EB"/>
    <w:rsid w:val="00FA144A"/>
    <w:rsid w:val="00FA1DD2"/>
    <w:rsid w:val="00FA20B9"/>
    <w:rsid w:val="00FA2647"/>
    <w:rsid w:val="00FA2825"/>
    <w:rsid w:val="00FA3267"/>
    <w:rsid w:val="00FA3615"/>
    <w:rsid w:val="00FA3EEC"/>
    <w:rsid w:val="00FA45A6"/>
    <w:rsid w:val="00FA4A19"/>
    <w:rsid w:val="00FA4ABE"/>
    <w:rsid w:val="00FA5E8C"/>
    <w:rsid w:val="00FA66E9"/>
    <w:rsid w:val="00FA7206"/>
    <w:rsid w:val="00FA7E2D"/>
    <w:rsid w:val="00FA7E30"/>
    <w:rsid w:val="00FB0271"/>
    <w:rsid w:val="00FB05BF"/>
    <w:rsid w:val="00FB0B62"/>
    <w:rsid w:val="00FB3923"/>
    <w:rsid w:val="00FB4BD2"/>
    <w:rsid w:val="00FB4E79"/>
    <w:rsid w:val="00FB5305"/>
    <w:rsid w:val="00FB6D71"/>
    <w:rsid w:val="00FB716A"/>
    <w:rsid w:val="00FB754A"/>
    <w:rsid w:val="00FC02BC"/>
    <w:rsid w:val="00FC06BA"/>
    <w:rsid w:val="00FC095B"/>
    <w:rsid w:val="00FC09F7"/>
    <w:rsid w:val="00FC0CC1"/>
    <w:rsid w:val="00FC1508"/>
    <w:rsid w:val="00FC2F06"/>
    <w:rsid w:val="00FC301D"/>
    <w:rsid w:val="00FC30F2"/>
    <w:rsid w:val="00FC3BCA"/>
    <w:rsid w:val="00FC483E"/>
    <w:rsid w:val="00FC49A0"/>
    <w:rsid w:val="00FC551D"/>
    <w:rsid w:val="00FC5ECF"/>
    <w:rsid w:val="00FC62BB"/>
    <w:rsid w:val="00FC62EF"/>
    <w:rsid w:val="00FC640B"/>
    <w:rsid w:val="00FC7FEA"/>
    <w:rsid w:val="00FD0561"/>
    <w:rsid w:val="00FD0EDC"/>
    <w:rsid w:val="00FD13D0"/>
    <w:rsid w:val="00FD1D79"/>
    <w:rsid w:val="00FD2398"/>
    <w:rsid w:val="00FD23B9"/>
    <w:rsid w:val="00FD2DCD"/>
    <w:rsid w:val="00FD3A0A"/>
    <w:rsid w:val="00FD4882"/>
    <w:rsid w:val="00FD4E23"/>
    <w:rsid w:val="00FD4FD5"/>
    <w:rsid w:val="00FD535F"/>
    <w:rsid w:val="00FD71AF"/>
    <w:rsid w:val="00FD71FB"/>
    <w:rsid w:val="00FD720A"/>
    <w:rsid w:val="00FD740F"/>
    <w:rsid w:val="00FD751E"/>
    <w:rsid w:val="00FE0078"/>
    <w:rsid w:val="00FE03FE"/>
    <w:rsid w:val="00FE0ED4"/>
    <w:rsid w:val="00FE131C"/>
    <w:rsid w:val="00FE28FF"/>
    <w:rsid w:val="00FE2BE4"/>
    <w:rsid w:val="00FE31BB"/>
    <w:rsid w:val="00FE371A"/>
    <w:rsid w:val="00FE4BFE"/>
    <w:rsid w:val="00FE4CC3"/>
    <w:rsid w:val="00FE4F7C"/>
    <w:rsid w:val="00FE5197"/>
    <w:rsid w:val="00FE5AAC"/>
    <w:rsid w:val="00FE5E20"/>
    <w:rsid w:val="00FE6125"/>
    <w:rsid w:val="00FE67DB"/>
    <w:rsid w:val="00FE7914"/>
    <w:rsid w:val="00FF1355"/>
    <w:rsid w:val="00FF1671"/>
    <w:rsid w:val="00FF1FAE"/>
    <w:rsid w:val="00FF201B"/>
    <w:rsid w:val="00FF2D3B"/>
    <w:rsid w:val="00FF34FB"/>
    <w:rsid w:val="00FF40E8"/>
    <w:rsid w:val="00FF4FDC"/>
    <w:rsid w:val="00FF5283"/>
    <w:rsid w:val="00FF5822"/>
    <w:rsid w:val="00FF5D0D"/>
    <w:rsid w:val="00FF5FB9"/>
    <w:rsid w:val="00FF66F8"/>
    <w:rsid w:val="00FF729A"/>
    <w:rsid w:val="00FF7400"/>
    <w:rsid w:val="00FF77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5889">
      <o:colormenu v:ext="edit" strokecolor="none"/>
    </o:shapedefaults>
    <o:shapelayout v:ext="edit">
      <o:idmap v:ext="edit" data="1"/>
      <o:regrouptable v:ext="edit">
        <o:entry new="1" old="0"/>
        <o:entry new="2" old="0"/>
        <o:entry new="3" old="0"/>
      </o:regrouptable>
    </o:shapelayout>
  </w:shapeDefaults>
  <w:decimalSymbol w:val="."/>
  <w:listSeparator w:val=","/>
  <w14:docId w14:val="64B1D538"/>
  <w15:docId w15:val="{9B2EA934-7473-4A74-948B-3311C66C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7F0"/>
    <w:pPr>
      <w:widowControl/>
      <w:spacing w:after="200" w:line="276" w:lineRule="auto"/>
    </w:pPr>
    <w:rPr>
      <w:rFonts w:ascii="Arial" w:eastAsiaTheme="minorEastAsia" w:hAnsi="Arial" w:cstheme="minorBidi"/>
      <w:sz w:val="20"/>
      <w:lang w:val="en-AU" w:eastAsia="en-AU"/>
    </w:rPr>
  </w:style>
  <w:style w:type="paragraph" w:styleId="Heading1">
    <w:name w:val="heading 1"/>
    <w:basedOn w:val="Normal"/>
    <w:next w:val="Normal"/>
    <w:link w:val="Heading1Char"/>
    <w:qFormat/>
    <w:rsid w:val="00C91806"/>
    <w:pPr>
      <w:keepNext/>
      <w:numPr>
        <w:numId w:val="11"/>
      </w:numPr>
      <w:spacing w:before="240" w:after="60" w:line="240" w:lineRule="auto"/>
      <w:ind w:left="858"/>
      <w:outlineLvl w:val="0"/>
    </w:pPr>
    <w:rPr>
      <w:rFonts w:eastAsia="Myriad Pro" w:cs="Arial"/>
      <w:b/>
      <w:bCs/>
      <w:color w:val="17365D" w:themeColor="text2" w:themeShade="BF"/>
      <w:spacing w:val="-9"/>
      <w:kern w:val="32"/>
      <w:sz w:val="52"/>
      <w:szCs w:val="32"/>
      <w:lang w:eastAsia="en-US"/>
    </w:rPr>
  </w:style>
  <w:style w:type="paragraph" w:styleId="Heading2">
    <w:name w:val="heading 2"/>
    <w:basedOn w:val="Normal"/>
    <w:next w:val="Normal"/>
    <w:link w:val="Heading2Char"/>
    <w:qFormat/>
    <w:rsid w:val="00232376"/>
    <w:pPr>
      <w:keepNext/>
      <w:numPr>
        <w:ilvl w:val="1"/>
        <w:numId w:val="11"/>
      </w:numPr>
      <w:spacing w:before="240" w:after="240" w:line="240" w:lineRule="auto"/>
      <w:outlineLvl w:val="1"/>
    </w:pPr>
    <w:rPr>
      <w:rFonts w:eastAsia="Myriad Pro Semibold" w:cs="Arial"/>
      <w:b/>
      <w:bCs/>
      <w:i/>
      <w:iCs/>
      <w:color w:val="17365D" w:themeColor="text2" w:themeShade="BF"/>
      <w:sz w:val="28"/>
      <w:szCs w:val="28"/>
      <w:lang w:eastAsia="en-US"/>
    </w:rPr>
  </w:style>
  <w:style w:type="paragraph" w:styleId="Heading3">
    <w:name w:val="heading 3"/>
    <w:basedOn w:val="Heading2"/>
    <w:next w:val="Normal"/>
    <w:link w:val="Heading3Char"/>
    <w:qFormat/>
    <w:rsid w:val="007F0933"/>
    <w:pPr>
      <w:numPr>
        <w:ilvl w:val="2"/>
      </w:numPr>
      <w:outlineLvl w:val="2"/>
    </w:pPr>
    <w:rPr>
      <w:color w:val="595959" w:themeColor="text1" w:themeTint="A6"/>
      <w:sz w:val="24"/>
      <w:szCs w:val="24"/>
    </w:rPr>
  </w:style>
  <w:style w:type="paragraph" w:styleId="Heading4">
    <w:name w:val="heading 4"/>
    <w:basedOn w:val="Normal"/>
    <w:next w:val="Normal"/>
    <w:link w:val="Heading4Char"/>
    <w:qFormat/>
    <w:rsid w:val="00494D6F"/>
    <w:pPr>
      <w:keepNext/>
      <w:spacing w:before="240" w:after="240" w:line="240" w:lineRule="auto"/>
      <w:outlineLvl w:val="3"/>
    </w:pPr>
    <w:rPr>
      <w:rFonts w:eastAsia="Times New Roman" w:cs="Arial"/>
      <w:b/>
      <w:bCs/>
      <w:i/>
      <w:szCs w:val="28"/>
      <w:lang w:eastAsia="en-US"/>
    </w:rPr>
  </w:style>
  <w:style w:type="paragraph" w:styleId="Heading5">
    <w:name w:val="heading 5"/>
    <w:basedOn w:val="Normal"/>
    <w:next w:val="Normal"/>
    <w:link w:val="Heading5Char"/>
    <w:uiPriority w:val="9"/>
    <w:qFormat/>
    <w:rsid w:val="00477922"/>
    <w:pPr>
      <w:keepNext/>
      <w:spacing w:before="240" w:after="60" w:line="240" w:lineRule="auto"/>
      <w:outlineLvl w:val="4"/>
    </w:pPr>
    <w:rPr>
      <w:rFonts w:eastAsia="Times New Roman" w:cs="Arial"/>
      <w:bCs/>
      <w:iCs/>
      <w:sz w:val="24"/>
      <w:szCs w:val="26"/>
      <w:u w:val="single"/>
      <w:lang w:eastAsia="en-US"/>
    </w:rPr>
  </w:style>
  <w:style w:type="paragraph" w:styleId="Heading6">
    <w:name w:val="heading 6"/>
    <w:basedOn w:val="Normal"/>
    <w:link w:val="Heading6Char"/>
    <w:uiPriority w:val="9"/>
    <w:qFormat/>
    <w:rsid w:val="0045429D"/>
    <w:pPr>
      <w:widowControl w:val="0"/>
      <w:numPr>
        <w:ilvl w:val="5"/>
        <w:numId w:val="11"/>
      </w:numPr>
      <w:spacing w:before="69" w:after="0" w:line="240" w:lineRule="auto"/>
      <w:outlineLvl w:val="5"/>
    </w:pPr>
    <w:rPr>
      <w:rFonts w:ascii="Myriad Pro" w:eastAsia="Myriad Pro" w:hAnsi="Myriad Pro" w:cs="Arial"/>
      <w:b/>
      <w:bCs/>
      <w:szCs w:val="20"/>
      <w:lang w:val="en-GB" w:eastAsia="en-US"/>
    </w:rPr>
  </w:style>
  <w:style w:type="paragraph" w:styleId="Heading7">
    <w:name w:val="heading 7"/>
    <w:basedOn w:val="Normal"/>
    <w:link w:val="Heading7Char"/>
    <w:uiPriority w:val="9"/>
    <w:qFormat/>
    <w:rsid w:val="0045429D"/>
    <w:pPr>
      <w:widowControl w:val="0"/>
      <w:numPr>
        <w:ilvl w:val="6"/>
        <w:numId w:val="11"/>
      </w:numPr>
      <w:spacing w:before="40" w:after="0" w:line="240" w:lineRule="auto"/>
      <w:outlineLvl w:val="6"/>
    </w:pPr>
    <w:rPr>
      <w:rFonts w:ascii="Adobe Garamond Pro" w:eastAsia="Adobe Garamond Pro" w:hAnsi="Adobe Garamond Pro" w:cs="Arial"/>
      <w:b/>
      <w:bCs/>
      <w:i/>
      <w:szCs w:val="20"/>
      <w:lang w:val="en-GB" w:eastAsia="en-US"/>
    </w:rPr>
  </w:style>
  <w:style w:type="paragraph" w:styleId="Heading8">
    <w:name w:val="heading 8"/>
    <w:basedOn w:val="Normal"/>
    <w:next w:val="Normal"/>
    <w:link w:val="Heading8Char"/>
    <w:uiPriority w:val="9"/>
    <w:semiHidden/>
    <w:unhideWhenUsed/>
    <w:qFormat/>
    <w:rsid w:val="00A130D5"/>
    <w:pPr>
      <w:keepNext/>
      <w:keepLines/>
      <w:widowControl w:val="0"/>
      <w:numPr>
        <w:ilvl w:val="7"/>
        <w:numId w:val="11"/>
      </w:numPr>
      <w:spacing w:before="200" w:after="0" w:line="240" w:lineRule="auto"/>
      <w:outlineLvl w:val="7"/>
    </w:pPr>
    <w:rPr>
      <w:rFonts w:asciiTheme="majorHAnsi" w:eastAsiaTheme="majorEastAsia" w:hAnsiTheme="majorHAnsi" w:cstheme="majorBidi"/>
      <w:color w:val="404040" w:themeColor="text1" w:themeTint="BF"/>
      <w:szCs w:val="20"/>
      <w:lang w:val="en-GB" w:eastAsia="en-US"/>
    </w:rPr>
  </w:style>
  <w:style w:type="paragraph" w:styleId="Heading9">
    <w:name w:val="heading 9"/>
    <w:basedOn w:val="Normal"/>
    <w:next w:val="Normal"/>
    <w:link w:val="Heading9Char"/>
    <w:uiPriority w:val="9"/>
    <w:semiHidden/>
    <w:unhideWhenUsed/>
    <w:qFormat/>
    <w:rsid w:val="00A130D5"/>
    <w:pPr>
      <w:keepNext/>
      <w:keepLines/>
      <w:widowControl w:val="0"/>
      <w:numPr>
        <w:ilvl w:val="8"/>
        <w:numId w:val="11"/>
      </w:numPr>
      <w:spacing w:before="200" w:after="0" w:line="240" w:lineRule="auto"/>
      <w:outlineLvl w:val="8"/>
    </w:pPr>
    <w:rPr>
      <w:rFonts w:asciiTheme="majorHAnsi" w:eastAsiaTheme="majorEastAsia" w:hAnsiTheme="majorHAnsi" w:cstheme="majorBidi"/>
      <w:i/>
      <w:iCs/>
      <w:color w:val="404040" w:themeColor="text1" w:themeTint="BF"/>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5429D"/>
    <w:pPr>
      <w:widowControl w:val="0"/>
      <w:spacing w:before="240" w:after="120" w:line="240" w:lineRule="auto"/>
    </w:pPr>
    <w:rPr>
      <w:rFonts w:eastAsia="Calibri" w:cs="Arial"/>
      <w:b/>
      <w:bCs/>
      <w:szCs w:val="20"/>
      <w:lang w:val="en-GB" w:eastAsia="en-US"/>
    </w:rPr>
  </w:style>
  <w:style w:type="paragraph" w:styleId="TOC2">
    <w:name w:val="toc 2"/>
    <w:basedOn w:val="Normal"/>
    <w:uiPriority w:val="39"/>
    <w:qFormat/>
    <w:rsid w:val="0045429D"/>
    <w:pPr>
      <w:widowControl w:val="0"/>
      <w:spacing w:before="120" w:after="0" w:line="240" w:lineRule="auto"/>
      <w:ind w:left="220"/>
    </w:pPr>
    <w:rPr>
      <w:rFonts w:eastAsia="Calibri" w:cs="Arial"/>
      <w:i/>
      <w:iCs/>
      <w:szCs w:val="20"/>
      <w:lang w:val="en-GB" w:eastAsia="en-US"/>
    </w:rPr>
  </w:style>
  <w:style w:type="paragraph" w:styleId="BodyText">
    <w:name w:val="Body Text"/>
    <w:basedOn w:val="Normal"/>
    <w:link w:val="BodyTextChar"/>
    <w:uiPriority w:val="1"/>
    <w:qFormat/>
    <w:rsid w:val="004A61B4"/>
    <w:pPr>
      <w:widowControl w:val="0"/>
      <w:tabs>
        <w:tab w:val="left" w:pos="8320"/>
      </w:tabs>
      <w:spacing w:before="120" w:after="0" w:line="240" w:lineRule="auto"/>
    </w:pPr>
    <w:rPr>
      <w:rFonts w:eastAsia="Calibri" w:cs="Arial"/>
      <w:lang w:val="en-GB" w:eastAsia="en-US"/>
    </w:rPr>
  </w:style>
  <w:style w:type="paragraph" w:styleId="ListParagraph">
    <w:name w:val="List Paragraph"/>
    <w:basedOn w:val="Normal"/>
    <w:link w:val="ListParagraphChar"/>
    <w:uiPriority w:val="34"/>
    <w:qFormat/>
    <w:rsid w:val="0045429D"/>
    <w:pPr>
      <w:widowControl w:val="0"/>
      <w:spacing w:before="120" w:after="0" w:line="240" w:lineRule="auto"/>
    </w:pPr>
    <w:rPr>
      <w:rFonts w:eastAsia="Calibri" w:cs="Arial"/>
      <w:lang w:val="en-GB" w:eastAsia="en-US"/>
    </w:rPr>
  </w:style>
  <w:style w:type="paragraph" w:customStyle="1" w:styleId="TableParagraph">
    <w:name w:val="Table Paragraph"/>
    <w:basedOn w:val="Normal"/>
    <w:uiPriority w:val="1"/>
    <w:qFormat/>
    <w:rsid w:val="0045429D"/>
    <w:pPr>
      <w:widowControl w:val="0"/>
      <w:spacing w:before="120" w:after="0" w:line="240" w:lineRule="auto"/>
    </w:pPr>
    <w:rPr>
      <w:rFonts w:eastAsia="Calibri" w:cs="Arial"/>
      <w:lang w:val="en-GB" w:eastAsia="en-US"/>
    </w:rPr>
  </w:style>
  <w:style w:type="paragraph" w:styleId="BalloonText">
    <w:name w:val="Balloon Text"/>
    <w:basedOn w:val="Normal"/>
    <w:link w:val="BalloonTextChar"/>
    <w:uiPriority w:val="99"/>
    <w:semiHidden/>
    <w:unhideWhenUsed/>
    <w:rsid w:val="008D03B3"/>
    <w:pPr>
      <w:widowControl w:val="0"/>
      <w:spacing w:before="120" w:after="0" w:line="240" w:lineRule="auto"/>
    </w:pPr>
    <w:rPr>
      <w:rFonts w:ascii="Lucida Grande" w:eastAsia="Calibri" w:hAnsi="Lucida Grande" w:cs="Lucida Grande"/>
      <w:sz w:val="18"/>
      <w:szCs w:val="18"/>
      <w:lang w:val="en-GB" w:eastAsia="en-US"/>
    </w:rPr>
  </w:style>
  <w:style w:type="character" w:customStyle="1" w:styleId="BalloonTextChar">
    <w:name w:val="Balloon Text Char"/>
    <w:basedOn w:val="DefaultParagraphFont"/>
    <w:link w:val="BalloonText"/>
    <w:uiPriority w:val="99"/>
    <w:semiHidden/>
    <w:rsid w:val="008D03B3"/>
    <w:rPr>
      <w:rFonts w:ascii="Lucida Grande" w:hAnsi="Lucida Grande" w:cs="Lucida Grande"/>
      <w:sz w:val="18"/>
      <w:szCs w:val="18"/>
    </w:rPr>
  </w:style>
  <w:style w:type="paragraph" w:customStyle="1" w:styleId="numberedindent">
    <w:name w:val="numbered indent"/>
    <w:basedOn w:val="TableParagraph"/>
    <w:uiPriority w:val="1"/>
    <w:qFormat/>
    <w:rsid w:val="00912AE3"/>
    <w:pPr>
      <w:spacing w:before="20" w:line="244" w:lineRule="auto"/>
      <w:ind w:left="386" w:right="2458"/>
    </w:pPr>
    <w:rPr>
      <w:rFonts w:ascii="Adobe Garamond Pro" w:eastAsia="Adobe Garamond Pro" w:hAnsi="Adobe Garamond Pro" w:cs="Adobe Garamond Pro"/>
      <w:sz w:val="18"/>
      <w:szCs w:val="18"/>
    </w:rPr>
  </w:style>
  <w:style w:type="paragraph" w:customStyle="1" w:styleId="SpeciestextAppendicesspecieslistings">
    <w:name w:val="Species text (Appendices species listings)"/>
    <w:basedOn w:val="Normal"/>
    <w:uiPriority w:val="99"/>
    <w:rsid w:val="00121B1C"/>
    <w:pPr>
      <w:widowControl w:val="0"/>
      <w:suppressAutoHyphens/>
      <w:autoSpaceDE w:val="0"/>
      <w:autoSpaceDN w:val="0"/>
      <w:adjustRightInd w:val="0"/>
      <w:spacing w:before="57" w:after="0" w:line="220" w:lineRule="atLeast"/>
      <w:textAlignment w:val="center"/>
    </w:pPr>
    <w:rPr>
      <w:rFonts w:ascii="AGaramondPro-Regular" w:eastAsia="Calibri" w:hAnsi="AGaramondPro-Regular" w:cs="AGaramondPro-Regular"/>
      <w:color w:val="000000"/>
      <w:sz w:val="18"/>
      <w:szCs w:val="18"/>
      <w:lang w:val="en-GB" w:eastAsia="en-US"/>
    </w:rPr>
  </w:style>
  <w:style w:type="character" w:customStyle="1" w:styleId="TextBold">
    <w:name w:val="Text Bold"/>
    <w:uiPriority w:val="99"/>
    <w:rsid w:val="00121B1C"/>
    <w:rPr>
      <w:b/>
      <w:bCs/>
    </w:rPr>
  </w:style>
  <w:style w:type="paragraph" w:customStyle="1" w:styleId="speciestextbulletAppendicesspecieslistings">
    <w:name w:val="species text bullet (Appendices species listings)"/>
    <w:basedOn w:val="SpeciestextAppendicesspecieslistings"/>
    <w:uiPriority w:val="99"/>
    <w:rsid w:val="007301E6"/>
    <w:pPr>
      <w:ind w:left="283" w:hanging="283"/>
    </w:pPr>
  </w:style>
  <w:style w:type="paragraph" w:customStyle="1" w:styleId="bullet">
    <w:name w:val="bullet"/>
    <w:basedOn w:val="ListParagraph"/>
    <w:uiPriority w:val="1"/>
    <w:qFormat/>
    <w:rsid w:val="007301E6"/>
    <w:pPr>
      <w:numPr>
        <w:numId w:val="1"/>
      </w:numPr>
      <w:tabs>
        <w:tab w:val="left" w:pos="358"/>
      </w:tabs>
      <w:spacing w:before="84"/>
      <w:ind w:left="358"/>
    </w:pPr>
    <w:rPr>
      <w:rFonts w:ascii="Adobe Garamond Pro" w:eastAsia="Adobe Garamond Pro" w:hAnsi="Adobe Garamond Pro" w:cs="Adobe Garamond Pro"/>
      <w:sz w:val="18"/>
      <w:szCs w:val="18"/>
    </w:rPr>
  </w:style>
  <w:style w:type="paragraph" w:styleId="Header">
    <w:name w:val="header"/>
    <w:basedOn w:val="Normal"/>
    <w:link w:val="HeaderChar"/>
    <w:uiPriority w:val="99"/>
    <w:unhideWhenUsed/>
    <w:rsid w:val="00D047D0"/>
    <w:pPr>
      <w:widowControl w:val="0"/>
      <w:tabs>
        <w:tab w:val="center" w:pos="4513"/>
        <w:tab w:val="right" w:pos="9026"/>
      </w:tabs>
      <w:spacing w:before="120" w:after="0" w:line="240" w:lineRule="auto"/>
    </w:pPr>
    <w:rPr>
      <w:rFonts w:eastAsia="Calibri" w:cs="Arial"/>
      <w:lang w:val="en-GB" w:eastAsia="en-US"/>
    </w:rPr>
  </w:style>
  <w:style w:type="character" w:customStyle="1" w:styleId="HeaderChar">
    <w:name w:val="Header Char"/>
    <w:basedOn w:val="DefaultParagraphFont"/>
    <w:link w:val="Header"/>
    <w:uiPriority w:val="99"/>
    <w:rsid w:val="00D047D0"/>
  </w:style>
  <w:style w:type="paragraph" w:styleId="Footer">
    <w:name w:val="footer"/>
    <w:basedOn w:val="Normal"/>
    <w:link w:val="FooterChar"/>
    <w:uiPriority w:val="99"/>
    <w:unhideWhenUsed/>
    <w:rsid w:val="00D047D0"/>
    <w:pPr>
      <w:widowControl w:val="0"/>
      <w:tabs>
        <w:tab w:val="center" w:pos="4513"/>
        <w:tab w:val="right" w:pos="9026"/>
      </w:tabs>
      <w:spacing w:before="120" w:after="0" w:line="240" w:lineRule="auto"/>
    </w:pPr>
    <w:rPr>
      <w:rFonts w:eastAsia="Calibri" w:cs="Arial"/>
      <w:lang w:val="en-GB" w:eastAsia="en-US"/>
    </w:rPr>
  </w:style>
  <w:style w:type="character" w:customStyle="1" w:styleId="FooterChar">
    <w:name w:val="Footer Char"/>
    <w:basedOn w:val="DefaultParagraphFont"/>
    <w:link w:val="Footer"/>
    <w:uiPriority w:val="99"/>
    <w:rsid w:val="00D047D0"/>
  </w:style>
  <w:style w:type="numbering" w:customStyle="1" w:styleId="BulletList">
    <w:name w:val="Bullet List"/>
    <w:uiPriority w:val="99"/>
    <w:rsid w:val="00514261"/>
    <w:pPr>
      <w:numPr>
        <w:numId w:val="2"/>
      </w:numPr>
    </w:pPr>
  </w:style>
  <w:style w:type="paragraph" w:styleId="ListBullet">
    <w:name w:val="List Bullet"/>
    <w:basedOn w:val="Normal"/>
    <w:uiPriority w:val="99"/>
    <w:unhideWhenUsed/>
    <w:qFormat/>
    <w:rsid w:val="00A421D6"/>
    <w:pPr>
      <w:numPr>
        <w:numId w:val="3"/>
      </w:numPr>
      <w:spacing w:before="20" w:after="20" w:line="240" w:lineRule="auto"/>
    </w:pPr>
    <w:rPr>
      <w:rFonts w:eastAsia="Times New Roman" w:cs="Arial"/>
      <w:szCs w:val="20"/>
      <w:lang w:eastAsia="en-US"/>
    </w:rPr>
  </w:style>
  <w:style w:type="paragraph" w:styleId="ListBullet2">
    <w:name w:val="List Bullet 2"/>
    <w:basedOn w:val="Normal"/>
    <w:uiPriority w:val="99"/>
    <w:unhideWhenUsed/>
    <w:rsid w:val="00514261"/>
    <w:pPr>
      <w:numPr>
        <w:ilvl w:val="1"/>
        <w:numId w:val="3"/>
      </w:numPr>
      <w:spacing w:before="20" w:after="20" w:line="240" w:lineRule="auto"/>
    </w:pPr>
    <w:rPr>
      <w:rFonts w:eastAsia="Times New Roman" w:cs="Arial"/>
      <w:szCs w:val="20"/>
      <w:lang w:eastAsia="en-US"/>
    </w:rPr>
  </w:style>
  <w:style w:type="paragraph" w:styleId="ListBullet3">
    <w:name w:val="List Bullet 3"/>
    <w:basedOn w:val="Normal"/>
    <w:uiPriority w:val="99"/>
    <w:unhideWhenUsed/>
    <w:rsid w:val="00514261"/>
    <w:pPr>
      <w:numPr>
        <w:ilvl w:val="2"/>
        <w:numId w:val="3"/>
      </w:numPr>
      <w:spacing w:before="20" w:after="20" w:line="240" w:lineRule="auto"/>
    </w:pPr>
    <w:rPr>
      <w:rFonts w:eastAsia="Times New Roman" w:cs="Arial"/>
      <w:szCs w:val="20"/>
      <w:lang w:eastAsia="en-US"/>
    </w:rPr>
  </w:style>
  <w:style w:type="paragraph" w:styleId="ListBullet4">
    <w:name w:val="List Bullet 4"/>
    <w:basedOn w:val="Normal"/>
    <w:uiPriority w:val="99"/>
    <w:unhideWhenUsed/>
    <w:rsid w:val="00514261"/>
    <w:pPr>
      <w:numPr>
        <w:ilvl w:val="3"/>
        <w:numId w:val="3"/>
      </w:numPr>
      <w:spacing w:before="20" w:after="20" w:line="240" w:lineRule="auto"/>
    </w:pPr>
    <w:rPr>
      <w:rFonts w:eastAsia="Times New Roman" w:cs="Arial"/>
      <w:szCs w:val="20"/>
      <w:lang w:eastAsia="en-US"/>
    </w:rPr>
  </w:style>
  <w:style w:type="paragraph" w:styleId="ListBullet5">
    <w:name w:val="List Bullet 5"/>
    <w:basedOn w:val="Normal"/>
    <w:uiPriority w:val="99"/>
    <w:unhideWhenUsed/>
    <w:rsid w:val="00514261"/>
    <w:pPr>
      <w:numPr>
        <w:ilvl w:val="4"/>
        <w:numId w:val="3"/>
      </w:numPr>
      <w:spacing w:before="20" w:after="20" w:line="240" w:lineRule="auto"/>
    </w:pPr>
    <w:rPr>
      <w:rFonts w:eastAsia="Times New Roman" w:cs="Arial"/>
      <w:szCs w:val="20"/>
      <w:lang w:eastAsia="en-US"/>
    </w:rPr>
  </w:style>
  <w:style w:type="character" w:customStyle="1" w:styleId="Heading2Char">
    <w:name w:val="Heading 2 Char"/>
    <w:basedOn w:val="DefaultParagraphFont"/>
    <w:link w:val="Heading2"/>
    <w:rsid w:val="00232376"/>
    <w:rPr>
      <w:rFonts w:ascii="Arial" w:eastAsia="Myriad Pro Semibold" w:hAnsi="Arial" w:cs="Arial"/>
      <w:b/>
      <w:bCs/>
      <w:i/>
      <w:iCs/>
      <w:color w:val="17365D" w:themeColor="text2" w:themeShade="BF"/>
      <w:sz w:val="28"/>
      <w:szCs w:val="28"/>
      <w:lang w:val="en-AU"/>
    </w:rPr>
  </w:style>
  <w:style w:type="paragraph" w:customStyle="1" w:styleId="Style1">
    <w:name w:val="Style1"/>
    <w:basedOn w:val="Heading2"/>
    <w:link w:val="Style1Char"/>
    <w:uiPriority w:val="99"/>
    <w:qFormat/>
    <w:rsid w:val="006E1A1C"/>
    <w:pPr>
      <w:spacing w:before="20" w:after="20"/>
    </w:pPr>
    <w:rPr>
      <w:bCs w:val="0"/>
    </w:rPr>
  </w:style>
  <w:style w:type="character" w:customStyle="1" w:styleId="Style1Char">
    <w:name w:val="Style1 Char"/>
    <w:basedOn w:val="Heading2Char"/>
    <w:link w:val="Style1"/>
    <w:uiPriority w:val="99"/>
    <w:rsid w:val="006E1A1C"/>
    <w:rPr>
      <w:rFonts w:ascii="Arial" w:eastAsia="Myriad Pro Semibold" w:hAnsi="Arial" w:cs="Arial"/>
      <w:b/>
      <w:bCs w:val="0"/>
      <w:i/>
      <w:iCs/>
      <w:color w:val="17365D" w:themeColor="text2" w:themeShade="BF"/>
      <w:sz w:val="28"/>
      <w:szCs w:val="28"/>
      <w:lang w:val="en-AU"/>
    </w:rPr>
  </w:style>
  <w:style w:type="character" w:styleId="PageNumber">
    <w:name w:val="page number"/>
    <w:basedOn w:val="DefaultParagraphFont"/>
    <w:rsid w:val="00BA0222"/>
    <w:rPr>
      <w:rFonts w:cs="Times New Roman"/>
    </w:rPr>
  </w:style>
  <w:style w:type="paragraph" w:customStyle="1" w:styleId="Default">
    <w:name w:val="Default"/>
    <w:link w:val="DefaultChar"/>
    <w:rsid w:val="00644B28"/>
    <w:pPr>
      <w:widowControl/>
      <w:autoSpaceDE w:val="0"/>
      <w:autoSpaceDN w:val="0"/>
      <w:adjustRightInd w:val="0"/>
    </w:pPr>
    <w:rPr>
      <w:rFonts w:ascii="Arial" w:eastAsia="Times New Roman" w:hAnsi="Arial" w:cs="Arial"/>
      <w:color w:val="000000"/>
      <w:sz w:val="24"/>
      <w:szCs w:val="24"/>
      <w:lang w:val="en-AU" w:eastAsia="en-AU"/>
    </w:rPr>
  </w:style>
  <w:style w:type="character" w:customStyle="1" w:styleId="BodyTextChar">
    <w:name w:val="Body Text Char"/>
    <w:basedOn w:val="DefaultParagraphFont"/>
    <w:link w:val="BodyText"/>
    <w:uiPriority w:val="1"/>
    <w:rsid w:val="004A61B4"/>
  </w:style>
  <w:style w:type="table" w:styleId="TableGrid">
    <w:name w:val="Table Grid"/>
    <w:basedOn w:val="TableNormal"/>
    <w:uiPriority w:val="99"/>
    <w:rsid w:val="003505C4"/>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
    <w:name w:val="Table Grid1"/>
    <w:basedOn w:val="TableNormal"/>
    <w:next w:val="TableGrid"/>
    <w:uiPriority w:val="59"/>
    <w:rsid w:val="003505C4"/>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CommentReference">
    <w:name w:val="annotation reference"/>
    <w:basedOn w:val="DefaultParagraphFont"/>
    <w:uiPriority w:val="99"/>
    <w:semiHidden/>
    <w:unhideWhenUsed/>
    <w:rsid w:val="004A61B4"/>
    <w:rPr>
      <w:sz w:val="16"/>
      <w:szCs w:val="16"/>
    </w:rPr>
  </w:style>
  <w:style w:type="paragraph" w:styleId="CommentText">
    <w:name w:val="annotation text"/>
    <w:basedOn w:val="Normal"/>
    <w:link w:val="CommentTextChar"/>
    <w:uiPriority w:val="99"/>
    <w:unhideWhenUsed/>
    <w:rsid w:val="004A61B4"/>
    <w:pPr>
      <w:widowControl w:val="0"/>
      <w:spacing w:before="120" w:after="0" w:line="240" w:lineRule="auto"/>
    </w:pPr>
    <w:rPr>
      <w:rFonts w:eastAsia="Calibri" w:cs="Arial"/>
      <w:szCs w:val="20"/>
      <w:lang w:val="en-GB" w:eastAsia="en-US"/>
    </w:rPr>
  </w:style>
  <w:style w:type="character" w:customStyle="1" w:styleId="CommentTextChar">
    <w:name w:val="Comment Text Char"/>
    <w:basedOn w:val="DefaultParagraphFont"/>
    <w:link w:val="CommentText"/>
    <w:uiPriority w:val="99"/>
    <w:rsid w:val="004A61B4"/>
    <w:rPr>
      <w:sz w:val="20"/>
      <w:szCs w:val="20"/>
    </w:rPr>
  </w:style>
  <w:style w:type="paragraph" w:styleId="CommentSubject">
    <w:name w:val="annotation subject"/>
    <w:basedOn w:val="CommentText"/>
    <w:next w:val="CommentText"/>
    <w:link w:val="CommentSubjectChar"/>
    <w:uiPriority w:val="99"/>
    <w:semiHidden/>
    <w:unhideWhenUsed/>
    <w:rsid w:val="004A61B4"/>
    <w:rPr>
      <w:b/>
      <w:bCs/>
    </w:rPr>
  </w:style>
  <w:style w:type="character" w:customStyle="1" w:styleId="CommentSubjectChar">
    <w:name w:val="Comment Subject Char"/>
    <w:basedOn w:val="CommentTextChar"/>
    <w:link w:val="CommentSubject"/>
    <w:uiPriority w:val="99"/>
    <w:semiHidden/>
    <w:rsid w:val="004A61B4"/>
    <w:rPr>
      <w:b/>
      <w:bCs/>
      <w:sz w:val="20"/>
      <w:szCs w:val="20"/>
    </w:rPr>
  </w:style>
  <w:style w:type="paragraph" w:styleId="TOCHeading">
    <w:name w:val="TOC Heading"/>
    <w:basedOn w:val="Heading1"/>
    <w:next w:val="Normal"/>
    <w:uiPriority w:val="39"/>
    <w:unhideWhenUsed/>
    <w:qFormat/>
    <w:rsid w:val="00370F34"/>
    <w:pPr>
      <w:keepLines/>
      <w:spacing w:before="480" w:line="276" w:lineRule="auto"/>
      <w:outlineLvl w:val="9"/>
    </w:pPr>
    <w:rPr>
      <w:rFonts w:ascii="Cambria" w:eastAsia="MS Gothic" w:hAnsi="Cambria"/>
      <w:color w:val="365F91" w:themeColor="accent1" w:themeShade="BF"/>
      <w:sz w:val="28"/>
      <w:szCs w:val="28"/>
    </w:rPr>
  </w:style>
  <w:style w:type="paragraph" w:styleId="TOC3">
    <w:name w:val="toc 3"/>
    <w:basedOn w:val="Normal"/>
    <w:next w:val="Normal"/>
    <w:autoRedefine/>
    <w:uiPriority w:val="39"/>
    <w:unhideWhenUsed/>
    <w:qFormat/>
    <w:rsid w:val="00370F34"/>
    <w:pPr>
      <w:widowControl w:val="0"/>
      <w:spacing w:before="120" w:after="0" w:line="240" w:lineRule="auto"/>
      <w:ind w:left="440"/>
    </w:pPr>
    <w:rPr>
      <w:rFonts w:eastAsia="Calibri" w:cs="Arial"/>
      <w:szCs w:val="20"/>
      <w:lang w:val="en-GB" w:eastAsia="en-US"/>
    </w:rPr>
  </w:style>
  <w:style w:type="paragraph" w:styleId="TOC4">
    <w:name w:val="toc 4"/>
    <w:basedOn w:val="Normal"/>
    <w:next w:val="Normal"/>
    <w:autoRedefine/>
    <w:uiPriority w:val="39"/>
    <w:unhideWhenUsed/>
    <w:rsid w:val="00370F34"/>
    <w:pPr>
      <w:widowControl w:val="0"/>
      <w:spacing w:before="120" w:after="0" w:line="240" w:lineRule="auto"/>
      <w:ind w:left="660"/>
    </w:pPr>
    <w:rPr>
      <w:rFonts w:eastAsia="Calibri" w:cs="Arial"/>
      <w:szCs w:val="20"/>
      <w:lang w:val="en-GB" w:eastAsia="en-US"/>
    </w:rPr>
  </w:style>
  <w:style w:type="paragraph" w:styleId="TOC5">
    <w:name w:val="toc 5"/>
    <w:basedOn w:val="Normal"/>
    <w:next w:val="Normal"/>
    <w:autoRedefine/>
    <w:uiPriority w:val="39"/>
    <w:unhideWhenUsed/>
    <w:rsid w:val="00370F34"/>
    <w:pPr>
      <w:widowControl w:val="0"/>
      <w:spacing w:before="120" w:after="0" w:line="240" w:lineRule="auto"/>
      <w:ind w:left="880"/>
    </w:pPr>
    <w:rPr>
      <w:rFonts w:eastAsia="Calibri" w:cs="Arial"/>
      <w:szCs w:val="20"/>
      <w:lang w:val="en-GB" w:eastAsia="en-US"/>
    </w:rPr>
  </w:style>
  <w:style w:type="paragraph" w:styleId="TOC6">
    <w:name w:val="toc 6"/>
    <w:basedOn w:val="Normal"/>
    <w:next w:val="Normal"/>
    <w:autoRedefine/>
    <w:uiPriority w:val="39"/>
    <w:unhideWhenUsed/>
    <w:rsid w:val="00370F34"/>
    <w:pPr>
      <w:widowControl w:val="0"/>
      <w:spacing w:before="120" w:after="0" w:line="240" w:lineRule="auto"/>
      <w:ind w:left="1100"/>
    </w:pPr>
    <w:rPr>
      <w:rFonts w:eastAsia="Calibri" w:cs="Arial"/>
      <w:szCs w:val="20"/>
      <w:lang w:val="en-GB" w:eastAsia="en-US"/>
    </w:rPr>
  </w:style>
  <w:style w:type="paragraph" w:styleId="TOC7">
    <w:name w:val="toc 7"/>
    <w:basedOn w:val="Normal"/>
    <w:next w:val="Normal"/>
    <w:autoRedefine/>
    <w:uiPriority w:val="39"/>
    <w:unhideWhenUsed/>
    <w:rsid w:val="00370F34"/>
    <w:pPr>
      <w:widowControl w:val="0"/>
      <w:spacing w:before="120" w:after="0" w:line="240" w:lineRule="auto"/>
      <w:ind w:left="1320"/>
    </w:pPr>
    <w:rPr>
      <w:rFonts w:eastAsia="Calibri" w:cs="Arial"/>
      <w:szCs w:val="20"/>
      <w:lang w:val="en-GB" w:eastAsia="en-US"/>
    </w:rPr>
  </w:style>
  <w:style w:type="paragraph" w:styleId="TOC8">
    <w:name w:val="toc 8"/>
    <w:basedOn w:val="Normal"/>
    <w:next w:val="Normal"/>
    <w:autoRedefine/>
    <w:uiPriority w:val="39"/>
    <w:unhideWhenUsed/>
    <w:rsid w:val="00370F34"/>
    <w:pPr>
      <w:widowControl w:val="0"/>
      <w:spacing w:before="120" w:after="0" w:line="240" w:lineRule="auto"/>
      <w:ind w:left="1540"/>
    </w:pPr>
    <w:rPr>
      <w:rFonts w:eastAsia="Calibri" w:cs="Arial"/>
      <w:szCs w:val="20"/>
      <w:lang w:val="en-GB" w:eastAsia="en-US"/>
    </w:rPr>
  </w:style>
  <w:style w:type="paragraph" w:styleId="TOC9">
    <w:name w:val="toc 9"/>
    <w:basedOn w:val="Normal"/>
    <w:next w:val="Normal"/>
    <w:autoRedefine/>
    <w:uiPriority w:val="39"/>
    <w:unhideWhenUsed/>
    <w:rsid w:val="00370F34"/>
    <w:pPr>
      <w:widowControl w:val="0"/>
      <w:spacing w:before="120" w:after="0" w:line="240" w:lineRule="auto"/>
      <w:ind w:left="1760"/>
    </w:pPr>
    <w:rPr>
      <w:rFonts w:eastAsia="Calibri" w:cs="Arial"/>
      <w:szCs w:val="20"/>
      <w:lang w:val="en-GB" w:eastAsia="en-US"/>
    </w:rPr>
  </w:style>
  <w:style w:type="character" w:styleId="Hyperlink">
    <w:name w:val="Hyperlink"/>
    <w:basedOn w:val="DefaultParagraphFont"/>
    <w:uiPriority w:val="99"/>
    <w:unhideWhenUsed/>
    <w:rsid w:val="00370F34"/>
    <w:rPr>
      <w:color w:val="0000FF" w:themeColor="hyperlink"/>
      <w:u w:val="single"/>
    </w:rPr>
  </w:style>
  <w:style w:type="paragraph" w:styleId="FootnoteText">
    <w:name w:val="footnote text"/>
    <w:basedOn w:val="Normal"/>
    <w:link w:val="FootnoteTextChar"/>
    <w:uiPriority w:val="99"/>
    <w:unhideWhenUsed/>
    <w:rsid w:val="008716CE"/>
    <w:pPr>
      <w:spacing w:before="120" w:after="0" w:line="240" w:lineRule="auto"/>
    </w:pPr>
    <w:rPr>
      <w:rFonts w:eastAsia="Times New Roman" w:cs="Arial"/>
      <w:sz w:val="18"/>
      <w:szCs w:val="20"/>
      <w:lang w:eastAsia="en-US"/>
    </w:rPr>
  </w:style>
  <w:style w:type="character" w:customStyle="1" w:styleId="FootnoteTextChar">
    <w:name w:val="Footnote Text Char"/>
    <w:basedOn w:val="DefaultParagraphFont"/>
    <w:link w:val="FootnoteText"/>
    <w:uiPriority w:val="99"/>
    <w:rsid w:val="008716CE"/>
    <w:rPr>
      <w:rFonts w:eastAsia="Times New Roman" w:cs="Arial"/>
      <w:sz w:val="18"/>
      <w:szCs w:val="20"/>
      <w:lang w:val="en-AU"/>
    </w:rPr>
  </w:style>
  <w:style w:type="character" w:styleId="FootnoteReference">
    <w:name w:val="footnote reference"/>
    <w:basedOn w:val="DefaultParagraphFont"/>
    <w:unhideWhenUsed/>
    <w:rsid w:val="006315C4"/>
    <w:rPr>
      <w:vertAlign w:val="superscript"/>
    </w:rPr>
  </w:style>
  <w:style w:type="paragraph" w:customStyle="1" w:styleId="Tabledescription">
    <w:name w:val="Table description"/>
    <w:basedOn w:val="Normal"/>
    <w:link w:val="TabledescriptionChar"/>
    <w:rsid w:val="006315C4"/>
    <w:pPr>
      <w:spacing w:before="120" w:after="0" w:line="240" w:lineRule="auto"/>
    </w:pPr>
    <w:rPr>
      <w:rFonts w:eastAsia="Times New Roman" w:cs="Arial"/>
      <w:b/>
      <w:szCs w:val="24"/>
    </w:rPr>
  </w:style>
  <w:style w:type="character" w:customStyle="1" w:styleId="TabledescriptionChar">
    <w:name w:val="Table description Char"/>
    <w:link w:val="Tabledescription"/>
    <w:rsid w:val="006315C4"/>
    <w:rPr>
      <w:rFonts w:ascii="Arial" w:eastAsia="Times New Roman" w:hAnsi="Arial" w:cs="Times New Roman"/>
      <w:b/>
      <w:sz w:val="20"/>
      <w:szCs w:val="24"/>
      <w:lang w:val="en-AU" w:eastAsia="en-AU"/>
    </w:rPr>
  </w:style>
  <w:style w:type="numbering" w:customStyle="1" w:styleId="KeyPoints">
    <w:name w:val="Key Points"/>
    <w:basedOn w:val="NoList"/>
    <w:uiPriority w:val="99"/>
    <w:rsid w:val="00A8605A"/>
    <w:pPr>
      <w:numPr>
        <w:numId w:val="4"/>
      </w:numPr>
    </w:pPr>
  </w:style>
  <w:style w:type="paragraph" w:styleId="ListNumber">
    <w:name w:val="List Number"/>
    <w:basedOn w:val="Normal"/>
    <w:uiPriority w:val="99"/>
    <w:qFormat/>
    <w:rsid w:val="00A8605A"/>
    <w:pPr>
      <w:numPr>
        <w:numId w:val="5"/>
      </w:numPr>
      <w:spacing w:before="20" w:after="20" w:line="240" w:lineRule="auto"/>
    </w:pPr>
    <w:rPr>
      <w:rFonts w:eastAsia="Times New Roman" w:cs="Arial"/>
      <w:szCs w:val="20"/>
      <w:lang w:eastAsia="en-US"/>
    </w:rPr>
  </w:style>
  <w:style w:type="paragraph" w:styleId="ListNumber2">
    <w:name w:val="List Number 2"/>
    <w:basedOn w:val="Normal"/>
    <w:uiPriority w:val="99"/>
    <w:rsid w:val="00A8605A"/>
    <w:pPr>
      <w:numPr>
        <w:ilvl w:val="1"/>
        <w:numId w:val="5"/>
      </w:numPr>
      <w:spacing w:before="20" w:after="20" w:line="240" w:lineRule="auto"/>
    </w:pPr>
    <w:rPr>
      <w:rFonts w:eastAsia="Times New Roman" w:cs="Arial"/>
      <w:szCs w:val="20"/>
      <w:lang w:eastAsia="en-US"/>
    </w:rPr>
  </w:style>
  <w:style w:type="paragraph" w:styleId="ListNumber3">
    <w:name w:val="List Number 3"/>
    <w:basedOn w:val="Normal"/>
    <w:uiPriority w:val="99"/>
    <w:rsid w:val="00A8605A"/>
    <w:pPr>
      <w:numPr>
        <w:ilvl w:val="2"/>
        <w:numId w:val="5"/>
      </w:numPr>
      <w:spacing w:before="20" w:after="20" w:line="240" w:lineRule="auto"/>
    </w:pPr>
    <w:rPr>
      <w:rFonts w:eastAsia="Times New Roman" w:cs="Arial"/>
      <w:szCs w:val="20"/>
      <w:lang w:eastAsia="en-US"/>
    </w:rPr>
  </w:style>
  <w:style w:type="paragraph" w:styleId="ListNumber4">
    <w:name w:val="List Number 4"/>
    <w:basedOn w:val="Normal"/>
    <w:uiPriority w:val="99"/>
    <w:rsid w:val="00A8605A"/>
    <w:pPr>
      <w:numPr>
        <w:ilvl w:val="3"/>
        <w:numId w:val="5"/>
      </w:numPr>
      <w:spacing w:before="20" w:after="20" w:line="240" w:lineRule="auto"/>
    </w:pPr>
    <w:rPr>
      <w:rFonts w:eastAsia="Times New Roman" w:cs="Arial"/>
      <w:szCs w:val="20"/>
      <w:lang w:eastAsia="en-US"/>
    </w:rPr>
  </w:style>
  <w:style w:type="paragraph" w:styleId="ListNumber5">
    <w:name w:val="List Number 5"/>
    <w:basedOn w:val="Normal"/>
    <w:uiPriority w:val="99"/>
    <w:rsid w:val="00A8605A"/>
    <w:pPr>
      <w:numPr>
        <w:ilvl w:val="4"/>
        <w:numId w:val="5"/>
      </w:numPr>
      <w:spacing w:before="20" w:after="20" w:line="240" w:lineRule="auto"/>
    </w:pPr>
    <w:rPr>
      <w:rFonts w:eastAsia="Times New Roman" w:cs="Arial"/>
      <w:szCs w:val="20"/>
      <w:lang w:eastAsia="en-US"/>
    </w:rPr>
  </w:style>
  <w:style w:type="paragraph" w:customStyle="1" w:styleId="ASBFRPbodytext">
    <w:name w:val="ASBF RP body text"/>
    <w:basedOn w:val="Normal"/>
    <w:link w:val="ASBFRPbodytextChar"/>
    <w:qFormat/>
    <w:rsid w:val="00A60D55"/>
    <w:pPr>
      <w:spacing w:before="20" w:after="20" w:line="240" w:lineRule="auto"/>
    </w:pPr>
    <w:rPr>
      <w:rFonts w:eastAsia="Times New Roman" w:cs="Arial"/>
    </w:rPr>
  </w:style>
  <w:style w:type="character" w:customStyle="1" w:styleId="ASBFRPbodytextChar">
    <w:name w:val="ASBF RP body text Char"/>
    <w:basedOn w:val="DefaultParagraphFont"/>
    <w:link w:val="ASBFRPbodytext"/>
    <w:rsid w:val="00A60D55"/>
    <w:rPr>
      <w:rFonts w:ascii="Arial" w:eastAsia="Times New Roman" w:hAnsi="Arial" w:cs="Times New Roman"/>
      <w:lang w:val="en-AU" w:eastAsia="en-AU"/>
    </w:rPr>
  </w:style>
  <w:style w:type="paragraph" w:styleId="Revision">
    <w:name w:val="Revision"/>
    <w:hidden/>
    <w:uiPriority w:val="99"/>
    <w:semiHidden/>
    <w:rsid w:val="00604F76"/>
    <w:pPr>
      <w:widowControl/>
    </w:pPr>
  </w:style>
  <w:style w:type="character" w:styleId="FollowedHyperlink">
    <w:name w:val="FollowedHyperlink"/>
    <w:basedOn w:val="DefaultParagraphFont"/>
    <w:uiPriority w:val="99"/>
    <w:semiHidden/>
    <w:unhideWhenUsed/>
    <w:rsid w:val="0097582E"/>
    <w:rPr>
      <w:color w:val="800080" w:themeColor="followedHyperlink"/>
      <w:u w:val="single"/>
    </w:rPr>
  </w:style>
  <w:style w:type="table" w:customStyle="1" w:styleId="TableGrid2">
    <w:name w:val="Table Grid2"/>
    <w:basedOn w:val="TableNormal"/>
    <w:next w:val="TableGrid"/>
    <w:uiPriority w:val="59"/>
    <w:rsid w:val="00CF4FE8"/>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11">
    <w:name w:val="Table Grid11"/>
    <w:basedOn w:val="TableNormal"/>
    <w:next w:val="TableGrid"/>
    <w:uiPriority w:val="59"/>
    <w:rsid w:val="00CF4FE8"/>
    <w:pPr>
      <w:widowControl/>
    </w:pPr>
    <w:rPr>
      <w:rFonts w:ascii="Arial" w:hAnsi="Arial"/>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Title">
    <w:name w:val="Title"/>
    <w:basedOn w:val="Normal"/>
    <w:next w:val="Normal"/>
    <w:link w:val="TitleChar"/>
    <w:uiPriority w:val="10"/>
    <w:qFormat/>
    <w:rsid w:val="00435BB0"/>
    <w:pPr>
      <w:widowControl w:val="0"/>
      <w:spacing w:before="8" w:after="0" w:line="240" w:lineRule="auto"/>
      <w:ind w:left="1560" w:right="1558"/>
    </w:pPr>
    <w:rPr>
      <w:rFonts w:ascii="Myriad Pro" w:eastAsia="Myriad Pro" w:hAnsi="Myriad Pro" w:cs="Myriad Pro"/>
      <w:color w:val="004F92"/>
      <w:spacing w:val="-13"/>
      <w:sz w:val="58"/>
      <w:szCs w:val="58"/>
      <w:lang w:val="en-GB" w:eastAsia="en-US"/>
    </w:rPr>
  </w:style>
  <w:style w:type="character" w:customStyle="1" w:styleId="TitleChar">
    <w:name w:val="Title Char"/>
    <w:basedOn w:val="DefaultParagraphFont"/>
    <w:link w:val="Title"/>
    <w:uiPriority w:val="10"/>
    <w:rsid w:val="00435BB0"/>
    <w:rPr>
      <w:rFonts w:ascii="Myriad Pro" w:eastAsia="Myriad Pro" w:hAnsi="Myriad Pro" w:cs="Myriad Pro"/>
      <w:color w:val="004F92"/>
      <w:spacing w:val="-13"/>
      <w:sz w:val="58"/>
      <w:szCs w:val="58"/>
      <w:lang w:val="en-GB"/>
    </w:rPr>
  </w:style>
  <w:style w:type="paragraph" w:customStyle="1" w:styleId="CharCharChar">
    <w:name w:val="Char Char Char"/>
    <w:basedOn w:val="Normal"/>
    <w:rsid w:val="00E71C9D"/>
    <w:pPr>
      <w:spacing w:after="0" w:line="240" w:lineRule="auto"/>
    </w:pPr>
    <w:rPr>
      <w:rFonts w:eastAsia="Times New Roman" w:cs="Times New Roman"/>
      <w:szCs w:val="20"/>
      <w:lang w:eastAsia="en-US"/>
    </w:rPr>
  </w:style>
  <w:style w:type="paragraph" w:customStyle="1" w:styleId="Tablecaption">
    <w:name w:val="Table caption"/>
    <w:basedOn w:val="Normal"/>
    <w:uiPriority w:val="99"/>
    <w:rsid w:val="009E2180"/>
    <w:pPr>
      <w:numPr>
        <w:numId w:val="6"/>
      </w:numPr>
      <w:spacing w:before="120" w:after="180" w:line="240" w:lineRule="auto"/>
      <w:jc w:val="both"/>
    </w:pPr>
    <w:rPr>
      <w:rFonts w:ascii="Times New Roman" w:eastAsia="Times New Roman" w:hAnsi="Times New Roman" w:cs="Times New Roman"/>
      <w:b/>
      <w:bCs/>
      <w:spacing w:val="-2"/>
    </w:rPr>
  </w:style>
  <w:style w:type="paragraph" w:customStyle="1" w:styleId="CharCharChar3">
    <w:name w:val="Char Char Char3"/>
    <w:basedOn w:val="Normal"/>
    <w:rsid w:val="009E2180"/>
    <w:pPr>
      <w:spacing w:after="0" w:line="240" w:lineRule="auto"/>
    </w:pPr>
    <w:rPr>
      <w:rFonts w:eastAsia="Times New Roman" w:cs="Times New Roman"/>
      <w:szCs w:val="20"/>
      <w:lang w:eastAsia="en-US"/>
    </w:rPr>
  </w:style>
  <w:style w:type="character" w:styleId="LineNumber">
    <w:name w:val="line number"/>
    <w:basedOn w:val="DefaultParagraphFont"/>
    <w:uiPriority w:val="99"/>
    <w:semiHidden/>
    <w:unhideWhenUsed/>
    <w:rsid w:val="000B16AC"/>
  </w:style>
  <w:style w:type="character" w:customStyle="1" w:styleId="xbe">
    <w:name w:val="_xbe"/>
    <w:basedOn w:val="DefaultParagraphFont"/>
    <w:rsid w:val="00AC0BCC"/>
  </w:style>
  <w:style w:type="character" w:customStyle="1" w:styleId="st">
    <w:name w:val="st"/>
    <w:basedOn w:val="DefaultParagraphFont"/>
    <w:rsid w:val="005E5241"/>
  </w:style>
  <w:style w:type="paragraph" w:customStyle="1" w:styleId="Bullet0">
    <w:name w:val="Bullet"/>
    <w:basedOn w:val="Normal"/>
    <w:uiPriority w:val="99"/>
    <w:rsid w:val="00AC571C"/>
    <w:pPr>
      <w:numPr>
        <w:numId w:val="7"/>
      </w:numPr>
      <w:spacing w:after="0" w:line="240" w:lineRule="auto"/>
    </w:pPr>
    <w:rPr>
      <w:rFonts w:ascii="Times New Roman" w:eastAsia="Times New Roman" w:hAnsi="Times New Roman" w:cs="Times New Roman"/>
      <w:sz w:val="24"/>
      <w:szCs w:val="24"/>
    </w:rPr>
  </w:style>
  <w:style w:type="paragraph" w:customStyle="1" w:styleId="CharCharChar2">
    <w:name w:val="Char Char Char2"/>
    <w:basedOn w:val="Normal"/>
    <w:rsid w:val="00AC571C"/>
    <w:pPr>
      <w:spacing w:after="0" w:line="240" w:lineRule="auto"/>
    </w:pPr>
    <w:rPr>
      <w:rFonts w:eastAsia="Times New Roman" w:cs="Times New Roman"/>
      <w:szCs w:val="20"/>
      <w:lang w:eastAsia="en-US"/>
    </w:rPr>
  </w:style>
  <w:style w:type="paragraph" w:styleId="NormalWeb">
    <w:name w:val="Normal (Web)"/>
    <w:basedOn w:val="Normal"/>
    <w:uiPriority w:val="99"/>
    <w:unhideWhenUsed/>
    <w:rsid w:val="00410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A130D5"/>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A130D5"/>
    <w:rPr>
      <w:rFonts w:asciiTheme="majorHAnsi" w:eastAsiaTheme="majorEastAsia" w:hAnsiTheme="majorHAnsi" w:cstheme="majorBidi"/>
      <w:i/>
      <w:iCs/>
      <w:color w:val="404040" w:themeColor="text1" w:themeTint="BF"/>
      <w:sz w:val="20"/>
      <w:szCs w:val="20"/>
      <w:lang w:val="en-GB"/>
    </w:rPr>
  </w:style>
  <w:style w:type="paragraph" w:customStyle="1" w:styleId="Normal12pt">
    <w:name w:val="Normal 12 pt"/>
    <w:basedOn w:val="Normal"/>
    <w:link w:val="Normal12ptChar"/>
    <w:rsid w:val="004129D0"/>
    <w:pPr>
      <w:spacing w:after="120" w:line="240" w:lineRule="auto"/>
    </w:pPr>
    <w:rPr>
      <w:rFonts w:ascii="Times New Roman" w:eastAsia="Times New Roman" w:hAnsi="Times New Roman" w:cs="Times New Roman"/>
      <w:sz w:val="24"/>
      <w:szCs w:val="20"/>
      <w:lang w:eastAsia="en-US"/>
    </w:rPr>
  </w:style>
  <w:style w:type="character" w:customStyle="1" w:styleId="Heading5Char">
    <w:name w:val="Heading 5 Char"/>
    <w:basedOn w:val="DefaultParagraphFont"/>
    <w:link w:val="Heading5"/>
    <w:uiPriority w:val="9"/>
    <w:rsid w:val="00477922"/>
    <w:rPr>
      <w:rFonts w:eastAsia="Times New Roman" w:cs="Arial"/>
      <w:bCs/>
      <w:iCs/>
      <w:sz w:val="24"/>
      <w:szCs w:val="26"/>
      <w:u w:val="single"/>
      <w:lang w:val="en-AU"/>
    </w:rPr>
  </w:style>
  <w:style w:type="paragraph" w:customStyle="1" w:styleId="CharCharChar1">
    <w:name w:val="Char Char Char1"/>
    <w:basedOn w:val="Normal"/>
    <w:uiPriority w:val="99"/>
    <w:rsid w:val="00612237"/>
    <w:pPr>
      <w:spacing w:after="0" w:line="240" w:lineRule="auto"/>
    </w:pPr>
    <w:rPr>
      <w:rFonts w:eastAsia="Times New Roman" w:cs="Times New Roman"/>
      <w:szCs w:val="20"/>
      <w:lang w:eastAsia="en-US"/>
    </w:rPr>
  </w:style>
  <w:style w:type="character" w:styleId="Emphasis">
    <w:name w:val="Emphasis"/>
    <w:basedOn w:val="DefaultParagraphFont"/>
    <w:uiPriority w:val="20"/>
    <w:qFormat/>
    <w:rsid w:val="00020D0D"/>
    <w:rPr>
      <w:i/>
      <w:iCs/>
    </w:rPr>
  </w:style>
  <w:style w:type="character" w:customStyle="1" w:styleId="Heading3Char">
    <w:name w:val="Heading 3 Char"/>
    <w:basedOn w:val="DefaultParagraphFont"/>
    <w:link w:val="Heading3"/>
    <w:rsid w:val="007F0933"/>
    <w:rPr>
      <w:rFonts w:ascii="Arial" w:eastAsia="Myriad Pro Semibold" w:hAnsi="Arial" w:cs="Arial"/>
      <w:b/>
      <w:bCs/>
      <w:i/>
      <w:iCs/>
      <w:color w:val="595959" w:themeColor="text1" w:themeTint="A6"/>
      <w:sz w:val="24"/>
      <w:szCs w:val="24"/>
      <w:lang w:val="en-AU"/>
    </w:rPr>
  </w:style>
  <w:style w:type="numbering" w:styleId="111111">
    <w:name w:val="Outline List 2"/>
    <w:aliases w:val="1.1/ 1.2 / 1.1.1,Table Numbers"/>
    <w:basedOn w:val="NoList"/>
    <w:semiHidden/>
    <w:unhideWhenUsed/>
    <w:rsid w:val="002D0538"/>
    <w:pPr>
      <w:numPr>
        <w:numId w:val="8"/>
      </w:numPr>
    </w:pPr>
  </w:style>
  <w:style w:type="paragraph" w:styleId="Caption">
    <w:name w:val="caption"/>
    <w:basedOn w:val="Normal"/>
    <w:next w:val="Normal"/>
    <w:qFormat/>
    <w:rsid w:val="00AC57DA"/>
    <w:pPr>
      <w:spacing w:before="240" w:after="60" w:line="240" w:lineRule="auto"/>
    </w:pPr>
    <w:rPr>
      <w:rFonts w:eastAsia="Times New Roman" w:cs="Times New Roman"/>
      <w:b/>
      <w:bCs/>
      <w:i/>
      <w:szCs w:val="20"/>
      <w:lang w:val="en-GB"/>
    </w:rPr>
  </w:style>
  <w:style w:type="paragraph" w:customStyle="1" w:styleId="BodyText1">
    <w:name w:val="Body Text1"/>
    <w:link w:val="BodytextChar0"/>
    <w:rsid w:val="00DB35B7"/>
    <w:pPr>
      <w:tabs>
        <w:tab w:val="left" w:pos="851"/>
      </w:tabs>
      <w:spacing w:before="120" w:after="120"/>
      <w:ind w:left="851"/>
      <w:jc w:val="both"/>
    </w:pPr>
    <w:rPr>
      <w:rFonts w:ascii="Arial" w:eastAsia="Times New Roman" w:hAnsi="Arial"/>
      <w:color w:val="000000"/>
      <w:sz w:val="20"/>
      <w:szCs w:val="20"/>
      <w:lang w:val="en-GB"/>
    </w:rPr>
  </w:style>
  <w:style w:type="character" w:customStyle="1" w:styleId="BodytextChar0">
    <w:name w:val="Body text Char"/>
    <w:basedOn w:val="DefaultParagraphFont"/>
    <w:link w:val="BodyText1"/>
    <w:locked/>
    <w:rsid w:val="00DB35B7"/>
    <w:rPr>
      <w:rFonts w:ascii="Arial" w:eastAsia="Times New Roman" w:hAnsi="Arial"/>
      <w:color w:val="000000"/>
      <w:sz w:val="20"/>
      <w:szCs w:val="20"/>
      <w:lang w:val="en-GB"/>
    </w:rPr>
  </w:style>
  <w:style w:type="paragraph" w:customStyle="1" w:styleId="Tabletext">
    <w:name w:val="Table text"/>
    <w:basedOn w:val="Normal"/>
    <w:uiPriority w:val="9"/>
    <w:qFormat/>
    <w:rsid w:val="00DB35B7"/>
    <w:pPr>
      <w:spacing w:before="40" w:after="40" w:line="240" w:lineRule="auto"/>
    </w:pPr>
    <w:rPr>
      <w:rFonts w:eastAsia="Times New Roman" w:cs="Times New Roman"/>
      <w:sz w:val="18"/>
      <w:szCs w:val="20"/>
      <w:lang w:eastAsia="en-US"/>
    </w:rPr>
  </w:style>
  <w:style w:type="paragraph" w:customStyle="1" w:styleId="Style3">
    <w:name w:val="Style3"/>
    <w:basedOn w:val="Normal"/>
    <w:uiPriority w:val="99"/>
    <w:rsid w:val="00DB35B7"/>
    <w:pPr>
      <w:numPr>
        <w:numId w:val="9"/>
      </w:numPr>
      <w:spacing w:before="120" w:after="0" w:line="240" w:lineRule="auto"/>
    </w:pPr>
    <w:rPr>
      <w:rFonts w:eastAsia="Times New Roman" w:cs="Times New Roman"/>
      <w:szCs w:val="20"/>
      <w:lang w:val="en-GB"/>
    </w:rPr>
  </w:style>
  <w:style w:type="character" w:styleId="HTMLCite">
    <w:name w:val="HTML Cite"/>
    <w:basedOn w:val="DefaultParagraphFont"/>
    <w:uiPriority w:val="99"/>
    <w:semiHidden/>
    <w:unhideWhenUsed/>
    <w:rsid w:val="00E509B9"/>
    <w:rPr>
      <w:i/>
      <w:iCs/>
    </w:rPr>
  </w:style>
  <w:style w:type="character" w:customStyle="1" w:styleId="highwire-citation-authors">
    <w:name w:val="highwire-citation-authors"/>
    <w:basedOn w:val="DefaultParagraphFont"/>
    <w:rsid w:val="00D07AF5"/>
    <w:rPr>
      <w:sz w:val="24"/>
      <w:szCs w:val="24"/>
      <w:bdr w:val="none" w:sz="0" w:space="0" w:color="auto" w:frame="1"/>
      <w:vertAlign w:val="baseline"/>
    </w:rPr>
  </w:style>
  <w:style w:type="character" w:customStyle="1" w:styleId="highwire-citation-author">
    <w:name w:val="highwire-citation-author"/>
    <w:basedOn w:val="DefaultParagraphFont"/>
    <w:rsid w:val="00D07AF5"/>
    <w:rPr>
      <w:sz w:val="24"/>
      <w:szCs w:val="24"/>
      <w:bdr w:val="none" w:sz="0" w:space="0" w:color="auto" w:frame="1"/>
      <w:vertAlign w:val="baseline"/>
    </w:rPr>
  </w:style>
  <w:style w:type="character" w:customStyle="1" w:styleId="nlm-given-names">
    <w:name w:val="nlm-given-names"/>
    <w:basedOn w:val="DefaultParagraphFont"/>
    <w:rsid w:val="00D07AF5"/>
    <w:rPr>
      <w:sz w:val="24"/>
      <w:szCs w:val="24"/>
      <w:bdr w:val="none" w:sz="0" w:space="0" w:color="auto" w:frame="1"/>
      <w:vertAlign w:val="baseline"/>
    </w:rPr>
  </w:style>
  <w:style w:type="character" w:customStyle="1" w:styleId="nlm-surname">
    <w:name w:val="nlm-surname"/>
    <w:basedOn w:val="DefaultParagraphFont"/>
    <w:rsid w:val="00D07AF5"/>
    <w:rPr>
      <w:sz w:val="24"/>
      <w:szCs w:val="24"/>
      <w:bdr w:val="none" w:sz="0" w:space="0" w:color="auto" w:frame="1"/>
      <w:vertAlign w:val="baseline"/>
    </w:rPr>
  </w:style>
  <w:style w:type="character" w:customStyle="1" w:styleId="highwire-cite-metadata-doi">
    <w:name w:val="highwire-cite-metadata-doi"/>
    <w:basedOn w:val="DefaultParagraphFont"/>
    <w:rsid w:val="00D07AF5"/>
    <w:rPr>
      <w:sz w:val="24"/>
      <w:szCs w:val="24"/>
      <w:bdr w:val="none" w:sz="0" w:space="0" w:color="auto" w:frame="1"/>
      <w:vertAlign w:val="baseline"/>
    </w:rPr>
  </w:style>
  <w:style w:type="character" w:customStyle="1" w:styleId="label3">
    <w:name w:val="label3"/>
    <w:basedOn w:val="DefaultParagraphFont"/>
    <w:rsid w:val="00D07AF5"/>
    <w:rPr>
      <w:b w:val="0"/>
      <w:bCs w:val="0"/>
      <w:sz w:val="24"/>
      <w:szCs w:val="24"/>
      <w:bdr w:val="none" w:sz="0" w:space="0" w:color="auto" w:frame="1"/>
      <w:vertAlign w:val="baseline"/>
    </w:rPr>
  </w:style>
  <w:style w:type="character" w:customStyle="1" w:styleId="highwire-cite-metadata-date">
    <w:name w:val="highwire-cite-metadata-date"/>
    <w:basedOn w:val="DefaultParagraphFont"/>
    <w:rsid w:val="00D07AF5"/>
    <w:rPr>
      <w:sz w:val="24"/>
      <w:szCs w:val="24"/>
      <w:bdr w:val="none" w:sz="0" w:space="0" w:color="auto" w:frame="1"/>
      <w:vertAlign w:val="baseline"/>
    </w:rPr>
  </w:style>
  <w:style w:type="character" w:styleId="Strong">
    <w:name w:val="Strong"/>
    <w:basedOn w:val="DefaultParagraphFont"/>
    <w:uiPriority w:val="22"/>
    <w:qFormat/>
    <w:rsid w:val="000903E1"/>
    <w:rPr>
      <w:b/>
      <w:bCs/>
    </w:rPr>
  </w:style>
  <w:style w:type="paragraph" w:customStyle="1" w:styleId="volissue">
    <w:name w:val="volissue"/>
    <w:basedOn w:val="Normal"/>
    <w:uiPriority w:val="99"/>
    <w:rsid w:val="001352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91806"/>
    <w:rPr>
      <w:rFonts w:ascii="Arial" w:eastAsia="Myriad Pro" w:hAnsi="Arial" w:cs="Arial"/>
      <w:b/>
      <w:bCs/>
      <w:color w:val="17365D" w:themeColor="text2" w:themeShade="BF"/>
      <w:spacing w:val="-9"/>
      <w:kern w:val="32"/>
      <w:sz w:val="52"/>
      <w:szCs w:val="32"/>
      <w:lang w:val="en-AU"/>
    </w:rPr>
  </w:style>
  <w:style w:type="numbering" w:customStyle="1" w:styleId="Attach">
    <w:name w:val="Attach"/>
    <w:basedOn w:val="NoList"/>
    <w:uiPriority w:val="99"/>
    <w:rsid w:val="00225B29"/>
    <w:pPr>
      <w:numPr>
        <w:numId w:val="10"/>
      </w:numPr>
    </w:pPr>
  </w:style>
  <w:style w:type="paragraph" w:customStyle="1" w:styleId="Classification">
    <w:name w:val="Classification"/>
    <w:basedOn w:val="Normal"/>
    <w:uiPriority w:val="10"/>
    <w:qFormat/>
    <w:rsid w:val="00225B29"/>
    <w:pPr>
      <w:tabs>
        <w:tab w:val="center" w:pos="4536"/>
        <w:tab w:val="center" w:pos="4819"/>
        <w:tab w:val="right" w:pos="9356"/>
      </w:tabs>
      <w:spacing w:after="240"/>
      <w:jc w:val="center"/>
    </w:pPr>
    <w:rPr>
      <w:rFonts w:eastAsia="Times New Roman" w:cs="Arial"/>
      <w:color w:val="FF0000"/>
      <w:sz w:val="28"/>
      <w:szCs w:val="28"/>
    </w:rPr>
  </w:style>
  <w:style w:type="paragraph" w:customStyle="1" w:styleId="subsection">
    <w:name w:val="subsection"/>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ub">
    <w:name w:val="paragraphsub"/>
    <w:basedOn w:val="Normal"/>
    <w:uiPriority w:val="99"/>
    <w:rsid w:val="00491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locked/>
    <w:rsid w:val="005B5A05"/>
  </w:style>
  <w:style w:type="paragraph" w:customStyle="1" w:styleId="Pa0">
    <w:name w:val="Pa0"/>
    <w:basedOn w:val="Default"/>
    <w:next w:val="Default"/>
    <w:uiPriority w:val="99"/>
    <w:rsid w:val="00531838"/>
    <w:pPr>
      <w:spacing w:line="241" w:lineRule="atLeast"/>
    </w:pPr>
    <w:rPr>
      <w:rFonts w:ascii="AMPJG V+ Delicious" w:eastAsia="Calibri" w:hAnsi="AMPJG V+ Delicious" w:cs="Times New Roman"/>
      <w:color w:val="auto"/>
      <w:lang w:eastAsia="en-US"/>
    </w:rPr>
  </w:style>
  <w:style w:type="character" w:customStyle="1" w:styleId="A1">
    <w:name w:val="A1"/>
    <w:uiPriority w:val="99"/>
    <w:rsid w:val="00531838"/>
    <w:rPr>
      <w:rFonts w:cs="AMPJG V+ Delicious"/>
      <w:color w:val="FFFFFF"/>
      <w:sz w:val="60"/>
      <w:szCs w:val="60"/>
    </w:rPr>
  </w:style>
  <w:style w:type="character" w:customStyle="1" w:styleId="Normal12ptChar">
    <w:name w:val="Normal 12 pt Char"/>
    <w:basedOn w:val="DefaultParagraphFont"/>
    <w:link w:val="Normal12pt"/>
    <w:rsid w:val="007E03C7"/>
    <w:rPr>
      <w:rFonts w:ascii="Times New Roman" w:eastAsia="Times New Roman" w:hAnsi="Times New Roman"/>
      <w:sz w:val="24"/>
      <w:szCs w:val="20"/>
      <w:lang w:val="en-AU"/>
    </w:rPr>
  </w:style>
  <w:style w:type="paragraph" w:customStyle="1" w:styleId="Normal12ptCharCharCharCharCharChar">
    <w:name w:val="Normal 12 pt Char Char Char Char Char Char"/>
    <w:basedOn w:val="Normal"/>
    <w:link w:val="Normal12ptCharCharCharCharCharCharChar"/>
    <w:rsid w:val="007E03C7"/>
    <w:pPr>
      <w:spacing w:after="120" w:line="240" w:lineRule="auto"/>
    </w:pPr>
    <w:rPr>
      <w:rFonts w:ascii="Times New Roman" w:eastAsia="Times New Roman" w:hAnsi="Times New Roman" w:cs="Times New Roman"/>
      <w:sz w:val="24"/>
      <w:szCs w:val="20"/>
      <w:lang w:eastAsia="en-US"/>
    </w:rPr>
  </w:style>
  <w:style w:type="character" w:customStyle="1" w:styleId="Normal12ptCharCharCharCharCharCharChar">
    <w:name w:val="Normal 12 pt Char Char Char Char Char Char Char"/>
    <w:basedOn w:val="DefaultParagraphFont"/>
    <w:link w:val="Normal12ptCharCharCharCharCharChar"/>
    <w:rsid w:val="007E03C7"/>
    <w:rPr>
      <w:rFonts w:ascii="Times New Roman" w:eastAsia="Times New Roman" w:hAnsi="Times New Roman"/>
      <w:sz w:val="24"/>
      <w:szCs w:val="20"/>
      <w:lang w:val="en-AU"/>
    </w:rPr>
  </w:style>
  <w:style w:type="character" w:customStyle="1" w:styleId="Heading4Char">
    <w:name w:val="Heading 4 Char"/>
    <w:basedOn w:val="DefaultParagraphFont"/>
    <w:link w:val="Heading4"/>
    <w:rsid w:val="00494D6F"/>
    <w:rPr>
      <w:rFonts w:ascii="Arial" w:eastAsia="Times New Roman" w:hAnsi="Arial" w:cs="Arial"/>
      <w:b/>
      <w:bCs/>
      <w:i/>
      <w:sz w:val="20"/>
      <w:szCs w:val="28"/>
      <w:lang w:val="en-AU"/>
    </w:rPr>
  </w:style>
  <w:style w:type="character" w:customStyle="1" w:styleId="Heading6Char">
    <w:name w:val="Heading 6 Char"/>
    <w:basedOn w:val="DefaultParagraphFont"/>
    <w:link w:val="Heading6"/>
    <w:uiPriority w:val="9"/>
    <w:rsid w:val="00F934D5"/>
    <w:rPr>
      <w:rFonts w:ascii="Myriad Pro" w:eastAsia="Myriad Pro" w:hAnsi="Myriad Pro" w:cs="Arial"/>
      <w:b/>
      <w:bCs/>
      <w:sz w:val="20"/>
      <w:szCs w:val="20"/>
      <w:lang w:val="en-GB"/>
    </w:rPr>
  </w:style>
  <w:style w:type="character" w:customStyle="1" w:styleId="Heading7Char">
    <w:name w:val="Heading 7 Char"/>
    <w:basedOn w:val="DefaultParagraphFont"/>
    <w:link w:val="Heading7"/>
    <w:uiPriority w:val="9"/>
    <w:rsid w:val="00F934D5"/>
    <w:rPr>
      <w:rFonts w:ascii="Adobe Garamond Pro" w:eastAsia="Adobe Garamond Pro" w:hAnsi="Adobe Garamond Pro" w:cs="Arial"/>
      <w:b/>
      <w:bCs/>
      <w:i/>
      <w:sz w:val="20"/>
      <w:szCs w:val="20"/>
      <w:lang w:val="en-GB"/>
    </w:rPr>
  </w:style>
  <w:style w:type="character" w:customStyle="1" w:styleId="delimiter2">
    <w:name w:val="delimiter2"/>
    <w:basedOn w:val="DefaultParagraphFont"/>
    <w:rsid w:val="00F335B1"/>
    <w:rPr>
      <w:color w:val="F33F3F"/>
    </w:rPr>
  </w:style>
  <w:style w:type="character" w:customStyle="1" w:styleId="author">
    <w:name w:val="author"/>
    <w:basedOn w:val="DefaultParagraphFont"/>
    <w:rsid w:val="00F335B1"/>
  </w:style>
  <w:style w:type="character" w:customStyle="1" w:styleId="date3">
    <w:name w:val="date3"/>
    <w:basedOn w:val="DefaultParagraphFont"/>
    <w:rsid w:val="00F335B1"/>
  </w:style>
  <w:style w:type="paragraph" w:customStyle="1" w:styleId="Paragraph1">
    <w:name w:val="Paragraph1"/>
    <w:basedOn w:val="Normal"/>
    <w:uiPriority w:val="99"/>
    <w:qFormat/>
    <w:rsid w:val="00510DE0"/>
    <w:pPr>
      <w:spacing w:before="120" w:after="120" w:line="240" w:lineRule="auto"/>
    </w:pPr>
    <w:rPr>
      <w:rFonts w:ascii="Times New Roman" w:hAnsi="Times New Roman" w:cs="Times New Roman"/>
      <w:bCs/>
      <w:sz w:val="24"/>
      <w:szCs w:val="24"/>
      <w:lang w:eastAsia="en-US"/>
    </w:rPr>
  </w:style>
  <w:style w:type="paragraph" w:customStyle="1" w:styleId="Pa8">
    <w:name w:val="Pa8"/>
    <w:basedOn w:val="Default"/>
    <w:next w:val="Default"/>
    <w:uiPriority w:val="99"/>
    <w:rsid w:val="004221A4"/>
    <w:pPr>
      <w:spacing w:line="201" w:lineRule="atLeast"/>
    </w:pPr>
    <w:rPr>
      <w:rFonts w:ascii="Myriad Pro" w:eastAsia="Calibri" w:hAnsi="Myriad Pro" w:cs="Times New Roman"/>
      <w:color w:val="auto"/>
      <w:lang w:eastAsia="en-US"/>
    </w:rPr>
  </w:style>
  <w:style w:type="paragraph" w:customStyle="1" w:styleId="Pa9">
    <w:name w:val="Pa9"/>
    <w:basedOn w:val="Default"/>
    <w:next w:val="Default"/>
    <w:uiPriority w:val="99"/>
    <w:rsid w:val="004221A4"/>
    <w:pPr>
      <w:spacing w:line="281" w:lineRule="atLeast"/>
    </w:pPr>
    <w:rPr>
      <w:rFonts w:ascii="Myriad Pro" w:eastAsia="Calibri" w:hAnsi="Myriad Pro" w:cs="Times New Roman"/>
      <w:color w:val="auto"/>
      <w:lang w:eastAsia="en-US"/>
    </w:rPr>
  </w:style>
  <w:style w:type="character" w:customStyle="1" w:styleId="DefaultChar">
    <w:name w:val="Default Char"/>
    <w:basedOn w:val="DefaultParagraphFont"/>
    <w:link w:val="Default"/>
    <w:rsid w:val="009D4E43"/>
    <w:rPr>
      <w:rFonts w:ascii="Arial" w:eastAsia="Times New Roman" w:hAnsi="Arial" w:cs="Arial"/>
      <w:color w:val="000000"/>
      <w:sz w:val="24"/>
      <w:szCs w:val="24"/>
      <w:lang w:val="en-AU" w:eastAsia="en-AU"/>
    </w:rPr>
  </w:style>
  <w:style w:type="paragraph" w:customStyle="1" w:styleId="CM41">
    <w:name w:val="CM41"/>
    <w:basedOn w:val="Default"/>
    <w:next w:val="Default"/>
    <w:uiPriority w:val="99"/>
    <w:rsid w:val="0042085C"/>
    <w:rPr>
      <w:rFonts w:ascii="Times New Roman" w:eastAsia="Calibri" w:hAnsi="Times New Roman" w:cs="Times New Roman"/>
      <w:color w:val="auto"/>
      <w:lang w:eastAsia="en-US"/>
    </w:rPr>
  </w:style>
  <w:style w:type="character" w:customStyle="1" w:styleId="fieldset-legend">
    <w:name w:val="fieldset-legend"/>
    <w:basedOn w:val="DefaultParagraphFont"/>
    <w:rsid w:val="00AF07C8"/>
  </w:style>
  <w:style w:type="character" w:customStyle="1" w:styleId="fieldset-legend-prefix">
    <w:name w:val="fieldset-legend-prefix"/>
    <w:basedOn w:val="DefaultParagraphFont"/>
    <w:rsid w:val="00AF07C8"/>
  </w:style>
  <w:style w:type="paragraph" w:customStyle="1" w:styleId="Pa5">
    <w:name w:val="Pa5"/>
    <w:basedOn w:val="Default"/>
    <w:next w:val="Default"/>
    <w:uiPriority w:val="99"/>
    <w:rsid w:val="00876075"/>
    <w:pPr>
      <w:spacing w:line="201" w:lineRule="atLeast"/>
    </w:pPr>
    <w:rPr>
      <w:rFonts w:ascii="Adobe Garamond Pro" w:eastAsiaTheme="minorEastAsia" w:hAnsi="Adobe Garamond Pro" w:cstheme="minorBidi"/>
      <w:color w:val="auto"/>
    </w:rPr>
  </w:style>
  <w:style w:type="paragraph" w:customStyle="1" w:styleId="Pa14">
    <w:name w:val="Pa14"/>
    <w:basedOn w:val="Default"/>
    <w:next w:val="Default"/>
    <w:uiPriority w:val="99"/>
    <w:rsid w:val="00876075"/>
    <w:pPr>
      <w:spacing w:line="201" w:lineRule="atLeast"/>
    </w:pPr>
    <w:rPr>
      <w:rFonts w:ascii="Adobe Garamond Pro" w:eastAsiaTheme="minorEastAsia" w:hAnsi="Adobe Garamond Pro" w:cstheme="minorBidi"/>
      <w:color w:val="auto"/>
    </w:rPr>
  </w:style>
  <w:style w:type="character" w:customStyle="1" w:styleId="A11">
    <w:name w:val="A11"/>
    <w:uiPriority w:val="99"/>
    <w:rsid w:val="000E768F"/>
    <w:rPr>
      <w:rFonts w:cs="Adobe Garamond Pro"/>
      <w:color w:val="221E1F"/>
      <w:sz w:val="11"/>
      <w:szCs w:val="11"/>
    </w:rPr>
  </w:style>
  <w:style w:type="paragraph" w:customStyle="1" w:styleId="Pa2">
    <w:name w:val="Pa2"/>
    <w:basedOn w:val="Default"/>
    <w:next w:val="Default"/>
    <w:uiPriority w:val="99"/>
    <w:rsid w:val="001A77F9"/>
    <w:pPr>
      <w:spacing w:line="201" w:lineRule="atLeast"/>
    </w:pPr>
    <w:rPr>
      <w:rFonts w:ascii="Myriad Pro Cond" w:eastAsia="Calibri" w:hAnsi="Myriad Pro Cond" w:cs="Times New Roman"/>
      <w:color w:val="auto"/>
      <w:lang w:eastAsia="en-US"/>
    </w:rPr>
  </w:style>
  <w:style w:type="character" w:customStyle="1" w:styleId="A2">
    <w:name w:val="A2"/>
    <w:uiPriority w:val="99"/>
    <w:rsid w:val="001A77F9"/>
    <w:rPr>
      <w:rFonts w:cs="DIN"/>
      <w:color w:val="FFFFFF"/>
      <w:sz w:val="30"/>
      <w:szCs w:val="30"/>
    </w:rPr>
  </w:style>
  <w:style w:type="character" w:customStyle="1" w:styleId="st1">
    <w:name w:val="st1"/>
    <w:basedOn w:val="DefaultParagraphFont"/>
    <w:rsid w:val="0059153B"/>
  </w:style>
  <w:style w:type="table" w:customStyle="1" w:styleId="LightShading-Accent11">
    <w:name w:val="Light Shading - Accent 11"/>
    <w:basedOn w:val="TableNormal"/>
    <w:uiPriority w:val="60"/>
    <w:rsid w:val="005E754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ulletList1">
    <w:name w:val="Bullet List1"/>
    <w:uiPriority w:val="99"/>
    <w:rsid w:val="00FE4F7C"/>
  </w:style>
  <w:style w:type="character" w:customStyle="1" w:styleId="ListParagraphChar">
    <w:name w:val="List Paragraph Char"/>
    <w:basedOn w:val="DefaultParagraphFont"/>
    <w:link w:val="ListParagraph"/>
    <w:uiPriority w:val="34"/>
    <w:locked/>
    <w:rsid w:val="002E01C7"/>
    <w:rPr>
      <w:rFonts w:ascii="Arial" w:hAnsi="Arial" w:cs="Arial"/>
      <w:sz w:val="20"/>
      <w:lang w:val="en-GB"/>
    </w:rPr>
  </w:style>
  <w:style w:type="character" w:customStyle="1" w:styleId="CrossReferenceLinkChar">
    <w:name w:val="Cross Reference Link Char"/>
    <w:basedOn w:val="DefaultParagraphFont"/>
    <w:link w:val="CrossReferenceLink"/>
    <w:locked/>
    <w:rsid w:val="002E01C7"/>
    <w:rPr>
      <w:color w:val="0070C0"/>
      <w:u w:val="single"/>
    </w:rPr>
  </w:style>
  <w:style w:type="paragraph" w:customStyle="1" w:styleId="CrossReferenceLink">
    <w:name w:val="Cross Reference Link"/>
    <w:basedOn w:val="Normal"/>
    <w:link w:val="CrossReferenceLinkChar"/>
    <w:rsid w:val="002E01C7"/>
    <w:pPr>
      <w:spacing w:after="120" w:line="240" w:lineRule="auto"/>
    </w:pPr>
    <w:rPr>
      <w:rFonts w:ascii="Calibri" w:eastAsia="Calibri" w:hAnsi="Calibri" w:cs="Times New Roman"/>
      <w:color w:val="0070C0"/>
      <w:sz w:val="22"/>
      <w:u w:val="singl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21289">
      <w:bodyDiv w:val="1"/>
      <w:marLeft w:val="0"/>
      <w:marRight w:val="0"/>
      <w:marTop w:val="0"/>
      <w:marBottom w:val="0"/>
      <w:divBdr>
        <w:top w:val="none" w:sz="0" w:space="0" w:color="auto"/>
        <w:left w:val="none" w:sz="0" w:space="0" w:color="auto"/>
        <w:bottom w:val="none" w:sz="0" w:space="0" w:color="auto"/>
        <w:right w:val="none" w:sz="0" w:space="0" w:color="auto"/>
      </w:divBdr>
    </w:div>
    <w:div w:id="153953501">
      <w:bodyDiv w:val="1"/>
      <w:marLeft w:val="0"/>
      <w:marRight w:val="0"/>
      <w:marTop w:val="0"/>
      <w:marBottom w:val="0"/>
      <w:divBdr>
        <w:top w:val="none" w:sz="0" w:space="0" w:color="auto"/>
        <w:left w:val="none" w:sz="0" w:space="0" w:color="auto"/>
        <w:bottom w:val="none" w:sz="0" w:space="0" w:color="auto"/>
        <w:right w:val="none" w:sz="0" w:space="0" w:color="auto"/>
      </w:divBdr>
    </w:div>
    <w:div w:id="161357141">
      <w:bodyDiv w:val="1"/>
      <w:marLeft w:val="0"/>
      <w:marRight w:val="0"/>
      <w:marTop w:val="0"/>
      <w:marBottom w:val="0"/>
      <w:divBdr>
        <w:top w:val="none" w:sz="0" w:space="0" w:color="auto"/>
        <w:left w:val="none" w:sz="0" w:space="0" w:color="auto"/>
        <w:bottom w:val="none" w:sz="0" w:space="0" w:color="auto"/>
        <w:right w:val="none" w:sz="0" w:space="0" w:color="auto"/>
      </w:divBdr>
    </w:div>
    <w:div w:id="236601250">
      <w:bodyDiv w:val="1"/>
      <w:marLeft w:val="0"/>
      <w:marRight w:val="0"/>
      <w:marTop w:val="0"/>
      <w:marBottom w:val="0"/>
      <w:divBdr>
        <w:top w:val="none" w:sz="0" w:space="0" w:color="auto"/>
        <w:left w:val="none" w:sz="0" w:space="0" w:color="auto"/>
        <w:bottom w:val="none" w:sz="0" w:space="0" w:color="auto"/>
        <w:right w:val="none" w:sz="0" w:space="0" w:color="auto"/>
      </w:divBdr>
    </w:div>
    <w:div w:id="261843429">
      <w:bodyDiv w:val="1"/>
      <w:marLeft w:val="0"/>
      <w:marRight w:val="0"/>
      <w:marTop w:val="0"/>
      <w:marBottom w:val="0"/>
      <w:divBdr>
        <w:top w:val="none" w:sz="0" w:space="0" w:color="auto"/>
        <w:left w:val="none" w:sz="0" w:space="0" w:color="auto"/>
        <w:bottom w:val="none" w:sz="0" w:space="0" w:color="auto"/>
        <w:right w:val="none" w:sz="0" w:space="0" w:color="auto"/>
      </w:divBdr>
    </w:div>
    <w:div w:id="342172064">
      <w:bodyDiv w:val="1"/>
      <w:marLeft w:val="0"/>
      <w:marRight w:val="0"/>
      <w:marTop w:val="0"/>
      <w:marBottom w:val="0"/>
      <w:divBdr>
        <w:top w:val="none" w:sz="0" w:space="0" w:color="auto"/>
        <w:left w:val="none" w:sz="0" w:space="0" w:color="auto"/>
        <w:bottom w:val="none" w:sz="0" w:space="0" w:color="auto"/>
        <w:right w:val="none" w:sz="0" w:space="0" w:color="auto"/>
      </w:divBdr>
    </w:div>
    <w:div w:id="470170144">
      <w:bodyDiv w:val="1"/>
      <w:marLeft w:val="0"/>
      <w:marRight w:val="0"/>
      <w:marTop w:val="0"/>
      <w:marBottom w:val="0"/>
      <w:divBdr>
        <w:top w:val="none" w:sz="0" w:space="0" w:color="auto"/>
        <w:left w:val="none" w:sz="0" w:space="0" w:color="auto"/>
        <w:bottom w:val="none" w:sz="0" w:space="0" w:color="auto"/>
        <w:right w:val="none" w:sz="0" w:space="0" w:color="auto"/>
      </w:divBdr>
      <w:divsChild>
        <w:div w:id="323515821">
          <w:marLeft w:val="0"/>
          <w:marRight w:val="0"/>
          <w:marTop w:val="0"/>
          <w:marBottom w:val="0"/>
          <w:divBdr>
            <w:top w:val="none" w:sz="0" w:space="0" w:color="auto"/>
            <w:left w:val="none" w:sz="0" w:space="0" w:color="auto"/>
            <w:bottom w:val="none" w:sz="0" w:space="0" w:color="auto"/>
            <w:right w:val="none" w:sz="0" w:space="0" w:color="auto"/>
          </w:divBdr>
          <w:divsChild>
            <w:div w:id="328867479">
              <w:marLeft w:val="0"/>
              <w:marRight w:val="0"/>
              <w:marTop w:val="0"/>
              <w:marBottom w:val="0"/>
              <w:divBdr>
                <w:top w:val="none" w:sz="0" w:space="0" w:color="auto"/>
                <w:left w:val="none" w:sz="0" w:space="0" w:color="auto"/>
                <w:bottom w:val="none" w:sz="0" w:space="0" w:color="auto"/>
                <w:right w:val="none" w:sz="0" w:space="0" w:color="auto"/>
              </w:divBdr>
              <w:divsChild>
                <w:div w:id="1441026101">
                  <w:marLeft w:val="0"/>
                  <w:marRight w:val="0"/>
                  <w:marTop w:val="0"/>
                  <w:marBottom w:val="0"/>
                  <w:divBdr>
                    <w:top w:val="none" w:sz="0" w:space="0" w:color="auto"/>
                    <w:left w:val="none" w:sz="0" w:space="0" w:color="auto"/>
                    <w:bottom w:val="none" w:sz="0" w:space="0" w:color="auto"/>
                    <w:right w:val="none" w:sz="0" w:space="0" w:color="auto"/>
                  </w:divBdr>
                  <w:divsChild>
                    <w:div w:id="1687245011">
                      <w:marLeft w:val="2255"/>
                      <w:marRight w:val="0"/>
                      <w:marTop w:val="0"/>
                      <w:marBottom w:val="0"/>
                      <w:divBdr>
                        <w:top w:val="none" w:sz="0" w:space="0" w:color="auto"/>
                        <w:left w:val="none" w:sz="0" w:space="0" w:color="auto"/>
                        <w:bottom w:val="none" w:sz="0" w:space="0" w:color="auto"/>
                        <w:right w:val="none" w:sz="0" w:space="0" w:color="auto"/>
                      </w:divBdr>
                      <w:divsChild>
                        <w:div w:id="2079552392">
                          <w:marLeft w:val="0"/>
                          <w:marRight w:val="0"/>
                          <w:marTop w:val="0"/>
                          <w:marBottom w:val="0"/>
                          <w:divBdr>
                            <w:top w:val="none" w:sz="0" w:space="0" w:color="auto"/>
                            <w:left w:val="none" w:sz="0" w:space="0" w:color="auto"/>
                            <w:bottom w:val="none" w:sz="0" w:space="0" w:color="auto"/>
                            <w:right w:val="none" w:sz="0" w:space="0" w:color="auto"/>
                          </w:divBdr>
                          <w:divsChild>
                            <w:div w:id="607086405">
                              <w:marLeft w:val="0"/>
                              <w:marRight w:val="0"/>
                              <w:marTop w:val="0"/>
                              <w:marBottom w:val="0"/>
                              <w:divBdr>
                                <w:top w:val="none" w:sz="0" w:space="0" w:color="auto"/>
                                <w:left w:val="none" w:sz="0" w:space="0" w:color="auto"/>
                                <w:bottom w:val="none" w:sz="0" w:space="0" w:color="auto"/>
                                <w:right w:val="none" w:sz="0" w:space="0" w:color="auto"/>
                              </w:divBdr>
                              <w:divsChild>
                                <w:div w:id="1661347533">
                                  <w:marLeft w:val="1"/>
                                  <w:marRight w:val="1"/>
                                  <w:marTop w:val="0"/>
                                  <w:marBottom w:val="0"/>
                                  <w:divBdr>
                                    <w:top w:val="none" w:sz="0" w:space="0" w:color="auto"/>
                                    <w:left w:val="none" w:sz="0" w:space="0" w:color="auto"/>
                                    <w:bottom w:val="none" w:sz="0" w:space="0" w:color="auto"/>
                                    <w:right w:val="none" w:sz="0" w:space="0" w:color="auto"/>
                                  </w:divBdr>
                                  <w:divsChild>
                                    <w:div w:id="857238298">
                                      <w:marLeft w:val="0"/>
                                      <w:marRight w:val="0"/>
                                      <w:marTop w:val="0"/>
                                      <w:marBottom w:val="0"/>
                                      <w:divBdr>
                                        <w:top w:val="none" w:sz="0" w:space="0" w:color="auto"/>
                                        <w:left w:val="none" w:sz="0" w:space="0" w:color="auto"/>
                                        <w:bottom w:val="none" w:sz="0" w:space="0" w:color="auto"/>
                                        <w:right w:val="none" w:sz="0" w:space="0" w:color="auto"/>
                                      </w:divBdr>
                                      <w:divsChild>
                                        <w:div w:id="1367371385">
                                          <w:marLeft w:val="0"/>
                                          <w:marRight w:val="0"/>
                                          <w:marTop w:val="0"/>
                                          <w:marBottom w:val="0"/>
                                          <w:divBdr>
                                            <w:top w:val="none" w:sz="0" w:space="0" w:color="auto"/>
                                            <w:left w:val="none" w:sz="0" w:space="0" w:color="auto"/>
                                            <w:bottom w:val="none" w:sz="0" w:space="0" w:color="auto"/>
                                            <w:right w:val="none" w:sz="0" w:space="0" w:color="auto"/>
                                          </w:divBdr>
                                          <w:divsChild>
                                            <w:div w:id="1382751079">
                                              <w:marLeft w:val="0"/>
                                              <w:marRight w:val="0"/>
                                              <w:marTop w:val="0"/>
                                              <w:marBottom w:val="0"/>
                                              <w:divBdr>
                                                <w:top w:val="none" w:sz="0" w:space="0" w:color="auto"/>
                                                <w:left w:val="none" w:sz="0" w:space="0" w:color="auto"/>
                                                <w:bottom w:val="none" w:sz="0" w:space="0" w:color="auto"/>
                                                <w:right w:val="none" w:sz="0" w:space="0" w:color="auto"/>
                                              </w:divBdr>
                                              <w:divsChild>
                                                <w:div w:id="748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8180205">
      <w:bodyDiv w:val="1"/>
      <w:marLeft w:val="0"/>
      <w:marRight w:val="0"/>
      <w:marTop w:val="0"/>
      <w:marBottom w:val="0"/>
      <w:divBdr>
        <w:top w:val="none" w:sz="0" w:space="0" w:color="auto"/>
        <w:left w:val="none" w:sz="0" w:space="0" w:color="auto"/>
        <w:bottom w:val="none" w:sz="0" w:space="0" w:color="auto"/>
        <w:right w:val="none" w:sz="0" w:space="0" w:color="auto"/>
      </w:divBdr>
    </w:div>
    <w:div w:id="504787887">
      <w:bodyDiv w:val="1"/>
      <w:marLeft w:val="0"/>
      <w:marRight w:val="0"/>
      <w:marTop w:val="0"/>
      <w:marBottom w:val="0"/>
      <w:divBdr>
        <w:top w:val="none" w:sz="0" w:space="0" w:color="auto"/>
        <w:left w:val="none" w:sz="0" w:space="0" w:color="auto"/>
        <w:bottom w:val="none" w:sz="0" w:space="0" w:color="auto"/>
        <w:right w:val="none" w:sz="0" w:space="0" w:color="auto"/>
      </w:divBdr>
      <w:divsChild>
        <w:div w:id="1444765320">
          <w:marLeft w:val="0"/>
          <w:marRight w:val="0"/>
          <w:marTop w:val="0"/>
          <w:marBottom w:val="0"/>
          <w:divBdr>
            <w:top w:val="none" w:sz="0" w:space="0" w:color="auto"/>
            <w:left w:val="none" w:sz="0" w:space="0" w:color="auto"/>
            <w:bottom w:val="none" w:sz="0" w:space="0" w:color="auto"/>
            <w:right w:val="none" w:sz="0" w:space="0" w:color="auto"/>
          </w:divBdr>
          <w:divsChild>
            <w:div w:id="1622109854">
              <w:marLeft w:val="0"/>
              <w:marRight w:val="0"/>
              <w:marTop w:val="0"/>
              <w:marBottom w:val="0"/>
              <w:divBdr>
                <w:top w:val="none" w:sz="0" w:space="0" w:color="auto"/>
                <w:left w:val="none" w:sz="0" w:space="0" w:color="auto"/>
                <w:bottom w:val="none" w:sz="0" w:space="0" w:color="auto"/>
                <w:right w:val="none" w:sz="0" w:space="0" w:color="auto"/>
              </w:divBdr>
              <w:divsChild>
                <w:div w:id="1310289156">
                  <w:marLeft w:val="0"/>
                  <w:marRight w:val="0"/>
                  <w:marTop w:val="0"/>
                  <w:marBottom w:val="0"/>
                  <w:divBdr>
                    <w:top w:val="none" w:sz="0" w:space="0" w:color="auto"/>
                    <w:left w:val="none" w:sz="0" w:space="0" w:color="auto"/>
                    <w:bottom w:val="none" w:sz="0" w:space="0" w:color="auto"/>
                    <w:right w:val="none" w:sz="0" w:space="0" w:color="auto"/>
                  </w:divBdr>
                  <w:divsChild>
                    <w:div w:id="178738587">
                      <w:marLeft w:val="0"/>
                      <w:marRight w:val="0"/>
                      <w:marTop w:val="0"/>
                      <w:marBottom w:val="0"/>
                      <w:divBdr>
                        <w:top w:val="none" w:sz="0" w:space="0" w:color="auto"/>
                        <w:left w:val="none" w:sz="0" w:space="0" w:color="auto"/>
                        <w:bottom w:val="none" w:sz="0" w:space="0" w:color="auto"/>
                        <w:right w:val="none" w:sz="0" w:space="0" w:color="auto"/>
                      </w:divBdr>
                      <w:divsChild>
                        <w:div w:id="1043408368">
                          <w:marLeft w:val="0"/>
                          <w:marRight w:val="218"/>
                          <w:marTop w:val="0"/>
                          <w:marBottom w:val="0"/>
                          <w:divBdr>
                            <w:top w:val="none" w:sz="0" w:space="0" w:color="auto"/>
                            <w:left w:val="none" w:sz="0" w:space="0" w:color="auto"/>
                            <w:bottom w:val="none" w:sz="0" w:space="0" w:color="auto"/>
                            <w:right w:val="none" w:sz="0" w:space="0" w:color="auto"/>
                          </w:divBdr>
                        </w:div>
                        <w:div w:id="1496530356">
                          <w:marLeft w:val="0"/>
                          <w:marRight w:val="218"/>
                          <w:marTop w:val="0"/>
                          <w:marBottom w:val="0"/>
                          <w:divBdr>
                            <w:top w:val="none" w:sz="0" w:space="0" w:color="auto"/>
                            <w:left w:val="none" w:sz="0" w:space="0" w:color="auto"/>
                            <w:bottom w:val="none" w:sz="0" w:space="0" w:color="auto"/>
                            <w:right w:val="none" w:sz="0" w:space="0" w:color="auto"/>
                          </w:divBdr>
                          <w:divsChild>
                            <w:div w:id="926697059">
                              <w:marLeft w:val="0"/>
                              <w:marRight w:val="0"/>
                              <w:marTop w:val="0"/>
                              <w:marBottom w:val="0"/>
                              <w:divBdr>
                                <w:top w:val="none" w:sz="0" w:space="0" w:color="auto"/>
                                <w:left w:val="none" w:sz="0" w:space="0" w:color="auto"/>
                                <w:bottom w:val="none" w:sz="0" w:space="0" w:color="auto"/>
                                <w:right w:val="none" w:sz="0" w:space="0" w:color="auto"/>
                              </w:divBdr>
                              <w:divsChild>
                                <w:div w:id="11458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13870">
      <w:bodyDiv w:val="1"/>
      <w:marLeft w:val="0"/>
      <w:marRight w:val="0"/>
      <w:marTop w:val="0"/>
      <w:marBottom w:val="0"/>
      <w:divBdr>
        <w:top w:val="none" w:sz="0" w:space="0" w:color="auto"/>
        <w:left w:val="none" w:sz="0" w:space="0" w:color="auto"/>
        <w:bottom w:val="none" w:sz="0" w:space="0" w:color="auto"/>
        <w:right w:val="none" w:sz="0" w:space="0" w:color="auto"/>
      </w:divBdr>
      <w:divsChild>
        <w:div w:id="1588421006">
          <w:marLeft w:val="0"/>
          <w:marRight w:val="0"/>
          <w:marTop w:val="0"/>
          <w:marBottom w:val="0"/>
          <w:divBdr>
            <w:top w:val="none" w:sz="0" w:space="0" w:color="auto"/>
            <w:left w:val="none" w:sz="0" w:space="0" w:color="auto"/>
            <w:bottom w:val="none" w:sz="0" w:space="0" w:color="auto"/>
            <w:right w:val="none" w:sz="0" w:space="0" w:color="auto"/>
          </w:divBdr>
          <w:divsChild>
            <w:div w:id="754595206">
              <w:marLeft w:val="0"/>
              <w:marRight w:val="0"/>
              <w:marTop w:val="0"/>
              <w:marBottom w:val="0"/>
              <w:divBdr>
                <w:top w:val="none" w:sz="0" w:space="0" w:color="auto"/>
                <w:left w:val="none" w:sz="0" w:space="0" w:color="auto"/>
                <w:bottom w:val="none" w:sz="0" w:space="0" w:color="auto"/>
                <w:right w:val="none" w:sz="0" w:space="0" w:color="auto"/>
              </w:divBdr>
              <w:divsChild>
                <w:div w:id="544025477">
                  <w:marLeft w:val="0"/>
                  <w:marRight w:val="0"/>
                  <w:marTop w:val="0"/>
                  <w:marBottom w:val="0"/>
                  <w:divBdr>
                    <w:top w:val="none" w:sz="0" w:space="0" w:color="auto"/>
                    <w:left w:val="none" w:sz="0" w:space="0" w:color="auto"/>
                    <w:bottom w:val="none" w:sz="0" w:space="0" w:color="auto"/>
                    <w:right w:val="none" w:sz="0" w:space="0" w:color="auto"/>
                  </w:divBdr>
                  <w:divsChild>
                    <w:div w:id="775752836">
                      <w:marLeft w:val="2255"/>
                      <w:marRight w:val="0"/>
                      <w:marTop w:val="0"/>
                      <w:marBottom w:val="0"/>
                      <w:divBdr>
                        <w:top w:val="none" w:sz="0" w:space="0" w:color="auto"/>
                        <w:left w:val="none" w:sz="0" w:space="0" w:color="auto"/>
                        <w:bottom w:val="none" w:sz="0" w:space="0" w:color="auto"/>
                        <w:right w:val="none" w:sz="0" w:space="0" w:color="auto"/>
                      </w:divBdr>
                      <w:divsChild>
                        <w:div w:id="867792318">
                          <w:marLeft w:val="0"/>
                          <w:marRight w:val="0"/>
                          <w:marTop w:val="0"/>
                          <w:marBottom w:val="0"/>
                          <w:divBdr>
                            <w:top w:val="none" w:sz="0" w:space="0" w:color="auto"/>
                            <w:left w:val="none" w:sz="0" w:space="0" w:color="auto"/>
                            <w:bottom w:val="none" w:sz="0" w:space="0" w:color="auto"/>
                            <w:right w:val="none" w:sz="0" w:space="0" w:color="auto"/>
                          </w:divBdr>
                          <w:divsChild>
                            <w:div w:id="2057199060">
                              <w:marLeft w:val="0"/>
                              <w:marRight w:val="0"/>
                              <w:marTop w:val="0"/>
                              <w:marBottom w:val="0"/>
                              <w:divBdr>
                                <w:top w:val="none" w:sz="0" w:space="0" w:color="auto"/>
                                <w:left w:val="none" w:sz="0" w:space="0" w:color="auto"/>
                                <w:bottom w:val="none" w:sz="0" w:space="0" w:color="auto"/>
                                <w:right w:val="none" w:sz="0" w:space="0" w:color="auto"/>
                              </w:divBdr>
                              <w:divsChild>
                                <w:div w:id="665328542">
                                  <w:marLeft w:val="1"/>
                                  <w:marRight w:val="1"/>
                                  <w:marTop w:val="0"/>
                                  <w:marBottom w:val="0"/>
                                  <w:divBdr>
                                    <w:top w:val="none" w:sz="0" w:space="0" w:color="auto"/>
                                    <w:left w:val="none" w:sz="0" w:space="0" w:color="auto"/>
                                    <w:bottom w:val="none" w:sz="0" w:space="0" w:color="auto"/>
                                    <w:right w:val="none" w:sz="0" w:space="0" w:color="auto"/>
                                  </w:divBdr>
                                  <w:divsChild>
                                    <w:div w:id="250705435">
                                      <w:marLeft w:val="0"/>
                                      <w:marRight w:val="0"/>
                                      <w:marTop w:val="0"/>
                                      <w:marBottom w:val="0"/>
                                      <w:divBdr>
                                        <w:top w:val="none" w:sz="0" w:space="0" w:color="auto"/>
                                        <w:left w:val="none" w:sz="0" w:space="0" w:color="auto"/>
                                        <w:bottom w:val="none" w:sz="0" w:space="0" w:color="auto"/>
                                        <w:right w:val="none" w:sz="0" w:space="0" w:color="auto"/>
                                      </w:divBdr>
                                      <w:divsChild>
                                        <w:div w:id="810174596">
                                          <w:marLeft w:val="0"/>
                                          <w:marRight w:val="0"/>
                                          <w:marTop w:val="0"/>
                                          <w:marBottom w:val="0"/>
                                          <w:divBdr>
                                            <w:top w:val="none" w:sz="0" w:space="0" w:color="auto"/>
                                            <w:left w:val="none" w:sz="0" w:space="0" w:color="auto"/>
                                            <w:bottom w:val="none" w:sz="0" w:space="0" w:color="auto"/>
                                            <w:right w:val="none" w:sz="0" w:space="0" w:color="auto"/>
                                          </w:divBdr>
                                          <w:divsChild>
                                            <w:div w:id="200753741">
                                              <w:marLeft w:val="0"/>
                                              <w:marRight w:val="0"/>
                                              <w:marTop w:val="0"/>
                                              <w:marBottom w:val="0"/>
                                              <w:divBdr>
                                                <w:top w:val="none" w:sz="0" w:space="0" w:color="auto"/>
                                                <w:left w:val="none" w:sz="0" w:space="0" w:color="auto"/>
                                                <w:bottom w:val="none" w:sz="0" w:space="0" w:color="auto"/>
                                                <w:right w:val="none" w:sz="0" w:space="0" w:color="auto"/>
                                              </w:divBdr>
                                              <w:divsChild>
                                                <w:div w:id="1357737188">
                                                  <w:marLeft w:val="0"/>
                                                  <w:marRight w:val="0"/>
                                                  <w:marTop w:val="0"/>
                                                  <w:marBottom w:val="0"/>
                                                  <w:divBdr>
                                                    <w:top w:val="none" w:sz="0" w:space="0" w:color="auto"/>
                                                    <w:left w:val="none" w:sz="0" w:space="0" w:color="auto"/>
                                                    <w:bottom w:val="none" w:sz="0" w:space="0" w:color="auto"/>
                                                    <w:right w:val="none" w:sz="0" w:space="0" w:color="auto"/>
                                                  </w:divBdr>
                                                  <w:divsChild>
                                                    <w:div w:id="13800081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7844749">
                                                          <w:marLeft w:val="0"/>
                                                          <w:marRight w:val="0"/>
                                                          <w:marTop w:val="0"/>
                                                          <w:marBottom w:val="0"/>
                                                          <w:divBdr>
                                                            <w:top w:val="none" w:sz="0" w:space="0" w:color="auto"/>
                                                            <w:left w:val="none" w:sz="0" w:space="0" w:color="auto"/>
                                                            <w:bottom w:val="none" w:sz="0" w:space="0" w:color="auto"/>
                                                            <w:right w:val="none" w:sz="0" w:space="0" w:color="auto"/>
                                                          </w:divBdr>
                                                        </w:div>
                                                        <w:div w:id="524485858">
                                                          <w:marLeft w:val="0"/>
                                                          <w:marRight w:val="0"/>
                                                          <w:marTop w:val="0"/>
                                                          <w:marBottom w:val="0"/>
                                                          <w:divBdr>
                                                            <w:top w:val="none" w:sz="0" w:space="0" w:color="auto"/>
                                                            <w:left w:val="none" w:sz="0" w:space="0" w:color="auto"/>
                                                            <w:bottom w:val="none" w:sz="0" w:space="0" w:color="auto"/>
                                                            <w:right w:val="none" w:sz="0" w:space="0" w:color="auto"/>
                                                          </w:divBdr>
                                                        </w:div>
                                                        <w:div w:id="842549326">
                                                          <w:marLeft w:val="0"/>
                                                          <w:marRight w:val="0"/>
                                                          <w:marTop w:val="0"/>
                                                          <w:marBottom w:val="0"/>
                                                          <w:divBdr>
                                                            <w:top w:val="none" w:sz="0" w:space="0" w:color="auto"/>
                                                            <w:left w:val="none" w:sz="0" w:space="0" w:color="auto"/>
                                                            <w:bottom w:val="none" w:sz="0" w:space="0" w:color="auto"/>
                                                            <w:right w:val="none" w:sz="0" w:space="0" w:color="auto"/>
                                                          </w:divBdr>
                                                        </w:div>
                                                        <w:div w:id="16034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0143050">
      <w:bodyDiv w:val="1"/>
      <w:marLeft w:val="0"/>
      <w:marRight w:val="0"/>
      <w:marTop w:val="0"/>
      <w:marBottom w:val="0"/>
      <w:divBdr>
        <w:top w:val="none" w:sz="0" w:space="0" w:color="auto"/>
        <w:left w:val="none" w:sz="0" w:space="0" w:color="auto"/>
        <w:bottom w:val="none" w:sz="0" w:space="0" w:color="auto"/>
        <w:right w:val="none" w:sz="0" w:space="0" w:color="auto"/>
      </w:divBdr>
      <w:divsChild>
        <w:div w:id="807551011">
          <w:marLeft w:val="0"/>
          <w:marRight w:val="0"/>
          <w:marTop w:val="0"/>
          <w:marBottom w:val="0"/>
          <w:divBdr>
            <w:top w:val="none" w:sz="0" w:space="0" w:color="auto"/>
            <w:left w:val="none" w:sz="0" w:space="0" w:color="auto"/>
            <w:bottom w:val="none" w:sz="0" w:space="0" w:color="auto"/>
            <w:right w:val="none" w:sz="0" w:space="0" w:color="auto"/>
          </w:divBdr>
        </w:div>
      </w:divsChild>
    </w:div>
    <w:div w:id="538205721">
      <w:bodyDiv w:val="1"/>
      <w:marLeft w:val="0"/>
      <w:marRight w:val="0"/>
      <w:marTop w:val="0"/>
      <w:marBottom w:val="0"/>
      <w:divBdr>
        <w:top w:val="none" w:sz="0" w:space="0" w:color="auto"/>
        <w:left w:val="none" w:sz="0" w:space="0" w:color="auto"/>
        <w:bottom w:val="none" w:sz="0" w:space="0" w:color="auto"/>
        <w:right w:val="none" w:sz="0" w:space="0" w:color="auto"/>
      </w:divBdr>
    </w:div>
    <w:div w:id="580288047">
      <w:bodyDiv w:val="1"/>
      <w:marLeft w:val="0"/>
      <w:marRight w:val="0"/>
      <w:marTop w:val="0"/>
      <w:marBottom w:val="0"/>
      <w:divBdr>
        <w:top w:val="none" w:sz="0" w:space="0" w:color="auto"/>
        <w:left w:val="none" w:sz="0" w:space="0" w:color="auto"/>
        <w:bottom w:val="none" w:sz="0" w:space="0" w:color="auto"/>
        <w:right w:val="none" w:sz="0" w:space="0" w:color="auto"/>
      </w:divBdr>
    </w:div>
    <w:div w:id="596448584">
      <w:bodyDiv w:val="1"/>
      <w:marLeft w:val="0"/>
      <w:marRight w:val="0"/>
      <w:marTop w:val="0"/>
      <w:marBottom w:val="0"/>
      <w:divBdr>
        <w:top w:val="none" w:sz="0" w:space="0" w:color="auto"/>
        <w:left w:val="none" w:sz="0" w:space="0" w:color="auto"/>
        <w:bottom w:val="none" w:sz="0" w:space="0" w:color="auto"/>
        <w:right w:val="none" w:sz="0" w:space="0" w:color="auto"/>
      </w:divBdr>
    </w:div>
    <w:div w:id="630937381">
      <w:bodyDiv w:val="1"/>
      <w:marLeft w:val="0"/>
      <w:marRight w:val="0"/>
      <w:marTop w:val="0"/>
      <w:marBottom w:val="0"/>
      <w:divBdr>
        <w:top w:val="none" w:sz="0" w:space="0" w:color="auto"/>
        <w:left w:val="none" w:sz="0" w:space="0" w:color="auto"/>
        <w:bottom w:val="none" w:sz="0" w:space="0" w:color="auto"/>
        <w:right w:val="none" w:sz="0" w:space="0" w:color="auto"/>
      </w:divBdr>
    </w:div>
    <w:div w:id="670108243">
      <w:bodyDiv w:val="1"/>
      <w:marLeft w:val="0"/>
      <w:marRight w:val="0"/>
      <w:marTop w:val="0"/>
      <w:marBottom w:val="0"/>
      <w:divBdr>
        <w:top w:val="none" w:sz="0" w:space="0" w:color="auto"/>
        <w:left w:val="none" w:sz="0" w:space="0" w:color="auto"/>
        <w:bottom w:val="none" w:sz="0" w:space="0" w:color="auto"/>
        <w:right w:val="none" w:sz="0" w:space="0" w:color="auto"/>
      </w:divBdr>
    </w:div>
    <w:div w:id="716008636">
      <w:bodyDiv w:val="1"/>
      <w:marLeft w:val="0"/>
      <w:marRight w:val="0"/>
      <w:marTop w:val="0"/>
      <w:marBottom w:val="0"/>
      <w:divBdr>
        <w:top w:val="none" w:sz="0" w:space="0" w:color="auto"/>
        <w:left w:val="none" w:sz="0" w:space="0" w:color="auto"/>
        <w:bottom w:val="none" w:sz="0" w:space="0" w:color="auto"/>
        <w:right w:val="none" w:sz="0" w:space="0" w:color="auto"/>
      </w:divBdr>
      <w:divsChild>
        <w:div w:id="1048140634">
          <w:marLeft w:val="0"/>
          <w:marRight w:val="0"/>
          <w:marTop w:val="0"/>
          <w:marBottom w:val="0"/>
          <w:divBdr>
            <w:top w:val="none" w:sz="0" w:space="0" w:color="auto"/>
            <w:left w:val="none" w:sz="0" w:space="0" w:color="auto"/>
            <w:bottom w:val="none" w:sz="0" w:space="0" w:color="auto"/>
            <w:right w:val="none" w:sz="0" w:space="0" w:color="auto"/>
          </w:divBdr>
          <w:divsChild>
            <w:div w:id="19163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599">
      <w:bodyDiv w:val="1"/>
      <w:marLeft w:val="0"/>
      <w:marRight w:val="0"/>
      <w:marTop w:val="0"/>
      <w:marBottom w:val="0"/>
      <w:divBdr>
        <w:top w:val="none" w:sz="0" w:space="0" w:color="auto"/>
        <w:left w:val="none" w:sz="0" w:space="0" w:color="auto"/>
        <w:bottom w:val="none" w:sz="0" w:space="0" w:color="auto"/>
        <w:right w:val="none" w:sz="0" w:space="0" w:color="auto"/>
      </w:divBdr>
      <w:divsChild>
        <w:div w:id="438183153">
          <w:marLeft w:val="0"/>
          <w:marRight w:val="0"/>
          <w:marTop w:val="0"/>
          <w:marBottom w:val="0"/>
          <w:divBdr>
            <w:top w:val="none" w:sz="0" w:space="0" w:color="auto"/>
            <w:left w:val="none" w:sz="0" w:space="0" w:color="auto"/>
            <w:bottom w:val="none" w:sz="0" w:space="0" w:color="auto"/>
            <w:right w:val="none" w:sz="0" w:space="0" w:color="auto"/>
          </w:divBdr>
          <w:divsChild>
            <w:div w:id="369957537">
              <w:marLeft w:val="0"/>
              <w:marRight w:val="0"/>
              <w:marTop w:val="0"/>
              <w:marBottom w:val="0"/>
              <w:divBdr>
                <w:top w:val="none" w:sz="0" w:space="0" w:color="auto"/>
                <w:left w:val="none" w:sz="0" w:space="0" w:color="auto"/>
                <w:bottom w:val="none" w:sz="0" w:space="0" w:color="auto"/>
                <w:right w:val="none" w:sz="0" w:space="0" w:color="auto"/>
              </w:divBdr>
              <w:divsChild>
                <w:div w:id="1396008537">
                  <w:marLeft w:val="0"/>
                  <w:marRight w:val="0"/>
                  <w:marTop w:val="0"/>
                  <w:marBottom w:val="0"/>
                  <w:divBdr>
                    <w:top w:val="none" w:sz="0" w:space="0" w:color="auto"/>
                    <w:left w:val="none" w:sz="0" w:space="0" w:color="auto"/>
                    <w:bottom w:val="none" w:sz="0" w:space="0" w:color="auto"/>
                    <w:right w:val="none" w:sz="0" w:space="0" w:color="auto"/>
                  </w:divBdr>
                  <w:divsChild>
                    <w:div w:id="901525159">
                      <w:marLeft w:val="0"/>
                      <w:marRight w:val="0"/>
                      <w:marTop w:val="0"/>
                      <w:marBottom w:val="0"/>
                      <w:divBdr>
                        <w:top w:val="none" w:sz="0" w:space="0" w:color="auto"/>
                        <w:left w:val="none" w:sz="0" w:space="0" w:color="auto"/>
                        <w:bottom w:val="none" w:sz="0" w:space="0" w:color="auto"/>
                        <w:right w:val="none" w:sz="0" w:space="0" w:color="auto"/>
                      </w:divBdr>
                      <w:divsChild>
                        <w:div w:id="1291010010">
                          <w:marLeft w:val="0"/>
                          <w:marRight w:val="0"/>
                          <w:marTop w:val="0"/>
                          <w:marBottom w:val="0"/>
                          <w:divBdr>
                            <w:top w:val="none" w:sz="0" w:space="0" w:color="auto"/>
                            <w:left w:val="none" w:sz="0" w:space="0" w:color="auto"/>
                            <w:bottom w:val="none" w:sz="0" w:space="0" w:color="auto"/>
                            <w:right w:val="none" w:sz="0" w:space="0" w:color="auto"/>
                          </w:divBdr>
                          <w:divsChild>
                            <w:div w:id="2081363318">
                              <w:marLeft w:val="0"/>
                              <w:marRight w:val="0"/>
                              <w:marTop w:val="0"/>
                              <w:marBottom w:val="0"/>
                              <w:divBdr>
                                <w:top w:val="none" w:sz="0" w:space="0" w:color="auto"/>
                                <w:left w:val="none" w:sz="0" w:space="0" w:color="auto"/>
                                <w:bottom w:val="none" w:sz="0" w:space="0" w:color="auto"/>
                                <w:right w:val="none" w:sz="0" w:space="0" w:color="auto"/>
                              </w:divBdr>
                              <w:divsChild>
                                <w:div w:id="3366281">
                                  <w:marLeft w:val="0"/>
                                  <w:marRight w:val="0"/>
                                  <w:marTop w:val="0"/>
                                  <w:marBottom w:val="0"/>
                                  <w:divBdr>
                                    <w:top w:val="none" w:sz="0" w:space="0" w:color="auto"/>
                                    <w:left w:val="none" w:sz="0" w:space="0" w:color="auto"/>
                                    <w:bottom w:val="none" w:sz="0" w:space="0" w:color="auto"/>
                                    <w:right w:val="none" w:sz="0" w:space="0" w:color="auto"/>
                                  </w:divBdr>
                                  <w:divsChild>
                                    <w:div w:id="360977395">
                                      <w:marLeft w:val="0"/>
                                      <w:marRight w:val="0"/>
                                      <w:marTop w:val="0"/>
                                      <w:marBottom w:val="0"/>
                                      <w:divBdr>
                                        <w:top w:val="none" w:sz="0" w:space="0" w:color="auto"/>
                                        <w:left w:val="none" w:sz="0" w:space="0" w:color="auto"/>
                                        <w:bottom w:val="none" w:sz="0" w:space="0" w:color="auto"/>
                                        <w:right w:val="none" w:sz="0" w:space="0" w:color="auto"/>
                                      </w:divBdr>
                                      <w:divsChild>
                                        <w:div w:id="7754688">
                                          <w:marLeft w:val="0"/>
                                          <w:marRight w:val="0"/>
                                          <w:marTop w:val="0"/>
                                          <w:marBottom w:val="0"/>
                                          <w:divBdr>
                                            <w:top w:val="none" w:sz="0" w:space="0" w:color="auto"/>
                                            <w:left w:val="none" w:sz="0" w:space="0" w:color="auto"/>
                                            <w:bottom w:val="none" w:sz="0" w:space="0" w:color="auto"/>
                                            <w:right w:val="none" w:sz="0" w:space="0" w:color="auto"/>
                                          </w:divBdr>
                                        </w:div>
                                      </w:divsChild>
                                    </w:div>
                                    <w:div w:id="1320693420">
                                      <w:marLeft w:val="0"/>
                                      <w:marRight w:val="0"/>
                                      <w:marTop w:val="0"/>
                                      <w:marBottom w:val="0"/>
                                      <w:divBdr>
                                        <w:top w:val="none" w:sz="0" w:space="0" w:color="auto"/>
                                        <w:left w:val="none" w:sz="0" w:space="0" w:color="auto"/>
                                        <w:bottom w:val="none" w:sz="0" w:space="0" w:color="auto"/>
                                        <w:right w:val="none" w:sz="0" w:space="0" w:color="auto"/>
                                      </w:divBdr>
                                      <w:divsChild>
                                        <w:div w:id="1396322473">
                                          <w:marLeft w:val="0"/>
                                          <w:marRight w:val="0"/>
                                          <w:marTop w:val="0"/>
                                          <w:marBottom w:val="0"/>
                                          <w:divBdr>
                                            <w:top w:val="none" w:sz="0" w:space="0" w:color="auto"/>
                                            <w:left w:val="none" w:sz="0" w:space="0" w:color="auto"/>
                                            <w:bottom w:val="none" w:sz="0" w:space="0" w:color="auto"/>
                                            <w:right w:val="none" w:sz="0" w:space="0" w:color="auto"/>
                                          </w:divBdr>
                                        </w:div>
                                      </w:divsChild>
                                    </w:div>
                                    <w:div w:id="903104924">
                                      <w:marLeft w:val="0"/>
                                      <w:marRight w:val="0"/>
                                      <w:marTop w:val="0"/>
                                      <w:marBottom w:val="0"/>
                                      <w:divBdr>
                                        <w:top w:val="none" w:sz="0" w:space="0" w:color="auto"/>
                                        <w:left w:val="none" w:sz="0" w:space="0" w:color="auto"/>
                                        <w:bottom w:val="none" w:sz="0" w:space="0" w:color="auto"/>
                                        <w:right w:val="none" w:sz="0" w:space="0" w:color="auto"/>
                                      </w:divBdr>
                                      <w:divsChild>
                                        <w:div w:id="2632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693851">
      <w:bodyDiv w:val="1"/>
      <w:marLeft w:val="0"/>
      <w:marRight w:val="0"/>
      <w:marTop w:val="0"/>
      <w:marBottom w:val="0"/>
      <w:divBdr>
        <w:top w:val="none" w:sz="0" w:space="0" w:color="auto"/>
        <w:left w:val="none" w:sz="0" w:space="0" w:color="auto"/>
        <w:bottom w:val="none" w:sz="0" w:space="0" w:color="auto"/>
        <w:right w:val="none" w:sz="0" w:space="0" w:color="auto"/>
      </w:divBdr>
      <w:divsChild>
        <w:div w:id="1785492906">
          <w:marLeft w:val="0"/>
          <w:marRight w:val="0"/>
          <w:marTop w:val="0"/>
          <w:marBottom w:val="0"/>
          <w:divBdr>
            <w:top w:val="none" w:sz="0" w:space="0" w:color="auto"/>
            <w:left w:val="none" w:sz="0" w:space="0" w:color="auto"/>
            <w:bottom w:val="none" w:sz="0" w:space="0" w:color="auto"/>
            <w:right w:val="none" w:sz="0" w:space="0" w:color="auto"/>
          </w:divBdr>
          <w:divsChild>
            <w:div w:id="6831014">
              <w:marLeft w:val="0"/>
              <w:marRight w:val="0"/>
              <w:marTop w:val="0"/>
              <w:marBottom w:val="0"/>
              <w:divBdr>
                <w:top w:val="none" w:sz="0" w:space="0" w:color="auto"/>
                <w:left w:val="none" w:sz="0" w:space="0" w:color="auto"/>
                <w:bottom w:val="none" w:sz="0" w:space="0" w:color="auto"/>
                <w:right w:val="none" w:sz="0" w:space="0" w:color="auto"/>
              </w:divBdr>
              <w:divsChild>
                <w:div w:id="859708868">
                  <w:marLeft w:val="0"/>
                  <w:marRight w:val="0"/>
                  <w:marTop w:val="0"/>
                  <w:marBottom w:val="0"/>
                  <w:divBdr>
                    <w:top w:val="none" w:sz="0" w:space="0" w:color="auto"/>
                    <w:left w:val="none" w:sz="0" w:space="0" w:color="auto"/>
                    <w:bottom w:val="none" w:sz="0" w:space="0" w:color="auto"/>
                    <w:right w:val="none" w:sz="0" w:space="0" w:color="auto"/>
                  </w:divBdr>
                  <w:divsChild>
                    <w:div w:id="324826125">
                      <w:marLeft w:val="0"/>
                      <w:marRight w:val="0"/>
                      <w:marTop w:val="0"/>
                      <w:marBottom w:val="0"/>
                      <w:divBdr>
                        <w:top w:val="none" w:sz="0" w:space="0" w:color="auto"/>
                        <w:left w:val="none" w:sz="0" w:space="0" w:color="auto"/>
                        <w:bottom w:val="none" w:sz="0" w:space="0" w:color="auto"/>
                        <w:right w:val="none" w:sz="0" w:space="0" w:color="auto"/>
                      </w:divBdr>
                      <w:divsChild>
                        <w:div w:id="539633163">
                          <w:marLeft w:val="0"/>
                          <w:marRight w:val="0"/>
                          <w:marTop w:val="0"/>
                          <w:marBottom w:val="0"/>
                          <w:divBdr>
                            <w:top w:val="none" w:sz="0" w:space="0" w:color="auto"/>
                            <w:left w:val="none" w:sz="0" w:space="0" w:color="auto"/>
                            <w:bottom w:val="none" w:sz="0" w:space="0" w:color="auto"/>
                            <w:right w:val="none" w:sz="0" w:space="0" w:color="auto"/>
                          </w:divBdr>
                          <w:divsChild>
                            <w:div w:id="2143692153">
                              <w:marLeft w:val="0"/>
                              <w:marRight w:val="0"/>
                              <w:marTop w:val="0"/>
                              <w:marBottom w:val="0"/>
                              <w:divBdr>
                                <w:top w:val="none" w:sz="0" w:space="0" w:color="auto"/>
                                <w:left w:val="none" w:sz="0" w:space="0" w:color="auto"/>
                                <w:bottom w:val="none" w:sz="0" w:space="0" w:color="auto"/>
                                <w:right w:val="none" w:sz="0" w:space="0" w:color="auto"/>
                              </w:divBdr>
                              <w:divsChild>
                                <w:div w:id="510031643">
                                  <w:marLeft w:val="0"/>
                                  <w:marRight w:val="0"/>
                                  <w:marTop w:val="0"/>
                                  <w:marBottom w:val="0"/>
                                  <w:divBdr>
                                    <w:top w:val="none" w:sz="0" w:space="0" w:color="auto"/>
                                    <w:left w:val="none" w:sz="0" w:space="0" w:color="auto"/>
                                    <w:bottom w:val="none" w:sz="0" w:space="0" w:color="auto"/>
                                    <w:right w:val="none" w:sz="0" w:space="0" w:color="auto"/>
                                  </w:divBdr>
                                  <w:divsChild>
                                    <w:div w:id="865682501">
                                      <w:marLeft w:val="0"/>
                                      <w:marRight w:val="0"/>
                                      <w:marTop w:val="0"/>
                                      <w:marBottom w:val="0"/>
                                      <w:divBdr>
                                        <w:top w:val="none" w:sz="0" w:space="0" w:color="auto"/>
                                        <w:left w:val="none" w:sz="0" w:space="0" w:color="auto"/>
                                        <w:bottom w:val="none" w:sz="0" w:space="0" w:color="auto"/>
                                        <w:right w:val="none" w:sz="0" w:space="0" w:color="auto"/>
                                      </w:divBdr>
                                      <w:divsChild>
                                        <w:div w:id="623077952">
                                          <w:marLeft w:val="0"/>
                                          <w:marRight w:val="0"/>
                                          <w:marTop w:val="0"/>
                                          <w:marBottom w:val="0"/>
                                          <w:divBdr>
                                            <w:top w:val="none" w:sz="0" w:space="0" w:color="auto"/>
                                            <w:left w:val="none" w:sz="0" w:space="0" w:color="auto"/>
                                            <w:bottom w:val="none" w:sz="0" w:space="0" w:color="auto"/>
                                            <w:right w:val="none" w:sz="0" w:space="0" w:color="auto"/>
                                          </w:divBdr>
                                          <w:divsChild>
                                            <w:div w:id="975066259">
                                              <w:marLeft w:val="0"/>
                                              <w:marRight w:val="0"/>
                                              <w:marTop w:val="0"/>
                                              <w:marBottom w:val="0"/>
                                              <w:divBdr>
                                                <w:top w:val="none" w:sz="0" w:space="0" w:color="auto"/>
                                                <w:left w:val="none" w:sz="0" w:space="0" w:color="auto"/>
                                                <w:bottom w:val="none" w:sz="0" w:space="0" w:color="auto"/>
                                                <w:right w:val="none" w:sz="0" w:space="0" w:color="auto"/>
                                              </w:divBdr>
                                              <w:divsChild>
                                                <w:div w:id="419445005">
                                                  <w:marLeft w:val="0"/>
                                                  <w:marRight w:val="0"/>
                                                  <w:marTop w:val="0"/>
                                                  <w:marBottom w:val="0"/>
                                                  <w:divBdr>
                                                    <w:top w:val="none" w:sz="0" w:space="0" w:color="auto"/>
                                                    <w:left w:val="none" w:sz="0" w:space="0" w:color="auto"/>
                                                    <w:bottom w:val="none" w:sz="0" w:space="0" w:color="auto"/>
                                                    <w:right w:val="none" w:sz="0" w:space="0" w:color="auto"/>
                                                  </w:divBdr>
                                                  <w:divsChild>
                                                    <w:div w:id="741489655">
                                                      <w:marLeft w:val="0"/>
                                                      <w:marRight w:val="0"/>
                                                      <w:marTop w:val="0"/>
                                                      <w:marBottom w:val="0"/>
                                                      <w:divBdr>
                                                        <w:top w:val="none" w:sz="0" w:space="0" w:color="auto"/>
                                                        <w:left w:val="none" w:sz="0" w:space="0" w:color="auto"/>
                                                        <w:bottom w:val="none" w:sz="0" w:space="0" w:color="auto"/>
                                                        <w:right w:val="none" w:sz="0" w:space="0" w:color="auto"/>
                                                      </w:divBdr>
                                                      <w:divsChild>
                                                        <w:div w:id="337775821">
                                                          <w:marLeft w:val="0"/>
                                                          <w:marRight w:val="0"/>
                                                          <w:marTop w:val="0"/>
                                                          <w:marBottom w:val="150"/>
                                                          <w:divBdr>
                                                            <w:top w:val="none" w:sz="0" w:space="0" w:color="auto"/>
                                                            <w:left w:val="none" w:sz="0" w:space="0" w:color="auto"/>
                                                            <w:bottom w:val="none" w:sz="0" w:space="0" w:color="auto"/>
                                                            <w:right w:val="none" w:sz="0" w:space="0" w:color="auto"/>
                                                          </w:divBdr>
                                                          <w:divsChild>
                                                            <w:div w:id="430593901">
                                                              <w:marLeft w:val="0"/>
                                                              <w:marRight w:val="0"/>
                                                              <w:marTop w:val="0"/>
                                                              <w:marBottom w:val="0"/>
                                                              <w:divBdr>
                                                                <w:top w:val="none" w:sz="0" w:space="0" w:color="auto"/>
                                                                <w:left w:val="none" w:sz="0" w:space="0" w:color="auto"/>
                                                                <w:bottom w:val="none" w:sz="0" w:space="0" w:color="auto"/>
                                                                <w:right w:val="none" w:sz="0" w:space="0" w:color="auto"/>
                                                              </w:divBdr>
                                                              <w:divsChild>
                                                                <w:div w:id="484735752">
                                                                  <w:marLeft w:val="0"/>
                                                                  <w:marRight w:val="0"/>
                                                                  <w:marTop w:val="0"/>
                                                                  <w:marBottom w:val="0"/>
                                                                  <w:divBdr>
                                                                    <w:top w:val="none" w:sz="0" w:space="0" w:color="auto"/>
                                                                    <w:left w:val="none" w:sz="0" w:space="0" w:color="auto"/>
                                                                    <w:bottom w:val="none" w:sz="0" w:space="0" w:color="auto"/>
                                                                    <w:right w:val="none" w:sz="0" w:space="0" w:color="auto"/>
                                                                  </w:divBdr>
                                                                  <w:divsChild>
                                                                    <w:div w:id="1857424796">
                                                                      <w:marLeft w:val="0"/>
                                                                      <w:marRight w:val="0"/>
                                                                      <w:marTop w:val="0"/>
                                                                      <w:marBottom w:val="0"/>
                                                                      <w:divBdr>
                                                                        <w:top w:val="none" w:sz="0" w:space="0" w:color="auto"/>
                                                                        <w:left w:val="none" w:sz="0" w:space="0" w:color="auto"/>
                                                                        <w:bottom w:val="none" w:sz="0" w:space="0" w:color="auto"/>
                                                                        <w:right w:val="none" w:sz="0" w:space="0" w:color="auto"/>
                                                                      </w:divBdr>
                                                                      <w:divsChild>
                                                                        <w:div w:id="1152990441">
                                                                          <w:marLeft w:val="0"/>
                                                                          <w:marRight w:val="0"/>
                                                                          <w:marTop w:val="0"/>
                                                                          <w:marBottom w:val="0"/>
                                                                          <w:divBdr>
                                                                            <w:top w:val="none" w:sz="0" w:space="0" w:color="auto"/>
                                                                            <w:left w:val="none" w:sz="0" w:space="0" w:color="auto"/>
                                                                            <w:bottom w:val="none" w:sz="0" w:space="0" w:color="auto"/>
                                                                            <w:right w:val="none" w:sz="0" w:space="0" w:color="auto"/>
                                                                          </w:divBdr>
                                                                        </w:div>
                                                                        <w:div w:id="15191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947504">
      <w:bodyDiv w:val="1"/>
      <w:marLeft w:val="0"/>
      <w:marRight w:val="0"/>
      <w:marTop w:val="0"/>
      <w:marBottom w:val="0"/>
      <w:divBdr>
        <w:top w:val="none" w:sz="0" w:space="0" w:color="auto"/>
        <w:left w:val="none" w:sz="0" w:space="0" w:color="auto"/>
        <w:bottom w:val="none" w:sz="0" w:space="0" w:color="auto"/>
        <w:right w:val="none" w:sz="0" w:space="0" w:color="auto"/>
      </w:divBdr>
    </w:div>
    <w:div w:id="1016007546">
      <w:bodyDiv w:val="1"/>
      <w:marLeft w:val="0"/>
      <w:marRight w:val="0"/>
      <w:marTop w:val="0"/>
      <w:marBottom w:val="0"/>
      <w:divBdr>
        <w:top w:val="none" w:sz="0" w:space="0" w:color="auto"/>
        <w:left w:val="none" w:sz="0" w:space="0" w:color="auto"/>
        <w:bottom w:val="none" w:sz="0" w:space="0" w:color="auto"/>
        <w:right w:val="none" w:sz="0" w:space="0" w:color="auto"/>
      </w:divBdr>
    </w:div>
    <w:div w:id="1186673682">
      <w:bodyDiv w:val="1"/>
      <w:marLeft w:val="0"/>
      <w:marRight w:val="0"/>
      <w:marTop w:val="0"/>
      <w:marBottom w:val="0"/>
      <w:divBdr>
        <w:top w:val="none" w:sz="0" w:space="0" w:color="auto"/>
        <w:left w:val="none" w:sz="0" w:space="0" w:color="auto"/>
        <w:bottom w:val="none" w:sz="0" w:space="0" w:color="auto"/>
        <w:right w:val="none" w:sz="0" w:space="0" w:color="auto"/>
      </w:divBdr>
    </w:div>
    <w:div w:id="1216157799">
      <w:bodyDiv w:val="1"/>
      <w:marLeft w:val="0"/>
      <w:marRight w:val="0"/>
      <w:marTop w:val="0"/>
      <w:marBottom w:val="0"/>
      <w:divBdr>
        <w:top w:val="none" w:sz="0" w:space="0" w:color="auto"/>
        <w:left w:val="none" w:sz="0" w:space="0" w:color="auto"/>
        <w:bottom w:val="none" w:sz="0" w:space="0" w:color="auto"/>
        <w:right w:val="none" w:sz="0" w:space="0" w:color="auto"/>
      </w:divBdr>
    </w:div>
    <w:div w:id="1296175914">
      <w:bodyDiv w:val="1"/>
      <w:marLeft w:val="0"/>
      <w:marRight w:val="0"/>
      <w:marTop w:val="0"/>
      <w:marBottom w:val="0"/>
      <w:divBdr>
        <w:top w:val="none" w:sz="0" w:space="0" w:color="auto"/>
        <w:left w:val="none" w:sz="0" w:space="0" w:color="auto"/>
        <w:bottom w:val="none" w:sz="0" w:space="0" w:color="auto"/>
        <w:right w:val="none" w:sz="0" w:space="0" w:color="auto"/>
      </w:divBdr>
      <w:divsChild>
        <w:div w:id="1047952131">
          <w:marLeft w:val="0"/>
          <w:marRight w:val="0"/>
          <w:marTop w:val="0"/>
          <w:marBottom w:val="0"/>
          <w:divBdr>
            <w:top w:val="none" w:sz="0" w:space="0" w:color="auto"/>
            <w:left w:val="none" w:sz="0" w:space="0" w:color="auto"/>
            <w:bottom w:val="none" w:sz="0" w:space="0" w:color="auto"/>
            <w:right w:val="none" w:sz="0" w:space="0" w:color="auto"/>
          </w:divBdr>
          <w:divsChild>
            <w:div w:id="1029405389">
              <w:marLeft w:val="0"/>
              <w:marRight w:val="0"/>
              <w:marTop w:val="0"/>
              <w:marBottom w:val="0"/>
              <w:divBdr>
                <w:top w:val="none" w:sz="0" w:space="0" w:color="auto"/>
                <w:left w:val="none" w:sz="0" w:space="0" w:color="auto"/>
                <w:bottom w:val="none" w:sz="0" w:space="0" w:color="auto"/>
                <w:right w:val="none" w:sz="0" w:space="0" w:color="auto"/>
              </w:divBdr>
              <w:divsChild>
                <w:div w:id="362823276">
                  <w:marLeft w:val="0"/>
                  <w:marRight w:val="0"/>
                  <w:marTop w:val="0"/>
                  <w:marBottom w:val="0"/>
                  <w:divBdr>
                    <w:top w:val="none" w:sz="0" w:space="0" w:color="auto"/>
                    <w:left w:val="none" w:sz="0" w:space="0" w:color="auto"/>
                    <w:bottom w:val="none" w:sz="0" w:space="0" w:color="auto"/>
                    <w:right w:val="none" w:sz="0" w:space="0" w:color="auto"/>
                  </w:divBdr>
                  <w:divsChild>
                    <w:div w:id="2040008272">
                      <w:marLeft w:val="0"/>
                      <w:marRight w:val="0"/>
                      <w:marTop w:val="0"/>
                      <w:marBottom w:val="0"/>
                      <w:divBdr>
                        <w:top w:val="none" w:sz="0" w:space="0" w:color="auto"/>
                        <w:left w:val="none" w:sz="0" w:space="0" w:color="auto"/>
                        <w:bottom w:val="none" w:sz="0" w:space="0" w:color="auto"/>
                        <w:right w:val="none" w:sz="0" w:space="0" w:color="auto"/>
                      </w:divBdr>
                      <w:divsChild>
                        <w:div w:id="445344952">
                          <w:marLeft w:val="0"/>
                          <w:marRight w:val="0"/>
                          <w:marTop w:val="0"/>
                          <w:marBottom w:val="0"/>
                          <w:divBdr>
                            <w:top w:val="none" w:sz="0" w:space="0" w:color="auto"/>
                            <w:left w:val="none" w:sz="0" w:space="0" w:color="auto"/>
                            <w:bottom w:val="none" w:sz="0" w:space="0" w:color="auto"/>
                            <w:right w:val="none" w:sz="0" w:space="0" w:color="auto"/>
                          </w:divBdr>
                          <w:divsChild>
                            <w:div w:id="21167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508632">
      <w:bodyDiv w:val="1"/>
      <w:marLeft w:val="0"/>
      <w:marRight w:val="0"/>
      <w:marTop w:val="0"/>
      <w:marBottom w:val="0"/>
      <w:divBdr>
        <w:top w:val="none" w:sz="0" w:space="0" w:color="auto"/>
        <w:left w:val="none" w:sz="0" w:space="0" w:color="auto"/>
        <w:bottom w:val="none" w:sz="0" w:space="0" w:color="auto"/>
        <w:right w:val="none" w:sz="0" w:space="0" w:color="auto"/>
      </w:divBdr>
    </w:div>
    <w:div w:id="1349985922">
      <w:bodyDiv w:val="1"/>
      <w:marLeft w:val="0"/>
      <w:marRight w:val="0"/>
      <w:marTop w:val="0"/>
      <w:marBottom w:val="0"/>
      <w:divBdr>
        <w:top w:val="none" w:sz="0" w:space="0" w:color="auto"/>
        <w:left w:val="none" w:sz="0" w:space="0" w:color="auto"/>
        <w:bottom w:val="none" w:sz="0" w:space="0" w:color="auto"/>
        <w:right w:val="none" w:sz="0" w:space="0" w:color="auto"/>
      </w:divBdr>
    </w:div>
    <w:div w:id="1548646125">
      <w:bodyDiv w:val="1"/>
      <w:marLeft w:val="0"/>
      <w:marRight w:val="0"/>
      <w:marTop w:val="0"/>
      <w:marBottom w:val="0"/>
      <w:divBdr>
        <w:top w:val="none" w:sz="0" w:space="0" w:color="auto"/>
        <w:left w:val="none" w:sz="0" w:space="0" w:color="auto"/>
        <w:bottom w:val="none" w:sz="0" w:space="0" w:color="auto"/>
        <w:right w:val="none" w:sz="0" w:space="0" w:color="auto"/>
      </w:divBdr>
      <w:divsChild>
        <w:div w:id="958487140">
          <w:marLeft w:val="0"/>
          <w:marRight w:val="0"/>
          <w:marTop w:val="0"/>
          <w:marBottom w:val="0"/>
          <w:divBdr>
            <w:top w:val="none" w:sz="0" w:space="0" w:color="auto"/>
            <w:left w:val="none" w:sz="0" w:space="0" w:color="auto"/>
            <w:bottom w:val="none" w:sz="0" w:space="0" w:color="auto"/>
            <w:right w:val="none" w:sz="0" w:space="0" w:color="auto"/>
          </w:divBdr>
          <w:divsChild>
            <w:div w:id="797529756">
              <w:marLeft w:val="0"/>
              <w:marRight w:val="0"/>
              <w:marTop w:val="0"/>
              <w:marBottom w:val="0"/>
              <w:divBdr>
                <w:top w:val="none" w:sz="0" w:space="0" w:color="auto"/>
                <w:left w:val="none" w:sz="0" w:space="0" w:color="auto"/>
                <w:bottom w:val="none" w:sz="0" w:space="0" w:color="auto"/>
                <w:right w:val="none" w:sz="0" w:space="0" w:color="auto"/>
              </w:divBdr>
              <w:divsChild>
                <w:div w:id="1429424748">
                  <w:marLeft w:val="0"/>
                  <w:marRight w:val="0"/>
                  <w:marTop w:val="0"/>
                  <w:marBottom w:val="0"/>
                  <w:divBdr>
                    <w:top w:val="none" w:sz="0" w:space="0" w:color="auto"/>
                    <w:left w:val="none" w:sz="0" w:space="0" w:color="auto"/>
                    <w:bottom w:val="none" w:sz="0" w:space="0" w:color="auto"/>
                    <w:right w:val="none" w:sz="0" w:space="0" w:color="auto"/>
                  </w:divBdr>
                  <w:divsChild>
                    <w:div w:id="1463234545">
                      <w:marLeft w:val="0"/>
                      <w:marRight w:val="0"/>
                      <w:marTop w:val="0"/>
                      <w:marBottom w:val="0"/>
                      <w:divBdr>
                        <w:top w:val="none" w:sz="0" w:space="0" w:color="auto"/>
                        <w:left w:val="none" w:sz="0" w:space="0" w:color="auto"/>
                        <w:bottom w:val="none" w:sz="0" w:space="0" w:color="auto"/>
                        <w:right w:val="none" w:sz="0" w:space="0" w:color="auto"/>
                      </w:divBdr>
                      <w:divsChild>
                        <w:div w:id="519900827">
                          <w:marLeft w:val="0"/>
                          <w:marRight w:val="0"/>
                          <w:marTop w:val="0"/>
                          <w:marBottom w:val="0"/>
                          <w:divBdr>
                            <w:top w:val="none" w:sz="0" w:space="0" w:color="auto"/>
                            <w:left w:val="none" w:sz="0" w:space="0" w:color="auto"/>
                            <w:bottom w:val="none" w:sz="0" w:space="0" w:color="auto"/>
                            <w:right w:val="none" w:sz="0" w:space="0" w:color="auto"/>
                          </w:divBdr>
                          <w:divsChild>
                            <w:div w:id="894773982">
                              <w:marLeft w:val="0"/>
                              <w:marRight w:val="0"/>
                              <w:marTop w:val="0"/>
                              <w:marBottom w:val="0"/>
                              <w:divBdr>
                                <w:top w:val="none" w:sz="0" w:space="0" w:color="auto"/>
                                <w:left w:val="none" w:sz="0" w:space="0" w:color="auto"/>
                                <w:bottom w:val="none" w:sz="0" w:space="0" w:color="auto"/>
                                <w:right w:val="none" w:sz="0" w:space="0" w:color="auto"/>
                              </w:divBdr>
                              <w:divsChild>
                                <w:div w:id="1453130563">
                                  <w:marLeft w:val="0"/>
                                  <w:marRight w:val="0"/>
                                  <w:marTop w:val="0"/>
                                  <w:marBottom w:val="0"/>
                                  <w:divBdr>
                                    <w:top w:val="none" w:sz="0" w:space="0" w:color="auto"/>
                                    <w:left w:val="none" w:sz="0" w:space="0" w:color="auto"/>
                                    <w:bottom w:val="none" w:sz="0" w:space="0" w:color="auto"/>
                                    <w:right w:val="none" w:sz="0" w:space="0" w:color="auto"/>
                                  </w:divBdr>
                                  <w:divsChild>
                                    <w:div w:id="1336570605">
                                      <w:marLeft w:val="0"/>
                                      <w:marRight w:val="0"/>
                                      <w:marTop w:val="0"/>
                                      <w:marBottom w:val="0"/>
                                      <w:divBdr>
                                        <w:top w:val="none" w:sz="0" w:space="0" w:color="auto"/>
                                        <w:left w:val="none" w:sz="0" w:space="0" w:color="auto"/>
                                        <w:bottom w:val="none" w:sz="0" w:space="0" w:color="auto"/>
                                        <w:right w:val="none" w:sz="0" w:space="0" w:color="auto"/>
                                      </w:divBdr>
                                    </w:div>
                                    <w:div w:id="2022511309">
                                      <w:marLeft w:val="0"/>
                                      <w:marRight w:val="0"/>
                                      <w:marTop w:val="0"/>
                                      <w:marBottom w:val="0"/>
                                      <w:divBdr>
                                        <w:top w:val="none" w:sz="0" w:space="0" w:color="auto"/>
                                        <w:left w:val="none" w:sz="0" w:space="0" w:color="auto"/>
                                        <w:bottom w:val="none" w:sz="0" w:space="0" w:color="auto"/>
                                        <w:right w:val="none" w:sz="0" w:space="0" w:color="auto"/>
                                      </w:divBdr>
                                      <w:divsChild>
                                        <w:div w:id="411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63303">
                              <w:marLeft w:val="0"/>
                              <w:marRight w:val="0"/>
                              <w:marTop w:val="0"/>
                              <w:marBottom w:val="0"/>
                              <w:divBdr>
                                <w:top w:val="none" w:sz="0" w:space="0" w:color="auto"/>
                                <w:left w:val="none" w:sz="0" w:space="0" w:color="auto"/>
                                <w:bottom w:val="none" w:sz="0" w:space="0" w:color="auto"/>
                                <w:right w:val="none" w:sz="0" w:space="0" w:color="auto"/>
                              </w:divBdr>
                              <w:divsChild>
                                <w:div w:id="827358581">
                                  <w:marLeft w:val="0"/>
                                  <w:marRight w:val="0"/>
                                  <w:marTop w:val="0"/>
                                  <w:marBottom w:val="0"/>
                                  <w:divBdr>
                                    <w:top w:val="none" w:sz="0" w:space="0" w:color="auto"/>
                                    <w:left w:val="none" w:sz="0" w:space="0" w:color="auto"/>
                                    <w:bottom w:val="none" w:sz="0" w:space="0" w:color="auto"/>
                                    <w:right w:val="none" w:sz="0" w:space="0" w:color="auto"/>
                                  </w:divBdr>
                                  <w:divsChild>
                                    <w:div w:id="215825283">
                                      <w:marLeft w:val="0"/>
                                      <w:marRight w:val="0"/>
                                      <w:marTop w:val="0"/>
                                      <w:marBottom w:val="0"/>
                                      <w:divBdr>
                                        <w:top w:val="none" w:sz="0" w:space="0" w:color="auto"/>
                                        <w:left w:val="none" w:sz="0" w:space="0" w:color="auto"/>
                                        <w:bottom w:val="none" w:sz="0" w:space="0" w:color="auto"/>
                                        <w:right w:val="none" w:sz="0" w:space="0" w:color="auto"/>
                                      </w:divBdr>
                                      <w:divsChild>
                                        <w:div w:id="504829393">
                                          <w:marLeft w:val="0"/>
                                          <w:marRight w:val="0"/>
                                          <w:marTop w:val="0"/>
                                          <w:marBottom w:val="0"/>
                                          <w:divBdr>
                                            <w:top w:val="none" w:sz="0" w:space="0" w:color="auto"/>
                                            <w:left w:val="none" w:sz="0" w:space="0" w:color="auto"/>
                                            <w:bottom w:val="none" w:sz="0" w:space="0" w:color="auto"/>
                                            <w:right w:val="none" w:sz="0" w:space="0" w:color="auto"/>
                                          </w:divBdr>
                                          <w:divsChild>
                                            <w:div w:id="222447675">
                                              <w:marLeft w:val="0"/>
                                              <w:marRight w:val="0"/>
                                              <w:marTop w:val="0"/>
                                              <w:marBottom w:val="0"/>
                                              <w:divBdr>
                                                <w:top w:val="none" w:sz="0" w:space="0" w:color="auto"/>
                                                <w:left w:val="none" w:sz="0" w:space="0" w:color="auto"/>
                                                <w:bottom w:val="none" w:sz="0" w:space="0" w:color="auto"/>
                                                <w:right w:val="none" w:sz="0" w:space="0" w:color="auto"/>
                                              </w:divBdr>
                                            </w:div>
                                          </w:divsChild>
                                        </w:div>
                                        <w:div w:id="553739521">
                                          <w:marLeft w:val="0"/>
                                          <w:marRight w:val="0"/>
                                          <w:marTop w:val="0"/>
                                          <w:marBottom w:val="0"/>
                                          <w:divBdr>
                                            <w:top w:val="none" w:sz="0" w:space="0" w:color="auto"/>
                                            <w:left w:val="none" w:sz="0" w:space="0" w:color="auto"/>
                                            <w:bottom w:val="none" w:sz="0" w:space="0" w:color="auto"/>
                                            <w:right w:val="none" w:sz="0" w:space="0" w:color="auto"/>
                                          </w:divBdr>
                                        </w:div>
                                      </w:divsChild>
                                    </w:div>
                                    <w:div w:id="255989123">
                                      <w:marLeft w:val="0"/>
                                      <w:marRight w:val="0"/>
                                      <w:marTop w:val="0"/>
                                      <w:marBottom w:val="0"/>
                                      <w:divBdr>
                                        <w:top w:val="none" w:sz="0" w:space="0" w:color="auto"/>
                                        <w:left w:val="none" w:sz="0" w:space="0" w:color="auto"/>
                                        <w:bottom w:val="none" w:sz="0" w:space="0" w:color="auto"/>
                                        <w:right w:val="none" w:sz="0" w:space="0" w:color="auto"/>
                                      </w:divBdr>
                                      <w:divsChild>
                                        <w:div w:id="1688826356">
                                          <w:marLeft w:val="0"/>
                                          <w:marRight w:val="0"/>
                                          <w:marTop w:val="0"/>
                                          <w:marBottom w:val="0"/>
                                          <w:divBdr>
                                            <w:top w:val="none" w:sz="0" w:space="0" w:color="auto"/>
                                            <w:left w:val="none" w:sz="0" w:space="0" w:color="auto"/>
                                            <w:bottom w:val="none" w:sz="0" w:space="0" w:color="auto"/>
                                            <w:right w:val="none" w:sz="0" w:space="0" w:color="auto"/>
                                          </w:divBdr>
                                        </w:div>
                                        <w:div w:id="2048214635">
                                          <w:marLeft w:val="0"/>
                                          <w:marRight w:val="0"/>
                                          <w:marTop w:val="0"/>
                                          <w:marBottom w:val="0"/>
                                          <w:divBdr>
                                            <w:top w:val="none" w:sz="0" w:space="0" w:color="auto"/>
                                            <w:left w:val="none" w:sz="0" w:space="0" w:color="auto"/>
                                            <w:bottom w:val="none" w:sz="0" w:space="0" w:color="auto"/>
                                            <w:right w:val="none" w:sz="0" w:space="0" w:color="auto"/>
                                          </w:divBdr>
                                          <w:divsChild>
                                            <w:div w:id="1362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7226">
                                      <w:marLeft w:val="0"/>
                                      <w:marRight w:val="0"/>
                                      <w:marTop w:val="0"/>
                                      <w:marBottom w:val="0"/>
                                      <w:divBdr>
                                        <w:top w:val="none" w:sz="0" w:space="0" w:color="auto"/>
                                        <w:left w:val="none" w:sz="0" w:space="0" w:color="auto"/>
                                        <w:bottom w:val="none" w:sz="0" w:space="0" w:color="auto"/>
                                        <w:right w:val="none" w:sz="0" w:space="0" w:color="auto"/>
                                      </w:divBdr>
                                      <w:divsChild>
                                        <w:div w:id="897475488">
                                          <w:marLeft w:val="0"/>
                                          <w:marRight w:val="0"/>
                                          <w:marTop w:val="0"/>
                                          <w:marBottom w:val="0"/>
                                          <w:divBdr>
                                            <w:top w:val="none" w:sz="0" w:space="0" w:color="auto"/>
                                            <w:left w:val="none" w:sz="0" w:space="0" w:color="auto"/>
                                            <w:bottom w:val="none" w:sz="0" w:space="0" w:color="auto"/>
                                            <w:right w:val="none" w:sz="0" w:space="0" w:color="auto"/>
                                          </w:divBdr>
                                          <w:divsChild>
                                            <w:div w:id="1009453558">
                                              <w:marLeft w:val="0"/>
                                              <w:marRight w:val="0"/>
                                              <w:marTop w:val="0"/>
                                              <w:marBottom w:val="0"/>
                                              <w:divBdr>
                                                <w:top w:val="none" w:sz="0" w:space="0" w:color="auto"/>
                                                <w:left w:val="none" w:sz="0" w:space="0" w:color="auto"/>
                                                <w:bottom w:val="none" w:sz="0" w:space="0" w:color="auto"/>
                                                <w:right w:val="none" w:sz="0" w:space="0" w:color="auto"/>
                                              </w:divBdr>
                                            </w:div>
                                          </w:divsChild>
                                        </w:div>
                                        <w:div w:id="938681278">
                                          <w:marLeft w:val="0"/>
                                          <w:marRight w:val="0"/>
                                          <w:marTop w:val="0"/>
                                          <w:marBottom w:val="0"/>
                                          <w:divBdr>
                                            <w:top w:val="none" w:sz="0" w:space="0" w:color="auto"/>
                                            <w:left w:val="none" w:sz="0" w:space="0" w:color="auto"/>
                                            <w:bottom w:val="none" w:sz="0" w:space="0" w:color="auto"/>
                                            <w:right w:val="none" w:sz="0" w:space="0" w:color="auto"/>
                                          </w:divBdr>
                                        </w:div>
                                      </w:divsChild>
                                    </w:div>
                                    <w:div w:id="956834848">
                                      <w:marLeft w:val="0"/>
                                      <w:marRight w:val="0"/>
                                      <w:marTop w:val="0"/>
                                      <w:marBottom w:val="0"/>
                                      <w:divBdr>
                                        <w:top w:val="none" w:sz="0" w:space="0" w:color="auto"/>
                                        <w:left w:val="none" w:sz="0" w:space="0" w:color="auto"/>
                                        <w:bottom w:val="none" w:sz="0" w:space="0" w:color="auto"/>
                                        <w:right w:val="none" w:sz="0" w:space="0" w:color="auto"/>
                                      </w:divBdr>
                                      <w:divsChild>
                                        <w:div w:id="481388112">
                                          <w:marLeft w:val="0"/>
                                          <w:marRight w:val="0"/>
                                          <w:marTop w:val="0"/>
                                          <w:marBottom w:val="0"/>
                                          <w:divBdr>
                                            <w:top w:val="none" w:sz="0" w:space="0" w:color="auto"/>
                                            <w:left w:val="none" w:sz="0" w:space="0" w:color="auto"/>
                                            <w:bottom w:val="none" w:sz="0" w:space="0" w:color="auto"/>
                                            <w:right w:val="none" w:sz="0" w:space="0" w:color="auto"/>
                                          </w:divBdr>
                                        </w:div>
                                        <w:div w:id="1615286346">
                                          <w:marLeft w:val="0"/>
                                          <w:marRight w:val="0"/>
                                          <w:marTop w:val="0"/>
                                          <w:marBottom w:val="0"/>
                                          <w:divBdr>
                                            <w:top w:val="none" w:sz="0" w:space="0" w:color="auto"/>
                                            <w:left w:val="none" w:sz="0" w:space="0" w:color="auto"/>
                                            <w:bottom w:val="none" w:sz="0" w:space="0" w:color="auto"/>
                                            <w:right w:val="none" w:sz="0" w:space="0" w:color="auto"/>
                                          </w:divBdr>
                                          <w:divsChild>
                                            <w:div w:id="6858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74">
                                      <w:marLeft w:val="0"/>
                                      <w:marRight w:val="0"/>
                                      <w:marTop w:val="0"/>
                                      <w:marBottom w:val="0"/>
                                      <w:divBdr>
                                        <w:top w:val="none" w:sz="0" w:space="0" w:color="auto"/>
                                        <w:left w:val="none" w:sz="0" w:space="0" w:color="auto"/>
                                        <w:bottom w:val="none" w:sz="0" w:space="0" w:color="auto"/>
                                        <w:right w:val="none" w:sz="0" w:space="0" w:color="auto"/>
                                      </w:divBdr>
                                      <w:divsChild>
                                        <w:div w:id="238562902">
                                          <w:marLeft w:val="0"/>
                                          <w:marRight w:val="0"/>
                                          <w:marTop w:val="0"/>
                                          <w:marBottom w:val="0"/>
                                          <w:divBdr>
                                            <w:top w:val="none" w:sz="0" w:space="0" w:color="auto"/>
                                            <w:left w:val="none" w:sz="0" w:space="0" w:color="auto"/>
                                            <w:bottom w:val="none" w:sz="0" w:space="0" w:color="auto"/>
                                            <w:right w:val="none" w:sz="0" w:space="0" w:color="auto"/>
                                          </w:divBdr>
                                        </w:div>
                                        <w:div w:id="1558006617">
                                          <w:marLeft w:val="0"/>
                                          <w:marRight w:val="0"/>
                                          <w:marTop w:val="0"/>
                                          <w:marBottom w:val="0"/>
                                          <w:divBdr>
                                            <w:top w:val="none" w:sz="0" w:space="0" w:color="auto"/>
                                            <w:left w:val="none" w:sz="0" w:space="0" w:color="auto"/>
                                            <w:bottom w:val="none" w:sz="0" w:space="0" w:color="auto"/>
                                            <w:right w:val="none" w:sz="0" w:space="0" w:color="auto"/>
                                          </w:divBdr>
                                          <w:divsChild>
                                            <w:div w:id="7857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0580">
                                      <w:marLeft w:val="0"/>
                                      <w:marRight w:val="0"/>
                                      <w:marTop w:val="0"/>
                                      <w:marBottom w:val="0"/>
                                      <w:divBdr>
                                        <w:top w:val="none" w:sz="0" w:space="0" w:color="auto"/>
                                        <w:left w:val="none" w:sz="0" w:space="0" w:color="auto"/>
                                        <w:bottom w:val="none" w:sz="0" w:space="0" w:color="auto"/>
                                        <w:right w:val="none" w:sz="0" w:space="0" w:color="auto"/>
                                      </w:divBdr>
                                      <w:divsChild>
                                        <w:div w:id="445121966">
                                          <w:marLeft w:val="0"/>
                                          <w:marRight w:val="0"/>
                                          <w:marTop w:val="0"/>
                                          <w:marBottom w:val="0"/>
                                          <w:divBdr>
                                            <w:top w:val="none" w:sz="0" w:space="0" w:color="auto"/>
                                            <w:left w:val="none" w:sz="0" w:space="0" w:color="auto"/>
                                            <w:bottom w:val="none" w:sz="0" w:space="0" w:color="auto"/>
                                            <w:right w:val="none" w:sz="0" w:space="0" w:color="auto"/>
                                          </w:divBdr>
                                        </w:div>
                                        <w:div w:id="1308783022">
                                          <w:marLeft w:val="0"/>
                                          <w:marRight w:val="0"/>
                                          <w:marTop w:val="0"/>
                                          <w:marBottom w:val="0"/>
                                          <w:divBdr>
                                            <w:top w:val="none" w:sz="0" w:space="0" w:color="auto"/>
                                            <w:left w:val="none" w:sz="0" w:space="0" w:color="auto"/>
                                            <w:bottom w:val="none" w:sz="0" w:space="0" w:color="auto"/>
                                            <w:right w:val="none" w:sz="0" w:space="0" w:color="auto"/>
                                          </w:divBdr>
                                          <w:divsChild>
                                            <w:div w:id="20883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3824">
                                      <w:marLeft w:val="0"/>
                                      <w:marRight w:val="0"/>
                                      <w:marTop w:val="0"/>
                                      <w:marBottom w:val="0"/>
                                      <w:divBdr>
                                        <w:top w:val="none" w:sz="0" w:space="0" w:color="auto"/>
                                        <w:left w:val="none" w:sz="0" w:space="0" w:color="auto"/>
                                        <w:bottom w:val="none" w:sz="0" w:space="0" w:color="auto"/>
                                        <w:right w:val="none" w:sz="0" w:space="0" w:color="auto"/>
                                      </w:divBdr>
                                      <w:divsChild>
                                        <w:div w:id="1342664098">
                                          <w:marLeft w:val="0"/>
                                          <w:marRight w:val="0"/>
                                          <w:marTop w:val="0"/>
                                          <w:marBottom w:val="0"/>
                                          <w:divBdr>
                                            <w:top w:val="none" w:sz="0" w:space="0" w:color="auto"/>
                                            <w:left w:val="none" w:sz="0" w:space="0" w:color="auto"/>
                                            <w:bottom w:val="none" w:sz="0" w:space="0" w:color="auto"/>
                                            <w:right w:val="none" w:sz="0" w:space="0" w:color="auto"/>
                                          </w:divBdr>
                                        </w:div>
                                        <w:div w:id="1916547371">
                                          <w:marLeft w:val="0"/>
                                          <w:marRight w:val="0"/>
                                          <w:marTop w:val="0"/>
                                          <w:marBottom w:val="0"/>
                                          <w:divBdr>
                                            <w:top w:val="none" w:sz="0" w:space="0" w:color="auto"/>
                                            <w:left w:val="none" w:sz="0" w:space="0" w:color="auto"/>
                                            <w:bottom w:val="none" w:sz="0" w:space="0" w:color="auto"/>
                                            <w:right w:val="none" w:sz="0" w:space="0" w:color="auto"/>
                                          </w:divBdr>
                                          <w:divsChild>
                                            <w:div w:id="2525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902">
                                      <w:marLeft w:val="0"/>
                                      <w:marRight w:val="0"/>
                                      <w:marTop w:val="0"/>
                                      <w:marBottom w:val="0"/>
                                      <w:divBdr>
                                        <w:top w:val="none" w:sz="0" w:space="0" w:color="auto"/>
                                        <w:left w:val="none" w:sz="0" w:space="0" w:color="auto"/>
                                        <w:bottom w:val="none" w:sz="0" w:space="0" w:color="auto"/>
                                        <w:right w:val="none" w:sz="0" w:space="0" w:color="auto"/>
                                      </w:divBdr>
                                      <w:divsChild>
                                        <w:div w:id="157884537">
                                          <w:marLeft w:val="0"/>
                                          <w:marRight w:val="0"/>
                                          <w:marTop w:val="0"/>
                                          <w:marBottom w:val="0"/>
                                          <w:divBdr>
                                            <w:top w:val="none" w:sz="0" w:space="0" w:color="auto"/>
                                            <w:left w:val="none" w:sz="0" w:space="0" w:color="auto"/>
                                            <w:bottom w:val="none" w:sz="0" w:space="0" w:color="auto"/>
                                            <w:right w:val="none" w:sz="0" w:space="0" w:color="auto"/>
                                          </w:divBdr>
                                          <w:divsChild>
                                            <w:div w:id="174618539">
                                              <w:marLeft w:val="0"/>
                                              <w:marRight w:val="0"/>
                                              <w:marTop w:val="0"/>
                                              <w:marBottom w:val="0"/>
                                              <w:divBdr>
                                                <w:top w:val="none" w:sz="0" w:space="0" w:color="auto"/>
                                                <w:left w:val="none" w:sz="0" w:space="0" w:color="auto"/>
                                                <w:bottom w:val="none" w:sz="0" w:space="0" w:color="auto"/>
                                                <w:right w:val="none" w:sz="0" w:space="0" w:color="auto"/>
                                              </w:divBdr>
                                            </w:div>
                                          </w:divsChild>
                                        </w:div>
                                        <w:div w:id="1084260281">
                                          <w:marLeft w:val="0"/>
                                          <w:marRight w:val="0"/>
                                          <w:marTop w:val="0"/>
                                          <w:marBottom w:val="0"/>
                                          <w:divBdr>
                                            <w:top w:val="none" w:sz="0" w:space="0" w:color="auto"/>
                                            <w:left w:val="none" w:sz="0" w:space="0" w:color="auto"/>
                                            <w:bottom w:val="none" w:sz="0" w:space="0" w:color="auto"/>
                                            <w:right w:val="none" w:sz="0" w:space="0" w:color="auto"/>
                                          </w:divBdr>
                                        </w:div>
                                      </w:divsChild>
                                    </w:div>
                                    <w:div w:id="2037730414">
                                      <w:marLeft w:val="0"/>
                                      <w:marRight w:val="0"/>
                                      <w:marTop w:val="0"/>
                                      <w:marBottom w:val="0"/>
                                      <w:divBdr>
                                        <w:top w:val="none" w:sz="0" w:space="0" w:color="auto"/>
                                        <w:left w:val="none" w:sz="0" w:space="0" w:color="auto"/>
                                        <w:bottom w:val="none" w:sz="0" w:space="0" w:color="auto"/>
                                        <w:right w:val="none" w:sz="0" w:space="0" w:color="auto"/>
                                      </w:divBdr>
                                      <w:divsChild>
                                        <w:div w:id="1755777304">
                                          <w:marLeft w:val="0"/>
                                          <w:marRight w:val="0"/>
                                          <w:marTop w:val="0"/>
                                          <w:marBottom w:val="0"/>
                                          <w:divBdr>
                                            <w:top w:val="none" w:sz="0" w:space="0" w:color="auto"/>
                                            <w:left w:val="none" w:sz="0" w:space="0" w:color="auto"/>
                                            <w:bottom w:val="none" w:sz="0" w:space="0" w:color="auto"/>
                                            <w:right w:val="none" w:sz="0" w:space="0" w:color="auto"/>
                                          </w:divBdr>
                                          <w:divsChild>
                                            <w:div w:id="969474604">
                                              <w:marLeft w:val="0"/>
                                              <w:marRight w:val="0"/>
                                              <w:marTop w:val="0"/>
                                              <w:marBottom w:val="0"/>
                                              <w:divBdr>
                                                <w:top w:val="none" w:sz="0" w:space="0" w:color="auto"/>
                                                <w:left w:val="none" w:sz="0" w:space="0" w:color="auto"/>
                                                <w:bottom w:val="none" w:sz="0" w:space="0" w:color="auto"/>
                                                <w:right w:val="none" w:sz="0" w:space="0" w:color="auto"/>
                                              </w:divBdr>
                                            </w:div>
                                          </w:divsChild>
                                        </w:div>
                                        <w:div w:id="19222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362">
                                  <w:marLeft w:val="0"/>
                                  <w:marRight w:val="0"/>
                                  <w:marTop w:val="0"/>
                                  <w:marBottom w:val="0"/>
                                  <w:divBdr>
                                    <w:top w:val="none" w:sz="0" w:space="0" w:color="auto"/>
                                    <w:left w:val="none" w:sz="0" w:space="0" w:color="auto"/>
                                    <w:bottom w:val="none" w:sz="0" w:space="0" w:color="auto"/>
                                    <w:right w:val="none" w:sz="0" w:space="0" w:color="auto"/>
                                  </w:divBdr>
                                  <w:divsChild>
                                    <w:div w:id="587427339">
                                      <w:marLeft w:val="0"/>
                                      <w:marRight w:val="0"/>
                                      <w:marTop w:val="0"/>
                                      <w:marBottom w:val="0"/>
                                      <w:divBdr>
                                        <w:top w:val="none" w:sz="0" w:space="0" w:color="auto"/>
                                        <w:left w:val="none" w:sz="0" w:space="0" w:color="auto"/>
                                        <w:bottom w:val="none" w:sz="0" w:space="0" w:color="auto"/>
                                        <w:right w:val="none" w:sz="0" w:space="0" w:color="auto"/>
                                      </w:divBdr>
                                      <w:divsChild>
                                        <w:div w:id="1889031705">
                                          <w:marLeft w:val="0"/>
                                          <w:marRight w:val="0"/>
                                          <w:marTop w:val="0"/>
                                          <w:marBottom w:val="0"/>
                                          <w:divBdr>
                                            <w:top w:val="none" w:sz="0" w:space="0" w:color="auto"/>
                                            <w:left w:val="none" w:sz="0" w:space="0" w:color="auto"/>
                                            <w:bottom w:val="none" w:sz="0" w:space="0" w:color="auto"/>
                                            <w:right w:val="none" w:sz="0" w:space="0" w:color="auto"/>
                                          </w:divBdr>
                                          <w:divsChild>
                                            <w:div w:id="15432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563">
                                      <w:marLeft w:val="0"/>
                                      <w:marRight w:val="0"/>
                                      <w:marTop w:val="0"/>
                                      <w:marBottom w:val="0"/>
                                      <w:divBdr>
                                        <w:top w:val="none" w:sz="0" w:space="0" w:color="auto"/>
                                        <w:left w:val="none" w:sz="0" w:space="0" w:color="auto"/>
                                        <w:bottom w:val="none" w:sz="0" w:space="0" w:color="auto"/>
                                        <w:right w:val="none" w:sz="0" w:space="0" w:color="auto"/>
                                      </w:divBdr>
                                      <w:divsChild>
                                        <w:div w:id="589970052">
                                          <w:marLeft w:val="0"/>
                                          <w:marRight w:val="0"/>
                                          <w:marTop w:val="0"/>
                                          <w:marBottom w:val="0"/>
                                          <w:divBdr>
                                            <w:top w:val="none" w:sz="0" w:space="0" w:color="auto"/>
                                            <w:left w:val="none" w:sz="0" w:space="0" w:color="auto"/>
                                            <w:bottom w:val="none" w:sz="0" w:space="0" w:color="auto"/>
                                            <w:right w:val="none" w:sz="0" w:space="0" w:color="auto"/>
                                          </w:divBdr>
                                          <w:divsChild>
                                            <w:div w:id="1806049433">
                                              <w:marLeft w:val="0"/>
                                              <w:marRight w:val="0"/>
                                              <w:marTop w:val="0"/>
                                              <w:marBottom w:val="0"/>
                                              <w:divBdr>
                                                <w:top w:val="none" w:sz="0" w:space="0" w:color="auto"/>
                                                <w:left w:val="none" w:sz="0" w:space="0" w:color="auto"/>
                                                <w:bottom w:val="none" w:sz="0" w:space="0" w:color="auto"/>
                                                <w:right w:val="none" w:sz="0" w:space="0" w:color="auto"/>
                                              </w:divBdr>
                                              <w:divsChild>
                                                <w:div w:id="1775712803">
                                                  <w:marLeft w:val="0"/>
                                                  <w:marRight w:val="0"/>
                                                  <w:marTop w:val="0"/>
                                                  <w:marBottom w:val="0"/>
                                                  <w:divBdr>
                                                    <w:top w:val="none" w:sz="0" w:space="0" w:color="auto"/>
                                                    <w:left w:val="none" w:sz="0" w:space="0" w:color="auto"/>
                                                    <w:bottom w:val="none" w:sz="0" w:space="0" w:color="auto"/>
                                                    <w:right w:val="none" w:sz="0" w:space="0" w:color="auto"/>
                                                  </w:divBdr>
                                                  <w:divsChild>
                                                    <w:div w:id="1008872537">
                                                      <w:marLeft w:val="0"/>
                                                      <w:marRight w:val="0"/>
                                                      <w:marTop w:val="0"/>
                                                      <w:marBottom w:val="0"/>
                                                      <w:divBdr>
                                                        <w:top w:val="none" w:sz="0" w:space="0" w:color="auto"/>
                                                        <w:left w:val="none" w:sz="0" w:space="0" w:color="auto"/>
                                                        <w:bottom w:val="none" w:sz="0" w:space="0" w:color="auto"/>
                                                        <w:right w:val="none" w:sz="0" w:space="0" w:color="auto"/>
                                                      </w:divBdr>
                                                      <w:divsChild>
                                                        <w:div w:id="1104350344">
                                                          <w:marLeft w:val="0"/>
                                                          <w:marRight w:val="0"/>
                                                          <w:marTop w:val="0"/>
                                                          <w:marBottom w:val="0"/>
                                                          <w:divBdr>
                                                            <w:top w:val="none" w:sz="0" w:space="0" w:color="auto"/>
                                                            <w:left w:val="none" w:sz="0" w:space="0" w:color="auto"/>
                                                            <w:bottom w:val="none" w:sz="0" w:space="0" w:color="auto"/>
                                                            <w:right w:val="none" w:sz="0" w:space="0" w:color="auto"/>
                                                          </w:divBdr>
                                                        </w:div>
                                                        <w:div w:id="1481728372">
                                                          <w:marLeft w:val="0"/>
                                                          <w:marRight w:val="0"/>
                                                          <w:marTop w:val="0"/>
                                                          <w:marBottom w:val="0"/>
                                                          <w:divBdr>
                                                            <w:top w:val="none" w:sz="0" w:space="0" w:color="auto"/>
                                                            <w:left w:val="none" w:sz="0" w:space="0" w:color="auto"/>
                                                            <w:bottom w:val="none" w:sz="0" w:space="0" w:color="auto"/>
                                                            <w:right w:val="none" w:sz="0" w:space="0" w:color="auto"/>
                                                          </w:divBdr>
                                                          <w:divsChild>
                                                            <w:div w:id="826285643">
                                                              <w:marLeft w:val="0"/>
                                                              <w:marRight w:val="0"/>
                                                              <w:marTop w:val="0"/>
                                                              <w:marBottom w:val="0"/>
                                                              <w:divBdr>
                                                                <w:top w:val="none" w:sz="0" w:space="0" w:color="auto"/>
                                                                <w:left w:val="none" w:sz="0" w:space="0" w:color="auto"/>
                                                                <w:bottom w:val="none" w:sz="0" w:space="0" w:color="auto"/>
                                                                <w:right w:val="none" w:sz="0" w:space="0" w:color="auto"/>
                                                              </w:divBdr>
                                                            </w:div>
                                                            <w:div w:id="10740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901881">
                                  <w:marLeft w:val="0"/>
                                  <w:marRight w:val="0"/>
                                  <w:marTop w:val="0"/>
                                  <w:marBottom w:val="0"/>
                                  <w:divBdr>
                                    <w:top w:val="none" w:sz="0" w:space="0" w:color="auto"/>
                                    <w:left w:val="none" w:sz="0" w:space="0" w:color="auto"/>
                                    <w:bottom w:val="none" w:sz="0" w:space="0" w:color="auto"/>
                                    <w:right w:val="none" w:sz="0" w:space="0" w:color="auto"/>
                                  </w:divBdr>
                                  <w:divsChild>
                                    <w:div w:id="1911310623">
                                      <w:marLeft w:val="0"/>
                                      <w:marRight w:val="0"/>
                                      <w:marTop w:val="0"/>
                                      <w:marBottom w:val="0"/>
                                      <w:divBdr>
                                        <w:top w:val="none" w:sz="0" w:space="0" w:color="auto"/>
                                        <w:left w:val="none" w:sz="0" w:space="0" w:color="auto"/>
                                        <w:bottom w:val="none" w:sz="0" w:space="0" w:color="auto"/>
                                        <w:right w:val="none" w:sz="0" w:space="0" w:color="auto"/>
                                      </w:divBdr>
                                      <w:divsChild>
                                        <w:div w:id="266811002">
                                          <w:marLeft w:val="0"/>
                                          <w:marRight w:val="0"/>
                                          <w:marTop w:val="0"/>
                                          <w:marBottom w:val="0"/>
                                          <w:divBdr>
                                            <w:top w:val="none" w:sz="0" w:space="0" w:color="auto"/>
                                            <w:left w:val="none" w:sz="0" w:space="0" w:color="auto"/>
                                            <w:bottom w:val="none" w:sz="0" w:space="0" w:color="auto"/>
                                            <w:right w:val="none" w:sz="0" w:space="0" w:color="auto"/>
                                          </w:divBdr>
                                          <w:divsChild>
                                            <w:div w:id="11842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90089">
                                  <w:marLeft w:val="0"/>
                                  <w:marRight w:val="0"/>
                                  <w:marTop w:val="0"/>
                                  <w:marBottom w:val="0"/>
                                  <w:divBdr>
                                    <w:top w:val="none" w:sz="0" w:space="0" w:color="auto"/>
                                    <w:left w:val="none" w:sz="0" w:space="0" w:color="auto"/>
                                    <w:bottom w:val="none" w:sz="0" w:space="0" w:color="auto"/>
                                    <w:right w:val="none" w:sz="0" w:space="0" w:color="auto"/>
                                  </w:divBdr>
                                  <w:divsChild>
                                    <w:div w:id="329673290">
                                      <w:marLeft w:val="0"/>
                                      <w:marRight w:val="0"/>
                                      <w:marTop w:val="0"/>
                                      <w:marBottom w:val="0"/>
                                      <w:divBdr>
                                        <w:top w:val="none" w:sz="0" w:space="0" w:color="auto"/>
                                        <w:left w:val="none" w:sz="0" w:space="0" w:color="auto"/>
                                        <w:bottom w:val="none" w:sz="0" w:space="0" w:color="auto"/>
                                        <w:right w:val="none" w:sz="0" w:space="0" w:color="auto"/>
                                      </w:divBdr>
                                      <w:divsChild>
                                        <w:div w:id="766343841">
                                          <w:marLeft w:val="0"/>
                                          <w:marRight w:val="0"/>
                                          <w:marTop w:val="0"/>
                                          <w:marBottom w:val="0"/>
                                          <w:divBdr>
                                            <w:top w:val="none" w:sz="0" w:space="0" w:color="auto"/>
                                            <w:left w:val="none" w:sz="0" w:space="0" w:color="auto"/>
                                            <w:bottom w:val="none" w:sz="0" w:space="0" w:color="auto"/>
                                            <w:right w:val="none" w:sz="0" w:space="0" w:color="auto"/>
                                          </w:divBdr>
                                          <w:divsChild>
                                            <w:div w:id="989018994">
                                              <w:marLeft w:val="0"/>
                                              <w:marRight w:val="0"/>
                                              <w:marTop w:val="0"/>
                                              <w:marBottom w:val="0"/>
                                              <w:divBdr>
                                                <w:top w:val="none" w:sz="0" w:space="0" w:color="auto"/>
                                                <w:left w:val="none" w:sz="0" w:space="0" w:color="auto"/>
                                                <w:bottom w:val="none" w:sz="0" w:space="0" w:color="auto"/>
                                                <w:right w:val="none" w:sz="0" w:space="0" w:color="auto"/>
                                              </w:divBdr>
                                            </w:div>
                                          </w:divsChild>
                                        </w:div>
                                        <w:div w:id="1658342997">
                                          <w:marLeft w:val="0"/>
                                          <w:marRight w:val="0"/>
                                          <w:marTop w:val="0"/>
                                          <w:marBottom w:val="0"/>
                                          <w:divBdr>
                                            <w:top w:val="none" w:sz="0" w:space="0" w:color="auto"/>
                                            <w:left w:val="none" w:sz="0" w:space="0" w:color="auto"/>
                                            <w:bottom w:val="none" w:sz="0" w:space="0" w:color="auto"/>
                                            <w:right w:val="none" w:sz="0" w:space="0" w:color="auto"/>
                                          </w:divBdr>
                                        </w:div>
                                      </w:divsChild>
                                    </w:div>
                                    <w:div w:id="490292405">
                                      <w:marLeft w:val="0"/>
                                      <w:marRight w:val="0"/>
                                      <w:marTop w:val="0"/>
                                      <w:marBottom w:val="0"/>
                                      <w:divBdr>
                                        <w:top w:val="none" w:sz="0" w:space="0" w:color="auto"/>
                                        <w:left w:val="none" w:sz="0" w:space="0" w:color="auto"/>
                                        <w:bottom w:val="none" w:sz="0" w:space="0" w:color="auto"/>
                                        <w:right w:val="none" w:sz="0" w:space="0" w:color="auto"/>
                                      </w:divBdr>
                                      <w:divsChild>
                                        <w:div w:id="937447169">
                                          <w:marLeft w:val="0"/>
                                          <w:marRight w:val="0"/>
                                          <w:marTop w:val="0"/>
                                          <w:marBottom w:val="0"/>
                                          <w:divBdr>
                                            <w:top w:val="none" w:sz="0" w:space="0" w:color="auto"/>
                                            <w:left w:val="none" w:sz="0" w:space="0" w:color="auto"/>
                                            <w:bottom w:val="none" w:sz="0" w:space="0" w:color="auto"/>
                                            <w:right w:val="none" w:sz="0" w:space="0" w:color="auto"/>
                                          </w:divBdr>
                                        </w:div>
                                        <w:div w:id="1486821462">
                                          <w:marLeft w:val="0"/>
                                          <w:marRight w:val="0"/>
                                          <w:marTop w:val="0"/>
                                          <w:marBottom w:val="0"/>
                                          <w:divBdr>
                                            <w:top w:val="none" w:sz="0" w:space="0" w:color="auto"/>
                                            <w:left w:val="none" w:sz="0" w:space="0" w:color="auto"/>
                                            <w:bottom w:val="none" w:sz="0" w:space="0" w:color="auto"/>
                                            <w:right w:val="none" w:sz="0" w:space="0" w:color="auto"/>
                                          </w:divBdr>
                                          <w:divsChild>
                                            <w:div w:id="17322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2962">
                                      <w:marLeft w:val="0"/>
                                      <w:marRight w:val="0"/>
                                      <w:marTop w:val="0"/>
                                      <w:marBottom w:val="0"/>
                                      <w:divBdr>
                                        <w:top w:val="none" w:sz="0" w:space="0" w:color="auto"/>
                                        <w:left w:val="none" w:sz="0" w:space="0" w:color="auto"/>
                                        <w:bottom w:val="none" w:sz="0" w:space="0" w:color="auto"/>
                                        <w:right w:val="none" w:sz="0" w:space="0" w:color="auto"/>
                                      </w:divBdr>
                                      <w:divsChild>
                                        <w:div w:id="283734502">
                                          <w:marLeft w:val="0"/>
                                          <w:marRight w:val="0"/>
                                          <w:marTop w:val="0"/>
                                          <w:marBottom w:val="0"/>
                                          <w:divBdr>
                                            <w:top w:val="none" w:sz="0" w:space="0" w:color="auto"/>
                                            <w:left w:val="none" w:sz="0" w:space="0" w:color="auto"/>
                                            <w:bottom w:val="none" w:sz="0" w:space="0" w:color="auto"/>
                                            <w:right w:val="none" w:sz="0" w:space="0" w:color="auto"/>
                                          </w:divBdr>
                                          <w:divsChild>
                                            <w:div w:id="545995557">
                                              <w:marLeft w:val="0"/>
                                              <w:marRight w:val="0"/>
                                              <w:marTop w:val="0"/>
                                              <w:marBottom w:val="0"/>
                                              <w:divBdr>
                                                <w:top w:val="none" w:sz="0" w:space="0" w:color="auto"/>
                                                <w:left w:val="none" w:sz="0" w:space="0" w:color="auto"/>
                                                <w:bottom w:val="none" w:sz="0" w:space="0" w:color="auto"/>
                                                <w:right w:val="none" w:sz="0" w:space="0" w:color="auto"/>
                                              </w:divBdr>
                                            </w:div>
                                          </w:divsChild>
                                        </w:div>
                                        <w:div w:id="1522430388">
                                          <w:marLeft w:val="0"/>
                                          <w:marRight w:val="0"/>
                                          <w:marTop w:val="0"/>
                                          <w:marBottom w:val="0"/>
                                          <w:divBdr>
                                            <w:top w:val="none" w:sz="0" w:space="0" w:color="auto"/>
                                            <w:left w:val="none" w:sz="0" w:space="0" w:color="auto"/>
                                            <w:bottom w:val="none" w:sz="0" w:space="0" w:color="auto"/>
                                            <w:right w:val="none" w:sz="0" w:space="0" w:color="auto"/>
                                          </w:divBdr>
                                        </w:div>
                                      </w:divsChild>
                                    </w:div>
                                    <w:div w:id="1270046796">
                                      <w:marLeft w:val="0"/>
                                      <w:marRight w:val="0"/>
                                      <w:marTop w:val="0"/>
                                      <w:marBottom w:val="0"/>
                                      <w:divBdr>
                                        <w:top w:val="none" w:sz="0" w:space="0" w:color="auto"/>
                                        <w:left w:val="none" w:sz="0" w:space="0" w:color="auto"/>
                                        <w:bottom w:val="none" w:sz="0" w:space="0" w:color="auto"/>
                                        <w:right w:val="none" w:sz="0" w:space="0" w:color="auto"/>
                                      </w:divBdr>
                                      <w:divsChild>
                                        <w:div w:id="216864191">
                                          <w:marLeft w:val="0"/>
                                          <w:marRight w:val="0"/>
                                          <w:marTop w:val="0"/>
                                          <w:marBottom w:val="0"/>
                                          <w:divBdr>
                                            <w:top w:val="none" w:sz="0" w:space="0" w:color="auto"/>
                                            <w:left w:val="none" w:sz="0" w:space="0" w:color="auto"/>
                                            <w:bottom w:val="none" w:sz="0" w:space="0" w:color="auto"/>
                                            <w:right w:val="none" w:sz="0" w:space="0" w:color="auto"/>
                                          </w:divBdr>
                                        </w:div>
                                        <w:div w:id="691734964">
                                          <w:marLeft w:val="0"/>
                                          <w:marRight w:val="0"/>
                                          <w:marTop w:val="0"/>
                                          <w:marBottom w:val="0"/>
                                          <w:divBdr>
                                            <w:top w:val="none" w:sz="0" w:space="0" w:color="auto"/>
                                            <w:left w:val="none" w:sz="0" w:space="0" w:color="auto"/>
                                            <w:bottom w:val="none" w:sz="0" w:space="0" w:color="auto"/>
                                            <w:right w:val="none" w:sz="0" w:space="0" w:color="auto"/>
                                          </w:divBdr>
                                          <w:divsChild>
                                            <w:div w:id="12587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3231">
                                      <w:marLeft w:val="0"/>
                                      <w:marRight w:val="0"/>
                                      <w:marTop w:val="0"/>
                                      <w:marBottom w:val="0"/>
                                      <w:divBdr>
                                        <w:top w:val="none" w:sz="0" w:space="0" w:color="auto"/>
                                        <w:left w:val="none" w:sz="0" w:space="0" w:color="auto"/>
                                        <w:bottom w:val="none" w:sz="0" w:space="0" w:color="auto"/>
                                        <w:right w:val="none" w:sz="0" w:space="0" w:color="auto"/>
                                      </w:divBdr>
                                      <w:divsChild>
                                        <w:div w:id="1600869121">
                                          <w:marLeft w:val="0"/>
                                          <w:marRight w:val="0"/>
                                          <w:marTop w:val="0"/>
                                          <w:marBottom w:val="0"/>
                                          <w:divBdr>
                                            <w:top w:val="none" w:sz="0" w:space="0" w:color="auto"/>
                                            <w:left w:val="none" w:sz="0" w:space="0" w:color="auto"/>
                                            <w:bottom w:val="none" w:sz="0" w:space="0" w:color="auto"/>
                                            <w:right w:val="none" w:sz="0" w:space="0" w:color="auto"/>
                                          </w:divBdr>
                                          <w:divsChild>
                                            <w:div w:id="1548907737">
                                              <w:marLeft w:val="0"/>
                                              <w:marRight w:val="0"/>
                                              <w:marTop w:val="0"/>
                                              <w:marBottom w:val="0"/>
                                              <w:divBdr>
                                                <w:top w:val="none" w:sz="0" w:space="0" w:color="auto"/>
                                                <w:left w:val="none" w:sz="0" w:space="0" w:color="auto"/>
                                                <w:bottom w:val="none" w:sz="0" w:space="0" w:color="auto"/>
                                                <w:right w:val="none" w:sz="0" w:space="0" w:color="auto"/>
                                              </w:divBdr>
                                            </w:div>
                                          </w:divsChild>
                                        </w:div>
                                        <w:div w:id="1751539884">
                                          <w:marLeft w:val="0"/>
                                          <w:marRight w:val="0"/>
                                          <w:marTop w:val="0"/>
                                          <w:marBottom w:val="0"/>
                                          <w:divBdr>
                                            <w:top w:val="none" w:sz="0" w:space="0" w:color="auto"/>
                                            <w:left w:val="none" w:sz="0" w:space="0" w:color="auto"/>
                                            <w:bottom w:val="none" w:sz="0" w:space="0" w:color="auto"/>
                                            <w:right w:val="none" w:sz="0" w:space="0" w:color="auto"/>
                                          </w:divBdr>
                                        </w:div>
                                      </w:divsChild>
                                    </w:div>
                                    <w:div w:id="1702631772">
                                      <w:marLeft w:val="0"/>
                                      <w:marRight w:val="0"/>
                                      <w:marTop w:val="0"/>
                                      <w:marBottom w:val="0"/>
                                      <w:divBdr>
                                        <w:top w:val="none" w:sz="0" w:space="0" w:color="auto"/>
                                        <w:left w:val="none" w:sz="0" w:space="0" w:color="auto"/>
                                        <w:bottom w:val="none" w:sz="0" w:space="0" w:color="auto"/>
                                        <w:right w:val="none" w:sz="0" w:space="0" w:color="auto"/>
                                      </w:divBdr>
                                      <w:divsChild>
                                        <w:div w:id="700740478">
                                          <w:marLeft w:val="0"/>
                                          <w:marRight w:val="0"/>
                                          <w:marTop w:val="0"/>
                                          <w:marBottom w:val="0"/>
                                          <w:divBdr>
                                            <w:top w:val="none" w:sz="0" w:space="0" w:color="auto"/>
                                            <w:left w:val="none" w:sz="0" w:space="0" w:color="auto"/>
                                            <w:bottom w:val="none" w:sz="0" w:space="0" w:color="auto"/>
                                            <w:right w:val="none" w:sz="0" w:space="0" w:color="auto"/>
                                          </w:divBdr>
                                          <w:divsChild>
                                            <w:div w:id="515921734">
                                              <w:marLeft w:val="0"/>
                                              <w:marRight w:val="0"/>
                                              <w:marTop w:val="0"/>
                                              <w:marBottom w:val="0"/>
                                              <w:divBdr>
                                                <w:top w:val="none" w:sz="0" w:space="0" w:color="auto"/>
                                                <w:left w:val="none" w:sz="0" w:space="0" w:color="auto"/>
                                                <w:bottom w:val="none" w:sz="0" w:space="0" w:color="auto"/>
                                                <w:right w:val="none" w:sz="0" w:space="0" w:color="auto"/>
                                              </w:divBdr>
                                            </w:div>
                                          </w:divsChild>
                                        </w:div>
                                        <w:div w:id="1144660481">
                                          <w:marLeft w:val="0"/>
                                          <w:marRight w:val="0"/>
                                          <w:marTop w:val="0"/>
                                          <w:marBottom w:val="0"/>
                                          <w:divBdr>
                                            <w:top w:val="none" w:sz="0" w:space="0" w:color="auto"/>
                                            <w:left w:val="none" w:sz="0" w:space="0" w:color="auto"/>
                                            <w:bottom w:val="none" w:sz="0" w:space="0" w:color="auto"/>
                                            <w:right w:val="none" w:sz="0" w:space="0" w:color="auto"/>
                                          </w:divBdr>
                                        </w:div>
                                      </w:divsChild>
                                    </w:div>
                                    <w:div w:id="1873037683">
                                      <w:marLeft w:val="0"/>
                                      <w:marRight w:val="0"/>
                                      <w:marTop w:val="0"/>
                                      <w:marBottom w:val="0"/>
                                      <w:divBdr>
                                        <w:top w:val="none" w:sz="0" w:space="0" w:color="auto"/>
                                        <w:left w:val="none" w:sz="0" w:space="0" w:color="auto"/>
                                        <w:bottom w:val="none" w:sz="0" w:space="0" w:color="auto"/>
                                        <w:right w:val="none" w:sz="0" w:space="0" w:color="auto"/>
                                      </w:divBdr>
                                      <w:divsChild>
                                        <w:div w:id="647633000">
                                          <w:marLeft w:val="0"/>
                                          <w:marRight w:val="0"/>
                                          <w:marTop w:val="0"/>
                                          <w:marBottom w:val="0"/>
                                          <w:divBdr>
                                            <w:top w:val="none" w:sz="0" w:space="0" w:color="auto"/>
                                            <w:left w:val="none" w:sz="0" w:space="0" w:color="auto"/>
                                            <w:bottom w:val="none" w:sz="0" w:space="0" w:color="auto"/>
                                            <w:right w:val="none" w:sz="0" w:space="0" w:color="auto"/>
                                          </w:divBdr>
                                          <w:divsChild>
                                            <w:div w:id="1105076554">
                                              <w:marLeft w:val="0"/>
                                              <w:marRight w:val="0"/>
                                              <w:marTop w:val="0"/>
                                              <w:marBottom w:val="0"/>
                                              <w:divBdr>
                                                <w:top w:val="none" w:sz="0" w:space="0" w:color="auto"/>
                                                <w:left w:val="none" w:sz="0" w:space="0" w:color="auto"/>
                                                <w:bottom w:val="none" w:sz="0" w:space="0" w:color="auto"/>
                                                <w:right w:val="none" w:sz="0" w:space="0" w:color="auto"/>
                                              </w:divBdr>
                                            </w:div>
                                          </w:divsChild>
                                        </w:div>
                                        <w:div w:id="1900171298">
                                          <w:marLeft w:val="0"/>
                                          <w:marRight w:val="0"/>
                                          <w:marTop w:val="0"/>
                                          <w:marBottom w:val="0"/>
                                          <w:divBdr>
                                            <w:top w:val="none" w:sz="0" w:space="0" w:color="auto"/>
                                            <w:left w:val="none" w:sz="0" w:space="0" w:color="auto"/>
                                            <w:bottom w:val="none" w:sz="0" w:space="0" w:color="auto"/>
                                            <w:right w:val="none" w:sz="0" w:space="0" w:color="auto"/>
                                          </w:divBdr>
                                        </w:div>
                                      </w:divsChild>
                                    </w:div>
                                    <w:div w:id="2104452956">
                                      <w:marLeft w:val="0"/>
                                      <w:marRight w:val="0"/>
                                      <w:marTop w:val="0"/>
                                      <w:marBottom w:val="0"/>
                                      <w:divBdr>
                                        <w:top w:val="none" w:sz="0" w:space="0" w:color="auto"/>
                                        <w:left w:val="none" w:sz="0" w:space="0" w:color="auto"/>
                                        <w:bottom w:val="none" w:sz="0" w:space="0" w:color="auto"/>
                                        <w:right w:val="none" w:sz="0" w:space="0" w:color="auto"/>
                                      </w:divBdr>
                                      <w:divsChild>
                                        <w:div w:id="1145927088">
                                          <w:marLeft w:val="0"/>
                                          <w:marRight w:val="0"/>
                                          <w:marTop w:val="0"/>
                                          <w:marBottom w:val="0"/>
                                          <w:divBdr>
                                            <w:top w:val="none" w:sz="0" w:space="0" w:color="auto"/>
                                            <w:left w:val="none" w:sz="0" w:space="0" w:color="auto"/>
                                            <w:bottom w:val="none" w:sz="0" w:space="0" w:color="auto"/>
                                            <w:right w:val="none" w:sz="0" w:space="0" w:color="auto"/>
                                          </w:divBdr>
                                          <w:divsChild>
                                            <w:div w:id="446117697">
                                              <w:marLeft w:val="0"/>
                                              <w:marRight w:val="0"/>
                                              <w:marTop w:val="0"/>
                                              <w:marBottom w:val="0"/>
                                              <w:divBdr>
                                                <w:top w:val="none" w:sz="0" w:space="0" w:color="auto"/>
                                                <w:left w:val="none" w:sz="0" w:space="0" w:color="auto"/>
                                                <w:bottom w:val="none" w:sz="0" w:space="0" w:color="auto"/>
                                                <w:right w:val="none" w:sz="0" w:space="0" w:color="auto"/>
                                              </w:divBdr>
                                            </w:div>
                                          </w:divsChild>
                                        </w:div>
                                        <w:div w:id="16281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20179">
                                  <w:marLeft w:val="0"/>
                                  <w:marRight w:val="0"/>
                                  <w:marTop w:val="0"/>
                                  <w:marBottom w:val="0"/>
                                  <w:divBdr>
                                    <w:top w:val="none" w:sz="0" w:space="0" w:color="auto"/>
                                    <w:left w:val="none" w:sz="0" w:space="0" w:color="auto"/>
                                    <w:bottom w:val="none" w:sz="0" w:space="0" w:color="auto"/>
                                    <w:right w:val="none" w:sz="0" w:space="0" w:color="auto"/>
                                  </w:divBdr>
                                  <w:divsChild>
                                    <w:div w:id="675762993">
                                      <w:marLeft w:val="0"/>
                                      <w:marRight w:val="0"/>
                                      <w:marTop w:val="0"/>
                                      <w:marBottom w:val="0"/>
                                      <w:divBdr>
                                        <w:top w:val="none" w:sz="0" w:space="0" w:color="auto"/>
                                        <w:left w:val="none" w:sz="0" w:space="0" w:color="auto"/>
                                        <w:bottom w:val="none" w:sz="0" w:space="0" w:color="auto"/>
                                        <w:right w:val="none" w:sz="0" w:space="0" w:color="auto"/>
                                      </w:divBdr>
                                      <w:divsChild>
                                        <w:div w:id="7490433">
                                          <w:marLeft w:val="0"/>
                                          <w:marRight w:val="0"/>
                                          <w:marTop w:val="0"/>
                                          <w:marBottom w:val="0"/>
                                          <w:divBdr>
                                            <w:top w:val="none" w:sz="0" w:space="0" w:color="auto"/>
                                            <w:left w:val="none" w:sz="0" w:space="0" w:color="auto"/>
                                            <w:bottom w:val="none" w:sz="0" w:space="0" w:color="auto"/>
                                            <w:right w:val="none" w:sz="0" w:space="0" w:color="auto"/>
                                          </w:divBdr>
                                          <w:divsChild>
                                            <w:div w:id="309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2478">
                                      <w:marLeft w:val="0"/>
                                      <w:marRight w:val="0"/>
                                      <w:marTop w:val="0"/>
                                      <w:marBottom w:val="0"/>
                                      <w:divBdr>
                                        <w:top w:val="none" w:sz="0" w:space="0" w:color="auto"/>
                                        <w:left w:val="none" w:sz="0" w:space="0" w:color="auto"/>
                                        <w:bottom w:val="none" w:sz="0" w:space="0" w:color="auto"/>
                                        <w:right w:val="none" w:sz="0" w:space="0" w:color="auto"/>
                                      </w:divBdr>
                                      <w:divsChild>
                                        <w:div w:id="1000541453">
                                          <w:marLeft w:val="0"/>
                                          <w:marRight w:val="0"/>
                                          <w:marTop w:val="0"/>
                                          <w:marBottom w:val="0"/>
                                          <w:divBdr>
                                            <w:top w:val="none" w:sz="0" w:space="0" w:color="auto"/>
                                            <w:left w:val="none" w:sz="0" w:space="0" w:color="auto"/>
                                            <w:bottom w:val="none" w:sz="0" w:space="0" w:color="auto"/>
                                            <w:right w:val="none" w:sz="0" w:space="0" w:color="auto"/>
                                          </w:divBdr>
                                          <w:divsChild>
                                            <w:div w:id="12127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9343">
                                      <w:marLeft w:val="0"/>
                                      <w:marRight w:val="0"/>
                                      <w:marTop w:val="0"/>
                                      <w:marBottom w:val="0"/>
                                      <w:divBdr>
                                        <w:top w:val="none" w:sz="0" w:space="0" w:color="auto"/>
                                        <w:left w:val="none" w:sz="0" w:space="0" w:color="auto"/>
                                        <w:bottom w:val="none" w:sz="0" w:space="0" w:color="auto"/>
                                        <w:right w:val="none" w:sz="0" w:space="0" w:color="auto"/>
                                      </w:divBdr>
                                      <w:divsChild>
                                        <w:div w:id="1965118985">
                                          <w:marLeft w:val="0"/>
                                          <w:marRight w:val="0"/>
                                          <w:marTop w:val="0"/>
                                          <w:marBottom w:val="0"/>
                                          <w:divBdr>
                                            <w:top w:val="none" w:sz="0" w:space="0" w:color="auto"/>
                                            <w:left w:val="none" w:sz="0" w:space="0" w:color="auto"/>
                                            <w:bottom w:val="none" w:sz="0" w:space="0" w:color="auto"/>
                                            <w:right w:val="none" w:sz="0" w:space="0" w:color="auto"/>
                                          </w:divBdr>
                                          <w:divsChild>
                                            <w:div w:id="3971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047671">
      <w:bodyDiv w:val="1"/>
      <w:marLeft w:val="0"/>
      <w:marRight w:val="0"/>
      <w:marTop w:val="0"/>
      <w:marBottom w:val="0"/>
      <w:divBdr>
        <w:top w:val="none" w:sz="0" w:space="0" w:color="auto"/>
        <w:left w:val="none" w:sz="0" w:space="0" w:color="auto"/>
        <w:bottom w:val="none" w:sz="0" w:space="0" w:color="auto"/>
        <w:right w:val="none" w:sz="0" w:space="0" w:color="auto"/>
      </w:divBdr>
    </w:div>
    <w:div w:id="1652250504">
      <w:bodyDiv w:val="1"/>
      <w:marLeft w:val="0"/>
      <w:marRight w:val="0"/>
      <w:marTop w:val="0"/>
      <w:marBottom w:val="0"/>
      <w:divBdr>
        <w:top w:val="none" w:sz="0" w:space="0" w:color="auto"/>
        <w:left w:val="none" w:sz="0" w:space="0" w:color="auto"/>
        <w:bottom w:val="none" w:sz="0" w:space="0" w:color="auto"/>
        <w:right w:val="none" w:sz="0" w:space="0" w:color="auto"/>
      </w:divBdr>
    </w:div>
    <w:div w:id="1672757029">
      <w:bodyDiv w:val="1"/>
      <w:marLeft w:val="0"/>
      <w:marRight w:val="0"/>
      <w:marTop w:val="0"/>
      <w:marBottom w:val="0"/>
      <w:divBdr>
        <w:top w:val="none" w:sz="0" w:space="0" w:color="auto"/>
        <w:left w:val="none" w:sz="0" w:space="0" w:color="auto"/>
        <w:bottom w:val="none" w:sz="0" w:space="0" w:color="auto"/>
        <w:right w:val="none" w:sz="0" w:space="0" w:color="auto"/>
      </w:divBdr>
    </w:div>
    <w:div w:id="1791237881">
      <w:bodyDiv w:val="1"/>
      <w:marLeft w:val="0"/>
      <w:marRight w:val="0"/>
      <w:marTop w:val="0"/>
      <w:marBottom w:val="0"/>
      <w:divBdr>
        <w:top w:val="none" w:sz="0" w:space="0" w:color="auto"/>
        <w:left w:val="none" w:sz="0" w:space="0" w:color="auto"/>
        <w:bottom w:val="none" w:sz="0" w:space="0" w:color="auto"/>
        <w:right w:val="none" w:sz="0" w:space="0" w:color="auto"/>
      </w:divBdr>
    </w:div>
    <w:div w:id="1814757978">
      <w:bodyDiv w:val="1"/>
      <w:marLeft w:val="0"/>
      <w:marRight w:val="0"/>
      <w:marTop w:val="0"/>
      <w:marBottom w:val="0"/>
      <w:divBdr>
        <w:top w:val="none" w:sz="0" w:space="0" w:color="auto"/>
        <w:left w:val="none" w:sz="0" w:space="0" w:color="auto"/>
        <w:bottom w:val="none" w:sz="0" w:space="0" w:color="auto"/>
        <w:right w:val="none" w:sz="0" w:space="0" w:color="auto"/>
      </w:divBdr>
    </w:div>
    <w:div w:id="1830049208">
      <w:bodyDiv w:val="1"/>
      <w:marLeft w:val="0"/>
      <w:marRight w:val="0"/>
      <w:marTop w:val="0"/>
      <w:marBottom w:val="0"/>
      <w:divBdr>
        <w:top w:val="none" w:sz="0" w:space="0" w:color="auto"/>
        <w:left w:val="none" w:sz="0" w:space="0" w:color="auto"/>
        <w:bottom w:val="none" w:sz="0" w:space="0" w:color="auto"/>
        <w:right w:val="none" w:sz="0" w:space="0" w:color="auto"/>
      </w:divBdr>
    </w:div>
    <w:div w:id="1904834421">
      <w:bodyDiv w:val="1"/>
      <w:marLeft w:val="0"/>
      <w:marRight w:val="0"/>
      <w:marTop w:val="0"/>
      <w:marBottom w:val="0"/>
      <w:divBdr>
        <w:top w:val="none" w:sz="0" w:space="0" w:color="auto"/>
        <w:left w:val="none" w:sz="0" w:space="0" w:color="auto"/>
        <w:bottom w:val="none" w:sz="0" w:space="0" w:color="auto"/>
        <w:right w:val="none" w:sz="0" w:space="0" w:color="auto"/>
      </w:divBdr>
    </w:div>
    <w:div w:id="1904873222">
      <w:bodyDiv w:val="1"/>
      <w:marLeft w:val="0"/>
      <w:marRight w:val="0"/>
      <w:marTop w:val="0"/>
      <w:marBottom w:val="0"/>
      <w:divBdr>
        <w:top w:val="none" w:sz="0" w:space="0" w:color="auto"/>
        <w:left w:val="none" w:sz="0" w:space="0" w:color="auto"/>
        <w:bottom w:val="none" w:sz="0" w:space="0" w:color="auto"/>
        <w:right w:val="none" w:sz="0" w:space="0" w:color="auto"/>
      </w:divBdr>
    </w:div>
    <w:div w:id="1921285264">
      <w:bodyDiv w:val="1"/>
      <w:marLeft w:val="0"/>
      <w:marRight w:val="0"/>
      <w:marTop w:val="0"/>
      <w:marBottom w:val="0"/>
      <w:divBdr>
        <w:top w:val="none" w:sz="0" w:space="0" w:color="auto"/>
        <w:left w:val="none" w:sz="0" w:space="0" w:color="auto"/>
        <w:bottom w:val="none" w:sz="0" w:space="0" w:color="auto"/>
        <w:right w:val="none" w:sz="0" w:space="0" w:color="auto"/>
      </w:divBdr>
    </w:div>
    <w:div w:id="1925187319">
      <w:bodyDiv w:val="1"/>
      <w:marLeft w:val="0"/>
      <w:marRight w:val="0"/>
      <w:marTop w:val="0"/>
      <w:marBottom w:val="0"/>
      <w:divBdr>
        <w:top w:val="none" w:sz="0" w:space="0" w:color="auto"/>
        <w:left w:val="none" w:sz="0" w:space="0" w:color="auto"/>
        <w:bottom w:val="none" w:sz="0" w:space="0" w:color="auto"/>
        <w:right w:val="none" w:sz="0" w:space="0" w:color="auto"/>
      </w:divBdr>
    </w:div>
    <w:div w:id="1942755730">
      <w:bodyDiv w:val="1"/>
      <w:marLeft w:val="0"/>
      <w:marRight w:val="0"/>
      <w:marTop w:val="0"/>
      <w:marBottom w:val="0"/>
      <w:divBdr>
        <w:top w:val="none" w:sz="0" w:space="0" w:color="auto"/>
        <w:left w:val="none" w:sz="0" w:space="0" w:color="auto"/>
        <w:bottom w:val="none" w:sz="0" w:space="0" w:color="auto"/>
        <w:right w:val="none" w:sz="0" w:space="0" w:color="auto"/>
      </w:divBdr>
    </w:div>
    <w:div w:id="1961376001">
      <w:bodyDiv w:val="1"/>
      <w:marLeft w:val="0"/>
      <w:marRight w:val="0"/>
      <w:marTop w:val="0"/>
      <w:marBottom w:val="0"/>
      <w:divBdr>
        <w:top w:val="none" w:sz="0" w:space="0" w:color="auto"/>
        <w:left w:val="none" w:sz="0" w:space="0" w:color="auto"/>
        <w:bottom w:val="none" w:sz="0" w:space="0" w:color="auto"/>
        <w:right w:val="none" w:sz="0" w:space="0" w:color="auto"/>
      </w:divBdr>
    </w:div>
    <w:div w:id="2008048302">
      <w:bodyDiv w:val="1"/>
      <w:marLeft w:val="0"/>
      <w:marRight w:val="0"/>
      <w:marTop w:val="0"/>
      <w:marBottom w:val="0"/>
      <w:divBdr>
        <w:top w:val="none" w:sz="0" w:space="0" w:color="auto"/>
        <w:left w:val="none" w:sz="0" w:space="0" w:color="auto"/>
        <w:bottom w:val="none" w:sz="0" w:space="0" w:color="auto"/>
        <w:right w:val="none" w:sz="0" w:space="0" w:color="auto"/>
      </w:divBdr>
    </w:div>
    <w:div w:id="2015301050">
      <w:bodyDiv w:val="1"/>
      <w:marLeft w:val="0"/>
      <w:marRight w:val="0"/>
      <w:marTop w:val="0"/>
      <w:marBottom w:val="0"/>
      <w:divBdr>
        <w:top w:val="none" w:sz="0" w:space="0" w:color="auto"/>
        <w:left w:val="none" w:sz="0" w:space="0" w:color="auto"/>
        <w:bottom w:val="none" w:sz="0" w:space="0" w:color="auto"/>
        <w:right w:val="none" w:sz="0" w:space="0" w:color="auto"/>
      </w:divBdr>
    </w:div>
    <w:div w:id="2032875298">
      <w:bodyDiv w:val="1"/>
      <w:marLeft w:val="0"/>
      <w:marRight w:val="0"/>
      <w:marTop w:val="0"/>
      <w:marBottom w:val="0"/>
      <w:divBdr>
        <w:top w:val="none" w:sz="0" w:space="0" w:color="auto"/>
        <w:left w:val="none" w:sz="0" w:space="0" w:color="auto"/>
        <w:bottom w:val="none" w:sz="0" w:space="0" w:color="auto"/>
        <w:right w:val="none" w:sz="0" w:space="0" w:color="auto"/>
      </w:divBdr>
    </w:div>
    <w:div w:id="2042437766">
      <w:bodyDiv w:val="1"/>
      <w:marLeft w:val="0"/>
      <w:marRight w:val="0"/>
      <w:marTop w:val="0"/>
      <w:marBottom w:val="0"/>
      <w:divBdr>
        <w:top w:val="none" w:sz="0" w:space="0" w:color="auto"/>
        <w:left w:val="none" w:sz="0" w:space="0" w:color="auto"/>
        <w:bottom w:val="none" w:sz="0" w:space="0" w:color="auto"/>
        <w:right w:val="none" w:sz="0" w:space="0" w:color="auto"/>
      </w:divBdr>
    </w:div>
    <w:div w:id="2066760503">
      <w:bodyDiv w:val="1"/>
      <w:marLeft w:val="0"/>
      <w:marRight w:val="0"/>
      <w:marTop w:val="0"/>
      <w:marBottom w:val="0"/>
      <w:divBdr>
        <w:top w:val="none" w:sz="0" w:space="0" w:color="auto"/>
        <w:left w:val="none" w:sz="0" w:space="0" w:color="auto"/>
        <w:bottom w:val="none" w:sz="0" w:space="0" w:color="auto"/>
        <w:right w:val="none" w:sz="0" w:space="0" w:color="auto"/>
      </w:divBdr>
    </w:div>
    <w:div w:id="2089767002">
      <w:bodyDiv w:val="1"/>
      <w:marLeft w:val="0"/>
      <w:marRight w:val="0"/>
      <w:marTop w:val="0"/>
      <w:marBottom w:val="0"/>
      <w:divBdr>
        <w:top w:val="none" w:sz="0" w:space="0" w:color="auto"/>
        <w:left w:val="none" w:sz="0" w:space="0" w:color="auto"/>
        <w:bottom w:val="none" w:sz="0" w:space="0" w:color="auto"/>
        <w:right w:val="none" w:sz="0" w:space="0" w:color="auto"/>
      </w:divBdr>
    </w:div>
    <w:div w:id="2137987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environment.gov.au/cgi-bin/sprat/public/sprat.pl" TargetMode="External"/><Relationship Id="rId26" Type="http://schemas.openxmlformats.org/officeDocument/2006/relationships/hyperlink" Target="http://www.environment.gov.au/system/files/resources/42f84df4-720b-4dcf-b262-48679a3aba58/files/nes-guidelines_1.pdf" TargetMode="External"/><Relationship Id="rId39" Type="http://schemas.openxmlformats.org/officeDocument/2006/relationships/hyperlink" Target="http://www.environment.gov.au/biodiversity/threatened/communities/pubs/76-species-lists.pdf" TargetMode="External"/><Relationship Id="rId3" Type="http://schemas.openxmlformats.org/officeDocument/2006/relationships/settings" Target="settings.xml"/><Relationship Id="rId21" Type="http://schemas.openxmlformats.org/officeDocument/2006/relationships/hyperlink" Target="http://www.environment.gov.au/cgi-bin/sprat/public/publicshowcommunity.pl?id=76" TargetMode="External"/><Relationship Id="rId34" Type="http://schemas.openxmlformats.org/officeDocument/2006/relationships/hyperlink" Target="http://www.environment.gov.au/biodiversity/threatened/communities/pubs/76-listing-advice.pdf" TargetMode="External"/><Relationship Id="rId42" Type="http://schemas.openxmlformats.org/officeDocument/2006/relationships/hyperlink" Target="http://www.environment.gov.au/epbc/publications/epbc-act-environmental-offsets-policy" TargetMode="External"/><Relationship Id="rId47" Type="http://schemas.openxmlformats.org/officeDocument/2006/relationships/hyperlink" Target="http://www.environment.gov.au/biodiversity/threatened/communities/pubs/76-listing-advice.pdf" TargetMode="External"/><Relationship Id="rId50" Type="http://schemas.openxmlformats.org/officeDocument/2006/relationships/theme" Target="theme/theme1.xml"/><Relationship Id="rId7" Type="http://schemas.openxmlformats.org/officeDocument/2006/relationships/hyperlink" Target="http://www.environment.gov.au/"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nvironment.gov.au/system/files/resources/19747170-3fd3-4930-9ca5-6ca89508b571/files/littoral-rainforest.pdf" TargetMode="External"/><Relationship Id="rId33" Type="http://schemas.openxmlformats.org/officeDocument/2006/relationships/hyperlink" Target="http://www.environment.gov.au/system/files/resources/19747170-3fd3-4930-9ca5-6ca89508b571/files/littoral-rainforest.pdf" TargetMode="External"/><Relationship Id="rId38" Type="http://schemas.openxmlformats.org/officeDocument/2006/relationships/hyperlink" Target="http://www.environment.gov.au/biodiversity/threatened/communities/pubs/76-species-lists.pdf" TargetMode="External"/><Relationship Id="rId46" Type="http://schemas.openxmlformats.org/officeDocument/2006/relationships/hyperlink" Target="http://www.environment.nsw.gov.au/determinations/LittoralRainforestEndSpListing.html"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5.png"/><Relationship Id="rId41" Type="http://schemas.openxmlformats.org/officeDocument/2006/relationships/hyperlink" Target="http://www.environment.gov.au/protection/environment-assess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24" Type="http://schemas.openxmlformats.org/officeDocument/2006/relationships/hyperlink" Target="http://www.environment.gov.au/biodiversity/threatened/communities/pubs/76-listing-advice.pdf" TargetMode="External"/><Relationship Id="rId32" Type="http://schemas.openxmlformats.org/officeDocument/2006/relationships/hyperlink" Target="http://www.environment.gov.au/biodiversity/threatened/communities/pubs/76-listing-advice.pdf" TargetMode="External"/><Relationship Id="rId37" Type="http://schemas.openxmlformats.org/officeDocument/2006/relationships/hyperlink" Target="http://www.environment.gov.au/biodiversity/threatened/communities/pubs/76-species-lists.pdf" TargetMode="External"/><Relationship Id="rId40" Type="http://schemas.openxmlformats.org/officeDocument/2006/relationships/hyperlink" Target="http://www.environment.gov.au/biodiversity/threatened/communities/pubs/76-species-lists.pdf" TargetMode="External"/><Relationship Id="rId45" Type="http://schemas.openxmlformats.org/officeDocument/2006/relationships/hyperlink" Target="http://www.planning.nsw.gov.au/Research-and-Demography/Demography/Population-Projections"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environment.nsw.gov.au/determinations/LittoralRainforestEndSpListing.htm" TargetMode="External"/><Relationship Id="rId28" Type="http://schemas.openxmlformats.org/officeDocument/2006/relationships/hyperlink" Target="http://www.environment.gov.au/system/files/resources/19747170-3fd3-4930-9ca5-6ca89508b571/files/littoral-rainforest.pdf" TargetMode="External"/><Relationship Id="rId36" Type="http://schemas.openxmlformats.org/officeDocument/2006/relationships/hyperlink" Target="http://www.environment.gov.au/biodiversity/threatened/communities/pubs/76-species-lists.pdf"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legislation.nsw.gov.au/xref/inforce/?xref=Type%3Depi%20AND%20Year%3D1988%20AND%20No%3D111&amp;nohits=y" TargetMode="External"/><Relationship Id="rId31" Type="http://schemas.openxmlformats.org/officeDocument/2006/relationships/image" Target="media/image7.png"/><Relationship Id="rId44" Type="http://schemas.openxmlformats.org/officeDocument/2006/relationships/hyperlink" Target="http://www.environment.nsw.gov.au/resources/parks/pomfinalbyroncoast.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environment.nsw.gov.au/determinations/LittoralRainforestEndSpListing.htm" TargetMode="External"/><Relationship Id="rId27" Type="http://schemas.openxmlformats.org/officeDocument/2006/relationships/hyperlink" Target="http://www.environment.gov.au/biodiversity/threatened/communities/pubs/76-listing-advice.pdf" TargetMode="External"/><Relationship Id="rId30" Type="http://schemas.openxmlformats.org/officeDocument/2006/relationships/image" Target="media/image6.png"/><Relationship Id="rId35" Type="http://schemas.openxmlformats.org/officeDocument/2006/relationships/hyperlink" Target="http://www.environment.gov.au/biodiversity/threatened/communities/pubs/76-species-lists.pdf" TargetMode="External"/><Relationship Id="rId43" Type="http://schemas.openxmlformats.org/officeDocument/2006/relationships/hyperlink" Target="http://www.nespnorthern.edu.au/wp-content/uploads/2017/02/Mapping-to-underpin-management-of-tropical-littoral_rainforest_Report_Feb2017_WEB.pdf" TargetMode="External"/><Relationship Id="rId48" Type="http://schemas.openxmlformats.org/officeDocument/2006/relationships/hyperlink" Target="http://www.environment.gov.au/biodiversity/threatened/communities/pubs/76-species-lists.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647F4540.dotm</Template>
  <TotalTime>2</TotalTime>
  <Pages>58</Pages>
  <Words>24912</Words>
  <Characters>142002</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Littoral Rainforest and Coastal Vine Thickets of Eastern Australia Ecological Community</dc:title>
  <dc:subject/>
  <dc:creator>Department of Environment and Energy</dc:creator>
  <cp:keywords/>
  <dc:description/>
  <cp:lastModifiedBy>Bec Billingham</cp:lastModifiedBy>
  <cp:revision>2</cp:revision>
  <dcterms:created xsi:type="dcterms:W3CDTF">2019-02-19T04:55:00Z</dcterms:created>
  <dcterms:modified xsi:type="dcterms:W3CDTF">2019-02-19T04:55:00Z</dcterms:modified>
</cp:coreProperties>
</file>