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65B1" w14:textId="40FF4A74" w:rsidR="00764D6A" w:rsidRDefault="00575F07">
      <w:pPr>
        <w:pStyle w:val="Heading1"/>
      </w:pPr>
      <w:r>
        <w:t xml:space="preserve">National Recovery Plan for the Mainland Eastern Barred Bandicoot </w:t>
      </w:r>
      <w:proofErr w:type="spellStart"/>
      <w:r w:rsidRPr="00467C83">
        <w:rPr>
          <w:i/>
          <w:iCs/>
        </w:rPr>
        <w:t>Perameles</w:t>
      </w:r>
      <w:proofErr w:type="spellEnd"/>
      <w:r w:rsidRPr="00467C83">
        <w:rPr>
          <w:i/>
          <w:iCs/>
        </w:rPr>
        <w:t xml:space="preserve"> </w:t>
      </w:r>
      <w:proofErr w:type="spellStart"/>
      <w:r w:rsidRPr="00467C83">
        <w:rPr>
          <w:i/>
          <w:iCs/>
        </w:rPr>
        <w:t>gunnii</w:t>
      </w:r>
      <w:proofErr w:type="spellEnd"/>
      <w:r>
        <w:t xml:space="preserve"> (Victorian subspecies)</w:t>
      </w:r>
    </w:p>
    <w:p w14:paraId="7DD7F548" w14:textId="58CE1A38" w:rsidR="00764D6A" w:rsidRDefault="001B16F3">
      <w:pPr>
        <w:pStyle w:val="Picture"/>
      </w:pPr>
      <w:r>
        <w:drawing>
          <wp:inline distT="0" distB="0" distL="0" distR="0" wp14:anchorId="75D0AE3B" wp14:editId="5F380DEF">
            <wp:extent cx="6210637" cy="4140200"/>
            <wp:effectExtent l="0" t="0" r="0" b="0"/>
            <wp:docPr id="14879579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57954"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226912" cy="4151049"/>
                    </a:xfrm>
                    <a:prstGeom prst="rect">
                      <a:avLst/>
                    </a:prstGeom>
                  </pic:spPr>
                </pic:pic>
              </a:graphicData>
            </a:graphic>
          </wp:inline>
        </w:drawing>
      </w:r>
    </w:p>
    <w:p w14:paraId="464DB3E1" w14:textId="77777777" w:rsidR="001B16F3" w:rsidRDefault="00E91D72">
      <w:pPr>
        <w:pStyle w:val="Normalsmall"/>
      </w:pPr>
      <w:r>
        <w:br w:type="page"/>
      </w:r>
    </w:p>
    <w:p w14:paraId="047997E3" w14:textId="30D7B8B0" w:rsidR="001B16F3" w:rsidRDefault="001B16F3">
      <w:pPr>
        <w:pStyle w:val="Normalsmall"/>
      </w:pPr>
      <w:r w:rsidRPr="001B16F3">
        <w:lastRenderedPageBreak/>
        <w:t>Prepared by the Department of Environment, Land, Water and Planning</w:t>
      </w:r>
      <w:r>
        <w:t>.</w:t>
      </w:r>
    </w:p>
    <w:p w14:paraId="5ED50A35" w14:textId="4226BD75" w:rsidR="001B16F3" w:rsidRDefault="001B16F3">
      <w:pPr>
        <w:pStyle w:val="Normalsmall"/>
      </w:pPr>
      <w:r w:rsidRPr="001B16F3">
        <w:t>Published by the Australian Government Department of Agriculture, Water and the Environment, Canberra, September 2021.</w:t>
      </w:r>
    </w:p>
    <w:p w14:paraId="60E9C3DD" w14:textId="668B6A13" w:rsidR="00764D6A" w:rsidRDefault="00E91D72">
      <w:pPr>
        <w:pStyle w:val="Normalsmall"/>
      </w:pPr>
      <w:r>
        <w:t xml:space="preserve">© </w:t>
      </w:r>
      <w:r w:rsidR="001B16F3" w:rsidRPr="001B16F3">
        <w:t>State of Victoria Department of Environment, Land, Water and Planning 2021</w:t>
      </w:r>
    </w:p>
    <w:p w14:paraId="7AADA6E9" w14:textId="6D7F0053" w:rsidR="00764D6A" w:rsidRDefault="001B16F3">
      <w:pPr>
        <w:pStyle w:val="Normalsmall"/>
      </w:pPr>
      <w:r w:rsidRPr="001B16F3">
        <w:t>This publication is copyright. No part may be reproduced by any process except in accordance with the provisions of the Copyright Act 1968.</w:t>
      </w:r>
    </w:p>
    <w:p w14:paraId="0209B62C" w14:textId="4529F4E2" w:rsidR="00764D6A" w:rsidRDefault="00E91D72">
      <w:pPr>
        <w:pStyle w:val="Normalsmall"/>
      </w:pPr>
      <w:r w:rsidRPr="004A2D8C">
        <w:t xml:space="preserve">ISBN </w:t>
      </w:r>
      <w:r w:rsidR="004A2D8C" w:rsidRPr="004A2D8C">
        <w:t>978-1-76003-472-6</w:t>
      </w:r>
    </w:p>
    <w:p w14:paraId="69CE116D" w14:textId="77777777" w:rsidR="003A7996" w:rsidRDefault="003A7996" w:rsidP="003A7996">
      <w:pPr>
        <w:pStyle w:val="Normalsmall"/>
      </w:pPr>
      <w:r>
        <w:t xml:space="preserve">This is a Recovery Plan prepared under the Commonwealth </w:t>
      </w:r>
      <w:r w:rsidRPr="003A7996">
        <w:rPr>
          <w:i/>
          <w:iCs/>
        </w:rPr>
        <w:t>Environment Protection and Biodiversity Conservation Act 1999</w:t>
      </w:r>
      <w:r>
        <w:t>, with the assistance of funding provided by the Australian Government.</w:t>
      </w:r>
    </w:p>
    <w:p w14:paraId="2FB0935A" w14:textId="77777777" w:rsidR="003A7996" w:rsidRDefault="003A7996" w:rsidP="003A7996">
      <w:pPr>
        <w:pStyle w:val="Normalsmall"/>
      </w:pPr>
      <w:r>
        <w:t xml:space="preserve">This Recovery Plan was prepared by the Department of the Environment, Land, Water and Planning and Zoos Victoria with Richard Hill and Amy </w:t>
      </w:r>
      <w:proofErr w:type="spellStart"/>
      <w:r>
        <w:t>Coetsee</w:t>
      </w:r>
      <w:proofErr w:type="spellEnd"/>
      <w:r>
        <w:t xml:space="preserve"> (Zoos Victoria) as lead contributors. This Recovery Plan has been developed with the involvement and cooperation of a range of stakeholders, but individual stakeholders have not necessarily committed to undertaking specific actions. The attainment of objectives and the provision of funds may be subject to budgetary and other constraints affecting the parties involved. Proposed actions may be subject to modification over the life of the plan due to changes in knowledge.</w:t>
      </w:r>
    </w:p>
    <w:p w14:paraId="53039798" w14:textId="77777777" w:rsidR="003A7996" w:rsidRPr="003A7996" w:rsidRDefault="003A7996" w:rsidP="003A7996">
      <w:pPr>
        <w:pStyle w:val="Normalsmall"/>
        <w:rPr>
          <w:b/>
          <w:bCs/>
        </w:rPr>
      </w:pPr>
      <w:r w:rsidRPr="003A7996">
        <w:rPr>
          <w:b/>
          <w:bCs/>
        </w:rPr>
        <w:t>Disclaimer</w:t>
      </w:r>
    </w:p>
    <w:p w14:paraId="75A468C0" w14:textId="4BDB8161" w:rsidR="003A7996" w:rsidRPr="004A2D8C" w:rsidRDefault="003A7996" w:rsidP="003A7996">
      <w:pPr>
        <w:pStyle w:val="Normalsmall"/>
      </w:pPr>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that may arise from you relying on any information in this publication.</w:t>
      </w:r>
    </w:p>
    <w:p w14:paraId="299B23DD" w14:textId="2E12AEF9" w:rsidR="003A7996" w:rsidRDefault="003A7996" w:rsidP="003A7996">
      <w:pPr>
        <w:pStyle w:val="Normalsmall"/>
      </w:pPr>
      <w:r>
        <w:t xml:space="preserve">An electronic version of this document is available on the Department of Agriculture, </w:t>
      </w:r>
      <w:proofErr w:type="gramStart"/>
      <w:r>
        <w:t>Water</w:t>
      </w:r>
      <w:proofErr w:type="gramEnd"/>
      <w:r>
        <w:t xml:space="preserve"> and the Environment website </w:t>
      </w:r>
      <w:hyperlink r:id="rId12" w:history="1">
        <w:r w:rsidRPr="003A7996">
          <w:rPr>
            <w:rStyle w:val="Hyperlink"/>
          </w:rPr>
          <w:t>www.awe.gov.au</w:t>
        </w:r>
      </w:hyperlink>
    </w:p>
    <w:p w14:paraId="1C8B03B3" w14:textId="77777777" w:rsidR="003A7996" w:rsidRDefault="003A7996" w:rsidP="003A7996">
      <w:pPr>
        <w:pStyle w:val="Normalsmall"/>
      </w:pPr>
      <w:r>
        <w:t xml:space="preserve">For more information contact the Department of Agriculture, </w:t>
      </w:r>
      <w:proofErr w:type="gramStart"/>
      <w:r>
        <w:t>Water</w:t>
      </w:r>
      <w:proofErr w:type="gramEnd"/>
      <w:r>
        <w:t xml:space="preserve"> and the Environment General Enquiries 1800 803 772.</w:t>
      </w:r>
    </w:p>
    <w:p w14:paraId="1E51A8D0" w14:textId="77777777" w:rsidR="003A7996" w:rsidRDefault="003A7996" w:rsidP="003A7996">
      <w:pPr>
        <w:pStyle w:val="Normalsmall"/>
      </w:pPr>
      <w:r>
        <w:t xml:space="preserve">Citation: Department of the Environment, Land, Water and Planning. 2021. National Recovery Plan for the Mainland Eastern Barred Bandicoot </w:t>
      </w:r>
      <w:proofErr w:type="spellStart"/>
      <w:r w:rsidRPr="003A7996">
        <w:rPr>
          <w:i/>
          <w:iCs/>
        </w:rPr>
        <w:t>Perameles</w:t>
      </w:r>
      <w:proofErr w:type="spellEnd"/>
      <w:r w:rsidRPr="003A7996">
        <w:rPr>
          <w:i/>
          <w:iCs/>
        </w:rPr>
        <w:t xml:space="preserve"> </w:t>
      </w:r>
      <w:proofErr w:type="spellStart"/>
      <w:r w:rsidRPr="003A7996">
        <w:rPr>
          <w:i/>
          <w:iCs/>
        </w:rPr>
        <w:t>gunnii</w:t>
      </w:r>
      <w:proofErr w:type="spellEnd"/>
      <w:r>
        <w:t xml:space="preserve"> (Victorian subspecies). Australian Government, Canberra.</w:t>
      </w:r>
    </w:p>
    <w:p w14:paraId="3DC5F679" w14:textId="77777777" w:rsidR="003A7996" w:rsidRDefault="003A7996" w:rsidP="003A7996">
      <w:pPr>
        <w:pStyle w:val="Normalsmall"/>
      </w:pPr>
      <w:r>
        <w:t xml:space="preserve">Cover photograph by Annette </w:t>
      </w:r>
      <w:proofErr w:type="spellStart"/>
      <w:r>
        <w:t>Rypalski</w:t>
      </w:r>
      <w:proofErr w:type="spellEnd"/>
    </w:p>
    <w:p w14:paraId="19BE5398" w14:textId="77777777" w:rsidR="00764D6A" w:rsidRPr="004A2D8C" w:rsidRDefault="00E91D72">
      <w:pPr>
        <w:pStyle w:val="Normalsmall"/>
        <w:rPr>
          <w:rStyle w:val="Strong"/>
        </w:rPr>
      </w:pPr>
      <w:r w:rsidRPr="004A2D8C">
        <w:rPr>
          <w:rStyle w:val="Strong"/>
        </w:rPr>
        <w:t>Acknowledgements</w:t>
      </w:r>
    </w:p>
    <w:p w14:paraId="3599B82D" w14:textId="7A7CBFC8" w:rsidR="00764D6A" w:rsidRDefault="003959E3">
      <w:pPr>
        <w:pStyle w:val="Normalsmall"/>
      </w:pPr>
      <w:r w:rsidRPr="003959E3">
        <w:t xml:space="preserve">The objectives and actions in this plan were developed at a workshop of the EBB recovery team in June 2017 facilitated by Adrian </w:t>
      </w:r>
      <w:proofErr w:type="spellStart"/>
      <w:r w:rsidRPr="003959E3">
        <w:t>Moorrees</w:t>
      </w:r>
      <w:proofErr w:type="spellEnd"/>
      <w:r w:rsidRPr="003959E3">
        <w:t xml:space="preserve">. Thank you to those who commented on subsequent drafts of this recovery plan including Andrew Weeks, Duncan </w:t>
      </w:r>
      <w:proofErr w:type="gramStart"/>
      <w:r w:rsidRPr="003959E3">
        <w:t>Sutherland</w:t>
      </w:r>
      <w:proofErr w:type="gramEnd"/>
      <w:r w:rsidRPr="003959E3">
        <w:t xml:space="preserve"> and Charlotte de Waal.</w:t>
      </w:r>
    </w:p>
    <w:p w14:paraId="1CB6342A" w14:textId="77777777" w:rsidR="00764D6A" w:rsidRDefault="00E91D72">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14FBE3C9" w14:textId="3393B231" w:rsidR="00764D6A" w:rsidRDefault="00E91D72">
          <w:pPr>
            <w:pStyle w:val="TOCHeading"/>
          </w:pPr>
          <w:r>
            <w:t>Contents</w:t>
          </w:r>
        </w:p>
        <w:p w14:paraId="0D5BF921" w14:textId="5F5D31AB" w:rsidR="00970CB2" w:rsidRDefault="00E91D72">
          <w:pPr>
            <w:pStyle w:val="TOC1"/>
            <w:rPr>
              <w:rFonts w:asciiTheme="minorHAnsi" w:eastAsiaTheme="minorEastAsia" w:hAnsiTheme="minorHAnsi"/>
              <w:b w:val="0"/>
              <w:sz w:val="24"/>
              <w:szCs w:val="24"/>
              <w:lang w:eastAsia="en-GB"/>
            </w:rPr>
          </w:pPr>
          <w:r>
            <w:rPr>
              <w:b w:val="0"/>
            </w:rPr>
            <w:fldChar w:fldCharType="begin"/>
          </w:r>
          <w:r>
            <w:rPr>
              <w:b w:val="0"/>
            </w:rPr>
            <w:instrText xml:space="preserve"> TOC \h \z \u \t "Heading 2,1,Heading 3,2,Style1,2,TOA Heading,1" </w:instrText>
          </w:r>
          <w:r>
            <w:rPr>
              <w:b w:val="0"/>
            </w:rPr>
            <w:fldChar w:fldCharType="separate"/>
          </w:r>
          <w:hyperlink w:anchor="_Toc85614904" w:history="1">
            <w:r w:rsidR="00970CB2" w:rsidRPr="00022F0E">
              <w:rPr>
                <w:rStyle w:val="Hyperlink"/>
              </w:rPr>
              <w:t>Summary</w:t>
            </w:r>
            <w:r w:rsidR="00970CB2">
              <w:rPr>
                <w:webHidden/>
              </w:rPr>
              <w:tab/>
            </w:r>
            <w:r w:rsidR="00970CB2">
              <w:rPr>
                <w:webHidden/>
              </w:rPr>
              <w:fldChar w:fldCharType="begin"/>
            </w:r>
            <w:r w:rsidR="00970CB2">
              <w:rPr>
                <w:webHidden/>
              </w:rPr>
              <w:instrText xml:space="preserve"> PAGEREF _Toc85614904 \h </w:instrText>
            </w:r>
            <w:r w:rsidR="00970CB2">
              <w:rPr>
                <w:webHidden/>
              </w:rPr>
            </w:r>
            <w:r w:rsidR="00970CB2">
              <w:rPr>
                <w:webHidden/>
              </w:rPr>
              <w:fldChar w:fldCharType="separate"/>
            </w:r>
            <w:r w:rsidR="003B32D5">
              <w:rPr>
                <w:webHidden/>
              </w:rPr>
              <w:t>vi</w:t>
            </w:r>
            <w:r w:rsidR="00970CB2">
              <w:rPr>
                <w:webHidden/>
              </w:rPr>
              <w:fldChar w:fldCharType="end"/>
            </w:r>
          </w:hyperlink>
        </w:p>
        <w:p w14:paraId="1C7129AD" w14:textId="4C9C74EE" w:rsidR="00970CB2" w:rsidRDefault="00E25656">
          <w:pPr>
            <w:pStyle w:val="TOC1"/>
            <w:rPr>
              <w:rFonts w:asciiTheme="minorHAnsi" w:eastAsiaTheme="minorEastAsia" w:hAnsiTheme="minorHAnsi"/>
              <w:b w:val="0"/>
              <w:sz w:val="24"/>
              <w:szCs w:val="24"/>
              <w:lang w:eastAsia="en-GB"/>
            </w:rPr>
          </w:pPr>
          <w:hyperlink w:anchor="_Toc85614905" w:history="1">
            <w:r w:rsidR="00970CB2" w:rsidRPr="00022F0E">
              <w:rPr>
                <w:rStyle w:val="Hyperlink"/>
              </w:rPr>
              <w:t>Species information</w:t>
            </w:r>
            <w:r w:rsidR="00970CB2">
              <w:rPr>
                <w:webHidden/>
              </w:rPr>
              <w:tab/>
            </w:r>
            <w:r w:rsidR="00970CB2">
              <w:rPr>
                <w:webHidden/>
              </w:rPr>
              <w:fldChar w:fldCharType="begin"/>
            </w:r>
            <w:r w:rsidR="00970CB2">
              <w:rPr>
                <w:webHidden/>
              </w:rPr>
              <w:instrText xml:space="preserve"> PAGEREF _Toc85614905 \h </w:instrText>
            </w:r>
            <w:r w:rsidR="00970CB2">
              <w:rPr>
                <w:webHidden/>
              </w:rPr>
            </w:r>
            <w:r w:rsidR="00970CB2">
              <w:rPr>
                <w:webHidden/>
              </w:rPr>
              <w:fldChar w:fldCharType="separate"/>
            </w:r>
            <w:r w:rsidR="003B32D5">
              <w:rPr>
                <w:webHidden/>
              </w:rPr>
              <w:t>1</w:t>
            </w:r>
            <w:r w:rsidR="00970CB2">
              <w:rPr>
                <w:webHidden/>
              </w:rPr>
              <w:fldChar w:fldCharType="end"/>
            </w:r>
          </w:hyperlink>
        </w:p>
        <w:p w14:paraId="3C589EA6" w14:textId="660A49C7" w:rsidR="00970CB2" w:rsidRDefault="00E25656">
          <w:pPr>
            <w:pStyle w:val="TOC2"/>
            <w:rPr>
              <w:rFonts w:asciiTheme="minorHAnsi" w:eastAsiaTheme="minorEastAsia" w:hAnsiTheme="minorHAnsi"/>
              <w:sz w:val="24"/>
              <w:szCs w:val="24"/>
              <w:lang w:eastAsia="en-GB"/>
            </w:rPr>
          </w:pPr>
          <w:hyperlink w:anchor="_Toc85614906" w:history="1">
            <w:r w:rsidR="00970CB2" w:rsidRPr="00022F0E">
              <w:rPr>
                <w:rStyle w:val="Hyperlink"/>
              </w:rPr>
              <w:t>Taxonomy</w:t>
            </w:r>
            <w:r w:rsidR="00970CB2">
              <w:rPr>
                <w:webHidden/>
              </w:rPr>
              <w:tab/>
            </w:r>
            <w:r w:rsidR="00970CB2">
              <w:rPr>
                <w:webHidden/>
              </w:rPr>
              <w:fldChar w:fldCharType="begin"/>
            </w:r>
            <w:r w:rsidR="00970CB2">
              <w:rPr>
                <w:webHidden/>
              </w:rPr>
              <w:instrText xml:space="preserve"> PAGEREF _Toc85614906 \h </w:instrText>
            </w:r>
            <w:r w:rsidR="00970CB2">
              <w:rPr>
                <w:webHidden/>
              </w:rPr>
            </w:r>
            <w:r w:rsidR="00970CB2">
              <w:rPr>
                <w:webHidden/>
              </w:rPr>
              <w:fldChar w:fldCharType="separate"/>
            </w:r>
            <w:r w:rsidR="003B32D5">
              <w:rPr>
                <w:webHidden/>
              </w:rPr>
              <w:t>1</w:t>
            </w:r>
            <w:r w:rsidR="00970CB2">
              <w:rPr>
                <w:webHidden/>
              </w:rPr>
              <w:fldChar w:fldCharType="end"/>
            </w:r>
          </w:hyperlink>
        </w:p>
        <w:p w14:paraId="2ECB271D" w14:textId="7EF855A7" w:rsidR="00970CB2" w:rsidRDefault="00E25656">
          <w:pPr>
            <w:pStyle w:val="TOC2"/>
            <w:rPr>
              <w:rFonts w:asciiTheme="minorHAnsi" w:eastAsiaTheme="minorEastAsia" w:hAnsiTheme="minorHAnsi"/>
              <w:sz w:val="24"/>
              <w:szCs w:val="24"/>
              <w:lang w:eastAsia="en-GB"/>
            </w:rPr>
          </w:pPr>
          <w:hyperlink w:anchor="_Toc85614907" w:history="1">
            <w:r w:rsidR="00970CB2" w:rsidRPr="00022F0E">
              <w:rPr>
                <w:rStyle w:val="Hyperlink"/>
              </w:rPr>
              <w:t>Description</w:t>
            </w:r>
            <w:r w:rsidR="00970CB2">
              <w:rPr>
                <w:webHidden/>
              </w:rPr>
              <w:tab/>
            </w:r>
            <w:r w:rsidR="00970CB2">
              <w:rPr>
                <w:webHidden/>
              </w:rPr>
              <w:fldChar w:fldCharType="begin"/>
            </w:r>
            <w:r w:rsidR="00970CB2">
              <w:rPr>
                <w:webHidden/>
              </w:rPr>
              <w:instrText xml:space="preserve"> PAGEREF _Toc85614907 \h </w:instrText>
            </w:r>
            <w:r w:rsidR="00970CB2">
              <w:rPr>
                <w:webHidden/>
              </w:rPr>
            </w:r>
            <w:r w:rsidR="00970CB2">
              <w:rPr>
                <w:webHidden/>
              </w:rPr>
              <w:fldChar w:fldCharType="separate"/>
            </w:r>
            <w:r w:rsidR="003B32D5">
              <w:rPr>
                <w:webHidden/>
              </w:rPr>
              <w:t>1</w:t>
            </w:r>
            <w:r w:rsidR="00970CB2">
              <w:rPr>
                <w:webHidden/>
              </w:rPr>
              <w:fldChar w:fldCharType="end"/>
            </w:r>
          </w:hyperlink>
        </w:p>
        <w:p w14:paraId="42A85116" w14:textId="113095A8" w:rsidR="00970CB2" w:rsidRDefault="00E25656">
          <w:pPr>
            <w:pStyle w:val="TOC2"/>
            <w:rPr>
              <w:rFonts w:asciiTheme="minorHAnsi" w:eastAsiaTheme="minorEastAsia" w:hAnsiTheme="minorHAnsi"/>
              <w:sz w:val="24"/>
              <w:szCs w:val="24"/>
              <w:lang w:eastAsia="en-GB"/>
            </w:rPr>
          </w:pPr>
          <w:hyperlink w:anchor="_Toc85614908" w:history="1">
            <w:r w:rsidR="00970CB2" w:rsidRPr="00022F0E">
              <w:rPr>
                <w:rStyle w:val="Hyperlink"/>
              </w:rPr>
              <w:t>Distribution</w:t>
            </w:r>
            <w:r w:rsidR="00970CB2">
              <w:rPr>
                <w:webHidden/>
              </w:rPr>
              <w:tab/>
            </w:r>
            <w:r w:rsidR="00970CB2">
              <w:rPr>
                <w:webHidden/>
              </w:rPr>
              <w:fldChar w:fldCharType="begin"/>
            </w:r>
            <w:r w:rsidR="00970CB2">
              <w:rPr>
                <w:webHidden/>
              </w:rPr>
              <w:instrText xml:space="preserve"> PAGEREF _Toc85614908 \h </w:instrText>
            </w:r>
            <w:r w:rsidR="00970CB2">
              <w:rPr>
                <w:webHidden/>
              </w:rPr>
            </w:r>
            <w:r w:rsidR="00970CB2">
              <w:rPr>
                <w:webHidden/>
              </w:rPr>
              <w:fldChar w:fldCharType="separate"/>
            </w:r>
            <w:r w:rsidR="003B32D5">
              <w:rPr>
                <w:webHidden/>
              </w:rPr>
              <w:t>2</w:t>
            </w:r>
            <w:r w:rsidR="00970CB2">
              <w:rPr>
                <w:webHidden/>
              </w:rPr>
              <w:fldChar w:fldCharType="end"/>
            </w:r>
          </w:hyperlink>
        </w:p>
        <w:p w14:paraId="4E3B92C1" w14:textId="2009413C" w:rsidR="00970CB2" w:rsidRDefault="00E25656">
          <w:pPr>
            <w:pStyle w:val="TOC2"/>
            <w:rPr>
              <w:rFonts w:asciiTheme="minorHAnsi" w:eastAsiaTheme="minorEastAsia" w:hAnsiTheme="minorHAnsi"/>
              <w:sz w:val="24"/>
              <w:szCs w:val="24"/>
              <w:lang w:eastAsia="en-GB"/>
            </w:rPr>
          </w:pPr>
          <w:hyperlink w:anchor="_Toc85614909" w:history="1">
            <w:r w:rsidR="00970CB2" w:rsidRPr="00022F0E">
              <w:rPr>
                <w:rStyle w:val="Hyperlink"/>
              </w:rPr>
              <w:t>Habitat</w:t>
            </w:r>
            <w:r w:rsidR="00970CB2">
              <w:rPr>
                <w:webHidden/>
              </w:rPr>
              <w:tab/>
            </w:r>
            <w:r w:rsidR="00970CB2">
              <w:rPr>
                <w:webHidden/>
              </w:rPr>
              <w:fldChar w:fldCharType="begin"/>
            </w:r>
            <w:r w:rsidR="00970CB2">
              <w:rPr>
                <w:webHidden/>
              </w:rPr>
              <w:instrText xml:space="preserve"> PAGEREF _Toc85614909 \h </w:instrText>
            </w:r>
            <w:r w:rsidR="00970CB2">
              <w:rPr>
                <w:webHidden/>
              </w:rPr>
            </w:r>
            <w:r w:rsidR="00970CB2">
              <w:rPr>
                <w:webHidden/>
              </w:rPr>
              <w:fldChar w:fldCharType="separate"/>
            </w:r>
            <w:r w:rsidR="003B32D5">
              <w:rPr>
                <w:webHidden/>
              </w:rPr>
              <w:t>2</w:t>
            </w:r>
            <w:r w:rsidR="00970CB2">
              <w:rPr>
                <w:webHidden/>
              </w:rPr>
              <w:fldChar w:fldCharType="end"/>
            </w:r>
          </w:hyperlink>
        </w:p>
        <w:p w14:paraId="5E79E72E" w14:textId="2A0BD0BA" w:rsidR="00970CB2" w:rsidRDefault="00E25656">
          <w:pPr>
            <w:pStyle w:val="TOC1"/>
            <w:rPr>
              <w:rFonts w:asciiTheme="minorHAnsi" w:eastAsiaTheme="minorEastAsia" w:hAnsiTheme="minorHAnsi"/>
              <w:b w:val="0"/>
              <w:sz w:val="24"/>
              <w:szCs w:val="24"/>
              <w:lang w:eastAsia="en-GB"/>
            </w:rPr>
          </w:pPr>
          <w:hyperlink w:anchor="_Toc85614910" w:history="1">
            <w:r w:rsidR="00970CB2" w:rsidRPr="00022F0E">
              <w:rPr>
                <w:rStyle w:val="Hyperlink"/>
              </w:rPr>
              <w:t>Decline and Threats</w:t>
            </w:r>
            <w:r w:rsidR="00970CB2">
              <w:rPr>
                <w:webHidden/>
              </w:rPr>
              <w:tab/>
            </w:r>
            <w:r w:rsidR="00970CB2">
              <w:rPr>
                <w:webHidden/>
              </w:rPr>
              <w:fldChar w:fldCharType="begin"/>
            </w:r>
            <w:r w:rsidR="00970CB2">
              <w:rPr>
                <w:webHidden/>
              </w:rPr>
              <w:instrText xml:space="preserve"> PAGEREF _Toc85614910 \h </w:instrText>
            </w:r>
            <w:r w:rsidR="00970CB2">
              <w:rPr>
                <w:webHidden/>
              </w:rPr>
            </w:r>
            <w:r w:rsidR="00970CB2">
              <w:rPr>
                <w:webHidden/>
              </w:rPr>
              <w:fldChar w:fldCharType="separate"/>
            </w:r>
            <w:r w:rsidR="003B32D5">
              <w:rPr>
                <w:webHidden/>
              </w:rPr>
              <w:t>4</w:t>
            </w:r>
            <w:r w:rsidR="00970CB2">
              <w:rPr>
                <w:webHidden/>
              </w:rPr>
              <w:fldChar w:fldCharType="end"/>
            </w:r>
          </w:hyperlink>
        </w:p>
        <w:p w14:paraId="05A6AD3A" w14:textId="6D3A5516" w:rsidR="00970CB2" w:rsidRDefault="00E25656">
          <w:pPr>
            <w:pStyle w:val="TOC2"/>
            <w:rPr>
              <w:rFonts w:asciiTheme="minorHAnsi" w:eastAsiaTheme="minorEastAsia" w:hAnsiTheme="minorHAnsi"/>
              <w:sz w:val="24"/>
              <w:szCs w:val="24"/>
              <w:lang w:eastAsia="en-GB"/>
            </w:rPr>
          </w:pPr>
          <w:hyperlink w:anchor="_Toc85614911" w:history="1">
            <w:r w:rsidR="00970CB2" w:rsidRPr="00022F0E">
              <w:rPr>
                <w:rStyle w:val="Hyperlink"/>
              </w:rPr>
              <w:t>Introduced Predators</w:t>
            </w:r>
            <w:r w:rsidR="00970CB2">
              <w:rPr>
                <w:webHidden/>
              </w:rPr>
              <w:tab/>
            </w:r>
            <w:r w:rsidR="00970CB2">
              <w:rPr>
                <w:webHidden/>
              </w:rPr>
              <w:fldChar w:fldCharType="begin"/>
            </w:r>
            <w:r w:rsidR="00970CB2">
              <w:rPr>
                <w:webHidden/>
              </w:rPr>
              <w:instrText xml:space="preserve"> PAGEREF _Toc85614911 \h </w:instrText>
            </w:r>
            <w:r w:rsidR="00970CB2">
              <w:rPr>
                <w:webHidden/>
              </w:rPr>
            </w:r>
            <w:r w:rsidR="00970CB2">
              <w:rPr>
                <w:webHidden/>
              </w:rPr>
              <w:fldChar w:fldCharType="separate"/>
            </w:r>
            <w:r w:rsidR="003B32D5">
              <w:rPr>
                <w:webHidden/>
              </w:rPr>
              <w:t>4</w:t>
            </w:r>
            <w:r w:rsidR="00970CB2">
              <w:rPr>
                <w:webHidden/>
              </w:rPr>
              <w:fldChar w:fldCharType="end"/>
            </w:r>
          </w:hyperlink>
        </w:p>
        <w:p w14:paraId="6650318E" w14:textId="16B3ACEC" w:rsidR="00970CB2" w:rsidRDefault="00E25656">
          <w:pPr>
            <w:pStyle w:val="TOC2"/>
            <w:rPr>
              <w:rFonts w:asciiTheme="minorHAnsi" w:eastAsiaTheme="minorEastAsia" w:hAnsiTheme="minorHAnsi"/>
              <w:sz w:val="24"/>
              <w:szCs w:val="24"/>
              <w:lang w:eastAsia="en-GB"/>
            </w:rPr>
          </w:pPr>
          <w:hyperlink w:anchor="_Toc85614912" w:history="1">
            <w:r w:rsidR="00970CB2" w:rsidRPr="00022F0E">
              <w:rPr>
                <w:rStyle w:val="Hyperlink"/>
              </w:rPr>
              <w:t>Drought and Climate Change</w:t>
            </w:r>
            <w:r w:rsidR="00970CB2">
              <w:rPr>
                <w:webHidden/>
              </w:rPr>
              <w:tab/>
            </w:r>
            <w:r w:rsidR="00970CB2">
              <w:rPr>
                <w:webHidden/>
              </w:rPr>
              <w:fldChar w:fldCharType="begin"/>
            </w:r>
            <w:r w:rsidR="00970CB2">
              <w:rPr>
                <w:webHidden/>
              </w:rPr>
              <w:instrText xml:space="preserve"> PAGEREF _Toc85614912 \h </w:instrText>
            </w:r>
            <w:r w:rsidR="00970CB2">
              <w:rPr>
                <w:webHidden/>
              </w:rPr>
            </w:r>
            <w:r w:rsidR="00970CB2">
              <w:rPr>
                <w:webHidden/>
              </w:rPr>
              <w:fldChar w:fldCharType="separate"/>
            </w:r>
            <w:r w:rsidR="003B32D5">
              <w:rPr>
                <w:webHidden/>
              </w:rPr>
              <w:t>4</w:t>
            </w:r>
            <w:r w:rsidR="00970CB2">
              <w:rPr>
                <w:webHidden/>
              </w:rPr>
              <w:fldChar w:fldCharType="end"/>
            </w:r>
          </w:hyperlink>
        </w:p>
        <w:p w14:paraId="2D8A0A3A" w14:textId="6AE5A4E0" w:rsidR="00970CB2" w:rsidRDefault="00E25656">
          <w:pPr>
            <w:pStyle w:val="TOC2"/>
            <w:rPr>
              <w:rFonts w:asciiTheme="minorHAnsi" w:eastAsiaTheme="minorEastAsia" w:hAnsiTheme="minorHAnsi"/>
              <w:sz w:val="24"/>
              <w:szCs w:val="24"/>
              <w:lang w:eastAsia="en-GB"/>
            </w:rPr>
          </w:pPr>
          <w:hyperlink w:anchor="_Toc85614913" w:history="1">
            <w:r w:rsidR="00970CB2" w:rsidRPr="00022F0E">
              <w:rPr>
                <w:rStyle w:val="Hyperlink"/>
              </w:rPr>
              <w:t>Habitat Loss or Modification</w:t>
            </w:r>
            <w:r w:rsidR="00970CB2">
              <w:rPr>
                <w:webHidden/>
              </w:rPr>
              <w:tab/>
            </w:r>
            <w:r w:rsidR="00970CB2">
              <w:rPr>
                <w:webHidden/>
              </w:rPr>
              <w:fldChar w:fldCharType="begin"/>
            </w:r>
            <w:r w:rsidR="00970CB2">
              <w:rPr>
                <w:webHidden/>
              </w:rPr>
              <w:instrText xml:space="preserve"> PAGEREF _Toc85614913 \h </w:instrText>
            </w:r>
            <w:r w:rsidR="00970CB2">
              <w:rPr>
                <w:webHidden/>
              </w:rPr>
            </w:r>
            <w:r w:rsidR="00970CB2">
              <w:rPr>
                <w:webHidden/>
              </w:rPr>
              <w:fldChar w:fldCharType="separate"/>
            </w:r>
            <w:r w:rsidR="003B32D5">
              <w:rPr>
                <w:webHidden/>
              </w:rPr>
              <w:t>4</w:t>
            </w:r>
            <w:r w:rsidR="00970CB2">
              <w:rPr>
                <w:webHidden/>
              </w:rPr>
              <w:fldChar w:fldCharType="end"/>
            </w:r>
          </w:hyperlink>
        </w:p>
        <w:p w14:paraId="23B70D4B" w14:textId="33FEE9AD" w:rsidR="00970CB2" w:rsidRDefault="00E25656">
          <w:pPr>
            <w:pStyle w:val="TOC2"/>
            <w:rPr>
              <w:rFonts w:asciiTheme="minorHAnsi" w:eastAsiaTheme="minorEastAsia" w:hAnsiTheme="minorHAnsi"/>
              <w:sz w:val="24"/>
              <w:szCs w:val="24"/>
              <w:lang w:eastAsia="en-GB"/>
            </w:rPr>
          </w:pPr>
          <w:hyperlink w:anchor="_Toc85614914" w:history="1">
            <w:r w:rsidR="00970CB2" w:rsidRPr="00022F0E">
              <w:rPr>
                <w:rStyle w:val="Hyperlink"/>
              </w:rPr>
              <w:t>Loss of Genetic Diversity</w:t>
            </w:r>
            <w:r w:rsidR="00970CB2">
              <w:rPr>
                <w:webHidden/>
              </w:rPr>
              <w:tab/>
            </w:r>
            <w:r w:rsidR="00970CB2">
              <w:rPr>
                <w:webHidden/>
              </w:rPr>
              <w:fldChar w:fldCharType="begin"/>
            </w:r>
            <w:r w:rsidR="00970CB2">
              <w:rPr>
                <w:webHidden/>
              </w:rPr>
              <w:instrText xml:space="preserve"> PAGEREF _Toc85614914 \h </w:instrText>
            </w:r>
            <w:r w:rsidR="00970CB2">
              <w:rPr>
                <w:webHidden/>
              </w:rPr>
            </w:r>
            <w:r w:rsidR="00970CB2">
              <w:rPr>
                <w:webHidden/>
              </w:rPr>
              <w:fldChar w:fldCharType="separate"/>
            </w:r>
            <w:r w:rsidR="003B32D5">
              <w:rPr>
                <w:webHidden/>
              </w:rPr>
              <w:t>5</w:t>
            </w:r>
            <w:r w:rsidR="00970CB2">
              <w:rPr>
                <w:webHidden/>
              </w:rPr>
              <w:fldChar w:fldCharType="end"/>
            </w:r>
          </w:hyperlink>
        </w:p>
        <w:p w14:paraId="4085AEE4" w14:textId="13C887C3" w:rsidR="00970CB2" w:rsidRDefault="00E25656">
          <w:pPr>
            <w:pStyle w:val="TOC1"/>
            <w:rPr>
              <w:rFonts w:asciiTheme="minorHAnsi" w:eastAsiaTheme="minorEastAsia" w:hAnsiTheme="minorHAnsi"/>
              <w:b w:val="0"/>
              <w:sz w:val="24"/>
              <w:szCs w:val="24"/>
              <w:lang w:eastAsia="en-GB"/>
            </w:rPr>
          </w:pPr>
          <w:hyperlink w:anchor="_Toc85614915" w:history="1">
            <w:r w:rsidR="00970CB2" w:rsidRPr="00022F0E">
              <w:rPr>
                <w:rStyle w:val="Hyperlink"/>
              </w:rPr>
              <w:t>Population Information</w:t>
            </w:r>
            <w:r w:rsidR="00970CB2">
              <w:rPr>
                <w:webHidden/>
              </w:rPr>
              <w:tab/>
            </w:r>
            <w:r w:rsidR="00970CB2">
              <w:rPr>
                <w:webHidden/>
              </w:rPr>
              <w:fldChar w:fldCharType="begin"/>
            </w:r>
            <w:r w:rsidR="00970CB2">
              <w:rPr>
                <w:webHidden/>
              </w:rPr>
              <w:instrText xml:space="preserve"> PAGEREF _Toc85614915 \h </w:instrText>
            </w:r>
            <w:r w:rsidR="00970CB2">
              <w:rPr>
                <w:webHidden/>
              </w:rPr>
            </w:r>
            <w:r w:rsidR="00970CB2">
              <w:rPr>
                <w:webHidden/>
              </w:rPr>
              <w:fldChar w:fldCharType="separate"/>
            </w:r>
            <w:r w:rsidR="003B32D5">
              <w:rPr>
                <w:webHidden/>
              </w:rPr>
              <w:t>6</w:t>
            </w:r>
            <w:r w:rsidR="00970CB2">
              <w:rPr>
                <w:webHidden/>
              </w:rPr>
              <w:fldChar w:fldCharType="end"/>
            </w:r>
          </w:hyperlink>
        </w:p>
        <w:p w14:paraId="639346F4" w14:textId="00B7C1BF" w:rsidR="00970CB2" w:rsidRDefault="00E25656">
          <w:pPr>
            <w:pStyle w:val="TOC2"/>
            <w:rPr>
              <w:rFonts w:asciiTheme="minorHAnsi" w:eastAsiaTheme="minorEastAsia" w:hAnsiTheme="minorHAnsi"/>
              <w:sz w:val="24"/>
              <w:szCs w:val="24"/>
              <w:lang w:eastAsia="en-GB"/>
            </w:rPr>
          </w:pPr>
          <w:hyperlink w:anchor="_Toc85614916" w:history="1">
            <w:r w:rsidR="00970CB2" w:rsidRPr="00022F0E">
              <w:rPr>
                <w:rStyle w:val="Hyperlink"/>
              </w:rPr>
              <w:t>Wild Population</w:t>
            </w:r>
            <w:r w:rsidR="00970CB2">
              <w:rPr>
                <w:webHidden/>
              </w:rPr>
              <w:tab/>
            </w:r>
            <w:r w:rsidR="00970CB2">
              <w:rPr>
                <w:webHidden/>
              </w:rPr>
              <w:fldChar w:fldCharType="begin"/>
            </w:r>
            <w:r w:rsidR="00970CB2">
              <w:rPr>
                <w:webHidden/>
              </w:rPr>
              <w:instrText xml:space="preserve"> PAGEREF _Toc85614916 \h </w:instrText>
            </w:r>
            <w:r w:rsidR="00970CB2">
              <w:rPr>
                <w:webHidden/>
              </w:rPr>
            </w:r>
            <w:r w:rsidR="00970CB2">
              <w:rPr>
                <w:webHidden/>
              </w:rPr>
              <w:fldChar w:fldCharType="separate"/>
            </w:r>
            <w:r w:rsidR="003B32D5">
              <w:rPr>
                <w:webHidden/>
              </w:rPr>
              <w:t>6</w:t>
            </w:r>
            <w:r w:rsidR="00970CB2">
              <w:rPr>
                <w:webHidden/>
              </w:rPr>
              <w:fldChar w:fldCharType="end"/>
            </w:r>
          </w:hyperlink>
        </w:p>
        <w:p w14:paraId="2415EE96" w14:textId="547F1EB1" w:rsidR="00970CB2" w:rsidRDefault="00E25656">
          <w:pPr>
            <w:pStyle w:val="TOC2"/>
            <w:rPr>
              <w:rFonts w:asciiTheme="minorHAnsi" w:eastAsiaTheme="minorEastAsia" w:hAnsiTheme="minorHAnsi"/>
              <w:sz w:val="24"/>
              <w:szCs w:val="24"/>
              <w:lang w:eastAsia="en-GB"/>
            </w:rPr>
          </w:pPr>
          <w:hyperlink w:anchor="_Toc85614917" w:history="1">
            <w:r w:rsidR="00970CB2" w:rsidRPr="00022F0E">
              <w:rPr>
                <w:rStyle w:val="Hyperlink"/>
              </w:rPr>
              <w:t>Populations known to be under particular pressure of survival</w:t>
            </w:r>
            <w:r w:rsidR="00970CB2">
              <w:rPr>
                <w:webHidden/>
              </w:rPr>
              <w:tab/>
            </w:r>
            <w:r w:rsidR="00970CB2">
              <w:rPr>
                <w:webHidden/>
              </w:rPr>
              <w:fldChar w:fldCharType="begin"/>
            </w:r>
            <w:r w:rsidR="00970CB2">
              <w:rPr>
                <w:webHidden/>
              </w:rPr>
              <w:instrText xml:space="preserve"> PAGEREF _Toc85614917 \h </w:instrText>
            </w:r>
            <w:r w:rsidR="00970CB2">
              <w:rPr>
                <w:webHidden/>
              </w:rPr>
            </w:r>
            <w:r w:rsidR="00970CB2">
              <w:rPr>
                <w:webHidden/>
              </w:rPr>
              <w:fldChar w:fldCharType="separate"/>
            </w:r>
            <w:r w:rsidR="003B32D5">
              <w:rPr>
                <w:webHidden/>
              </w:rPr>
              <w:t>6</w:t>
            </w:r>
            <w:r w:rsidR="00970CB2">
              <w:rPr>
                <w:webHidden/>
              </w:rPr>
              <w:fldChar w:fldCharType="end"/>
            </w:r>
          </w:hyperlink>
        </w:p>
        <w:p w14:paraId="786EB234" w14:textId="621AA5B8" w:rsidR="00970CB2" w:rsidRDefault="00E25656">
          <w:pPr>
            <w:pStyle w:val="TOC2"/>
            <w:rPr>
              <w:rFonts w:asciiTheme="minorHAnsi" w:eastAsiaTheme="minorEastAsia" w:hAnsiTheme="minorHAnsi"/>
              <w:sz w:val="24"/>
              <w:szCs w:val="24"/>
              <w:lang w:eastAsia="en-GB"/>
            </w:rPr>
          </w:pPr>
          <w:hyperlink w:anchor="_Toc85614918" w:history="1">
            <w:r w:rsidR="00970CB2" w:rsidRPr="00022F0E">
              <w:rPr>
                <w:rStyle w:val="Hyperlink"/>
              </w:rPr>
              <w:t>Reintroduced Populations</w:t>
            </w:r>
            <w:r w:rsidR="00970CB2">
              <w:rPr>
                <w:webHidden/>
              </w:rPr>
              <w:tab/>
            </w:r>
            <w:r w:rsidR="00970CB2">
              <w:rPr>
                <w:webHidden/>
              </w:rPr>
              <w:fldChar w:fldCharType="begin"/>
            </w:r>
            <w:r w:rsidR="00970CB2">
              <w:rPr>
                <w:webHidden/>
              </w:rPr>
              <w:instrText xml:space="preserve"> PAGEREF _Toc85614918 \h </w:instrText>
            </w:r>
            <w:r w:rsidR="00970CB2">
              <w:rPr>
                <w:webHidden/>
              </w:rPr>
            </w:r>
            <w:r w:rsidR="00970CB2">
              <w:rPr>
                <w:webHidden/>
              </w:rPr>
              <w:fldChar w:fldCharType="separate"/>
            </w:r>
            <w:r w:rsidR="003B32D5">
              <w:rPr>
                <w:webHidden/>
              </w:rPr>
              <w:t>6</w:t>
            </w:r>
            <w:r w:rsidR="00970CB2">
              <w:rPr>
                <w:webHidden/>
              </w:rPr>
              <w:fldChar w:fldCharType="end"/>
            </w:r>
          </w:hyperlink>
        </w:p>
        <w:p w14:paraId="49B75A32" w14:textId="46BD52B2" w:rsidR="00970CB2" w:rsidRDefault="00E25656">
          <w:pPr>
            <w:pStyle w:val="TOC2"/>
            <w:rPr>
              <w:rFonts w:asciiTheme="minorHAnsi" w:eastAsiaTheme="minorEastAsia" w:hAnsiTheme="minorHAnsi"/>
              <w:sz w:val="24"/>
              <w:szCs w:val="24"/>
              <w:lang w:eastAsia="en-GB"/>
            </w:rPr>
          </w:pPr>
          <w:hyperlink w:anchor="_Toc85614919" w:history="1">
            <w:r w:rsidR="00970CB2" w:rsidRPr="00022F0E">
              <w:rPr>
                <w:rStyle w:val="Hyperlink"/>
              </w:rPr>
              <w:t>Introduced Island Populations</w:t>
            </w:r>
            <w:r w:rsidR="00970CB2">
              <w:rPr>
                <w:webHidden/>
              </w:rPr>
              <w:tab/>
            </w:r>
            <w:r w:rsidR="00970CB2">
              <w:rPr>
                <w:webHidden/>
              </w:rPr>
              <w:fldChar w:fldCharType="begin"/>
            </w:r>
            <w:r w:rsidR="00970CB2">
              <w:rPr>
                <w:webHidden/>
              </w:rPr>
              <w:instrText xml:space="preserve"> PAGEREF _Toc85614919 \h </w:instrText>
            </w:r>
            <w:r w:rsidR="00970CB2">
              <w:rPr>
                <w:webHidden/>
              </w:rPr>
            </w:r>
            <w:r w:rsidR="00970CB2">
              <w:rPr>
                <w:webHidden/>
              </w:rPr>
              <w:fldChar w:fldCharType="separate"/>
            </w:r>
            <w:r w:rsidR="003B32D5">
              <w:rPr>
                <w:webHidden/>
              </w:rPr>
              <w:t>7</w:t>
            </w:r>
            <w:r w:rsidR="00970CB2">
              <w:rPr>
                <w:webHidden/>
              </w:rPr>
              <w:fldChar w:fldCharType="end"/>
            </w:r>
          </w:hyperlink>
        </w:p>
        <w:p w14:paraId="1A0BF9D2" w14:textId="52D48A73" w:rsidR="00970CB2" w:rsidRDefault="00E25656">
          <w:pPr>
            <w:pStyle w:val="TOC2"/>
            <w:rPr>
              <w:rFonts w:asciiTheme="minorHAnsi" w:eastAsiaTheme="minorEastAsia" w:hAnsiTheme="minorHAnsi"/>
              <w:sz w:val="24"/>
              <w:szCs w:val="24"/>
              <w:lang w:eastAsia="en-GB"/>
            </w:rPr>
          </w:pPr>
          <w:hyperlink w:anchor="_Toc85614920" w:history="1">
            <w:r w:rsidR="00970CB2" w:rsidRPr="00022F0E">
              <w:rPr>
                <w:rStyle w:val="Hyperlink"/>
              </w:rPr>
              <w:t>Important populations</w:t>
            </w:r>
            <w:r w:rsidR="00970CB2">
              <w:rPr>
                <w:webHidden/>
              </w:rPr>
              <w:tab/>
            </w:r>
            <w:r w:rsidR="00970CB2">
              <w:rPr>
                <w:webHidden/>
              </w:rPr>
              <w:fldChar w:fldCharType="begin"/>
            </w:r>
            <w:r w:rsidR="00970CB2">
              <w:rPr>
                <w:webHidden/>
              </w:rPr>
              <w:instrText xml:space="preserve"> PAGEREF _Toc85614920 \h </w:instrText>
            </w:r>
            <w:r w:rsidR="00970CB2">
              <w:rPr>
                <w:webHidden/>
              </w:rPr>
            </w:r>
            <w:r w:rsidR="00970CB2">
              <w:rPr>
                <w:webHidden/>
              </w:rPr>
              <w:fldChar w:fldCharType="separate"/>
            </w:r>
            <w:r w:rsidR="003B32D5">
              <w:rPr>
                <w:webHidden/>
              </w:rPr>
              <w:t>8</w:t>
            </w:r>
            <w:r w:rsidR="00970CB2">
              <w:rPr>
                <w:webHidden/>
              </w:rPr>
              <w:fldChar w:fldCharType="end"/>
            </w:r>
          </w:hyperlink>
        </w:p>
        <w:p w14:paraId="587BB5F8" w14:textId="580056E4" w:rsidR="00970CB2" w:rsidRDefault="00E25656">
          <w:pPr>
            <w:pStyle w:val="TOC1"/>
            <w:rPr>
              <w:rFonts w:asciiTheme="minorHAnsi" w:eastAsiaTheme="minorEastAsia" w:hAnsiTheme="minorHAnsi"/>
              <w:b w:val="0"/>
              <w:sz w:val="24"/>
              <w:szCs w:val="24"/>
              <w:lang w:eastAsia="en-GB"/>
            </w:rPr>
          </w:pPr>
          <w:hyperlink w:anchor="_Toc85614921" w:history="1">
            <w:r w:rsidR="00970CB2" w:rsidRPr="00022F0E">
              <w:rPr>
                <w:rStyle w:val="Hyperlink"/>
              </w:rPr>
              <w:t>Past Management Actions</w:t>
            </w:r>
            <w:r w:rsidR="00970CB2">
              <w:rPr>
                <w:webHidden/>
              </w:rPr>
              <w:tab/>
            </w:r>
            <w:r w:rsidR="00970CB2">
              <w:rPr>
                <w:webHidden/>
              </w:rPr>
              <w:fldChar w:fldCharType="begin"/>
            </w:r>
            <w:r w:rsidR="00970CB2">
              <w:rPr>
                <w:webHidden/>
              </w:rPr>
              <w:instrText xml:space="preserve"> PAGEREF _Toc85614921 \h </w:instrText>
            </w:r>
            <w:r w:rsidR="00970CB2">
              <w:rPr>
                <w:webHidden/>
              </w:rPr>
            </w:r>
            <w:r w:rsidR="00970CB2">
              <w:rPr>
                <w:webHidden/>
              </w:rPr>
              <w:fldChar w:fldCharType="separate"/>
            </w:r>
            <w:r w:rsidR="003B32D5">
              <w:rPr>
                <w:webHidden/>
              </w:rPr>
              <w:t>9</w:t>
            </w:r>
            <w:r w:rsidR="00970CB2">
              <w:rPr>
                <w:webHidden/>
              </w:rPr>
              <w:fldChar w:fldCharType="end"/>
            </w:r>
          </w:hyperlink>
        </w:p>
        <w:p w14:paraId="1D00CC47" w14:textId="7C00F8D6" w:rsidR="00970CB2" w:rsidRDefault="00E25656">
          <w:pPr>
            <w:pStyle w:val="TOC1"/>
            <w:rPr>
              <w:rFonts w:asciiTheme="minorHAnsi" w:eastAsiaTheme="minorEastAsia" w:hAnsiTheme="minorHAnsi"/>
              <w:b w:val="0"/>
              <w:sz w:val="24"/>
              <w:szCs w:val="24"/>
              <w:lang w:eastAsia="en-GB"/>
            </w:rPr>
          </w:pPr>
          <w:hyperlink w:anchor="_Toc85614922" w:history="1">
            <w:r w:rsidR="00970CB2" w:rsidRPr="00022F0E">
              <w:rPr>
                <w:rStyle w:val="Hyperlink"/>
              </w:rPr>
              <w:t>Recovery Information</w:t>
            </w:r>
            <w:r w:rsidR="00970CB2">
              <w:rPr>
                <w:webHidden/>
              </w:rPr>
              <w:tab/>
            </w:r>
            <w:r w:rsidR="00970CB2">
              <w:rPr>
                <w:webHidden/>
              </w:rPr>
              <w:fldChar w:fldCharType="begin"/>
            </w:r>
            <w:r w:rsidR="00970CB2">
              <w:rPr>
                <w:webHidden/>
              </w:rPr>
              <w:instrText xml:space="preserve"> PAGEREF _Toc85614922 \h </w:instrText>
            </w:r>
            <w:r w:rsidR="00970CB2">
              <w:rPr>
                <w:webHidden/>
              </w:rPr>
            </w:r>
            <w:r w:rsidR="00970CB2">
              <w:rPr>
                <w:webHidden/>
              </w:rPr>
              <w:fldChar w:fldCharType="separate"/>
            </w:r>
            <w:r w:rsidR="003B32D5">
              <w:rPr>
                <w:webHidden/>
              </w:rPr>
              <w:t>12</w:t>
            </w:r>
            <w:r w:rsidR="00970CB2">
              <w:rPr>
                <w:webHidden/>
              </w:rPr>
              <w:fldChar w:fldCharType="end"/>
            </w:r>
          </w:hyperlink>
        </w:p>
        <w:p w14:paraId="42A989D3" w14:textId="450290E8" w:rsidR="00970CB2" w:rsidRDefault="00E25656">
          <w:pPr>
            <w:pStyle w:val="TOC2"/>
            <w:rPr>
              <w:rFonts w:asciiTheme="minorHAnsi" w:eastAsiaTheme="minorEastAsia" w:hAnsiTheme="minorHAnsi"/>
              <w:sz w:val="24"/>
              <w:szCs w:val="24"/>
              <w:lang w:eastAsia="en-GB"/>
            </w:rPr>
          </w:pPr>
          <w:hyperlink w:anchor="_Toc85614923" w:history="1">
            <w:r w:rsidR="00970CB2" w:rsidRPr="00022F0E">
              <w:rPr>
                <w:rStyle w:val="Hyperlink"/>
              </w:rPr>
              <w:t>Current State of Knowledge</w:t>
            </w:r>
            <w:r w:rsidR="00970CB2">
              <w:rPr>
                <w:webHidden/>
              </w:rPr>
              <w:tab/>
            </w:r>
            <w:r w:rsidR="00970CB2">
              <w:rPr>
                <w:webHidden/>
              </w:rPr>
              <w:fldChar w:fldCharType="begin"/>
            </w:r>
            <w:r w:rsidR="00970CB2">
              <w:rPr>
                <w:webHidden/>
              </w:rPr>
              <w:instrText xml:space="preserve"> PAGEREF _Toc85614923 \h </w:instrText>
            </w:r>
            <w:r w:rsidR="00970CB2">
              <w:rPr>
                <w:webHidden/>
              </w:rPr>
            </w:r>
            <w:r w:rsidR="00970CB2">
              <w:rPr>
                <w:webHidden/>
              </w:rPr>
              <w:fldChar w:fldCharType="separate"/>
            </w:r>
            <w:r w:rsidR="003B32D5">
              <w:rPr>
                <w:webHidden/>
              </w:rPr>
              <w:t>12</w:t>
            </w:r>
            <w:r w:rsidR="00970CB2">
              <w:rPr>
                <w:webHidden/>
              </w:rPr>
              <w:fldChar w:fldCharType="end"/>
            </w:r>
          </w:hyperlink>
        </w:p>
        <w:p w14:paraId="7D1928CF" w14:textId="0E1CA458" w:rsidR="00970CB2" w:rsidRDefault="00E25656">
          <w:pPr>
            <w:pStyle w:val="TOC2"/>
            <w:rPr>
              <w:rFonts w:asciiTheme="minorHAnsi" w:eastAsiaTheme="minorEastAsia" w:hAnsiTheme="minorHAnsi"/>
              <w:sz w:val="24"/>
              <w:szCs w:val="24"/>
              <w:lang w:eastAsia="en-GB"/>
            </w:rPr>
          </w:pPr>
          <w:hyperlink w:anchor="_Toc85614924" w:history="1">
            <w:r w:rsidR="00970CB2" w:rsidRPr="00022F0E">
              <w:rPr>
                <w:rStyle w:val="Hyperlink"/>
              </w:rPr>
              <w:t>Current and Recent Research</w:t>
            </w:r>
            <w:r w:rsidR="00970CB2">
              <w:rPr>
                <w:webHidden/>
              </w:rPr>
              <w:tab/>
            </w:r>
            <w:r w:rsidR="00970CB2">
              <w:rPr>
                <w:webHidden/>
              </w:rPr>
              <w:fldChar w:fldCharType="begin"/>
            </w:r>
            <w:r w:rsidR="00970CB2">
              <w:rPr>
                <w:webHidden/>
              </w:rPr>
              <w:instrText xml:space="preserve"> PAGEREF _Toc85614924 \h </w:instrText>
            </w:r>
            <w:r w:rsidR="00970CB2">
              <w:rPr>
                <w:webHidden/>
              </w:rPr>
            </w:r>
            <w:r w:rsidR="00970CB2">
              <w:rPr>
                <w:webHidden/>
              </w:rPr>
              <w:fldChar w:fldCharType="separate"/>
            </w:r>
            <w:r w:rsidR="003B32D5">
              <w:rPr>
                <w:webHidden/>
              </w:rPr>
              <w:t>12</w:t>
            </w:r>
            <w:r w:rsidR="00970CB2">
              <w:rPr>
                <w:webHidden/>
              </w:rPr>
              <w:fldChar w:fldCharType="end"/>
            </w:r>
          </w:hyperlink>
        </w:p>
        <w:p w14:paraId="493F8024" w14:textId="63436581" w:rsidR="00970CB2" w:rsidRDefault="00E25656">
          <w:pPr>
            <w:pStyle w:val="TOC2"/>
            <w:rPr>
              <w:rFonts w:asciiTheme="minorHAnsi" w:eastAsiaTheme="minorEastAsia" w:hAnsiTheme="minorHAnsi"/>
              <w:sz w:val="24"/>
              <w:szCs w:val="24"/>
              <w:lang w:eastAsia="en-GB"/>
            </w:rPr>
          </w:pPr>
          <w:hyperlink w:anchor="_Toc85614925" w:history="1">
            <w:r w:rsidR="00970CB2" w:rsidRPr="00022F0E">
              <w:rPr>
                <w:rStyle w:val="Hyperlink"/>
              </w:rPr>
              <w:t>Management</w:t>
            </w:r>
            <w:r w:rsidR="00970CB2">
              <w:rPr>
                <w:webHidden/>
              </w:rPr>
              <w:tab/>
            </w:r>
            <w:r w:rsidR="00970CB2">
              <w:rPr>
                <w:webHidden/>
              </w:rPr>
              <w:fldChar w:fldCharType="begin"/>
            </w:r>
            <w:r w:rsidR="00970CB2">
              <w:rPr>
                <w:webHidden/>
              </w:rPr>
              <w:instrText xml:space="preserve"> PAGEREF _Toc85614925 \h </w:instrText>
            </w:r>
            <w:r w:rsidR="00970CB2">
              <w:rPr>
                <w:webHidden/>
              </w:rPr>
            </w:r>
            <w:r w:rsidR="00970CB2">
              <w:rPr>
                <w:webHidden/>
              </w:rPr>
              <w:fldChar w:fldCharType="separate"/>
            </w:r>
            <w:r w:rsidR="003B32D5">
              <w:rPr>
                <w:webHidden/>
              </w:rPr>
              <w:t>13</w:t>
            </w:r>
            <w:r w:rsidR="00970CB2">
              <w:rPr>
                <w:webHidden/>
              </w:rPr>
              <w:fldChar w:fldCharType="end"/>
            </w:r>
          </w:hyperlink>
        </w:p>
        <w:p w14:paraId="2423B122" w14:textId="4A97BD82" w:rsidR="00970CB2" w:rsidRDefault="00E25656">
          <w:pPr>
            <w:pStyle w:val="TOC2"/>
            <w:rPr>
              <w:rFonts w:asciiTheme="minorHAnsi" w:eastAsiaTheme="minorEastAsia" w:hAnsiTheme="minorHAnsi"/>
              <w:sz w:val="24"/>
              <w:szCs w:val="24"/>
              <w:lang w:eastAsia="en-GB"/>
            </w:rPr>
          </w:pPr>
          <w:hyperlink w:anchor="_Toc85614926" w:history="1">
            <w:r w:rsidR="00970CB2" w:rsidRPr="00022F0E">
              <w:rPr>
                <w:rStyle w:val="Hyperlink"/>
              </w:rPr>
              <w:t>Management of Reintroduced Fenced Populations</w:t>
            </w:r>
            <w:r w:rsidR="00970CB2">
              <w:rPr>
                <w:webHidden/>
              </w:rPr>
              <w:tab/>
            </w:r>
            <w:r w:rsidR="00970CB2">
              <w:rPr>
                <w:webHidden/>
              </w:rPr>
              <w:fldChar w:fldCharType="begin"/>
            </w:r>
            <w:r w:rsidR="00970CB2">
              <w:rPr>
                <w:webHidden/>
              </w:rPr>
              <w:instrText xml:space="preserve"> PAGEREF _Toc85614926 \h </w:instrText>
            </w:r>
            <w:r w:rsidR="00970CB2">
              <w:rPr>
                <w:webHidden/>
              </w:rPr>
            </w:r>
            <w:r w:rsidR="00970CB2">
              <w:rPr>
                <w:webHidden/>
              </w:rPr>
              <w:fldChar w:fldCharType="separate"/>
            </w:r>
            <w:r w:rsidR="003B32D5">
              <w:rPr>
                <w:webHidden/>
              </w:rPr>
              <w:t>13</w:t>
            </w:r>
            <w:r w:rsidR="00970CB2">
              <w:rPr>
                <w:webHidden/>
              </w:rPr>
              <w:fldChar w:fldCharType="end"/>
            </w:r>
          </w:hyperlink>
        </w:p>
        <w:p w14:paraId="084F26D8" w14:textId="5E775411" w:rsidR="00970CB2" w:rsidRDefault="00E25656">
          <w:pPr>
            <w:pStyle w:val="TOC2"/>
            <w:rPr>
              <w:rFonts w:asciiTheme="minorHAnsi" w:eastAsiaTheme="minorEastAsia" w:hAnsiTheme="minorHAnsi"/>
              <w:sz w:val="24"/>
              <w:szCs w:val="24"/>
              <w:lang w:eastAsia="en-GB"/>
            </w:rPr>
          </w:pPr>
          <w:hyperlink w:anchor="_Toc85614927" w:history="1">
            <w:r w:rsidR="00970CB2" w:rsidRPr="00022F0E">
              <w:rPr>
                <w:rStyle w:val="Hyperlink"/>
              </w:rPr>
              <w:t>Management of Introduced Island Populations</w:t>
            </w:r>
            <w:r w:rsidR="00970CB2">
              <w:rPr>
                <w:webHidden/>
              </w:rPr>
              <w:tab/>
            </w:r>
            <w:r w:rsidR="00970CB2">
              <w:rPr>
                <w:webHidden/>
              </w:rPr>
              <w:fldChar w:fldCharType="begin"/>
            </w:r>
            <w:r w:rsidR="00970CB2">
              <w:rPr>
                <w:webHidden/>
              </w:rPr>
              <w:instrText xml:space="preserve"> PAGEREF _Toc85614927 \h </w:instrText>
            </w:r>
            <w:r w:rsidR="00970CB2">
              <w:rPr>
                <w:webHidden/>
              </w:rPr>
            </w:r>
            <w:r w:rsidR="00970CB2">
              <w:rPr>
                <w:webHidden/>
              </w:rPr>
              <w:fldChar w:fldCharType="separate"/>
            </w:r>
            <w:r w:rsidR="003B32D5">
              <w:rPr>
                <w:webHidden/>
              </w:rPr>
              <w:t>13</w:t>
            </w:r>
            <w:r w:rsidR="00970CB2">
              <w:rPr>
                <w:webHidden/>
              </w:rPr>
              <w:fldChar w:fldCharType="end"/>
            </w:r>
          </w:hyperlink>
        </w:p>
        <w:p w14:paraId="5F91D680" w14:textId="2E91B2AC" w:rsidR="00970CB2" w:rsidRDefault="00E25656">
          <w:pPr>
            <w:pStyle w:val="TOC2"/>
            <w:rPr>
              <w:rFonts w:asciiTheme="minorHAnsi" w:eastAsiaTheme="minorEastAsia" w:hAnsiTheme="minorHAnsi"/>
              <w:sz w:val="24"/>
              <w:szCs w:val="24"/>
              <w:lang w:eastAsia="en-GB"/>
            </w:rPr>
          </w:pPr>
          <w:hyperlink w:anchor="_Toc85614928" w:history="1">
            <w:r w:rsidR="00970CB2" w:rsidRPr="00022F0E">
              <w:rPr>
                <w:rStyle w:val="Hyperlink"/>
              </w:rPr>
              <w:t>Captive Management</w:t>
            </w:r>
            <w:r w:rsidR="00970CB2">
              <w:rPr>
                <w:webHidden/>
              </w:rPr>
              <w:tab/>
            </w:r>
            <w:r w:rsidR="00970CB2">
              <w:rPr>
                <w:webHidden/>
              </w:rPr>
              <w:fldChar w:fldCharType="begin"/>
            </w:r>
            <w:r w:rsidR="00970CB2">
              <w:rPr>
                <w:webHidden/>
              </w:rPr>
              <w:instrText xml:space="preserve"> PAGEREF _Toc85614928 \h </w:instrText>
            </w:r>
            <w:r w:rsidR="00970CB2">
              <w:rPr>
                <w:webHidden/>
              </w:rPr>
            </w:r>
            <w:r w:rsidR="00970CB2">
              <w:rPr>
                <w:webHidden/>
              </w:rPr>
              <w:fldChar w:fldCharType="separate"/>
            </w:r>
            <w:r w:rsidR="003B32D5">
              <w:rPr>
                <w:webHidden/>
              </w:rPr>
              <w:t>14</w:t>
            </w:r>
            <w:r w:rsidR="00970CB2">
              <w:rPr>
                <w:webHidden/>
              </w:rPr>
              <w:fldChar w:fldCharType="end"/>
            </w:r>
          </w:hyperlink>
        </w:p>
        <w:p w14:paraId="78DEE8E1" w14:textId="1F6E8955" w:rsidR="00970CB2" w:rsidRDefault="00E25656">
          <w:pPr>
            <w:pStyle w:val="TOC2"/>
            <w:rPr>
              <w:rFonts w:asciiTheme="minorHAnsi" w:eastAsiaTheme="minorEastAsia" w:hAnsiTheme="minorHAnsi"/>
              <w:sz w:val="24"/>
              <w:szCs w:val="24"/>
              <w:lang w:eastAsia="en-GB"/>
            </w:rPr>
          </w:pPr>
          <w:hyperlink w:anchor="_Toc85614929" w:history="1">
            <w:r w:rsidR="00970CB2" w:rsidRPr="00022F0E">
              <w:rPr>
                <w:rStyle w:val="Hyperlink"/>
              </w:rPr>
              <w:t>Benefits to other Species/Ecological Communities</w:t>
            </w:r>
            <w:r w:rsidR="00970CB2">
              <w:rPr>
                <w:webHidden/>
              </w:rPr>
              <w:tab/>
            </w:r>
            <w:r w:rsidR="00970CB2">
              <w:rPr>
                <w:webHidden/>
              </w:rPr>
              <w:fldChar w:fldCharType="begin"/>
            </w:r>
            <w:r w:rsidR="00970CB2">
              <w:rPr>
                <w:webHidden/>
              </w:rPr>
              <w:instrText xml:space="preserve"> PAGEREF _Toc85614929 \h </w:instrText>
            </w:r>
            <w:r w:rsidR="00970CB2">
              <w:rPr>
                <w:webHidden/>
              </w:rPr>
            </w:r>
            <w:r w:rsidR="00970CB2">
              <w:rPr>
                <w:webHidden/>
              </w:rPr>
              <w:fldChar w:fldCharType="separate"/>
            </w:r>
            <w:r w:rsidR="003B32D5">
              <w:rPr>
                <w:webHidden/>
              </w:rPr>
              <w:t>14</w:t>
            </w:r>
            <w:r w:rsidR="00970CB2">
              <w:rPr>
                <w:webHidden/>
              </w:rPr>
              <w:fldChar w:fldCharType="end"/>
            </w:r>
          </w:hyperlink>
        </w:p>
        <w:p w14:paraId="1A98EDA9" w14:textId="3AB5AC6B" w:rsidR="00970CB2" w:rsidRDefault="00E25656">
          <w:pPr>
            <w:pStyle w:val="TOC2"/>
            <w:rPr>
              <w:rFonts w:asciiTheme="minorHAnsi" w:eastAsiaTheme="minorEastAsia" w:hAnsiTheme="minorHAnsi"/>
              <w:sz w:val="24"/>
              <w:szCs w:val="24"/>
              <w:lang w:eastAsia="en-GB"/>
            </w:rPr>
          </w:pPr>
          <w:hyperlink w:anchor="_Toc85614930" w:history="1">
            <w:r w:rsidR="00970CB2" w:rsidRPr="00022F0E">
              <w:rPr>
                <w:rStyle w:val="Hyperlink"/>
              </w:rPr>
              <w:t>Social and Economic Impacts</w:t>
            </w:r>
            <w:r w:rsidR="00970CB2">
              <w:rPr>
                <w:webHidden/>
              </w:rPr>
              <w:tab/>
            </w:r>
            <w:r w:rsidR="00970CB2">
              <w:rPr>
                <w:webHidden/>
              </w:rPr>
              <w:fldChar w:fldCharType="begin"/>
            </w:r>
            <w:r w:rsidR="00970CB2">
              <w:rPr>
                <w:webHidden/>
              </w:rPr>
              <w:instrText xml:space="preserve"> PAGEREF _Toc85614930 \h </w:instrText>
            </w:r>
            <w:r w:rsidR="00970CB2">
              <w:rPr>
                <w:webHidden/>
              </w:rPr>
            </w:r>
            <w:r w:rsidR="00970CB2">
              <w:rPr>
                <w:webHidden/>
              </w:rPr>
              <w:fldChar w:fldCharType="separate"/>
            </w:r>
            <w:r w:rsidR="003B32D5">
              <w:rPr>
                <w:webHidden/>
              </w:rPr>
              <w:t>15</w:t>
            </w:r>
            <w:r w:rsidR="00970CB2">
              <w:rPr>
                <w:webHidden/>
              </w:rPr>
              <w:fldChar w:fldCharType="end"/>
            </w:r>
          </w:hyperlink>
        </w:p>
        <w:p w14:paraId="77E231DA" w14:textId="4C4DACB8" w:rsidR="00970CB2" w:rsidRDefault="00E25656">
          <w:pPr>
            <w:pStyle w:val="TOC2"/>
            <w:rPr>
              <w:rFonts w:asciiTheme="minorHAnsi" w:eastAsiaTheme="minorEastAsia" w:hAnsiTheme="minorHAnsi"/>
              <w:sz w:val="24"/>
              <w:szCs w:val="24"/>
              <w:lang w:eastAsia="en-GB"/>
            </w:rPr>
          </w:pPr>
          <w:hyperlink w:anchor="_Toc85614931" w:history="1">
            <w:r w:rsidR="00970CB2" w:rsidRPr="00022F0E">
              <w:rPr>
                <w:rStyle w:val="Hyperlink"/>
              </w:rPr>
              <w:t>Affected Interests</w:t>
            </w:r>
            <w:r w:rsidR="00970CB2">
              <w:rPr>
                <w:webHidden/>
              </w:rPr>
              <w:tab/>
            </w:r>
            <w:r w:rsidR="00970CB2">
              <w:rPr>
                <w:webHidden/>
              </w:rPr>
              <w:fldChar w:fldCharType="begin"/>
            </w:r>
            <w:r w:rsidR="00970CB2">
              <w:rPr>
                <w:webHidden/>
              </w:rPr>
              <w:instrText xml:space="preserve"> PAGEREF _Toc85614931 \h </w:instrText>
            </w:r>
            <w:r w:rsidR="00970CB2">
              <w:rPr>
                <w:webHidden/>
              </w:rPr>
            </w:r>
            <w:r w:rsidR="00970CB2">
              <w:rPr>
                <w:webHidden/>
              </w:rPr>
              <w:fldChar w:fldCharType="separate"/>
            </w:r>
            <w:r w:rsidR="003B32D5">
              <w:rPr>
                <w:webHidden/>
              </w:rPr>
              <w:t>15</w:t>
            </w:r>
            <w:r w:rsidR="00970CB2">
              <w:rPr>
                <w:webHidden/>
              </w:rPr>
              <w:fldChar w:fldCharType="end"/>
            </w:r>
          </w:hyperlink>
        </w:p>
        <w:p w14:paraId="3B9F60A5" w14:textId="0CBC9FEC" w:rsidR="00970CB2" w:rsidRDefault="00E25656">
          <w:pPr>
            <w:pStyle w:val="TOC2"/>
            <w:rPr>
              <w:rFonts w:asciiTheme="minorHAnsi" w:eastAsiaTheme="minorEastAsia" w:hAnsiTheme="minorHAnsi"/>
              <w:sz w:val="24"/>
              <w:szCs w:val="24"/>
              <w:lang w:eastAsia="en-GB"/>
            </w:rPr>
          </w:pPr>
          <w:hyperlink w:anchor="_Toc85614932" w:history="1">
            <w:r w:rsidR="00970CB2" w:rsidRPr="00022F0E">
              <w:rPr>
                <w:rStyle w:val="Hyperlink"/>
              </w:rPr>
              <w:t>Role and Interests of Indigenous People</w:t>
            </w:r>
            <w:r w:rsidR="00970CB2">
              <w:rPr>
                <w:webHidden/>
              </w:rPr>
              <w:tab/>
            </w:r>
            <w:r w:rsidR="00970CB2">
              <w:rPr>
                <w:webHidden/>
              </w:rPr>
              <w:fldChar w:fldCharType="begin"/>
            </w:r>
            <w:r w:rsidR="00970CB2">
              <w:rPr>
                <w:webHidden/>
              </w:rPr>
              <w:instrText xml:space="preserve"> PAGEREF _Toc85614932 \h </w:instrText>
            </w:r>
            <w:r w:rsidR="00970CB2">
              <w:rPr>
                <w:webHidden/>
              </w:rPr>
            </w:r>
            <w:r w:rsidR="00970CB2">
              <w:rPr>
                <w:webHidden/>
              </w:rPr>
              <w:fldChar w:fldCharType="separate"/>
            </w:r>
            <w:r w:rsidR="003B32D5">
              <w:rPr>
                <w:webHidden/>
              </w:rPr>
              <w:t>16</w:t>
            </w:r>
            <w:r w:rsidR="00970CB2">
              <w:rPr>
                <w:webHidden/>
              </w:rPr>
              <w:fldChar w:fldCharType="end"/>
            </w:r>
          </w:hyperlink>
        </w:p>
        <w:p w14:paraId="6C4B7BDF" w14:textId="0383CB27" w:rsidR="00970CB2" w:rsidRDefault="00E25656">
          <w:pPr>
            <w:pStyle w:val="TOC1"/>
            <w:rPr>
              <w:rFonts w:asciiTheme="minorHAnsi" w:eastAsiaTheme="minorEastAsia" w:hAnsiTheme="minorHAnsi"/>
              <w:b w:val="0"/>
              <w:sz w:val="24"/>
              <w:szCs w:val="24"/>
              <w:lang w:eastAsia="en-GB"/>
            </w:rPr>
          </w:pPr>
          <w:hyperlink w:anchor="_Toc85614933" w:history="1">
            <w:r w:rsidR="00970CB2" w:rsidRPr="00022F0E">
              <w:rPr>
                <w:rStyle w:val="Hyperlink"/>
              </w:rPr>
              <w:t>Recovery Objectives and Actions</w:t>
            </w:r>
            <w:r w:rsidR="00970CB2">
              <w:rPr>
                <w:webHidden/>
              </w:rPr>
              <w:tab/>
            </w:r>
            <w:r w:rsidR="00970CB2">
              <w:rPr>
                <w:webHidden/>
              </w:rPr>
              <w:fldChar w:fldCharType="begin"/>
            </w:r>
            <w:r w:rsidR="00970CB2">
              <w:rPr>
                <w:webHidden/>
              </w:rPr>
              <w:instrText xml:space="preserve"> PAGEREF _Toc85614933 \h </w:instrText>
            </w:r>
            <w:r w:rsidR="00970CB2">
              <w:rPr>
                <w:webHidden/>
              </w:rPr>
            </w:r>
            <w:r w:rsidR="00970CB2">
              <w:rPr>
                <w:webHidden/>
              </w:rPr>
              <w:fldChar w:fldCharType="separate"/>
            </w:r>
            <w:r w:rsidR="003B32D5">
              <w:rPr>
                <w:webHidden/>
              </w:rPr>
              <w:t>17</w:t>
            </w:r>
            <w:r w:rsidR="00970CB2">
              <w:rPr>
                <w:webHidden/>
              </w:rPr>
              <w:fldChar w:fldCharType="end"/>
            </w:r>
          </w:hyperlink>
        </w:p>
        <w:p w14:paraId="26DC035D" w14:textId="33BB4630" w:rsidR="00970CB2" w:rsidRDefault="00E25656">
          <w:pPr>
            <w:pStyle w:val="TOC2"/>
            <w:rPr>
              <w:rFonts w:asciiTheme="minorHAnsi" w:eastAsiaTheme="minorEastAsia" w:hAnsiTheme="minorHAnsi"/>
              <w:sz w:val="24"/>
              <w:szCs w:val="24"/>
              <w:lang w:eastAsia="en-GB"/>
            </w:rPr>
          </w:pPr>
          <w:hyperlink w:anchor="_Toc85614934" w:history="1">
            <w:r w:rsidR="00970CB2" w:rsidRPr="00022F0E">
              <w:rPr>
                <w:rStyle w:val="Hyperlink"/>
              </w:rPr>
              <w:t>Long-term Objective</w:t>
            </w:r>
            <w:r w:rsidR="00970CB2">
              <w:rPr>
                <w:webHidden/>
              </w:rPr>
              <w:tab/>
            </w:r>
            <w:r w:rsidR="00970CB2">
              <w:rPr>
                <w:webHidden/>
              </w:rPr>
              <w:fldChar w:fldCharType="begin"/>
            </w:r>
            <w:r w:rsidR="00970CB2">
              <w:rPr>
                <w:webHidden/>
              </w:rPr>
              <w:instrText xml:space="preserve"> PAGEREF _Toc85614934 \h </w:instrText>
            </w:r>
            <w:r w:rsidR="00970CB2">
              <w:rPr>
                <w:webHidden/>
              </w:rPr>
            </w:r>
            <w:r w:rsidR="00970CB2">
              <w:rPr>
                <w:webHidden/>
              </w:rPr>
              <w:fldChar w:fldCharType="separate"/>
            </w:r>
            <w:r w:rsidR="003B32D5">
              <w:rPr>
                <w:webHidden/>
              </w:rPr>
              <w:t>17</w:t>
            </w:r>
            <w:r w:rsidR="00970CB2">
              <w:rPr>
                <w:webHidden/>
              </w:rPr>
              <w:fldChar w:fldCharType="end"/>
            </w:r>
          </w:hyperlink>
        </w:p>
        <w:p w14:paraId="6179C93F" w14:textId="0244124D" w:rsidR="00970CB2" w:rsidRDefault="00E25656">
          <w:pPr>
            <w:pStyle w:val="TOC2"/>
            <w:rPr>
              <w:rFonts w:asciiTheme="minorHAnsi" w:eastAsiaTheme="minorEastAsia" w:hAnsiTheme="minorHAnsi"/>
              <w:sz w:val="24"/>
              <w:szCs w:val="24"/>
              <w:lang w:eastAsia="en-GB"/>
            </w:rPr>
          </w:pPr>
          <w:hyperlink w:anchor="_Toc85614935" w:history="1">
            <w:r w:rsidR="00970CB2" w:rsidRPr="00022F0E">
              <w:rPr>
                <w:rStyle w:val="Hyperlink"/>
              </w:rPr>
              <w:t>Short-term 10-year Objective</w:t>
            </w:r>
            <w:r w:rsidR="00970CB2">
              <w:rPr>
                <w:webHidden/>
              </w:rPr>
              <w:tab/>
            </w:r>
            <w:r w:rsidR="00970CB2">
              <w:rPr>
                <w:webHidden/>
              </w:rPr>
              <w:fldChar w:fldCharType="begin"/>
            </w:r>
            <w:r w:rsidR="00970CB2">
              <w:rPr>
                <w:webHidden/>
              </w:rPr>
              <w:instrText xml:space="preserve"> PAGEREF _Toc85614935 \h </w:instrText>
            </w:r>
            <w:r w:rsidR="00970CB2">
              <w:rPr>
                <w:webHidden/>
              </w:rPr>
            </w:r>
            <w:r w:rsidR="00970CB2">
              <w:rPr>
                <w:webHidden/>
              </w:rPr>
              <w:fldChar w:fldCharType="separate"/>
            </w:r>
            <w:r w:rsidR="003B32D5">
              <w:rPr>
                <w:webHidden/>
              </w:rPr>
              <w:t>17</w:t>
            </w:r>
            <w:r w:rsidR="00970CB2">
              <w:rPr>
                <w:webHidden/>
              </w:rPr>
              <w:fldChar w:fldCharType="end"/>
            </w:r>
          </w:hyperlink>
        </w:p>
        <w:p w14:paraId="182A5426" w14:textId="0323938B" w:rsidR="00970CB2" w:rsidRDefault="00E25656">
          <w:pPr>
            <w:pStyle w:val="TOC2"/>
            <w:rPr>
              <w:rFonts w:asciiTheme="minorHAnsi" w:eastAsiaTheme="minorEastAsia" w:hAnsiTheme="minorHAnsi"/>
              <w:sz w:val="24"/>
              <w:szCs w:val="24"/>
              <w:lang w:eastAsia="en-GB"/>
            </w:rPr>
          </w:pPr>
          <w:hyperlink w:anchor="_Toc85614936" w:history="1">
            <w:r w:rsidR="00970CB2" w:rsidRPr="00022F0E">
              <w:rPr>
                <w:rStyle w:val="Hyperlink"/>
              </w:rPr>
              <w:t>Program Implementation and Evaluation</w:t>
            </w:r>
            <w:r w:rsidR="00970CB2">
              <w:rPr>
                <w:webHidden/>
              </w:rPr>
              <w:tab/>
            </w:r>
            <w:r w:rsidR="00970CB2">
              <w:rPr>
                <w:webHidden/>
              </w:rPr>
              <w:fldChar w:fldCharType="begin"/>
            </w:r>
            <w:r w:rsidR="00970CB2">
              <w:rPr>
                <w:webHidden/>
              </w:rPr>
              <w:instrText xml:space="preserve"> PAGEREF _Toc85614936 \h </w:instrText>
            </w:r>
            <w:r w:rsidR="00970CB2">
              <w:rPr>
                <w:webHidden/>
              </w:rPr>
            </w:r>
            <w:r w:rsidR="00970CB2">
              <w:rPr>
                <w:webHidden/>
              </w:rPr>
              <w:fldChar w:fldCharType="separate"/>
            </w:r>
            <w:r w:rsidR="003B32D5">
              <w:rPr>
                <w:webHidden/>
              </w:rPr>
              <w:t>17</w:t>
            </w:r>
            <w:r w:rsidR="00970CB2">
              <w:rPr>
                <w:webHidden/>
              </w:rPr>
              <w:fldChar w:fldCharType="end"/>
            </w:r>
          </w:hyperlink>
        </w:p>
        <w:p w14:paraId="2AEAFC9D" w14:textId="5507FCDE" w:rsidR="00970CB2" w:rsidRDefault="00E25656">
          <w:pPr>
            <w:pStyle w:val="TOC2"/>
            <w:rPr>
              <w:rFonts w:asciiTheme="minorHAnsi" w:eastAsiaTheme="minorEastAsia" w:hAnsiTheme="minorHAnsi"/>
              <w:sz w:val="24"/>
              <w:szCs w:val="24"/>
              <w:lang w:eastAsia="en-GB"/>
            </w:rPr>
          </w:pPr>
          <w:hyperlink w:anchor="_Toc85614937" w:history="1">
            <w:r w:rsidR="00970CB2" w:rsidRPr="00022F0E">
              <w:rPr>
                <w:rStyle w:val="Hyperlink"/>
              </w:rPr>
              <w:t>Recovery Objectives, Actions and Performance Criteria</w:t>
            </w:r>
            <w:r w:rsidR="00970CB2">
              <w:rPr>
                <w:webHidden/>
              </w:rPr>
              <w:tab/>
            </w:r>
            <w:r w:rsidR="00970CB2">
              <w:rPr>
                <w:webHidden/>
              </w:rPr>
              <w:fldChar w:fldCharType="begin"/>
            </w:r>
            <w:r w:rsidR="00970CB2">
              <w:rPr>
                <w:webHidden/>
              </w:rPr>
              <w:instrText xml:space="preserve"> PAGEREF _Toc85614937 \h </w:instrText>
            </w:r>
            <w:r w:rsidR="00970CB2">
              <w:rPr>
                <w:webHidden/>
              </w:rPr>
            </w:r>
            <w:r w:rsidR="00970CB2">
              <w:rPr>
                <w:webHidden/>
              </w:rPr>
              <w:fldChar w:fldCharType="separate"/>
            </w:r>
            <w:r w:rsidR="003B32D5">
              <w:rPr>
                <w:webHidden/>
              </w:rPr>
              <w:t>18</w:t>
            </w:r>
            <w:r w:rsidR="00970CB2">
              <w:rPr>
                <w:webHidden/>
              </w:rPr>
              <w:fldChar w:fldCharType="end"/>
            </w:r>
          </w:hyperlink>
        </w:p>
        <w:p w14:paraId="13E9DF77" w14:textId="7F17BD77" w:rsidR="00970CB2" w:rsidRDefault="00E25656">
          <w:pPr>
            <w:pStyle w:val="TOC1"/>
            <w:rPr>
              <w:rFonts w:asciiTheme="minorHAnsi" w:eastAsiaTheme="minorEastAsia" w:hAnsiTheme="minorHAnsi"/>
              <w:b w:val="0"/>
              <w:sz w:val="24"/>
              <w:szCs w:val="24"/>
              <w:lang w:eastAsia="en-GB"/>
            </w:rPr>
          </w:pPr>
          <w:hyperlink w:anchor="_Toc85614938" w:history="1">
            <w:r w:rsidR="00970CB2" w:rsidRPr="00022F0E">
              <w:rPr>
                <w:rStyle w:val="Hyperlink"/>
              </w:rPr>
              <w:t>Priority, Feasibility, Duration and Estimated Costs of Recovery Actions*</w:t>
            </w:r>
            <w:r w:rsidR="00970CB2">
              <w:rPr>
                <w:webHidden/>
              </w:rPr>
              <w:tab/>
            </w:r>
            <w:r w:rsidR="00970CB2">
              <w:rPr>
                <w:webHidden/>
              </w:rPr>
              <w:fldChar w:fldCharType="begin"/>
            </w:r>
            <w:r w:rsidR="00970CB2">
              <w:rPr>
                <w:webHidden/>
              </w:rPr>
              <w:instrText xml:space="preserve"> PAGEREF _Toc85614938 \h </w:instrText>
            </w:r>
            <w:r w:rsidR="00970CB2">
              <w:rPr>
                <w:webHidden/>
              </w:rPr>
            </w:r>
            <w:r w:rsidR="00970CB2">
              <w:rPr>
                <w:webHidden/>
              </w:rPr>
              <w:fldChar w:fldCharType="separate"/>
            </w:r>
            <w:r w:rsidR="003B32D5">
              <w:rPr>
                <w:webHidden/>
              </w:rPr>
              <w:t>28</w:t>
            </w:r>
            <w:r w:rsidR="00970CB2">
              <w:rPr>
                <w:webHidden/>
              </w:rPr>
              <w:fldChar w:fldCharType="end"/>
            </w:r>
          </w:hyperlink>
        </w:p>
        <w:p w14:paraId="0E2E9633" w14:textId="5DF8649A" w:rsidR="00970CB2" w:rsidRDefault="00E25656">
          <w:pPr>
            <w:pStyle w:val="TOC1"/>
            <w:rPr>
              <w:rFonts w:asciiTheme="minorHAnsi" w:eastAsiaTheme="minorEastAsia" w:hAnsiTheme="minorHAnsi"/>
              <w:b w:val="0"/>
              <w:sz w:val="24"/>
              <w:szCs w:val="24"/>
              <w:lang w:eastAsia="en-GB"/>
            </w:rPr>
          </w:pPr>
          <w:hyperlink w:anchor="_Toc85614939" w:history="1">
            <w:r w:rsidR="00970CB2" w:rsidRPr="00022F0E">
              <w:rPr>
                <w:rStyle w:val="Hyperlink"/>
              </w:rPr>
              <w:t>References</w:t>
            </w:r>
            <w:r w:rsidR="00970CB2">
              <w:rPr>
                <w:webHidden/>
              </w:rPr>
              <w:tab/>
            </w:r>
            <w:r w:rsidR="00970CB2">
              <w:rPr>
                <w:webHidden/>
              </w:rPr>
              <w:fldChar w:fldCharType="begin"/>
            </w:r>
            <w:r w:rsidR="00970CB2">
              <w:rPr>
                <w:webHidden/>
              </w:rPr>
              <w:instrText xml:space="preserve"> PAGEREF _Toc85614939 \h </w:instrText>
            </w:r>
            <w:r w:rsidR="00970CB2">
              <w:rPr>
                <w:webHidden/>
              </w:rPr>
            </w:r>
            <w:r w:rsidR="00970CB2">
              <w:rPr>
                <w:webHidden/>
              </w:rPr>
              <w:fldChar w:fldCharType="separate"/>
            </w:r>
            <w:r w:rsidR="003B32D5">
              <w:rPr>
                <w:webHidden/>
              </w:rPr>
              <w:t>32</w:t>
            </w:r>
            <w:r w:rsidR="00970CB2">
              <w:rPr>
                <w:webHidden/>
              </w:rPr>
              <w:fldChar w:fldCharType="end"/>
            </w:r>
          </w:hyperlink>
        </w:p>
        <w:p w14:paraId="2C44DE52" w14:textId="1431D752" w:rsidR="00970CB2" w:rsidRDefault="00E25656">
          <w:pPr>
            <w:pStyle w:val="TOC1"/>
            <w:rPr>
              <w:rFonts w:asciiTheme="minorHAnsi" w:eastAsiaTheme="minorEastAsia" w:hAnsiTheme="minorHAnsi"/>
              <w:b w:val="0"/>
              <w:sz w:val="24"/>
              <w:szCs w:val="24"/>
              <w:lang w:eastAsia="en-GB"/>
            </w:rPr>
          </w:pPr>
          <w:hyperlink w:anchor="_Toc85614940" w:history="1">
            <w:r w:rsidR="00970CB2" w:rsidRPr="00022F0E">
              <w:rPr>
                <w:rStyle w:val="Hyperlink"/>
              </w:rPr>
              <w:t>Appendix A: Nationally threatened flora and fauna that may benefit from the recovery plan</w:t>
            </w:r>
            <w:r w:rsidR="00970CB2">
              <w:rPr>
                <w:webHidden/>
              </w:rPr>
              <w:tab/>
            </w:r>
            <w:r w:rsidR="00970CB2">
              <w:rPr>
                <w:webHidden/>
              </w:rPr>
              <w:fldChar w:fldCharType="begin"/>
            </w:r>
            <w:r w:rsidR="00970CB2">
              <w:rPr>
                <w:webHidden/>
              </w:rPr>
              <w:instrText xml:space="preserve"> PAGEREF _Toc85614940 \h </w:instrText>
            </w:r>
            <w:r w:rsidR="00970CB2">
              <w:rPr>
                <w:webHidden/>
              </w:rPr>
            </w:r>
            <w:r w:rsidR="00970CB2">
              <w:rPr>
                <w:webHidden/>
              </w:rPr>
              <w:fldChar w:fldCharType="separate"/>
            </w:r>
            <w:r w:rsidR="003B32D5">
              <w:rPr>
                <w:webHidden/>
              </w:rPr>
              <w:t>36</w:t>
            </w:r>
            <w:r w:rsidR="00970CB2">
              <w:rPr>
                <w:webHidden/>
              </w:rPr>
              <w:fldChar w:fldCharType="end"/>
            </w:r>
          </w:hyperlink>
        </w:p>
        <w:p w14:paraId="6911C7AE" w14:textId="3AE8BF9B" w:rsidR="00970CB2" w:rsidRDefault="00E25656">
          <w:pPr>
            <w:pStyle w:val="TOC1"/>
            <w:rPr>
              <w:rFonts w:asciiTheme="minorHAnsi" w:eastAsiaTheme="minorEastAsia" w:hAnsiTheme="minorHAnsi"/>
              <w:b w:val="0"/>
              <w:sz w:val="24"/>
              <w:szCs w:val="24"/>
              <w:lang w:eastAsia="en-GB"/>
            </w:rPr>
          </w:pPr>
          <w:hyperlink w:anchor="_Toc85614941" w:history="1">
            <w:r w:rsidR="00970CB2" w:rsidRPr="00022F0E">
              <w:rPr>
                <w:rStyle w:val="Hyperlink"/>
              </w:rPr>
              <w:t>Appendix B: Evaluation of achievements against specific objectives in 2010 Eastern Barred Bandicoot Recovery Program</w:t>
            </w:r>
            <w:r w:rsidR="00970CB2">
              <w:rPr>
                <w:webHidden/>
              </w:rPr>
              <w:tab/>
            </w:r>
            <w:r w:rsidR="00970CB2">
              <w:rPr>
                <w:webHidden/>
              </w:rPr>
              <w:fldChar w:fldCharType="begin"/>
            </w:r>
            <w:r w:rsidR="00970CB2">
              <w:rPr>
                <w:webHidden/>
              </w:rPr>
              <w:instrText xml:space="preserve"> PAGEREF _Toc85614941 \h </w:instrText>
            </w:r>
            <w:r w:rsidR="00970CB2">
              <w:rPr>
                <w:webHidden/>
              </w:rPr>
            </w:r>
            <w:r w:rsidR="00970CB2">
              <w:rPr>
                <w:webHidden/>
              </w:rPr>
              <w:fldChar w:fldCharType="separate"/>
            </w:r>
            <w:r w:rsidR="003B32D5">
              <w:rPr>
                <w:webHidden/>
              </w:rPr>
              <w:t>38</w:t>
            </w:r>
            <w:r w:rsidR="00970CB2">
              <w:rPr>
                <w:webHidden/>
              </w:rPr>
              <w:fldChar w:fldCharType="end"/>
            </w:r>
          </w:hyperlink>
        </w:p>
        <w:p w14:paraId="386AD8FD" w14:textId="6A263A85" w:rsidR="00764D6A" w:rsidRDefault="00E91D72">
          <w:r>
            <w:rPr>
              <w:b/>
              <w:noProof/>
            </w:rPr>
            <w:fldChar w:fldCharType="end"/>
          </w:r>
        </w:p>
      </w:sdtContent>
    </w:sdt>
    <w:p w14:paraId="761345B6" w14:textId="77777777" w:rsidR="00764D6A" w:rsidRDefault="00E91D72">
      <w:pPr>
        <w:pStyle w:val="TOCHeading2"/>
        <w:rPr>
          <w:rStyle w:val="Strong"/>
        </w:rPr>
      </w:pPr>
      <w:r>
        <w:rPr>
          <w:rStyle w:val="Strong"/>
        </w:rPr>
        <w:t>Tables</w:t>
      </w:r>
    </w:p>
    <w:p w14:paraId="382A1814" w14:textId="0091FA12" w:rsidR="00ED0899" w:rsidRDefault="00E91D72">
      <w:pPr>
        <w:pStyle w:val="TableofFigures"/>
        <w:tabs>
          <w:tab w:val="right" w:leader="dot" w:pos="9060"/>
        </w:tabs>
        <w:rPr>
          <w:rFonts w:asciiTheme="minorHAnsi" w:eastAsiaTheme="minorEastAsia" w:hAnsiTheme="minorHAnsi"/>
          <w:noProof/>
          <w:sz w:val="24"/>
          <w:szCs w:val="24"/>
          <w:lang w:eastAsia="en-GB"/>
        </w:rPr>
      </w:pPr>
      <w:r>
        <w:rPr>
          <w:rStyle w:val="Hyperlink"/>
        </w:rPr>
        <w:fldChar w:fldCharType="begin"/>
      </w:r>
      <w:r>
        <w:rPr>
          <w:rStyle w:val="Hyperlink"/>
          <w:noProof/>
        </w:rPr>
        <w:instrText xml:space="preserve"> TOC \h \z \c "Table" </w:instrText>
      </w:r>
      <w:r>
        <w:rPr>
          <w:rStyle w:val="Hyperlink"/>
        </w:rPr>
        <w:fldChar w:fldCharType="separate"/>
      </w:r>
      <w:hyperlink w:anchor="_Toc85727759" w:history="1">
        <w:r w:rsidR="00ED0899" w:rsidRPr="000B3057">
          <w:rPr>
            <w:rStyle w:val="Hyperlink"/>
            <w:noProof/>
          </w:rPr>
          <w:t>Table 1 Estimates of population and sub-population sizes of Eastern Barred Bandicoot</w:t>
        </w:r>
        <w:r w:rsidR="00ED0899">
          <w:rPr>
            <w:noProof/>
            <w:webHidden/>
          </w:rPr>
          <w:tab/>
        </w:r>
        <w:r w:rsidR="00ED0899">
          <w:rPr>
            <w:noProof/>
            <w:webHidden/>
          </w:rPr>
          <w:fldChar w:fldCharType="begin"/>
        </w:r>
        <w:r w:rsidR="00ED0899">
          <w:rPr>
            <w:noProof/>
            <w:webHidden/>
          </w:rPr>
          <w:instrText xml:space="preserve"> PAGEREF _Toc85727759 \h </w:instrText>
        </w:r>
        <w:r w:rsidR="00ED0899">
          <w:rPr>
            <w:noProof/>
            <w:webHidden/>
          </w:rPr>
        </w:r>
        <w:r w:rsidR="00ED0899">
          <w:rPr>
            <w:noProof/>
            <w:webHidden/>
          </w:rPr>
          <w:fldChar w:fldCharType="separate"/>
        </w:r>
        <w:r w:rsidR="003B32D5">
          <w:rPr>
            <w:noProof/>
            <w:webHidden/>
          </w:rPr>
          <w:t>8</w:t>
        </w:r>
        <w:r w:rsidR="00ED0899">
          <w:rPr>
            <w:noProof/>
            <w:webHidden/>
          </w:rPr>
          <w:fldChar w:fldCharType="end"/>
        </w:r>
      </w:hyperlink>
    </w:p>
    <w:p w14:paraId="41EA95D3" w14:textId="76E1C428"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60" w:history="1">
        <w:r w:rsidR="00ED0899" w:rsidRPr="000B3057">
          <w:rPr>
            <w:rStyle w:val="Hyperlink"/>
            <w:noProof/>
          </w:rPr>
          <w:t xml:space="preserve">Table 2 Organisations with an interest in the implementation of the National Recovery Plan for the Mainland Eastern Barred Bandicoot </w:t>
        </w:r>
        <w:r w:rsidR="00ED0899" w:rsidRPr="000B3057">
          <w:rPr>
            <w:rStyle w:val="Hyperlink"/>
            <w:i/>
            <w:iCs/>
            <w:noProof/>
          </w:rPr>
          <w:t>Perameles gunnii</w:t>
        </w:r>
        <w:r w:rsidR="00ED0899" w:rsidRPr="000B3057">
          <w:rPr>
            <w:rStyle w:val="Hyperlink"/>
            <w:noProof/>
          </w:rPr>
          <w:t xml:space="preserve"> (Victorian subspecies)</w:t>
        </w:r>
        <w:r w:rsidR="00ED0899">
          <w:rPr>
            <w:noProof/>
            <w:webHidden/>
          </w:rPr>
          <w:tab/>
        </w:r>
        <w:r w:rsidR="00ED0899">
          <w:rPr>
            <w:noProof/>
            <w:webHidden/>
          </w:rPr>
          <w:fldChar w:fldCharType="begin"/>
        </w:r>
        <w:r w:rsidR="00ED0899">
          <w:rPr>
            <w:noProof/>
            <w:webHidden/>
          </w:rPr>
          <w:instrText xml:space="preserve"> PAGEREF _Toc85727760 \h </w:instrText>
        </w:r>
        <w:r w:rsidR="00ED0899">
          <w:rPr>
            <w:noProof/>
            <w:webHidden/>
          </w:rPr>
        </w:r>
        <w:r w:rsidR="00ED0899">
          <w:rPr>
            <w:noProof/>
            <w:webHidden/>
          </w:rPr>
          <w:fldChar w:fldCharType="separate"/>
        </w:r>
        <w:r w:rsidR="003B32D5">
          <w:rPr>
            <w:noProof/>
            <w:webHidden/>
          </w:rPr>
          <w:t>15</w:t>
        </w:r>
        <w:r w:rsidR="00ED0899">
          <w:rPr>
            <w:noProof/>
            <w:webHidden/>
          </w:rPr>
          <w:fldChar w:fldCharType="end"/>
        </w:r>
      </w:hyperlink>
    </w:p>
    <w:p w14:paraId="5F82A255" w14:textId="04949E38"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61" w:history="1">
        <w:r w:rsidR="00ED0899" w:rsidRPr="000B3057">
          <w:rPr>
            <w:rStyle w:val="Hyperlink"/>
            <w:noProof/>
          </w:rPr>
          <w:t>Table 3 Role and Interests of Traditional Owner Groups</w:t>
        </w:r>
        <w:r w:rsidR="00ED0899">
          <w:rPr>
            <w:noProof/>
            <w:webHidden/>
          </w:rPr>
          <w:tab/>
        </w:r>
        <w:r w:rsidR="00ED0899">
          <w:rPr>
            <w:noProof/>
            <w:webHidden/>
          </w:rPr>
          <w:fldChar w:fldCharType="begin"/>
        </w:r>
        <w:r w:rsidR="00ED0899">
          <w:rPr>
            <w:noProof/>
            <w:webHidden/>
          </w:rPr>
          <w:instrText xml:space="preserve"> PAGEREF _Toc85727761 \h </w:instrText>
        </w:r>
        <w:r w:rsidR="00ED0899">
          <w:rPr>
            <w:noProof/>
            <w:webHidden/>
          </w:rPr>
        </w:r>
        <w:r w:rsidR="00ED0899">
          <w:rPr>
            <w:noProof/>
            <w:webHidden/>
          </w:rPr>
          <w:fldChar w:fldCharType="separate"/>
        </w:r>
        <w:r w:rsidR="003B32D5">
          <w:rPr>
            <w:noProof/>
            <w:webHidden/>
          </w:rPr>
          <w:t>16</w:t>
        </w:r>
        <w:r w:rsidR="00ED0899">
          <w:rPr>
            <w:noProof/>
            <w:webHidden/>
          </w:rPr>
          <w:fldChar w:fldCharType="end"/>
        </w:r>
      </w:hyperlink>
    </w:p>
    <w:p w14:paraId="319A7930" w14:textId="469E5293"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62" w:history="1">
        <w:r w:rsidR="00ED0899" w:rsidRPr="000B3057">
          <w:rPr>
            <w:rStyle w:val="Hyperlink"/>
            <w:noProof/>
          </w:rPr>
          <w:t>Table 4 Specific Objective 1: Support the existing three reintroduction sites (Mt Rothwell, Woodlands and Hamilton) and three island population sites (Churchill, French and Phillip Islands)</w:t>
        </w:r>
        <w:r w:rsidR="00ED0899">
          <w:rPr>
            <w:noProof/>
            <w:webHidden/>
          </w:rPr>
          <w:tab/>
        </w:r>
        <w:r w:rsidR="00ED0899">
          <w:rPr>
            <w:noProof/>
            <w:webHidden/>
          </w:rPr>
          <w:fldChar w:fldCharType="begin"/>
        </w:r>
        <w:r w:rsidR="00ED0899">
          <w:rPr>
            <w:noProof/>
            <w:webHidden/>
          </w:rPr>
          <w:instrText xml:space="preserve"> PAGEREF _Toc85727762 \h </w:instrText>
        </w:r>
        <w:r w:rsidR="00ED0899">
          <w:rPr>
            <w:noProof/>
            <w:webHidden/>
          </w:rPr>
        </w:r>
        <w:r w:rsidR="00ED0899">
          <w:rPr>
            <w:noProof/>
            <w:webHidden/>
          </w:rPr>
          <w:fldChar w:fldCharType="separate"/>
        </w:r>
        <w:r w:rsidR="003B32D5">
          <w:rPr>
            <w:noProof/>
            <w:webHidden/>
          </w:rPr>
          <w:t>18</w:t>
        </w:r>
        <w:r w:rsidR="00ED0899">
          <w:rPr>
            <w:noProof/>
            <w:webHidden/>
          </w:rPr>
          <w:fldChar w:fldCharType="end"/>
        </w:r>
      </w:hyperlink>
    </w:p>
    <w:p w14:paraId="0E27E5E8" w14:textId="2514B150"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63" w:history="1">
        <w:r w:rsidR="00ED0899" w:rsidRPr="000B3057">
          <w:rPr>
            <w:rStyle w:val="Hyperlink"/>
            <w:noProof/>
          </w:rPr>
          <w:t>Table 5 Specific Objective 2: Establish one new reintroduction site within the original range</w:t>
        </w:r>
        <w:r w:rsidR="00ED0899">
          <w:rPr>
            <w:noProof/>
            <w:webHidden/>
          </w:rPr>
          <w:tab/>
        </w:r>
        <w:r w:rsidR="00ED0899">
          <w:rPr>
            <w:noProof/>
            <w:webHidden/>
          </w:rPr>
          <w:fldChar w:fldCharType="begin"/>
        </w:r>
        <w:r w:rsidR="00ED0899">
          <w:rPr>
            <w:noProof/>
            <w:webHidden/>
          </w:rPr>
          <w:instrText xml:space="preserve"> PAGEREF _Toc85727763 \h </w:instrText>
        </w:r>
        <w:r w:rsidR="00ED0899">
          <w:rPr>
            <w:noProof/>
            <w:webHidden/>
          </w:rPr>
        </w:r>
        <w:r w:rsidR="00ED0899">
          <w:rPr>
            <w:noProof/>
            <w:webHidden/>
          </w:rPr>
          <w:fldChar w:fldCharType="separate"/>
        </w:r>
        <w:r w:rsidR="003B32D5">
          <w:rPr>
            <w:noProof/>
            <w:webHidden/>
          </w:rPr>
          <w:t>20</w:t>
        </w:r>
        <w:r w:rsidR="00ED0899">
          <w:rPr>
            <w:noProof/>
            <w:webHidden/>
          </w:rPr>
          <w:fldChar w:fldCharType="end"/>
        </w:r>
      </w:hyperlink>
    </w:p>
    <w:p w14:paraId="2BABA2FD" w14:textId="12337124"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64" w:history="1">
        <w:r w:rsidR="00ED0899" w:rsidRPr="000B3057">
          <w:rPr>
            <w:rStyle w:val="Hyperlink"/>
            <w:noProof/>
          </w:rPr>
          <w:t>Table 6 Specific Objective 3: Establish at least two self-sustaining populations</w:t>
        </w:r>
        <w:r w:rsidR="00ED0899">
          <w:rPr>
            <w:noProof/>
            <w:webHidden/>
          </w:rPr>
          <w:tab/>
        </w:r>
        <w:r w:rsidR="00ED0899">
          <w:rPr>
            <w:noProof/>
            <w:webHidden/>
          </w:rPr>
          <w:fldChar w:fldCharType="begin"/>
        </w:r>
        <w:r w:rsidR="00ED0899">
          <w:rPr>
            <w:noProof/>
            <w:webHidden/>
          </w:rPr>
          <w:instrText xml:space="preserve"> PAGEREF _Toc85727764 \h </w:instrText>
        </w:r>
        <w:r w:rsidR="00ED0899">
          <w:rPr>
            <w:noProof/>
            <w:webHidden/>
          </w:rPr>
        </w:r>
        <w:r w:rsidR="00ED0899">
          <w:rPr>
            <w:noProof/>
            <w:webHidden/>
          </w:rPr>
          <w:fldChar w:fldCharType="separate"/>
        </w:r>
        <w:r w:rsidR="003B32D5">
          <w:rPr>
            <w:noProof/>
            <w:webHidden/>
          </w:rPr>
          <w:t>21</w:t>
        </w:r>
        <w:r w:rsidR="00ED0899">
          <w:rPr>
            <w:noProof/>
            <w:webHidden/>
          </w:rPr>
          <w:fldChar w:fldCharType="end"/>
        </w:r>
      </w:hyperlink>
    </w:p>
    <w:p w14:paraId="7298961B" w14:textId="35FB5467"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65" w:history="1">
        <w:r w:rsidR="00ED0899" w:rsidRPr="000B3057">
          <w:rPr>
            <w:rStyle w:val="Hyperlink"/>
            <w:noProof/>
          </w:rPr>
          <w:t>Table 7 Specific Objective 4: Increase population size to maintain genetic variation</w:t>
        </w:r>
        <w:r w:rsidR="00ED0899">
          <w:rPr>
            <w:noProof/>
            <w:webHidden/>
          </w:rPr>
          <w:tab/>
        </w:r>
        <w:r w:rsidR="00ED0899">
          <w:rPr>
            <w:noProof/>
            <w:webHidden/>
          </w:rPr>
          <w:fldChar w:fldCharType="begin"/>
        </w:r>
        <w:r w:rsidR="00ED0899">
          <w:rPr>
            <w:noProof/>
            <w:webHidden/>
          </w:rPr>
          <w:instrText xml:space="preserve"> PAGEREF _Toc85727765 \h </w:instrText>
        </w:r>
        <w:r w:rsidR="00ED0899">
          <w:rPr>
            <w:noProof/>
            <w:webHidden/>
          </w:rPr>
        </w:r>
        <w:r w:rsidR="00ED0899">
          <w:rPr>
            <w:noProof/>
            <w:webHidden/>
          </w:rPr>
          <w:fldChar w:fldCharType="separate"/>
        </w:r>
        <w:r w:rsidR="003B32D5">
          <w:rPr>
            <w:noProof/>
            <w:webHidden/>
          </w:rPr>
          <w:t>23</w:t>
        </w:r>
        <w:r w:rsidR="00ED0899">
          <w:rPr>
            <w:noProof/>
            <w:webHidden/>
          </w:rPr>
          <w:fldChar w:fldCharType="end"/>
        </w:r>
      </w:hyperlink>
    </w:p>
    <w:p w14:paraId="62C36D9C" w14:textId="4197D9A4"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66" w:history="1">
        <w:r w:rsidR="00ED0899" w:rsidRPr="000B3057">
          <w:rPr>
            <w:rStyle w:val="Hyperlink"/>
            <w:noProof/>
          </w:rPr>
          <w:t>Table 8 Specific Objective 5: Introduce outbred individuals to all established and new sites</w:t>
        </w:r>
        <w:r w:rsidR="00ED0899">
          <w:rPr>
            <w:noProof/>
            <w:webHidden/>
          </w:rPr>
          <w:tab/>
        </w:r>
        <w:r w:rsidR="00ED0899">
          <w:rPr>
            <w:noProof/>
            <w:webHidden/>
          </w:rPr>
          <w:fldChar w:fldCharType="begin"/>
        </w:r>
        <w:r w:rsidR="00ED0899">
          <w:rPr>
            <w:noProof/>
            <w:webHidden/>
          </w:rPr>
          <w:instrText xml:space="preserve"> PAGEREF _Toc85727766 \h </w:instrText>
        </w:r>
        <w:r w:rsidR="00ED0899">
          <w:rPr>
            <w:noProof/>
            <w:webHidden/>
          </w:rPr>
        </w:r>
        <w:r w:rsidR="00ED0899">
          <w:rPr>
            <w:noProof/>
            <w:webHidden/>
          </w:rPr>
          <w:fldChar w:fldCharType="separate"/>
        </w:r>
        <w:r w:rsidR="003B32D5">
          <w:rPr>
            <w:noProof/>
            <w:webHidden/>
          </w:rPr>
          <w:t>24</w:t>
        </w:r>
        <w:r w:rsidR="00ED0899">
          <w:rPr>
            <w:noProof/>
            <w:webHidden/>
          </w:rPr>
          <w:fldChar w:fldCharType="end"/>
        </w:r>
      </w:hyperlink>
    </w:p>
    <w:p w14:paraId="7E50F7C6" w14:textId="09012CA8"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67" w:history="1">
        <w:r w:rsidR="00ED0899" w:rsidRPr="000B3057">
          <w:rPr>
            <w:rStyle w:val="Hyperlink"/>
            <w:noProof/>
          </w:rPr>
          <w:t>Table 9 Specific Objective 6: Phase out the captive breeding program when no longer required</w:t>
        </w:r>
        <w:r w:rsidR="00ED0899">
          <w:rPr>
            <w:noProof/>
            <w:webHidden/>
          </w:rPr>
          <w:tab/>
        </w:r>
        <w:r w:rsidR="00ED0899">
          <w:rPr>
            <w:noProof/>
            <w:webHidden/>
          </w:rPr>
          <w:fldChar w:fldCharType="begin"/>
        </w:r>
        <w:r w:rsidR="00ED0899">
          <w:rPr>
            <w:noProof/>
            <w:webHidden/>
          </w:rPr>
          <w:instrText xml:space="preserve"> PAGEREF _Toc85727767 \h </w:instrText>
        </w:r>
        <w:r w:rsidR="00ED0899">
          <w:rPr>
            <w:noProof/>
            <w:webHidden/>
          </w:rPr>
        </w:r>
        <w:r w:rsidR="00ED0899">
          <w:rPr>
            <w:noProof/>
            <w:webHidden/>
          </w:rPr>
          <w:fldChar w:fldCharType="separate"/>
        </w:r>
        <w:r w:rsidR="003B32D5">
          <w:rPr>
            <w:noProof/>
            <w:webHidden/>
          </w:rPr>
          <w:t>25</w:t>
        </w:r>
        <w:r w:rsidR="00ED0899">
          <w:rPr>
            <w:noProof/>
            <w:webHidden/>
          </w:rPr>
          <w:fldChar w:fldCharType="end"/>
        </w:r>
      </w:hyperlink>
    </w:p>
    <w:p w14:paraId="033E5BAC" w14:textId="5D0E1BEE"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68" w:history="1">
        <w:r w:rsidR="00ED0899" w:rsidRPr="000B3057">
          <w:rPr>
            <w:rStyle w:val="Hyperlink"/>
            <w:noProof/>
          </w:rPr>
          <w:t>Table 10 Specific Objective 7: Research into establishing and maintaining bandicoot populations</w:t>
        </w:r>
        <w:r w:rsidR="00ED0899">
          <w:rPr>
            <w:noProof/>
            <w:webHidden/>
          </w:rPr>
          <w:tab/>
        </w:r>
        <w:r w:rsidR="00ED0899">
          <w:rPr>
            <w:noProof/>
            <w:webHidden/>
          </w:rPr>
          <w:fldChar w:fldCharType="begin"/>
        </w:r>
        <w:r w:rsidR="00ED0899">
          <w:rPr>
            <w:noProof/>
            <w:webHidden/>
          </w:rPr>
          <w:instrText xml:space="preserve"> PAGEREF _Toc85727768 \h </w:instrText>
        </w:r>
        <w:r w:rsidR="00ED0899">
          <w:rPr>
            <w:noProof/>
            <w:webHidden/>
          </w:rPr>
        </w:r>
        <w:r w:rsidR="00ED0899">
          <w:rPr>
            <w:noProof/>
            <w:webHidden/>
          </w:rPr>
          <w:fldChar w:fldCharType="separate"/>
        </w:r>
        <w:r w:rsidR="003B32D5">
          <w:rPr>
            <w:noProof/>
            <w:webHidden/>
          </w:rPr>
          <w:t>26</w:t>
        </w:r>
        <w:r w:rsidR="00ED0899">
          <w:rPr>
            <w:noProof/>
            <w:webHidden/>
          </w:rPr>
          <w:fldChar w:fldCharType="end"/>
        </w:r>
      </w:hyperlink>
    </w:p>
    <w:p w14:paraId="0A4F88F7" w14:textId="4DE5478F"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69" w:history="1">
        <w:r w:rsidR="00ED0899" w:rsidRPr="000B3057">
          <w:rPr>
            <w:rStyle w:val="Hyperlink"/>
            <w:noProof/>
          </w:rPr>
          <w:t>Table 11 Specific Objective 8: Maintain and/or enhance community and agency engagement and support</w:t>
        </w:r>
        <w:r w:rsidR="00ED0899">
          <w:rPr>
            <w:noProof/>
            <w:webHidden/>
          </w:rPr>
          <w:tab/>
        </w:r>
        <w:r w:rsidR="00ED0899">
          <w:rPr>
            <w:noProof/>
            <w:webHidden/>
          </w:rPr>
          <w:fldChar w:fldCharType="begin"/>
        </w:r>
        <w:r w:rsidR="00ED0899">
          <w:rPr>
            <w:noProof/>
            <w:webHidden/>
          </w:rPr>
          <w:instrText xml:space="preserve"> PAGEREF _Toc85727769 \h </w:instrText>
        </w:r>
        <w:r w:rsidR="00ED0899">
          <w:rPr>
            <w:noProof/>
            <w:webHidden/>
          </w:rPr>
        </w:r>
        <w:r w:rsidR="00ED0899">
          <w:rPr>
            <w:noProof/>
            <w:webHidden/>
          </w:rPr>
          <w:fldChar w:fldCharType="separate"/>
        </w:r>
        <w:r w:rsidR="003B32D5">
          <w:rPr>
            <w:noProof/>
            <w:webHidden/>
          </w:rPr>
          <w:t>27</w:t>
        </w:r>
        <w:r w:rsidR="00ED0899">
          <w:rPr>
            <w:noProof/>
            <w:webHidden/>
          </w:rPr>
          <w:fldChar w:fldCharType="end"/>
        </w:r>
      </w:hyperlink>
    </w:p>
    <w:p w14:paraId="2846170B" w14:textId="750027DC"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70" w:history="1">
        <w:r w:rsidR="00ED0899" w:rsidRPr="000B3057">
          <w:rPr>
            <w:rStyle w:val="Hyperlink"/>
            <w:noProof/>
          </w:rPr>
          <w:t>Table 12 Priority, Feasibility, Duration and Estimated Costs of Recovery Actions</w:t>
        </w:r>
        <w:r w:rsidR="00ED0899">
          <w:rPr>
            <w:noProof/>
            <w:webHidden/>
          </w:rPr>
          <w:tab/>
        </w:r>
        <w:r w:rsidR="00ED0899">
          <w:rPr>
            <w:noProof/>
            <w:webHidden/>
          </w:rPr>
          <w:fldChar w:fldCharType="begin"/>
        </w:r>
        <w:r w:rsidR="00ED0899">
          <w:rPr>
            <w:noProof/>
            <w:webHidden/>
          </w:rPr>
          <w:instrText xml:space="preserve"> PAGEREF _Toc85727770 \h </w:instrText>
        </w:r>
        <w:r w:rsidR="00ED0899">
          <w:rPr>
            <w:noProof/>
            <w:webHidden/>
          </w:rPr>
        </w:r>
        <w:r w:rsidR="00ED0899">
          <w:rPr>
            <w:noProof/>
            <w:webHidden/>
          </w:rPr>
          <w:fldChar w:fldCharType="separate"/>
        </w:r>
        <w:r w:rsidR="003B32D5">
          <w:rPr>
            <w:noProof/>
            <w:webHidden/>
          </w:rPr>
          <w:t>28</w:t>
        </w:r>
        <w:r w:rsidR="00ED0899">
          <w:rPr>
            <w:noProof/>
            <w:webHidden/>
          </w:rPr>
          <w:fldChar w:fldCharType="end"/>
        </w:r>
      </w:hyperlink>
    </w:p>
    <w:p w14:paraId="23EECB05" w14:textId="5FFFDA0F"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71" w:history="1">
        <w:r w:rsidR="00ED0899" w:rsidRPr="000B3057">
          <w:rPr>
            <w:rStyle w:val="Hyperlink"/>
            <w:noProof/>
          </w:rPr>
          <w:t>Table 13 Mammals</w:t>
        </w:r>
        <w:r w:rsidR="00ED0899">
          <w:rPr>
            <w:noProof/>
            <w:webHidden/>
          </w:rPr>
          <w:tab/>
        </w:r>
        <w:r w:rsidR="00ED0899">
          <w:rPr>
            <w:noProof/>
            <w:webHidden/>
          </w:rPr>
          <w:fldChar w:fldCharType="begin"/>
        </w:r>
        <w:r w:rsidR="00ED0899">
          <w:rPr>
            <w:noProof/>
            <w:webHidden/>
          </w:rPr>
          <w:instrText xml:space="preserve"> PAGEREF _Toc85727771 \h </w:instrText>
        </w:r>
        <w:r w:rsidR="00ED0899">
          <w:rPr>
            <w:noProof/>
            <w:webHidden/>
          </w:rPr>
        </w:r>
        <w:r w:rsidR="00ED0899">
          <w:rPr>
            <w:noProof/>
            <w:webHidden/>
          </w:rPr>
          <w:fldChar w:fldCharType="separate"/>
        </w:r>
        <w:r w:rsidR="003B32D5">
          <w:rPr>
            <w:noProof/>
            <w:webHidden/>
          </w:rPr>
          <w:t>36</w:t>
        </w:r>
        <w:r w:rsidR="00ED0899">
          <w:rPr>
            <w:noProof/>
            <w:webHidden/>
          </w:rPr>
          <w:fldChar w:fldCharType="end"/>
        </w:r>
      </w:hyperlink>
    </w:p>
    <w:p w14:paraId="1AEF34BB" w14:textId="1C458C32"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72" w:history="1">
        <w:r w:rsidR="00ED0899" w:rsidRPr="000B3057">
          <w:rPr>
            <w:rStyle w:val="Hyperlink"/>
            <w:noProof/>
          </w:rPr>
          <w:t>Table 14 Birds</w:t>
        </w:r>
        <w:r w:rsidR="00ED0899">
          <w:rPr>
            <w:noProof/>
            <w:webHidden/>
          </w:rPr>
          <w:tab/>
        </w:r>
        <w:r w:rsidR="00ED0899">
          <w:rPr>
            <w:noProof/>
            <w:webHidden/>
          </w:rPr>
          <w:fldChar w:fldCharType="begin"/>
        </w:r>
        <w:r w:rsidR="00ED0899">
          <w:rPr>
            <w:noProof/>
            <w:webHidden/>
          </w:rPr>
          <w:instrText xml:space="preserve"> PAGEREF _Toc85727772 \h </w:instrText>
        </w:r>
        <w:r w:rsidR="00ED0899">
          <w:rPr>
            <w:noProof/>
            <w:webHidden/>
          </w:rPr>
        </w:r>
        <w:r w:rsidR="00ED0899">
          <w:rPr>
            <w:noProof/>
            <w:webHidden/>
          </w:rPr>
          <w:fldChar w:fldCharType="separate"/>
        </w:r>
        <w:r w:rsidR="003B32D5">
          <w:rPr>
            <w:noProof/>
            <w:webHidden/>
          </w:rPr>
          <w:t>36</w:t>
        </w:r>
        <w:r w:rsidR="00ED0899">
          <w:rPr>
            <w:noProof/>
            <w:webHidden/>
          </w:rPr>
          <w:fldChar w:fldCharType="end"/>
        </w:r>
      </w:hyperlink>
    </w:p>
    <w:p w14:paraId="65C6A4B6" w14:textId="73A630FC"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73" w:history="1">
        <w:r w:rsidR="00ED0899" w:rsidRPr="000B3057">
          <w:rPr>
            <w:rStyle w:val="Hyperlink"/>
            <w:noProof/>
          </w:rPr>
          <w:t>Table 15 Reptiles</w:t>
        </w:r>
        <w:r w:rsidR="00ED0899">
          <w:rPr>
            <w:noProof/>
            <w:webHidden/>
          </w:rPr>
          <w:tab/>
        </w:r>
        <w:r w:rsidR="00ED0899">
          <w:rPr>
            <w:noProof/>
            <w:webHidden/>
          </w:rPr>
          <w:fldChar w:fldCharType="begin"/>
        </w:r>
        <w:r w:rsidR="00ED0899">
          <w:rPr>
            <w:noProof/>
            <w:webHidden/>
          </w:rPr>
          <w:instrText xml:space="preserve"> PAGEREF _Toc85727773 \h </w:instrText>
        </w:r>
        <w:r w:rsidR="00ED0899">
          <w:rPr>
            <w:noProof/>
            <w:webHidden/>
          </w:rPr>
        </w:r>
        <w:r w:rsidR="00ED0899">
          <w:rPr>
            <w:noProof/>
            <w:webHidden/>
          </w:rPr>
          <w:fldChar w:fldCharType="separate"/>
        </w:r>
        <w:r w:rsidR="003B32D5">
          <w:rPr>
            <w:noProof/>
            <w:webHidden/>
          </w:rPr>
          <w:t>36</w:t>
        </w:r>
        <w:r w:rsidR="00ED0899">
          <w:rPr>
            <w:noProof/>
            <w:webHidden/>
          </w:rPr>
          <w:fldChar w:fldCharType="end"/>
        </w:r>
      </w:hyperlink>
    </w:p>
    <w:p w14:paraId="10A9DA36" w14:textId="50F746D9"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74" w:history="1">
        <w:r w:rsidR="00ED0899" w:rsidRPr="000B3057">
          <w:rPr>
            <w:rStyle w:val="Hyperlink"/>
            <w:noProof/>
          </w:rPr>
          <w:t>Table 16 Insects</w:t>
        </w:r>
        <w:r w:rsidR="00ED0899">
          <w:rPr>
            <w:noProof/>
            <w:webHidden/>
          </w:rPr>
          <w:tab/>
        </w:r>
        <w:r w:rsidR="00ED0899">
          <w:rPr>
            <w:noProof/>
            <w:webHidden/>
          </w:rPr>
          <w:fldChar w:fldCharType="begin"/>
        </w:r>
        <w:r w:rsidR="00ED0899">
          <w:rPr>
            <w:noProof/>
            <w:webHidden/>
          </w:rPr>
          <w:instrText xml:space="preserve"> PAGEREF _Toc85727774 \h </w:instrText>
        </w:r>
        <w:r w:rsidR="00ED0899">
          <w:rPr>
            <w:noProof/>
            <w:webHidden/>
          </w:rPr>
        </w:r>
        <w:r w:rsidR="00ED0899">
          <w:rPr>
            <w:noProof/>
            <w:webHidden/>
          </w:rPr>
          <w:fldChar w:fldCharType="separate"/>
        </w:r>
        <w:r w:rsidR="003B32D5">
          <w:rPr>
            <w:noProof/>
            <w:webHidden/>
          </w:rPr>
          <w:t>36</w:t>
        </w:r>
        <w:r w:rsidR="00ED0899">
          <w:rPr>
            <w:noProof/>
            <w:webHidden/>
          </w:rPr>
          <w:fldChar w:fldCharType="end"/>
        </w:r>
      </w:hyperlink>
    </w:p>
    <w:p w14:paraId="5F24FD9E" w14:textId="0F9AE8FB"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75" w:history="1">
        <w:r w:rsidR="00ED0899" w:rsidRPr="000B3057">
          <w:rPr>
            <w:rStyle w:val="Hyperlink"/>
            <w:noProof/>
          </w:rPr>
          <w:t>Table 17 Plants</w:t>
        </w:r>
        <w:r w:rsidR="00ED0899">
          <w:rPr>
            <w:noProof/>
            <w:webHidden/>
          </w:rPr>
          <w:tab/>
        </w:r>
        <w:r w:rsidR="00ED0899">
          <w:rPr>
            <w:noProof/>
            <w:webHidden/>
          </w:rPr>
          <w:fldChar w:fldCharType="begin"/>
        </w:r>
        <w:r w:rsidR="00ED0899">
          <w:rPr>
            <w:noProof/>
            <w:webHidden/>
          </w:rPr>
          <w:instrText xml:space="preserve"> PAGEREF _Toc85727775 \h </w:instrText>
        </w:r>
        <w:r w:rsidR="00ED0899">
          <w:rPr>
            <w:noProof/>
            <w:webHidden/>
          </w:rPr>
        </w:r>
        <w:r w:rsidR="00ED0899">
          <w:rPr>
            <w:noProof/>
            <w:webHidden/>
          </w:rPr>
          <w:fldChar w:fldCharType="separate"/>
        </w:r>
        <w:r w:rsidR="003B32D5">
          <w:rPr>
            <w:noProof/>
            <w:webHidden/>
          </w:rPr>
          <w:t>36</w:t>
        </w:r>
        <w:r w:rsidR="00ED0899">
          <w:rPr>
            <w:noProof/>
            <w:webHidden/>
          </w:rPr>
          <w:fldChar w:fldCharType="end"/>
        </w:r>
      </w:hyperlink>
    </w:p>
    <w:p w14:paraId="2922727D" w14:textId="2BD62A51"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76" w:history="1">
        <w:r w:rsidR="00ED0899" w:rsidRPr="000B3057">
          <w:rPr>
            <w:rStyle w:val="Hyperlink"/>
            <w:noProof/>
          </w:rPr>
          <w:t>Table 18 Evaluation of achievements against first objective of the 2010 Eastern Barred Bandicoot Recovery Program, as at 2021</w:t>
        </w:r>
        <w:r w:rsidR="00ED0899">
          <w:rPr>
            <w:noProof/>
            <w:webHidden/>
          </w:rPr>
          <w:tab/>
        </w:r>
        <w:r w:rsidR="00ED0899">
          <w:rPr>
            <w:noProof/>
            <w:webHidden/>
          </w:rPr>
          <w:fldChar w:fldCharType="begin"/>
        </w:r>
        <w:r w:rsidR="00ED0899">
          <w:rPr>
            <w:noProof/>
            <w:webHidden/>
          </w:rPr>
          <w:instrText xml:space="preserve"> PAGEREF _Toc85727776 \h </w:instrText>
        </w:r>
        <w:r w:rsidR="00ED0899">
          <w:rPr>
            <w:noProof/>
            <w:webHidden/>
          </w:rPr>
        </w:r>
        <w:r w:rsidR="00ED0899">
          <w:rPr>
            <w:noProof/>
            <w:webHidden/>
          </w:rPr>
          <w:fldChar w:fldCharType="separate"/>
        </w:r>
        <w:r w:rsidR="003B32D5">
          <w:rPr>
            <w:noProof/>
            <w:webHidden/>
          </w:rPr>
          <w:t>38</w:t>
        </w:r>
        <w:r w:rsidR="00ED0899">
          <w:rPr>
            <w:noProof/>
            <w:webHidden/>
          </w:rPr>
          <w:fldChar w:fldCharType="end"/>
        </w:r>
      </w:hyperlink>
    </w:p>
    <w:p w14:paraId="298EE1F4" w14:textId="0380AC4E"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77" w:history="1">
        <w:r w:rsidR="00ED0899" w:rsidRPr="000B3057">
          <w:rPr>
            <w:rStyle w:val="Hyperlink"/>
            <w:noProof/>
          </w:rPr>
          <w:t>Table 19 Evaluation of achievements against second objective of the 2010 Eastern Barred Bandicoot Recovery Program, as at 2021</w:t>
        </w:r>
        <w:r w:rsidR="00ED0899">
          <w:rPr>
            <w:noProof/>
            <w:webHidden/>
          </w:rPr>
          <w:tab/>
        </w:r>
        <w:r w:rsidR="00ED0899">
          <w:rPr>
            <w:noProof/>
            <w:webHidden/>
          </w:rPr>
          <w:fldChar w:fldCharType="begin"/>
        </w:r>
        <w:r w:rsidR="00ED0899">
          <w:rPr>
            <w:noProof/>
            <w:webHidden/>
          </w:rPr>
          <w:instrText xml:space="preserve"> PAGEREF _Toc85727777 \h </w:instrText>
        </w:r>
        <w:r w:rsidR="00ED0899">
          <w:rPr>
            <w:noProof/>
            <w:webHidden/>
          </w:rPr>
        </w:r>
        <w:r w:rsidR="00ED0899">
          <w:rPr>
            <w:noProof/>
            <w:webHidden/>
          </w:rPr>
          <w:fldChar w:fldCharType="separate"/>
        </w:r>
        <w:r w:rsidR="003B32D5">
          <w:rPr>
            <w:noProof/>
            <w:webHidden/>
          </w:rPr>
          <w:t>39</w:t>
        </w:r>
        <w:r w:rsidR="00ED0899">
          <w:rPr>
            <w:noProof/>
            <w:webHidden/>
          </w:rPr>
          <w:fldChar w:fldCharType="end"/>
        </w:r>
      </w:hyperlink>
    </w:p>
    <w:p w14:paraId="697F1E7C" w14:textId="26974AE6" w:rsidR="00ED0899" w:rsidRDefault="00E25656">
      <w:pPr>
        <w:pStyle w:val="TableofFigures"/>
        <w:tabs>
          <w:tab w:val="right" w:leader="dot" w:pos="9060"/>
        </w:tabs>
        <w:rPr>
          <w:rFonts w:asciiTheme="minorHAnsi" w:eastAsiaTheme="minorEastAsia" w:hAnsiTheme="minorHAnsi"/>
          <w:noProof/>
          <w:sz w:val="24"/>
          <w:szCs w:val="24"/>
          <w:lang w:eastAsia="en-GB"/>
        </w:rPr>
      </w:pPr>
      <w:hyperlink w:anchor="_Toc85727778" w:history="1">
        <w:r w:rsidR="00ED0899" w:rsidRPr="000B3057">
          <w:rPr>
            <w:rStyle w:val="Hyperlink"/>
            <w:noProof/>
          </w:rPr>
          <w:t>Table 20 Evaluation of achievements against third objective of the 2010 Eastern Barred Bandicoot Recovery Program, as at 2021</w:t>
        </w:r>
        <w:r w:rsidR="00ED0899">
          <w:rPr>
            <w:noProof/>
            <w:webHidden/>
          </w:rPr>
          <w:tab/>
        </w:r>
        <w:r w:rsidR="00ED0899">
          <w:rPr>
            <w:noProof/>
            <w:webHidden/>
          </w:rPr>
          <w:fldChar w:fldCharType="begin"/>
        </w:r>
        <w:r w:rsidR="00ED0899">
          <w:rPr>
            <w:noProof/>
            <w:webHidden/>
          </w:rPr>
          <w:instrText xml:space="preserve"> PAGEREF _Toc85727778 \h </w:instrText>
        </w:r>
        <w:r w:rsidR="00ED0899">
          <w:rPr>
            <w:noProof/>
            <w:webHidden/>
          </w:rPr>
        </w:r>
        <w:r w:rsidR="00ED0899">
          <w:rPr>
            <w:noProof/>
            <w:webHidden/>
          </w:rPr>
          <w:fldChar w:fldCharType="separate"/>
        </w:r>
        <w:r w:rsidR="003B32D5">
          <w:rPr>
            <w:noProof/>
            <w:webHidden/>
          </w:rPr>
          <w:t>40</w:t>
        </w:r>
        <w:r w:rsidR="00ED0899">
          <w:rPr>
            <w:noProof/>
            <w:webHidden/>
          </w:rPr>
          <w:fldChar w:fldCharType="end"/>
        </w:r>
      </w:hyperlink>
    </w:p>
    <w:p w14:paraId="576889E8" w14:textId="4CC17AE0" w:rsidR="005E7437" w:rsidRDefault="00E91D72" w:rsidP="00E73308">
      <w:pPr>
        <w:pStyle w:val="TableofFigures"/>
        <w:tabs>
          <w:tab w:val="right" w:leader="dot" w:pos="9060"/>
        </w:tabs>
        <w:rPr>
          <w:noProof/>
        </w:rPr>
      </w:pPr>
      <w:r>
        <w:rPr>
          <w:noProof/>
        </w:rPr>
        <w:fldChar w:fldCharType="end"/>
      </w:r>
    </w:p>
    <w:p w14:paraId="607F6DD5" w14:textId="77777777" w:rsidR="00764D6A" w:rsidRDefault="00E91D72" w:rsidP="00D6666D">
      <w:pPr>
        <w:pStyle w:val="TOCHeading2"/>
        <w:keepNext/>
        <w:rPr>
          <w:rStyle w:val="Strong"/>
        </w:rPr>
      </w:pPr>
      <w:r>
        <w:rPr>
          <w:rStyle w:val="Strong"/>
        </w:rPr>
        <w:lastRenderedPageBreak/>
        <w:t>Figures</w:t>
      </w:r>
    </w:p>
    <w:p w14:paraId="386E01C6" w14:textId="3184ABFE" w:rsidR="00764D6A" w:rsidRDefault="00E25656" w:rsidP="00E73308">
      <w:pPr>
        <w:pStyle w:val="TableofFigures"/>
        <w:tabs>
          <w:tab w:val="right" w:leader="dot" w:pos="9060"/>
        </w:tabs>
      </w:pPr>
      <w:r>
        <w:fldChar w:fldCharType="begin"/>
      </w:r>
      <w:r>
        <w:instrText xml:space="preserve"> TOC \h \z \c "Figure" </w:instrText>
      </w:r>
      <w:r>
        <w:fldChar w:fldCharType="separate"/>
      </w:r>
      <w:hyperlink w:anchor="_Toc85615965" w:history="1">
        <w:r w:rsidR="005E7437" w:rsidRPr="005F634C">
          <w:rPr>
            <w:rStyle w:val="Hyperlink"/>
            <w:noProof/>
          </w:rPr>
          <w:t xml:space="preserve">Figure 1 Former distribution of </w:t>
        </w:r>
        <w:r w:rsidR="005E7437" w:rsidRPr="005F634C">
          <w:rPr>
            <w:rStyle w:val="Hyperlink"/>
            <w:i/>
            <w:iCs/>
            <w:noProof/>
          </w:rPr>
          <w:t>Perameles gunnii</w:t>
        </w:r>
        <w:r w:rsidR="005E7437" w:rsidRPr="005F634C">
          <w:rPr>
            <w:rStyle w:val="Hyperlink"/>
            <w:noProof/>
          </w:rPr>
          <w:t xml:space="preserve"> in Victoria (grey shaded area) and location of current release sites and planned release sites</w:t>
        </w:r>
        <w:r w:rsidR="005E7437">
          <w:rPr>
            <w:noProof/>
            <w:webHidden/>
          </w:rPr>
          <w:tab/>
        </w:r>
        <w:r w:rsidR="005E7437">
          <w:rPr>
            <w:noProof/>
            <w:webHidden/>
          </w:rPr>
          <w:fldChar w:fldCharType="begin"/>
        </w:r>
        <w:r w:rsidR="005E7437">
          <w:rPr>
            <w:noProof/>
            <w:webHidden/>
          </w:rPr>
          <w:instrText xml:space="preserve"> PAGEREF _Toc85615965 \h </w:instrText>
        </w:r>
        <w:r w:rsidR="005E7437">
          <w:rPr>
            <w:noProof/>
            <w:webHidden/>
          </w:rPr>
        </w:r>
        <w:r w:rsidR="005E7437">
          <w:rPr>
            <w:noProof/>
            <w:webHidden/>
          </w:rPr>
          <w:fldChar w:fldCharType="separate"/>
        </w:r>
        <w:r w:rsidR="003B32D5">
          <w:rPr>
            <w:noProof/>
            <w:webHidden/>
          </w:rPr>
          <w:t>2</w:t>
        </w:r>
        <w:r w:rsidR="005E7437">
          <w:rPr>
            <w:noProof/>
            <w:webHidden/>
          </w:rPr>
          <w:fldChar w:fldCharType="end"/>
        </w:r>
      </w:hyperlink>
      <w:r>
        <w:rPr>
          <w:noProof/>
        </w:rPr>
        <w:fldChar w:fldCharType="end"/>
      </w:r>
    </w:p>
    <w:p w14:paraId="45101781" w14:textId="52AE39FC" w:rsidR="00764D6A" w:rsidRDefault="00E91D72">
      <w:pPr>
        <w:pStyle w:val="Heading2"/>
        <w:numPr>
          <w:ilvl w:val="0"/>
          <w:numId w:val="0"/>
        </w:numPr>
        <w:ind w:left="709" w:hanging="709"/>
      </w:pPr>
      <w:bookmarkStart w:id="0" w:name="_Toc430782149"/>
      <w:bookmarkStart w:id="1" w:name="_Toc85614904"/>
      <w:r>
        <w:lastRenderedPageBreak/>
        <w:t>Summary</w:t>
      </w:r>
      <w:bookmarkEnd w:id="0"/>
      <w:bookmarkEnd w:id="1"/>
    </w:p>
    <w:p w14:paraId="15629026" w14:textId="48315095" w:rsidR="00764D6A" w:rsidRDefault="00E547AB">
      <w:pPr>
        <w:sectPr w:rsidR="00764D6A">
          <w:headerReference w:type="default" r:id="rId13"/>
          <w:footerReference w:type="default" r:id="rId14"/>
          <w:headerReference w:type="first" r:id="rId15"/>
          <w:pgSz w:w="11906" w:h="16838"/>
          <w:pgMar w:top="1418" w:right="1418" w:bottom="1418" w:left="1418" w:header="567" w:footer="283" w:gutter="0"/>
          <w:pgNumType w:fmt="lowerRoman" w:start="1"/>
          <w:cols w:space="708"/>
          <w:titlePg/>
          <w:docGrid w:linePitch="360"/>
        </w:sectPr>
      </w:pPr>
      <w:r w:rsidRPr="00E547AB">
        <w:t xml:space="preserve">The Eastern Barred Bandicoot </w:t>
      </w:r>
      <w:proofErr w:type="spellStart"/>
      <w:r w:rsidRPr="004A2D8C">
        <w:rPr>
          <w:i/>
          <w:iCs/>
        </w:rPr>
        <w:t>Perameles</w:t>
      </w:r>
      <w:proofErr w:type="spellEnd"/>
      <w:r w:rsidRPr="004A2D8C">
        <w:rPr>
          <w:i/>
          <w:iCs/>
        </w:rPr>
        <w:t xml:space="preserve"> </w:t>
      </w:r>
      <w:proofErr w:type="spellStart"/>
      <w:r w:rsidRPr="004A2D8C">
        <w:rPr>
          <w:i/>
          <w:iCs/>
        </w:rPr>
        <w:t>gunnii</w:t>
      </w:r>
      <w:proofErr w:type="spellEnd"/>
      <w:r w:rsidRPr="00E547AB">
        <w:t xml:space="preserve"> is a small marsupial endemic to south-eastern Australia, where it occurs in Tasmania and south-western Victoria. Tasmanian and mainland populations are treated as distinct subspecies. The original wild population of the mainland subspecies is presumed extinct, and now survives in </w:t>
      </w:r>
      <w:r w:rsidR="00D9481E">
        <w:t xml:space="preserve">3 </w:t>
      </w:r>
      <w:r w:rsidRPr="00E547AB">
        <w:t xml:space="preserve">reintroduced populations and </w:t>
      </w:r>
      <w:r w:rsidR="00D9481E">
        <w:t>3</w:t>
      </w:r>
      <w:r w:rsidRPr="00E547AB">
        <w:t xml:space="preserve"> introduced island populations collectively comprising c. 1200 animals, and a captive population of 50 - 80 animals. Major threats include predation by the Red Fox </w:t>
      </w:r>
      <w:r w:rsidRPr="004A2D8C">
        <w:rPr>
          <w:i/>
          <w:iCs/>
        </w:rPr>
        <w:t xml:space="preserve">Vulpes </w:t>
      </w:r>
      <w:proofErr w:type="spellStart"/>
      <w:r w:rsidRPr="004A2D8C">
        <w:rPr>
          <w:i/>
          <w:iCs/>
        </w:rPr>
        <w:t>vulpes</w:t>
      </w:r>
      <w:proofErr w:type="spellEnd"/>
      <w:r w:rsidRPr="00E547AB">
        <w:t xml:space="preserve">, habitat loss and prolonged drought. The impact of drought on populations may increase in severity with climate change. The mainland </w:t>
      </w:r>
      <w:proofErr w:type="spellStart"/>
      <w:r w:rsidRPr="001344C2">
        <w:rPr>
          <w:i/>
          <w:iCs/>
        </w:rPr>
        <w:t>Peram</w:t>
      </w:r>
      <w:r w:rsidR="001344C2" w:rsidRPr="001344C2">
        <w:rPr>
          <w:i/>
          <w:iCs/>
        </w:rPr>
        <w:t>e</w:t>
      </w:r>
      <w:r w:rsidRPr="001344C2">
        <w:rPr>
          <w:i/>
          <w:iCs/>
        </w:rPr>
        <w:t>les</w:t>
      </w:r>
      <w:proofErr w:type="spellEnd"/>
      <w:r w:rsidRPr="001344C2">
        <w:rPr>
          <w:i/>
          <w:iCs/>
        </w:rPr>
        <w:t xml:space="preserve"> </w:t>
      </w:r>
      <w:proofErr w:type="spellStart"/>
      <w:r w:rsidRPr="001344C2">
        <w:rPr>
          <w:i/>
          <w:iCs/>
        </w:rPr>
        <w:t>gunnii</w:t>
      </w:r>
      <w:proofErr w:type="spellEnd"/>
      <w:r w:rsidRPr="00E547AB">
        <w:t xml:space="preserve"> Victorian subspecies is listed as Endangered under the </w:t>
      </w:r>
      <w:r w:rsidRPr="004A2D8C">
        <w:rPr>
          <w:i/>
          <w:iCs/>
        </w:rPr>
        <w:t>Environment Protection and Biodiversity Conservation Act 1999</w:t>
      </w:r>
      <w:r w:rsidRPr="00E547AB">
        <w:t xml:space="preserve"> (EPBC Act) and </w:t>
      </w:r>
      <w:proofErr w:type="gramStart"/>
      <w:r w:rsidRPr="00E547AB">
        <w:t>Endangered</w:t>
      </w:r>
      <w:proofErr w:type="gramEnd"/>
      <w:r w:rsidRPr="00E547AB">
        <w:t xml:space="preserve"> in Victoria under the </w:t>
      </w:r>
      <w:r w:rsidRPr="004A2D8C">
        <w:rPr>
          <w:i/>
          <w:iCs/>
        </w:rPr>
        <w:t>Flora and Fauna Guarantee Act 1988</w:t>
      </w:r>
      <w:r w:rsidRPr="00E547AB">
        <w:t xml:space="preserve"> (FFG Act). This revised National Recovery Plan for the mainland Eastern Barred Bandicoot builds on previous plans for the subspecies (Backhouse 1992, Watson &amp; Halley 2000, Hill </w:t>
      </w:r>
      <w:r w:rsidRPr="004A2D8C">
        <w:rPr>
          <w:i/>
          <w:iCs/>
        </w:rPr>
        <w:t>et al.</w:t>
      </w:r>
      <w:r w:rsidRPr="00E547AB">
        <w:t xml:space="preserve"> 2010) and details its distribution and biology, conservation status, threats, and recovery objectives and actions to ensure its long-term survival</w:t>
      </w:r>
      <w:r w:rsidR="00E91D72">
        <w:t>.</w:t>
      </w:r>
    </w:p>
    <w:p w14:paraId="0140C4F2" w14:textId="55C736A7" w:rsidR="00764D6A" w:rsidRPr="008F03D5" w:rsidRDefault="00E547AB" w:rsidP="008F03D5">
      <w:pPr>
        <w:pStyle w:val="Heading2"/>
        <w:numPr>
          <w:ilvl w:val="0"/>
          <w:numId w:val="0"/>
        </w:numPr>
        <w:ind w:left="720" w:hanging="720"/>
      </w:pPr>
      <w:bookmarkStart w:id="2" w:name="_Toc85614905"/>
      <w:r w:rsidRPr="008F03D5">
        <w:lastRenderedPageBreak/>
        <w:t>Species information</w:t>
      </w:r>
      <w:bookmarkEnd w:id="2"/>
    </w:p>
    <w:p w14:paraId="101D2DA1" w14:textId="77777777" w:rsidR="00E547AB" w:rsidRDefault="00E547AB" w:rsidP="008F03D5">
      <w:pPr>
        <w:pStyle w:val="Heading3"/>
        <w:numPr>
          <w:ilvl w:val="0"/>
          <w:numId w:val="0"/>
        </w:numPr>
        <w:ind w:left="964" w:hanging="964"/>
      </w:pPr>
      <w:bookmarkStart w:id="3" w:name="_Toc85614906"/>
      <w:r>
        <w:t>Taxonomy</w:t>
      </w:r>
      <w:bookmarkEnd w:id="3"/>
    </w:p>
    <w:p w14:paraId="4A6C446B" w14:textId="3178C237" w:rsidR="00E547AB" w:rsidRDefault="00E547AB" w:rsidP="00E547AB">
      <w:r>
        <w:t xml:space="preserve">Current Eastern Bared Bandicoot taxonomy follows Robinson (1995) who described genetic differentiation between mainland and Tasmanian </w:t>
      </w:r>
      <w:proofErr w:type="spellStart"/>
      <w:r w:rsidRPr="004A2D8C">
        <w:rPr>
          <w:i/>
          <w:iCs/>
        </w:rPr>
        <w:t>Perameles</w:t>
      </w:r>
      <w:proofErr w:type="spellEnd"/>
      <w:r w:rsidRPr="004A2D8C">
        <w:rPr>
          <w:i/>
          <w:iCs/>
        </w:rPr>
        <w:t xml:space="preserve"> </w:t>
      </w:r>
      <w:proofErr w:type="spellStart"/>
      <w:r w:rsidRPr="004A2D8C">
        <w:rPr>
          <w:i/>
          <w:iCs/>
        </w:rPr>
        <w:t>gunnii</w:t>
      </w:r>
      <w:proofErr w:type="spellEnd"/>
      <w:r>
        <w:t xml:space="preserve"> and proposed that they be called different sub-species. These subspecies have not been formally described. This plan is concerned only with the Mainland Eastern Barred Bandicoot </w:t>
      </w:r>
      <w:proofErr w:type="spellStart"/>
      <w:r w:rsidRPr="004A2D8C">
        <w:rPr>
          <w:i/>
          <w:iCs/>
        </w:rPr>
        <w:t>Perameles</w:t>
      </w:r>
      <w:proofErr w:type="spellEnd"/>
      <w:r w:rsidRPr="004A2D8C">
        <w:rPr>
          <w:i/>
          <w:iCs/>
        </w:rPr>
        <w:t xml:space="preserve"> </w:t>
      </w:r>
      <w:proofErr w:type="spellStart"/>
      <w:r w:rsidRPr="004A2D8C">
        <w:rPr>
          <w:i/>
          <w:iCs/>
        </w:rPr>
        <w:t>gunnii</w:t>
      </w:r>
      <w:proofErr w:type="spellEnd"/>
      <w:r>
        <w:t xml:space="preserve"> (Victorian subspecies).</w:t>
      </w:r>
    </w:p>
    <w:p w14:paraId="368988ED" w14:textId="77777777" w:rsidR="00E547AB" w:rsidRPr="008F03D5" w:rsidRDefault="00E547AB" w:rsidP="008F03D5">
      <w:pPr>
        <w:pStyle w:val="Heading3"/>
        <w:numPr>
          <w:ilvl w:val="0"/>
          <w:numId w:val="0"/>
        </w:numPr>
        <w:ind w:left="964" w:hanging="964"/>
      </w:pPr>
      <w:bookmarkStart w:id="4" w:name="_Toc85614907"/>
      <w:r w:rsidRPr="008F03D5">
        <w:t>Description</w:t>
      </w:r>
      <w:bookmarkEnd w:id="4"/>
    </w:p>
    <w:p w14:paraId="5556AD96" w14:textId="052E9A21" w:rsidR="00E547AB" w:rsidRDefault="00E547AB" w:rsidP="00E547AB">
      <w:r>
        <w:t xml:space="preserve">The Eastern Barred Bandicoot belongs to the marsupial family </w:t>
      </w:r>
      <w:proofErr w:type="spellStart"/>
      <w:r>
        <w:t>Peramelidae</w:t>
      </w:r>
      <w:proofErr w:type="spellEnd"/>
      <w:r>
        <w:t xml:space="preserve">. It is a medium-sized terrestrial bandicoot with a body length of ~300 mm, a tail ~110 mm long, and weighs an average of 800 g. Colouration is </w:t>
      </w:r>
      <w:proofErr w:type="gramStart"/>
      <w:r>
        <w:t>grey-brown</w:t>
      </w:r>
      <w:proofErr w:type="gramEnd"/>
      <w:r>
        <w:t xml:space="preserve"> to buff above, somewhat paler on the sides, pale grey to white below, with </w:t>
      </w:r>
      <w:r w:rsidR="001344C2">
        <w:t>3</w:t>
      </w:r>
      <w:r>
        <w:t xml:space="preserve"> or </w:t>
      </w:r>
      <w:r w:rsidR="001344C2">
        <w:t xml:space="preserve">4 </w:t>
      </w:r>
      <w:r>
        <w:t xml:space="preserve">pale bars on the hindquarters (Brown 1989; Seebeck 1979). The Tasmanian and mainland forms </w:t>
      </w:r>
      <w:proofErr w:type="gramStart"/>
      <w:r>
        <w:t>are considered to be</w:t>
      </w:r>
      <w:proofErr w:type="gramEnd"/>
      <w:r>
        <w:t xml:space="preserve"> genetically different at the subspecies level (Robinson </w:t>
      </w:r>
      <w:r w:rsidRPr="004A2D8C">
        <w:rPr>
          <w:i/>
          <w:iCs/>
        </w:rPr>
        <w:t>et al.</w:t>
      </w:r>
      <w:r>
        <w:t xml:space="preserve"> 1993, Robinson 1995), supported by some morphological differentiation such as a slightly smaller body size in the mainland form (Seebeck 2001). However, this has not been reflected in any formal taxonomic designation, and genetic assessment is continuing (Weeks </w:t>
      </w:r>
      <w:r w:rsidRPr="004A2D8C">
        <w:rPr>
          <w:i/>
          <w:iCs/>
        </w:rPr>
        <w:t>et al</w:t>
      </w:r>
      <w:r>
        <w:t xml:space="preserve"> 2013).</w:t>
      </w:r>
      <w:r w:rsidR="00CF50C5">
        <w:t xml:space="preserve"> </w:t>
      </w:r>
      <w:r>
        <w:t xml:space="preserve">The subspecies is short-lived and generally survives only 2-3 years in the </w:t>
      </w:r>
      <w:proofErr w:type="gramStart"/>
      <w:r>
        <w:t>wild, but</w:t>
      </w:r>
      <w:proofErr w:type="gramEnd"/>
      <w:r>
        <w:t xml:space="preserve"> is highly fecund. Gestation lasts 12.5 days, with average litter sizes of 2-3 being produced, although litters of up to 4 young are observed occasionally. Young bandicoots remain in the pouch for 55 days, and </w:t>
      </w:r>
      <w:r w:rsidR="00D9481E">
        <w:t>3</w:t>
      </w:r>
      <w:r>
        <w:t xml:space="preserve"> months after birth they become independent and disperse. Females are capable of breeding from </w:t>
      </w:r>
      <w:r w:rsidR="00D9481E">
        <w:t>3</w:t>
      </w:r>
      <w:r>
        <w:t xml:space="preserve"> months of age and can give birth to another litter immediately after the previous one has left the pouch. Reproduction can occur throughout the year, but is depressed during summer, and may cease altogether during times of drought. In favourable conditions, a single female may produce up to </w:t>
      </w:r>
      <w:r w:rsidR="00D9481E">
        <w:t>5</w:t>
      </w:r>
      <w:r>
        <w:t xml:space="preserve"> litters a year (Seebeck 1979).</w:t>
      </w:r>
    </w:p>
    <w:p w14:paraId="794E23E3" w14:textId="73DA2F72" w:rsidR="00E547AB" w:rsidRDefault="00E547AB" w:rsidP="00E547AB">
      <w:r>
        <w:t xml:space="preserve">Eastern Barred Bandicoots are solitary animals and only mix with other bandicoots when breeding (Dufty 1994b). Eastern Barred Bandicoot individuals occupy partly overlapping home ranges (Jenkins 1998; Mallick </w:t>
      </w:r>
      <w:r w:rsidRPr="004A2D8C">
        <w:rPr>
          <w:i/>
          <w:iCs/>
        </w:rPr>
        <w:t>et al.</w:t>
      </w:r>
      <w:r>
        <w:t xml:space="preserve"> 2000), with males occupying significantly larger areas than females (females 1.9–6.4 ha, males 4–13 ha; Jenkins 1998). Historical densities have been reported as ranging from 0.45 to 5.25 animals/ha (Brown 1989; Dufty 1988, 1991; Minta </w:t>
      </w:r>
      <w:r w:rsidRPr="004A2D8C">
        <w:rPr>
          <w:i/>
          <w:iCs/>
        </w:rPr>
        <w:t>et al.</w:t>
      </w:r>
      <w:r>
        <w:t xml:space="preserve"> 1990), with 1.5 individuals/ha used in developing a habitat model for the taxon (Reading </w:t>
      </w:r>
      <w:r w:rsidRPr="004A2D8C">
        <w:rPr>
          <w:i/>
          <w:iCs/>
        </w:rPr>
        <w:t>et al.</w:t>
      </w:r>
      <w:r>
        <w:t xml:space="preserve"> 1996) and 1.0 individual/ha generally used in population viability analyses (Lees </w:t>
      </w:r>
      <w:r w:rsidRPr="004A2D8C">
        <w:rPr>
          <w:i/>
          <w:iCs/>
        </w:rPr>
        <w:t>et al.</w:t>
      </w:r>
      <w:r>
        <w:t xml:space="preserve"> 2013). However, densities do vary markedly within and between sites, and between years (Jenkins 1998; Minta </w:t>
      </w:r>
      <w:r w:rsidRPr="004A2D8C">
        <w:rPr>
          <w:i/>
          <w:iCs/>
        </w:rPr>
        <w:t xml:space="preserve">et al. </w:t>
      </w:r>
      <w:r>
        <w:t xml:space="preserve">1990). Mallick </w:t>
      </w:r>
      <w:r w:rsidRPr="004A2D8C">
        <w:rPr>
          <w:i/>
          <w:iCs/>
        </w:rPr>
        <w:t>et al.</w:t>
      </w:r>
      <w:r>
        <w:t xml:space="preserve"> (2000) reported densities in Tasmania of 0.35–2.35 animals/ha, and home ranges for males of 4.3 ha and females of 2.3 ha. More recently densities of 2.1/ha have been reported on Churchill Island (EBB Recovery Team 2017) (D. Sutherland unpublished data) and between 2.3/ha (August 2016) and 0.9/ha (September 2017) at Woodlands Historic Park (A. </w:t>
      </w:r>
      <w:proofErr w:type="spellStart"/>
      <w:r>
        <w:t>Coetsee</w:t>
      </w:r>
      <w:proofErr w:type="spellEnd"/>
      <w:r>
        <w:t xml:space="preserve"> unpublished data).</w:t>
      </w:r>
    </w:p>
    <w:p w14:paraId="45C3B7D9" w14:textId="77777777" w:rsidR="00E547AB" w:rsidRDefault="00E547AB" w:rsidP="00E547AB">
      <w:r>
        <w:t xml:space="preserve">The Eastern Barred Bandicoot feeds largely on invertebrates and is primarily insectivorous; its diet includes beetles, crickets, grasshoppers, </w:t>
      </w:r>
      <w:proofErr w:type="gramStart"/>
      <w:r>
        <w:t>moths</w:t>
      </w:r>
      <w:proofErr w:type="gramEnd"/>
      <w:r>
        <w:t xml:space="preserve"> and earthworms (Brown 1989, Dufty 1994a, Cook 2001). Some plant material including bulbs of onion-grass </w:t>
      </w:r>
      <w:proofErr w:type="spellStart"/>
      <w:r w:rsidRPr="001344C2">
        <w:rPr>
          <w:i/>
          <w:iCs/>
        </w:rPr>
        <w:t>Romulea</w:t>
      </w:r>
      <w:proofErr w:type="spellEnd"/>
      <w:r w:rsidRPr="001344C2">
        <w:rPr>
          <w:i/>
          <w:iCs/>
        </w:rPr>
        <w:t xml:space="preserve"> rosea </w:t>
      </w:r>
      <w:r>
        <w:t xml:space="preserve">and orchard fruit is also eaten (Brown 1989; Dufty 1991). In Tasmania, hypogeal and </w:t>
      </w:r>
      <w:proofErr w:type="spellStart"/>
      <w:r>
        <w:t>gasteromycete</w:t>
      </w:r>
      <w:proofErr w:type="spellEnd"/>
      <w:r>
        <w:t xml:space="preserve"> sporocarps </w:t>
      </w:r>
      <w:r>
        <w:lastRenderedPageBreak/>
        <w:t xml:space="preserve">from hypogeal fungi were regularly eaten (Mallick </w:t>
      </w:r>
      <w:r w:rsidRPr="004A2D8C">
        <w:rPr>
          <w:i/>
          <w:iCs/>
        </w:rPr>
        <w:t>et al.</w:t>
      </w:r>
      <w:r>
        <w:t xml:space="preserve"> 1997; Quinn 1985; Reimer &amp; </w:t>
      </w:r>
      <w:proofErr w:type="spellStart"/>
      <w:r>
        <w:t>Hindell</w:t>
      </w:r>
      <w:proofErr w:type="spellEnd"/>
      <w:r>
        <w:t xml:space="preserve"> 1996).</w:t>
      </w:r>
    </w:p>
    <w:p w14:paraId="0070C765" w14:textId="77777777" w:rsidR="00E547AB" w:rsidRPr="008F03D5" w:rsidRDefault="00E547AB" w:rsidP="008F03D5">
      <w:pPr>
        <w:pStyle w:val="Heading3"/>
        <w:numPr>
          <w:ilvl w:val="0"/>
          <w:numId w:val="0"/>
        </w:numPr>
        <w:ind w:left="964" w:hanging="964"/>
      </w:pPr>
      <w:bookmarkStart w:id="5" w:name="_Toc85614908"/>
      <w:r w:rsidRPr="008F03D5">
        <w:t>Distribution</w:t>
      </w:r>
      <w:bookmarkEnd w:id="5"/>
    </w:p>
    <w:p w14:paraId="50E52ACF" w14:textId="675F20D6" w:rsidR="00E547AB" w:rsidRDefault="00E547AB" w:rsidP="00E547AB">
      <w:r>
        <w:t xml:space="preserve">The mainland subspecies of the Eastern Barred Bandicoot formerly occurred from Melbourne through south-western Victoria to the far south-eastern corner of South Australia, occupying a total range of around </w:t>
      </w:r>
      <w:r w:rsidR="001344C2">
        <w:t xml:space="preserve">3 </w:t>
      </w:r>
      <w:r>
        <w:t>million ha (</w:t>
      </w:r>
      <w:r w:rsidR="00F737F4">
        <w:fldChar w:fldCharType="begin"/>
      </w:r>
      <w:r w:rsidR="00F737F4">
        <w:instrText xml:space="preserve"> REF _Ref84589716 \h </w:instrText>
      </w:r>
      <w:r w:rsidR="00F737F4">
        <w:fldChar w:fldCharType="separate"/>
      </w:r>
      <w:r w:rsidR="003B32D5">
        <w:t xml:space="preserve">Figure </w:t>
      </w:r>
      <w:r w:rsidR="003B32D5">
        <w:rPr>
          <w:noProof/>
        </w:rPr>
        <w:t>1</w:t>
      </w:r>
      <w:r w:rsidR="00F737F4">
        <w:fldChar w:fldCharType="end"/>
      </w:r>
      <w:r>
        <w:t>: Seebeck 1979; Brown 1989; Kemper 1990). Within Victoria, the range is encompassed by the Victorian Volcanic Plains IBRA bioregion (</w:t>
      </w:r>
      <w:proofErr w:type="spellStart"/>
      <w:r w:rsidRPr="0013694E">
        <w:rPr>
          <w:i/>
          <w:iCs/>
        </w:rPr>
        <w:t>sensu</w:t>
      </w:r>
      <w:proofErr w:type="spellEnd"/>
      <w:r>
        <w:t xml:space="preserve"> DEH 2000). The original wild population is now extinct. Reintroductions have been attempted at </w:t>
      </w:r>
      <w:r w:rsidR="001344C2">
        <w:t xml:space="preserve">8 </w:t>
      </w:r>
      <w:r>
        <w:t xml:space="preserve">locations within its former range in south-western Victoria since 1989 and more recently at </w:t>
      </w:r>
      <w:r w:rsidR="00D9481E">
        <w:t xml:space="preserve">3 </w:t>
      </w:r>
      <w:r>
        <w:t xml:space="preserve">island sites outside its natural range. There are currently </w:t>
      </w:r>
      <w:r w:rsidR="00463FF8">
        <w:t>3</w:t>
      </w:r>
      <w:r>
        <w:t xml:space="preserve"> extant reintroduced populations within the former range and </w:t>
      </w:r>
      <w:r w:rsidR="00463FF8">
        <w:t>3</w:t>
      </w:r>
      <w:r>
        <w:t xml:space="preserve"> introduced island populations (</w:t>
      </w:r>
      <w:r w:rsidR="006332D5">
        <w:fldChar w:fldCharType="begin"/>
      </w:r>
      <w:r w:rsidR="006332D5">
        <w:instrText xml:space="preserve"> REF _Ref84589716 \h </w:instrText>
      </w:r>
      <w:r w:rsidR="006332D5">
        <w:fldChar w:fldCharType="separate"/>
      </w:r>
      <w:r w:rsidR="003B32D5">
        <w:t xml:space="preserve">Figure </w:t>
      </w:r>
      <w:r w:rsidR="003B32D5">
        <w:rPr>
          <w:noProof/>
        </w:rPr>
        <w:t>1</w:t>
      </w:r>
      <w:r w:rsidR="006332D5">
        <w:fldChar w:fldCharType="end"/>
      </w:r>
      <w:r>
        <w:t>). One more reintroduction site is proposed.</w:t>
      </w:r>
    </w:p>
    <w:p w14:paraId="053C6300" w14:textId="1ED4C2E8" w:rsidR="00E547AB" w:rsidRDefault="00873632" w:rsidP="008F03D5">
      <w:pPr>
        <w:pStyle w:val="Caption"/>
      </w:pPr>
      <w:bookmarkStart w:id="6" w:name="_Ref84589716"/>
      <w:bookmarkStart w:id="7" w:name="_Toc85615965"/>
      <w:r>
        <w:t xml:space="preserve">Figure </w:t>
      </w:r>
      <w:r w:rsidR="00E25656">
        <w:fldChar w:fldCharType="begin"/>
      </w:r>
      <w:r w:rsidR="00E25656">
        <w:instrText xml:space="preserve"> SEQ Figure \* ARABIC </w:instrText>
      </w:r>
      <w:r w:rsidR="00E25656">
        <w:fldChar w:fldCharType="separate"/>
      </w:r>
      <w:r w:rsidR="003B32D5">
        <w:rPr>
          <w:noProof/>
        </w:rPr>
        <w:t>1</w:t>
      </w:r>
      <w:r w:rsidR="00E25656">
        <w:rPr>
          <w:noProof/>
        </w:rPr>
        <w:fldChar w:fldCharType="end"/>
      </w:r>
      <w:bookmarkEnd w:id="6"/>
      <w:r>
        <w:t xml:space="preserve"> </w:t>
      </w:r>
      <w:r w:rsidR="00E547AB" w:rsidRPr="00E547AB">
        <w:t xml:space="preserve">Former distribution of </w:t>
      </w:r>
      <w:proofErr w:type="spellStart"/>
      <w:r w:rsidR="00E547AB" w:rsidRPr="008F03D5">
        <w:rPr>
          <w:i/>
          <w:iCs/>
        </w:rPr>
        <w:t>Perameles</w:t>
      </w:r>
      <w:proofErr w:type="spellEnd"/>
      <w:r w:rsidR="00E547AB" w:rsidRPr="008F03D5">
        <w:rPr>
          <w:i/>
          <w:iCs/>
        </w:rPr>
        <w:t xml:space="preserve"> </w:t>
      </w:r>
      <w:proofErr w:type="spellStart"/>
      <w:r w:rsidR="00E547AB" w:rsidRPr="008F03D5">
        <w:rPr>
          <w:i/>
          <w:iCs/>
        </w:rPr>
        <w:t>gunnii</w:t>
      </w:r>
      <w:proofErr w:type="spellEnd"/>
      <w:r w:rsidR="00E547AB" w:rsidRPr="00E547AB">
        <w:t xml:space="preserve"> in Victoria (grey shaded area) and location of current release sites and planned release sites</w:t>
      </w:r>
      <w:bookmarkEnd w:id="7"/>
    </w:p>
    <w:p w14:paraId="60D1A758" w14:textId="4A57E293" w:rsidR="00E547AB" w:rsidRDefault="002E4F50">
      <w:r w:rsidRPr="00696B01">
        <w:rPr>
          <w:rFonts w:asciiTheme="minorHAnsi" w:hAnsiTheme="minorHAnsi"/>
          <w:noProof/>
          <w:color w:val="000000"/>
        </w:rPr>
        <w:drawing>
          <wp:inline distT="0" distB="0" distL="0" distR="0" wp14:anchorId="289BF819" wp14:editId="097F0EDD">
            <wp:extent cx="5176299" cy="3871566"/>
            <wp:effectExtent l="0" t="0" r="5715" b="0"/>
            <wp:docPr id="11" name="Picture 11" descr="Figure showing former distribution of Perameles gunnii in Victoria, with location of current and planned release si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showing former distribution of Perameles gunnii in Victoria, with location of current and planned release sites.&#10;"/>
                    <pic:cNvPicPr>
                      <a:picLocks noChangeAspect="1" noChangeArrowheads="1"/>
                    </pic:cNvPicPr>
                  </pic:nvPicPr>
                  <pic:blipFill rotWithShape="1">
                    <a:blip r:embed="rId16">
                      <a:extLst>
                        <a:ext uri="{28A0092B-C50C-407E-A947-70E740481C1C}">
                          <a14:useLocalDpi xmlns:a14="http://schemas.microsoft.com/office/drawing/2010/main" val="0"/>
                        </a:ext>
                      </a:extLst>
                    </a:blip>
                    <a:srcRect l="8000" t="2299" r="3719" b="4416"/>
                    <a:stretch/>
                  </pic:blipFill>
                  <pic:spPr bwMode="auto">
                    <a:xfrm>
                      <a:off x="0" y="0"/>
                      <a:ext cx="5177545" cy="3872498"/>
                    </a:xfrm>
                    <a:prstGeom prst="rect">
                      <a:avLst/>
                    </a:prstGeom>
                    <a:noFill/>
                    <a:ln>
                      <a:noFill/>
                    </a:ln>
                    <a:extLst>
                      <a:ext uri="{53640926-AAD7-44D8-BBD7-CCE9431645EC}">
                        <a14:shadowObscured xmlns:a14="http://schemas.microsoft.com/office/drawing/2010/main"/>
                      </a:ext>
                    </a:extLst>
                  </pic:spPr>
                </pic:pic>
              </a:graphicData>
            </a:graphic>
          </wp:inline>
        </w:drawing>
      </w:r>
    </w:p>
    <w:p w14:paraId="53E577EB" w14:textId="4434EDE7" w:rsidR="00E547AB" w:rsidRDefault="00E547AB" w:rsidP="008F03D5">
      <w:pPr>
        <w:pStyle w:val="FigureTableNoteSource"/>
      </w:pPr>
      <w:r>
        <w:t xml:space="preserve">Reintroduced populations: 1 </w:t>
      </w:r>
      <w:r w:rsidR="006332D5">
        <w:sym w:font="Symbol" w:char="F02D"/>
      </w:r>
      <w:r>
        <w:t xml:space="preserve"> Woodlands Historic Park; 2 </w:t>
      </w:r>
      <w:r w:rsidR="006332D5">
        <w:sym w:font="Symbol" w:char="F02D"/>
      </w:r>
      <w:r>
        <w:t xml:space="preserve"> Hamilton Community Parklands; 3 – Mt Rothwell</w:t>
      </w:r>
    </w:p>
    <w:p w14:paraId="253647B7" w14:textId="77777777" w:rsidR="00E547AB" w:rsidRDefault="00E547AB" w:rsidP="008F03D5">
      <w:pPr>
        <w:pStyle w:val="FigureTableNoteSource"/>
      </w:pPr>
      <w:r>
        <w:t>Introduced Island populations: 4 – Churchill Island; 5 – Phillip Island; 7 – French Island</w:t>
      </w:r>
    </w:p>
    <w:p w14:paraId="5BF6B7D5" w14:textId="2E6A0D0D" w:rsidR="00E547AB" w:rsidRDefault="00E547AB" w:rsidP="008F03D5">
      <w:pPr>
        <w:pStyle w:val="FigureTableNoteSource"/>
      </w:pPr>
      <w:r>
        <w:t>Planned populations: 6 – Tiverton</w:t>
      </w:r>
    </w:p>
    <w:p w14:paraId="5AB91241" w14:textId="3423B7B2" w:rsidR="002E4F50" w:rsidRPr="008F03D5" w:rsidRDefault="002E4F50" w:rsidP="00122ADE">
      <w:pPr>
        <w:pStyle w:val="Heading3"/>
        <w:numPr>
          <w:ilvl w:val="0"/>
          <w:numId w:val="0"/>
        </w:numPr>
        <w:ind w:left="964" w:hanging="964"/>
      </w:pPr>
      <w:bookmarkStart w:id="8" w:name="_Toc85614909"/>
      <w:r w:rsidRPr="008F03D5">
        <w:t>Habitat</w:t>
      </w:r>
      <w:bookmarkEnd w:id="8"/>
    </w:p>
    <w:p w14:paraId="08FE29B3" w14:textId="7BA72712" w:rsidR="002E4F50" w:rsidRDefault="002E4F50" w:rsidP="002E4F50">
      <w:r>
        <w:t>Current understanding is that release sites for Eastern Barred Bandicoots should be fox-free. The habitat descriptions outlined here are to assist with site selection for establishment of any new populations.</w:t>
      </w:r>
    </w:p>
    <w:p w14:paraId="19926297" w14:textId="00BF90DA" w:rsidR="002E4F50" w:rsidRDefault="002E4F50" w:rsidP="002E4F50">
      <w:r>
        <w:lastRenderedPageBreak/>
        <w:t xml:space="preserve">On mainland Australia the original habitat of the Eastern Barred Bandicoot is thought to have been primarily native perennial tussock grasslands and grassy woodlands, particularly along watercourses (Brown 1989; Dufty 1994a; Seebeck 1979). There are historical records from South Australia of the subspecies occurring in open forest and scrubland (Kemper 1990). The last wild population occurred along a watercourse on the outskirts of Hamilton, a city in south-western Victoria. There, it survived in highly modified habitats such as tree plantations, farmland, </w:t>
      </w:r>
      <w:proofErr w:type="gramStart"/>
      <w:r>
        <w:t>gardens</w:t>
      </w:r>
      <w:proofErr w:type="gramEnd"/>
      <w:r>
        <w:t xml:space="preserve"> and parklands (Brown 1989; Dufty 1994a).</w:t>
      </w:r>
    </w:p>
    <w:p w14:paraId="1FDCF4ED" w14:textId="09986A92" w:rsidR="002E4F50" w:rsidRDefault="002E4F50" w:rsidP="002E4F50">
      <w:r>
        <w:t xml:space="preserve">The Eastern Barred Bandicoot requires structurally complex habitats with dense cover for nesting, adjacent to more open areas suitable for feeding (Cook 2001; Dufty 1991). At reintroduction sites bandicoot diggings were associated with Black Wattle </w:t>
      </w:r>
      <w:r w:rsidRPr="0013694E">
        <w:rPr>
          <w:i/>
          <w:iCs/>
        </w:rPr>
        <w:t xml:space="preserve">Acacia </w:t>
      </w:r>
      <w:proofErr w:type="spellStart"/>
      <w:r w:rsidRPr="0013694E">
        <w:rPr>
          <w:i/>
          <w:iCs/>
        </w:rPr>
        <w:t>mearnsii</w:t>
      </w:r>
      <w:proofErr w:type="spellEnd"/>
      <w:r>
        <w:t xml:space="preserve">, Hedge Wattle </w:t>
      </w:r>
      <w:r w:rsidRPr="0013694E">
        <w:rPr>
          <w:i/>
          <w:iCs/>
        </w:rPr>
        <w:t xml:space="preserve">Acacia </w:t>
      </w:r>
      <w:proofErr w:type="spellStart"/>
      <w:r w:rsidRPr="0013694E">
        <w:rPr>
          <w:i/>
          <w:iCs/>
        </w:rPr>
        <w:t>paradoxa</w:t>
      </w:r>
      <w:proofErr w:type="spellEnd"/>
      <w:r>
        <w:t xml:space="preserve"> and Willow Wattle </w:t>
      </w:r>
      <w:r w:rsidRPr="0013694E">
        <w:rPr>
          <w:i/>
          <w:iCs/>
        </w:rPr>
        <w:t xml:space="preserve">Acacia </w:t>
      </w:r>
      <w:proofErr w:type="spellStart"/>
      <w:r w:rsidRPr="0013694E">
        <w:rPr>
          <w:i/>
          <w:iCs/>
        </w:rPr>
        <w:t>salicina</w:t>
      </w:r>
      <w:proofErr w:type="spellEnd"/>
      <w:r>
        <w:t xml:space="preserve">, along with Kangaroo Grass </w:t>
      </w:r>
      <w:proofErr w:type="spellStart"/>
      <w:r w:rsidRPr="0013694E">
        <w:rPr>
          <w:i/>
          <w:iCs/>
        </w:rPr>
        <w:t>Themeda</w:t>
      </w:r>
      <w:proofErr w:type="spellEnd"/>
      <w:r w:rsidRPr="0013694E">
        <w:rPr>
          <w:i/>
          <w:iCs/>
        </w:rPr>
        <w:t xml:space="preserve"> </w:t>
      </w:r>
      <w:proofErr w:type="spellStart"/>
      <w:r w:rsidRPr="0013694E">
        <w:rPr>
          <w:i/>
          <w:iCs/>
        </w:rPr>
        <w:t>triandra</w:t>
      </w:r>
      <w:proofErr w:type="spellEnd"/>
      <w:r>
        <w:t xml:space="preserve"> and </w:t>
      </w:r>
      <w:r w:rsidR="001344C2">
        <w:t>4</w:t>
      </w:r>
      <w:r>
        <w:t xml:space="preserve"> species of herbs, and negatively correlated with bracken </w:t>
      </w:r>
      <w:r w:rsidRPr="0013694E">
        <w:rPr>
          <w:i/>
          <w:iCs/>
        </w:rPr>
        <w:t>Pteridium esculentum</w:t>
      </w:r>
      <w:r>
        <w:t xml:space="preserve"> and the lily </w:t>
      </w:r>
      <w:proofErr w:type="spellStart"/>
      <w:r w:rsidRPr="0013694E">
        <w:rPr>
          <w:i/>
          <w:iCs/>
        </w:rPr>
        <w:t>Arthropodium</w:t>
      </w:r>
      <w:proofErr w:type="spellEnd"/>
      <w:r w:rsidRPr="0013694E">
        <w:rPr>
          <w:i/>
          <w:iCs/>
        </w:rPr>
        <w:t xml:space="preserve"> strictum</w:t>
      </w:r>
      <w:r>
        <w:t xml:space="preserve"> (Cook 2001). Male Eastern Barred Bandicoots ranged more widely where there was more tree cover, although only outside the breeding season (Jenkins 1998). Eastern Barred Bandicoots establish in a wider range of habitat types within fox-free sites (</w:t>
      </w:r>
      <w:proofErr w:type="spellStart"/>
      <w:r>
        <w:t>Winnard</w:t>
      </w:r>
      <w:proofErr w:type="spellEnd"/>
      <w:r>
        <w:t xml:space="preserve"> </w:t>
      </w:r>
      <w:r w:rsidRPr="004A2D8C">
        <w:rPr>
          <w:i/>
          <w:iCs/>
        </w:rPr>
        <w:t>et al.</w:t>
      </w:r>
      <w:r>
        <w:t xml:space="preserve"> 2013).</w:t>
      </w:r>
    </w:p>
    <w:p w14:paraId="7AACF92B" w14:textId="77777777" w:rsidR="002E4F50" w:rsidRDefault="002E4F50" w:rsidP="002E4F50">
      <w:r>
        <w:t xml:space="preserve">Eastern Barred Bandicoots appear to prefer areas with high soil moisture content, such as swampy depressions, poorly drained areas and along creek margins (Dufty 1991; Seebeck 1979) and in Tasmania, around dams and swampy areas (Robinson </w:t>
      </w:r>
      <w:r w:rsidRPr="004A2D8C">
        <w:rPr>
          <w:i/>
          <w:iCs/>
        </w:rPr>
        <w:t>et al.</w:t>
      </w:r>
      <w:r>
        <w:t xml:space="preserve"> 1991). Eastern Barred Bandicoots are reported to concentrate in areas of higher soil moisture during periods of low rainfall, possibly because of higher invertebrate numbers in those areas (Robinson </w:t>
      </w:r>
      <w:r w:rsidRPr="004A2D8C">
        <w:rPr>
          <w:i/>
          <w:iCs/>
        </w:rPr>
        <w:t>et al.</w:t>
      </w:r>
      <w:r>
        <w:t xml:space="preserve"> 1991), or because the moist soil is easier to forage in (Seebeck </w:t>
      </w:r>
      <w:r w:rsidRPr="004A2D8C">
        <w:rPr>
          <w:i/>
          <w:iCs/>
        </w:rPr>
        <w:t>et al.</w:t>
      </w:r>
      <w:r>
        <w:t xml:space="preserve"> 1990).</w:t>
      </w:r>
    </w:p>
    <w:p w14:paraId="1DFADD2E" w14:textId="77777777" w:rsidR="002E4F50" w:rsidRPr="00122ADE" w:rsidRDefault="002E4F50" w:rsidP="003D69F7">
      <w:pPr>
        <w:pStyle w:val="Heading2"/>
        <w:numPr>
          <w:ilvl w:val="0"/>
          <w:numId w:val="0"/>
        </w:numPr>
        <w:ind w:left="720" w:hanging="720"/>
      </w:pPr>
      <w:bookmarkStart w:id="9" w:name="_Toc85614910"/>
      <w:r w:rsidRPr="00122ADE">
        <w:lastRenderedPageBreak/>
        <w:t>Decline and Threats</w:t>
      </w:r>
      <w:bookmarkEnd w:id="9"/>
    </w:p>
    <w:p w14:paraId="3C03FD6F" w14:textId="2FF14E76" w:rsidR="002E4F50" w:rsidRDefault="002E4F50" w:rsidP="002E4F50">
      <w:r>
        <w:t xml:space="preserve">Since European settlement the mainland subspecies of the Eastern Barred Bandicoot has undergone a widespread and catastrophic decline in range and abundance. It is long extinct in South Australia, with the last specimen collected in the late 1800s (Kemper 1990). In Victoria, it was still widespread and even common in some districts up to 1930 (Brown 1989). After that time, there are far fewer </w:t>
      </w:r>
      <w:proofErr w:type="gramStart"/>
      <w:r>
        <w:t>records</w:t>
      </w:r>
      <w:proofErr w:type="gramEnd"/>
      <w:r>
        <w:t xml:space="preserve"> and they are restricted to a much smaller area in the western part of the range (Brown 1989). By 1991, the last remaining wild population of the Eastern Barred Bandicoot on mainland Australia was on the verge of extinction (Brown 1989; Clark &amp; </w:t>
      </w:r>
      <w:proofErr w:type="spellStart"/>
      <w:r>
        <w:t>Goldstraw</w:t>
      </w:r>
      <w:proofErr w:type="spellEnd"/>
      <w:r>
        <w:t xml:space="preserve"> 1991; Clark </w:t>
      </w:r>
      <w:r w:rsidRPr="004A2D8C">
        <w:rPr>
          <w:i/>
          <w:iCs/>
        </w:rPr>
        <w:t>et al.</w:t>
      </w:r>
      <w:r>
        <w:t xml:space="preserve"> 1995; Seebeck </w:t>
      </w:r>
      <w:r w:rsidRPr="004A2D8C">
        <w:rPr>
          <w:i/>
          <w:iCs/>
        </w:rPr>
        <w:t>et al.</w:t>
      </w:r>
      <w:r>
        <w:t xml:space="preserve"> 1990) and a review of the recovery program concluded that the Eastern Barred Bandicoot was effectively ‘lost’ as a wild species and active management of the wild population ceased (Backhouse 1992).</w:t>
      </w:r>
    </w:p>
    <w:p w14:paraId="001E6F5C" w14:textId="77777777" w:rsidR="002E4F50" w:rsidRDefault="002E4F50" w:rsidP="002E4F50">
      <w:r>
        <w:t xml:space="preserve">The Tasmanian subspecies is widely </w:t>
      </w:r>
      <w:proofErr w:type="gramStart"/>
      <w:r>
        <w:t>distributed,</w:t>
      </w:r>
      <w:proofErr w:type="gramEnd"/>
      <w:r>
        <w:t xml:space="preserve"> however this is hypothesised to be a result of expansion into previously forested areas converted to agriculture. It is now considered rare in the Midlands, its pre-European location, due to a loss of habitat (Mallick </w:t>
      </w:r>
      <w:r w:rsidRPr="004A2D8C">
        <w:rPr>
          <w:i/>
          <w:iCs/>
        </w:rPr>
        <w:t>et al.</w:t>
      </w:r>
      <w:r>
        <w:t xml:space="preserve"> 1997; Driessen </w:t>
      </w:r>
      <w:r w:rsidRPr="004A2D8C">
        <w:rPr>
          <w:i/>
          <w:iCs/>
        </w:rPr>
        <w:t xml:space="preserve">et al. </w:t>
      </w:r>
      <w:r>
        <w:t>1996). Overall numbers of Tasmanian subspecies are thought to be declining (Holmes 2019).</w:t>
      </w:r>
    </w:p>
    <w:p w14:paraId="2AA2BC58" w14:textId="77777777" w:rsidR="002E4F50" w:rsidRPr="00122ADE" w:rsidRDefault="002E4F50" w:rsidP="00122ADE">
      <w:pPr>
        <w:pStyle w:val="Heading3"/>
        <w:numPr>
          <w:ilvl w:val="0"/>
          <w:numId w:val="0"/>
        </w:numPr>
        <w:ind w:left="964" w:hanging="964"/>
      </w:pPr>
      <w:bookmarkStart w:id="10" w:name="_Toc85614911"/>
      <w:r w:rsidRPr="00122ADE">
        <w:t>Introduced Predators</w:t>
      </w:r>
      <w:bookmarkEnd w:id="10"/>
    </w:p>
    <w:p w14:paraId="40203DFB" w14:textId="77777777" w:rsidR="002E4F50" w:rsidRDefault="002E4F50" w:rsidP="002E4F50">
      <w:r>
        <w:t xml:space="preserve">Red Foxes </w:t>
      </w:r>
      <w:proofErr w:type="gramStart"/>
      <w:r>
        <w:t>are considered to be</w:t>
      </w:r>
      <w:proofErr w:type="gramEnd"/>
      <w:r>
        <w:t xml:space="preserve"> the primary cause of extinction of a number of Australian mammals, particularly small to medium-sized ground mammals such as the Eastern Barred Bandicoot (Burbidge &amp; McKenzie 1989). The current recovery model concentrates on exclusion of foxes from translocation sites using predator-barrier fences or islands.</w:t>
      </w:r>
    </w:p>
    <w:p w14:paraId="2FF6AF62" w14:textId="77777777" w:rsidR="002E4F50" w:rsidRDefault="002E4F50" w:rsidP="002E4F50">
      <w:r>
        <w:t>Cats also prey upon Eastern Barred Bandicoots, particularly juveniles (</w:t>
      </w:r>
      <w:proofErr w:type="spellStart"/>
      <w:r>
        <w:t>Lenghaus</w:t>
      </w:r>
      <w:proofErr w:type="spellEnd"/>
      <w:r>
        <w:t xml:space="preserve"> </w:t>
      </w:r>
      <w:r w:rsidRPr="004A2D8C">
        <w:rPr>
          <w:i/>
          <w:iCs/>
        </w:rPr>
        <w:t>et al.</w:t>
      </w:r>
      <w:r>
        <w:t xml:space="preserve"> 1990), however their impact on populations is thought to be less significant than that of foxes. A trial release of Eastern Barred Bandicoots onto fox-free French Island showed mortality rates from cat predation and Toxoplasmosis that appeared low enough to permit successful establishment (Groenewegen </w:t>
      </w:r>
      <w:r w:rsidRPr="004A2D8C">
        <w:rPr>
          <w:i/>
          <w:iCs/>
        </w:rPr>
        <w:t>et al.</w:t>
      </w:r>
      <w:r>
        <w:t xml:space="preserve"> 2017). In Tasmania, Eastern Barred Bandicoots persist in areas with feral cats.</w:t>
      </w:r>
    </w:p>
    <w:p w14:paraId="25B31D57" w14:textId="77777777" w:rsidR="002E4F50" w:rsidRPr="00122ADE" w:rsidRDefault="002E4F50" w:rsidP="00122ADE">
      <w:pPr>
        <w:pStyle w:val="Heading3"/>
        <w:numPr>
          <w:ilvl w:val="0"/>
          <w:numId w:val="0"/>
        </w:numPr>
        <w:ind w:left="964" w:hanging="964"/>
      </w:pPr>
      <w:bookmarkStart w:id="11" w:name="_Toc85614912"/>
      <w:r w:rsidRPr="00122ADE">
        <w:t>Drought and Climate Change</w:t>
      </w:r>
      <w:bookmarkEnd w:id="11"/>
    </w:p>
    <w:p w14:paraId="63796B2B" w14:textId="1E1689AF" w:rsidR="002E4F50" w:rsidRDefault="002E4F50" w:rsidP="002E4F50">
      <w:r>
        <w:t xml:space="preserve">During the 1997-2002 drought, populations at </w:t>
      </w:r>
      <w:r w:rsidR="00D9481E">
        <w:t>4</w:t>
      </w:r>
      <w:r>
        <w:t xml:space="preserve"> reintroduction sites declined significantly (</w:t>
      </w:r>
      <w:proofErr w:type="spellStart"/>
      <w:r>
        <w:t>Winnard</w:t>
      </w:r>
      <w:proofErr w:type="spellEnd"/>
      <w:r>
        <w:t xml:space="preserve"> &amp; Coulson 2008). These sites were also experiencing problems maintaining effective predator control, indicating that the cumulative impacts of fox predation and drought significantly elevate the likelihood of local extinction.</w:t>
      </w:r>
    </w:p>
    <w:p w14:paraId="44114549" w14:textId="575BD557" w:rsidR="002E4F50" w:rsidRDefault="002E4F50" w:rsidP="002E4F50">
      <w:r>
        <w:t>At feral predator-free reintroduction sites, Eastern Barred Bandicoots appear much more drought tolerant. During a period of below-average rainfall and low resource availability at Mt Rothwell, Eastern Barred Bandicoots were surviving and reproduced in the absence of foxes (</w:t>
      </w:r>
      <w:proofErr w:type="spellStart"/>
      <w:r>
        <w:t>Winnard</w:t>
      </w:r>
      <w:proofErr w:type="spellEnd"/>
      <w:r>
        <w:t xml:space="preserve"> </w:t>
      </w:r>
      <w:r w:rsidRPr="004A2D8C">
        <w:rPr>
          <w:i/>
          <w:iCs/>
        </w:rPr>
        <w:t>et al.</w:t>
      </w:r>
      <w:r>
        <w:t xml:space="preserve"> 2013).</w:t>
      </w:r>
    </w:p>
    <w:p w14:paraId="659BD43D" w14:textId="77777777" w:rsidR="002E4F50" w:rsidRDefault="002E4F50" w:rsidP="00122ADE">
      <w:pPr>
        <w:pStyle w:val="Heading3"/>
        <w:numPr>
          <w:ilvl w:val="0"/>
          <w:numId w:val="0"/>
        </w:numPr>
        <w:ind w:left="964" w:hanging="964"/>
      </w:pPr>
      <w:bookmarkStart w:id="12" w:name="_Toc85614913"/>
      <w:r>
        <w:t>Habitat Loss or Modification</w:t>
      </w:r>
      <w:bookmarkEnd w:id="12"/>
    </w:p>
    <w:p w14:paraId="262A1662" w14:textId="77777777" w:rsidR="002E4F50" w:rsidRDefault="002E4F50" w:rsidP="002E4F50">
      <w:r>
        <w:t xml:space="preserve">Over 99% of Victoria’s native grasslands and grassy woodlands within the Eastern Barred Bandicoot’s former range have been cleared or degraded (Scarlett </w:t>
      </w:r>
      <w:r w:rsidRPr="004A2D8C">
        <w:rPr>
          <w:i/>
          <w:iCs/>
        </w:rPr>
        <w:t>et al.</w:t>
      </w:r>
      <w:r>
        <w:t xml:space="preserve"> 1992). The ecological community ‘Natural Temperate Grassland of the Victorian Volcanic Plain’, which provides </w:t>
      </w:r>
      <w:r>
        <w:lastRenderedPageBreak/>
        <w:t>habitat for Eastern Barred Bandicoot, is a critically endangered ecological community (EPBC Act).</w:t>
      </w:r>
    </w:p>
    <w:p w14:paraId="37A9687F" w14:textId="79144797" w:rsidR="002E4F50" w:rsidRDefault="002E4F50" w:rsidP="002E4F50">
      <w:r>
        <w:t>Habitat complexity is an important component of Eastern Barred Bandicoot habitat (Cook 2001; Dufty 1991, 1994) and a lack of habitat heterogeneity was considered to limit the area of potential habitat for the bandicoot’s recovery in Hamilton (Cook 2001; Dufty 1994a). However, in the absence of feral predators, habitat complexity appears less important (</w:t>
      </w:r>
      <w:proofErr w:type="spellStart"/>
      <w:r>
        <w:t>Winnard</w:t>
      </w:r>
      <w:proofErr w:type="spellEnd"/>
      <w:r>
        <w:t xml:space="preserve"> </w:t>
      </w:r>
      <w:r w:rsidRPr="004A2D8C">
        <w:rPr>
          <w:i/>
          <w:iCs/>
        </w:rPr>
        <w:t>et al.</w:t>
      </w:r>
      <w:r>
        <w:t xml:space="preserve"> 2013).</w:t>
      </w:r>
    </w:p>
    <w:p w14:paraId="791AA122" w14:textId="77777777" w:rsidR="002E4F50" w:rsidRPr="00122ADE" w:rsidRDefault="002E4F50" w:rsidP="00122ADE">
      <w:pPr>
        <w:pStyle w:val="Heading3"/>
        <w:numPr>
          <w:ilvl w:val="0"/>
          <w:numId w:val="0"/>
        </w:numPr>
        <w:ind w:left="964" w:hanging="964"/>
      </w:pPr>
      <w:bookmarkStart w:id="13" w:name="_Toc85614914"/>
      <w:r w:rsidRPr="00122ADE">
        <w:t>Loss of Genetic Diversity</w:t>
      </w:r>
      <w:bookmarkEnd w:id="13"/>
    </w:p>
    <w:p w14:paraId="06A8FC02" w14:textId="5C54B337" w:rsidR="00E547AB" w:rsidRDefault="002E4F50" w:rsidP="002E4F50">
      <w:r>
        <w:t xml:space="preserve">Weeks </w:t>
      </w:r>
      <w:r w:rsidRPr="004A2D8C">
        <w:rPr>
          <w:i/>
          <w:iCs/>
        </w:rPr>
        <w:t>et al.</w:t>
      </w:r>
      <w:r>
        <w:t xml:space="preserve"> (2013) reported that the entire mainland population of Eastern Barred Bandicoots were descended from 19 founders collected in 1990. Since then</w:t>
      </w:r>
      <w:r w:rsidR="00300E46">
        <w:t>,</w:t>
      </w:r>
      <w:r>
        <w:t xml:space="preserve"> allelic richness, average allele numbers, observed heterozygosity and expected heterozygosity had declined substantially. He expressed considerable concern for the genetic health of the mainland Eastern Barred Bandicoot. Of particular concern was an ‘undershot jaw’ phenotype that was discovered across both captive and reintroduced populations. Weeks </w:t>
      </w:r>
      <w:r w:rsidRPr="004A2D8C">
        <w:rPr>
          <w:i/>
          <w:iCs/>
        </w:rPr>
        <w:t>et al.</w:t>
      </w:r>
      <w:r>
        <w:t xml:space="preserve"> (2013) recommended increasing population size rapidly and managing all populations as a single metapopulation to minimise further loss of genetic diversity. He also recommended investigating the introduction of new genetic diversity into the population by introducing Tasmanian Eastern Barred Bandicoot genetics through ‘gene-pool mixing’.</w:t>
      </w:r>
    </w:p>
    <w:p w14:paraId="04EA4DFD" w14:textId="77777777" w:rsidR="002E4F50" w:rsidRPr="003D69F7" w:rsidRDefault="002E4F50" w:rsidP="003D69F7">
      <w:pPr>
        <w:pStyle w:val="Heading2"/>
        <w:numPr>
          <w:ilvl w:val="0"/>
          <w:numId w:val="0"/>
        </w:numPr>
        <w:ind w:left="720" w:hanging="720"/>
      </w:pPr>
      <w:bookmarkStart w:id="14" w:name="_Toc85614915"/>
      <w:r w:rsidRPr="003D69F7">
        <w:lastRenderedPageBreak/>
        <w:t>Population Information</w:t>
      </w:r>
      <w:bookmarkEnd w:id="14"/>
    </w:p>
    <w:p w14:paraId="2BBE83A8" w14:textId="77777777" w:rsidR="002E4F50" w:rsidRDefault="002E4F50" w:rsidP="003D69F7">
      <w:pPr>
        <w:pStyle w:val="Heading3"/>
        <w:numPr>
          <w:ilvl w:val="0"/>
          <w:numId w:val="0"/>
        </w:numPr>
        <w:ind w:left="964" w:hanging="964"/>
      </w:pPr>
      <w:bookmarkStart w:id="15" w:name="_Toc85614916"/>
      <w:r>
        <w:t>Wild Population</w:t>
      </w:r>
      <w:bookmarkEnd w:id="15"/>
    </w:p>
    <w:p w14:paraId="46CD85F8" w14:textId="1A0B55A8" w:rsidR="002E4F50" w:rsidRDefault="002E4F50" w:rsidP="002E4F50">
      <w:r>
        <w:t>The last remaining wild population of the mainland Eastern Barred Bandicoot occurred in and around the city of Hamilton in south-western Victoria. This population is now considered extinct, with the last confirmed sighting in 2002.</w:t>
      </w:r>
    </w:p>
    <w:p w14:paraId="55994EF0" w14:textId="77777777" w:rsidR="002E4F50" w:rsidRDefault="002E4F50" w:rsidP="003D69F7">
      <w:pPr>
        <w:pStyle w:val="Heading3"/>
        <w:numPr>
          <w:ilvl w:val="0"/>
          <w:numId w:val="0"/>
        </w:numPr>
        <w:ind w:left="964" w:hanging="964"/>
      </w:pPr>
      <w:bookmarkStart w:id="16" w:name="_Toc85614917"/>
      <w:r>
        <w:t xml:space="preserve">Populations known to be under </w:t>
      </w:r>
      <w:proofErr w:type="gramStart"/>
      <w:r>
        <w:t>particular pressure</w:t>
      </w:r>
      <w:proofErr w:type="gramEnd"/>
      <w:r>
        <w:t xml:space="preserve"> of survival</w:t>
      </w:r>
      <w:bookmarkEnd w:id="16"/>
    </w:p>
    <w:p w14:paraId="757630D7" w14:textId="318E0FFA" w:rsidR="002E4F50" w:rsidRDefault="002E4F50" w:rsidP="002E4F50">
      <w:r>
        <w:t xml:space="preserve">Established populations of eastern Barred Bandicoots fall into </w:t>
      </w:r>
      <w:r w:rsidR="00D9481E">
        <w:t>2</w:t>
      </w:r>
      <w:r>
        <w:t xml:space="preserve"> main groups: fenced ‘</w:t>
      </w:r>
      <w:r w:rsidRPr="0013694E">
        <w:rPr>
          <w:i/>
          <w:iCs/>
        </w:rPr>
        <w:t>in situ</w:t>
      </w:r>
      <w:r>
        <w:t xml:space="preserve">’ populations and introduced island populations. Fenced </w:t>
      </w:r>
      <w:r w:rsidRPr="0013694E">
        <w:rPr>
          <w:i/>
          <w:iCs/>
        </w:rPr>
        <w:t>in-situ</w:t>
      </w:r>
      <w:r>
        <w:t xml:space="preserve"> populations require ongoing management to maintain feral fencing and maintain the fenced areas free of feral predators. Island populations require management to continue to maintain them fox-free, and to control (or eradicate) feral cats.</w:t>
      </w:r>
    </w:p>
    <w:p w14:paraId="523C9846" w14:textId="77777777" w:rsidR="002E4F50" w:rsidRDefault="002E4F50" w:rsidP="003D69F7">
      <w:pPr>
        <w:pStyle w:val="Heading3"/>
        <w:numPr>
          <w:ilvl w:val="0"/>
          <w:numId w:val="0"/>
        </w:numPr>
        <w:ind w:left="964" w:hanging="964"/>
      </w:pPr>
      <w:bookmarkStart w:id="17" w:name="_Toc85614918"/>
      <w:r>
        <w:t>Reintroduced Populations</w:t>
      </w:r>
      <w:bookmarkEnd w:id="17"/>
    </w:p>
    <w:p w14:paraId="79AA8C1E" w14:textId="39B67202" w:rsidR="002E4F50" w:rsidRDefault="002E4F50" w:rsidP="002E4F50">
      <w:r>
        <w:t xml:space="preserve">Established populations of bandicoots occur at </w:t>
      </w:r>
      <w:r w:rsidR="00D9481E">
        <w:t xml:space="preserve">3 </w:t>
      </w:r>
      <w:r>
        <w:t>sites</w:t>
      </w:r>
      <w:r w:rsidR="001344C2">
        <w:t>:</w:t>
      </w:r>
    </w:p>
    <w:p w14:paraId="1ECE612C" w14:textId="77777777" w:rsidR="002E4F50" w:rsidRDefault="002E4F50" w:rsidP="003D69F7">
      <w:pPr>
        <w:pStyle w:val="Heading4"/>
        <w:numPr>
          <w:ilvl w:val="0"/>
          <w:numId w:val="0"/>
        </w:numPr>
        <w:ind w:left="964" w:hanging="964"/>
      </w:pPr>
      <w:r>
        <w:t>Woodlands Historic Park</w:t>
      </w:r>
    </w:p>
    <w:p w14:paraId="6E729BA4" w14:textId="77777777" w:rsidR="002E4F50" w:rsidRDefault="002E4F50" w:rsidP="002E4F50">
      <w:r>
        <w:t xml:space="preserve">Woodlands Historic Park is a </w:t>
      </w:r>
      <w:proofErr w:type="gramStart"/>
      <w:r>
        <w:t>220 ha</w:t>
      </w:r>
      <w:proofErr w:type="gramEnd"/>
      <w:r>
        <w:t xml:space="preserve"> reserve of open grassy woodland enclosed by a predator-barrier fence. It was the first site where Eastern Barred Bandicoots were released in 1989 (</w:t>
      </w:r>
      <w:proofErr w:type="spellStart"/>
      <w:r>
        <w:t>Winnard</w:t>
      </w:r>
      <w:proofErr w:type="spellEnd"/>
      <w:r>
        <w:t xml:space="preserve"> &amp; Coulson 2008) and the population initially did well, with an estimated 600 bandicoots present in the reserve in 1994/95. However, the population then declined markedly to extinction due to fox predation, drought and overgrazing by kangaroos and rabbits (</w:t>
      </w:r>
      <w:proofErr w:type="spellStart"/>
      <w:r>
        <w:t>Winnard</w:t>
      </w:r>
      <w:proofErr w:type="spellEnd"/>
      <w:r>
        <w:t xml:space="preserve"> &amp; Coulson 2008; Watson &amp; Halley 2000). In 2011, the fence was </w:t>
      </w:r>
      <w:proofErr w:type="gramStart"/>
      <w:r>
        <w:t>upgraded</w:t>
      </w:r>
      <w:proofErr w:type="gramEnd"/>
      <w:r>
        <w:t xml:space="preserve"> and bandicoots were reintroduced in 2013. This new population has established across the site, with population size fluctuating between c. 50 and 500 individuals (A. </w:t>
      </w:r>
      <w:proofErr w:type="spellStart"/>
      <w:r>
        <w:t>Coetsee</w:t>
      </w:r>
      <w:proofErr w:type="spellEnd"/>
      <w:r>
        <w:t xml:space="preserve"> unpublished data).</w:t>
      </w:r>
    </w:p>
    <w:p w14:paraId="3DC9C76F" w14:textId="77777777" w:rsidR="002E4F50" w:rsidRDefault="002E4F50" w:rsidP="003D69F7">
      <w:pPr>
        <w:pStyle w:val="Heading4"/>
        <w:numPr>
          <w:ilvl w:val="0"/>
          <w:numId w:val="0"/>
        </w:numPr>
        <w:ind w:left="964" w:hanging="964"/>
      </w:pPr>
      <w:r>
        <w:t>Hamilton Community Parklands</w:t>
      </w:r>
    </w:p>
    <w:p w14:paraId="00F4B3B0" w14:textId="77777777" w:rsidR="002E4F50" w:rsidRDefault="002E4F50" w:rsidP="002E4F50">
      <w:r>
        <w:t>The Hamilton Community Parklands is an area of 100 ha of plains and grassy woodland enclosed by a predator-barrier fence. This second Eastern Barred Bandicoot release site was established in 1990 (</w:t>
      </w:r>
      <w:proofErr w:type="spellStart"/>
      <w:r>
        <w:t>Winnard</w:t>
      </w:r>
      <w:proofErr w:type="spellEnd"/>
      <w:r>
        <w:t xml:space="preserve"> &amp; Coulson 2008). The population initially did well, reaching a maximum during 1993, but declined significantly and was presumed extinct in 2005 due to fox predation and drought (</w:t>
      </w:r>
      <w:proofErr w:type="spellStart"/>
      <w:r>
        <w:t>Winnard</w:t>
      </w:r>
      <w:proofErr w:type="spellEnd"/>
      <w:r>
        <w:t xml:space="preserve"> and Coulson 2008). The fence was then upgraded, foxes were removed, and a second reintroduction of Eastern Barred Bandicoots grew to c. 220 animals in 2011. This population subsequently declined markedly, due to foxes entering the site. In 2016, after all foxes had been removed and the fence fixed, the small population was supplemented. The population is now (2021) established with an estimated 100-200 animals within the reserve depending on seasonal conditions. Due to the small size of this reserve, its primary purpose is now to serve as a source population for releases to larger sites.</w:t>
      </w:r>
    </w:p>
    <w:p w14:paraId="469E098E" w14:textId="77777777" w:rsidR="002E4F50" w:rsidRPr="003D69F7" w:rsidRDefault="002E4F50" w:rsidP="003D69F7">
      <w:pPr>
        <w:pStyle w:val="Heading4"/>
        <w:numPr>
          <w:ilvl w:val="0"/>
          <w:numId w:val="0"/>
        </w:numPr>
        <w:ind w:left="964" w:hanging="964"/>
      </w:pPr>
      <w:r w:rsidRPr="003D69F7">
        <w:t>Mount Rothwell</w:t>
      </w:r>
    </w:p>
    <w:p w14:paraId="37E16348" w14:textId="5B575383" w:rsidR="002E4F50" w:rsidRDefault="002E4F50" w:rsidP="002E4F50">
      <w:r>
        <w:t xml:space="preserve">Mount Rothwell is a </w:t>
      </w:r>
      <w:proofErr w:type="gramStart"/>
      <w:r>
        <w:t>420 ha</w:t>
      </w:r>
      <w:proofErr w:type="gramEnd"/>
      <w:r>
        <w:t xml:space="preserve"> reserve of open grassy woodlands and grasslands surrounded by an electrified predator-barrier fence. It has remained fox-free since the fence was completed in 2002. Eastern Barred Bandicoots were introduced in 2004 and are established across the </w:t>
      </w:r>
      <w:r>
        <w:lastRenderedPageBreak/>
        <w:t>reserve. Total population size is considered to vary between c. 400 and 800 animals varying with seasonal conditions. Mount Rothwell is currently the largest population of mainland Eastern Barred Bandicoots (EBB Recovery Team unpublished data).</w:t>
      </w:r>
    </w:p>
    <w:p w14:paraId="5CAA862A" w14:textId="77777777" w:rsidR="002E4F50" w:rsidRPr="003D69F7" w:rsidRDefault="002E4F50" w:rsidP="003D69F7">
      <w:pPr>
        <w:pStyle w:val="Heading3"/>
        <w:numPr>
          <w:ilvl w:val="0"/>
          <w:numId w:val="0"/>
        </w:numPr>
        <w:ind w:left="964" w:hanging="964"/>
      </w:pPr>
      <w:bookmarkStart w:id="18" w:name="_Toc85614919"/>
      <w:r w:rsidRPr="003D69F7">
        <w:t>Introduced Island Populations</w:t>
      </w:r>
      <w:bookmarkEnd w:id="18"/>
    </w:p>
    <w:p w14:paraId="14E9DE44" w14:textId="7A0CC481" w:rsidR="002E4F50" w:rsidRDefault="002E4F50" w:rsidP="002E4F50">
      <w:r>
        <w:t xml:space="preserve">For long-term recovery of the Eastern Barred Bandicoot, the program aims to establish at least one additional large population of one thousand bandicoots or more. Reliance on predator-proof fenced areas is resource-intensive due to the costs involved in erecting and long-term maintenance of predator-proof fences. Fox-free islands that lie beyond the former range were investigated by the Recovery Team for their suitability as a more </w:t>
      </w:r>
      <w:proofErr w:type="gramStart"/>
      <w:r>
        <w:t>cost effective</w:t>
      </w:r>
      <w:proofErr w:type="gramEnd"/>
      <w:r>
        <w:t xml:space="preserve"> means of ensuring the long-term survival of the subspecies. These were determined to have the capacity to support large populations of Eastern Barred Bandicoots, albeit outside of their natural range. Risks of introducing a species outside of its natural range were addressed by carrying out a small research trial before larger scale introductions were proposed. Releases have subsequently occurred on </w:t>
      </w:r>
      <w:r w:rsidR="00D9481E">
        <w:t xml:space="preserve">3 </w:t>
      </w:r>
      <w:r>
        <w:t>islands in Westernport Bay</w:t>
      </w:r>
      <w:r w:rsidR="003D69F7">
        <w:t>.</w:t>
      </w:r>
    </w:p>
    <w:p w14:paraId="6B00847B" w14:textId="77777777" w:rsidR="002E4F50" w:rsidRDefault="002E4F50" w:rsidP="003D69F7">
      <w:pPr>
        <w:pStyle w:val="Heading4"/>
        <w:numPr>
          <w:ilvl w:val="0"/>
          <w:numId w:val="0"/>
        </w:numPr>
        <w:ind w:left="964" w:hanging="964"/>
      </w:pPr>
      <w:r>
        <w:t>Churchill Island</w:t>
      </w:r>
    </w:p>
    <w:p w14:paraId="0DE76237" w14:textId="77777777" w:rsidR="002E4F50" w:rsidRDefault="002E4F50" w:rsidP="002E4F50">
      <w:r>
        <w:t xml:space="preserve">Churchill Island is a </w:t>
      </w:r>
      <w:proofErr w:type="gramStart"/>
      <w:r>
        <w:t>57 ha</w:t>
      </w:r>
      <w:proofErr w:type="gramEnd"/>
      <w:r>
        <w:t xml:space="preserve"> island free of foxes and cats. It was chosen to test the likelihood of bandicoots establishing successfully and evaluate any negative impacts to island values, ahead of a release onto the much larger, neighbouring islands of Phillip Island and French Island. Twenty bandicoots were released onto this introduced-predator free island in 2015, and they are now established across the island with a population size of 60-120 individuals. No negative impacts on existing biodiversity or farming practises have been detected (D. Sutherland unpublished data). This trial paved the way for an Eastern Barred Bandicoot release on Phillip Island.</w:t>
      </w:r>
    </w:p>
    <w:p w14:paraId="00AF9174" w14:textId="77777777" w:rsidR="002E4F50" w:rsidRDefault="002E4F50" w:rsidP="003D69F7">
      <w:pPr>
        <w:pStyle w:val="Heading4"/>
        <w:numPr>
          <w:ilvl w:val="0"/>
          <w:numId w:val="0"/>
        </w:numPr>
        <w:ind w:left="964" w:hanging="964"/>
      </w:pPr>
      <w:r>
        <w:t>Phillip Island</w:t>
      </w:r>
    </w:p>
    <w:p w14:paraId="6A6BCED4" w14:textId="5586CA58" w:rsidR="002E4F50" w:rsidRDefault="002E4F50" w:rsidP="002E4F50">
      <w:r>
        <w:t xml:space="preserve">Phillip Island is a </w:t>
      </w:r>
      <w:proofErr w:type="gramStart"/>
      <w:r>
        <w:t>10,000 ha</w:t>
      </w:r>
      <w:proofErr w:type="gramEnd"/>
      <w:r>
        <w:t xml:space="preserve"> island and is estimated to have c. 9,000 ha of potential Eastern Barred Bandicoot habitat across public and private land. A fox control program has completely eradicated foxes from the island. Feral cat densities were reduced to 1.1-1.6/km2 at a planned release site, and 67 Eastern Barred Bandicoots were released there in spring 2017. The population is established at the reintroduction site and is expanding across the island. The estimated population potential of Phillip Island is 9000-18000 individuals.</w:t>
      </w:r>
    </w:p>
    <w:p w14:paraId="44EA83FE" w14:textId="77777777" w:rsidR="002E4F50" w:rsidRDefault="002E4F50" w:rsidP="003D69F7">
      <w:pPr>
        <w:pStyle w:val="Heading4"/>
        <w:numPr>
          <w:ilvl w:val="0"/>
          <w:numId w:val="0"/>
        </w:numPr>
        <w:ind w:left="964" w:hanging="964"/>
      </w:pPr>
      <w:r>
        <w:t>French Island</w:t>
      </w:r>
    </w:p>
    <w:p w14:paraId="73D67891" w14:textId="77777777" w:rsidR="002E4F50" w:rsidRDefault="002E4F50" w:rsidP="002E4F50">
      <w:r>
        <w:t xml:space="preserve">French Island is an </w:t>
      </w:r>
      <w:proofErr w:type="gramStart"/>
      <w:r>
        <w:t>18,000 ha</w:t>
      </w:r>
      <w:proofErr w:type="gramEnd"/>
      <w:r>
        <w:t xml:space="preserve"> fox-free island with an established feral cat population across the island. There is an estimated 9,000 ha of suitable Eastern Barred Bandicoot habitat across public and private land, primarily in previously cleared areas. Eastern Barred Bandicoots were introduced in spring 2019 and their establishment is being monitored. The estimated population potential of French Island is 9000-18000 individuals.</w:t>
      </w:r>
    </w:p>
    <w:p w14:paraId="05DC55F4" w14:textId="77777777" w:rsidR="002E4F50" w:rsidRDefault="002E4F50" w:rsidP="003D69F7">
      <w:pPr>
        <w:pStyle w:val="Heading4"/>
        <w:numPr>
          <w:ilvl w:val="0"/>
          <w:numId w:val="0"/>
        </w:numPr>
        <w:ind w:left="964" w:hanging="964"/>
      </w:pPr>
      <w:r>
        <w:t>Tiverton</w:t>
      </w:r>
    </w:p>
    <w:p w14:paraId="70DA2E1B" w14:textId="2F0D6344" w:rsidR="002E4F50" w:rsidRDefault="002E4F50" w:rsidP="002E4F50">
      <w:r>
        <w:t xml:space="preserve">Tiverton is a </w:t>
      </w:r>
      <w:proofErr w:type="gramStart"/>
      <w:r>
        <w:t>1,000 ha</w:t>
      </w:r>
      <w:proofErr w:type="gramEnd"/>
      <w:r>
        <w:t xml:space="preserve"> private grassland reserve within the former range of the Eastern Barred Bandicoot. A predator-barrier fence surrounding the property was completed in summer 2017/18. Eradication of foxes, feral cats and rabbits from the reserve was completed in early 2020, and Eastern Barred Bandicoots reintroduced there in late 2020.</w:t>
      </w:r>
    </w:p>
    <w:p w14:paraId="76E67A74" w14:textId="0C3EC312" w:rsidR="002E4F50" w:rsidRDefault="006B2F19" w:rsidP="002E4F50">
      <w:r>
        <w:fldChar w:fldCharType="begin"/>
      </w:r>
      <w:r>
        <w:instrText xml:space="preserve"> REF _Ref84589791 \h </w:instrText>
      </w:r>
      <w:r>
        <w:fldChar w:fldCharType="separate"/>
      </w:r>
      <w:r w:rsidR="003B32D5">
        <w:t xml:space="preserve">Table </w:t>
      </w:r>
      <w:r w:rsidR="003B32D5">
        <w:rPr>
          <w:noProof/>
        </w:rPr>
        <w:t>1</w:t>
      </w:r>
      <w:r>
        <w:fldChar w:fldCharType="end"/>
      </w:r>
      <w:r w:rsidR="002E4F50">
        <w:t xml:space="preserve"> provides estimates of population and sub-population sizes of Eastern Barred Bandicoot. Estimates are based on the most recent data collected in the field (R. Hill pers. comm.).</w:t>
      </w:r>
    </w:p>
    <w:p w14:paraId="5DC0F5F9" w14:textId="7D389FA0" w:rsidR="00E547AB" w:rsidRDefault="00FB0C83" w:rsidP="003D69F7">
      <w:pPr>
        <w:pStyle w:val="Caption"/>
      </w:pPr>
      <w:bookmarkStart w:id="19" w:name="_Ref84589791"/>
      <w:bookmarkStart w:id="20" w:name="_Toc85727759"/>
      <w:r>
        <w:lastRenderedPageBreak/>
        <w:t xml:space="preserve">Table </w:t>
      </w:r>
      <w:r w:rsidR="00E25656">
        <w:fldChar w:fldCharType="begin"/>
      </w:r>
      <w:r w:rsidR="00E25656">
        <w:instrText xml:space="preserve"> SEQ Table \* ARABIC </w:instrText>
      </w:r>
      <w:r w:rsidR="00E25656">
        <w:fldChar w:fldCharType="separate"/>
      </w:r>
      <w:r w:rsidR="003B32D5">
        <w:rPr>
          <w:noProof/>
        </w:rPr>
        <w:t>1</w:t>
      </w:r>
      <w:r w:rsidR="00E25656">
        <w:rPr>
          <w:noProof/>
        </w:rPr>
        <w:fldChar w:fldCharType="end"/>
      </w:r>
      <w:bookmarkEnd w:id="19"/>
      <w:r>
        <w:t xml:space="preserve"> </w:t>
      </w:r>
      <w:r w:rsidR="002E4F50">
        <w:t>Estimates of population and sub-population sizes of Eastern Barred Bandicoot</w:t>
      </w:r>
      <w:bookmarkEnd w:id="20"/>
    </w:p>
    <w:tbl>
      <w:tblPr>
        <w:tblW w:w="5000" w:type="pct"/>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296"/>
        <w:gridCol w:w="1116"/>
        <w:gridCol w:w="1275"/>
        <w:gridCol w:w="1275"/>
        <w:gridCol w:w="1275"/>
        <w:gridCol w:w="1275"/>
        <w:gridCol w:w="1558"/>
      </w:tblGrid>
      <w:tr w:rsidR="006B2F19" w14:paraId="409B2B0D" w14:textId="77777777" w:rsidTr="001448E2">
        <w:trPr>
          <w:cantSplit/>
          <w:tblHeader/>
        </w:trPr>
        <w:tc>
          <w:tcPr>
            <w:tcW w:w="714" w:type="pct"/>
            <w:tcBorders>
              <w:top w:val="single" w:sz="4" w:space="0" w:color="auto"/>
              <w:bottom w:val="single" w:sz="4" w:space="0" w:color="auto"/>
            </w:tcBorders>
            <w:tcMar>
              <w:left w:w="108" w:type="dxa"/>
              <w:right w:w="108" w:type="dxa"/>
            </w:tcMar>
          </w:tcPr>
          <w:p w14:paraId="0FE9BDA6" w14:textId="11A07FF6" w:rsidR="006B2F19" w:rsidRDefault="006B2F19" w:rsidP="001448E2">
            <w:pPr>
              <w:pStyle w:val="TableHeading"/>
            </w:pPr>
            <w:r>
              <w:t>Site name</w:t>
            </w:r>
          </w:p>
        </w:tc>
        <w:tc>
          <w:tcPr>
            <w:tcW w:w="615" w:type="pct"/>
            <w:tcBorders>
              <w:top w:val="single" w:sz="4" w:space="0" w:color="auto"/>
              <w:bottom w:val="single" w:sz="4" w:space="0" w:color="auto"/>
            </w:tcBorders>
            <w:tcMar>
              <w:left w:w="108" w:type="dxa"/>
              <w:right w:w="108" w:type="dxa"/>
            </w:tcMar>
          </w:tcPr>
          <w:p w14:paraId="151D55E2" w14:textId="69A38714" w:rsidR="006B2F19" w:rsidRDefault="006B2F19" w:rsidP="00574C45">
            <w:pPr>
              <w:pStyle w:val="TableHeading"/>
              <w:jc w:val="right"/>
            </w:pPr>
            <w:r>
              <w:t>Available habitat</w:t>
            </w:r>
          </w:p>
        </w:tc>
        <w:tc>
          <w:tcPr>
            <w:tcW w:w="703" w:type="pct"/>
            <w:tcBorders>
              <w:top w:val="single" w:sz="4" w:space="0" w:color="auto"/>
              <w:bottom w:val="single" w:sz="4" w:space="0" w:color="auto"/>
            </w:tcBorders>
            <w:tcMar>
              <w:left w:w="108" w:type="dxa"/>
              <w:right w:w="108" w:type="dxa"/>
            </w:tcMar>
          </w:tcPr>
          <w:p w14:paraId="21748B02" w14:textId="00F828E5" w:rsidR="006B2F19" w:rsidRDefault="006B2F19" w:rsidP="001448E2">
            <w:pPr>
              <w:pStyle w:val="TableHeading"/>
            </w:pPr>
            <w:r>
              <w:t>Population source/type</w:t>
            </w:r>
          </w:p>
        </w:tc>
        <w:tc>
          <w:tcPr>
            <w:tcW w:w="703" w:type="pct"/>
            <w:tcBorders>
              <w:top w:val="single" w:sz="4" w:space="0" w:color="auto"/>
              <w:bottom w:val="single" w:sz="4" w:space="0" w:color="auto"/>
            </w:tcBorders>
            <w:tcMar>
              <w:left w:w="108" w:type="dxa"/>
              <w:right w:w="108" w:type="dxa"/>
            </w:tcMar>
          </w:tcPr>
          <w:p w14:paraId="0F057F48" w14:textId="0E898E1D" w:rsidR="006B2F19" w:rsidRDefault="006B2F19" w:rsidP="001448E2">
            <w:pPr>
              <w:pStyle w:val="TableHeading"/>
            </w:pPr>
            <w:r>
              <w:t>Predator protection mechanism</w:t>
            </w:r>
          </w:p>
        </w:tc>
        <w:tc>
          <w:tcPr>
            <w:tcW w:w="703" w:type="pct"/>
            <w:tcBorders>
              <w:top w:val="single" w:sz="4" w:space="0" w:color="auto"/>
              <w:bottom w:val="single" w:sz="4" w:space="0" w:color="auto"/>
            </w:tcBorders>
            <w:tcMar>
              <w:left w:w="108" w:type="dxa"/>
              <w:right w:w="108" w:type="dxa"/>
            </w:tcMar>
          </w:tcPr>
          <w:p w14:paraId="60F09F6E" w14:textId="6FCF0C7B" w:rsidR="006B2F19" w:rsidRDefault="006B2F19" w:rsidP="001448E2">
            <w:pPr>
              <w:pStyle w:val="TableHeading"/>
            </w:pPr>
            <w:r>
              <w:t>Land manager</w:t>
            </w:r>
          </w:p>
        </w:tc>
        <w:tc>
          <w:tcPr>
            <w:tcW w:w="703" w:type="pct"/>
            <w:tcBorders>
              <w:top w:val="single" w:sz="4" w:space="0" w:color="auto"/>
              <w:bottom w:val="single" w:sz="4" w:space="0" w:color="auto"/>
            </w:tcBorders>
            <w:tcMar>
              <w:left w:w="108" w:type="dxa"/>
              <w:right w:w="108" w:type="dxa"/>
            </w:tcMar>
          </w:tcPr>
          <w:p w14:paraId="0A213A99" w14:textId="46C9579B" w:rsidR="006B2F19" w:rsidRDefault="006B2F19" w:rsidP="001448E2">
            <w:pPr>
              <w:pStyle w:val="TableHeading"/>
            </w:pPr>
            <w:r>
              <w:t>Population status 2021</w:t>
            </w:r>
          </w:p>
        </w:tc>
        <w:tc>
          <w:tcPr>
            <w:tcW w:w="859" w:type="pct"/>
            <w:tcBorders>
              <w:top w:val="single" w:sz="4" w:space="0" w:color="auto"/>
              <w:bottom w:val="single" w:sz="4" w:space="0" w:color="auto"/>
            </w:tcBorders>
            <w:tcMar>
              <w:left w:w="108" w:type="dxa"/>
              <w:right w:w="108" w:type="dxa"/>
            </w:tcMar>
          </w:tcPr>
          <w:p w14:paraId="37D1A7D2" w14:textId="142CE8A1" w:rsidR="006B2F19" w:rsidRDefault="006B2F19" w:rsidP="00574C45">
            <w:pPr>
              <w:pStyle w:val="TableHeading"/>
              <w:jc w:val="right"/>
            </w:pPr>
            <w:r>
              <w:t>Population potential*</w:t>
            </w:r>
          </w:p>
        </w:tc>
      </w:tr>
      <w:tr w:rsidR="006B2F19" w14:paraId="2DF36068" w14:textId="77777777" w:rsidTr="001448E2">
        <w:tc>
          <w:tcPr>
            <w:tcW w:w="714" w:type="pct"/>
            <w:tcBorders>
              <w:top w:val="single" w:sz="4" w:space="0" w:color="auto"/>
            </w:tcBorders>
            <w:tcMar>
              <w:left w:w="108" w:type="dxa"/>
              <w:right w:w="108" w:type="dxa"/>
            </w:tcMar>
          </w:tcPr>
          <w:p w14:paraId="1BCF747B" w14:textId="45F3C9E6" w:rsidR="006B2F19" w:rsidRDefault="006B2F19" w:rsidP="009B7655">
            <w:pPr>
              <w:pStyle w:val="TableText"/>
            </w:pPr>
            <w:r w:rsidRPr="006B2F19">
              <w:t>Woodlands Historic Park</w:t>
            </w:r>
          </w:p>
        </w:tc>
        <w:tc>
          <w:tcPr>
            <w:tcW w:w="615" w:type="pct"/>
            <w:tcBorders>
              <w:top w:val="single" w:sz="4" w:space="0" w:color="auto"/>
            </w:tcBorders>
            <w:tcMar>
              <w:left w:w="108" w:type="dxa"/>
              <w:right w:w="108" w:type="dxa"/>
            </w:tcMar>
          </w:tcPr>
          <w:p w14:paraId="00B46110" w14:textId="15F5CB12" w:rsidR="006B2F19" w:rsidRDefault="006B2F19" w:rsidP="00574C45">
            <w:pPr>
              <w:pStyle w:val="TableText"/>
              <w:jc w:val="right"/>
            </w:pPr>
            <w:r>
              <w:t>220 ha</w:t>
            </w:r>
          </w:p>
        </w:tc>
        <w:tc>
          <w:tcPr>
            <w:tcW w:w="703" w:type="pct"/>
            <w:tcBorders>
              <w:top w:val="single" w:sz="4" w:space="0" w:color="auto"/>
            </w:tcBorders>
            <w:tcMar>
              <w:left w:w="108" w:type="dxa"/>
              <w:right w:w="108" w:type="dxa"/>
            </w:tcMar>
          </w:tcPr>
          <w:p w14:paraId="22FC5624" w14:textId="059FE557" w:rsidR="006B2F19" w:rsidRDefault="006B2F19" w:rsidP="009B7655">
            <w:pPr>
              <w:pStyle w:val="TableText"/>
            </w:pPr>
            <w:r>
              <w:t>Reintroduced within range</w:t>
            </w:r>
          </w:p>
        </w:tc>
        <w:tc>
          <w:tcPr>
            <w:tcW w:w="703" w:type="pct"/>
            <w:tcBorders>
              <w:top w:val="single" w:sz="4" w:space="0" w:color="auto"/>
            </w:tcBorders>
            <w:tcMar>
              <w:left w:w="108" w:type="dxa"/>
              <w:right w:w="108" w:type="dxa"/>
            </w:tcMar>
          </w:tcPr>
          <w:p w14:paraId="458166D1" w14:textId="5EE95C82" w:rsidR="006B2F19" w:rsidRDefault="006B2F19" w:rsidP="009B7655">
            <w:pPr>
              <w:pStyle w:val="TableText"/>
            </w:pPr>
            <w:r>
              <w:t>Barrier fence</w:t>
            </w:r>
          </w:p>
        </w:tc>
        <w:tc>
          <w:tcPr>
            <w:tcW w:w="703" w:type="pct"/>
            <w:tcBorders>
              <w:top w:val="single" w:sz="4" w:space="0" w:color="auto"/>
            </w:tcBorders>
            <w:tcMar>
              <w:left w:w="108" w:type="dxa"/>
              <w:right w:w="108" w:type="dxa"/>
            </w:tcMar>
          </w:tcPr>
          <w:p w14:paraId="105226B3" w14:textId="7AF5F3CE" w:rsidR="006B2F19" w:rsidRDefault="009B7655" w:rsidP="009B7655">
            <w:pPr>
              <w:pStyle w:val="TableText"/>
            </w:pPr>
            <w:r>
              <w:t>Parks Victoria</w:t>
            </w:r>
          </w:p>
        </w:tc>
        <w:tc>
          <w:tcPr>
            <w:tcW w:w="703" w:type="pct"/>
            <w:tcBorders>
              <w:top w:val="single" w:sz="4" w:space="0" w:color="auto"/>
            </w:tcBorders>
            <w:tcMar>
              <w:left w:w="108" w:type="dxa"/>
              <w:right w:w="108" w:type="dxa"/>
            </w:tcMar>
          </w:tcPr>
          <w:p w14:paraId="3AA356D4" w14:textId="0C040CBC" w:rsidR="006B2F19" w:rsidRDefault="009B7655" w:rsidP="009B7655">
            <w:pPr>
              <w:pStyle w:val="TableText"/>
            </w:pPr>
            <w:r>
              <w:t>Establishing</w:t>
            </w:r>
          </w:p>
        </w:tc>
        <w:tc>
          <w:tcPr>
            <w:tcW w:w="859" w:type="pct"/>
            <w:tcBorders>
              <w:top w:val="single" w:sz="4" w:space="0" w:color="auto"/>
            </w:tcBorders>
            <w:tcMar>
              <w:left w:w="108" w:type="dxa"/>
              <w:right w:w="108" w:type="dxa"/>
            </w:tcMar>
          </w:tcPr>
          <w:p w14:paraId="2746C687" w14:textId="03412A52" w:rsidR="006B2F19" w:rsidRDefault="009B7655" w:rsidP="00574C45">
            <w:pPr>
              <w:pStyle w:val="TableText"/>
              <w:jc w:val="right"/>
            </w:pPr>
            <w:r>
              <w:t>200</w:t>
            </w:r>
            <w:r>
              <w:sym w:font="Symbol" w:char="F02D"/>
            </w:r>
            <w:r>
              <w:t>400</w:t>
            </w:r>
          </w:p>
        </w:tc>
      </w:tr>
      <w:tr w:rsidR="006B2F19" w14:paraId="114BBB65" w14:textId="77777777" w:rsidTr="001448E2">
        <w:tc>
          <w:tcPr>
            <w:tcW w:w="714" w:type="pct"/>
            <w:tcMar>
              <w:left w:w="108" w:type="dxa"/>
              <w:right w:w="108" w:type="dxa"/>
            </w:tcMar>
          </w:tcPr>
          <w:p w14:paraId="6CC64773" w14:textId="7F62AD7C" w:rsidR="006B2F19" w:rsidRDefault="009B7655" w:rsidP="009B7655">
            <w:pPr>
              <w:pStyle w:val="TableText"/>
            </w:pPr>
            <w:r>
              <w:t>Hamilton Community Parkland</w:t>
            </w:r>
          </w:p>
        </w:tc>
        <w:tc>
          <w:tcPr>
            <w:tcW w:w="615" w:type="pct"/>
            <w:tcMar>
              <w:left w:w="108" w:type="dxa"/>
              <w:right w:w="108" w:type="dxa"/>
            </w:tcMar>
          </w:tcPr>
          <w:p w14:paraId="0DB00689" w14:textId="65E9647D" w:rsidR="006B2F19" w:rsidRDefault="009B7655" w:rsidP="00574C45">
            <w:pPr>
              <w:pStyle w:val="TableText"/>
              <w:jc w:val="right"/>
            </w:pPr>
            <w:r>
              <w:t>100 ha</w:t>
            </w:r>
          </w:p>
        </w:tc>
        <w:tc>
          <w:tcPr>
            <w:tcW w:w="703" w:type="pct"/>
            <w:tcMar>
              <w:left w:w="108" w:type="dxa"/>
              <w:right w:w="108" w:type="dxa"/>
            </w:tcMar>
          </w:tcPr>
          <w:p w14:paraId="34F75DB5" w14:textId="37E7B25C" w:rsidR="006B2F19" w:rsidRDefault="009B7655" w:rsidP="009B7655">
            <w:pPr>
              <w:pStyle w:val="TableText"/>
            </w:pPr>
            <w:r>
              <w:t>Reintroduced within range</w:t>
            </w:r>
          </w:p>
        </w:tc>
        <w:tc>
          <w:tcPr>
            <w:tcW w:w="703" w:type="pct"/>
            <w:tcMar>
              <w:left w:w="108" w:type="dxa"/>
              <w:right w:w="108" w:type="dxa"/>
            </w:tcMar>
          </w:tcPr>
          <w:p w14:paraId="10D2BB7A" w14:textId="4A7FE828" w:rsidR="006B2F19" w:rsidRDefault="009B7655" w:rsidP="009B7655">
            <w:pPr>
              <w:pStyle w:val="TableText"/>
            </w:pPr>
            <w:r>
              <w:t>Barrier fence</w:t>
            </w:r>
          </w:p>
        </w:tc>
        <w:tc>
          <w:tcPr>
            <w:tcW w:w="703" w:type="pct"/>
            <w:tcMar>
              <w:left w:w="108" w:type="dxa"/>
              <w:right w:w="108" w:type="dxa"/>
            </w:tcMar>
          </w:tcPr>
          <w:p w14:paraId="7F6EFF2C" w14:textId="7D341936" w:rsidR="006B2F19" w:rsidRDefault="009B7655" w:rsidP="009B7655">
            <w:pPr>
              <w:pStyle w:val="TableText"/>
            </w:pPr>
            <w:r>
              <w:t>Southern Grampians Shire Council</w:t>
            </w:r>
          </w:p>
        </w:tc>
        <w:tc>
          <w:tcPr>
            <w:tcW w:w="703" w:type="pct"/>
            <w:tcMar>
              <w:left w:w="108" w:type="dxa"/>
              <w:right w:w="108" w:type="dxa"/>
            </w:tcMar>
          </w:tcPr>
          <w:p w14:paraId="6040429A" w14:textId="656A61EC" w:rsidR="006B2F19" w:rsidRDefault="009B7655" w:rsidP="009B7655">
            <w:pPr>
              <w:pStyle w:val="TableText"/>
            </w:pPr>
            <w:r>
              <w:t>Established</w:t>
            </w:r>
          </w:p>
        </w:tc>
        <w:tc>
          <w:tcPr>
            <w:tcW w:w="859" w:type="pct"/>
            <w:tcMar>
              <w:left w:w="108" w:type="dxa"/>
              <w:right w:w="108" w:type="dxa"/>
            </w:tcMar>
          </w:tcPr>
          <w:p w14:paraId="1C480575" w14:textId="38016240" w:rsidR="006B2F19" w:rsidRDefault="009B7655" w:rsidP="00574C45">
            <w:pPr>
              <w:pStyle w:val="TableText"/>
              <w:jc w:val="right"/>
            </w:pPr>
            <w:r>
              <w:t>100</w:t>
            </w:r>
            <w:r>
              <w:sym w:font="Symbol" w:char="F02D"/>
            </w:r>
            <w:r>
              <w:t>200</w:t>
            </w:r>
          </w:p>
        </w:tc>
      </w:tr>
      <w:tr w:rsidR="006B2F19" w14:paraId="5AB92F47" w14:textId="77777777" w:rsidTr="001448E2">
        <w:tc>
          <w:tcPr>
            <w:tcW w:w="714" w:type="pct"/>
            <w:tcMar>
              <w:left w:w="108" w:type="dxa"/>
              <w:right w:w="108" w:type="dxa"/>
            </w:tcMar>
          </w:tcPr>
          <w:p w14:paraId="2160DAD3" w14:textId="77D5369F" w:rsidR="006B2F19" w:rsidRDefault="001448E2" w:rsidP="001448E2">
            <w:pPr>
              <w:pStyle w:val="TableText"/>
            </w:pPr>
            <w:r>
              <w:t>Mount Rothwell</w:t>
            </w:r>
          </w:p>
        </w:tc>
        <w:tc>
          <w:tcPr>
            <w:tcW w:w="615" w:type="pct"/>
            <w:tcMar>
              <w:left w:w="108" w:type="dxa"/>
              <w:right w:w="108" w:type="dxa"/>
            </w:tcMar>
          </w:tcPr>
          <w:p w14:paraId="1BB78EEC" w14:textId="0F45C540" w:rsidR="006B2F19" w:rsidRDefault="001448E2" w:rsidP="00574C45">
            <w:pPr>
              <w:pStyle w:val="TableText"/>
              <w:jc w:val="right"/>
            </w:pPr>
            <w:r>
              <w:t>420 ha</w:t>
            </w:r>
          </w:p>
        </w:tc>
        <w:tc>
          <w:tcPr>
            <w:tcW w:w="703" w:type="pct"/>
            <w:tcMar>
              <w:left w:w="108" w:type="dxa"/>
              <w:right w:w="108" w:type="dxa"/>
            </w:tcMar>
          </w:tcPr>
          <w:p w14:paraId="6BF2A509" w14:textId="58059E9A" w:rsidR="006B2F19" w:rsidRDefault="001448E2" w:rsidP="009B7655">
            <w:pPr>
              <w:pStyle w:val="TableText"/>
            </w:pPr>
            <w:r>
              <w:t>Reintroduced within range</w:t>
            </w:r>
          </w:p>
        </w:tc>
        <w:tc>
          <w:tcPr>
            <w:tcW w:w="703" w:type="pct"/>
            <w:tcMar>
              <w:left w:w="108" w:type="dxa"/>
              <w:right w:w="108" w:type="dxa"/>
            </w:tcMar>
          </w:tcPr>
          <w:p w14:paraId="56B2380A" w14:textId="7E3922DB" w:rsidR="006B2F19" w:rsidRDefault="001448E2" w:rsidP="009B7655">
            <w:pPr>
              <w:pStyle w:val="TableText"/>
            </w:pPr>
            <w:r>
              <w:t>Barrier fence</w:t>
            </w:r>
          </w:p>
        </w:tc>
        <w:tc>
          <w:tcPr>
            <w:tcW w:w="703" w:type="pct"/>
            <w:tcMar>
              <w:left w:w="108" w:type="dxa"/>
              <w:right w:w="108" w:type="dxa"/>
            </w:tcMar>
          </w:tcPr>
          <w:p w14:paraId="0E1CB585" w14:textId="464F1377" w:rsidR="006B2F19" w:rsidRDefault="001448E2" w:rsidP="009B7655">
            <w:pPr>
              <w:pStyle w:val="TableText"/>
            </w:pPr>
            <w:r w:rsidRPr="001448E2">
              <w:t>Private conservation reserve – East View Valley Pty Ltd</w:t>
            </w:r>
          </w:p>
        </w:tc>
        <w:tc>
          <w:tcPr>
            <w:tcW w:w="703" w:type="pct"/>
            <w:tcMar>
              <w:left w:w="108" w:type="dxa"/>
              <w:right w:w="108" w:type="dxa"/>
            </w:tcMar>
          </w:tcPr>
          <w:p w14:paraId="7E6C79A4" w14:textId="17F9F8C7" w:rsidR="006B2F19" w:rsidRDefault="001448E2" w:rsidP="009B7655">
            <w:pPr>
              <w:pStyle w:val="TableText"/>
            </w:pPr>
            <w:r>
              <w:t>Established</w:t>
            </w:r>
          </w:p>
        </w:tc>
        <w:tc>
          <w:tcPr>
            <w:tcW w:w="859" w:type="pct"/>
            <w:tcMar>
              <w:left w:w="108" w:type="dxa"/>
              <w:right w:w="108" w:type="dxa"/>
            </w:tcMar>
          </w:tcPr>
          <w:p w14:paraId="22838FFA" w14:textId="6A0D2855" w:rsidR="006B2F19" w:rsidRDefault="001448E2" w:rsidP="00574C45">
            <w:pPr>
              <w:pStyle w:val="TableText"/>
              <w:jc w:val="right"/>
            </w:pPr>
            <w:r>
              <w:t>400</w:t>
            </w:r>
            <w:r>
              <w:sym w:font="Symbol" w:char="F02D"/>
            </w:r>
            <w:r>
              <w:t>800</w:t>
            </w:r>
          </w:p>
        </w:tc>
      </w:tr>
      <w:tr w:rsidR="006B2F19" w14:paraId="14D80AA1" w14:textId="77777777" w:rsidTr="001448E2">
        <w:tc>
          <w:tcPr>
            <w:tcW w:w="714" w:type="pct"/>
            <w:tcMar>
              <w:left w:w="108" w:type="dxa"/>
              <w:right w:w="108" w:type="dxa"/>
            </w:tcMar>
          </w:tcPr>
          <w:p w14:paraId="0D57A4DE" w14:textId="41E63104" w:rsidR="006B2F19" w:rsidRDefault="001448E2" w:rsidP="009B7655">
            <w:pPr>
              <w:pStyle w:val="TableText"/>
            </w:pPr>
            <w:r>
              <w:t>Churchill Island</w:t>
            </w:r>
          </w:p>
        </w:tc>
        <w:tc>
          <w:tcPr>
            <w:tcW w:w="615" w:type="pct"/>
            <w:tcMar>
              <w:left w:w="108" w:type="dxa"/>
              <w:right w:w="108" w:type="dxa"/>
            </w:tcMar>
          </w:tcPr>
          <w:p w14:paraId="765C859A" w14:textId="496E749B" w:rsidR="006B2F19" w:rsidRDefault="001448E2" w:rsidP="00574C45">
            <w:pPr>
              <w:pStyle w:val="TableText"/>
              <w:jc w:val="right"/>
            </w:pPr>
            <w:r>
              <w:t>57 ha</w:t>
            </w:r>
          </w:p>
        </w:tc>
        <w:tc>
          <w:tcPr>
            <w:tcW w:w="703" w:type="pct"/>
            <w:tcMar>
              <w:left w:w="108" w:type="dxa"/>
              <w:right w:w="108" w:type="dxa"/>
            </w:tcMar>
          </w:tcPr>
          <w:p w14:paraId="567E648C" w14:textId="77BE779B" w:rsidR="006B2F19" w:rsidRDefault="001448E2" w:rsidP="009B7655">
            <w:pPr>
              <w:pStyle w:val="TableText"/>
            </w:pPr>
            <w:r>
              <w:t>Island assisted colonisation</w:t>
            </w:r>
          </w:p>
        </w:tc>
        <w:tc>
          <w:tcPr>
            <w:tcW w:w="703" w:type="pct"/>
            <w:tcMar>
              <w:left w:w="108" w:type="dxa"/>
              <w:right w:w="108" w:type="dxa"/>
            </w:tcMar>
          </w:tcPr>
          <w:p w14:paraId="49E43596" w14:textId="1E97C33B" w:rsidR="006B2F19" w:rsidRDefault="001448E2" w:rsidP="009B7655">
            <w:pPr>
              <w:pStyle w:val="TableText"/>
            </w:pPr>
            <w:r>
              <w:t>Fox and cat-free island</w:t>
            </w:r>
          </w:p>
        </w:tc>
        <w:tc>
          <w:tcPr>
            <w:tcW w:w="703" w:type="pct"/>
            <w:tcMar>
              <w:left w:w="108" w:type="dxa"/>
              <w:right w:w="108" w:type="dxa"/>
            </w:tcMar>
          </w:tcPr>
          <w:p w14:paraId="52E89674" w14:textId="47540B71" w:rsidR="006B2F19" w:rsidRDefault="001448E2" w:rsidP="009B7655">
            <w:pPr>
              <w:pStyle w:val="TableText"/>
            </w:pPr>
            <w:r>
              <w:t>Phillip Island Nature Parks</w:t>
            </w:r>
          </w:p>
        </w:tc>
        <w:tc>
          <w:tcPr>
            <w:tcW w:w="703" w:type="pct"/>
            <w:tcMar>
              <w:left w:w="108" w:type="dxa"/>
              <w:right w:w="108" w:type="dxa"/>
            </w:tcMar>
          </w:tcPr>
          <w:p w14:paraId="3FE0CD9C" w14:textId="0E2123BB" w:rsidR="006B2F19" w:rsidRDefault="001448E2" w:rsidP="009B7655">
            <w:pPr>
              <w:pStyle w:val="TableText"/>
            </w:pPr>
            <w:r>
              <w:t>Established</w:t>
            </w:r>
          </w:p>
        </w:tc>
        <w:tc>
          <w:tcPr>
            <w:tcW w:w="859" w:type="pct"/>
            <w:tcMar>
              <w:left w:w="108" w:type="dxa"/>
              <w:right w:w="108" w:type="dxa"/>
            </w:tcMar>
          </w:tcPr>
          <w:p w14:paraId="2E3CC1F9" w14:textId="1531CEF2" w:rsidR="006B2F19" w:rsidRDefault="001448E2" w:rsidP="00574C45">
            <w:pPr>
              <w:pStyle w:val="TableText"/>
              <w:jc w:val="right"/>
            </w:pPr>
            <w:r>
              <w:t>60</w:t>
            </w:r>
            <w:r>
              <w:sym w:font="Symbol" w:char="F02D"/>
            </w:r>
            <w:r>
              <w:t>120</w:t>
            </w:r>
          </w:p>
        </w:tc>
      </w:tr>
      <w:tr w:rsidR="006B2F19" w14:paraId="1E87B80F" w14:textId="77777777" w:rsidTr="001448E2">
        <w:tc>
          <w:tcPr>
            <w:tcW w:w="714" w:type="pct"/>
            <w:tcMar>
              <w:left w:w="108" w:type="dxa"/>
              <w:right w:w="108" w:type="dxa"/>
            </w:tcMar>
          </w:tcPr>
          <w:p w14:paraId="3F1C8C71" w14:textId="66A15BB8" w:rsidR="006B2F19" w:rsidRDefault="001448E2" w:rsidP="001448E2">
            <w:pPr>
              <w:pStyle w:val="TableText"/>
            </w:pPr>
            <w:r>
              <w:t>Phillip Island</w:t>
            </w:r>
          </w:p>
        </w:tc>
        <w:tc>
          <w:tcPr>
            <w:tcW w:w="615" w:type="pct"/>
            <w:tcMar>
              <w:left w:w="108" w:type="dxa"/>
              <w:right w:w="108" w:type="dxa"/>
            </w:tcMar>
          </w:tcPr>
          <w:p w14:paraId="4544AF9B" w14:textId="171AFF77" w:rsidR="006B2F19" w:rsidRDefault="001448E2" w:rsidP="00574C45">
            <w:pPr>
              <w:pStyle w:val="TableText"/>
              <w:jc w:val="right"/>
            </w:pPr>
            <w:r>
              <w:t>9000 ha</w:t>
            </w:r>
          </w:p>
        </w:tc>
        <w:tc>
          <w:tcPr>
            <w:tcW w:w="703" w:type="pct"/>
            <w:tcMar>
              <w:left w:w="108" w:type="dxa"/>
              <w:right w:w="108" w:type="dxa"/>
            </w:tcMar>
          </w:tcPr>
          <w:p w14:paraId="77119E01" w14:textId="480BC869" w:rsidR="006B2F19" w:rsidRDefault="001448E2" w:rsidP="009B7655">
            <w:pPr>
              <w:pStyle w:val="TableText"/>
            </w:pPr>
            <w:r>
              <w:t>Island assisted colonisation</w:t>
            </w:r>
          </w:p>
        </w:tc>
        <w:tc>
          <w:tcPr>
            <w:tcW w:w="703" w:type="pct"/>
            <w:tcMar>
              <w:left w:w="108" w:type="dxa"/>
              <w:right w:w="108" w:type="dxa"/>
            </w:tcMar>
          </w:tcPr>
          <w:p w14:paraId="5B20CC9C" w14:textId="77777777" w:rsidR="006B2F19" w:rsidRDefault="001448E2" w:rsidP="009B7655">
            <w:pPr>
              <w:pStyle w:val="TableText"/>
            </w:pPr>
            <w:r>
              <w:t>Fox-free island</w:t>
            </w:r>
          </w:p>
          <w:p w14:paraId="79E77E40" w14:textId="661E0ADF" w:rsidR="001448E2" w:rsidRDefault="001448E2" w:rsidP="009B7655">
            <w:pPr>
              <w:pStyle w:val="TableText"/>
            </w:pPr>
            <w:r>
              <w:t>Targeted feral cat control</w:t>
            </w:r>
          </w:p>
        </w:tc>
        <w:tc>
          <w:tcPr>
            <w:tcW w:w="703" w:type="pct"/>
            <w:tcMar>
              <w:left w:w="108" w:type="dxa"/>
              <w:right w:w="108" w:type="dxa"/>
            </w:tcMar>
          </w:tcPr>
          <w:p w14:paraId="40E3610D" w14:textId="0F85165C" w:rsidR="006B2F19" w:rsidRDefault="001448E2" w:rsidP="009B7655">
            <w:pPr>
              <w:pStyle w:val="TableText"/>
            </w:pPr>
            <w:r>
              <w:t>Phillip Island Nature Parks</w:t>
            </w:r>
          </w:p>
        </w:tc>
        <w:tc>
          <w:tcPr>
            <w:tcW w:w="703" w:type="pct"/>
            <w:tcMar>
              <w:left w:w="108" w:type="dxa"/>
              <w:right w:w="108" w:type="dxa"/>
            </w:tcMar>
          </w:tcPr>
          <w:p w14:paraId="6E0EF6AD" w14:textId="228452A2" w:rsidR="006B2F19" w:rsidRDefault="001448E2" w:rsidP="009B7655">
            <w:pPr>
              <w:pStyle w:val="TableText"/>
            </w:pPr>
            <w:r>
              <w:t>Establishing</w:t>
            </w:r>
          </w:p>
        </w:tc>
        <w:tc>
          <w:tcPr>
            <w:tcW w:w="859" w:type="pct"/>
            <w:tcMar>
              <w:left w:w="108" w:type="dxa"/>
              <w:right w:w="108" w:type="dxa"/>
            </w:tcMar>
          </w:tcPr>
          <w:p w14:paraId="4F1A4B93" w14:textId="1D37F5F0" w:rsidR="006B2F19" w:rsidRDefault="001448E2" w:rsidP="00574C45">
            <w:pPr>
              <w:pStyle w:val="TableText"/>
              <w:jc w:val="right"/>
            </w:pPr>
            <w:r>
              <w:t>9,000</w:t>
            </w:r>
            <w:r>
              <w:sym w:font="Symbol" w:char="F02D"/>
            </w:r>
            <w:r>
              <w:t>18,000</w:t>
            </w:r>
          </w:p>
        </w:tc>
      </w:tr>
      <w:tr w:rsidR="006B2F19" w14:paraId="72A87E9C" w14:textId="77777777" w:rsidTr="001448E2">
        <w:tc>
          <w:tcPr>
            <w:tcW w:w="714" w:type="pct"/>
            <w:tcMar>
              <w:left w:w="108" w:type="dxa"/>
              <w:right w:w="108" w:type="dxa"/>
            </w:tcMar>
          </w:tcPr>
          <w:p w14:paraId="57ACE00E" w14:textId="635B5F00" w:rsidR="006B2F19" w:rsidRDefault="001448E2" w:rsidP="001448E2">
            <w:pPr>
              <w:pStyle w:val="TableText"/>
            </w:pPr>
            <w:r>
              <w:t>Tiverton</w:t>
            </w:r>
          </w:p>
        </w:tc>
        <w:tc>
          <w:tcPr>
            <w:tcW w:w="615" w:type="pct"/>
            <w:tcMar>
              <w:left w:w="108" w:type="dxa"/>
              <w:right w:w="108" w:type="dxa"/>
            </w:tcMar>
          </w:tcPr>
          <w:p w14:paraId="1E1C534D" w14:textId="0EEDE654" w:rsidR="006B2F19" w:rsidRDefault="001448E2" w:rsidP="00574C45">
            <w:pPr>
              <w:pStyle w:val="TableText"/>
              <w:jc w:val="right"/>
            </w:pPr>
            <w:r>
              <w:t>920 ha</w:t>
            </w:r>
          </w:p>
        </w:tc>
        <w:tc>
          <w:tcPr>
            <w:tcW w:w="703" w:type="pct"/>
            <w:tcMar>
              <w:left w:w="108" w:type="dxa"/>
              <w:right w:w="108" w:type="dxa"/>
            </w:tcMar>
          </w:tcPr>
          <w:p w14:paraId="3FB47F20" w14:textId="07D8A943" w:rsidR="006B2F19" w:rsidRDefault="001448E2" w:rsidP="009B7655">
            <w:pPr>
              <w:pStyle w:val="TableText"/>
            </w:pPr>
            <w:r>
              <w:t>Reintroduced within range</w:t>
            </w:r>
          </w:p>
        </w:tc>
        <w:tc>
          <w:tcPr>
            <w:tcW w:w="703" w:type="pct"/>
            <w:tcMar>
              <w:left w:w="108" w:type="dxa"/>
              <w:right w:w="108" w:type="dxa"/>
            </w:tcMar>
          </w:tcPr>
          <w:p w14:paraId="0A7DB36A" w14:textId="42CF94EC" w:rsidR="006B2F19" w:rsidRDefault="001448E2" w:rsidP="009B7655">
            <w:pPr>
              <w:pStyle w:val="TableText"/>
            </w:pPr>
            <w:r>
              <w:t>Barrier fence</w:t>
            </w:r>
          </w:p>
        </w:tc>
        <w:tc>
          <w:tcPr>
            <w:tcW w:w="703" w:type="pct"/>
            <w:tcMar>
              <w:left w:w="108" w:type="dxa"/>
              <w:right w:w="108" w:type="dxa"/>
            </w:tcMar>
          </w:tcPr>
          <w:p w14:paraId="1358933F" w14:textId="3A3D709A" w:rsidR="006B2F19" w:rsidRDefault="001448E2" w:rsidP="009B7655">
            <w:pPr>
              <w:pStyle w:val="TableText"/>
            </w:pPr>
            <w:r w:rsidRPr="001448E2">
              <w:t>Private conservation reserve – Tiverton Property Partners</w:t>
            </w:r>
          </w:p>
        </w:tc>
        <w:tc>
          <w:tcPr>
            <w:tcW w:w="703" w:type="pct"/>
            <w:tcMar>
              <w:left w:w="108" w:type="dxa"/>
              <w:right w:w="108" w:type="dxa"/>
            </w:tcMar>
          </w:tcPr>
          <w:p w14:paraId="48159208" w14:textId="72693F97" w:rsidR="006B2F19" w:rsidRDefault="001448E2" w:rsidP="009B7655">
            <w:pPr>
              <w:pStyle w:val="TableText"/>
            </w:pPr>
            <w:r>
              <w:t>Establishing</w:t>
            </w:r>
          </w:p>
        </w:tc>
        <w:tc>
          <w:tcPr>
            <w:tcW w:w="859" w:type="pct"/>
            <w:tcMar>
              <w:left w:w="108" w:type="dxa"/>
              <w:right w:w="108" w:type="dxa"/>
            </w:tcMar>
          </w:tcPr>
          <w:p w14:paraId="7E9014F2" w14:textId="06E2C60B" w:rsidR="006B2F19" w:rsidRDefault="001448E2" w:rsidP="00574C45">
            <w:pPr>
              <w:pStyle w:val="TableText"/>
              <w:jc w:val="right"/>
            </w:pPr>
            <w:r>
              <w:t>900</w:t>
            </w:r>
            <w:r>
              <w:sym w:font="Symbol" w:char="F02D"/>
            </w:r>
            <w:r>
              <w:t>1,800</w:t>
            </w:r>
          </w:p>
        </w:tc>
      </w:tr>
      <w:tr w:rsidR="006B2F19" w14:paraId="625FBD61" w14:textId="77777777" w:rsidTr="001448E2">
        <w:tc>
          <w:tcPr>
            <w:tcW w:w="714" w:type="pct"/>
            <w:tcMar>
              <w:left w:w="108" w:type="dxa"/>
              <w:right w:w="108" w:type="dxa"/>
            </w:tcMar>
          </w:tcPr>
          <w:p w14:paraId="450E2048" w14:textId="55B2790C" w:rsidR="006B2F19" w:rsidRDefault="001448E2" w:rsidP="009B7655">
            <w:pPr>
              <w:pStyle w:val="TableText"/>
            </w:pPr>
            <w:r>
              <w:t>French Island</w:t>
            </w:r>
          </w:p>
        </w:tc>
        <w:tc>
          <w:tcPr>
            <w:tcW w:w="615" w:type="pct"/>
            <w:tcMar>
              <w:left w:w="108" w:type="dxa"/>
              <w:right w:w="108" w:type="dxa"/>
            </w:tcMar>
          </w:tcPr>
          <w:p w14:paraId="49F93C81" w14:textId="1A194F23" w:rsidR="006B2F19" w:rsidRDefault="001448E2" w:rsidP="00574C45">
            <w:pPr>
              <w:pStyle w:val="TableText"/>
              <w:jc w:val="right"/>
            </w:pPr>
            <w:r>
              <w:t>9000 ha</w:t>
            </w:r>
          </w:p>
        </w:tc>
        <w:tc>
          <w:tcPr>
            <w:tcW w:w="703" w:type="pct"/>
            <w:tcMar>
              <w:left w:w="108" w:type="dxa"/>
              <w:right w:w="108" w:type="dxa"/>
            </w:tcMar>
          </w:tcPr>
          <w:p w14:paraId="7992EC3D" w14:textId="1BC9F0F2" w:rsidR="006B2F19" w:rsidRDefault="001448E2" w:rsidP="009B7655">
            <w:pPr>
              <w:pStyle w:val="TableText"/>
            </w:pPr>
            <w:r>
              <w:t>Island assisted colonisation</w:t>
            </w:r>
          </w:p>
        </w:tc>
        <w:tc>
          <w:tcPr>
            <w:tcW w:w="703" w:type="pct"/>
            <w:tcMar>
              <w:left w:w="108" w:type="dxa"/>
              <w:right w:w="108" w:type="dxa"/>
            </w:tcMar>
          </w:tcPr>
          <w:p w14:paraId="099731AC" w14:textId="77777777" w:rsidR="006B2F19" w:rsidRDefault="001448E2" w:rsidP="009B7655">
            <w:pPr>
              <w:pStyle w:val="TableText"/>
            </w:pPr>
            <w:r>
              <w:t>Fox-free island</w:t>
            </w:r>
          </w:p>
          <w:p w14:paraId="147DD606" w14:textId="22881F1E" w:rsidR="001448E2" w:rsidRDefault="001448E2" w:rsidP="009B7655">
            <w:pPr>
              <w:pStyle w:val="TableText"/>
            </w:pPr>
            <w:r>
              <w:t>Targeted feral cat control</w:t>
            </w:r>
          </w:p>
        </w:tc>
        <w:tc>
          <w:tcPr>
            <w:tcW w:w="703" w:type="pct"/>
            <w:tcMar>
              <w:left w:w="108" w:type="dxa"/>
              <w:right w:w="108" w:type="dxa"/>
            </w:tcMar>
          </w:tcPr>
          <w:p w14:paraId="3A887361" w14:textId="1442C9AD" w:rsidR="006B2F19" w:rsidRDefault="001448E2" w:rsidP="009B7655">
            <w:pPr>
              <w:pStyle w:val="TableText"/>
            </w:pPr>
            <w:r>
              <w:t>Parks Victoria</w:t>
            </w:r>
          </w:p>
        </w:tc>
        <w:tc>
          <w:tcPr>
            <w:tcW w:w="703" w:type="pct"/>
            <w:tcMar>
              <w:left w:w="108" w:type="dxa"/>
              <w:right w:w="108" w:type="dxa"/>
            </w:tcMar>
          </w:tcPr>
          <w:p w14:paraId="1FBF29DB" w14:textId="5F11B90B" w:rsidR="006B2F19" w:rsidRDefault="001448E2" w:rsidP="009B7655">
            <w:pPr>
              <w:pStyle w:val="TableText"/>
            </w:pPr>
            <w:r>
              <w:t>Establishing</w:t>
            </w:r>
          </w:p>
        </w:tc>
        <w:tc>
          <w:tcPr>
            <w:tcW w:w="859" w:type="pct"/>
            <w:tcMar>
              <w:left w:w="108" w:type="dxa"/>
              <w:right w:w="108" w:type="dxa"/>
            </w:tcMar>
          </w:tcPr>
          <w:p w14:paraId="03B57354" w14:textId="1D3170DE" w:rsidR="006B2F19" w:rsidRDefault="001448E2" w:rsidP="00574C45">
            <w:pPr>
              <w:pStyle w:val="TableText"/>
              <w:jc w:val="right"/>
            </w:pPr>
            <w:r>
              <w:t>9,000</w:t>
            </w:r>
            <w:r>
              <w:sym w:font="Symbol" w:char="F02D"/>
            </w:r>
            <w:r>
              <w:t>18,000</w:t>
            </w:r>
          </w:p>
        </w:tc>
      </w:tr>
      <w:tr w:rsidR="001448E2" w:rsidRPr="001448E2" w14:paraId="31F7469F" w14:textId="77777777" w:rsidTr="001448E2">
        <w:tc>
          <w:tcPr>
            <w:tcW w:w="714" w:type="pct"/>
            <w:tcMar>
              <w:left w:w="108" w:type="dxa"/>
              <w:right w:w="108" w:type="dxa"/>
            </w:tcMar>
          </w:tcPr>
          <w:p w14:paraId="6849EE61" w14:textId="58308EBA" w:rsidR="001448E2" w:rsidRPr="001448E2" w:rsidRDefault="001448E2" w:rsidP="009B7655">
            <w:pPr>
              <w:pStyle w:val="TableText"/>
              <w:rPr>
                <w:b/>
                <w:bCs/>
              </w:rPr>
            </w:pPr>
            <w:r w:rsidRPr="001448E2">
              <w:rPr>
                <w:b/>
                <w:bCs/>
              </w:rPr>
              <w:t>Total</w:t>
            </w:r>
          </w:p>
        </w:tc>
        <w:tc>
          <w:tcPr>
            <w:tcW w:w="615" w:type="pct"/>
            <w:tcMar>
              <w:left w:w="108" w:type="dxa"/>
              <w:right w:w="108" w:type="dxa"/>
            </w:tcMar>
          </w:tcPr>
          <w:p w14:paraId="774AFC71" w14:textId="1105C633" w:rsidR="001448E2" w:rsidRPr="001448E2" w:rsidRDefault="0013694E" w:rsidP="00574C45">
            <w:pPr>
              <w:pStyle w:val="TableText"/>
              <w:jc w:val="right"/>
              <w:rPr>
                <w:b/>
                <w:bCs/>
              </w:rPr>
            </w:pPr>
            <w:r>
              <w:rPr>
                <w:b/>
                <w:bCs/>
              </w:rPr>
              <w:t>19,717 ha</w:t>
            </w:r>
          </w:p>
        </w:tc>
        <w:tc>
          <w:tcPr>
            <w:tcW w:w="703" w:type="pct"/>
            <w:tcMar>
              <w:left w:w="108" w:type="dxa"/>
              <w:right w:w="108" w:type="dxa"/>
            </w:tcMar>
          </w:tcPr>
          <w:p w14:paraId="12C368E6" w14:textId="764D6EA2" w:rsidR="001448E2" w:rsidRPr="001448E2" w:rsidRDefault="001448E2" w:rsidP="009B7655">
            <w:pPr>
              <w:pStyle w:val="TableText"/>
              <w:rPr>
                <w:b/>
                <w:bCs/>
              </w:rPr>
            </w:pPr>
            <w:r>
              <w:rPr>
                <w:b/>
                <w:bCs/>
              </w:rPr>
              <w:sym w:font="Symbol" w:char="F02D"/>
            </w:r>
          </w:p>
        </w:tc>
        <w:tc>
          <w:tcPr>
            <w:tcW w:w="703" w:type="pct"/>
            <w:tcMar>
              <w:left w:w="108" w:type="dxa"/>
              <w:right w:w="108" w:type="dxa"/>
            </w:tcMar>
          </w:tcPr>
          <w:p w14:paraId="6D9BFE1E" w14:textId="139A2514" w:rsidR="001448E2" w:rsidRPr="001448E2" w:rsidRDefault="001448E2" w:rsidP="009B7655">
            <w:pPr>
              <w:pStyle w:val="TableText"/>
              <w:rPr>
                <w:b/>
                <w:bCs/>
              </w:rPr>
            </w:pPr>
            <w:r>
              <w:rPr>
                <w:b/>
                <w:bCs/>
              </w:rPr>
              <w:sym w:font="Symbol" w:char="F02D"/>
            </w:r>
          </w:p>
        </w:tc>
        <w:tc>
          <w:tcPr>
            <w:tcW w:w="703" w:type="pct"/>
            <w:tcMar>
              <w:left w:w="108" w:type="dxa"/>
              <w:right w:w="108" w:type="dxa"/>
            </w:tcMar>
          </w:tcPr>
          <w:p w14:paraId="1470B871" w14:textId="1B8D3D38" w:rsidR="001448E2" w:rsidRPr="001448E2" w:rsidRDefault="001448E2" w:rsidP="009B7655">
            <w:pPr>
              <w:pStyle w:val="TableText"/>
              <w:rPr>
                <w:b/>
                <w:bCs/>
              </w:rPr>
            </w:pPr>
            <w:r>
              <w:rPr>
                <w:b/>
                <w:bCs/>
              </w:rPr>
              <w:sym w:font="Symbol" w:char="F02D"/>
            </w:r>
          </w:p>
        </w:tc>
        <w:tc>
          <w:tcPr>
            <w:tcW w:w="703" w:type="pct"/>
            <w:tcMar>
              <w:left w:w="108" w:type="dxa"/>
              <w:right w:w="108" w:type="dxa"/>
            </w:tcMar>
          </w:tcPr>
          <w:p w14:paraId="43607E20" w14:textId="147255BA" w:rsidR="001448E2" w:rsidRPr="001448E2" w:rsidRDefault="001448E2" w:rsidP="009B7655">
            <w:pPr>
              <w:pStyle w:val="TableText"/>
              <w:rPr>
                <w:b/>
                <w:bCs/>
              </w:rPr>
            </w:pPr>
            <w:r>
              <w:rPr>
                <w:b/>
                <w:bCs/>
              </w:rPr>
              <w:sym w:font="Symbol" w:char="F02D"/>
            </w:r>
          </w:p>
        </w:tc>
        <w:tc>
          <w:tcPr>
            <w:tcW w:w="859" w:type="pct"/>
            <w:tcMar>
              <w:left w:w="108" w:type="dxa"/>
              <w:right w:w="108" w:type="dxa"/>
            </w:tcMar>
          </w:tcPr>
          <w:p w14:paraId="67D35881" w14:textId="13E64BF7" w:rsidR="001448E2" w:rsidRPr="001448E2" w:rsidRDefault="001448E2" w:rsidP="00574C45">
            <w:pPr>
              <w:pStyle w:val="TableText"/>
              <w:jc w:val="right"/>
              <w:rPr>
                <w:b/>
                <w:bCs/>
              </w:rPr>
            </w:pPr>
            <w:r w:rsidRPr="001448E2">
              <w:rPr>
                <w:b/>
                <w:bCs/>
              </w:rPr>
              <w:t>19,660</w:t>
            </w:r>
            <w:r w:rsidRPr="001448E2">
              <w:rPr>
                <w:b/>
                <w:bCs/>
              </w:rPr>
              <w:sym w:font="Symbol" w:char="F02D"/>
            </w:r>
            <w:r w:rsidRPr="001448E2">
              <w:rPr>
                <w:b/>
                <w:bCs/>
              </w:rPr>
              <w:t>39,320</w:t>
            </w:r>
          </w:p>
        </w:tc>
      </w:tr>
    </w:tbl>
    <w:p w14:paraId="53212B46" w14:textId="0FC2CC57" w:rsidR="00E547AB" w:rsidRDefault="003D69F7" w:rsidP="003D69F7">
      <w:pPr>
        <w:pStyle w:val="FigureTableNoteSource"/>
      </w:pPr>
      <w:r w:rsidRPr="003D69F7">
        <w:t>*</w:t>
      </w:r>
      <w:r w:rsidR="006B2F19">
        <w:t xml:space="preserve"> </w:t>
      </w:r>
      <w:r w:rsidRPr="003D69F7">
        <w:t>Based on density of 1-2 animals/ha</w:t>
      </w:r>
      <w:r w:rsidR="006B2F19">
        <w:t>.</w:t>
      </w:r>
    </w:p>
    <w:p w14:paraId="4AF70074" w14:textId="77777777" w:rsidR="002E4F50" w:rsidRDefault="002E4F50" w:rsidP="003D69F7">
      <w:pPr>
        <w:pStyle w:val="Heading3"/>
        <w:numPr>
          <w:ilvl w:val="0"/>
          <w:numId w:val="0"/>
        </w:numPr>
        <w:ind w:left="964" w:hanging="964"/>
      </w:pPr>
      <w:bookmarkStart w:id="21" w:name="_Toc85614920"/>
      <w:r>
        <w:t>Important populations</w:t>
      </w:r>
      <w:bookmarkEnd w:id="21"/>
    </w:p>
    <w:p w14:paraId="00D9522A" w14:textId="77777777" w:rsidR="002E4F50" w:rsidRDefault="002E4F50" w:rsidP="002E4F50">
      <w:r>
        <w:t>While all Eastern Barred Bandicoot populations are important, given the overall small number of populations and need to maintain minimum population size for genetic diversity retention, the highest priority populations are those sites that are largest in habitat area and therefore have the highest ultimate population potential:</w:t>
      </w:r>
    </w:p>
    <w:p w14:paraId="0A5C6397" w14:textId="2FA6049E" w:rsidR="002E4F50" w:rsidRDefault="002E4F50" w:rsidP="003D69F7">
      <w:pPr>
        <w:pStyle w:val="ListBullet"/>
      </w:pPr>
      <w:r>
        <w:t>Mount Rothwell</w:t>
      </w:r>
    </w:p>
    <w:p w14:paraId="15654707" w14:textId="554B5787" w:rsidR="002E4F50" w:rsidRDefault="002E4F50" w:rsidP="003D69F7">
      <w:pPr>
        <w:pStyle w:val="ListBullet"/>
      </w:pPr>
      <w:r>
        <w:t>Phillip Island</w:t>
      </w:r>
      <w:r w:rsidR="00FB223A">
        <w:t>.</w:t>
      </w:r>
    </w:p>
    <w:p w14:paraId="0394AAE7" w14:textId="77777777" w:rsidR="002E4F50" w:rsidRDefault="002E4F50" w:rsidP="002E4F50">
      <w:r>
        <w:t>Introduction sites that are likely to become high priority populations if releases are successful are:</w:t>
      </w:r>
    </w:p>
    <w:p w14:paraId="69543270" w14:textId="6DBC4AF1" w:rsidR="002E4F50" w:rsidRDefault="002E4F50" w:rsidP="003D69F7">
      <w:pPr>
        <w:pStyle w:val="ListBullet"/>
      </w:pPr>
      <w:r>
        <w:t>French Island</w:t>
      </w:r>
    </w:p>
    <w:p w14:paraId="41314799" w14:textId="4669B3A1" w:rsidR="00E547AB" w:rsidRDefault="002E4F50" w:rsidP="003D69F7">
      <w:pPr>
        <w:pStyle w:val="ListBullet"/>
      </w:pPr>
      <w:r>
        <w:t>Tiverton</w:t>
      </w:r>
      <w:r w:rsidR="00FB223A">
        <w:t>.</w:t>
      </w:r>
    </w:p>
    <w:p w14:paraId="7B03C4AA" w14:textId="3946C751" w:rsidR="00E547AB" w:rsidRPr="003D69F7" w:rsidRDefault="002E4F50" w:rsidP="003D69F7">
      <w:pPr>
        <w:pStyle w:val="Heading2"/>
        <w:numPr>
          <w:ilvl w:val="0"/>
          <w:numId w:val="0"/>
        </w:numPr>
        <w:ind w:left="720" w:hanging="720"/>
      </w:pPr>
      <w:bookmarkStart w:id="22" w:name="_Toc85614921"/>
      <w:r w:rsidRPr="003D69F7">
        <w:lastRenderedPageBreak/>
        <w:t>Past Management Actions</w:t>
      </w:r>
      <w:bookmarkEnd w:id="2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804"/>
      </w:tblGrid>
      <w:tr w:rsidR="00E56675" w14:paraId="28925D4B" w14:textId="77777777" w:rsidTr="00485E5C">
        <w:trPr>
          <w:cantSplit/>
          <w:tblHeader/>
        </w:trPr>
        <w:tc>
          <w:tcPr>
            <w:tcW w:w="1249" w:type="pct"/>
          </w:tcPr>
          <w:p w14:paraId="2A474518" w14:textId="1C931D1C" w:rsidR="00E56675" w:rsidRDefault="00E56675" w:rsidP="00485E5C">
            <w:pPr>
              <w:pStyle w:val="TableHeading"/>
            </w:pPr>
            <w:r>
              <w:t>Action</w:t>
            </w:r>
          </w:p>
        </w:tc>
        <w:tc>
          <w:tcPr>
            <w:tcW w:w="3751" w:type="pct"/>
          </w:tcPr>
          <w:p w14:paraId="0B326D28" w14:textId="6CCBCADD" w:rsidR="00E56675" w:rsidRDefault="00E56675" w:rsidP="00485E5C">
            <w:pPr>
              <w:pStyle w:val="TableHeading"/>
            </w:pPr>
            <w:r>
              <w:t>Description</w:t>
            </w:r>
          </w:p>
        </w:tc>
      </w:tr>
      <w:tr w:rsidR="00E56675" w14:paraId="7B04B41C" w14:textId="77777777" w:rsidTr="00485E5C">
        <w:tc>
          <w:tcPr>
            <w:tcW w:w="1249" w:type="pct"/>
          </w:tcPr>
          <w:p w14:paraId="1211BDD9" w14:textId="7CA047FC" w:rsidR="00E56675" w:rsidRDefault="00E56675" w:rsidP="00485E5C">
            <w:pPr>
              <w:pStyle w:val="TableText"/>
            </w:pPr>
            <w:r>
              <w:t>Eastern Barred Bandicoot Recovery Team</w:t>
            </w:r>
          </w:p>
        </w:tc>
        <w:tc>
          <w:tcPr>
            <w:tcW w:w="3751" w:type="pct"/>
          </w:tcPr>
          <w:p w14:paraId="4DACD8C4" w14:textId="66D8B117" w:rsidR="00E56675" w:rsidRDefault="00E56675" w:rsidP="00485E5C">
            <w:pPr>
              <w:pStyle w:val="TableText"/>
            </w:pPr>
            <w:r w:rsidRPr="00E56675">
              <w:t>In 1989, the Mainland Eastern Barred Bandicoot was on the brink of extinction. This led to the formation of a multi-organisational Recovery Team that coordinated a recovery program focusing on predator control, habitat management and captive breeding. The Recovery Team includes representatives from Conservation Volunteers Australia, DELWP, Mt Rothwell Biodiversity Interpretation Centre, National Trust of Australia, Parks Victoria, Phillip Island Nature Parks, University of Melbourne, Tiverton Property Partnering and Zoos Victoria.</w:t>
            </w:r>
          </w:p>
        </w:tc>
      </w:tr>
      <w:tr w:rsidR="00E56675" w14:paraId="5EE20113" w14:textId="77777777" w:rsidTr="00485E5C">
        <w:tc>
          <w:tcPr>
            <w:tcW w:w="1249" w:type="pct"/>
          </w:tcPr>
          <w:p w14:paraId="7E7E9F5D" w14:textId="4A45AE56" w:rsidR="00E56675" w:rsidRDefault="00E56675" w:rsidP="00485E5C">
            <w:pPr>
              <w:pStyle w:val="TableText"/>
            </w:pPr>
            <w:r>
              <w:t>Captive Management</w:t>
            </w:r>
          </w:p>
        </w:tc>
        <w:tc>
          <w:tcPr>
            <w:tcW w:w="3751" w:type="pct"/>
          </w:tcPr>
          <w:p w14:paraId="7FD7594F" w14:textId="3900D0DA" w:rsidR="00E56675" w:rsidRDefault="00713365" w:rsidP="00485E5C">
            <w:pPr>
              <w:pStyle w:val="TableText"/>
            </w:pPr>
            <w:r>
              <w:t xml:space="preserve">Following the effective extinction of the wild population, a captive breeding program commenced in 1990 with 19 effective founders, to insure against catastrophic loss of reintroduced and introduced populations. All mainland Eastern Barred Bandicoot populations are originally derived from this program. The program is administered by Zoos Victoria and animals are bred across </w:t>
            </w:r>
            <w:r w:rsidR="00D9481E">
              <w:t>5</w:t>
            </w:r>
            <w:r>
              <w:t xml:space="preserve"> locations (Werribee Open Range Zoo, Melbourne Zoo, </w:t>
            </w:r>
            <w:proofErr w:type="spellStart"/>
            <w:r>
              <w:t>Serendip</w:t>
            </w:r>
            <w:proofErr w:type="spellEnd"/>
            <w:r>
              <w:t xml:space="preserve"> Sanctuary, Healesville Sanctuary and Kyabram Fauna Park), with a further </w:t>
            </w:r>
            <w:r w:rsidR="00D9481E">
              <w:t xml:space="preserve">3 </w:t>
            </w:r>
            <w:r>
              <w:t xml:space="preserve">locations housing post-reproductive animals. The captive population also includes animals for display, to raise awareness of the Eastern Barred Bandicoot and its conservation (Parrott </w:t>
            </w:r>
            <w:r w:rsidRPr="004A2D8C">
              <w:rPr>
                <w:i/>
                <w:iCs/>
              </w:rPr>
              <w:t>et al.</w:t>
            </w:r>
            <w:r>
              <w:t xml:space="preserve"> 2017).</w:t>
            </w:r>
          </w:p>
          <w:p w14:paraId="5AB4A31A" w14:textId="6AFEC933" w:rsidR="00713365" w:rsidRDefault="00713365" w:rsidP="00485E5C">
            <w:pPr>
              <w:pStyle w:val="TableText"/>
            </w:pPr>
            <w:r>
              <w:t xml:space="preserve">Since 2011, the program has maintained 15 breeding pairs in zoological institutions, which are turned over every </w:t>
            </w:r>
            <w:r w:rsidR="00D9481E">
              <w:t>2</w:t>
            </w:r>
            <w:r>
              <w:t xml:space="preserve"> years with new animals sourced from the reintroduced and (more recently) introduced populations. This strategy aims to maximise retention of genetic diversity within the captive program. More than 920 animals have been bred, and 577 have been released from captivity into fenced and wild locations. The captive program also provides opportunities for research, and to promote awareness of the recovery of the species (Parrott </w:t>
            </w:r>
            <w:r w:rsidRPr="004A2D8C">
              <w:rPr>
                <w:i/>
                <w:iCs/>
              </w:rPr>
              <w:t>et al.</w:t>
            </w:r>
            <w:r>
              <w:t xml:space="preserve"> 2017).</w:t>
            </w:r>
          </w:p>
        </w:tc>
      </w:tr>
      <w:tr w:rsidR="00E56675" w14:paraId="7E183039" w14:textId="77777777" w:rsidTr="00485E5C">
        <w:tc>
          <w:tcPr>
            <w:tcW w:w="1249" w:type="pct"/>
          </w:tcPr>
          <w:p w14:paraId="1F500D92" w14:textId="065D3259" w:rsidR="00E56675" w:rsidRDefault="00E56675" w:rsidP="00485E5C">
            <w:pPr>
              <w:pStyle w:val="TableText"/>
            </w:pPr>
            <w:r w:rsidRPr="00E56675">
              <w:t>Establishment and Management of Reintroduced Fenced Populations</w:t>
            </w:r>
          </w:p>
        </w:tc>
        <w:tc>
          <w:tcPr>
            <w:tcW w:w="3751" w:type="pct"/>
          </w:tcPr>
          <w:p w14:paraId="2CA33849" w14:textId="23570581" w:rsidR="00E56675" w:rsidRDefault="00713365" w:rsidP="00E56675">
            <w:pPr>
              <w:pStyle w:val="TableText"/>
            </w:pPr>
            <w:r w:rsidRPr="00713365">
              <w:t xml:space="preserve">A long-term program of reintroductions has been operating since 1991. Eight reintroductions were attempted in this period of which </w:t>
            </w:r>
            <w:r w:rsidR="00D9481E">
              <w:t xml:space="preserve">3 </w:t>
            </w:r>
            <w:r w:rsidRPr="00713365">
              <w:t xml:space="preserve">succeeded. These </w:t>
            </w:r>
            <w:r w:rsidR="00D9481E">
              <w:t xml:space="preserve">3 </w:t>
            </w:r>
            <w:r w:rsidRPr="00713365">
              <w:t xml:space="preserve">reintroduced populations are established at predator-proof fenced sites at Hamilton Community Parkland, Woodlands Historic Park and Mount Rothwell. A comprehensive review of these reintroductions is provided by </w:t>
            </w:r>
            <w:proofErr w:type="spellStart"/>
            <w:r w:rsidRPr="00713365">
              <w:t>Winnard</w:t>
            </w:r>
            <w:proofErr w:type="spellEnd"/>
            <w:r w:rsidRPr="00713365">
              <w:t xml:space="preserve"> and Coulson (2008). A fourth site at ‘Tiverton’ is still establishing.</w:t>
            </w:r>
          </w:p>
          <w:p w14:paraId="5D256172" w14:textId="1DA9ADF5" w:rsidR="00E56675" w:rsidRDefault="00713365" w:rsidP="00E56675">
            <w:pPr>
              <w:pStyle w:val="TableText"/>
            </w:pPr>
            <w:r w:rsidRPr="00713365">
              <w:t>All reintroduction sites have a comprehensive predator monitoring and control program. Regular fence monitoring and maintenance help to ensure that these sites remain fox free. Within fenced sites, macropods and rabbit populations are controlled or removed to prevent grazing impacting bandicoot habitat quality and to avoid macropod welfare issues.</w:t>
            </w:r>
          </w:p>
        </w:tc>
      </w:tr>
      <w:tr w:rsidR="00E56675" w14:paraId="639B5B7C" w14:textId="77777777" w:rsidTr="00485E5C">
        <w:tc>
          <w:tcPr>
            <w:tcW w:w="1249" w:type="pct"/>
          </w:tcPr>
          <w:p w14:paraId="00FEE46F" w14:textId="3D7386ED" w:rsidR="00E56675" w:rsidRDefault="00E56675" w:rsidP="00485E5C">
            <w:pPr>
              <w:pStyle w:val="TableText"/>
            </w:pPr>
            <w:r w:rsidRPr="00E56675">
              <w:t>Introduction and Management of Eastern Barred Bandicoots to island locations</w:t>
            </w:r>
          </w:p>
        </w:tc>
        <w:tc>
          <w:tcPr>
            <w:tcW w:w="3751" w:type="pct"/>
          </w:tcPr>
          <w:p w14:paraId="01D01382" w14:textId="601CFC4E" w:rsidR="00E56675" w:rsidRDefault="00E56675" w:rsidP="00E56675">
            <w:pPr>
              <w:pStyle w:val="TableText"/>
            </w:pPr>
            <w:r>
              <w:t>Following small-scale releases of Eastern Barred Bandicoots at French Island in 2012 and Churchill Island in 2015, positive results led to a large-scale introduction program. Animals were released on Phillip Island in Spring 2017 and French Island in Spring 2019.</w:t>
            </w:r>
          </w:p>
          <w:p w14:paraId="4D8E3530" w14:textId="26891CE6" w:rsidR="00E56675" w:rsidRDefault="00E56675" w:rsidP="00E56675">
            <w:pPr>
              <w:pStyle w:val="TableText"/>
            </w:pPr>
            <w:r>
              <w:t>On fox-free islands, control of feral cats is undertaken, particularly during population establishment.</w:t>
            </w:r>
          </w:p>
        </w:tc>
      </w:tr>
      <w:tr w:rsidR="00E56675" w14:paraId="53EB136B" w14:textId="77777777" w:rsidTr="00485E5C">
        <w:tc>
          <w:tcPr>
            <w:tcW w:w="1249" w:type="pct"/>
          </w:tcPr>
          <w:p w14:paraId="5A11A2AD" w14:textId="6AC34E97" w:rsidR="00E56675" w:rsidRDefault="00E56675" w:rsidP="00485E5C">
            <w:pPr>
              <w:pStyle w:val="TableText"/>
            </w:pPr>
            <w:r w:rsidRPr="00E56675">
              <w:t>Genetic diversity</w:t>
            </w:r>
          </w:p>
        </w:tc>
        <w:tc>
          <w:tcPr>
            <w:tcW w:w="3751" w:type="pct"/>
          </w:tcPr>
          <w:p w14:paraId="5B02651E" w14:textId="77777777" w:rsidR="00E56675" w:rsidRDefault="00E56675" w:rsidP="00485E5C">
            <w:pPr>
              <w:pStyle w:val="TableText"/>
            </w:pPr>
            <w:r w:rsidRPr="00E56675">
              <w:t>The population size has been increased rapidly to prevent further loss of genetic diversity, from greater than 70 animals at the time of genetic assessment, to a population size of 750-1115 in 2018. At this range in population size, further loss of genetic diversity is minimised (A. Weeks pers. comm.). Furthermore, the national recovery program has instated a plan for managing all populations as a single metapopulation, with documented transfer of individuals between sites to maximise the effective population size.</w:t>
            </w:r>
          </w:p>
          <w:p w14:paraId="719A9FA3" w14:textId="50F22FAE" w:rsidR="00E56675" w:rsidRDefault="00E56675" w:rsidP="00485E5C">
            <w:pPr>
              <w:pStyle w:val="TableText"/>
            </w:pPr>
            <w:r w:rsidRPr="00E56675">
              <w:t>A gene-pool mixing trial with Tasmanian males was commenced in 2016, and 26 male animals have been relocated from Tasmania to Mount Rothwell. This trial has shown that outcrossed individuals have markedly higher genetic diversity than the mainland population, with no negative consequences for fitness. A crowdfunding campaign in 2018 successfully secured funding to facilitate additional males being introduced into the breeding program from Tasmania. Introduction of this new genetic diversity to all populations of Mainland Eastern Barred Bandicoots is a priority for this plan.</w:t>
            </w:r>
          </w:p>
        </w:tc>
      </w:tr>
      <w:tr w:rsidR="00E56675" w14:paraId="276C875F" w14:textId="77777777" w:rsidTr="00485E5C">
        <w:tc>
          <w:tcPr>
            <w:tcW w:w="1249" w:type="pct"/>
          </w:tcPr>
          <w:p w14:paraId="7C54DC97" w14:textId="59370A92" w:rsidR="00E56675" w:rsidRDefault="00E56675" w:rsidP="00485E5C">
            <w:pPr>
              <w:pStyle w:val="TableText"/>
            </w:pPr>
            <w:r w:rsidRPr="00E56675">
              <w:lastRenderedPageBreak/>
              <w:t>Habitat management and predator and herbivore control</w:t>
            </w:r>
          </w:p>
        </w:tc>
        <w:tc>
          <w:tcPr>
            <w:tcW w:w="3751" w:type="pct"/>
          </w:tcPr>
          <w:p w14:paraId="364EDFF2" w14:textId="77777777" w:rsidR="00E56675" w:rsidRDefault="00E56675" w:rsidP="00E56675">
            <w:pPr>
              <w:pStyle w:val="TableText"/>
            </w:pPr>
            <w:r>
              <w:t>All reintroduction sites have a comprehensive predator monitoring and control program.</w:t>
            </w:r>
          </w:p>
          <w:p w14:paraId="0AF224CE" w14:textId="53082DDA" w:rsidR="00E56675" w:rsidRDefault="00E56675" w:rsidP="00E56675">
            <w:pPr>
              <w:pStyle w:val="TableText"/>
            </w:pPr>
            <w:r>
              <w:t xml:space="preserve">Mount Rothwell, Hamilton and Woodlands Historic Park fenced reintroduction sites are maintained free of foxes and a fox control program has completely eradicated foxes from </w:t>
            </w:r>
            <w:proofErr w:type="gramStart"/>
            <w:r>
              <w:t>Phillip island</w:t>
            </w:r>
            <w:proofErr w:type="gramEnd"/>
            <w:r>
              <w:t xml:space="preserve"> since 2017 and Churchill Island since 2007.</w:t>
            </w:r>
          </w:p>
          <w:p w14:paraId="067A96CE" w14:textId="77777777" w:rsidR="00E56675" w:rsidRDefault="00E56675" w:rsidP="00E56675">
            <w:pPr>
              <w:pStyle w:val="TableText"/>
            </w:pPr>
            <w:r>
              <w:t>Fenced reintroduction sites are monitored and managed for feral cats. Cats were eradicated on Churchill Island in 1998. Feral cats were intensively managed at the Phillip Island release site prior to introduction of Eastern Barred Bandicoot. Feral cat control has been undertaken since 2001 at French Island, and efforts have recently been strengthened through the inclusion of French Island in the Commonwealth’s ‘Five Feral Cat-Free Islands’ program in 2016, with the objective of complete eradication of feral cats by 2020, and by the declaration in Victoria in 2018 of feral cats as an established pest on crown land.</w:t>
            </w:r>
          </w:p>
          <w:p w14:paraId="27F81782" w14:textId="77777777" w:rsidR="00E56675" w:rsidRDefault="00E56675" w:rsidP="00E56675">
            <w:pPr>
              <w:pStyle w:val="TableText"/>
            </w:pPr>
            <w:r>
              <w:t>Native and feral herbivores are managed at Mount Rothwell and Hamilton to limit total grazing pressure and minimise any impacts on Eastern Barred Bandicoot habitat quality. Rabbits were eradicated from Churchill Island in 1999. At Woodlands, Parks Victoria has been undertaking stakeholder engagement and community education to garner support for macropod management.</w:t>
            </w:r>
          </w:p>
          <w:p w14:paraId="5E9F7C33" w14:textId="71DABC4E" w:rsidR="00E56675" w:rsidRDefault="00E56675" w:rsidP="00E56675">
            <w:pPr>
              <w:pStyle w:val="TableText"/>
            </w:pPr>
            <w:r>
              <w:t xml:space="preserve">Ongoing control of environmental weeds is undertaken at all </w:t>
            </w:r>
            <w:r w:rsidR="00D9481E">
              <w:t xml:space="preserve">3 </w:t>
            </w:r>
            <w:r>
              <w:t>fenced reintroduction sites and Churchill and Phillip Islands.</w:t>
            </w:r>
          </w:p>
        </w:tc>
      </w:tr>
      <w:tr w:rsidR="00E56675" w14:paraId="56F2D753" w14:textId="77777777" w:rsidTr="00485E5C">
        <w:tc>
          <w:tcPr>
            <w:tcW w:w="1249" w:type="pct"/>
          </w:tcPr>
          <w:p w14:paraId="09920EFF" w14:textId="2EEB5ECF" w:rsidR="00E56675" w:rsidRDefault="00E56675" w:rsidP="00485E5C">
            <w:pPr>
              <w:pStyle w:val="TableText"/>
            </w:pPr>
            <w:r w:rsidRPr="00E56675">
              <w:t>Research</w:t>
            </w:r>
          </w:p>
        </w:tc>
        <w:tc>
          <w:tcPr>
            <w:tcW w:w="3751" w:type="pct"/>
          </w:tcPr>
          <w:p w14:paraId="7384BDAF" w14:textId="77777777" w:rsidR="00E56675" w:rsidRDefault="00E56675" w:rsidP="00E56675">
            <w:pPr>
              <w:pStyle w:val="TableText"/>
            </w:pPr>
            <w:r>
              <w:t>A range of research projects have been carried out or are underway to improve knowledge of the subspecies and support recovery activities:</w:t>
            </w:r>
          </w:p>
          <w:p w14:paraId="466DDA3C" w14:textId="241E5D3C" w:rsidR="00E56675" w:rsidRPr="00E56675" w:rsidRDefault="00E56675" w:rsidP="00E56675">
            <w:pPr>
              <w:pStyle w:val="TableBullet1"/>
            </w:pPr>
            <w:r w:rsidRPr="00E56675">
              <w:t xml:space="preserve">Guardian Dogs: Three unfenced mainland sites within the historic range of the subspecies have been prepared for release of Eastern Barred Bandicoot accompanied by guardian dogs: </w:t>
            </w:r>
            <w:proofErr w:type="spellStart"/>
            <w:r w:rsidRPr="00E56675">
              <w:t>Mooramong</w:t>
            </w:r>
            <w:proofErr w:type="spellEnd"/>
            <w:r w:rsidRPr="00E56675">
              <w:t xml:space="preserve"> (NW Skipton), Tiverton (NE Mortlake) and Dunkeld (south of Dunkeld). Italian guardian sheepdogs (</w:t>
            </w:r>
            <w:proofErr w:type="spellStart"/>
            <w:r w:rsidRPr="00E56675">
              <w:t>maremmas</w:t>
            </w:r>
            <w:proofErr w:type="spellEnd"/>
            <w:r w:rsidRPr="00E56675">
              <w:t xml:space="preserve">) have been progressively trained since 2015 in fox protection and bonding with bandicoots in readiness for the releases (Parrott </w:t>
            </w:r>
            <w:r w:rsidRPr="004A2D8C">
              <w:rPr>
                <w:i/>
                <w:iCs/>
              </w:rPr>
              <w:t>et al.</w:t>
            </w:r>
            <w:r w:rsidRPr="00E56675">
              <w:t xml:space="preserve"> 2017).</w:t>
            </w:r>
          </w:p>
          <w:p w14:paraId="7F5A0CC8" w14:textId="3BEB91F3" w:rsidR="00E56675" w:rsidRPr="00E56675" w:rsidRDefault="00E56675" w:rsidP="00E56675">
            <w:pPr>
              <w:pStyle w:val="TableBullet1"/>
            </w:pPr>
            <w:r w:rsidRPr="00E56675">
              <w:t>Bandicoot digging: this project investigated how Eastern Barred Bandicoot digging impacts soil health and invertebrate populations, with the aim of building support for introduction of the subspecies (Halstead 2017).</w:t>
            </w:r>
          </w:p>
          <w:p w14:paraId="3CA93E75" w14:textId="574AF83C" w:rsidR="00E56675" w:rsidRPr="00E56675" w:rsidRDefault="00E56675" w:rsidP="00E56675">
            <w:pPr>
              <w:pStyle w:val="TableBullet1"/>
            </w:pPr>
            <w:r w:rsidRPr="00E56675">
              <w:t>Toxoplasmosis: this project investigated the impact of Toxoplasma infection on Eastern Barred Bandicoot population establishment and persistence (</w:t>
            </w:r>
            <w:proofErr w:type="spellStart"/>
            <w:r w:rsidRPr="00E56675">
              <w:t>Adriaanse</w:t>
            </w:r>
            <w:proofErr w:type="spellEnd"/>
            <w:r w:rsidRPr="00E56675">
              <w:t xml:space="preserve"> 2018).</w:t>
            </w:r>
          </w:p>
          <w:p w14:paraId="43CDD443" w14:textId="7221F148" w:rsidR="00E56675" w:rsidRPr="00E56675" w:rsidRDefault="00E56675" w:rsidP="00E56675">
            <w:pPr>
              <w:pStyle w:val="TableBullet1"/>
            </w:pPr>
            <w:r w:rsidRPr="00E56675">
              <w:t xml:space="preserve">Predator aversion: As the natural prey of bandicoots are birds of prey which detect prey through movement, the defence mechanism of bandicoots is to freeze. This places bandicoots at risk from cats which use scent, </w:t>
            </w:r>
            <w:proofErr w:type="gramStart"/>
            <w:r w:rsidRPr="00E56675">
              <w:t>sound</w:t>
            </w:r>
            <w:proofErr w:type="gramEnd"/>
            <w:r w:rsidRPr="00E56675">
              <w:t xml:space="preserve"> and movement to detect prey. Bandicoots that were released in the Phillip Island introduction were trained in predator aversion. An evaluation will be undertaken to determine whether this contributed to establishment success.</w:t>
            </w:r>
          </w:p>
          <w:p w14:paraId="4A54EC4D" w14:textId="1B324F0B" w:rsidR="00E56675" w:rsidRPr="00E56675" w:rsidRDefault="00E56675" w:rsidP="00E56675">
            <w:pPr>
              <w:pStyle w:val="TableBullet1"/>
            </w:pPr>
            <w:r w:rsidRPr="00E56675">
              <w:t>Transmitter trials were undertaken to determine methods with least harm to Eastern Barred Bandicoot health and longest period of reliable attachment (</w:t>
            </w:r>
            <w:proofErr w:type="spellStart"/>
            <w:r w:rsidRPr="00E56675">
              <w:t>Coetsee</w:t>
            </w:r>
            <w:proofErr w:type="spellEnd"/>
            <w:r w:rsidRPr="00E56675">
              <w:t xml:space="preserve"> </w:t>
            </w:r>
            <w:r w:rsidRPr="004A2D8C">
              <w:rPr>
                <w:i/>
                <w:iCs/>
              </w:rPr>
              <w:t>et al.</w:t>
            </w:r>
            <w:r w:rsidRPr="00E56675">
              <w:t xml:space="preserve"> 2016).</w:t>
            </w:r>
          </w:p>
          <w:p w14:paraId="36FA1745" w14:textId="740F2472" w:rsidR="00E56675" w:rsidRPr="00E56675" w:rsidRDefault="00E56675" w:rsidP="00E56675">
            <w:pPr>
              <w:pStyle w:val="TableBullet1"/>
            </w:pPr>
            <w:r w:rsidRPr="00E56675">
              <w:t xml:space="preserve">Mate choice: Research was undertaken on mate choice in the captive breeding program and its influence on breeding success (Hartnett </w:t>
            </w:r>
            <w:r w:rsidRPr="004A2D8C">
              <w:rPr>
                <w:i/>
                <w:iCs/>
              </w:rPr>
              <w:t>et al.</w:t>
            </w:r>
            <w:r w:rsidRPr="00E56675">
              <w:t xml:space="preserve"> 2018).</w:t>
            </w:r>
          </w:p>
          <w:p w14:paraId="335B8EFB" w14:textId="03F62640" w:rsidR="00E56675" w:rsidRPr="00E56675" w:rsidRDefault="00E56675" w:rsidP="00E56675">
            <w:pPr>
              <w:pStyle w:val="TableBullet1"/>
            </w:pPr>
            <w:r w:rsidRPr="00E56675">
              <w:t>The diet of Eastern Barred Bandicoot was examined at island introduction sites to contribute knowledge of any impacts of introduction of the subspecies outside of its indigenous range (Loeffler 2018).</w:t>
            </w:r>
          </w:p>
          <w:p w14:paraId="5A88EFA6" w14:textId="15260A0B" w:rsidR="00E56675" w:rsidRPr="00E56675" w:rsidRDefault="00E56675" w:rsidP="00E56675">
            <w:pPr>
              <w:pStyle w:val="TableBullet1"/>
            </w:pPr>
            <w:r w:rsidRPr="00E56675">
              <w:t>Research to optimise analytical methods to qualify the density and demographics of Eastern Barred Bandicoots from live trapping and camera trapping monitoring techniques is underway (Groenewegen in prep.).</w:t>
            </w:r>
          </w:p>
          <w:p w14:paraId="525EA38C" w14:textId="6F5C0296" w:rsidR="00E56675" w:rsidRPr="00E56675" w:rsidRDefault="00E56675" w:rsidP="00E56675">
            <w:pPr>
              <w:pStyle w:val="TableBullet1"/>
            </w:pPr>
            <w:r w:rsidRPr="00E56675">
              <w:t xml:space="preserve">Research has been carried out to identify habitat use and movement ecology of Eastern Barred Bandicoots during early establishment (Rendall </w:t>
            </w:r>
            <w:r w:rsidRPr="004A2D8C">
              <w:rPr>
                <w:i/>
                <w:iCs/>
              </w:rPr>
              <w:t>et al.</w:t>
            </w:r>
            <w:r w:rsidRPr="00E56675">
              <w:t xml:space="preserve"> 2018).</w:t>
            </w:r>
          </w:p>
          <w:p w14:paraId="43560B0D" w14:textId="37DC3658" w:rsidR="00E56675" w:rsidRDefault="00E56675" w:rsidP="00E56675">
            <w:pPr>
              <w:pStyle w:val="TableBullet1"/>
            </w:pPr>
            <w:r w:rsidRPr="00E56675">
              <w:t>Community dynamics models are being developed to help predict the outcome of predator and herbivore management on bandicoot establishment success (Rendall in prep.).</w:t>
            </w:r>
          </w:p>
        </w:tc>
      </w:tr>
      <w:tr w:rsidR="00E56675" w14:paraId="4570E53F" w14:textId="77777777" w:rsidTr="00485E5C">
        <w:tc>
          <w:tcPr>
            <w:tcW w:w="1249" w:type="pct"/>
          </w:tcPr>
          <w:p w14:paraId="3D3B70AE" w14:textId="64F022E3" w:rsidR="00E56675" w:rsidRDefault="00E56675" w:rsidP="00485E5C">
            <w:pPr>
              <w:pStyle w:val="TableText"/>
            </w:pPr>
            <w:r w:rsidRPr="00E56675">
              <w:t>Engagement</w:t>
            </w:r>
          </w:p>
        </w:tc>
        <w:tc>
          <w:tcPr>
            <w:tcW w:w="3751" w:type="pct"/>
          </w:tcPr>
          <w:p w14:paraId="3E7DD809" w14:textId="77777777" w:rsidR="00E56675" w:rsidRDefault="00E56675" w:rsidP="00E56675">
            <w:pPr>
              <w:pStyle w:val="TableText"/>
            </w:pPr>
            <w:r>
              <w:t>A communications strategy has been produced to align messaging by recovery team member organisations.</w:t>
            </w:r>
          </w:p>
          <w:p w14:paraId="7CD5ABDB" w14:textId="77777777" w:rsidR="00E56675" w:rsidRDefault="00E56675" w:rsidP="00E56675">
            <w:pPr>
              <w:pStyle w:val="TableText"/>
            </w:pPr>
            <w:r>
              <w:lastRenderedPageBreak/>
              <w:t>The recovery team has had a very successful engagement program, with the production of a newsletter, the recent success of the crowdfunding campaign to enhance the genetic viability, education through visitation opportunities at Mount Rothwell, Phillip Island Nature Parks and Zoos Victoria, and media interest in programs such as the guardian dog trial.</w:t>
            </w:r>
          </w:p>
          <w:p w14:paraId="2C5EA1C6" w14:textId="2C2EE18D" w:rsidR="00E56675" w:rsidRDefault="00E56675" w:rsidP="00E56675">
            <w:pPr>
              <w:pStyle w:val="TableText"/>
            </w:pPr>
            <w:r>
              <w:t>The Eastern Barred Bandicoot program has achieved a high profile at state level and nationally.</w:t>
            </w:r>
          </w:p>
        </w:tc>
      </w:tr>
      <w:tr w:rsidR="00E56675" w14:paraId="264D50BD" w14:textId="77777777" w:rsidTr="00485E5C">
        <w:tc>
          <w:tcPr>
            <w:tcW w:w="1249" w:type="pct"/>
          </w:tcPr>
          <w:p w14:paraId="4A4F1929" w14:textId="2B9440EA" w:rsidR="00E56675" w:rsidRDefault="00E56675" w:rsidP="00485E5C">
            <w:pPr>
              <w:pStyle w:val="TableText"/>
            </w:pPr>
            <w:r w:rsidRPr="00E56675">
              <w:lastRenderedPageBreak/>
              <w:t>Monitoring, development of monitoring protocols, and curation of data</w:t>
            </w:r>
          </w:p>
        </w:tc>
        <w:tc>
          <w:tcPr>
            <w:tcW w:w="3751" w:type="pct"/>
          </w:tcPr>
          <w:p w14:paraId="57850CEA" w14:textId="1EA4FC91" w:rsidR="00E56675" w:rsidRDefault="00E56675" w:rsidP="00485E5C">
            <w:pPr>
              <w:pStyle w:val="TableText"/>
            </w:pPr>
            <w:r w:rsidRPr="00E56675">
              <w:t>Annual estimates of population size have been produced for all sites using a combination of distance sampling and cage trap methods. There has been an increase in confidence of population estimates as methods of monitoring have been improved.</w:t>
            </w:r>
          </w:p>
        </w:tc>
      </w:tr>
    </w:tbl>
    <w:p w14:paraId="68A72CBD" w14:textId="77777777" w:rsidR="002E4F50" w:rsidRDefault="002E4F50" w:rsidP="00F13B31">
      <w:pPr>
        <w:pStyle w:val="Heading2"/>
        <w:numPr>
          <w:ilvl w:val="0"/>
          <w:numId w:val="0"/>
        </w:numPr>
        <w:ind w:left="720" w:hanging="720"/>
      </w:pPr>
      <w:bookmarkStart w:id="23" w:name="_Toc85614922"/>
      <w:r>
        <w:lastRenderedPageBreak/>
        <w:t>Recovery Information</w:t>
      </w:r>
      <w:bookmarkEnd w:id="23"/>
    </w:p>
    <w:p w14:paraId="706C3755" w14:textId="77777777" w:rsidR="002E4F50" w:rsidRPr="00F13B31" w:rsidRDefault="002E4F50" w:rsidP="00F13B31">
      <w:pPr>
        <w:pStyle w:val="Heading3"/>
        <w:numPr>
          <w:ilvl w:val="0"/>
          <w:numId w:val="0"/>
        </w:numPr>
        <w:ind w:left="964" w:hanging="964"/>
      </w:pPr>
      <w:bookmarkStart w:id="24" w:name="_Toc85614923"/>
      <w:r w:rsidRPr="00F13B31">
        <w:t>Current State of Knowledge</w:t>
      </w:r>
      <w:bookmarkEnd w:id="24"/>
    </w:p>
    <w:p w14:paraId="0293AE92" w14:textId="7BD3E526" w:rsidR="002E4F50" w:rsidRDefault="002E4F50" w:rsidP="002E4F50">
      <w:r>
        <w:t>This new plan proposes to implement the most cost-effective, successful actions from the past plan, refined and improved by new findings. The results arising from the last plan have confirmed that we can achieve the long-term objective for the Eastern Barred Bandicoot through a combination of fenced populations in situ, as well as the confidence to continue with the management of island populations. The successful gene pool mixing trials now mean we will now, with confidence, establish these outbred animals across all Eastern Barred Bandicoot sites.</w:t>
      </w:r>
    </w:p>
    <w:p w14:paraId="769CBFB9" w14:textId="0B0AE4A9" w:rsidR="002E4F50" w:rsidRDefault="002E4F50" w:rsidP="002E4F50">
      <w:r>
        <w:t xml:space="preserve">The focus of the recovery program for the Eastern Barred Bandicoot is to establish large fox-free reserves and islands, </w:t>
      </w:r>
      <w:proofErr w:type="gramStart"/>
      <w:r>
        <w:t>in order to</w:t>
      </w:r>
      <w:proofErr w:type="gramEnd"/>
      <w:r>
        <w:t xml:space="preserve"> establish large self-sustaining populations that can persist during unfavourable environmental conditions, such as drought.</w:t>
      </w:r>
    </w:p>
    <w:p w14:paraId="76740E3F" w14:textId="77777777" w:rsidR="002E4F50" w:rsidRDefault="002E4F50" w:rsidP="002E4F50">
      <w:r>
        <w:t>The recovery model for this subspecies uses the following logic:</w:t>
      </w:r>
    </w:p>
    <w:p w14:paraId="68C88B38" w14:textId="08596A1B" w:rsidR="002E4F50" w:rsidRPr="00F13B31" w:rsidRDefault="002E4F50" w:rsidP="00F13B31">
      <w:pPr>
        <w:pStyle w:val="ListBullet"/>
      </w:pPr>
      <w:r w:rsidRPr="00F13B31">
        <w:t>Release sites that exclude foxes are the most likely to successfully establish self-sustaining populations.</w:t>
      </w:r>
    </w:p>
    <w:p w14:paraId="7091E185" w14:textId="6948324C" w:rsidR="002E4F50" w:rsidRPr="00F13B31" w:rsidRDefault="002E4F50" w:rsidP="00F13B31">
      <w:pPr>
        <w:pStyle w:val="ListBullet"/>
      </w:pPr>
      <w:r w:rsidRPr="00F13B31">
        <w:t xml:space="preserve">Eastern Barred Bandicoots </w:t>
      </w:r>
      <w:proofErr w:type="gramStart"/>
      <w:r w:rsidRPr="00F13B31">
        <w:t>are able to</w:t>
      </w:r>
      <w:proofErr w:type="gramEnd"/>
      <w:r w:rsidRPr="00F13B31">
        <w:t xml:space="preserve"> establish populations in (at least) low densities of feral cats.</w:t>
      </w:r>
    </w:p>
    <w:p w14:paraId="2785A706" w14:textId="11BE790F" w:rsidR="002E4F50" w:rsidRPr="00F13B31" w:rsidRDefault="002E4F50" w:rsidP="00F13B31">
      <w:pPr>
        <w:pStyle w:val="ListBullet"/>
      </w:pPr>
      <w:r w:rsidRPr="00F13B31">
        <w:t>Habitat choice by Eastern Barred Bandicoots within fox-free sites is much broader than previously reported.</w:t>
      </w:r>
    </w:p>
    <w:p w14:paraId="4D6566D2" w14:textId="5336FA0F" w:rsidR="002E4F50" w:rsidRPr="00F13B31" w:rsidRDefault="002E4F50" w:rsidP="00F13B31">
      <w:pPr>
        <w:pStyle w:val="ListBullet"/>
      </w:pPr>
      <w:r w:rsidRPr="00F13B31">
        <w:t>Fox-free populations of Eastern Barred Bandicoots appear to be much more drought resilient than previously considered.</w:t>
      </w:r>
    </w:p>
    <w:p w14:paraId="4CCC1AEC" w14:textId="3BF2D2A1" w:rsidR="002E4F50" w:rsidRDefault="002E4F50" w:rsidP="002E4F50">
      <w:r>
        <w:t xml:space="preserve">There has been considerable loss of genetic diversity (c. 30-40%) within the mainland population of the Eastern Barred Bandicoot over the past 30 years (Weeks </w:t>
      </w:r>
      <w:r w:rsidRPr="004A2D8C">
        <w:rPr>
          <w:i/>
          <w:iCs/>
        </w:rPr>
        <w:t>et al.</w:t>
      </w:r>
      <w:r>
        <w:t xml:space="preserve"> 2013). In 2010, Hill </w:t>
      </w:r>
      <w:r w:rsidRPr="004A2D8C">
        <w:rPr>
          <w:i/>
          <w:iCs/>
        </w:rPr>
        <w:t>et al</w:t>
      </w:r>
      <w:r>
        <w:t xml:space="preserve">. identified an urgent need to rapidly increase total population size to minimise any further loss of genetic diversity. This has since been the highest priority of the recovery program. Since 2010, total population size including the captive program has markedly increased to a minimum of c. 1200 animals, at which further loss of genetic diversity is now minimised (A. Weeks pers. comm.). A long-term target of 2500 animals </w:t>
      </w:r>
      <w:proofErr w:type="gramStart"/>
      <w:r>
        <w:t>was</w:t>
      </w:r>
      <w:proofErr w:type="gramEnd"/>
      <w:r>
        <w:t xml:space="preserve"> set in a review of the program in 2007 based on habitat suitability modelling (Reading </w:t>
      </w:r>
      <w:r w:rsidRPr="004A2D8C">
        <w:rPr>
          <w:i/>
          <w:iCs/>
        </w:rPr>
        <w:t>et al.</w:t>
      </w:r>
      <w:r>
        <w:t xml:space="preserve"> 1996). To reach this objective, additional fox-free suitable habitat is required.</w:t>
      </w:r>
    </w:p>
    <w:p w14:paraId="4D31AF58" w14:textId="77777777" w:rsidR="002E4F50" w:rsidRDefault="002E4F50" w:rsidP="002E4F50">
      <w:r>
        <w:t xml:space="preserve">Further opportunities to establish new populations within the former range are limited by the lack of suitable </w:t>
      </w:r>
      <w:proofErr w:type="gramStart"/>
      <w:r>
        <w:t>sites, and</w:t>
      </w:r>
      <w:proofErr w:type="gramEnd"/>
      <w:r>
        <w:t xml:space="preserve"> would require major new investment in further land acquisition, predator-barrier fencing and ongoing management. For this reason, the Recovery Team is not proposing to establish additional sites within this natural range. </w:t>
      </w:r>
      <w:proofErr w:type="gramStart"/>
      <w:r>
        <w:t>Instead</w:t>
      </w:r>
      <w:proofErr w:type="gramEnd"/>
      <w:r>
        <w:t xml:space="preserve"> we are establishing Eastern Barred Bandicoots onto large fox-free islands, such as Phillip Island and French Island. In addition to the existing reintroduction sites, island introductions appear to offer the best chance of securing the long-term conservation of this subspecies using the least resources.</w:t>
      </w:r>
    </w:p>
    <w:p w14:paraId="0620941F" w14:textId="77777777" w:rsidR="002E4F50" w:rsidRPr="00F13B31" w:rsidRDefault="002E4F50" w:rsidP="00F13B31">
      <w:pPr>
        <w:pStyle w:val="Heading3"/>
        <w:numPr>
          <w:ilvl w:val="0"/>
          <w:numId w:val="0"/>
        </w:numPr>
        <w:ind w:left="964" w:hanging="964"/>
      </w:pPr>
      <w:bookmarkStart w:id="25" w:name="_Toc85614924"/>
      <w:r w:rsidRPr="00F13B31">
        <w:t>Current and Recent Research</w:t>
      </w:r>
      <w:bookmarkEnd w:id="25"/>
    </w:p>
    <w:p w14:paraId="2ADF11E0" w14:textId="77777777" w:rsidR="002E4F50" w:rsidRDefault="002E4F50" w:rsidP="002E4F50">
      <w:r>
        <w:t>The Eastern Barred Bandicoot recovery team is targeting critical knowledge gaps in the recovery model. The following projects are currently underway:</w:t>
      </w:r>
    </w:p>
    <w:p w14:paraId="635AAC1F" w14:textId="7F23E178" w:rsidR="002E4F50" w:rsidRDefault="002E4F50" w:rsidP="00F13B31">
      <w:pPr>
        <w:pStyle w:val="ListBullet"/>
      </w:pPr>
      <w:r>
        <w:lastRenderedPageBreak/>
        <w:t>Gene-pool mixing: this project is trialling outbreeding with Tasmanian Eastern Barred Bandicoots to enhance genetic diversity and mitigate the negative impacts of inbreeding, to maximise long-term adaptive potential of populations of Mainland Eastern Barred Bandicoots.</w:t>
      </w:r>
    </w:p>
    <w:p w14:paraId="288A05E4" w14:textId="1E8DB880" w:rsidR="002E4F50" w:rsidRDefault="002E4F50" w:rsidP="00F13B31">
      <w:pPr>
        <w:pStyle w:val="ListBullet"/>
      </w:pPr>
      <w:r>
        <w:t>Guardian dogs: this trial is exploring the feasibility of using guardian dogs to protect Eastern Barred Bandicoot populations at unfenced sites within the former distribution.</w:t>
      </w:r>
    </w:p>
    <w:p w14:paraId="5210D37E" w14:textId="6D873CE8" w:rsidR="002E4F50" w:rsidRDefault="002E4F50" w:rsidP="00F13B31">
      <w:pPr>
        <w:pStyle w:val="ListBullet"/>
      </w:pPr>
      <w:r>
        <w:t>Toxoplasmosis: this project is seeking to understand the impact of Toxoplasma infection on population establishment and persistence.</w:t>
      </w:r>
    </w:p>
    <w:p w14:paraId="6A8E768B" w14:textId="17A6795B" w:rsidR="002E4F50" w:rsidRDefault="002E4F50" w:rsidP="00F13B31">
      <w:pPr>
        <w:pStyle w:val="ListBullet"/>
      </w:pPr>
      <w:r>
        <w:t>Prey detection training: this project is training Eastern Barred Bandicoots in predator evasion techniques and evaluating influence on introduction success.</w:t>
      </w:r>
    </w:p>
    <w:p w14:paraId="7666904E" w14:textId="688A60A9" w:rsidR="002E4F50" w:rsidRDefault="002E4F50" w:rsidP="00F13B31">
      <w:pPr>
        <w:pStyle w:val="ListBullet"/>
      </w:pPr>
      <w:r>
        <w:t>Mate choice trials to improve reproductive success and quality in captive breeding (</w:t>
      </w:r>
      <w:proofErr w:type="spellStart"/>
      <w:r>
        <w:t>Harnett</w:t>
      </w:r>
      <w:proofErr w:type="spellEnd"/>
      <w:r>
        <w:t xml:space="preserve"> </w:t>
      </w:r>
      <w:r w:rsidRPr="004A2D8C">
        <w:rPr>
          <w:i/>
          <w:iCs/>
        </w:rPr>
        <w:t>et al.</w:t>
      </w:r>
      <w:r>
        <w:t xml:space="preserve"> 2018).</w:t>
      </w:r>
    </w:p>
    <w:p w14:paraId="57BAEA0F" w14:textId="1FAB33F9" w:rsidR="002E4F50" w:rsidRDefault="002E4F50" w:rsidP="00F13B31">
      <w:pPr>
        <w:pStyle w:val="ListBullet"/>
      </w:pPr>
      <w:r>
        <w:t>Bandicoot digging: this project (completed in 2017) investigated how Eastern Barred Bandicoot digging impacts soil health and invertebrate populations with the aim of building support for introduction of the subspecies.</w:t>
      </w:r>
    </w:p>
    <w:p w14:paraId="38B226AE" w14:textId="05F5A59C" w:rsidR="002E4F50" w:rsidRDefault="002E4F50" w:rsidP="00F13B31">
      <w:pPr>
        <w:pStyle w:val="Heading3"/>
        <w:numPr>
          <w:ilvl w:val="0"/>
          <w:numId w:val="0"/>
        </w:numPr>
        <w:ind w:left="964" w:hanging="964"/>
      </w:pPr>
      <w:bookmarkStart w:id="26" w:name="_Toc85614925"/>
      <w:r>
        <w:t>Management</w:t>
      </w:r>
      <w:bookmarkEnd w:id="26"/>
    </w:p>
    <w:p w14:paraId="2582A3E6" w14:textId="14B0FE1E" w:rsidR="002E4F50" w:rsidRDefault="002E4F50" w:rsidP="002E4F50">
      <w:r>
        <w:t xml:space="preserve">More than </w:t>
      </w:r>
      <w:r w:rsidR="00D9481E">
        <w:t>2</w:t>
      </w:r>
      <w:r>
        <w:t xml:space="preserve"> decades of monitoring data at fenced sites has revealed that at reintroduced and introduced populations, Eastern Barred Bandicoot densities vary typically between 1-2 animals per hectare, and that densities are ultimately limited by social avoidance (EBB recovery team unpublished data). Several decades of fenced populations demonstrate that Eastern Barred Bandicoots do not reach densities where they over-utilise their resources, or animal welfare issues arise. This is also the case at Churchill Island where Eastern Barred Bandicoots now occupy the entire island, with densities plateauing </w:t>
      </w:r>
      <w:r w:rsidR="00D9481E">
        <w:t>2</w:t>
      </w:r>
      <w:r>
        <w:t xml:space="preserve"> years after establishment at similar densities to reintroduction sites. Studies of the Churchill Island introduction reported no negative impacts on other island biodiversity, or on the resident small farm (EBB recovery team). In addition, Eastern Barred Bandicoot digging increased soil moisture and reduced soil compaction on the island (Halstead 2017).</w:t>
      </w:r>
    </w:p>
    <w:p w14:paraId="1FD67B5C" w14:textId="77777777" w:rsidR="002E4F50" w:rsidRDefault="002E4F50" w:rsidP="00F13B31">
      <w:pPr>
        <w:pStyle w:val="Heading3"/>
        <w:numPr>
          <w:ilvl w:val="0"/>
          <w:numId w:val="0"/>
        </w:numPr>
        <w:ind w:left="964" w:hanging="964"/>
      </w:pPr>
      <w:bookmarkStart w:id="27" w:name="_Toc85614926"/>
      <w:r>
        <w:t>Management of Reintroduced Fenced Populations</w:t>
      </w:r>
      <w:bookmarkEnd w:id="27"/>
    </w:p>
    <w:p w14:paraId="024732DF" w14:textId="783888FD" w:rsidR="002E4F50" w:rsidRDefault="002E4F50" w:rsidP="002E4F50">
      <w:r>
        <w:t>Retaining predator exclusion from reintroduction sites is critical. Regular, preferably daily, fence monitoring and maintenance are essential in ensuring that these sites remain fox-free. All reintroduction sites have a comprehensive predator monitoring and control program.</w:t>
      </w:r>
    </w:p>
    <w:p w14:paraId="00773C34" w14:textId="2BEC43BA" w:rsidR="002E4F50" w:rsidRDefault="002E4F50" w:rsidP="002E4F50">
      <w:r>
        <w:t>Within fenced sites, macropod and rabbit populations require control or preferably removal, to prevent grazing impacting bandicoot habitat quality and to avoid macropod welfare issues.</w:t>
      </w:r>
    </w:p>
    <w:p w14:paraId="794D4A4A" w14:textId="77777777" w:rsidR="002E4F50" w:rsidRDefault="002E4F50" w:rsidP="00F13B31">
      <w:pPr>
        <w:pStyle w:val="Heading3"/>
        <w:numPr>
          <w:ilvl w:val="0"/>
          <w:numId w:val="0"/>
        </w:numPr>
        <w:ind w:left="964" w:hanging="964"/>
      </w:pPr>
      <w:bookmarkStart w:id="28" w:name="_Toc85614927"/>
      <w:r>
        <w:t>Management of Introduced Island Populations</w:t>
      </w:r>
      <w:bookmarkEnd w:id="28"/>
    </w:p>
    <w:p w14:paraId="252800F3" w14:textId="21EF0D1D" w:rsidR="002E4F50" w:rsidRDefault="002E4F50" w:rsidP="002E4F50">
      <w:r>
        <w:t>On fox-free islands, feral cats are the greatest risk to successful establishment of Eastern Barred Bandicoots. Control of feral cats at island release sites is considered important, particularly during population establishment. Maintaining low cat densities is almost certainly favourable, although Tasmanian Eastern Barred Bandicoots are known to coexist in the presence of feral cats.</w:t>
      </w:r>
    </w:p>
    <w:p w14:paraId="0AB92BB1" w14:textId="77777777" w:rsidR="002E4F50" w:rsidRPr="00F13B31" w:rsidRDefault="002E4F50" w:rsidP="00F13B31">
      <w:pPr>
        <w:pStyle w:val="Heading4"/>
        <w:numPr>
          <w:ilvl w:val="0"/>
          <w:numId w:val="0"/>
        </w:numPr>
        <w:ind w:left="964" w:hanging="964"/>
      </w:pPr>
      <w:r w:rsidRPr="00F13B31">
        <w:lastRenderedPageBreak/>
        <w:t>Relevant national threat abatement plans</w:t>
      </w:r>
    </w:p>
    <w:p w14:paraId="7CCDEEBA" w14:textId="658765E9" w:rsidR="002E4F50" w:rsidRPr="00F13B31" w:rsidRDefault="00E25656" w:rsidP="00F13B31">
      <w:pPr>
        <w:pStyle w:val="ListBullet"/>
      </w:pPr>
      <w:hyperlink r:id="rId17" w:history="1">
        <w:r w:rsidR="002E4F50" w:rsidRPr="00402840">
          <w:rPr>
            <w:rStyle w:val="Hyperlink"/>
          </w:rPr>
          <w:t>Threat abatement plan for predation by European red fox</w:t>
        </w:r>
      </w:hyperlink>
      <w:r w:rsidR="002E4F50" w:rsidRPr="00F13B31">
        <w:t xml:space="preserve"> – 2008</w:t>
      </w:r>
    </w:p>
    <w:p w14:paraId="034C5614" w14:textId="55123F8E" w:rsidR="002E4F50" w:rsidRPr="00F13B31" w:rsidRDefault="00E25656" w:rsidP="00F13B31">
      <w:pPr>
        <w:pStyle w:val="ListBullet"/>
      </w:pPr>
      <w:hyperlink r:id="rId18" w:history="1">
        <w:r w:rsidR="002E4F50" w:rsidRPr="00402840">
          <w:rPr>
            <w:rStyle w:val="Hyperlink"/>
          </w:rPr>
          <w:t>Threat abatement plan for predation by feral cats</w:t>
        </w:r>
      </w:hyperlink>
      <w:r w:rsidR="002E4F50" w:rsidRPr="00F13B31">
        <w:t xml:space="preserve"> </w:t>
      </w:r>
      <w:r w:rsidR="00402840">
        <w:sym w:font="Symbol" w:char="F02D"/>
      </w:r>
      <w:r w:rsidR="002E4F50" w:rsidRPr="00F13B31">
        <w:t xml:space="preserve"> 2015</w:t>
      </w:r>
    </w:p>
    <w:p w14:paraId="228EDE29" w14:textId="77777777" w:rsidR="002E4F50" w:rsidRPr="00F13B31" w:rsidRDefault="002E4F50" w:rsidP="00F13B31">
      <w:pPr>
        <w:pStyle w:val="Heading3"/>
        <w:numPr>
          <w:ilvl w:val="0"/>
          <w:numId w:val="0"/>
        </w:numPr>
        <w:ind w:left="964" w:hanging="964"/>
      </w:pPr>
      <w:bookmarkStart w:id="29" w:name="_Toc85614928"/>
      <w:r w:rsidRPr="00F13B31">
        <w:t>Captive Management</w:t>
      </w:r>
      <w:bookmarkEnd w:id="29"/>
    </w:p>
    <w:p w14:paraId="5DED9AC5" w14:textId="77777777" w:rsidR="002E4F50" w:rsidRDefault="002E4F50" w:rsidP="00F13B31">
      <w:pPr>
        <w:pStyle w:val="Heading4"/>
        <w:numPr>
          <w:ilvl w:val="0"/>
          <w:numId w:val="0"/>
        </w:numPr>
        <w:ind w:left="964" w:hanging="964"/>
      </w:pPr>
      <w:r>
        <w:t>Captive Population</w:t>
      </w:r>
    </w:p>
    <w:p w14:paraId="7F575A2B" w14:textId="47B3EA00" w:rsidR="002E4F50" w:rsidRDefault="002E4F50" w:rsidP="002E4F50">
      <w:r>
        <w:t xml:space="preserve">A captive breeding program has as its main goal providing insurance against catastrophic loss of reintroduced and introduced populations. The program commenced in 1990 with the effective extinction of the wild population and has 19 effective founders. All mainland Eastern Barred Bandicoot populations are originally derived from this program. Zoos Victoria administers the program and animals are bred across </w:t>
      </w:r>
      <w:r w:rsidR="00D9481E">
        <w:t>5</w:t>
      </w:r>
      <w:r>
        <w:t xml:space="preserve"> locations (Werribee Open Range Zoo, Melbourne Zoo, </w:t>
      </w:r>
      <w:proofErr w:type="spellStart"/>
      <w:r>
        <w:t>Serendip</w:t>
      </w:r>
      <w:proofErr w:type="spellEnd"/>
      <w:r>
        <w:t xml:space="preserve"> Sanctuary, Healesville Sanctuary and Kyabram Fauna Park), with a further </w:t>
      </w:r>
      <w:r w:rsidR="00D9481E">
        <w:t xml:space="preserve">3 </w:t>
      </w:r>
      <w:r>
        <w:t xml:space="preserve">locations housing post-reproductive animals. The captive population also includes animals for research and display, to raise awareness of the Eastern Barred Bandicoot and its conservation (Parrott </w:t>
      </w:r>
      <w:r w:rsidRPr="00E56675">
        <w:rPr>
          <w:i/>
          <w:iCs/>
        </w:rPr>
        <w:t>et al.</w:t>
      </w:r>
      <w:r>
        <w:t xml:space="preserve"> 2017).</w:t>
      </w:r>
    </w:p>
    <w:p w14:paraId="7343A4CF" w14:textId="6B15A31B" w:rsidR="002E4F50" w:rsidRDefault="002E4F50" w:rsidP="002E4F50">
      <w:r>
        <w:t xml:space="preserve">Since 2011 the program has maintained 15 breeding pairs in zoological institutions, which are turned over every </w:t>
      </w:r>
      <w:r w:rsidR="00D9481E">
        <w:t>2</w:t>
      </w:r>
      <w:r>
        <w:t xml:space="preserve"> years with new animals sourced from the reintroduced and (more recently) introduced populations. This strategy aims to maximise retention of genetic diversity within the captive program. Suitable young animals contribute to founder groups for new populations, along with animals from existing populations. The captive program also provides opportunities for research, and to promote awareness of the recovery program (Parrott </w:t>
      </w:r>
      <w:r w:rsidRPr="00E56675">
        <w:rPr>
          <w:i/>
          <w:iCs/>
        </w:rPr>
        <w:t>et al.</w:t>
      </w:r>
      <w:r>
        <w:t xml:space="preserve"> 2017).</w:t>
      </w:r>
    </w:p>
    <w:p w14:paraId="05169A3B" w14:textId="75BFA229" w:rsidR="002E4F50" w:rsidRDefault="002E4F50" w:rsidP="002E4F50">
      <w:r>
        <w:t>The captive program will cease when all proposed reintroductions or introductions have established, sufficiently to no longer require an insurance population.</w:t>
      </w:r>
    </w:p>
    <w:p w14:paraId="4F2774D1" w14:textId="77777777" w:rsidR="002E4F50" w:rsidRPr="00970CB2" w:rsidRDefault="002E4F50" w:rsidP="00970CB2">
      <w:pPr>
        <w:pStyle w:val="Heading3"/>
        <w:numPr>
          <w:ilvl w:val="0"/>
          <w:numId w:val="0"/>
        </w:numPr>
        <w:ind w:left="964" w:hanging="964"/>
      </w:pPr>
      <w:bookmarkStart w:id="30" w:name="_Toc85614929"/>
      <w:r w:rsidRPr="00970CB2">
        <w:t>Benefits to other Species/Ecological Communities</w:t>
      </w:r>
      <w:bookmarkEnd w:id="30"/>
    </w:p>
    <w:p w14:paraId="37B95649" w14:textId="6AD6E381" w:rsidR="002E4F50" w:rsidRDefault="002E4F50" w:rsidP="002E4F50">
      <w:r>
        <w:t>The Eastern Barred Bandicoot is one of many species of threatened fauna and flora, and ecological communities occurring in the Volcanic Plains of south-western Victoria. The grasslands and grassy woodlands habitats of the Eastern Barred Bandicoot on the Victorian Volcanic Plains are themselves threatened.</w:t>
      </w:r>
    </w:p>
    <w:p w14:paraId="5C2FF89F" w14:textId="50E2C120" w:rsidR="002E4F50" w:rsidRDefault="002E4F50" w:rsidP="002E4F50">
      <w:r>
        <w:t>Under the EPBC Act, ecological communities that are associated with the Eastern Barred Bandicoot include:</w:t>
      </w:r>
    </w:p>
    <w:p w14:paraId="3761DE41" w14:textId="53BCF61B" w:rsidR="002E4F50" w:rsidRDefault="002E4F50" w:rsidP="00F13B31">
      <w:pPr>
        <w:pStyle w:val="ListBullet"/>
      </w:pPr>
      <w:r>
        <w:t>‘Natural Temperate Grassland of the Victorian Volcanic Plain’; listed as Critically Endangered.</w:t>
      </w:r>
    </w:p>
    <w:p w14:paraId="40982C12" w14:textId="3D40CCB6" w:rsidR="002E4F50" w:rsidRDefault="002E4F50" w:rsidP="00F13B31">
      <w:pPr>
        <w:pStyle w:val="ListBullet"/>
      </w:pPr>
      <w:r>
        <w:t>‘Grassy Eucalypt Woodland of the Victorian Volcanic Plain’; listed as Critically Endangered.</w:t>
      </w:r>
    </w:p>
    <w:p w14:paraId="28DF7AD1" w14:textId="79FA3CA1" w:rsidR="002E4F50" w:rsidRDefault="002E4F50" w:rsidP="00F13B31">
      <w:pPr>
        <w:pStyle w:val="ListBullet"/>
      </w:pPr>
      <w:r>
        <w:t>Elements of the ‘White Box-Yellow Box-Blakely’s Red Gum Grassy Woodland and Derived Native Grassland’; listed as Critically Endangered.</w:t>
      </w:r>
    </w:p>
    <w:p w14:paraId="20777A52" w14:textId="0FF4D684" w:rsidR="002E4F50" w:rsidRDefault="002E4F50" w:rsidP="00F13B31">
      <w:pPr>
        <w:pStyle w:val="ListBullet"/>
      </w:pPr>
      <w:r>
        <w:t>Other ecological communities that may provide habitat but are more localised in distribution, including the Critically Endangered: ‘Natural Damp Grassland of the Victorian Coastal Plains’, and ‘Seasonal Herbaceous Wetlands (Freshwater) of the Temperate Lowland Plains’.</w:t>
      </w:r>
    </w:p>
    <w:p w14:paraId="66FD0FA3" w14:textId="77777777" w:rsidR="003B32D5" w:rsidRDefault="002E4F50" w:rsidP="001B16F3">
      <w:pPr>
        <w:pStyle w:val="Heading2"/>
        <w:numPr>
          <w:ilvl w:val="0"/>
          <w:numId w:val="0"/>
        </w:numPr>
        <w:ind w:left="709" w:hanging="709"/>
      </w:pPr>
      <w:r>
        <w:lastRenderedPageBreak/>
        <w:t xml:space="preserve">The ‘Western (Basalt) Plains Grasslands Community’ and ‘Western Basalt Plains (River Red Gum) Grassy Woodland Floristic Community’ are listed as Threatened under the FFG Act. The Eastern Barred Bandicoot is a flagship for conservation of biodiversity of the western basalt plains. Conservation actions for the bandicoot will assist conservation of other threatened species found in grassland and grassy woodland habitats </w:t>
      </w:r>
      <w:r w:rsidRPr="001269C7">
        <w:t>(</w:t>
      </w:r>
      <w:r w:rsidR="001269C7">
        <w:fldChar w:fldCharType="begin"/>
      </w:r>
      <w:r w:rsidR="001269C7">
        <w:instrText xml:space="preserve"> REF _Ref84600483 \h </w:instrText>
      </w:r>
      <w:r w:rsidR="001269C7">
        <w:fldChar w:fldCharType="separate"/>
      </w:r>
      <w:r w:rsidR="003B32D5">
        <w:t>References</w:t>
      </w:r>
    </w:p>
    <w:p w14:paraId="154DD508" w14:textId="77777777" w:rsidR="003B32D5" w:rsidRDefault="003B32D5" w:rsidP="001B16F3">
      <w:r>
        <w:t xml:space="preserve">Backhouse G (1992). Recovery Plan for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Department of Conservation, Forests and Lands, </w:t>
      </w:r>
      <w:proofErr w:type="gramStart"/>
      <w:r>
        <w:t>Victoria</w:t>
      </w:r>
      <w:proofErr w:type="gramEnd"/>
      <w:r>
        <w:t xml:space="preserve"> and Zoological Board of Victoria.</w:t>
      </w:r>
    </w:p>
    <w:p w14:paraId="65F24E33" w14:textId="77777777" w:rsidR="003B32D5" w:rsidRDefault="003B32D5" w:rsidP="001B16F3">
      <w:r>
        <w:t xml:space="preserve">Blake B (2011). Dialects of Western Kulin, Western Victoria </w:t>
      </w:r>
      <w:proofErr w:type="spellStart"/>
      <w:r>
        <w:t>Yartwatjali</w:t>
      </w:r>
      <w:proofErr w:type="spellEnd"/>
      <w:r>
        <w:t xml:space="preserve">, </w:t>
      </w:r>
      <w:proofErr w:type="spellStart"/>
      <w:r>
        <w:t>Tjapwurrung</w:t>
      </w:r>
      <w:proofErr w:type="spellEnd"/>
      <w:r>
        <w:t xml:space="preserve">, </w:t>
      </w:r>
      <w:proofErr w:type="spellStart"/>
      <w:r>
        <w:t>Djadjawurrung</w:t>
      </w:r>
      <w:proofErr w:type="spellEnd"/>
      <w:r>
        <w:t>. La Trobe University.</w:t>
      </w:r>
    </w:p>
    <w:p w14:paraId="1BAEE082" w14:textId="77777777" w:rsidR="003B32D5" w:rsidRDefault="003B32D5" w:rsidP="001B16F3">
      <w:r>
        <w:t xml:space="preserve">Brown PR (1989). Management Plan for the Conservation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Victoria. Arthur </w:t>
      </w:r>
      <w:proofErr w:type="spellStart"/>
      <w:r>
        <w:t>Rylah</w:t>
      </w:r>
      <w:proofErr w:type="spellEnd"/>
      <w:r>
        <w:t xml:space="preserve"> Institute for Environmental Research Technical Report Series No. 63.</w:t>
      </w:r>
    </w:p>
    <w:p w14:paraId="1EE796DF" w14:textId="77777777" w:rsidR="003B32D5" w:rsidRDefault="003B32D5" w:rsidP="001B16F3">
      <w:r>
        <w:t xml:space="preserve">Burbidge AA and McKenzie NL (1989). Patterns in the modern decline of Western Australia's vertebrate </w:t>
      </w:r>
      <w:proofErr w:type="gramStart"/>
      <w:r>
        <w:t>fauna:</w:t>
      </w:r>
      <w:proofErr w:type="gramEnd"/>
      <w:r>
        <w:t xml:space="preserve"> causes and conservation implications. </w:t>
      </w:r>
      <w:r w:rsidRPr="00B97067">
        <w:rPr>
          <w:i/>
          <w:iCs/>
        </w:rPr>
        <w:t>Biological Conservation</w:t>
      </w:r>
      <w:r>
        <w:t xml:space="preserve"> 50: 143–198.</w:t>
      </w:r>
    </w:p>
    <w:p w14:paraId="3593B2F8" w14:textId="77777777" w:rsidR="003B32D5" w:rsidRDefault="003B32D5" w:rsidP="001B16F3">
      <w:r>
        <w:t xml:space="preserve">Clark TW and </w:t>
      </w:r>
      <w:proofErr w:type="spellStart"/>
      <w:r>
        <w:t>Goldstraw</w:t>
      </w:r>
      <w:proofErr w:type="spellEnd"/>
      <w:r>
        <w:t xml:space="preserve"> P (1991). Summary of Eastern Barred Bandicoot monitoring, Hamilton, Victoria, November 11–22, 1991. Department of Conservation and Environment, Victoria.</w:t>
      </w:r>
    </w:p>
    <w:p w14:paraId="7E459248" w14:textId="77777777" w:rsidR="003B32D5" w:rsidRDefault="003B32D5" w:rsidP="001B16F3">
      <w:r>
        <w:lastRenderedPageBreak/>
        <w:t xml:space="preserve">Clark TW, Gibbs JP and </w:t>
      </w:r>
      <w:proofErr w:type="spellStart"/>
      <w:r>
        <w:t>Goldstraw</w:t>
      </w:r>
      <w:proofErr w:type="spellEnd"/>
      <w:r>
        <w:t xml:space="preserve"> PW (1995). Some demographics of the expiration from the wild of Eastern Barred Bandicoots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1988-91, near Hamilton, Victoria, Australia. </w:t>
      </w:r>
      <w:r w:rsidRPr="00B97067">
        <w:rPr>
          <w:i/>
          <w:iCs/>
        </w:rPr>
        <w:t>Wildlife Research</w:t>
      </w:r>
      <w:r>
        <w:t xml:space="preserve"> 22: 289–297.</w:t>
      </w:r>
    </w:p>
    <w:p w14:paraId="4E09CB37" w14:textId="77777777" w:rsidR="003B32D5" w:rsidRDefault="003B32D5" w:rsidP="001B16F3">
      <w:r>
        <w:t xml:space="preserve">Cook C (2001). Habitat assessment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at its reintroduction sites in Victoria. BSc Honours Thesis, University of Melbourne.</w:t>
      </w:r>
    </w:p>
    <w:p w14:paraId="68C5EEF2" w14:textId="77777777" w:rsidR="003B32D5" w:rsidRDefault="003B32D5" w:rsidP="001B16F3">
      <w:r>
        <w:t xml:space="preserve">Dawson, J. 1881. </w:t>
      </w:r>
      <w:r w:rsidRPr="00B97067">
        <w:rPr>
          <w:i/>
          <w:iCs/>
        </w:rPr>
        <w:t>Australian Aborigines: The Languages and Customs of Several Tribes of Aborigines in the Western District of Victoria, Australia</w:t>
      </w:r>
      <w:r>
        <w:t>. George Robertson, Melbourne. (Facsimile edition, Australian Institute of Aboriginal Studies, Canberra, 1981).</w:t>
      </w:r>
    </w:p>
    <w:p w14:paraId="0C6C9E52" w14:textId="77777777" w:rsidR="003B32D5" w:rsidRDefault="003B32D5" w:rsidP="001B16F3">
      <w:r>
        <w:t xml:space="preserve">DEH 2000. Revision of the Interim Biogeographic Regionalisation of Australia (IBRA) and the Development of Version 5.1. </w:t>
      </w:r>
      <w:r w:rsidRPr="00B97067">
        <w:rPr>
          <w:i/>
          <w:iCs/>
        </w:rPr>
        <w:t>Summary Report</w:t>
      </w:r>
      <w:r>
        <w:t>. Department of Environment and Heritage, Canberra.</w:t>
      </w:r>
    </w:p>
    <w:p w14:paraId="3E02728D" w14:textId="77777777" w:rsidR="003B32D5" w:rsidRDefault="003B32D5" w:rsidP="001B16F3">
      <w:r>
        <w:t xml:space="preserve">Driessen MM, Mallick SA, and Hocking GJ (1996). </w:t>
      </w:r>
      <w:r w:rsidRPr="00B97067">
        <w:rPr>
          <w:i/>
          <w:iCs/>
        </w:rPr>
        <w:t xml:space="preserve">Habitat of the eastern barred bandicoot, </w:t>
      </w:r>
      <w:proofErr w:type="spellStart"/>
      <w:r w:rsidRPr="00B97067">
        <w:rPr>
          <w:i/>
          <w:iCs/>
        </w:rPr>
        <w:t>Perameles</w:t>
      </w:r>
      <w:proofErr w:type="spellEnd"/>
      <w:r w:rsidRPr="00B97067">
        <w:rPr>
          <w:i/>
          <w:iCs/>
        </w:rPr>
        <w:t xml:space="preserve"> </w:t>
      </w:r>
      <w:proofErr w:type="spellStart"/>
      <w:r w:rsidRPr="00B97067">
        <w:rPr>
          <w:i/>
          <w:iCs/>
        </w:rPr>
        <w:t>gunnii</w:t>
      </w:r>
      <w:proofErr w:type="spellEnd"/>
      <w:r w:rsidRPr="00B97067">
        <w:rPr>
          <w:i/>
          <w:iCs/>
        </w:rPr>
        <w:t>, in Tasmania: an analysis of road-kills</w:t>
      </w:r>
      <w:r>
        <w:t>. Wildlife Research 23, 721-727.</w:t>
      </w:r>
    </w:p>
    <w:p w14:paraId="7EF15EFD" w14:textId="77777777" w:rsidR="003B32D5" w:rsidRDefault="003B32D5" w:rsidP="001B16F3">
      <w:r>
        <w:t xml:space="preserve">Dufty AC (1988). The distribution, population abundance, status, </w:t>
      </w:r>
      <w:proofErr w:type="gramStart"/>
      <w:r>
        <w:t>movement</w:t>
      </w:r>
      <w:proofErr w:type="gramEnd"/>
      <w:r>
        <w:t xml:space="preserve"> and activity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at Hamilton. BSc Honours Thesis, La Trobe University.</w:t>
      </w:r>
    </w:p>
    <w:p w14:paraId="0CD612F7" w14:textId="77777777" w:rsidR="003B32D5" w:rsidRDefault="003B32D5" w:rsidP="001B16F3">
      <w:r>
        <w:t xml:space="preserve">Dufty AC (1991). Some population characteristics of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Victoria. </w:t>
      </w:r>
      <w:r w:rsidRPr="00B97067">
        <w:rPr>
          <w:i/>
          <w:iCs/>
        </w:rPr>
        <w:t>Wildlife Research</w:t>
      </w:r>
      <w:r>
        <w:t xml:space="preserve"> 18: 355–66.</w:t>
      </w:r>
    </w:p>
    <w:p w14:paraId="0BA2355F" w14:textId="77777777" w:rsidR="003B32D5" w:rsidRDefault="003B32D5" w:rsidP="001B16F3">
      <w:r>
        <w:t>Dufty AC (1994a). Population demography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at Hamilton, Victoria. </w:t>
      </w:r>
      <w:r w:rsidRPr="00B97067">
        <w:rPr>
          <w:i/>
          <w:iCs/>
        </w:rPr>
        <w:t>Wildlife Research</w:t>
      </w:r>
      <w:r>
        <w:t xml:space="preserve"> 21: 445–57.</w:t>
      </w:r>
    </w:p>
    <w:p w14:paraId="68E6345B" w14:textId="77777777" w:rsidR="003B32D5" w:rsidRDefault="003B32D5" w:rsidP="001B16F3">
      <w:r>
        <w:t xml:space="preserve">Dufty AC (1994b). Field Observations of the Behaviour of Free-ranging Eastern Barred Bandicoots,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at Hamilton, Victoria. </w:t>
      </w:r>
      <w:r w:rsidRPr="00B97067">
        <w:rPr>
          <w:i/>
          <w:iCs/>
        </w:rPr>
        <w:t>Field Naturalist</w:t>
      </w:r>
      <w:r>
        <w:t xml:space="preserve"> 111 (2): 54-59.</w:t>
      </w:r>
    </w:p>
    <w:p w14:paraId="627385C3" w14:textId="77777777" w:rsidR="003B32D5" w:rsidRDefault="003B32D5" w:rsidP="001B16F3">
      <w:proofErr w:type="spellStart"/>
      <w:r>
        <w:t>Groenwegen</w:t>
      </w:r>
      <w:proofErr w:type="spellEnd"/>
      <w:r>
        <w:t xml:space="preserve"> R, Harley D, Hill R, and Coulson G (2017). Assisted colonisation trial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to a fox-free island. </w:t>
      </w:r>
      <w:r w:rsidRPr="00B97067">
        <w:rPr>
          <w:i/>
          <w:iCs/>
        </w:rPr>
        <w:t>Wildlife Research</w:t>
      </w:r>
      <w:r>
        <w:t xml:space="preserve"> 44: 484–496</w:t>
      </w:r>
    </w:p>
    <w:p w14:paraId="04DF699A" w14:textId="77777777" w:rsidR="003B32D5" w:rsidRDefault="003B32D5" w:rsidP="001B16F3">
      <w:r>
        <w:t>Halstead LM (2017). Digging up the dirt: quantifying the effect of eastern barred bandicoots on soil properties. BSc Honours thesis, Deakin University.</w:t>
      </w:r>
    </w:p>
    <w:p w14:paraId="09E2F1AB" w14:textId="77777777" w:rsidR="003B32D5" w:rsidRDefault="003B32D5" w:rsidP="001B16F3">
      <w:r>
        <w:t xml:space="preserve">Hamilton, JC (1981) [1914]. </w:t>
      </w:r>
      <w:r w:rsidRPr="00B97067">
        <w:rPr>
          <w:i/>
          <w:iCs/>
        </w:rPr>
        <w:t>Pioneering Days in Western Victoria</w:t>
      </w:r>
      <w:r>
        <w:t>. Warrnambool Institute Press, Victoria (First published by Exchange Press, Melbourne).</w:t>
      </w:r>
    </w:p>
    <w:p w14:paraId="625DF3DA" w14:textId="77777777" w:rsidR="003B32D5" w:rsidRDefault="003B32D5" w:rsidP="001B16F3">
      <w:r>
        <w:t>Hartnett CM, Parrott ML, Mulder RA, Coulson GC, Magrath MJL (2018) Opportunity for female mate choice improves reproductive outcomes in the conservation breeding program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Applied Animal Behaviour Science 199: 67-74.</w:t>
      </w:r>
    </w:p>
    <w:p w14:paraId="4960DE04" w14:textId="77777777" w:rsidR="003B32D5" w:rsidRDefault="003B32D5" w:rsidP="001B16F3">
      <w:r>
        <w:t xml:space="preserve">Hill R, </w:t>
      </w:r>
      <w:proofErr w:type="spellStart"/>
      <w:r>
        <w:t>Winnard</w:t>
      </w:r>
      <w:proofErr w:type="spellEnd"/>
      <w:r>
        <w:t xml:space="preserve"> A and Watson M (2010). National Recovery Plan for the Eastern Barred Bandicoot (mainland)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unnamed subspecies. Department of Sustainability and Environment, Melbourne.</w:t>
      </w:r>
    </w:p>
    <w:p w14:paraId="243227E8" w14:textId="77777777" w:rsidR="003B32D5" w:rsidRDefault="003B32D5" w:rsidP="001B16F3">
      <w:r>
        <w:t xml:space="preserve">Holmes, Adam (2019). Eastern Barred Bandicoot numbers declining in Tasmania, but the public can play its part in helping to save the marsupial, </w:t>
      </w:r>
      <w:r w:rsidRPr="00B97067">
        <w:rPr>
          <w:i/>
          <w:iCs/>
        </w:rPr>
        <w:t>The Examiner</w:t>
      </w:r>
      <w:r>
        <w:t xml:space="preserve">, </w:t>
      </w:r>
      <w:r w:rsidRPr="00450F40">
        <w:lastRenderedPageBreak/>
        <w:t>https://www.examiner.com.au/story/5979514/bandicoots-in-tasmania-appear-to-be-in-trouble/</w:t>
      </w:r>
      <w:r>
        <w:t>.</w:t>
      </w:r>
    </w:p>
    <w:p w14:paraId="3331AAB3" w14:textId="77777777" w:rsidR="003B32D5" w:rsidRDefault="003B32D5" w:rsidP="001B16F3">
      <w:r>
        <w:t xml:space="preserve">Jakob-Hoff R, </w:t>
      </w:r>
      <w:proofErr w:type="spellStart"/>
      <w:r>
        <w:t>Coetsee</w:t>
      </w:r>
      <w:proofErr w:type="spellEnd"/>
      <w:r>
        <w:t xml:space="preserve"> A, Bodley K, Lynch M (2016). Disease risk analysis for the proposed translocation of Eastern Barred Bandicoots to French and Phillip Islands, IUCN SSC Conservation Breeding Specialist Group, Apple Valley, Minnesota.</w:t>
      </w:r>
    </w:p>
    <w:p w14:paraId="136E7071" w14:textId="77777777" w:rsidR="003B32D5" w:rsidRDefault="003B32D5" w:rsidP="001B16F3">
      <w:r>
        <w:t xml:space="preserve">Jenkins SL (1998). The ecology, life history and conservation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a reintroduced population. MSc Thesis, Monash University.</w:t>
      </w:r>
    </w:p>
    <w:p w14:paraId="0EDC699C" w14:textId="77777777" w:rsidR="003B32D5" w:rsidRDefault="003B32D5" w:rsidP="001B16F3">
      <w:r>
        <w:t xml:space="preserve">Kemper C (1990). Status of bandicoots in South Australia. In: Seebeck JH, Brown PR, Wallis RL &amp; Kemper CM (Eds). </w:t>
      </w:r>
      <w:r w:rsidRPr="00B97067">
        <w:rPr>
          <w:i/>
          <w:iCs/>
        </w:rPr>
        <w:t>Bandicoots and bilbies</w:t>
      </w:r>
      <w:r>
        <w:t>. Chipping Norton: Surrey Beatty and Sons pp 67–72.</w:t>
      </w:r>
    </w:p>
    <w:p w14:paraId="38CC2EE2" w14:textId="77777777" w:rsidR="003B32D5" w:rsidRDefault="003B32D5" w:rsidP="001B16F3">
      <w:r>
        <w:t>Lees C, Traylor-Holzer K, Parrot M (Eds) (2013). Eastern Barred Bandicoot PVA Workshop Report. IUCN/SSC Conservation Breeding Specialist Group: Apple Valley, MN.</w:t>
      </w:r>
    </w:p>
    <w:p w14:paraId="0C2F6A33" w14:textId="77777777" w:rsidR="003B32D5" w:rsidRDefault="003B32D5" w:rsidP="001B16F3">
      <w:proofErr w:type="spellStart"/>
      <w:r>
        <w:t>Lenghaus</w:t>
      </w:r>
      <w:proofErr w:type="spellEnd"/>
      <w:r>
        <w:t xml:space="preserve"> C, </w:t>
      </w:r>
      <w:proofErr w:type="spellStart"/>
      <w:r>
        <w:t>Obendorf</w:t>
      </w:r>
      <w:proofErr w:type="spellEnd"/>
      <w:r>
        <w:t xml:space="preserve"> DL and Wright FH (1990). Veterinary aspects of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biology with special reference to species conservation. </w:t>
      </w:r>
      <w:r w:rsidRPr="00B97067">
        <w:rPr>
          <w:i/>
          <w:iCs/>
        </w:rPr>
        <w:t>In:</w:t>
      </w:r>
      <w:r>
        <w:t xml:space="preserve"> Clark TW and Seebeck JH (Eds). </w:t>
      </w:r>
      <w:r w:rsidRPr="00B97067">
        <w:rPr>
          <w:i/>
          <w:iCs/>
        </w:rPr>
        <w:t>Management and Conservation of Small Populations</w:t>
      </w:r>
      <w:r>
        <w:t>. Chicago Zoological Society, Brookfield, Illinois, pp. 89-108.</w:t>
      </w:r>
    </w:p>
    <w:p w14:paraId="1209CEB1" w14:textId="77777777" w:rsidR="003B32D5" w:rsidRDefault="003B32D5" w:rsidP="001B16F3">
      <w:r>
        <w:t>Mallick SA, Driessen MM and Hocking GJ (2000). Demography and home range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south-eastern Tasmania. </w:t>
      </w:r>
      <w:r w:rsidRPr="00B97067">
        <w:rPr>
          <w:i/>
          <w:iCs/>
        </w:rPr>
        <w:t>Wildlife Research</w:t>
      </w:r>
      <w:r>
        <w:t xml:space="preserve"> 27: 103–15.</w:t>
      </w:r>
    </w:p>
    <w:p w14:paraId="1D4B1D91" w14:textId="77777777" w:rsidR="003B32D5" w:rsidRDefault="003B32D5" w:rsidP="001B16F3">
      <w:r>
        <w:t xml:space="preserve">Mallick SA, </w:t>
      </w:r>
      <w:proofErr w:type="spellStart"/>
      <w:r>
        <w:t>Haseler</w:t>
      </w:r>
      <w:proofErr w:type="spellEnd"/>
      <w:r>
        <w:t xml:space="preserve"> M, Hocking GJ and Driessen MM (1997). Past and Present Distribution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the Midlands, Tasmania. </w:t>
      </w:r>
      <w:r w:rsidRPr="00B97067">
        <w:rPr>
          <w:i/>
          <w:iCs/>
        </w:rPr>
        <w:t>Pacific Conservation Biology</w:t>
      </w:r>
      <w:r>
        <w:t xml:space="preserve"> 3: 397-402.</w:t>
      </w:r>
    </w:p>
    <w:p w14:paraId="65B9FF2B" w14:textId="77777777" w:rsidR="003B32D5" w:rsidRDefault="003B32D5" w:rsidP="001B16F3">
      <w:r>
        <w:t xml:space="preserve">Mallick SA, Driessen MM &amp; Hocking GJ (1997). Diggings as a population index for the eastern barred bandicoot. </w:t>
      </w:r>
      <w:r w:rsidRPr="00B97067">
        <w:rPr>
          <w:i/>
          <w:iCs/>
        </w:rPr>
        <w:t>Journal of Wildlife Management</w:t>
      </w:r>
      <w:r>
        <w:t xml:space="preserve"> 61: 1378–1383.</w:t>
      </w:r>
    </w:p>
    <w:p w14:paraId="2B7EF701" w14:textId="77777777" w:rsidR="003B32D5" w:rsidRDefault="003B32D5" w:rsidP="001B16F3">
      <w:r>
        <w:t xml:space="preserve">Martin R and </w:t>
      </w:r>
      <w:proofErr w:type="spellStart"/>
      <w:r>
        <w:t>Handasyde</w:t>
      </w:r>
      <w:proofErr w:type="spellEnd"/>
      <w:r>
        <w:t xml:space="preserve"> (1999). </w:t>
      </w:r>
      <w:r w:rsidRPr="00B97067">
        <w:rPr>
          <w:i/>
          <w:iCs/>
        </w:rPr>
        <w:t xml:space="preserve">The koala: natural history, </w:t>
      </w:r>
      <w:proofErr w:type="gramStart"/>
      <w:r w:rsidRPr="00B97067">
        <w:rPr>
          <w:i/>
          <w:iCs/>
        </w:rPr>
        <w:t>conservation</w:t>
      </w:r>
      <w:proofErr w:type="gramEnd"/>
      <w:r w:rsidRPr="00B97067">
        <w:rPr>
          <w:i/>
          <w:iCs/>
        </w:rPr>
        <w:t xml:space="preserve"> and management</w:t>
      </w:r>
      <w:r>
        <w:t>. University of New South Wales Press Ltd: Sydney.</w:t>
      </w:r>
    </w:p>
    <w:p w14:paraId="40D6A7CC" w14:textId="77777777" w:rsidR="003B32D5" w:rsidRDefault="003B32D5" w:rsidP="001B16F3">
      <w:r>
        <w:t xml:space="preserve">Minta SC, Clark TW and </w:t>
      </w:r>
      <w:proofErr w:type="spellStart"/>
      <w:r>
        <w:t>Goldstraw</w:t>
      </w:r>
      <w:proofErr w:type="spellEnd"/>
      <w:r>
        <w:t xml:space="preserve"> P (1990). Population estimates and characteristics of the Eastern Barred Bandicoot in Victoria, with recommendations for population monitoring. In: Clark TW and Seebeck JH (Eds) </w:t>
      </w:r>
      <w:r w:rsidRPr="00B97067">
        <w:rPr>
          <w:i/>
          <w:iCs/>
        </w:rPr>
        <w:t>Management and Conservation of Small Populations</w:t>
      </w:r>
      <w:r>
        <w:t>. Chicago Zoological Society, Brookfield, Illinois, pp.47–76.</w:t>
      </w:r>
    </w:p>
    <w:p w14:paraId="05F00D10" w14:textId="77777777" w:rsidR="003B32D5" w:rsidRDefault="003B32D5" w:rsidP="001B16F3">
      <w:r>
        <w:t xml:space="preserve">Parrott ML, </w:t>
      </w:r>
      <w:proofErr w:type="spellStart"/>
      <w:r>
        <w:t>Coetsee</w:t>
      </w:r>
      <w:proofErr w:type="spellEnd"/>
      <w:r>
        <w:t xml:space="preserve"> AL, Hartnett CM and Magrath MJL (2017). New hope for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after 27 years of recovery effort. </w:t>
      </w:r>
      <w:r w:rsidRPr="00B97067">
        <w:rPr>
          <w:i/>
          <w:iCs/>
        </w:rPr>
        <w:t>International Zoo Yearbook</w:t>
      </w:r>
      <w:r>
        <w:t xml:space="preserve"> 51: 154-164.</w:t>
      </w:r>
    </w:p>
    <w:p w14:paraId="6531CB05" w14:textId="77777777" w:rsidR="003B32D5" w:rsidRDefault="003B32D5" w:rsidP="001B16F3">
      <w:r>
        <w:t>Parrott ML (2014). Eastern barred bandicoot captive management plan. Parkville, Vic: Zoos Victoria.</w:t>
      </w:r>
    </w:p>
    <w:p w14:paraId="42465F19" w14:textId="77777777" w:rsidR="003B32D5" w:rsidRDefault="003B32D5" w:rsidP="001B16F3">
      <w:r>
        <w:t xml:space="preserve">Quinn DG (1985). Aspects of the feeding ecology of the bandicoots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and </w:t>
      </w:r>
      <w:proofErr w:type="spellStart"/>
      <w:r>
        <w:t>Isoodon</w:t>
      </w:r>
      <w:proofErr w:type="spellEnd"/>
      <w:r>
        <w:t xml:space="preserve"> </w:t>
      </w:r>
      <w:proofErr w:type="spellStart"/>
      <w:r>
        <w:t>obesulus</w:t>
      </w:r>
      <w:proofErr w:type="spellEnd"/>
      <w:r>
        <w:t xml:space="preserve"> in southern Tasmania. BSc Honours Thesis, University of Tasmania.</w:t>
      </w:r>
    </w:p>
    <w:p w14:paraId="20BB2B95" w14:textId="77777777" w:rsidR="003B32D5" w:rsidRDefault="003B32D5" w:rsidP="001B16F3">
      <w:r>
        <w:t xml:space="preserve">Reading RP, Clark TW, Seebeck </w:t>
      </w:r>
      <w:proofErr w:type="gramStart"/>
      <w:r>
        <w:t>JH</w:t>
      </w:r>
      <w:proofErr w:type="gramEnd"/>
      <w:r>
        <w:t xml:space="preserve"> and Pearce J (1996).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Habitat Suitability Index model. </w:t>
      </w:r>
      <w:r w:rsidRPr="00B97067">
        <w:rPr>
          <w:i/>
          <w:iCs/>
        </w:rPr>
        <w:t>Wildlife Research</w:t>
      </w:r>
      <w:r>
        <w:t xml:space="preserve"> 23: 221–35.</w:t>
      </w:r>
    </w:p>
    <w:p w14:paraId="4783C361" w14:textId="77777777" w:rsidR="003B32D5" w:rsidRDefault="003B32D5" w:rsidP="001B16F3">
      <w:r>
        <w:lastRenderedPageBreak/>
        <w:t xml:space="preserve">Reimer AB and </w:t>
      </w:r>
      <w:proofErr w:type="spellStart"/>
      <w:r>
        <w:t>Hindell</w:t>
      </w:r>
      <w:proofErr w:type="spellEnd"/>
      <w:r>
        <w:t xml:space="preserve"> MA (1996). Variation in body condition and diet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during the breeding season. </w:t>
      </w:r>
      <w:r w:rsidRPr="00B97067">
        <w:rPr>
          <w:i/>
          <w:iCs/>
        </w:rPr>
        <w:t>Australian Mammalogy</w:t>
      </w:r>
      <w:r>
        <w:t xml:space="preserve"> 19: 47.</w:t>
      </w:r>
    </w:p>
    <w:p w14:paraId="24EB2852" w14:textId="77777777" w:rsidR="003B32D5" w:rsidRDefault="003B32D5" w:rsidP="001B16F3">
      <w:r>
        <w:t xml:space="preserve">Robinson NA, Sherwin </w:t>
      </w:r>
      <w:proofErr w:type="gramStart"/>
      <w:r>
        <w:t>WB</w:t>
      </w:r>
      <w:proofErr w:type="gramEnd"/>
      <w:r>
        <w:t xml:space="preserve"> and Brown PR (1991). A note on the status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Tasmania. </w:t>
      </w:r>
      <w:r w:rsidRPr="00B97067">
        <w:rPr>
          <w:i/>
          <w:iCs/>
        </w:rPr>
        <w:t>Wildlife Research</w:t>
      </w:r>
      <w:r>
        <w:t xml:space="preserve"> 18: 451–457.</w:t>
      </w:r>
    </w:p>
    <w:p w14:paraId="6C76A196" w14:textId="77777777" w:rsidR="003B32D5" w:rsidRDefault="003B32D5" w:rsidP="001B16F3">
      <w:r>
        <w:t xml:space="preserve">Robinson NA, Murray </w:t>
      </w:r>
      <w:proofErr w:type="gramStart"/>
      <w:r>
        <w:t>ND</w:t>
      </w:r>
      <w:proofErr w:type="gramEnd"/>
      <w:r>
        <w:t xml:space="preserve"> and Sherwin WB (1993). VNTR loci reveal differentiation between and structure within populations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w:t>
      </w:r>
      <w:r w:rsidRPr="00B97067">
        <w:rPr>
          <w:i/>
          <w:iCs/>
        </w:rPr>
        <w:t>Molecular Ecology</w:t>
      </w:r>
      <w:r>
        <w:t xml:space="preserve"> 2: 195–207.</w:t>
      </w:r>
    </w:p>
    <w:p w14:paraId="1E21E27E" w14:textId="77777777" w:rsidR="003B32D5" w:rsidRDefault="003B32D5" w:rsidP="001B16F3">
      <w:r>
        <w:t>Robinson NA (1995) Implications from mitochondrial DNA for management to conserve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w:t>
      </w:r>
      <w:proofErr w:type="spellStart"/>
      <w:r>
        <w:t>Conserv</w:t>
      </w:r>
      <w:proofErr w:type="spellEnd"/>
      <w:r>
        <w:t xml:space="preserve"> Biol 9:114–125</w:t>
      </w:r>
    </w:p>
    <w:p w14:paraId="14FABDF0" w14:textId="77777777" w:rsidR="003B32D5" w:rsidRDefault="003B32D5" w:rsidP="001B16F3">
      <w:r>
        <w:t xml:space="preserve">Scarlett NH, </w:t>
      </w:r>
      <w:proofErr w:type="spellStart"/>
      <w:r>
        <w:t>Wallbrink</w:t>
      </w:r>
      <w:proofErr w:type="spellEnd"/>
      <w:r>
        <w:t xml:space="preserve"> SJ and McDougall K (1992). </w:t>
      </w:r>
      <w:r w:rsidRPr="00B97067">
        <w:rPr>
          <w:i/>
          <w:iCs/>
        </w:rPr>
        <w:t>Field Guide to Victoria's Native Grasslands</w:t>
      </w:r>
      <w:r>
        <w:t>. Victoria Press: South Melbourne.</w:t>
      </w:r>
    </w:p>
    <w:p w14:paraId="72556292" w14:textId="77777777" w:rsidR="003B32D5" w:rsidRDefault="003B32D5" w:rsidP="001B16F3">
      <w:r>
        <w:t xml:space="preserve">Seebeck JH (2001).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w:t>
      </w:r>
      <w:r w:rsidRPr="00B97067">
        <w:rPr>
          <w:i/>
          <w:iCs/>
        </w:rPr>
        <w:t>Mammalian Species</w:t>
      </w:r>
      <w:r>
        <w:t xml:space="preserve"> 654: 1-8.</w:t>
      </w:r>
    </w:p>
    <w:p w14:paraId="50B378B1" w14:textId="77777777" w:rsidR="003B32D5" w:rsidRDefault="003B32D5" w:rsidP="001B16F3">
      <w:r>
        <w:t xml:space="preserve">Seebeck JH (1979). Status of the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Victoria: with a note on husbandry of a captive colony. </w:t>
      </w:r>
      <w:r w:rsidRPr="00B97067">
        <w:rPr>
          <w:i/>
          <w:iCs/>
        </w:rPr>
        <w:t>Australian Wildlife Research</w:t>
      </w:r>
      <w:r>
        <w:t xml:space="preserve"> 6: 255–64.</w:t>
      </w:r>
    </w:p>
    <w:p w14:paraId="102A0FAC" w14:textId="77777777" w:rsidR="003B32D5" w:rsidRDefault="003B32D5" w:rsidP="001B16F3">
      <w:r>
        <w:t xml:space="preserve">Seebeck JH, Bennett AF and Dufty AC (1990). Status, distribution, and biogeography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Victoria. In: Clark TW and Seebeck JH (Eds). </w:t>
      </w:r>
      <w:r w:rsidRPr="00B97067">
        <w:rPr>
          <w:i/>
          <w:iCs/>
        </w:rPr>
        <w:t>Management and Conservation of Small Populations</w:t>
      </w:r>
      <w:r>
        <w:t>. Chicago Zoological Society, Brookfield, Illinois, pp.21-32.</w:t>
      </w:r>
    </w:p>
    <w:p w14:paraId="38A7E624" w14:textId="77777777" w:rsidR="003B32D5" w:rsidRDefault="003B32D5" w:rsidP="001B16F3">
      <w:r>
        <w:t xml:space="preserve">Thomas W (c. 1854), Brief Account of the Aborigines of Australia Felix. </w:t>
      </w:r>
      <w:r w:rsidRPr="00B97067">
        <w:rPr>
          <w:i/>
          <w:iCs/>
        </w:rPr>
        <w:t>In:</w:t>
      </w:r>
      <w:r>
        <w:t xml:space="preserve"> Bride TF (1898) </w:t>
      </w:r>
      <w:r w:rsidRPr="00B97067">
        <w:rPr>
          <w:i/>
          <w:iCs/>
        </w:rPr>
        <w:t>Letters from Victorian Pioneers</w:t>
      </w:r>
      <w:r>
        <w:t>. Government Printer, Melbourne (facsimile edition, Currey O’Neil, South Yarra, 1969), pp. 65-83.</w:t>
      </w:r>
    </w:p>
    <w:p w14:paraId="1C34D6CF" w14:textId="77777777" w:rsidR="003B32D5" w:rsidRDefault="003B32D5" w:rsidP="001B16F3">
      <w:r>
        <w:t xml:space="preserve">Thornley N (1878) Some words of the language of the western tribes of Victoria. </w:t>
      </w:r>
      <w:r w:rsidRPr="00C15FAC">
        <w:rPr>
          <w:i/>
          <w:iCs/>
        </w:rPr>
        <w:t>In</w:t>
      </w:r>
      <w:r>
        <w:t xml:space="preserve"> Smyth, RB. </w:t>
      </w:r>
      <w:r w:rsidRPr="00C15FAC">
        <w:rPr>
          <w:i/>
          <w:iCs/>
        </w:rPr>
        <w:t>The Aborigines of Victoria with Notes relating to the Habits of the Natives of other Parts of Australia and Tasmania</w:t>
      </w:r>
      <w:r>
        <w:t>, Volume 2. Government Printer, Melbourne, pp.60-63.</w:t>
      </w:r>
    </w:p>
    <w:p w14:paraId="322193F9" w14:textId="77777777" w:rsidR="003B32D5" w:rsidRDefault="003B32D5" w:rsidP="001B16F3">
      <w:r>
        <w:t xml:space="preserve">Threatened Species Section (2018).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(Eastern Barred Bandicoot): Species Management Profile for Tasmania's Threatened Species Link. </w:t>
      </w:r>
      <w:r w:rsidRPr="00450F40">
        <w:t>http://www.threatenedspecieslink.tas.gov.au/pages/eastern-barred-bandicoot.aspx</w:t>
      </w:r>
      <w:r>
        <w:t>. Department of Primary Industries, Parks, Water and Environment, Tasmania. Accessed on 9/1/2018.</w:t>
      </w:r>
    </w:p>
    <w:p w14:paraId="4D3689F4" w14:textId="77777777" w:rsidR="003B32D5" w:rsidRDefault="003B32D5" w:rsidP="001B16F3">
      <w:r>
        <w:t>Victorian Aboriginal Corporation for Languages (2016). Aboriginal languages of Victoria (map).</w:t>
      </w:r>
    </w:p>
    <w:p w14:paraId="40572EF5" w14:textId="77777777" w:rsidR="003B32D5" w:rsidRDefault="003B32D5" w:rsidP="001B16F3">
      <w:r>
        <w:t xml:space="preserve">Watson M and Halley M (2000). Recovery Plan for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(mainland subspecies). Department of Natural Resources and Environment, Victoria.</w:t>
      </w:r>
    </w:p>
    <w:p w14:paraId="6BB13442" w14:textId="77777777" w:rsidR="003B32D5" w:rsidRDefault="003B32D5" w:rsidP="001B16F3">
      <w:r>
        <w:t xml:space="preserve">Weeks AR, van Rooyen A, </w:t>
      </w:r>
      <w:proofErr w:type="spellStart"/>
      <w:r>
        <w:t>Mitrovski</w:t>
      </w:r>
      <w:proofErr w:type="spellEnd"/>
      <w:r>
        <w:t xml:space="preserve"> P, Heinze D, </w:t>
      </w:r>
      <w:proofErr w:type="spellStart"/>
      <w:r>
        <w:t>Winnard</w:t>
      </w:r>
      <w:proofErr w:type="spellEnd"/>
      <w:r>
        <w:t xml:space="preserve"> A, Miller AD (2013). A species in decline: genetic diversity and conservation of the Victorian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w:t>
      </w:r>
      <w:r w:rsidRPr="00C15FAC">
        <w:rPr>
          <w:i/>
          <w:iCs/>
        </w:rPr>
        <w:t>Conservation Genetics</w:t>
      </w:r>
      <w:r>
        <w:t xml:space="preserve"> 14: 1243-1254.</w:t>
      </w:r>
    </w:p>
    <w:p w14:paraId="082EBE38" w14:textId="77777777" w:rsidR="003B32D5" w:rsidRDefault="003B32D5" w:rsidP="001B16F3">
      <w:proofErr w:type="spellStart"/>
      <w:r>
        <w:t>Winnard</w:t>
      </w:r>
      <w:proofErr w:type="spellEnd"/>
      <w:r>
        <w:t xml:space="preserve"> AL and Coulson G (2008). Sixteen years of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reintroductions in Victoria: a review. </w:t>
      </w:r>
      <w:r w:rsidRPr="00C15FAC">
        <w:rPr>
          <w:i/>
          <w:iCs/>
        </w:rPr>
        <w:t>Pacific Conservation Biology</w:t>
      </w:r>
      <w:r>
        <w:t xml:space="preserve"> 14: 34-53.</w:t>
      </w:r>
    </w:p>
    <w:p w14:paraId="04440FBD" w14:textId="77777777" w:rsidR="003B32D5" w:rsidRDefault="003B32D5" w:rsidP="001B16F3">
      <w:proofErr w:type="spellStart"/>
      <w:r>
        <w:lastRenderedPageBreak/>
        <w:t>Winnard</w:t>
      </w:r>
      <w:proofErr w:type="spellEnd"/>
      <w:r>
        <w:t xml:space="preserve"> AL, di Stefano J and Coulson G (2013). Habitat selection of a critically endangered species in a predator-free but degraded reserve. </w:t>
      </w:r>
      <w:r w:rsidRPr="00C15FAC">
        <w:rPr>
          <w:i/>
          <w:iCs/>
        </w:rPr>
        <w:t>Wildlife Biology</w:t>
      </w:r>
      <w:r>
        <w:t xml:space="preserve"> 19: 1-10.</w:t>
      </w:r>
    </w:p>
    <w:p w14:paraId="229C5FD3" w14:textId="574C3D50" w:rsidR="002E4F50" w:rsidRDefault="003B32D5" w:rsidP="002E4F50">
      <w:r w:rsidRPr="00B12952">
        <w:t xml:space="preserve">Appendix </w:t>
      </w:r>
      <w:r>
        <w:t>A</w:t>
      </w:r>
      <w:r w:rsidRPr="00B12952">
        <w:t xml:space="preserve">: </w:t>
      </w:r>
      <w:r>
        <w:t>Nationally threatened flora and fauna</w:t>
      </w:r>
      <w:r w:rsidR="001269C7">
        <w:fldChar w:fldCharType="end"/>
      </w:r>
      <w:r w:rsidR="002E4F50" w:rsidRPr="001269C7">
        <w:t>).</w:t>
      </w:r>
    </w:p>
    <w:p w14:paraId="6414F8CB" w14:textId="77777777" w:rsidR="002E4F50" w:rsidRDefault="002E4F50" w:rsidP="002E4F50">
      <w:r>
        <w:t>Larger fox-free reintroduction sites for Eastern Barred Bandicoots may also support reintroduced populations of other threatened fauna such as the Eastern Quoll.</w:t>
      </w:r>
    </w:p>
    <w:p w14:paraId="1399671B" w14:textId="2617CCCE" w:rsidR="002E4F50" w:rsidRDefault="002E4F50" w:rsidP="002E4F50">
      <w:r>
        <w:t>On islands, any long-term control of feral cats has the potential to benefit other nationally listed species such as the Eastern Curlew, Hooded Plover, Fairy Tern and Long-nosed Potoroo.</w:t>
      </w:r>
    </w:p>
    <w:p w14:paraId="7F1524BC" w14:textId="77777777" w:rsidR="002E4F50" w:rsidRPr="00970CB2" w:rsidRDefault="002E4F50" w:rsidP="00970CB2">
      <w:pPr>
        <w:pStyle w:val="Heading3"/>
        <w:numPr>
          <w:ilvl w:val="0"/>
          <w:numId w:val="0"/>
        </w:numPr>
        <w:ind w:left="964" w:hanging="964"/>
      </w:pPr>
      <w:bookmarkStart w:id="31" w:name="_Toc85614930"/>
      <w:r w:rsidRPr="00970CB2">
        <w:t>Social and Economic Impacts</w:t>
      </w:r>
      <w:bookmarkEnd w:id="31"/>
    </w:p>
    <w:p w14:paraId="692F4DC2" w14:textId="619174DD" w:rsidR="002E4F50" w:rsidRDefault="002E4F50" w:rsidP="002E4F50">
      <w:r>
        <w:t xml:space="preserve">The </w:t>
      </w:r>
      <w:r w:rsidR="00D9481E">
        <w:t>2</w:t>
      </w:r>
      <w:r>
        <w:t xml:space="preserve"> largest Eastern Barred Bandicoot </w:t>
      </w:r>
      <w:r w:rsidRPr="00402840">
        <w:t xml:space="preserve">reintroduction sites are privately owned and operated, with some public investment. Once established, these </w:t>
      </w:r>
      <w:r w:rsidR="00D9481E">
        <w:t>2</w:t>
      </w:r>
      <w:r w:rsidRPr="00402840">
        <w:t xml:space="preserve"> sites will provide </w:t>
      </w:r>
      <w:r w:rsidR="00D9481E">
        <w:t>2</w:t>
      </w:r>
      <w:r w:rsidRPr="00402840">
        <w:t xml:space="preserve"> of the </w:t>
      </w:r>
      <w:r w:rsidR="00D9481E">
        <w:t>4</w:t>
      </w:r>
      <w:r w:rsidRPr="00402840">
        <w:t xml:space="preserve"> sites required for long-term recovery (see ‘</w:t>
      </w:r>
      <w:r w:rsidR="00402840">
        <w:fldChar w:fldCharType="begin"/>
      </w:r>
      <w:r w:rsidR="00402840">
        <w:instrText xml:space="preserve"> REF _Ref84598500 \h </w:instrText>
      </w:r>
      <w:r w:rsidR="00402840">
        <w:fldChar w:fldCharType="separate"/>
      </w:r>
      <w:r w:rsidR="003B32D5" w:rsidRPr="00F13B31">
        <w:t>Long-term Objective</w:t>
      </w:r>
      <w:r w:rsidR="00402840">
        <w:fldChar w:fldCharType="end"/>
      </w:r>
      <w:r w:rsidR="00E56675" w:rsidRPr="00402840">
        <w:t>’</w:t>
      </w:r>
      <w:r w:rsidRPr="00402840">
        <w:t>). This is a very tangible demonstration of the direct impacts of private conservation. The protection of</w:t>
      </w:r>
      <w:r>
        <w:t xml:space="preserve"> remnant habitat (especially endangered native grasslands and grassy woodland communities) provides direct benefits to native species and communities and to primary production. There is considerable public interest in and volunteer involvement with reintroduced populations of bandicoots, and the species has a high profile in Victoria.</w:t>
      </w:r>
    </w:p>
    <w:p w14:paraId="56C70948" w14:textId="24CC2C39" w:rsidR="002E4F50" w:rsidRDefault="002E4F50" w:rsidP="002E4F50">
      <w:r>
        <w:t>Bandicoots may be beneficial across farmland as they eat pasture pests such as cockchafer grubs and onion grass bulbs.</w:t>
      </w:r>
    </w:p>
    <w:p w14:paraId="2CBBE806" w14:textId="77777777" w:rsidR="002E4F50" w:rsidRPr="00970CB2" w:rsidRDefault="002E4F50" w:rsidP="00970CB2">
      <w:pPr>
        <w:pStyle w:val="Heading3"/>
        <w:numPr>
          <w:ilvl w:val="0"/>
          <w:numId w:val="0"/>
        </w:numPr>
        <w:ind w:left="964" w:hanging="964"/>
      </w:pPr>
      <w:bookmarkStart w:id="32" w:name="_Toc85614931"/>
      <w:r w:rsidRPr="00970CB2">
        <w:t>Affected Interests</w:t>
      </w:r>
      <w:bookmarkEnd w:id="32"/>
    </w:p>
    <w:p w14:paraId="7AC7BD59" w14:textId="6CDA0147" w:rsidR="00E547AB" w:rsidRDefault="00381D60" w:rsidP="002E4F50">
      <w:r>
        <w:fldChar w:fldCharType="begin"/>
      </w:r>
      <w:r>
        <w:instrText xml:space="preserve"> REF _Ref84591605 \h </w:instrText>
      </w:r>
      <w:r>
        <w:fldChar w:fldCharType="separate"/>
      </w:r>
      <w:r w:rsidR="003B32D5">
        <w:t xml:space="preserve">Table </w:t>
      </w:r>
      <w:r w:rsidR="003B32D5">
        <w:rPr>
          <w:noProof/>
        </w:rPr>
        <w:t>2</w:t>
      </w:r>
      <w:r>
        <w:fldChar w:fldCharType="end"/>
      </w:r>
      <w:r>
        <w:t xml:space="preserve"> </w:t>
      </w:r>
      <w:r w:rsidR="002E4F50">
        <w:t>contains a list of organisations with an interest in the implementation of this plan</w:t>
      </w:r>
      <w:r w:rsidR="00F13B31">
        <w:t>.</w:t>
      </w:r>
    </w:p>
    <w:p w14:paraId="3BD3281A" w14:textId="5B1E2D8D" w:rsidR="00E547AB" w:rsidRPr="00F13B31" w:rsidRDefault="00381D60" w:rsidP="00402840">
      <w:pPr>
        <w:pStyle w:val="Caption"/>
      </w:pPr>
      <w:bookmarkStart w:id="33" w:name="_Ref84591605"/>
      <w:bookmarkStart w:id="34" w:name="_Toc85727760"/>
      <w:r>
        <w:t xml:space="preserve">Table </w:t>
      </w:r>
      <w:r w:rsidR="00E25656">
        <w:fldChar w:fldCharType="begin"/>
      </w:r>
      <w:r w:rsidR="00E25656">
        <w:instrText xml:space="preserve"> SEQ Table \* ARABIC </w:instrText>
      </w:r>
      <w:r w:rsidR="00E25656">
        <w:fldChar w:fldCharType="separate"/>
      </w:r>
      <w:r w:rsidR="003B32D5">
        <w:rPr>
          <w:noProof/>
        </w:rPr>
        <w:t>2</w:t>
      </w:r>
      <w:r w:rsidR="00E25656">
        <w:rPr>
          <w:noProof/>
        </w:rPr>
        <w:fldChar w:fldCharType="end"/>
      </w:r>
      <w:bookmarkEnd w:id="33"/>
      <w:r>
        <w:t xml:space="preserve"> </w:t>
      </w:r>
      <w:r w:rsidR="00402840">
        <w:t xml:space="preserve">Organisations with an interest in the implementation of the National Recovery Plan for the Mainland Eastern Barred Bandicoot </w:t>
      </w:r>
      <w:proofErr w:type="spellStart"/>
      <w:r w:rsidR="00402840" w:rsidRPr="00402840">
        <w:rPr>
          <w:i/>
          <w:iCs/>
        </w:rPr>
        <w:t>Perameles</w:t>
      </w:r>
      <w:proofErr w:type="spellEnd"/>
      <w:r w:rsidR="00402840" w:rsidRPr="00402840">
        <w:rPr>
          <w:i/>
          <w:iCs/>
        </w:rPr>
        <w:t xml:space="preserve"> </w:t>
      </w:r>
      <w:proofErr w:type="spellStart"/>
      <w:r w:rsidR="00402840" w:rsidRPr="00402840">
        <w:rPr>
          <w:i/>
          <w:iCs/>
        </w:rPr>
        <w:t>gunnii</w:t>
      </w:r>
      <w:proofErr w:type="spellEnd"/>
      <w:r w:rsidR="00402840">
        <w:t xml:space="preserve"> (Victorian subspecies)</w:t>
      </w:r>
      <w:bookmarkEnd w:id="34"/>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4535"/>
        <w:gridCol w:w="4535"/>
      </w:tblGrid>
      <w:tr w:rsidR="00E56675" w14:paraId="382C604B" w14:textId="77777777" w:rsidTr="00E56675">
        <w:trPr>
          <w:cantSplit/>
          <w:tblHeader/>
        </w:trPr>
        <w:tc>
          <w:tcPr>
            <w:tcW w:w="2500" w:type="pct"/>
            <w:tcBorders>
              <w:top w:val="single" w:sz="4" w:space="0" w:color="auto"/>
              <w:bottom w:val="single" w:sz="4" w:space="0" w:color="auto"/>
            </w:tcBorders>
            <w:tcMar>
              <w:left w:w="108" w:type="dxa"/>
              <w:right w:w="108" w:type="dxa"/>
            </w:tcMar>
          </w:tcPr>
          <w:p w14:paraId="258F5CAD" w14:textId="00E4EA11" w:rsidR="00E56675" w:rsidRDefault="00381D60" w:rsidP="00485E5C">
            <w:pPr>
              <w:pStyle w:val="TableHeading"/>
            </w:pPr>
            <w:r>
              <w:t>Organisation</w:t>
            </w:r>
          </w:p>
        </w:tc>
        <w:tc>
          <w:tcPr>
            <w:tcW w:w="2500" w:type="pct"/>
            <w:tcBorders>
              <w:top w:val="single" w:sz="4" w:space="0" w:color="auto"/>
              <w:bottom w:val="single" w:sz="4" w:space="0" w:color="auto"/>
            </w:tcBorders>
            <w:tcMar>
              <w:left w:w="108" w:type="dxa"/>
              <w:right w:w="108" w:type="dxa"/>
            </w:tcMar>
          </w:tcPr>
          <w:p w14:paraId="7B7AFC42" w14:textId="6C5CAD36" w:rsidR="00E56675" w:rsidRDefault="00381D60" w:rsidP="00381D60">
            <w:pPr>
              <w:pStyle w:val="TableHeading"/>
            </w:pPr>
            <w:r>
              <w:t>Role/Involvement</w:t>
            </w:r>
          </w:p>
        </w:tc>
      </w:tr>
      <w:tr w:rsidR="00E56675" w14:paraId="1949DCA3" w14:textId="77777777" w:rsidTr="00E56675">
        <w:tc>
          <w:tcPr>
            <w:tcW w:w="2500" w:type="pct"/>
            <w:tcBorders>
              <w:top w:val="single" w:sz="4" w:space="0" w:color="auto"/>
            </w:tcBorders>
            <w:tcMar>
              <w:left w:w="108" w:type="dxa"/>
              <w:right w:w="108" w:type="dxa"/>
            </w:tcMar>
          </w:tcPr>
          <w:p w14:paraId="197701E1" w14:textId="7C027D81" w:rsidR="00E56675" w:rsidRDefault="00381D60" w:rsidP="00485E5C">
            <w:pPr>
              <w:pStyle w:val="TableText"/>
            </w:pPr>
            <w:r>
              <w:t>Traditional Owners</w:t>
            </w:r>
          </w:p>
        </w:tc>
        <w:tc>
          <w:tcPr>
            <w:tcW w:w="2500" w:type="pct"/>
            <w:tcBorders>
              <w:top w:val="single" w:sz="4" w:space="0" w:color="auto"/>
            </w:tcBorders>
            <w:tcMar>
              <w:left w:w="108" w:type="dxa"/>
              <w:right w:w="108" w:type="dxa"/>
            </w:tcMar>
          </w:tcPr>
          <w:p w14:paraId="70C38ECA" w14:textId="1206F756" w:rsidR="00E56675" w:rsidRDefault="00381D60" w:rsidP="00381D60">
            <w:pPr>
              <w:pStyle w:val="TableText"/>
            </w:pPr>
            <w:r w:rsidRPr="00381D60">
              <w:t>Participation in recovery action implementation</w:t>
            </w:r>
          </w:p>
        </w:tc>
      </w:tr>
      <w:tr w:rsidR="00E56675" w14:paraId="68C5F7A7" w14:textId="77777777" w:rsidTr="00E56675">
        <w:tc>
          <w:tcPr>
            <w:tcW w:w="2500" w:type="pct"/>
            <w:tcMar>
              <w:left w:w="108" w:type="dxa"/>
              <w:right w:w="108" w:type="dxa"/>
            </w:tcMar>
          </w:tcPr>
          <w:p w14:paraId="41A2196E" w14:textId="08341127" w:rsidR="00E56675" w:rsidRDefault="00381D60" w:rsidP="00485E5C">
            <w:pPr>
              <w:pStyle w:val="TableText"/>
            </w:pPr>
            <w:r w:rsidRPr="00381D60">
              <w:t>Conservation Volunteers Australia</w:t>
            </w:r>
          </w:p>
        </w:tc>
        <w:tc>
          <w:tcPr>
            <w:tcW w:w="2500" w:type="pct"/>
            <w:tcMar>
              <w:left w:w="108" w:type="dxa"/>
              <w:right w:w="108" w:type="dxa"/>
            </w:tcMar>
          </w:tcPr>
          <w:p w14:paraId="3C92DA1A" w14:textId="51B74492" w:rsidR="00E56675" w:rsidRDefault="00381D60" w:rsidP="00381D60">
            <w:pPr>
              <w:pStyle w:val="TableText"/>
            </w:pPr>
            <w:r>
              <w:t>Woodlands Historic Park</w:t>
            </w:r>
          </w:p>
        </w:tc>
      </w:tr>
      <w:tr w:rsidR="00E56675" w14:paraId="5BE661BB" w14:textId="77777777" w:rsidTr="00E56675">
        <w:tc>
          <w:tcPr>
            <w:tcW w:w="2500" w:type="pct"/>
            <w:tcMar>
              <w:left w:w="108" w:type="dxa"/>
              <w:right w:w="108" w:type="dxa"/>
            </w:tcMar>
          </w:tcPr>
          <w:p w14:paraId="0DBAA434" w14:textId="20A38B05" w:rsidR="00E56675" w:rsidRDefault="00381D60" w:rsidP="00381D60">
            <w:pPr>
              <w:pStyle w:val="TableText"/>
            </w:pPr>
            <w:r w:rsidRPr="00381D60">
              <w:t>Department of Environment, Land, Water and Planning, Victoria</w:t>
            </w:r>
          </w:p>
        </w:tc>
        <w:tc>
          <w:tcPr>
            <w:tcW w:w="2500" w:type="pct"/>
            <w:tcMar>
              <w:left w:w="108" w:type="dxa"/>
              <w:right w:w="108" w:type="dxa"/>
            </w:tcMar>
          </w:tcPr>
          <w:p w14:paraId="26566827" w14:textId="579119B5" w:rsidR="00E56675" w:rsidRDefault="00381D60" w:rsidP="00381D60">
            <w:pPr>
              <w:pStyle w:val="TableText"/>
            </w:pPr>
            <w:r>
              <w:t>Convenor of Recovery Team</w:t>
            </w:r>
          </w:p>
        </w:tc>
      </w:tr>
      <w:tr w:rsidR="00E56675" w14:paraId="3DD22A36" w14:textId="77777777" w:rsidTr="00E56675">
        <w:tc>
          <w:tcPr>
            <w:tcW w:w="2500" w:type="pct"/>
            <w:tcMar>
              <w:left w:w="108" w:type="dxa"/>
              <w:right w:w="108" w:type="dxa"/>
            </w:tcMar>
          </w:tcPr>
          <w:p w14:paraId="30401A4D" w14:textId="3CC2FFBF" w:rsidR="00E56675" w:rsidRDefault="00381D60" w:rsidP="00485E5C">
            <w:pPr>
              <w:pStyle w:val="TableText"/>
            </w:pPr>
            <w:r w:rsidRPr="00381D60">
              <w:t>East View Valley Pty Ltd</w:t>
            </w:r>
          </w:p>
        </w:tc>
        <w:tc>
          <w:tcPr>
            <w:tcW w:w="2500" w:type="pct"/>
            <w:tcMar>
              <w:left w:w="108" w:type="dxa"/>
              <w:right w:w="108" w:type="dxa"/>
            </w:tcMar>
          </w:tcPr>
          <w:p w14:paraId="609B3877" w14:textId="7947E810" w:rsidR="00E56675" w:rsidRDefault="00381D60" w:rsidP="00381D60">
            <w:pPr>
              <w:pStyle w:val="TableText"/>
            </w:pPr>
            <w:r w:rsidRPr="00381D60">
              <w:t>Mount Rothwell reintroduction site</w:t>
            </w:r>
          </w:p>
        </w:tc>
      </w:tr>
      <w:tr w:rsidR="00E56675" w14:paraId="60D2136E" w14:textId="77777777" w:rsidTr="00E56675">
        <w:tc>
          <w:tcPr>
            <w:tcW w:w="2500" w:type="pct"/>
            <w:tcMar>
              <w:left w:w="108" w:type="dxa"/>
              <w:right w:w="108" w:type="dxa"/>
            </w:tcMar>
          </w:tcPr>
          <w:p w14:paraId="42AA328F" w14:textId="499BF159" w:rsidR="00E56675" w:rsidRDefault="00381D60" w:rsidP="00381D60">
            <w:pPr>
              <w:pStyle w:val="TableText"/>
            </w:pPr>
            <w:r>
              <w:t>National Trust</w:t>
            </w:r>
          </w:p>
        </w:tc>
        <w:tc>
          <w:tcPr>
            <w:tcW w:w="2500" w:type="pct"/>
            <w:tcMar>
              <w:left w:w="108" w:type="dxa"/>
              <w:right w:w="108" w:type="dxa"/>
            </w:tcMar>
          </w:tcPr>
          <w:p w14:paraId="4A8B65ED" w14:textId="5879CF7B" w:rsidR="00E56675" w:rsidRDefault="00381D60" w:rsidP="00381D60">
            <w:pPr>
              <w:pStyle w:val="TableText"/>
            </w:pPr>
            <w:r w:rsidRPr="00381D60">
              <w:t>Owners of ‘</w:t>
            </w:r>
            <w:proofErr w:type="spellStart"/>
            <w:r w:rsidRPr="00381D60">
              <w:t>Mooramong</w:t>
            </w:r>
            <w:proofErr w:type="spellEnd"/>
            <w:r w:rsidRPr="00381D60">
              <w:t>’: location of guardian dog trial, former reintroduction site, captive program</w:t>
            </w:r>
          </w:p>
        </w:tc>
      </w:tr>
      <w:tr w:rsidR="00E56675" w14:paraId="5876CC8B" w14:textId="77777777" w:rsidTr="00E56675">
        <w:tc>
          <w:tcPr>
            <w:tcW w:w="2500" w:type="pct"/>
            <w:tcMar>
              <w:left w:w="108" w:type="dxa"/>
              <w:right w:w="108" w:type="dxa"/>
            </w:tcMar>
          </w:tcPr>
          <w:p w14:paraId="76405719" w14:textId="6FA55431" w:rsidR="00E56675" w:rsidRDefault="00381D60" w:rsidP="00381D60">
            <w:pPr>
              <w:pStyle w:val="TableText"/>
            </w:pPr>
            <w:r>
              <w:t>Parks Victoria</w:t>
            </w:r>
          </w:p>
        </w:tc>
        <w:tc>
          <w:tcPr>
            <w:tcW w:w="2500" w:type="pct"/>
            <w:tcMar>
              <w:left w:w="108" w:type="dxa"/>
              <w:right w:w="108" w:type="dxa"/>
            </w:tcMar>
          </w:tcPr>
          <w:p w14:paraId="4E5CC823" w14:textId="240F3CB6" w:rsidR="00E56675" w:rsidRDefault="00381D60" w:rsidP="00381D60">
            <w:pPr>
              <w:pStyle w:val="TableText"/>
            </w:pPr>
            <w:r w:rsidRPr="00381D60">
              <w:t>Land manager of Woodlands Historic Park and French Island National Park</w:t>
            </w:r>
          </w:p>
        </w:tc>
      </w:tr>
      <w:tr w:rsidR="00381D60" w14:paraId="7F8F6692" w14:textId="77777777" w:rsidTr="00E56675">
        <w:tc>
          <w:tcPr>
            <w:tcW w:w="2500" w:type="pct"/>
            <w:tcMar>
              <w:left w:w="108" w:type="dxa"/>
              <w:right w:w="108" w:type="dxa"/>
            </w:tcMar>
          </w:tcPr>
          <w:p w14:paraId="04852CB1" w14:textId="55372C40" w:rsidR="00381D60" w:rsidRDefault="00381D60" w:rsidP="00381D60">
            <w:pPr>
              <w:pStyle w:val="TableText"/>
            </w:pPr>
            <w:r w:rsidRPr="00381D60">
              <w:t>Phillip Island Nature Parks</w:t>
            </w:r>
          </w:p>
        </w:tc>
        <w:tc>
          <w:tcPr>
            <w:tcW w:w="2500" w:type="pct"/>
            <w:tcMar>
              <w:left w:w="108" w:type="dxa"/>
              <w:right w:w="108" w:type="dxa"/>
            </w:tcMar>
          </w:tcPr>
          <w:p w14:paraId="04104763" w14:textId="74FD164C" w:rsidR="00381D60" w:rsidRPr="00381D60" w:rsidRDefault="00381D60" w:rsidP="00381D60">
            <w:pPr>
              <w:pStyle w:val="TableText"/>
            </w:pPr>
            <w:r w:rsidRPr="00381D60">
              <w:t>Land manager of Churchill Island and Crown Land on Phillip Island including Summerland Peninsula, lead recovery actions on these islands</w:t>
            </w:r>
          </w:p>
        </w:tc>
      </w:tr>
      <w:tr w:rsidR="00381D60" w14:paraId="3D895CFA" w14:textId="77777777" w:rsidTr="00E56675">
        <w:tc>
          <w:tcPr>
            <w:tcW w:w="2500" w:type="pct"/>
            <w:tcMar>
              <w:left w:w="108" w:type="dxa"/>
              <w:right w:w="108" w:type="dxa"/>
            </w:tcMar>
          </w:tcPr>
          <w:p w14:paraId="5138FAE0" w14:textId="4BBCC2FE" w:rsidR="00381D60" w:rsidRDefault="00381D60" w:rsidP="00381D60">
            <w:pPr>
              <w:pStyle w:val="TableText"/>
            </w:pPr>
            <w:r w:rsidRPr="00381D60">
              <w:t xml:space="preserve">The University of Melbourne (School of </w:t>
            </w:r>
            <w:proofErr w:type="spellStart"/>
            <w:r w:rsidRPr="00381D60">
              <w:t>BioSciences</w:t>
            </w:r>
            <w:proofErr w:type="spellEnd"/>
            <w:r w:rsidRPr="00381D60">
              <w:t xml:space="preserve"> and CESAR)</w:t>
            </w:r>
          </w:p>
        </w:tc>
        <w:tc>
          <w:tcPr>
            <w:tcW w:w="2500" w:type="pct"/>
            <w:tcMar>
              <w:left w:w="108" w:type="dxa"/>
              <w:right w:w="108" w:type="dxa"/>
            </w:tcMar>
          </w:tcPr>
          <w:p w14:paraId="11FD4D40" w14:textId="7A469F1D" w:rsidR="00381D60" w:rsidRPr="00381D60" w:rsidRDefault="00381D60" w:rsidP="00381D60">
            <w:pPr>
              <w:pStyle w:val="TableText"/>
            </w:pPr>
            <w:r w:rsidRPr="00381D60">
              <w:t>Genetic conservation, ecological advice, research partner</w:t>
            </w:r>
          </w:p>
        </w:tc>
      </w:tr>
      <w:tr w:rsidR="00381D60" w14:paraId="343653AC" w14:textId="77777777" w:rsidTr="00E56675">
        <w:tc>
          <w:tcPr>
            <w:tcW w:w="2500" w:type="pct"/>
            <w:tcMar>
              <w:left w:w="108" w:type="dxa"/>
              <w:right w:w="108" w:type="dxa"/>
            </w:tcMar>
          </w:tcPr>
          <w:p w14:paraId="28887291" w14:textId="6CC8715D" w:rsidR="00381D60" w:rsidRDefault="00381D60" w:rsidP="00381D60">
            <w:pPr>
              <w:pStyle w:val="TableText"/>
            </w:pPr>
            <w:r w:rsidRPr="00381D60">
              <w:t>Tiverton Property Partners</w:t>
            </w:r>
          </w:p>
        </w:tc>
        <w:tc>
          <w:tcPr>
            <w:tcW w:w="2500" w:type="pct"/>
            <w:tcMar>
              <w:left w:w="108" w:type="dxa"/>
              <w:right w:w="108" w:type="dxa"/>
            </w:tcMar>
          </w:tcPr>
          <w:p w14:paraId="159FF2E7" w14:textId="04B62CDD" w:rsidR="00381D60" w:rsidRPr="00381D60" w:rsidRDefault="00381D60" w:rsidP="00381D60">
            <w:pPr>
              <w:pStyle w:val="TableText"/>
            </w:pPr>
            <w:r w:rsidRPr="00381D60">
              <w:t>Owners of ‘Tiverton’ reintroduction site and partner in the Guardian Dog trial</w:t>
            </w:r>
          </w:p>
        </w:tc>
      </w:tr>
      <w:tr w:rsidR="00E56675" w14:paraId="2101167C" w14:textId="77777777" w:rsidTr="00E56675">
        <w:tc>
          <w:tcPr>
            <w:tcW w:w="2500" w:type="pct"/>
            <w:tcMar>
              <w:left w:w="108" w:type="dxa"/>
              <w:right w:w="108" w:type="dxa"/>
            </w:tcMar>
          </w:tcPr>
          <w:p w14:paraId="6091C490" w14:textId="562B9860" w:rsidR="00E56675" w:rsidRDefault="00381D60" w:rsidP="00485E5C">
            <w:pPr>
              <w:pStyle w:val="TableText"/>
            </w:pPr>
            <w:r>
              <w:t>Zoos Victoria</w:t>
            </w:r>
          </w:p>
        </w:tc>
        <w:tc>
          <w:tcPr>
            <w:tcW w:w="2500" w:type="pct"/>
            <w:tcMar>
              <w:left w:w="108" w:type="dxa"/>
              <w:right w:w="108" w:type="dxa"/>
            </w:tcMar>
          </w:tcPr>
          <w:p w14:paraId="7D2C2129" w14:textId="670CD9B3" w:rsidR="00E56675" w:rsidRDefault="00381D60" w:rsidP="00381D60">
            <w:pPr>
              <w:pStyle w:val="TableText"/>
            </w:pPr>
            <w:r w:rsidRPr="00381D60">
              <w:t>Captive program, Guardian Dogs, lead recovery actions on French Island</w:t>
            </w:r>
          </w:p>
        </w:tc>
      </w:tr>
    </w:tbl>
    <w:p w14:paraId="75495E93" w14:textId="77777777" w:rsidR="003959E3" w:rsidRPr="00F13B31" w:rsidRDefault="003959E3" w:rsidP="00970CB2">
      <w:pPr>
        <w:pStyle w:val="Heading3"/>
        <w:numPr>
          <w:ilvl w:val="0"/>
          <w:numId w:val="0"/>
        </w:numPr>
        <w:ind w:left="964" w:hanging="964"/>
      </w:pPr>
      <w:bookmarkStart w:id="35" w:name="_Toc85614932"/>
      <w:r w:rsidRPr="00F13B31">
        <w:lastRenderedPageBreak/>
        <w:t>Role and Interests of Indigenous People</w:t>
      </w:r>
      <w:bookmarkEnd w:id="35"/>
    </w:p>
    <w:p w14:paraId="402E8EE7" w14:textId="3F75F615" w:rsidR="00E547AB" w:rsidRDefault="003959E3" w:rsidP="003959E3">
      <w:r>
        <w:t xml:space="preserve">The former and current distribution of the mainland Eastern Barred Bandicoot (including introduced populations) spans the traditional country </w:t>
      </w:r>
      <w:r w:rsidR="001344C2">
        <w:t xml:space="preserve">of </w:t>
      </w:r>
      <w:r>
        <w:t>the Traditional Owner groups</w:t>
      </w:r>
      <w:r w:rsidR="00381D60">
        <w:t xml:space="preserve"> shown in Table 3.</w:t>
      </w:r>
    </w:p>
    <w:p w14:paraId="3B19CCCC" w14:textId="5432E264" w:rsidR="00E547AB" w:rsidRDefault="00FB0C83" w:rsidP="00F13B31">
      <w:pPr>
        <w:pStyle w:val="Caption"/>
      </w:pPr>
      <w:bookmarkStart w:id="36" w:name="_Toc85727761"/>
      <w:r>
        <w:t xml:space="preserve">Table </w:t>
      </w:r>
      <w:r w:rsidR="00E25656">
        <w:fldChar w:fldCharType="begin"/>
      </w:r>
      <w:r w:rsidR="00E25656">
        <w:instrText xml:space="preserve"> SEQ Table \* ARABIC </w:instrText>
      </w:r>
      <w:r w:rsidR="00E25656">
        <w:fldChar w:fldCharType="separate"/>
      </w:r>
      <w:r w:rsidR="003B32D5">
        <w:rPr>
          <w:noProof/>
        </w:rPr>
        <w:t>3</w:t>
      </w:r>
      <w:r w:rsidR="00E25656">
        <w:rPr>
          <w:noProof/>
        </w:rPr>
        <w:fldChar w:fldCharType="end"/>
      </w:r>
      <w:r>
        <w:t xml:space="preserve"> </w:t>
      </w:r>
      <w:r w:rsidR="00402840">
        <w:t xml:space="preserve">Role and Interests of </w:t>
      </w:r>
      <w:r w:rsidR="001344C2">
        <w:t>Traditional Owner Groups</w:t>
      </w:r>
      <w:bookmarkEnd w:id="36"/>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4535"/>
        <w:gridCol w:w="4535"/>
      </w:tblGrid>
      <w:tr w:rsidR="00381D60" w14:paraId="22AB78AB" w14:textId="77777777" w:rsidTr="00485E5C">
        <w:trPr>
          <w:cantSplit/>
          <w:tblHeader/>
        </w:trPr>
        <w:tc>
          <w:tcPr>
            <w:tcW w:w="2500" w:type="pct"/>
            <w:tcBorders>
              <w:top w:val="single" w:sz="4" w:space="0" w:color="auto"/>
              <w:bottom w:val="single" w:sz="4" w:space="0" w:color="auto"/>
            </w:tcBorders>
            <w:tcMar>
              <w:left w:w="108" w:type="dxa"/>
              <w:right w:w="108" w:type="dxa"/>
            </w:tcMar>
          </w:tcPr>
          <w:p w14:paraId="31685C0E" w14:textId="66A9F782" w:rsidR="00381D60" w:rsidRDefault="00381D60" w:rsidP="00485E5C">
            <w:pPr>
              <w:pStyle w:val="TableHeading"/>
            </w:pPr>
            <w:r>
              <w:t>Group</w:t>
            </w:r>
          </w:p>
        </w:tc>
        <w:tc>
          <w:tcPr>
            <w:tcW w:w="2500" w:type="pct"/>
            <w:tcBorders>
              <w:top w:val="single" w:sz="4" w:space="0" w:color="auto"/>
              <w:bottom w:val="single" w:sz="4" w:space="0" w:color="auto"/>
            </w:tcBorders>
            <w:tcMar>
              <w:left w:w="108" w:type="dxa"/>
              <w:right w:w="108" w:type="dxa"/>
            </w:tcMar>
          </w:tcPr>
          <w:p w14:paraId="0BA060BA" w14:textId="467D873D" w:rsidR="00381D60" w:rsidRDefault="00381D60" w:rsidP="00485E5C">
            <w:pPr>
              <w:pStyle w:val="TableHeading"/>
            </w:pPr>
            <w:r>
              <w:t>Country</w:t>
            </w:r>
          </w:p>
        </w:tc>
      </w:tr>
      <w:tr w:rsidR="00381D60" w14:paraId="4FA75A0B" w14:textId="77777777" w:rsidTr="00485E5C">
        <w:tc>
          <w:tcPr>
            <w:tcW w:w="2500" w:type="pct"/>
            <w:tcBorders>
              <w:top w:val="single" w:sz="4" w:space="0" w:color="auto"/>
            </w:tcBorders>
            <w:tcMar>
              <w:left w:w="108" w:type="dxa"/>
              <w:right w:w="108" w:type="dxa"/>
            </w:tcMar>
          </w:tcPr>
          <w:p w14:paraId="2740FB55" w14:textId="1D8708E0" w:rsidR="00381D60" w:rsidRDefault="00381D60" w:rsidP="00485E5C">
            <w:pPr>
              <w:pStyle w:val="TableText"/>
            </w:pPr>
            <w:r w:rsidRPr="00381D60">
              <w:t>Bunurong Land Council Aboriginal Corporation</w:t>
            </w:r>
          </w:p>
        </w:tc>
        <w:tc>
          <w:tcPr>
            <w:tcW w:w="2500" w:type="pct"/>
            <w:tcBorders>
              <w:top w:val="single" w:sz="4" w:space="0" w:color="auto"/>
            </w:tcBorders>
            <w:tcMar>
              <w:left w:w="108" w:type="dxa"/>
              <w:right w:w="108" w:type="dxa"/>
            </w:tcMar>
          </w:tcPr>
          <w:p w14:paraId="02F6C319" w14:textId="54325D03" w:rsidR="00381D60" w:rsidRDefault="00381D60" w:rsidP="00485E5C">
            <w:pPr>
              <w:pStyle w:val="TableText"/>
            </w:pPr>
            <w:r w:rsidRPr="00381D60">
              <w:t xml:space="preserve">Country intersects Churchill, </w:t>
            </w:r>
            <w:proofErr w:type="gramStart"/>
            <w:r w:rsidRPr="00381D60">
              <w:t>Phillip</w:t>
            </w:r>
            <w:proofErr w:type="gramEnd"/>
            <w:r w:rsidRPr="00381D60">
              <w:t xml:space="preserve"> and French Islands</w:t>
            </w:r>
          </w:p>
        </w:tc>
      </w:tr>
      <w:tr w:rsidR="00381D60" w14:paraId="43CDC84C" w14:textId="77777777" w:rsidTr="00485E5C">
        <w:tc>
          <w:tcPr>
            <w:tcW w:w="2500" w:type="pct"/>
            <w:tcMar>
              <w:left w:w="108" w:type="dxa"/>
              <w:right w:w="108" w:type="dxa"/>
            </w:tcMar>
          </w:tcPr>
          <w:p w14:paraId="6236282C" w14:textId="1FB1D854" w:rsidR="00381D60" w:rsidRDefault="00381D60" w:rsidP="00485E5C">
            <w:pPr>
              <w:pStyle w:val="TableText"/>
            </w:pPr>
            <w:r w:rsidRPr="00381D60">
              <w:t>Wurundjeri Tribe Land and Compensation Cultural Heritage Council</w:t>
            </w:r>
          </w:p>
        </w:tc>
        <w:tc>
          <w:tcPr>
            <w:tcW w:w="2500" w:type="pct"/>
            <w:tcMar>
              <w:left w:w="108" w:type="dxa"/>
              <w:right w:w="108" w:type="dxa"/>
            </w:tcMar>
          </w:tcPr>
          <w:p w14:paraId="52AFF819" w14:textId="4207465F" w:rsidR="00381D60" w:rsidRDefault="00381D60" w:rsidP="00485E5C">
            <w:pPr>
              <w:pStyle w:val="TableText"/>
            </w:pPr>
            <w:r w:rsidRPr="00381D60">
              <w:t>Country intersects eastern part of range including Woodlands Historic Park</w:t>
            </w:r>
          </w:p>
        </w:tc>
      </w:tr>
      <w:tr w:rsidR="00381D60" w14:paraId="7983D003" w14:textId="77777777" w:rsidTr="00485E5C">
        <w:tc>
          <w:tcPr>
            <w:tcW w:w="2500" w:type="pct"/>
            <w:tcMar>
              <w:left w:w="108" w:type="dxa"/>
              <w:right w:w="108" w:type="dxa"/>
            </w:tcMar>
          </w:tcPr>
          <w:p w14:paraId="3755AF53" w14:textId="3759CDF3" w:rsidR="00381D60" w:rsidRPr="00381D60" w:rsidRDefault="00381D60" w:rsidP="00485E5C">
            <w:pPr>
              <w:pStyle w:val="TableText"/>
            </w:pPr>
            <w:proofErr w:type="spellStart"/>
            <w:r w:rsidRPr="00381D60">
              <w:t>Wathaurung</w:t>
            </w:r>
            <w:proofErr w:type="spellEnd"/>
            <w:r w:rsidRPr="00381D60">
              <w:t xml:space="preserve"> Aboriginal Corporation</w:t>
            </w:r>
          </w:p>
        </w:tc>
        <w:tc>
          <w:tcPr>
            <w:tcW w:w="2500" w:type="pct"/>
            <w:tcMar>
              <w:left w:w="108" w:type="dxa"/>
              <w:right w:w="108" w:type="dxa"/>
            </w:tcMar>
          </w:tcPr>
          <w:p w14:paraId="6D33DBCA" w14:textId="1F446300" w:rsidR="00381D60" w:rsidRPr="00381D60" w:rsidRDefault="00381D60" w:rsidP="00485E5C">
            <w:pPr>
              <w:pStyle w:val="TableText"/>
            </w:pPr>
            <w:r w:rsidRPr="00381D60">
              <w:t>Country intersects eastern part of range including Mt Rothwel</w:t>
            </w:r>
            <w:r>
              <w:t>l</w:t>
            </w:r>
          </w:p>
        </w:tc>
      </w:tr>
      <w:tr w:rsidR="00381D60" w14:paraId="10A9F986" w14:textId="77777777" w:rsidTr="00485E5C">
        <w:tc>
          <w:tcPr>
            <w:tcW w:w="2500" w:type="pct"/>
            <w:tcMar>
              <w:left w:w="108" w:type="dxa"/>
              <w:right w:w="108" w:type="dxa"/>
            </w:tcMar>
          </w:tcPr>
          <w:p w14:paraId="06D829D1" w14:textId="4BF84AD4" w:rsidR="00381D60" w:rsidRPr="00381D60" w:rsidRDefault="00381D60" w:rsidP="00485E5C">
            <w:pPr>
              <w:pStyle w:val="TableText"/>
            </w:pPr>
            <w:r w:rsidRPr="00381D60">
              <w:t>Eastern Maar Aboriginal Corporation</w:t>
            </w:r>
          </w:p>
        </w:tc>
        <w:tc>
          <w:tcPr>
            <w:tcW w:w="2500" w:type="pct"/>
            <w:tcMar>
              <w:left w:w="108" w:type="dxa"/>
              <w:right w:w="108" w:type="dxa"/>
            </w:tcMar>
          </w:tcPr>
          <w:p w14:paraId="2DC8EFF3" w14:textId="7309D8FB" w:rsidR="00381D60" w:rsidRPr="00381D60" w:rsidRDefault="00381D60" w:rsidP="00485E5C">
            <w:pPr>
              <w:pStyle w:val="TableText"/>
            </w:pPr>
            <w:r w:rsidRPr="00381D60">
              <w:t>Country intersects mid part of range including ‘Tiverton’</w:t>
            </w:r>
          </w:p>
        </w:tc>
      </w:tr>
      <w:tr w:rsidR="00381D60" w14:paraId="526827BC" w14:textId="77777777" w:rsidTr="00485E5C">
        <w:tc>
          <w:tcPr>
            <w:tcW w:w="2500" w:type="pct"/>
            <w:tcMar>
              <w:left w:w="108" w:type="dxa"/>
              <w:right w:w="108" w:type="dxa"/>
            </w:tcMar>
          </w:tcPr>
          <w:p w14:paraId="6A895F17" w14:textId="7DB33859" w:rsidR="00381D60" w:rsidRPr="00381D60" w:rsidRDefault="00381D60" w:rsidP="00485E5C">
            <w:pPr>
              <w:pStyle w:val="TableText"/>
            </w:pPr>
            <w:proofErr w:type="spellStart"/>
            <w:r w:rsidRPr="00381D60">
              <w:t>Gunditj</w:t>
            </w:r>
            <w:proofErr w:type="spellEnd"/>
            <w:r w:rsidRPr="00381D60">
              <w:t xml:space="preserve"> </w:t>
            </w:r>
            <w:proofErr w:type="spellStart"/>
            <w:r w:rsidRPr="00381D60">
              <w:t>Mirring</w:t>
            </w:r>
            <w:proofErr w:type="spellEnd"/>
            <w:r w:rsidRPr="00381D60">
              <w:t xml:space="preserve"> Traditional Owners Aboriginal Corporation</w:t>
            </w:r>
          </w:p>
        </w:tc>
        <w:tc>
          <w:tcPr>
            <w:tcW w:w="2500" w:type="pct"/>
            <w:tcMar>
              <w:left w:w="108" w:type="dxa"/>
              <w:right w:w="108" w:type="dxa"/>
            </w:tcMar>
          </w:tcPr>
          <w:p w14:paraId="3311F170" w14:textId="17DF7DF9" w:rsidR="00381D60" w:rsidRPr="00381D60" w:rsidRDefault="00381D60" w:rsidP="00485E5C">
            <w:pPr>
              <w:pStyle w:val="TableText"/>
            </w:pPr>
            <w:r w:rsidRPr="00381D60">
              <w:t>Country intersects western part of range including Hamilton Community Parklands</w:t>
            </w:r>
          </w:p>
        </w:tc>
      </w:tr>
      <w:tr w:rsidR="00381D60" w14:paraId="18691B6C" w14:textId="77777777" w:rsidTr="00485E5C">
        <w:tc>
          <w:tcPr>
            <w:tcW w:w="2500" w:type="pct"/>
            <w:tcMar>
              <w:left w:w="108" w:type="dxa"/>
              <w:right w:w="108" w:type="dxa"/>
            </w:tcMar>
          </w:tcPr>
          <w:p w14:paraId="12045359" w14:textId="25DA4DD8" w:rsidR="00381D60" w:rsidRDefault="00381D60" w:rsidP="00485E5C">
            <w:pPr>
              <w:pStyle w:val="TableText"/>
            </w:pPr>
            <w:proofErr w:type="spellStart"/>
            <w:r w:rsidRPr="00381D60">
              <w:t>Bunganditj</w:t>
            </w:r>
            <w:proofErr w:type="spellEnd"/>
            <w:r w:rsidRPr="00381D60">
              <w:t xml:space="preserve"> or </w:t>
            </w:r>
            <w:proofErr w:type="spellStart"/>
            <w:r w:rsidRPr="00381D60">
              <w:t>Boandik</w:t>
            </w:r>
            <w:proofErr w:type="spellEnd"/>
            <w:r w:rsidRPr="00381D60">
              <w:t xml:space="preserve"> people</w:t>
            </w:r>
          </w:p>
        </w:tc>
        <w:tc>
          <w:tcPr>
            <w:tcW w:w="2500" w:type="pct"/>
            <w:tcMar>
              <w:left w:w="108" w:type="dxa"/>
              <w:right w:w="108" w:type="dxa"/>
            </w:tcMar>
          </w:tcPr>
          <w:p w14:paraId="4AFE49FC" w14:textId="084B809A" w:rsidR="00381D60" w:rsidRDefault="00381D60" w:rsidP="00485E5C">
            <w:pPr>
              <w:pStyle w:val="TableText"/>
            </w:pPr>
            <w:r w:rsidRPr="00381D60">
              <w:t>Country includes the coastal area from the south of Robe, South Australia, to the area around the mouth of the Glenelg River at Nelson, Victoria</w:t>
            </w:r>
          </w:p>
        </w:tc>
      </w:tr>
    </w:tbl>
    <w:p w14:paraId="7229809C" w14:textId="47C93BFB" w:rsidR="003959E3" w:rsidRDefault="003959E3" w:rsidP="003959E3">
      <w:r>
        <w:t xml:space="preserve">Bandicoots were a traditional food source in Victoria (Hamilton 1981[1914]; Thomas c. 1854). Indigenous names for Eastern Barred Bandicoot include </w:t>
      </w:r>
      <w:proofErr w:type="spellStart"/>
      <w:r w:rsidRPr="00402840">
        <w:rPr>
          <w:i/>
          <w:iCs/>
        </w:rPr>
        <w:t>warron</w:t>
      </w:r>
      <w:proofErr w:type="spellEnd"/>
      <w:r>
        <w:t xml:space="preserve"> in </w:t>
      </w:r>
      <w:proofErr w:type="spellStart"/>
      <w:r>
        <w:t>Koornkopanoot</w:t>
      </w:r>
      <w:proofErr w:type="spellEnd"/>
      <w:r>
        <w:t xml:space="preserve">, Peek </w:t>
      </w:r>
      <w:proofErr w:type="spellStart"/>
      <w:r>
        <w:t>woorroong</w:t>
      </w:r>
      <w:proofErr w:type="spellEnd"/>
      <w:r>
        <w:t xml:space="preserve"> (Dawson 1881) and </w:t>
      </w:r>
      <w:proofErr w:type="spellStart"/>
      <w:r>
        <w:t>Keerray-Woorroong</w:t>
      </w:r>
      <w:proofErr w:type="spellEnd"/>
      <w:r>
        <w:t xml:space="preserve"> dialects (Martin and </w:t>
      </w:r>
      <w:proofErr w:type="spellStart"/>
      <w:r>
        <w:t>Handasyde</w:t>
      </w:r>
      <w:proofErr w:type="spellEnd"/>
      <w:r>
        <w:t xml:space="preserve"> 1999) in south-west Victoria, </w:t>
      </w:r>
      <w:proofErr w:type="spellStart"/>
      <w:r w:rsidRPr="00402840">
        <w:rPr>
          <w:i/>
          <w:iCs/>
        </w:rPr>
        <w:t>waitung</w:t>
      </w:r>
      <w:proofErr w:type="spellEnd"/>
      <w:r>
        <w:t xml:space="preserve"> (Blake 2011)/</w:t>
      </w:r>
      <w:proofErr w:type="spellStart"/>
      <w:r w:rsidRPr="00402840">
        <w:rPr>
          <w:i/>
          <w:iCs/>
        </w:rPr>
        <w:t>wydung</w:t>
      </w:r>
      <w:proofErr w:type="spellEnd"/>
      <w:r>
        <w:t xml:space="preserve"> (</w:t>
      </w:r>
      <w:proofErr w:type="spellStart"/>
      <w:r>
        <w:t>Thornly</w:t>
      </w:r>
      <w:proofErr w:type="spellEnd"/>
      <w:r>
        <w:t xml:space="preserve"> 1878) in </w:t>
      </w:r>
      <w:proofErr w:type="spellStart"/>
      <w:r>
        <w:t>Jardwadjali</w:t>
      </w:r>
      <w:proofErr w:type="spellEnd"/>
      <w:r>
        <w:t xml:space="preserve"> dialect in country north-west of Hamilton, and </w:t>
      </w:r>
      <w:proofErr w:type="spellStart"/>
      <w:r w:rsidRPr="00402840">
        <w:rPr>
          <w:i/>
          <w:iCs/>
        </w:rPr>
        <w:t>watjun</w:t>
      </w:r>
      <w:proofErr w:type="spellEnd"/>
      <w:r>
        <w:t xml:space="preserve"> (Blake 2011)/</w:t>
      </w:r>
      <w:proofErr w:type="spellStart"/>
      <w:r w:rsidRPr="00402840">
        <w:rPr>
          <w:i/>
          <w:iCs/>
        </w:rPr>
        <w:t>wateun</w:t>
      </w:r>
      <w:proofErr w:type="spellEnd"/>
      <w:r>
        <w:t xml:space="preserve"> (Dawson 1881) in </w:t>
      </w:r>
      <w:proofErr w:type="spellStart"/>
      <w:r>
        <w:t>Djab</w:t>
      </w:r>
      <w:proofErr w:type="spellEnd"/>
      <w:r>
        <w:t xml:space="preserve"> Wurrung dialect in country north-east of Hamilton (dialect names as per Victorian Aboriginal Corporation for Languages 2016).</w:t>
      </w:r>
    </w:p>
    <w:p w14:paraId="3D37D257" w14:textId="77777777" w:rsidR="003959E3" w:rsidRDefault="003959E3" w:rsidP="003959E3">
      <w:r>
        <w:t xml:space="preserve">Traditional Owners have been engaged in the development of this recovery plan. Traditional Owners have previously participated in Eastern Barred Bandicoot recovery </w:t>
      </w:r>
      <w:proofErr w:type="gramStart"/>
      <w:r>
        <w:t>activities, and</w:t>
      </w:r>
      <w:proofErr w:type="gramEnd"/>
      <w:r>
        <w:t xml:space="preserve"> have expressed interest in ongoing involvement in recovery actions as a means for building technical knowledge, capacity, and connection to Country, particularly in enabling engagement of Indigenous natural resource management teams. The trans-Country boundary distribution of the subspecies, and recovery actions involving genetic mixing across traditional Country areas, are noted by Traditional Owner groups as a potential means of engendering cultural connections between groups and sharing learnings and experiences. Traditional Owner groups also view Eastern Barred Bandicoot recovery activities as an opportunity to develop cultural use and management of natural resources more broadly, beyond single species recovery.</w:t>
      </w:r>
    </w:p>
    <w:p w14:paraId="3D801DD5" w14:textId="12780D2F" w:rsidR="003959E3" w:rsidRDefault="003959E3" w:rsidP="003959E3">
      <w:r>
        <w:t>All responsible organisations and partners will ensure that implementation of relevant actions is undertaken with the approval and cooperation of the organisations listed above. All activities will respect the cultural knowledge and traditions of Indigenous people throughout the subspecies range.</w:t>
      </w:r>
    </w:p>
    <w:p w14:paraId="77054287" w14:textId="77777777" w:rsidR="003959E3" w:rsidRPr="00F13B31" w:rsidRDefault="003959E3" w:rsidP="00F13B31">
      <w:pPr>
        <w:pStyle w:val="Heading2"/>
        <w:numPr>
          <w:ilvl w:val="0"/>
          <w:numId w:val="0"/>
        </w:numPr>
        <w:ind w:left="720" w:hanging="720"/>
      </w:pPr>
      <w:bookmarkStart w:id="37" w:name="_Toc85614933"/>
      <w:r w:rsidRPr="00F13B31">
        <w:lastRenderedPageBreak/>
        <w:t>Recovery Objectives and Actions</w:t>
      </w:r>
      <w:bookmarkEnd w:id="37"/>
    </w:p>
    <w:p w14:paraId="1FD62031" w14:textId="77777777" w:rsidR="003959E3" w:rsidRPr="00F13B31" w:rsidRDefault="003959E3" w:rsidP="00F13B31">
      <w:pPr>
        <w:pStyle w:val="Heading3"/>
        <w:numPr>
          <w:ilvl w:val="0"/>
          <w:numId w:val="0"/>
        </w:numPr>
        <w:ind w:left="964" w:hanging="964"/>
      </w:pPr>
      <w:bookmarkStart w:id="38" w:name="_Ref84598500"/>
      <w:bookmarkStart w:id="39" w:name="_Toc85614934"/>
      <w:r w:rsidRPr="00F13B31">
        <w:t>Long-term Objective</w:t>
      </w:r>
      <w:bookmarkEnd w:id="38"/>
      <w:bookmarkEnd w:id="39"/>
    </w:p>
    <w:p w14:paraId="749DC80C" w14:textId="6C2874FF" w:rsidR="003959E3" w:rsidRDefault="003959E3" w:rsidP="003959E3">
      <w:r>
        <w:t xml:space="preserve">The overall objective of this recovery plan is to secure the long-term evolutionary potential of the mainland Eastern Barred Bandicoot by establishing and maintaining a minimum of </w:t>
      </w:r>
      <w:proofErr w:type="gramStart"/>
      <w:r w:rsidR="00D9481E">
        <w:t xml:space="preserve">4 </w:t>
      </w:r>
      <w:r>
        <w:t xml:space="preserve"> genetically</w:t>
      </w:r>
      <w:proofErr w:type="gramEnd"/>
      <w:r>
        <w:t xml:space="preserve"> diverse, spatially independent, self-sustaining reintroduced populations which total no less than 2500 individuals.</w:t>
      </w:r>
    </w:p>
    <w:p w14:paraId="641062CD" w14:textId="77777777" w:rsidR="003959E3" w:rsidRPr="00F13B31" w:rsidRDefault="003959E3" w:rsidP="00F13B31">
      <w:pPr>
        <w:pStyle w:val="Heading3"/>
        <w:numPr>
          <w:ilvl w:val="0"/>
          <w:numId w:val="0"/>
        </w:numPr>
        <w:ind w:left="964" w:hanging="964"/>
      </w:pPr>
      <w:bookmarkStart w:id="40" w:name="_Toc85614935"/>
      <w:r w:rsidRPr="00F13B31">
        <w:t>Short-term 10-year Objective</w:t>
      </w:r>
      <w:bookmarkEnd w:id="40"/>
    </w:p>
    <w:p w14:paraId="63AB48C8" w14:textId="77777777" w:rsidR="003959E3" w:rsidRDefault="003959E3" w:rsidP="003959E3">
      <w:r>
        <w:t>Within the lifespan of this Recovery Plan, the recovery objectives for the mainland subspecies of the Eastern Barred Bandicoot are to:</w:t>
      </w:r>
    </w:p>
    <w:p w14:paraId="47269623" w14:textId="229E8BEF" w:rsidR="003959E3" w:rsidRDefault="003959E3" w:rsidP="00F13B31">
      <w:pPr>
        <w:pStyle w:val="ListBullet"/>
      </w:pPr>
      <w:r>
        <w:t>Maintain or improve genetic integrity</w:t>
      </w:r>
    </w:p>
    <w:p w14:paraId="2E5AA637" w14:textId="376B0AB8" w:rsidR="003959E3" w:rsidRDefault="003959E3" w:rsidP="00F13B31">
      <w:pPr>
        <w:pStyle w:val="ListBullet"/>
      </w:pPr>
      <w:r>
        <w:t>Increase number of populations</w:t>
      </w:r>
    </w:p>
    <w:p w14:paraId="66A75C3A" w14:textId="0D401ACF" w:rsidR="003959E3" w:rsidRDefault="003959E3" w:rsidP="00F13B31">
      <w:pPr>
        <w:pStyle w:val="ListBullet"/>
      </w:pPr>
      <w:r>
        <w:t>Increase population size</w:t>
      </w:r>
      <w:r w:rsidR="00402840">
        <w:t>.</w:t>
      </w:r>
    </w:p>
    <w:p w14:paraId="73E896C0" w14:textId="77777777" w:rsidR="003959E3" w:rsidRDefault="003959E3" w:rsidP="003959E3">
      <w:r>
        <w:t xml:space="preserve">To meet these objectives, there are </w:t>
      </w:r>
      <w:proofErr w:type="gramStart"/>
      <w:r>
        <w:t>a number of</w:t>
      </w:r>
      <w:proofErr w:type="gramEnd"/>
      <w:r>
        <w:t xml:space="preserve"> specific objectives which have been developed for the period of this Recovery Plan:</w:t>
      </w:r>
    </w:p>
    <w:p w14:paraId="4BCA3DE9" w14:textId="77777777" w:rsidR="003959E3" w:rsidRPr="00F13B31" w:rsidRDefault="003959E3" w:rsidP="00F13B31">
      <w:pPr>
        <w:pStyle w:val="ListBullet"/>
      </w:pPr>
      <w:r w:rsidRPr="00F13B31">
        <w:t>Specific Objective 1: Support the existing three reintroduction and three introduction sites</w:t>
      </w:r>
    </w:p>
    <w:p w14:paraId="28B5FC65" w14:textId="77777777" w:rsidR="003959E3" w:rsidRPr="00F13B31" w:rsidRDefault="003959E3" w:rsidP="00F13B31">
      <w:pPr>
        <w:pStyle w:val="ListBullet"/>
      </w:pPr>
      <w:r w:rsidRPr="00F13B31">
        <w:t>Specific Objective 2: Establish one new reintroduction site within the original range</w:t>
      </w:r>
    </w:p>
    <w:p w14:paraId="68A085FB" w14:textId="77777777" w:rsidR="003959E3" w:rsidRPr="00F13B31" w:rsidRDefault="003959E3" w:rsidP="00F13B31">
      <w:pPr>
        <w:pStyle w:val="ListBullet"/>
      </w:pPr>
      <w:r w:rsidRPr="00F13B31">
        <w:t>Specific Objective 3: Establish at least two self-sustaining island populations</w:t>
      </w:r>
    </w:p>
    <w:p w14:paraId="7140DF79" w14:textId="0E0EEBA5" w:rsidR="003959E3" w:rsidRPr="00F13B31" w:rsidRDefault="003959E3" w:rsidP="00F13B31">
      <w:pPr>
        <w:pStyle w:val="ListBullet"/>
      </w:pPr>
      <w:r w:rsidRPr="00F13B31">
        <w:t>Specific Objective 4: Increase population size to maintain genetic variation</w:t>
      </w:r>
    </w:p>
    <w:p w14:paraId="60CA175F" w14:textId="6D72DC26" w:rsidR="003959E3" w:rsidRPr="00F13B31" w:rsidRDefault="003959E3" w:rsidP="00F13B31">
      <w:pPr>
        <w:pStyle w:val="ListBullet"/>
      </w:pPr>
      <w:r w:rsidRPr="00F13B31">
        <w:t>Specific Objective 5: Introduce outbred individuals to all established and new sites</w:t>
      </w:r>
    </w:p>
    <w:p w14:paraId="43EF7F70" w14:textId="6A749B62" w:rsidR="003959E3" w:rsidRPr="00F13B31" w:rsidRDefault="003959E3" w:rsidP="00F13B31">
      <w:pPr>
        <w:pStyle w:val="ListBullet"/>
      </w:pPr>
      <w:r w:rsidRPr="00F13B31">
        <w:t>Specific Objective 6: Phase out the captive breeding program when no longer required</w:t>
      </w:r>
    </w:p>
    <w:p w14:paraId="55F8C30E" w14:textId="1679E8ED" w:rsidR="003959E3" w:rsidRPr="00F13B31" w:rsidRDefault="003959E3" w:rsidP="00F13B31">
      <w:pPr>
        <w:pStyle w:val="ListBullet"/>
      </w:pPr>
      <w:r w:rsidRPr="00F13B31">
        <w:t>Specific Objective 7: Research into establishing and maintaining bandicoot populations</w:t>
      </w:r>
    </w:p>
    <w:p w14:paraId="435FC1FC" w14:textId="76F7F081" w:rsidR="003959E3" w:rsidRPr="00F13B31" w:rsidRDefault="003959E3" w:rsidP="00F13B31">
      <w:pPr>
        <w:pStyle w:val="ListBullet"/>
      </w:pPr>
      <w:r w:rsidRPr="00F13B31">
        <w:t>Specific Objective 8: Maintain and/or enhance community and agency engagement and support</w:t>
      </w:r>
      <w:r w:rsidR="00F13B31">
        <w:t>.</w:t>
      </w:r>
    </w:p>
    <w:p w14:paraId="13C9388C" w14:textId="77777777" w:rsidR="003959E3" w:rsidRDefault="003959E3" w:rsidP="00F13B31">
      <w:pPr>
        <w:pStyle w:val="Heading3"/>
        <w:numPr>
          <w:ilvl w:val="0"/>
          <w:numId w:val="0"/>
        </w:numPr>
        <w:ind w:left="964" w:hanging="964"/>
      </w:pPr>
      <w:bookmarkStart w:id="41" w:name="_Toc85614936"/>
      <w:r>
        <w:t>Program Implementation and Evaluation</w:t>
      </w:r>
      <w:bookmarkEnd w:id="41"/>
    </w:p>
    <w:p w14:paraId="298B1FBD" w14:textId="318434EE" w:rsidR="003959E3" w:rsidRDefault="003959E3" w:rsidP="003959E3">
      <w:r>
        <w:t xml:space="preserve">The Recovery Plan will run for </w:t>
      </w:r>
      <w:r w:rsidR="00D9481E">
        <w:t>10</w:t>
      </w:r>
      <w:r>
        <w:t xml:space="preserve"> years from the time of adoption and its implementation will be managed by the Department of Environment, Land, Water and Planning (DELWP). The Eastern Barred Bandicoot Recovery Team will continue to oversee recovery actions for the subspecies in Victoria. Progress will be monitored and evaluated annually by the Recovery Team through a structured review process. This will include compiling information and data and assessing progress made for all actions against the criteria and objectives of the Recovery Plan and specific quantitative recovery targets. There will be an external review of the recovery program after </w:t>
      </w:r>
      <w:r w:rsidR="00D9481E">
        <w:t xml:space="preserve">4 </w:t>
      </w:r>
      <w:r>
        <w:t xml:space="preserve">years of Recovery Plan implementation. This Recovery Plan will be reviewed and revised within </w:t>
      </w:r>
      <w:r w:rsidR="00D9481E">
        <w:t xml:space="preserve">10 </w:t>
      </w:r>
      <w:r>
        <w:t>years of the date of its adoption.</w:t>
      </w:r>
    </w:p>
    <w:p w14:paraId="6C72B366" w14:textId="77777777" w:rsidR="00861359" w:rsidRDefault="00861359" w:rsidP="00AB6B68">
      <w:pPr>
        <w:pStyle w:val="Heading3"/>
        <w:numPr>
          <w:ilvl w:val="0"/>
          <w:numId w:val="0"/>
        </w:numPr>
        <w:ind w:left="964" w:hanging="964"/>
        <w:sectPr w:rsidR="00861359">
          <w:pgSz w:w="11906" w:h="16838"/>
          <w:pgMar w:top="1418" w:right="1418" w:bottom="1418" w:left="1418" w:header="567" w:footer="283" w:gutter="0"/>
          <w:pgNumType w:start="1"/>
          <w:cols w:space="708"/>
          <w:docGrid w:linePitch="360"/>
        </w:sectPr>
      </w:pPr>
    </w:p>
    <w:p w14:paraId="594D5712" w14:textId="7753FF36" w:rsidR="003959E3" w:rsidRDefault="00AB6B68" w:rsidP="00AB6B68">
      <w:pPr>
        <w:pStyle w:val="Heading3"/>
        <w:numPr>
          <w:ilvl w:val="0"/>
          <w:numId w:val="0"/>
        </w:numPr>
        <w:ind w:left="964" w:hanging="964"/>
      </w:pPr>
      <w:bookmarkStart w:id="42" w:name="_Toc85614937"/>
      <w:r w:rsidRPr="00AB6B68">
        <w:lastRenderedPageBreak/>
        <w:t>Recovery Objectives, Actions and Performance Criteria</w:t>
      </w:r>
      <w:bookmarkEnd w:id="42"/>
    </w:p>
    <w:p w14:paraId="7019CAEB" w14:textId="77777777" w:rsidR="003959E3" w:rsidRPr="00AB6B68" w:rsidRDefault="003959E3" w:rsidP="00AB6B68">
      <w:pPr>
        <w:pStyle w:val="Heading4"/>
        <w:numPr>
          <w:ilvl w:val="0"/>
          <w:numId w:val="0"/>
        </w:numPr>
        <w:ind w:left="964" w:hanging="964"/>
      </w:pPr>
      <w:r w:rsidRPr="00AB6B68">
        <w:t>Objective: Increase population size</w:t>
      </w:r>
    </w:p>
    <w:p w14:paraId="288A94A1" w14:textId="77777777" w:rsidR="003959E3" w:rsidRPr="00AB6B68" w:rsidRDefault="003959E3" w:rsidP="00AB6B68">
      <w:r w:rsidRPr="00AB6B68">
        <w:t xml:space="preserve">Specific Objective 1: Support the existing three reintroduction sites (Mt Rothwell, </w:t>
      </w:r>
      <w:proofErr w:type="gramStart"/>
      <w:r w:rsidRPr="00AB6B68">
        <w:t>Woodlands</w:t>
      </w:r>
      <w:proofErr w:type="gramEnd"/>
      <w:r w:rsidRPr="00AB6B68">
        <w:t xml:space="preserve"> and Hamilton) and three island population sites (Churchill, French and Phillip Islands)</w:t>
      </w:r>
    </w:p>
    <w:p w14:paraId="7CB60D30" w14:textId="77777777" w:rsidR="00612A3D" w:rsidRDefault="003959E3" w:rsidP="00AB6B68">
      <w:r w:rsidRPr="00AB6B68">
        <w:t xml:space="preserve">Key Performance Criterion: </w:t>
      </w:r>
    </w:p>
    <w:p w14:paraId="63235A71" w14:textId="07E87AA7" w:rsidR="003959E3" w:rsidRDefault="003959E3" w:rsidP="00AB6B68">
      <w:r w:rsidRPr="00AB6B68">
        <w:t>Each site is managed to maximise its population potential</w:t>
      </w:r>
    </w:p>
    <w:p w14:paraId="534DEDDE" w14:textId="0D5166BA" w:rsidR="00564D7B" w:rsidRPr="00564D7B" w:rsidRDefault="00564D7B" w:rsidP="00564D7B">
      <w:pPr>
        <w:pStyle w:val="Caption"/>
      </w:pPr>
      <w:bookmarkStart w:id="43" w:name="_Toc85727762"/>
      <w:r>
        <w:t xml:space="preserve">Table </w:t>
      </w:r>
      <w:r w:rsidR="00E25656">
        <w:fldChar w:fldCharType="begin"/>
      </w:r>
      <w:r w:rsidR="00E25656">
        <w:instrText xml:space="preserve"> SEQ Table \* ARABIC </w:instrText>
      </w:r>
      <w:r w:rsidR="00E25656">
        <w:fldChar w:fldCharType="separate"/>
      </w:r>
      <w:r w:rsidR="003B32D5">
        <w:rPr>
          <w:noProof/>
        </w:rPr>
        <w:t>4</w:t>
      </w:r>
      <w:r w:rsidR="00E25656">
        <w:rPr>
          <w:noProof/>
        </w:rPr>
        <w:fldChar w:fldCharType="end"/>
      </w:r>
      <w:r>
        <w:t xml:space="preserve"> Specific Objective 1: </w:t>
      </w:r>
      <w:r w:rsidRPr="00564D7B">
        <w:t xml:space="preserve">Support the existing three reintroduction sites (Mt Rothwell, </w:t>
      </w:r>
      <w:proofErr w:type="gramStart"/>
      <w:r w:rsidRPr="00564D7B">
        <w:t>Woodlands</w:t>
      </w:r>
      <w:proofErr w:type="gramEnd"/>
      <w:r w:rsidRPr="00564D7B">
        <w:t xml:space="preserve"> and Hamilton) and three island population sites (Churchill, French and Phillip Islands)</w:t>
      </w:r>
      <w:bookmarkEnd w:id="43"/>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64D7B" w14:paraId="73ED495A" w14:textId="77777777" w:rsidTr="00485E5C">
        <w:trPr>
          <w:cantSplit/>
          <w:tblHeader/>
        </w:trPr>
        <w:tc>
          <w:tcPr>
            <w:tcW w:w="861" w:type="pct"/>
            <w:tcBorders>
              <w:top w:val="single" w:sz="4" w:space="0" w:color="auto"/>
              <w:bottom w:val="single" w:sz="4" w:space="0" w:color="auto"/>
            </w:tcBorders>
            <w:tcMar>
              <w:left w:w="108" w:type="dxa"/>
              <w:right w:w="108" w:type="dxa"/>
            </w:tcMar>
          </w:tcPr>
          <w:p w14:paraId="64252B3B" w14:textId="77777777" w:rsidR="00564D7B" w:rsidRDefault="00564D7B"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00F87418" w14:textId="77777777" w:rsidR="00564D7B" w:rsidRDefault="00564D7B"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568A6148" w14:textId="77777777" w:rsidR="00564D7B" w:rsidRDefault="00564D7B"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15C2F993" w14:textId="77777777" w:rsidR="00564D7B" w:rsidRDefault="00564D7B" w:rsidP="00485E5C">
            <w:pPr>
              <w:pStyle w:val="TableHeading"/>
            </w:pPr>
            <w:r>
              <w:t>Performance criteria</w:t>
            </w:r>
          </w:p>
        </w:tc>
      </w:tr>
      <w:tr w:rsidR="00564D7B" w14:paraId="1680710D" w14:textId="77777777" w:rsidTr="00485E5C">
        <w:tc>
          <w:tcPr>
            <w:tcW w:w="861" w:type="pct"/>
            <w:tcBorders>
              <w:top w:val="single" w:sz="4" w:space="0" w:color="auto"/>
            </w:tcBorders>
            <w:tcMar>
              <w:left w:w="108" w:type="dxa"/>
              <w:right w:w="108" w:type="dxa"/>
            </w:tcMar>
          </w:tcPr>
          <w:p w14:paraId="7123F070" w14:textId="77777777" w:rsidR="00564D7B" w:rsidRDefault="00564D7B" w:rsidP="00485E5C">
            <w:pPr>
              <w:pStyle w:val="TableText"/>
              <w:jc w:val="both"/>
            </w:pPr>
            <w:r>
              <w:t>1.1</w:t>
            </w:r>
          </w:p>
        </w:tc>
        <w:tc>
          <w:tcPr>
            <w:tcW w:w="1380" w:type="pct"/>
            <w:tcBorders>
              <w:top w:val="single" w:sz="4" w:space="0" w:color="auto"/>
            </w:tcBorders>
            <w:tcMar>
              <w:left w:w="108" w:type="dxa"/>
              <w:right w:w="108" w:type="dxa"/>
            </w:tcMar>
          </w:tcPr>
          <w:p w14:paraId="2AADCA39" w14:textId="77777777" w:rsidR="001344C2" w:rsidRDefault="00564D7B" w:rsidP="00485E5C">
            <w:pPr>
              <w:pStyle w:val="TableText"/>
            </w:pPr>
            <w:r w:rsidRPr="00531474">
              <w:t xml:space="preserve">Prevent incursions of exotic predators to established sites. </w:t>
            </w:r>
          </w:p>
          <w:p w14:paraId="0ACBE483" w14:textId="6DDF4D85" w:rsidR="00564D7B" w:rsidRDefault="00564D7B" w:rsidP="00485E5C">
            <w:pPr>
              <w:pStyle w:val="TableText"/>
            </w:pPr>
            <w:r w:rsidRPr="00531474">
              <w:t>Responsibility: Conservation Volunteers, Mount Rothwell, DELWP, Parks Victoria, Tiverton.</w:t>
            </w:r>
          </w:p>
        </w:tc>
        <w:tc>
          <w:tcPr>
            <w:tcW w:w="1380" w:type="pct"/>
            <w:tcBorders>
              <w:top w:val="single" w:sz="4" w:space="0" w:color="auto"/>
            </w:tcBorders>
            <w:tcMar>
              <w:left w:w="108" w:type="dxa"/>
              <w:right w:w="108" w:type="dxa"/>
            </w:tcMar>
          </w:tcPr>
          <w:p w14:paraId="4B0A37C0" w14:textId="5DE99C45" w:rsidR="00564D7B" w:rsidRDefault="00564D7B" w:rsidP="00485E5C">
            <w:pPr>
              <w:pStyle w:val="TableText"/>
            </w:pPr>
            <w:r>
              <w:t>Ensuring existing fenced reintroduction sites are fox and cat free is critical to success, with foxes identified as a key factor in previous reintroduction failures. Fences to be patrolled on a minimum weekly basis to monitor for signs of predator access and fence failure, and fences repaired immediately. Sites to be regularly monitored for signs of predators and any feral predators that are detected to be removed.</w:t>
            </w:r>
          </w:p>
          <w:p w14:paraId="6209A97F" w14:textId="77777777" w:rsidR="00564D7B" w:rsidRDefault="00564D7B" w:rsidP="00485E5C">
            <w:pPr>
              <w:pStyle w:val="TableText"/>
            </w:pPr>
            <w:r>
              <w:t>Continual monitoring of Churchill and Phillip Islands to be undertaken to ensure their fox-free status is maintained.</w:t>
            </w:r>
          </w:p>
          <w:p w14:paraId="27B86ACB" w14:textId="661CEA8A" w:rsidR="00564D7B" w:rsidRDefault="00564D7B" w:rsidP="00485E5C">
            <w:pPr>
              <w:pStyle w:val="TableText"/>
            </w:pPr>
            <w:r>
              <w:t>While Churchill Island is cat free, efforts will continue to control feral cats on Phillip Island below the density where they impact on bandicoot population persistence.</w:t>
            </w:r>
          </w:p>
          <w:p w14:paraId="68E5B8AC" w14:textId="77777777" w:rsidR="00564D7B" w:rsidRDefault="00564D7B" w:rsidP="00485E5C">
            <w:pPr>
              <w:pStyle w:val="TableText"/>
            </w:pPr>
            <w:r>
              <w:t>Predator activity and control program impacts, and frequency and extent of fence maintenance to be reported annually to assist in evaluating the cost of the recovery program and improve knowledge of predator impacts on bandicoot population trajectories.</w:t>
            </w:r>
          </w:p>
        </w:tc>
        <w:tc>
          <w:tcPr>
            <w:tcW w:w="1379" w:type="pct"/>
            <w:tcBorders>
              <w:top w:val="single" w:sz="4" w:space="0" w:color="auto"/>
            </w:tcBorders>
            <w:tcMar>
              <w:left w:w="108" w:type="dxa"/>
              <w:right w:w="108" w:type="dxa"/>
            </w:tcMar>
          </w:tcPr>
          <w:p w14:paraId="4FEA90E6" w14:textId="10AD8CFB" w:rsidR="00564D7B" w:rsidRDefault="00564D7B" w:rsidP="00485E5C">
            <w:pPr>
              <w:pStyle w:val="TableText"/>
            </w:pPr>
            <w:r>
              <w:t>Sites monitored at least weekly for signs of predator incursions.</w:t>
            </w:r>
          </w:p>
          <w:p w14:paraId="74C5AF67" w14:textId="77777777" w:rsidR="00564D7B" w:rsidRDefault="00564D7B" w:rsidP="00485E5C">
            <w:pPr>
              <w:pStyle w:val="TableText"/>
            </w:pPr>
            <w:r>
              <w:t>Predators removed within 2 weeks of detection at fenced sites.</w:t>
            </w:r>
          </w:p>
          <w:p w14:paraId="5EE6F92E" w14:textId="77777777" w:rsidR="00564D7B" w:rsidRDefault="00564D7B" w:rsidP="00485E5C">
            <w:pPr>
              <w:pStyle w:val="TableText"/>
            </w:pPr>
            <w:r>
              <w:t>Feral-proof fences monitored weekly for signs of damage, and repairs made in a timely manner.</w:t>
            </w:r>
          </w:p>
          <w:p w14:paraId="5DF22FCD" w14:textId="77777777" w:rsidR="00564D7B" w:rsidRDefault="00564D7B" w:rsidP="00485E5C">
            <w:pPr>
              <w:pStyle w:val="TableText"/>
            </w:pPr>
            <w:r>
              <w:t>Population sizes not depleted by foxes.</w:t>
            </w:r>
          </w:p>
          <w:p w14:paraId="2F20C05D" w14:textId="77777777" w:rsidR="00564D7B" w:rsidRDefault="00564D7B" w:rsidP="00485E5C">
            <w:pPr>
              <w:pStyle w:val="TableText"/>
            </w:pPr>
            <w:r>
              <w:t>Feral cat density on Phillip Island reduced to 1.1 cats/km2.</w:t>
            </w:r>
          </w:p>
        </w:tc>
      </w:tr>
      <w:tr w:rsidR="00564D7B" w14:paraId="7A80E3A6" w14:textId="77777777" w:rsidTr="00485E5C">
        <w:tc>
          <w:tcPr>
            <w:tcW w:w="861" w:type="pct"/>
            <w:tcMar>
              <w:left w:w="108" w:type="dxa"/>
              <w:right w:w="108" w:type="dxa"/>
            </w:tcMar>
          </w:tcPr>
          <w:p w14:paraId="587DBB37" w14:textId="77777777" w:rsidR="00564D7B" w:rsidRDefault="00564D7B" w:rsidP="00485E5C">
            <w:pPr>
              <w:pStyle w:val="TableText"/>
              <w:jc w:val="both"/>
            </w:pPr>
            <w:r>
              <w:lastRenderedPageBreak/>
              <w:t>1.2</w:t>
            </w:r>
          </w:p>
        </w:tc>
        <w:tc>
          <w:tcPr>
            <w:tcW w:w="1380" w:type="pct"/>
            <w:tcMar>
              <w:left w:w="108" w:type="dxa"/>
              <w:right w:w="108" w:type="dxa"/>
            </w:tcMar>
          </w:tcPr>
          <w:p w14:paraId="6A840F5C" w14:textId="77777777" w:rsidR="00564D7B" w:rsidRDefault="00564D7B" w:rsidP="00485E5C">
            <w:pPr>
              <w:pStyle w:val="TableText"/>
            </w:pPr>
            <w:r>
              <w:t>Optimise habitat conditions for Eastern Barred Bandicoots through herbivore control and weed management.</w:t>
            </w:r>
          </w:p>
          <w:p w14:paraId="674E2937" w14:textId="77777777" w:rsidR="00564D7B" w:rsidRDefault="00564D7B" w:rsidP="00485E5C">
            <w:pPr>
              <w:pStyle w:val="TableText"/>
            </w:pPr>
            <w:r>
              <w:t>Responsibility: Mount Rothwell, PV, DELWP, Tiverton, CVA</w:t>
            </w:r>
          </w:p>
        </w:tc>
        <w:tc>
          <w:tcPr>
            <w:tcW w:w="1380" w:type="pct"/>
            <w:tcMar>
              <w:left w:w="108" w:type="dxa"/>
              <w:right w:w="108" w:type="dxa"/>
            </w:tcMar>
          </w:tcPr>
          <w:p w14:paraId="3C90194B" w14:textId="6D062C82" w:rsidR="00564D7B" w:rsidRDefault="00564D7B" w:rsidP="00485E5C">
            <w:pPr>
              <w:pStyle w:val="TableText"/>
            </w:pPr>
            <w:r>
              <w:t>Overgrazing by native and feral herbivores has potential to limit habitat availability to Eastern Barred Bandicoot. For example, at Mt Rothwell in 2013 the bandicoot population was limited by severe rabbit grazing and only increased once rabbit numbers were controlled.</w:t>
            </w:r>
          </w:p>
          <w:p w14:paraId="7F2724D0" w14:textId="77777777" w:rsidR="00564D7B" w:rsidRDefault="00564D7B" w:rsidP="00485E5C">
            <w:pPr>
              <w:pStyle w:val="TableText"/>
            </w:pPr>
            <w:r>
              <w:t>Vegetation cover and herbivore activity to be monitored on a regular basis in conjunction with bandicoot population monitoring to ensure early intervention as required.</w:t>
            </w:r>
          </w:p>
          <w:p w14:paraId="1BBC4636" w14:textId="20E66154" w:rsidR="00564D7B" w:rsidRDefault="00564D7B" w:rsidP="00485E5C">
            <w:pPr>
              <w:pStyle w:val="TableText"/>
            </w:pPr>
            <w:r>
              <w:t>When overgrazing levels are triggered, macropod and rabbit control or preferably removal to be undertaken, to prevent grazing impacting bandicoot habitat quality and to avoid macropod welfare issues.</w:t>
            </w:r>
          </w:p>
          <w:p w14:paraId="20DE48D5" w14:textId="41308EC9" w:rsidR="00564D7B" w:rsidRDefault="00564D7B" w:rsidP="00485E5C">
            <w:pPr>
              <w:pStyle w:val="TableText"/>
            </w:pPr>
            <w:r>
              <w:t>Macropod control is a key challenge at Woodlands where public response has prevented management being undertaken. The land manager to continue community education and engagement to garner support for native herbivore manager programs.</w:t>
            </w:r>
          </w:p>
          <w:p w14:paraId="0A9CC43C" w14:textId="77777777" w:rsidR="00564D7B" w:rsidRDefault="00564D7B" w:rsidP="00485E5C">
            <w:pPr>
              <w:pStyle w:val="TableText"/>
            </w:pPr>
            <w:r>
              <w:t>Weed management focused on key high threat grassland weed species to be undertaken in a staged program to ensure replacement with suitable indigenous species. This will allow gradual replacement of bandicoot harbour without significant impact to bandicoot population which may be utilising weed species for habitat.</w:t>
            </w:r>
          </w:p>
        </w:tc>
        <w:tc>
          <w:tcPr>
            <w:tcW w:w="1379" w:type="pct"/>
            <w:tcMar>
              <w:left w:w="108" w:type="dxa"/>
              <w:right w:w="108" w:type="dxa"/>
            </w:tcMar>
          </w:tcPr>
          <w:p w14:paraId="3B20F5C2" w14:textId="7197ACA8" w:rsidR="00564D7B" w:rsidRDefault="00564D7B" w:rsidP="00485E5C">
            <w:pPr>
              <w:pStyle w:val="TableText"/>
            </w:pPr>
            <w:r w:rsidRPr="00531474">
              <w:t xml:space="preserve">Habitat condition/vegetation cover not limiting population expansion at </w:t>
            </w:r>
            <w:r w:rsidR="00D9481E">
              <w:t>4</w:t>
            </w:r>
            <w:r w:rsidRPr="00531474">
              <w:t xml:space="preserve"> sites.</w:t>
            </w:r>
          </w:p>
        </w:tc>
      </w:tr>
      <w:tr w:rsidR="00564D7B" w14:paraId="7D82F0D1" w14:textId="77777777" w:rsidTr="00485E5C">
        <w:tc>
          <w:tcPr>
            <w:tcW w:w="861" w:type="pct"/>
            <w:tcMar>
              <w:left w:w="108" w:type="dxa"/>
              <w:right w:w="108" w:type="dxa"/>
            </w:tcMar>
          </w:tcPr>
          <w:p w14:paraId="3DAA3EC8" w14:textId="77777777" w:rsidR="00564D7B" w:rsidRDefault="00564D7B" w:rsidP="00485E5C">
            <w:pPr>
              <w:pStyle w:val="TableText"/>
              <w:jc w:val="both"/>
            </w:pPr>
            <w:r>
              <w:t>1.3</w:t>
            </w:r>
          </w:p>
        </w:tc>
        <w:tc>
          <w:tcPr>
            <w:tcW w:w="1380" w:type="pct"/>
            <w:tcMar>
              <w:left w:w="108" w:type="dxa"/>
              <w:right w:w="108" w:type="dxa"/>
            </w:tcMar>
          </w:tcPr>
          <w:p w14:paraId="473752A7" w14:textId="77777777" w:rsidR="00564D7B" w:rsidRDefault="00564D7B" w:rsidP="00485E5C">
            <w:pPr>
              <w:pStyle w:val="TableText"/>
            </w:pPr>
            <w:r>
              <w:t>Monitor Eastern Barred Bandicoot population</w:t>
            </w:r>
          </w:p>
          <w:p w14:paraId="306A9BE6" w14:textId="77777777" w:rsidR="00564D7B" w:rsidRDefault="00564D7B" w:rsidP="00485E5C">
            <w:pPr>
              <w:pStyle w:val="TableText"/>
            </w:pPr>
            <w:r>
              <w:t>Responsibility: Recovery Team</w:t>
            </w:r>
          </w:p>
        </w:tc>
        <w:tc>
          <w:tcPr>
            <w:tcW w:w="1380" w:type="pct"/>
            <w:tcMar>
              <w:left w:w="108" w:type="dxa"/>
              <w:right w:w="108" w:type="dxa"/>
            </w:tcMar>
          </w:tcPr>
          <w:p w14:paraId="04EB881F" w14:textId="77777777" w:rsidR="00564D7B" w:rsidRDefault="00564D7B" w:rsidP="00485E5C">
            <w:pPr>
              <w:pStyle w:val="TableText"/>
            </w:pPr>
            <w:r>
              <w:t>Monitoring of each population will be undertaken at least annually to assess the trajectory of the subspecies and provide a total population size.</w:t>
            </w:r>
          </w:p>
          <w:p w14:paraId="5AD1BE43" w14:textId="7EE2827E" w:rsidR="00564D7B" w:rsidRDefault="00564D7B" w:rsidP="00485E5C">
            <w:pPr>
              <w:pStyle w:val="TableText"/>
            </w:pPr>
            <w:r>
              <w:t>Monitoring data will help to determine successful achievement of recovery objectives and to trigger management interventions as required.</w:t>
            </w:r>
          </w:p>
          <w:p w14:paraId="3B7D089A" w14:textId="77777777" w:rsidR="00564D7B" w:rsidRDefault="00564D7B" w:rsidP="00485E5C">
            <w:pPr>
              <w:pStyle w:val="TableText"/>
            </w:pPr>
            <w:r>
              <w:lastRenderedPageBreak/>
              <w:t>A combination of distance sampling, camera trapping and cage trap methods will be used in monitoring.</w:t>
            </w:r>
          </w:p>
          <w:p w14:paraId="46BFC3E0" w14:textId="77777777" w:rsidR="00564D7B" w:rsidRDefault="00564D7B" w:rsidP="00485E5C">
            <w:pPr>
              <w:pStyle w:val="TableText"/>
            </w:pPr>
            <w:r>
              <w:t>Population records will be maintained by the Eastern Barred Bandicoot recovery team in a central database.</w:t>
            </w:r>
          </w:p>
        </w:tc>
        <w:tc>
          <w:tcPr>
            <w:tcW w:w="1379" w:type="pct"/>
            <w:tcMar>
              <w:left w:w="108" w:type="dxa"/>
              <w:right w:w="108" w:type="dxa"/>
            </w:tcMar>
          </w:tcPr>
          <w:p w14:paraId="45CA509A" w14:textId="77777777" w:rsidR="00564D7B" w:rsidRDefault="00564D7B" w:rsidP="00485E5C">
            <w:pPr>
              <w:pStyle w:val="TableText"/>
            </w:pPr>
            <w:r w:rsidRPr="00531474">
              <w:lastRenderedPageBreak/>
              <w:t>Annual estimates of total population size produced for each site and recorded in a central database.</w:t>
            </w:r>
          </w:p>
        </w:tc>
      </w:tr>
      <w:tr w:rsidR="00564D7B" w14:paraId="3ADBFD65" w14:textId="77777777" w:rsidTr="00485E5C">
        <w:tc>
          <w:tcPr>
            <w:tcW w:w="861" w:type="pct"/>
            <w:tcMar>
              <w:left w:w="108" w:type="dxa"/>
              <w:right w:w="108" w:type="dxa"/>
            </w:tcMar>
          </w:tcPr>
          <w:p w14:paraId="235D9011" w14:textId="77777777" w:rsidR="00564D7B" w:rsidRDefault="00564D7B" w:rsidP="00485E5C">
            <w:pPr>
              <w:pStyle w:val="TableText"/>
              <w:jc w:val="both"/>
            </w:pPr>
            <w:r>
              <w:t>1.4</w:t>
            </w:r>
          </w:p>
        </w:tc>
        <w:tc>
          <w:tcPr>
            <w:tcW w:w="1380" w:type="pct"/>
            <w:tcMar>
              <w:left w:w="108" w:type="dxa"/>
              <w:right w:w="108" w:type="dxa"/>
            </w:tcMar>
          </w:tcPr>
          <w:p w14:paraId="576CA5AE" w14:textId="77777777" w:rsidR="00564D7B" w:rsidRDefault="00564D7B" w:rsidP="00485E5C">
            <w:pPr>
              <w:pStyle w:val="TableText"/>
            </w:pPr>
            <w:r>
              <w:t>Develop triggers for management intervention at all sites</w:t>
            </w:r>
          </w:p>
          <w:p w14:paraId="7E1CE551" w14:textId="77777777" w:rsidR="00564D7B" w:rsidRDefault="00564D7B" w:rsidP="00485E5C">
            <w:pPr>
              <w:pStyle w:val="TableText"/>
            </w:pPr>
            <w:r>
              <w:t>Responsibility: Recovery Team</w:t>
            </w:r>
          </w:p>
        </w:tc>
        <w:tc>
          <w:tcPr>
            <w:tcW w:w="1380" w:type="pct"/>
            <w:tcMar>
              <w:left w:w="108" w:type="dxa"/>
              <w:right w:w="108" w:type="dxa"/>
            </w:tcMar>
          </w:tcPr>
          <w:p w14:paraId="35963DDA" w14:textId="77777777" w:rsidR="00564D7B" w:rsidRDefault="00564D7B" w:rsidP="00485E5C">
            <w:pPr>
              <w:pStyle w:val="TableText"/>
            </w:pPr>
            <w:r w:rsidRPr="00531474">
              <w:t xml:space="preserve">Develop triggers for intervention based on habitat, </w:t>
            </w:r>
            <w:proofErr w:type="gramStart"/>
            <w:r w:rsidRPr="00531474">
              <w:t>population</w:t>
            </w:r>
            <w:proofErr w:type="gramEnd"/>
            <w:r w:rsidRPr="00531474">
              <w:t xml:space="preserve"> and genetic trajectories.</w:t>
            </w:r>
          </w:p>
        </w:tc>
        <w:tc>
          <w:tcPr>
            <w:tcW w:w="1379" w:type="pct"/>
            <w:tcMar>
              <w:left w:w="108" w:type="dxa"/>
              <w:right w:w="108" w:type="dxa"/>
            </w:tcMar>
          </w:tcPr>
          <w:p w14:paraId="5FCF9D8C" w14:textId="77777777" w:rsidR="00564D7B" w:rsidRDefault="00564D7B" w:rsidP="00485E5C">
            <w:pPr>
              <w:pStyle w:val="TableText"/>
            </w:pPr>
            <w:r w:rsidRPr="00531474">
              <w:t>Intervention triggers established which link directly to population and habitat monitoring measures.</w:t>
            </w:r>
          </w:p>
        </w:tc>
      </w:tr>
    </w:tbl>
    <w:p w14:paraId="5E4F10A3" w14:textId="77777777" w:rsidR="00AB6B68" w:rsidRDefault="00AB6B68" w:rsidP="00AB6B68">
      <w:pPr>
        <w:pStyle w:val="Heading4"/>
        <w:numPr>
          <w:ilvl w:val="0"/>
          <w:numId w:val="0"/>
        </w:numPr>
        <w:ind w:left="964" w:hanging="964"/>
      </w:pPr>
      <w:r>
        <w:t>Objective: Increase number of populations</w:t>
      </w:r>
    </w:p>
    <w:p w14:paraId="3087E715" w14:textId="1A3E21B2" w:rsidR="00E547AB" w:rsidRDefault="00AB6B68" w:rsidP="00AB6B68">
      <w:r>
        <w:t>Specific Objective 2: Establish one new reintroduction site within the original range (Tiverton)</w:t>
      </w:r>
    </w:p>
    <w:p w14:paraId="78303164" w14:textId="77777777" w:rsidR="00612A3D" w:rsidRDefault="00AB6B68" w:rsidP="00AB6B68">
      <w:r>
        <w:t xml:space="preserve">Key Performance Criterion: </w:t>
      </w:r>
    </w:p>
    <w:p w14:paraId="16B7A9E9" w14:textId="6F24F74D" w:rsidR="00E547AB" w:rsidRDefault="00AB6B68" w:rsidP="00AB6B68">
      <w:r>
        <w:t>Population of Eastern Barred Bandicoots established at Tiverton</w:t>
      </w:r>
    </w:p>
    <w:p w14:paraId="3773C7A5" w14:textId="04C081FD" w:rsidR="00FB0C83" w:rsidRDefault="005A5C14" w:rsidP="005A5C14">
      <w:pPr>
        <w:pStyle w:val="Caption"/>
      </w:pPr>
      <w:bookmarkStart w:id="44" w:name="_Toc85727763"/>
      <w:r>
        <w:t xml:space="preserve">Table </w:t>
      </w:r>
      <w:r w:rsidR="00E25656">
        <w:fldChar w:fldCharType="begin"/>
      </w:r>
      <w:r w:rsidR="00E25656">
        <w:instrText xml:space="preserve"> SEQ Table \* ARABIC </w:instrText>
      </w:r>
      <w:r w:rsidR="00E25656">
        <w:fldChar w:fldCharType="separate"/>
      </w:r>
      <w:r w:rsidR="003B32D5">
        <w:rPr>
          <w:noProof/>
        </w:rPr>
        <w:t>5</w:t>
      </w:r>
      <w:r w:rsidR="00E25656">
        <w:rPr>
          <w:noProof/>
        </w:rPr>
        <w:fldChar w:fldCharType="end"/>
      </w:r>
      <w:r>
        <w:t xml:space="preserve"> </w:t>
      </w:r>
      <w:r w:rsidR="00564D7B">
        <w:t>Specific Objective 2: Establish one new reintroduction site within the original range</w:t>
      </w:r>
      <w:bookmarkEnd w:id="44"/>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64D7B" w14:paraId="6022D8C3" w14:textId="77777777" w:rsidTr="00485E5C">
        <w:trPr>
          <w:cantSplit/>
          <w:tblHeader/>
        </w:trPr>
        <w:tc>
          <w:tcPr>
            <w:tcW w:w="861" w:type="pct"/>
            <w:tcBorders>
              <w:top w:val="single" w:sz="4" w:space="0" w:color="auto"/>
              <w:bottom w:val="single" w:sz="4" w:space="0" w:color="auto"/>
            </w:tcBorders>
            <w:tcMar>
              <w:left w:w="108" w:type="dxa"/>
              <w:right w:w="108" w:type="dxa"/>
            </w:tcMar>
          </w:tcPr>
          <w:p w14:paraId="21D0F9AB" w14:textId="77777777" w:rsidR="00564D7B" w:rsidRDefault="00564D7B"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6906D82E" w14:textId="77777777" w:rsidR="00564D7B" w:rsidRDefault="00564D7B"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46A04C5B" w14:textId="77777777" w:rsidR="00564D7B" w:rsidRDefault="00564D7B"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0E9E0B44" w14:textId="77777777" w:rsidR="00564D7B" w:rsidRDefault="00564D7B" w:rsidP="00485E5C">
            <w:pPr>
              <w:pStyle w:val="TableHeading"/>
            </w:pPr>
            <w:r>
              <w:t>Performance criteria</w:t>
            </w:r>
          </w:p>
        </w:tc>
      </w:tr>
      <w:tr w:rsidR="00564D7B" w14:paraId="34651DDE" w14:textId="77777777" w:rsidTr="00485E5C">
        <w:tc>
          <w:tcPr>
            <w:tcW w:w="861" w:type="pct"/>
            <w:tcBorders>
              <w:top w:val="single" w:sz="4" w:space="0" w:color="auto"/>
            </w:tcBorders>
            <w:tcMar>
              <w:left w:w="108" w:type="dxa"/>
              <w:right w:w="108" w:type="dxa"/>
            </w:tcMar>
          </w:tcPr>
          <w:p w14:paraId="33E29F5C" w14:textId="77777777" w:rsidR="00564D7B" w:rsidRDefault="00564D7B" w:rsidP="00485E5C">
            <w:pPr>
              <w:pStyle w:val="TableText"/>
              <w:jc w:val="both"/>
            </w:pPr>
            <w:r>
              <w:t>2.1</w:t>
            </w:r>
          </w:p>
        </w:tc>
        <w:tc>
          <w:tcPr>
            <w:tcW w:w="1380" w:type="pct"/>
            <w:tcBorders>
              <w:top w:val="single" w:sz="4" w:space="0" w:color="auto"/>
            </w:tcBorders>
            <w:tcMar>
              <w:left w:w="108" w:type="dxa"/>
              <w:right w:w="108" w:type="dxa"/>
            </w:tcMar>
          </w:tcPr>
          <w:p w14:paraId="18086331" w14:textId="77777777" w:rsidR="00564D7B" w:rsidRDefault="00564D7B" w:rsidP="00485E5C">
            <w:pPr>
              <w:pStyle w:val="TableText"/>
            </w:pPr>
            <w:r>
              <w:t>Develop a fence monitoring and maintenance strategy</w:t>
            </w:r>
          </w:p>
          <w:p w14:paraId="14D20F51" w14:textId="77777777" w:rsidR="00564D7B" w:rsidRDefault="00564D7B" w:rsidP="00485E5C">
            <w:pPr>
              <w:pStyle w:val="TableText"/>
            </w:pPr>
            <w:r>
              <w:t>Responsibility: Tiverton Property Partners, ZV, DELWP.</w:t>
            </w:r>
          </w:p>
        </w:tc>
        <w:tc>
          <w:tcPr>
            <w:tcW w:w="1380" w:type="pct"/>
            <w:tcBorders>
              <w:top w:val="single" w:sz="4" w:space="0" w:color="auto"/>
            </w:tcBorders>
            <w:tcMar>
              <w:left w:w="108" w:type="dxa"/>
              <w:right w:w="108" w:type="dxa"/>
            </w:tcMar>
          </w:tcPr>
          <w:p w14:paraId="59A258F6" w14:textId="77777777" w:rsidR="00564D7B" w:rsidRDefault="00564D7B" w:rsidP="00485E5C">
            <w:pPr>
              <w:pStyle w:val="TableText"/>
            </w:pPr>
            <w:r w:rsidRPr="00531474">
              <w:t>A fence monitoring and maintenance strategy to be developed to ensure the integrity of the site is maintained.</w:t>
            </w:r>
          </w:p>
        </w:tc>
        <w:tc>
          <w:tcPr>
            <w:tcW w:w="1379" w:type="pct"/>
            <w:tcBorders>
              <w:top w:val="single" w:sz="4" w:space="0" w:color="auto"/>
            </w:tcBorders>
            <w:tcMar>
              <w:left w:w="108" w:type="dxa"/>
              <w:right w:w="108" w:type="dxa"/>
            </w:tcMar>
          </w:tcPr>
          <w:p w14:paraId="443BBA98" w14:textId="77777777" w:rsidR="00564D7B" w:rsidRDefault="00564D7B" w:rsidP="00485E5C">
            <w:pPr>
              <w:pStyle w:val="TableText"/>
            </w:pPr>
            <w:r>
              <w:t>Fence strategy in place.</w:t>
            </w:r>
          </w:p>
          <w:p w14:paraId="42724245" w14:textId="77777777" w:rsidR="00564D7B" w:rsidRDefault="00564D7B" w:rsidP="00485E5C">
            <w:pPr>
              <w:pStyle w:val="TableText"/>
            </w:pPr>
            <w:r>
              <w:t>Funding secured for maintenance and monitoring of the predator barrier fence.</w:t>
            </w:r>
          </w:p>
        </w:tc>
      </w:tr>
      <w:tr w:rsidR="00564D7B" w14:paraId="75D2C1D0" w14:textId="77777777" w:rsidTr="00485E5C">
        <w:tc>
          <w:tcPr>
            <w:tcW w:w="861" w:type="pct"/>
            <w:tcMar>
              <w:left w:w="108" w:type="dxa"/>
              <w:right w:w="108" w:type="dxa"/>
            </w:tcMar>
          </w:tcPr>
          <w:p w14:paraId="2637AE75" w14:textId="77777777" w:rsidR="00564D7B" w:rsidRDefault="00564D7B" w:rsidP="00485E5C">
            <w:pPr>
              <w:pStyle w:val="TableText"/>
              <w:jc w:val="both"/>
            </w:pPr>
            <w:r>
              <w:t>2.2</w:t>
            </w:r>
          </w:p>
        </w:tc>
        <w:tc>
          <w:tcPr>
            <w:tcW w:w="1380" w:type="pct"/>
            <w:tcMar>
              <w:left w:w="108" w:type="dxa"/>
              <w:right w:w="108" w:type="dxa"/>
            </w:tcMar>
          </w:tcPr>
          <w:p w14:paraId="412C8C0E" w14:textId="77777777" w:rsidR="00564D7B" w:rsidRDefault="00564D7B" w:rsidP="00485E5C">
            <w:pPr>
              <w:pStyle w:val="TableText"/>
            </w:pPr>
            <w:r>
              <w:t>Remove all feral predators</w:t>
            </w:r>
          </w:p>
          <w:p w14:paraId="6505CED9" w14:textId="77777777" w:rsidR="00564D7B" w:rsidRDefault="00564D7B" w:rsidP="00485E5C">
            <w:pPr>
              <w:pStyle w:val="TableText"/>
            </w:pPr>
            <w:r>
              <w:t>Responsibility: Tiverton Property Partners</w:t>
            </w:r>
          </w:p>
        </w:tc>
        <w:tc>
          <w:tcPr>
            <w:tcW w:w="1380" w:type="pct"/>
            <w:tcMar>
              <w:left w:w="108" w:type="dxa"/>
              <w:right w:w="108" w:type="dxa"/>
            </w:tcMar>
          </w:tcPr>
          <w:p w14:paraId="2ADD4BE7" w14:textId="77777777" w:rsidR="00564D7B" w:rsidRDefault="00564D7B" w:rsidP="00485E5C">
            <w:pPr>
              <w:pStyle w:val="TableText"/>
            </w:pPr>
            <w:r w:rsidRPr="00531474">
              <w:t>All foxes and cats within the fenced area to be detected and eliminated prior to the reintroduction.</w:t>
            </w:r>
          </w:p>
        </w:tc>
        <w:tc>
          <w:tcPr>
            <w:tcW w:w="1379" w:type="pct"/>
            <w:tcMar>
              <w:left w:w="108" w:type="dxa"/>
              <w:right w:w="108" w:type="dxa"/>
            </w:tcMar>
          </w:tcPr>
          <w:p w14:paraId="06B59412" w14:textId="77777777" w:rsidR="00564D7B" w:rsidRDefault="00564D7B" w:rsidP="00485E5C">
            <w:pPr>
              <w:pStyle w:val="TableText"/>
            </w:pPr>
            <w:r>
              <w:t>No foxes or cats detected within the fenced area at time of reintroduction.</w:t>
            </w:r>
          </w:p>
          <w:p w14:paraId="7EFE1E06" w14:textId="77777777" w:rsidR="00564D7B" w:rsidRDefault="00564D7B" w:rsidP="00485E5C">
            <w:pPr>
              <w:pStyle w:val="TableText"/>
            </w:pPr>
            <w:r>
              <w:t>Funding secured for ongoing predator monitoring and control.</w:t>
            </w:r>
          </w:p>
        </w:tc>
      </w:tr>
      <w:tr w:rsidR="00564D7B" w14:paraId="49811E65" w14:textId="77777777" w:rsidTr="00485E5C">
        <w:tc>
          <w:tcPr>
            <w:tcW w:w="861" w:type="pct"/>
            <w:tcMar>
              <w:left w:w="108" w:type="dxa"/>
              <w:right w:w="108" w:type="dxa"/>
            </w:tcMar>
          </w:tcPr>
          <w:p w14:paraId="31624FA9" w14:textId="77777777" w:rsidR="00564D7B" w:rsidRDefault="00564D7B" w:rsidP="00485E5C">
            <w:pPr>
              <w:pStyle w:val="TableText"/>
              <w:jc w:val="both"/>
            </w:pPr>
            <w:r>
              <w:t>2.3</w:t>
            </w:r>
          </w:p>
        </w:tc>
        <w:tc>
          <w:tcPr>
            <w:tcW w:w="1380" w:type="pct"/>
            <w:tcMar>
              <w:left w:w="108" w:type="dxa"/>
              <w:right w:w="108" w:type="dxa"/>
            </w:tcMar>
          </w:tcPr>
          <w:p w14:paraId="2396CD0E" w14:textId="77777777" w:rsidR="00564D7B" w:rsidRDefault="00564D7B" w:rsidP="00485E5C">
            <w:pPr>
              <w:pStyle w:val="TableText"/>
            </w:pPr>
            <w:r>
              <w:t>Control introduced and native herbivore grazing</w:t>
            </w:r>
          </w:p>
          <w:p w14:paraId="6B455093" w14:textId="77777777" w:rsidR="00564D7B" w:rsidRDefault="00564D7B" w:rsidP="00485E5C">
            <w:pPr>
              <w:pStyle w:val="TableText"/>
            </w:pPr>
            <w:r>
              <w:t>Responsibility: Tiverton Property Partners</w:t>
            </w:r>
          </w:p>
        </w:tc>
        <w:tc>
          <w:tcPr>
            <w:tcW w:w="1380" w:type="pct"/>
            <w:tcMar>
              <w:left w:w="108" w:type="dxa"/>
              <w:right w:w="108" w:type="dxa"/>
            </w:tcMar>
          </w:tcPr>
          <w:p w14:paraId="5D3103F9" w14:textId="77777777" w:rsidR="00564D7B" w:rsidRDefault="00564D7B" w:rsidP="00485E5C">
            <w:pPr>
              <w:pStyle w:val="TableText"/>
            </w:pPr>
            <w:r w:rsidRPr="00531474">
              <w:t>To protect habitat and foraging areas, overgrazing rabbits and native herbivores to be controlled from within the fenced area. Sheep grazing to be managed in line with Bandicoot habitat requirements.</w:t>
            </w:r>
          </w:p>
        </w:tc>
        <w:tc>
          <w:tcPr>
            <w:tcW w:w="1379" w:type="pct"/>
            <w:tcMar>
              <w:left w:w="108" w:type="dxa"/>
              <w:right w:w="108" w:type="dxa"/>
            </w:tcMar>
          </w:tcPr>
          <w:p w14:paraId="3C7248F0" w14:textId="77777777" w:rsidR="00564D7B" w:rsidRDefault="00564D7B" w:rsidP="00485E5C">
            <w:pPr>
              <w:pStyle w:val="TableText"/>
            </w:pPr>
            <w:r>
              <w:t>Rabbits or native herbivores maintained within the fenced area prior to reintroduction.</w:t>
            </w:r>
          </w:p>
          <w:p w14:paraId="07650518" w14:textId="77777777" w:rsidR="00564D7B" w:rsidRDefault="00564D7B" w:rsidP="00485E5C">
            <w:pPr>
              <w:pStyle w:val="TableText"/>
            </w:pPr>
            <w:r>
              <w:t>Funding secured for ongoing herbivore monitoring and control.</w:t>
            </w:r>
          </w:p>
        </w:tc>
      </w:tr>
      <w:tr w:rsidR="00564D7B" w14:paraId="78B9D4E0" w14:textId="77777777" w:rsidTr="00485E5C">
        <w:tc>
          <w:tcPr>
            <w:tcW w:w="861" w:type="pct"/>
            <w:tcMar>
              <w:left w:w="108" w:type="dxa"/>
              <w:right w:w="108" w:type="dxa"/>
            </w:tcMar>
          </w:tcPr>
          <w:p w14:paraId="7977D6C3" w14:textId="77777777" w:rsidR="00564D7B" w:rsidRDefault="00564D7B" w:rsidP="00485E5C">
            <w:pPr>
              <w:pStyle w:val="TableText"/>
              <w:jc w:val="both"/>
            </w:pPr>
            <w:r>
              <w:lastRenderedPageBreak/>
              <w:t>2.4</w:t>
            </w:r>
          </w:p>
        </w:tc>
        <w:tc>
          <w:tcPr>
            <w:tcW w:w="1380" w:type="pct"/>
            <w:tcMar>
              <w:left w:w="108" w:type="dxa"/>
              <w:right w:w="108" w:type="dxa"/>
            </w:tcMar>
          </w:tcPr>
          <w:p w14:paraId="05770163" w14:textId="77777777" w:rsidR="00564D7B" w:rsidRDefault="00564D7B" w:rsidP="00485E5C">
            <w:pPr>
              <w:pStyle w:val="TableText"/>
            </w:pPr>
            <w:r>
              <w:t>Control environmental weeds</w:t>
            </w:r>
          </w:p>
          <w:p w14:paraId="417CE0E5" w14:textId="77777777" w:rsidR="00564D7B" w:rsidRDefault="00564D7B" w:rsidP="00485E5C">
            <w:pPr>
              <w:pStyle w:val="TableText"/>
            </w:pPr>
            <w:r>
              <w:t>Responsibility: Tiverton Property Partners</w:t>
            </w:r>
          </w:p>
        </w:tc>
        <w:tc>
          <w:tcPr>
            <w:tcW w:w="1380" w:type="pct"/>
            <w:tcMar>
              <w:left w:w="108" w:type="dxa"/>
              <w:right w:w="108" w:type="dxa"/>
            </w:tcMar>
          </w:tcPr>
          <w:p w14:paraId="6ECC984A" w14:textId="77777777" w:rsidR="00564D7B" w:rsidRPr="00531474" w:rsidRDefault="00564D7B" w:rsidP="00485E5C">
            <w:pPr>
              <w:pStyle w:val="TableText"/>
            </w:pPr>
            <w:r w:rsidRPr="00D75905">
              <w:t>A weed control program targeted at environmental weeds to be designed and implemented.</w:t>
            </w:r>
          </w:p>
        </w:tc>
        <w:tc>
          <w:tcPr>
            <w:tcW w:w="1379" w:type="pct"/>
            <w:tcMar>
              <w:left w:w="108" w:type="dxa"/>
              <w:right w:w="108" w:type="dxa"/>
            </w:tcMar>
          </w:tcPr>
          <w:p w14:paraId="39FB4CB0" w14:textId="77777777" w:rsidR="00564D7B" w:rsidRDefault="00564D7B" w:rsidP="00485E5C">
            <w:pPr>
              <w:pStyle w:val="TableText"/>
            </w:pPr>
            <w:r w:rsidRPr="00D75905">
              <w:t>A targeted and funded weed program is in place.</w:t>
            </w:r>
          </w:p>
        </w:tc>
      </w:tr>
      <w:tr w:rsidR="00564D7B" w14:paraId="6447D94F" w14:textId="77777777" w:rsidTr="00485E5C">
        <w:tc>
          <w:tcPr>
            <w:tcW w:w="861" w:type="pct"/>
            <w:tcMar>
              <w:left w:w="108" w:type="dxa"/>
              <w:right w:w="108" w:type="dxa"/>
            </w:tcMar>
          </w:tcPr>
          <w:p w14:paraId="0C288685" w14:textId="77777777" w:rsidR="00564D7B" w:rsidRDefault="00564D7B" w:rsidP="00485E5C">
            <w:pPr>
              <w:pStyle w:val="TableText"/>
              <w:jc w:val="both"/>
            </w:pPr>
            <w:r>
              <w:t>2.5</w:t>
            </w:r>
          </w:p>
        </w:tc>
        <w:tc>
          <w:tcPr>
            <w:tcW w:w="1380" w:type="pct"/>
            <w:tcMar>
              <w:left w:w="108" w:type="dxa"/>
              <w:right w:w="108" w:type="dxa"/>
            </w:tcMar>
          </w:tcPr>
          <w:p w14:paraId="09BD5A96" w14:textId="77777777" w:rsidR="00564D7B" w:rsidRDefault="00564D7B" w:rsidP="00485E5C">
            <w:pPr>
              <w:pStyle w:val="TableText"/>
            </w:pPr>
            <w:r>
              <w:t>Prepare and implement the reintroduction of an Eastern Barred Bandicoot population into Tiverton</w:t>
            </w:r>
          </w:p>
          <w:p w14:paraId="4048DDCC" w14:textId="77777777" w:rsidR="00564D7B" w:rsidRDefault="00564D7B" w:rsidP="00485E5C">
            <w:pPr>
              <w:pStyle w:val="TableText"/>
            </w:pPr>
            <w:r>
              <w:t>Responsibility: Tiverton Property Partners/DELWP</w:t>
            </w:r>
          </w:p>
        </w:tc>
        <w:tc>
          <w:tcPr>
            <w:tcW w:w="1380" w:type="pct"/>
            <w:tcMar>
              <w:left w:w="108" w:type="dxa"/>
              <w:right w:w="108" w:type="dxa"/>
            </w:tcMar>
          </w:tcPr>
          <w:p w14:paraId="4671A284" w14:textId="77777777" w:rsidR="00564D7B" w:rsidRPr="00531474" w:rsidRDefault="00564D7B" w:rsidP="00485E5C">
            <w:pPr>
              <w:pStyle w:val="TableText"/>
            </w:pPr>
            <w:r w:rsidRPr="00D75905">
              <w:t>A translocation plan to be developed, including success criteria, for approval by the Threatened Fauna Translocation Evaluation Panel, and all legal requirements will be obtained. Following the reintroduction event, animals will be monitored to understand post-release movements and habitat use, and to identify factors that influence post-release survival and establishment success to refine future release strategies and identify ongoing threats.</w:t>
            </w:r>
          </w:p>
        </w:tc>
        <w:tc>
          <w:tcPr>
            <w:tcW w:w="1379" w:type="pct"/>
            <w:tcMar>
              <w:left w:w="108" w:type="dxa"/>
              <w:right w:w="108" w:type="dxa"/>
            </w:tcMar>
          </w:tcPr>
          <w:p w14:paraId="10747FC4" w14:textId="77777777" w:rsidR="00564D7B" w:rsidRDefault="00564D7B" w:rsidP="00485E5C">
            <w:pPr>
              <w:pStyle w:val="TableText"/>
            </w:pPr>
            <w:r>
              <w:t>Release of Eastern Barred Bandicoot to new mainland introduction site.</w:t>
            </w:r>
          </w:p>
          <w:p w14:paraId="60564590" w14:textId="77777777" w:rsidR="00564D7B" w:rsidRDefault="00564D7B" w:rsidP="00485E5C">
            <w:pPr>
              <w:pStyle w:val="TableText"/>
            </w:pPr>
            <w:r>
              <w:t>Population densities of at least one Eastern Barred Bandicoot per hectare across the new site reached by year 5 of this plan.</w:t>
            </w:r>
          </w:p>
          <w:p w14:paraId="68B78A77" w14:textId="77777777" w:rsidR="00564D7B" w:rsidRDefault="00564D7B" w:rsidP="00485E5C">
            <w:pPr>
              <w:pStyle w:val="TableText"/>
            </w:pPr>
            <w:r>
              <w:t xml:space="preserve">Success criteria for reintroduction, as detailed in the translocation plan, </w:t>
            </w:r>
            <w:proofErr w:type="gramStart"/>
            <w:r>
              <w:t>evaluated</w:t>
            </w:r>
            <w:proofErr w:type="gramEnd"/>
            <w:r>
              <w:t xml:space="preserve"> and achieved.</w:t>
            </w:r>
          </w:p>
        </w:tc>
      </w:tr>
      <w:tr w:rsidR="00564D7B" w14:paraId="29FC83DE" w14:textId="77777777" w:rsidTr="00485E5C">
        <w:tc>
          <w:tcPr>
            <w:tcW w:w="861" w:type="pct"/>
            <w:tcMar>
              <w:left w:w="108" w:type="dxa"/>
              <w:right w:w="108" w:type="dxa"/>
            </w:tcMar>
          </w:tcPr>
          <w:p w14:paraId="3368A2FC" w14:textId="77777777" w:rsidR="00564D7B" w:rsidRDefault="00564D7B" w:rsidP="00485E5C">
            <w:pPr>
              <w:pStyle w:val="TableText"/>
              <w:jc w:val="both"/>
            </w:pPr>
            <w:r>
              <w:t>2.6</w:t>
            </w:r>
          </w:p>
        </w:tc>
        <w:tc>
          <w:tcPr>
            <w:tcW w:w="1380" w:type="pct"/>
            <w:tcMar>
              <w:left w:w="108" w:type="dxa"/>
              <w:right w:w="108" w:type="dxa"/>
            </w:tcMar>
          </w:tcPr>
          <w:p w14:paraId="50417DFB" w14:textId="77777777" w:rsidR="00564D7B" w:rsidRDefault="00564D7B" w:rsidP="00485E5C">
            <w:pPr>
              <w:pStyle w:val="TableText"/>
            </w:pPr>
            <w:r>
              <w:t>Following the reintroduction of the Eastern Barred Bandicoot, implement actions in line with existing reintroduction sites</w:t>
            </w:r>
          </w:p>
          <w:p w14:paraId="7B8AD741" w14:textId="77777777" w:rsidR="00564D7B" w:rsidRDefault="00564D7B" w:rsidP="00485E5C">
            <w:pPr>
              <w:pStyle w:val="TableText"/>
            </w:pPr>
            <w:r>
              <w:t>Responsibility: Tiverton Property Partners</w:t>
            </w:r>
          </w:p>
        </w:tc>
        <w:tc>
          <w:tcPr>
            <w:tcW w:w="1380" w:type="pct"/>
            <w:tcMar>
              <w:left w:w="108" w:type="dxa"/>
              <w:right w:w="108" w:type="dxa"/>
            </w:tcMar>
          </w:tcPr>
          <w:p w14:paraId="1870C6FC" w14:textId="77777777" w:rsidR="00564D7B" w:rsidRDefault="00564D7B" w:rsidP="00485E5C">
            <w:pPr>
              <w:pStyle w:val="TableText"/>
            </w:pPr>
            <w:r w:rsidRPr="00D75905">
              <w:t>See actions under Objective 1.</w:t>
            </w:r>
          </w:p>
        </w:tc>
        <w:tc>
          <w:tcPr>
            <w:tcW w:w="1379" w:type="pct"/>
            <w:tcMar>
              <w:left w:w="108" w:type="dxa"/>
              <w:right w:w="108" w:type="dxa"/>
            </w:tcMar>
          </w:tcPr>
          <w:p w14:paraId="398E7A74" w14:textId="77777777" w:rsidR="00564D7B" w:rsidRDefault="00564D7B" w:rsidP="00485E5C">
            <w:pPr>
              <w:pStyle w:val="TableText"/>
              <w:jc w:val="center"/>
            </w:pPr>
            <w:r>
              <w:sym w:font="Symbol" w:char="F02D"/>
            </w:r>
          </w:p>
        </w:tc>
      </w:tr>
    </w:tbl>
    <w:p w14:paraId="78C992AD" w14:textId="7E8AF812" w:rsidR="00AB6B68" w:rsidRDefault="00AB6B68" w:rsidP="00AB6B68">
      <w:pPr>
        <w:pStyle w:val="Heading4"/>
        <w:numPr>
          <w:ilvl w:val="0"/>
          <w:numId w:val="0"/>
        </w:numPr>
        <w:ind w:left="964" w:hanging="964"/>
      </w:pPr>
      <w:r>
        <w:t>Objective: Increase population size</w:t>
      </w:r>
    </w:p>
    <w:p w14:paraId="1277062D" w14:textId="156CDB93" w:rsidR="00E547AB" w:rsidRDefault="00AB6B68" w:rsidP="00AB6B68">
      <w:r>
        <w:t>Specific Objective 3: Establish at least two self-sustaining island populations</w:t>
      </w:r>
    </w:p>
    <w:p w14:paraId="0C3050C6" w14:textId="59EA4955" w:rsidR="00AB6B68" w:rsidRDefault="00AB6B68" w:rsidP="00AB6B68">
      <w:r>
        <w:t xml:space="preserve">Key Performance criterion: Populations of Eastern Barred Bandicoots established at a minimum of </w:t>
      </w:r>
      <w:r w:rsidR="00D9481E">
        <w:t xml:space="preserve">2 </w:t>
      </w:r>
      <w:r>
        <w:t>island populations (Phillip Island and French Island)</w:t>
      </w:r>
    </w:p>
    <w:p w14:paraId="4C471C7D" w14:textId="5780A00F" w:rsidR="005A5C14" w:rsidRDefault="005A5C14" w:rsidP="005A5C14">
      <w:pPr>
        <w:pStyle w:val="Caption"/>
      </w:pPr>
      <w:bookmarkStart w:id="45" w:name="_Toc85727764"/>
      <w:r>
        <w:t xml:space="preserve">Table </w:t>
      </w:r>
      <w:r w:rsidR="00E25656">
        <w:fldChar w:fldCharType="begin"/>
      </w:r>
      <w:r w:rsidR="00E25656">
        <w:instrText xml:space="preserve"> SEQ Table \* ARABIC </w:instrText>
      </w:r>
      <w:r w:rsidR="00E25656">
        <w:fldChar w:fldCharType="separate"/>
      </w:r>
      <w:r w:rsidR="003B32D5">
        <w:rPr>
          <w:noProof/>
        </w:rPr>
        <w:t>6</w:t>
      </w:r>
      <w:r w:rsidR="00E25656">
        <w:rPr>
          <w:noProof/>
        </w:rPr>
        <w:fldChar w:fldCharType="end"/>
      </w:r>
      <w:r>
        <w:t xml:space="preserve"> </w:t>
      </w:r>
      <w:r w:rsidR="00564D7B">
        <w:t>Specific Objective 3: Establish at least two self-sustaining populations</w:t>
      </w:r>
      <w:bookmarkEnd w:id="45"/>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64D7B" w14:paraId="32AF0BE9" w14:textId="77777777" w:rsidTr="00485E5C">
        <w:trPr>
          <w:cantSplit/>
          <w:tblHeader/>
        </w:trPr>
        <w:tc>
          <w:tcPr>
            <w:tcW w:w="861" w:type="pct"/>
            <w:tcBorders>
              <w:top w:val="single" w:sz="4" w:space="0" w:color="auto"/>
              <w:bottom w:val="single" w:sz="4" w:space="0" w:color="auto"/>
            </w:tcBorders>
            <w:tcMar>
              <w:left w:w="108" w:type="dxa"/>
              <w:right w:w="108" w:type="dxa"/>
            </w:tcMar>
          </w:tcPr>
          <w:p w14:paraId="765E4271" w14:textId="77777777" w:rsidR="00564D7B" w:rsidRDefault="00564D7B"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1927D793" w14:textId="77777777" w:rsidR="00564D7B" w:rsidRDefault="00564D7B"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2885D2E2" w14:textId="77777777" w:rsidR="00564D7B" w:rsidRDefault="00564D7B"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30F7EF96" w14:textId="77777777" w:rsidR="00564D7B" w:rsidRDefault="00564D7B" w:rsidP="00485E5C">
            <w:pPr>
              <w:pStyle w:val="TableHeading"/>
            </w:pPr>
            <w:r>
              <w:t>Performance criteria</w:t>
            </w:r>
          </w:p>
        </w:tc>
      </w:tr>
      <w:tr w:rsidR="00564D7B" w14:paraId="32C035B9" w14:textId="77777777" w:rsidTr="00485E5C">
        <w:tc>
          <w:tcPr>
            <w:tcW w:w="861" w:type="pct"/>
            <w:tcBorders>
              <w:top w:val="single" w:sz="4" w:space="0" w:color="auto"/>
            </w:tcBorders>
            <w:tcMar>
              <w:left w:w="108" w:type="dxa"/>
              <w:right w:w="108" w:type="dxa"/>
            </w:tcMar>
          </w:tcPr>
          <w:p w14:paraId="0068A8E3" w14:textId="77777777" w:rsidR="00564D7B" w:rsidRDefault="00564D7B" w:rsidP="00485E5C">
            <w:pPr>
              <w:pStyle w:val="TableText"/>
              <w:jc w:val="both"/>
            </w:pPr>
            <w:r>
              <w:t>3.1</w:t>
            </w:r>
          </w:p>
        </w:tc>
        <w:tc>
          <w:tcPr>
            <w:tcW w:w="1380" w:type="pct"/>
            <w:tcBorders>
              <w:top w:val="single" w:sz="4" w:space="0" w:color="auto"/>
            </w:tcBorders>
            <w:tcMar>
              <w:left w:w="108" w:type="dxa"/>
              <w:right w:w="108" w:type="dxa"/>
            </w:tcMar>
          </w:tcPr>
          <w:p w14:paraId="4A23CBA1" w14:textId="77777777" w:rsidR="00564D7B" w:rsidRDefault="00564D7B" w:rsidP="00485E5C">
            <w:pPr>
              <w:pStyle w:val="TableText"/>
            </w:pPr>
            <w:r>
              <w:t>Control and monitor exotic predators</w:t>
            </w:r>
          </w:p>
          <w:p w14:paraId="5A47BE0C" w14:textId="77777777" w:rsidR="00564D7B" w:rsidRDefault="00564D7B" w:rsidP="00485E5C">
            <w:pPr>
              <w:pStyle w:val="TableText"/>
            </w:pPr>
            <w:r>
              <w:t>Responsibility: ZV, PV</w:t>
            </w:r>
          </w:p>
        </w:tc>
        <w:tc>
          <w:tcPr>
            <w:tcW w:w="1380" w:type="pct"/>
            <w:tcBorders>
              <w:top w:val="single" w:sz="4" w:space="0" w:color="auto"/>
            </w:tcBorders>
            <w:tcMar>
              <w:left w:w="108" w:type="dxa"/>
              <w:right w:w="108" w:type="dxa"/>
            </w:tcMar>
          </w:tcPr>
          <w:p w14:paraId="0D52C36E" w14:textId="52B514EF" w:rsidR="00564D7B" w:rsidRDefault="00564D7B" w:rsidP="00485E5C">
            <w:pPr>
              <w:pStyle w:val="TableText"/>
            </w:pPr>
            <w:r>
              <w:t>French Island is fox-free, a key requirement for successful introduction of Eastern Barred Bandicoot. Continual fox monitoring of French Island to be undertaken to detect incursions prior to and post introduction of Eastern Barred Bandicoot.</w:t>
            </w:r>
          </w:p>
          <w:p w14:paraId="3B200A1C" w14:textId="07F0E3BA" w:rsidR="00564D7B" w:rsidRDefault="00564D7B" w:rsidP="00485E5C">
            <w:pPr>
              <w:pStyle w:val="TableText"/>
            </w:pPr>
            <w:r>
              <w:t xml:space="preserve">In the absence of foxes, cats pose the highest threat to an introduction, particularly during population establishment. Four of the recorded </w:t>
            </w:r>
            <w:r>
              <w:lastRenderedPageBreak/>
              <w:t xml:space="preserve">mortalities that occurred in the 2012 French Island reintroduction trial release of 18 animals were found to be due to cat predation and toxoplasmosis (Groenewegen </w:t>
            </w:r>
            <w:r w:rsidRPr="004A2D8C">
              <w:rPr>
                <w:i/>
                <w:iCs/>
              </w:rPr>
              <w:t>et al</w:t>
            </w:r>
            <w:r>
              <w:t xml:space="preserve"> 2017). Cat removal is being targeted on French Island as part of the Commonwealth ‘Five Feral Cat-Free Islands’ program, with complete eradication by 2025 Cat activity and the presence of toxoplasmosis to be monitored, and cat control continue to be undertaken, prior to and post introduction of Eastern Barred Bandicoot.</w:t>
            </w:r>
          </w:p>
          <w:p w14:paraId="5730A205" w14:textId="77777777" w:rsidR="00564D7B" w:rsidRDefault="00564D7B" w:rsidP="00485E5C">
            <w:pPr>
              <w:pStyle w:val="TableText"/>
            </w:pPr>
            <w:r>
              <w:t>Absence of foxes is monitored by reports by public and observations by PV staff.</w:t>
            </w:r>
          </w:p>
        </w:tc>
        <w:tc>
          <w:tcPr>
            <w:tcW w:w="1379" w:type="pct"/>
            <w:tcBorders>
              <w:top w:val="single" w:sz="4" w:space="0" w:color="auto"/>
            </w:tcBorders>
            <w:tcMar>
              <w:left w:w="108" w:type="dxa"/>
              <w:right w:w="108" w:type="dxa"/>
            </w:tcMar>
          </w:tcPr>
          <w:p w14:paraId="7FC48F73" w14:textId="77777777" w:rsidR="00564D7B" w:rsidRDefault="00564D7B" w:rsidP="00485E5C">
            <w:pPr>
              <w:pStyle w:val="TableText"/>
            </w:pPr>
            <w:r w:rsidRPr="00D75905">
              <w:lastRenderedPageBreak/>
              <w:t>Feral predator density not impacting likelihood of establishment and persistence of introduced population.</w:t>
            </w:r>
          </w:p>
        </w:tc>
      </w:tr>
      <w:tr w:rsidR="00564D7B" w14:paraId="16878F03" w14:textId="77777777" w:rsidTr="00485E5C">
        <w:tc>
          <w:tcPr>
            <w:tcW w:w="861" w:type="pct"/>
            <w:tcMar>
              <w:left w:w="108" w:type="dxa"/>
              <w:right w:w="108" w:type="dxa"/>
            </w:tcMar>
          </w:tcPr>
          <w:p w14:paraId="12D9D94B" w14:textId="77777777" w:rsidR="00564D7B" w:rsidRDefault="00564D7B" w:rsidP="00485E5C">
            <w:pPr>
              <w:pStyle w:val="TableText"/>
              <w:jc w:val="both"/>
            </w:pPr>
            <w:r>
              <w:t>3.2</w:t>
            </w:r>
          </w:p>
        </w:tc>
        <w:tc>
          <w:tcPr>
            <w:tcW w:w="1380" w:type="pct"/>
            <w:tcMar>
              <w:left w:w="108" w:type="dxa"/>
              <w:right w:w="108" w:type="dxa"/>
            </w:tcMar>
          </w:tcPr>
          <w:p w14:paraId="4A71D8FA" w14:textId="77777777" w:rsidR="00564D7B" w:rsidRDefault="00564D7B" w:rsidP="00485E5C">
            <w:pPr>
              <w:pStyle w:val="TableText"/>
            </w:pPr>
            <w:r>
              <w:t>Gain landholder and licencing permission</w:t>
            </w:r>
          </w:p>
          <w:p w14:paraId="0C9DDAA5" w14:textId="77777777" w:rsidR="00564D7B" w:rsidRDefault="00564D7B" w:rsidP="00485E5C">
            <w:pPr>
              <w:pStyle w:val="TableText"/>
            </w:pPr>
            <w:r>
              <w:t>Responsibility: ZV</w:t>
            </w:r>
          </w:p>
        </w:tc>
        <w:tc>
          <w:tcPr>
            <w:tcW w:w="1380" w:type="pct"/>
            <w:tcMar>
              <w:left w:w="108" w:type="dxa"/>
              <w:right w:w="108" w:type="dxa"/>
            </w:tcMar>
          </w:tcPr>
          <w:p w14:paraId="1ED9AE08" w14:textId="77777777" w:rsidR="00564D7B" w:rsidRDefault="00564D7B" w:rsidP="00485E5C">
            <w:pPr>
              <w:pStyle w:val="TableText"/>
            </w:pPr>
            <w:r>
              <w:t>After an extensive period of community engagement, the community of French Island supported the introduction of Eastern Barred Bandicoot. All necessary landholder permissions were obtained.</w:t>
            </w:r>
          </w:p>
          <w:p w14:paraId="1FF62454" w14:textId="3F5D1450" w:rsidR="00564D7B" w:rsidRDefault="00564D7B" w:rsidP="00485E5C">
            <w:pPr>
              <w:pStyle w:val="TableText"/>
            </w:pPr>
            <w:r>
              <w:t>A translocation plan was developed for approval by the Threatened Fauna Translocation Evaluation Panel, and all legal approvals obtained.</w:t>
            </w:r>
          </w:p>
          <w:p w14:paraId="40DC5F91" w14:textId="77777777" w:rsidR="00564D7B" w:rsidRDefault="00564D7B" w:rsidP="00485E5C">
            <w:pPr>
              <w:pStyle w:val="TableText"/>
            </w:pPr>
            <w:r>
              <w:t>EPBC exemption to remove EPBC protections from EBB populations on private land.</w:t>
            </w:r>
          </w:p>
        </w:tc>
        <w:tc>
          <w:tcPr>
            <w:tcW w:w="1379" w:type="pct"/>
            <w:tcMar>
              <w:left w:w="108" w:type="dxa"/>
              <w:right w:w="108" w:type="dxa"/>
            </w:tcMar>
          </w:tcPr>
          <w:p w14:paraId="614B083A" w14:textId="77777777" w:rsidR="00564D7B" w:rsidRDefault="00564D7B" w:rsidP="00485E5C">
            <w:pPr>
              <w:pStyle w:val="TableText"/>
            </w:pPr>
            <w:r w:rsidRPr="00D75905">
              <w:t>Translocation plan approved and all permissions secured.</w:t>
            </w:r>
          </w:p>
        </w:tc>
      </w:tr>
      <w:tr w:rsidR="00564D7B" w14:paraId="3C445626" w14:textId="77777777" w:rsidTr="00485E5C">
        <w:tc>
          <w:tcPr>
            <w:tcW w:w="861" w:type="pct"/>
            <w:tcMar>
              <w:left w:w="108" w:type="dxa"/>
              <w:right w:w="108" w:type="dxa"/>
            </w:tcMar>
          </w:tcPr>
          <w:p w14:paraId="698615D1" w14:textId="77777777" w:rsidR="00564D7B" w:rsidRDefault="00564D7B" w:rsidP="00485E5C">
            <w:pPr>
              <w:pStyle w:val="TableText"/>
              <w:jc w:val="both"/>
            </w:pPr>
            <w:r>
              <w:t>3.3</w:t>
            </w:r>
          </w:p>
        </w:tc>
        <w:tc>
          <w:tcPr>
            <w:tcW w:w="1380" w:type="pct"/>
            <w:tcMar>
              <w:left w:w="108" w:type="dxa"/>
              <w:right w:w="108" w:type="dxa"/>
            </w:tcMar>
          </w:tcPr>
          <w:p w14:paraId="57FFE7D0" w14:textId="77777777" w:rsidR="00564D7B" w:rsidRDefault="00564D7B" w:rsidP="00485E5C">
            <w:pPr>
              <w:pStyle w:val="TableText"/>
            </w:pPr>
            <w:r>
              <w:t>Prepare and implement the reintroduction of an Eastern Barred Bandicoot population into French Island</w:t>
            </w:r>
          </w:p>
          <w:p w14:paraId="0F6CFE31" w14:textId="77777777" w:rsidR="00564D7B" w:rsidRDefault="00564D7B" w:rsidP="00485E5C">
            <w:pPr>
              <w:pStyle w:val="TableText"/>
            </w:pPr>
            <w:r>
              <w:t>Responsibility: ZV</w:t>
            </w:r>
          </w:p>
        </w:tc>
        <w:tc>
          <w:tcPr>
            <w:tcW w:w="1380" w:type="pct"/>
            <w:tcMar>
              <w:left w:w="108" w:type="dxa"/>
              <w:right w:w="108" w:type="dxa"/>
            </w:tcMar>
          </w:tcPr>
          <w:p w14:paraId="6360594B" w14:textId="77777777" w:rsidR="00564D7B" w:rsidRDefault="00564D7B" w:rsidP="00485E5C">
            <w:pPr>
              <w:pStyle w:val="TableText"/>
            </w:pPr>
            <w:r w:rsidRPr="00D75905">
              <w:t xml:space="preserve">Animals were sourced from the captive breeding population and other </w:t>
            </w:r>
            <w:proofErr w:type="gramStart"/>
            <w:r w:rsidRPr="00D75905">
              <w:t>sites, and</w:t>
            </w:r>
            <w:proofErr w:type="gramEnd"/>
            <w:r w:rsidRPr="00D75905">
              <w:t xml:space="preserve"> released in accord with translocation plan protocols.</w:t>
            </w:r>
          </w:p>
        </w:tc>
        <w:tc>
          <w:tcPr>
            <w:tcW w:w="1379" w:type="pct"/>
            <w:tcMar>
              <w:left w:w="108" w:type="dxa"/>
              <w:right w:w="108" w:type="dxa"/>
            </w:tcMar>
          </w:tcPr>
          <w:p w14:paraId="024E74A2" w14:textId="77777777" w:rsidR="00564D7B" w:rsidRDefault="00564D7B" w:rsidP="00485E5C">
            <w:pPr>
              <w:pStyle w:val="TableText"/>
            </w:pPr>
            <w:r>
              <w:t>Release of Eastern Barred Bandicoot to French Island.</w:t>
            </w:r>
          </w:p>
          <w:p w14:paraId="16DD0AEC" w14:textId="77777777" w:rsidR="00564D7B" w:rsidRDefault="00564D7B" w:rsidP="00485E5C">
            <w:pPr>
              <w:pStyle w:val="TableText"/>
            </w:pPr>
            <w:r>
              <w:t>Population densities of at least one Eastern Barred Bandicoot per hectare across the new site reached by year 5 of this plan.</w:t>
            </w:r>
          </w:p>
          <w:p w14:paraId="38F8CFB0" w14:textId="77777777" w:rsidR="00564D7B" w:rsidRDefault="00564D7B" w:rsidP="00485E5C">
            <w:pPr>
              <w:pStyle w:val="TableText"/>
            </w:pPr>
            <w:r>
              <w:t xml:space="preserve">Success criteria for reintroduction, as detailed in the translocation plan, </w:t>
            </w:r>
            <w:proofErr w:type="gramStart"/>
            <w:r>
              <w:t>evaluated</w:t>
            </w:r>
            <w:proofErr w:type="gramEnd"/>
            <w:r>
              <w:t xml:space="preserve"> and achieved.</w:t>
            </w:r>
          </w:p>
        </w:tc>
      </w:tr>
      <w:tr w:rsidR="00564D7B" w14:paraId="0BCBA909" w14:textId="77777777" w:rsidTr="00485E5C">
        <w:tc>
          <w:tcPr>
            <w:tcW w:w="861" w:type="pct"/>
            <w:tcMar>
              <w:left w:w="108" w:type="dxa"/>
              <w:right w:w="108" w:type="dxa"/>
            </w:tcMar>
          </w:tcPr>
          <w:p w14:paraId="24A9C706" w14:textId="77777777" w:rsidR="00564D7B" w:rsidRDefault="00564D7B" w:rsidP="00485E5C">
            <w:pPr>
              <w:pStyle w:val="TableText"/>
              <w:jc w:val="both"/>
            </w:pPr>
            <w:r>
              <w:t>3.4</w:t>
            </w:r>
          </w:p>
        </w:tc>
        <w:tc>
          <w:tcPr>
            <w:tcW w:w="1380" w:type="pct"/>
            <w:tcMar>
              <w:left w:w="108" w:type="dxa"/>
              <w:right w:w="108" w:type="dxa"/>
            </w:tcMar>
          </w:tcPr>
          <w:p w14:paraId="2044F524" w14:textId="77777777" w:rsidR="00564D7B" w:rsidRDefault="00564D7B" w:rsidP="00485E5C">
            <w:pPr>
              <w:pStyle w:val="TableText"/>
            </w:pPr>
            <w:r>
              <w:t>Once an Eastern Barred Bandicoot population is established on French Island, implement actions in line with established sites</w:t>
            </w:r>
          </w:p>
          <w:p w14:paraId="107D3641" w14:textId="77777777" w:rsidR="00564D7B" w:rsidRDefault="00564D7B" w:rsidP="00485E5C">
            <w:pPr>
              <w:pStyle w:val="TableText"/>
            </w:pPr>
            <w:r>
              <w:t>Responsibility: ZV</w:t>
            </w:r>
          </w:p>
        </w:tc>
        <w:tc>
          <w:tcPr>
            <w:tcW w:w="1380" w:type="pct"/>
            <w:tcMar>
              <w:left w:w="108" w:type="dxa"/>
              <w:right w:w="108" w:type="dxa"/>
            </w:tcMar>
          </w:tcPr>
          <w:p w14:paraId="2E971CBA" w14:textId="77777777" w:rsidR="00564D7B" w:rsidRDefault="00564D7B" w:rsidP="00485E5C">
            <w:pPr>
              <w:pStyle w:val="TableText"/>
            </w:pPr>
            <w:r w:rsidRPr="00D75905">
              <w:t>Carry out ongoing management activities in accordance with Objective 1.</w:t>
            </w:r>
          </w:p>
        </w:tc>
        <w:tc>
          <w:tcPr>
            <w:tcW w:w="1379" w:type="pct"/>
            <w:tcMar>
              <w:left w:w="108" w:type="dxa"/>
              <w:right w:w="108" w:type="dxa"/>
            </w:tcMar>
          </w:tcPr>
          <w:p w14:paraId="7635DF7D" w14:textId="77777777" w:rsidR="00564D7B" w:rsidRDefault="00564D7B" w:rsidP="00485E5C">
            <w:pPr>
              <w:pStyle w:val="TableText"/>
              <w:jc w:val="center"/>
            </w:pPr>
            <w:r>
              <w:sym w:font="Symbol" w:char="F02D"/>
            </w:r>
          </w:p>
        </w:tc>
      </w:tr>
    </w:tbl>
    <w:p w14:paraId="5D98ABA0" w14:textId="77777777" w:rsidR="00AB6B68" w:rsidRDefault="00AB6B68" w:rsidP="00AB6B68">
      <w:pPr>
        <w:pStyle w:val="Heading4"/>
        <w:numPr>
          <w:ilvl w:val="0"/>
          <w:numId w:val="0"/>
        </w:numPr>
        <w:ind w:left="964" w:hanging="964"/>
      </w:pPr>
      <w:r>
        <w:lastRenderedPageBreak/>
        <w:t>Objective: Maintain or improve genetic integrity</w:t>
      </w:r>
    </w:p>
    <w:p w14:paraId="7F66FD10" w14:textId="44FCF7FC" w:rsidR="00AB6B68" w:rsidRDefault="00AB6B68" w:rsidP="00AB6B68">
      <w:r>
        <w:t>Specific Objective 4: Increase population size to maintain genetic variation</w:t>
      </w:r>
    </w:p>
    <w:p w14:paraId="6F4F5D90" w14:textId="77777777" w:rsidR="00AB6B68" w:rsidRDefault="00AB6B68" w:rsidP="00AB6B68">
      <w:r>
        <w:t>Key Performance Criterion:</w:t>
      </w:r>
    </w:p>
    <w:p w14:paraId="52C55BB7" w14:textId="77777777" w:rsidR="00AB6B68" w:rsidRDefault="00AB6B68" w:rsidP="00AB6B68">
      <w:r>
        <w:t>All Eastern Barred Bandicoot populations managed to maximise their population size</w:t>
      </w:r>
    </w:p>
    <w:p w14:paraId="0D243621" w14:textId="56AF1284" w:rsidR="00AB6B68" w:rsidRDefault="00AB6B68" w:rsidP="00AB6B68">
      <w:r>
        <w:t>All Eastern Bandicoot populations managed as one meta-population</w:t>
      </w:r>
    </w:p>
    <w:p w14:paraId="156627E6" w14:textId="53B62A4E" w:rsidR="005A5C14" w:rsidRDefault="005A5C14" w:rsidP="005A5C14">
      <w:pPr>
        <w:pStyle w:val="Caption"/>
      </w:pPr>
      <w:bookmarkStart w:id="46" w:name="_Toc85727765"/>
      <w:r>
        <w:t xml:space="preserve">Table </w:t>
      </w:r>
      <w:r w:rsidR="00E25656">
        <w:fldChar w:fldCharType="begin"/>
      </w:r>
      <w:r w:rsidR="00E25656">
        <w:instrText xml:space="preserve"> SEQ Table \* ARABIC </w:instrText>
      </w:r>
      <w:r w:rsidR="00E25656">
        <w:fldChar w:fldCharType="separate"/>
      </w:r>
      <w:r w:rsidR="003B32D5">
        <w:rPr>
          <w:noProof/>
        </w:rPr>
        <w:t>7</w:t>
      </w:r>
      <w:r w:rsidR="00E25656">
        <w:rPr>
          <w:noProof/>
        </w:rPr>
        <w:fldChar w:fldCharType="end"/>
      </w:r>
      <w:r>
        <w:t xml:space="preserve"> </w:t>
      </w:r>
      <w:r w:rsidR="00564D7B">
        <w:t>Specific Objective 4: Increase population size to maintain genetic variation</w:t>
      </w:r>
      <w:bookmarkEnd w:id="46"/>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64D7B" w14:paraId="21B72DAC" w14:textId="77777777" w:rsidTr="00485E5C">
        <w:trPr>
          <w:cantSplit/>
          <w:tblHeader/>
        </w:trPr>
        <w:tc>
          <w:tcPr>
            <w:tcW w:w="861" w:type="pct"/>
            <w:tcBorders>
              <w:top w:val="single" w:sz="4" w:space="0" w:color="auto"/>
              <w:bottom w:val="single" w:sz="4" w:space="0" w:color="auto"/>
            </w:tcBorders>
            <w:tcMar>
              <w:left w:w="108" w:type="dxa"/>
              <w:right w:w="108" w:type="dxa"/>
            </w:tcMar>
          </w:tcPr>
          <w:p w14:paraId="6223A25C" w14:textId="77777777" w:rsidR="00564D7B" w:rsidRDefault="00564D7B"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0C1891DF" w14:textId="77777777" w:rsidR="00564D7B" w:rsidRDefault="00564D7B"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25A0C173" w14:textId="77777777" w:rsidR="00564D7B" w:rsidRDefault="00564D7B"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232A1D6A" w14:textId="77777777" w:rsidR="00564D7B" w:rsidRDefault="00564D7B" w:rsidP="00485E5C">
            <w:pPr>
              <w:pStyle w:val="TableHeading"/>
            </w:pPr>
            <w:r>
              <w:t>Performance criteria</w:t>
            </w:r>
          </w:p>
        </w:tc>
      </w:tr>
      <w:tr w:rsidR="00564D7B" w14:paraId="64B3CCFF" w14:textId="77777777" w:rsidTr="00485E5C">
        <w:tc>
          <w:tcPr>
            <w:tcW w:w="861" w:type="pct"/>
            <w:tcBorders>
              <w:top w:val="single" w:sz="4" w:space="0" w:color="auto"/>
            </w:tcBorders>
            <w:tcMar>
              <w:left w:w="108" w:type="dxa"/>
              <w:right w:w="108" w:type="dxa"/>
            </w:tcMar>
          </w:tcPr>
          <w:p w14:paraId="0B5FE1E0" w14:textId="77777777" w:rsidR="00564D7B" w:rsidRDefault="00564D7B" w:rsidP="00485E5C">
            <w:pPr>
              <w:pStyle w:val="TableText"/>
              <w:jc w:val="both"/>
            </w:pPr>
            <w:r>
              <w:t>4.1</w:t>
            </w:r>
          </w:p>
        </w:tc>
        <w:tc>
          <w:tcPr>
            <w:tcW w:w="1380" w:type="pct"/>
            <w:tcBorders>
              <w:top w:val="single" w:sz="4" w:space="0" w:color="auto"/>
            </w:tcBorders>
            <w:tcMar>
              <w:left w:w="108" w:type="dxa"/>
              <w:right w:w="108" w:type="dxa"/>
            </w:tcMar>
          </w:tcPr>
          <w:p w14:paraId="7868FF4D" w14:textId="77777777" w:rsidR="00564D7B" w:rsidRDefault="00564D7B" w:rsidP="00485E5C">
            <w:pPr>
              <w:pStyle w:val="TableText"/>
            </w:pPr>
            <w:r>
              <w:t>Maximise population size at all sites</w:t>
            </w:r>
          </w:p>
          <w:p w14:paraId="6F171E43" w14:textId="77777777" w:rsidR="00564D7B" w:rsidRDefault="00564D7B" w:rsidP="00485E5C">
            <w:pPr>
              <w:pStyle w:val="TableText"/>
            </w:pPr>
            <w:r>
              <w:t>Responsibility: Recovery Team</w:t>
            </w:r>
          </w:p>
        </w:tc>
        <w:tc>
          <w:tcPr>
            <w:tcW w:w="1380" w:type="pct"/>
            <w:tcBorders>
              <w:top w:val="single" w:sz="4" w:space="0" w:color="auto"/>
            </w:tcBorders>
            <w:tcMar>
              <w:left w:w="108" w:type="dxa"/>
              <w:right w:w="108" w:type="dxa"/>
            </w:tcMar>
          </w:tcPr>
          <w:p w14:paraId="64F0E2C1" w14:textId="77777777" w:rsidR="00564D7B" w:rsidRDefault="00564D7B" w:rsidP="00485E5C">
            <w:pPr>
              <w:pStyle w:val="TableText"/>
            </w:pPr>
            <w:r w:rsidRPr="00D75905">
              <w:t xml:space="preserve">Genetic assessment indicated the need to rapidly increase population size within the next few generations (Weeks </w:t>
            </w:r>
            <w:r w:rsidRPr="004A2D8C">
              <w:rPr>
                <w:i/>
                <w:iCs/>
              </w:rPr>
              <w:t>et al.</w:t>
            </w:r>
            <w:r w:rsidRPr="00D75905">
              <w:t xml:space="preserve"> 2013) to retain genetic diversity levels. The total population size across sites will be increased to &gt;2500 individuals, primarily through introduction at French Island (see Objective 3) and Tiverton (see objective 2).</w:t>
            </w:r>
          </w:p>
        </w:tc>
        <w:tc>
          <w:tcPr>
            <w:tcW w:w="1379" w:type="pct"/>
            <w:tcBorders>
              <w:top w:val="single" w:sz="4" w:space="0" w:color="auto"/>
            </w:tcBorders>
            <w:tcMar>
              <w:left w:w="108" w:type="dxa"/>
              <w:right w:w="108" w:type="dxa"/>
            </w:tcMar>
          </w:tcPr>
          <w:p w14:paraId="0837EE0B" w14:textId="77777777" w:rsidR="00564D7B" w:rsidRDefault="00564D7B" w:rsidP="00485E5C">
            <w:pPr>
              <w:pStyle w:val="TableText"/>
            </w:pPr>
            <w:r w:rsidRPr="00D75905">
              <w:t>Genetic diversity of the Eastern Barred Bandicoot at least maintained at 2010 levels, and a total population size of 2500 reached within 5 years of the commencement of the recovery plan.</w:t>
            </w:r>
          </w:p>
        </w:tc>
      </w:tr>
      <w:tr w:rsidR="00564D7B" w14:paraId="1E45B845" w14:textId="77777777" w:rsidTr="00485E5C">
        <w:tc>
          <w:tcPr>
            <w:tcW w:w="861" w:type="pct"/>
            <w:tcMar>
              <w:left w:w="108" w:type="dxa"/>
              <w:right w:w="108" w:type="dxa"/>
            </w:tcMar>
          </w:tcPr>
          <w:p w14:paraId="60CC4AE5" w14:textId="77777777" w:rsidR="00564D7B" w:rsidRDefault="00564D7B" w:rsidP="00485E5C">
            <w:pPr>
              <w:pStyle w:val="TableText"/>
              <w:jc w:val="both"/>
            </w:pPr>
            <w:r>
              <w:t>4.2</w:t>
            </w:r>
          </w:p>
        </w:tc>
        <w:tc>
          <w:tcPr>
            <w:tcW w:w="1380" w:type="pct"/>
            <w:tcMar>
              <w:left w:w="108" w:type="dxa"/>
              <w:right w:w="108" w:type="dxa"/>
            </w:tcMar>
          </w:tcPr>
          <w:p w14:paraId="1862217D" w14:textId="77777777" w:rsidR="00564D7B" w:rsidRDefault="00564D7B" w:rsidP="00485E5C">
            <w:pPr>
              <w:pStyle w:val="TableText"/>
            </w:pPr>
            <w:r>
              <w:t>Monitor genetic diversity in populations</w:t>
            </w:r>
          </w:p>
          <w:p w14:paraId="07AB7A47" w14:textId="77777777" w:rsidR="00564D7B" w:rsidRDefault="00564D7B" w:rsidP="00485E5C">
            <w:pPr>
              <w:pStyle w:val="TableText"/>
            </w:pPr>
            <w:r>
              <w:t>Responsibility: Recovery Team</w:t>
            </w:r>
          </w:p>
        </w:tc>
        <w:tc>
          <w:tcPr>
            <w:tcW w:w="1380" w:type="pct"/>
            <w:tcMar>
              <w:left w:w="108" w:type="dxa"/>
              <w:right w:w="108" w:type="dxa"/>
            </w:tcMar>
          </w:tcPr>
          <w:p w14:paraId="587E9C4E" w14:textId="4A591371" w:rsidR="00564D7B" w:rsidRDefault="00564D7B" w:rsidP="00485E5C">
            <w:pPr>
              <w:pStyle w:val="TableText"/>
            </w:pPr>
            <w:r>
              <w:t xml:space="preserve">Genetic diversity to be monitored at least every </w:t>
            </w:r>
            <w:r w:rsidR="00D9481E">
              <w:t>2</w:t>
            </w:r>
            <w:r>
              <w:t xml:space="preserve"> years or more often where necessary using standard approaches.</w:t>
            </w:r>
          </w:p>
          <w:p w14:paraId="0C3F441D" w14:textId="77777777" w:rsidR="00564D7B" w:rsidRDefault="00564D7B" w:rsidP="00485E5C">
            <w:pPr>
              <w:pStyle w:val="TableText"/>
            </w:pPr>
            <w:r>
              <w:t>Triggers to be determined for intervention actions, and management actions implemented when triggers are met.</w:t>
            </w:r>
          </w:p>
        </w:tc>
        <w:tc>
          <w:tcPr>
            <w:tcW w:w="1379" w:type="pct"/>
            <w:tcMar>
              <w:left w:w="108" w:type="dxa"/>
              <w:right w:w="108" w:type="dxa"/>
            </w:tcMar>
          </w:tcPr>
          <w:p w14:paraId="7224D5F6" w14:textId="32A7387B" w:rsidR="00564D7B" w:rsidRDefault="00564D7B" w:rsidP="00485E5C">
            <w:pPr>
              <w:pStyle w:val="TableText"/>
            </w:pPr>
            <w:r>
              <w:t xml:space="preserve">Genetic diversity estimates carried out at least every </w:t>
            </w:r>
            <w:r w:rsidR="00D9481E">
              <w:t>2</w:t>
            </w:r>
            <w:r>
              <w:t xml:space="preserve"> years.</w:t>
            </w:r>
          </w:p>
          <w:p w14:paraId="0A313EDF" w14:textId="77777777" w:rsidR="00564D7B" w:rsidRDefault="00564D7B" w:rsidP="00485E5C">
            <w:pPr>
              <w:pStyle w:val="TableText"/>
            </w:pPr>
            <w:r>
              <w:t>Action taken to increase genetic variation as triggers are reached.</w:t>
            </w:r>
          </w:p>
        </w:tc>
      </w:tr>
      <w:tr w:rsidR="00564D7B" w14:paraId="05B469BB" w14:textId="77777777" w:rsidTr="00485E5C">
        <w:tc>
          <w:tcPr>
            <w:tcW w:w="861" w:type="pct"/>
            <w:tcMar>
              <w:left w:w="108" w:type="dxa"/>
              <w:right w:w="108" w:type="dxa"/>
            </w:tcMar>
          </w:tcPr>
          <w:p w14:paraId="73BAFEF0" w14:textId="77777777" w:rsidR="00564D7B" w:rsidRDefault="00564D7B" w:rsidP="00485E5C">
            <w:pPr>
              <w:pStyle w:val="TableText"/>
              <w:jc w:val="both"/>
            </w:pPr>
            <w:r>
              <w:t>4.3</w:t>
            </w:r>
          </w:p>
        </w:tc>
        <w:tc>
          <w:tcPr>
            <w:tcW w:w="1380" w:type="pct"/>
            <w:tcMar>
              <w:left w:w="108" w:type="dxa"/>
              <w:right w:w="108" w:type="dxa"/>
            </w:tcMar>
          </w:tcPr>
          <w:p w14:paraId="67D32F27" w14:textId="77777777" w:rsidR="00564D7B" w:rsidRDefault="00564D7B" w:rsidP="00485E5C">
            <w:pPr>
              <w:pStyle w:val="TableText"/>
            </w:pPr>
            <w:r>
              <w:t>Institute meta-population management</w:t>
            </w:r>
          </w:p>
          <w:p w14:paraId="2BC4CFA6" w14:textId="77777777" w:rsidR="00564D7B" w:rsidRDefault="00564D7B" w:rsidP="00485E5C">
            <w:pPr>
              <w:pStyle w:val="TableText"/>
            </w:pPr>
            <w:r>
              <w:t>Responsibility: Recovery Team</w:t>
            </w:r>
          </w:p>
        </w:tc>
        <w:tc>
          <w:tcPr>
            <w:tcW w:w="1380" w:type="pct"/>
            <w:tcMar>
              <w:left w:w="108" w:type="dxa"/>
              <w:right w:w="108" w:type="dxa"/>
            </w:tcMar>
          </w:tcPr>
          <w:p w14:paraId="385EDD09" w14:textId="77777777" w:rsidR="00564D7B" w:rsidRDefault="00564D7B" w:rsidP="00485E5C">
            <w:pPr>
              <w:pStyle w:val="TableText"/>
            </w:pPr>
            <w:r w:rsidRPr="00D75905">
              <w:t xml:space="preserve">To stop the decline in genetic variation, Weeks </w:t>
            </w:r>
            <w:r w:rsidRPr="004A2D8C">
              <w:rPr>
                <w:i/>
                <w:iCs/>
              </w:rPr>
              <w:t>et al</w:t>
            </w:r>
            <w:r w:rsidRPr="00D75905">
              <w:t xml:space="preserve"> (2013) recommended that populations not be isolated from each other. A Meta-population plan to be developed to guide transfer of animals and implemented to ensure all populations are treated as a single meta-population and that documented transfer of animals occurs between sites.</w:t>
            </w:r>
          </w:p>
        </w:tc>
        <w:tc>
          <w:tcPr>
            <w:tcW w:w="1379" w:type="pct"/>
            <w:tcMar>
              <w:left w:w="108" w:type="dxa"/>
              <w:right w:w="108" w:type="dxa"/>
            </w:tcMar>
          </w:tcPr>
          <w:p w14:paraId="2A5271EC" w14:textId="77777777" w:rsidR="00564D7B" w:rsidRDefault="00564D7B" w:rsidP="00485E5C">
            <w:pPr>
              <w:pStyle w:val="TableText"/>
            </w:pPr>
            <w:r>
              <w:t>Meta-population plan developed and implemented.</w:t>
            </w:r>
          </w:p>
          <w:p w14:paraId="37E9216F" w14:textId="77777777" w:rsidR="00564D7B" w:rsidRDefault="00564D7B" w:rsidP="00485E5C">
            <w:pPr>
              <w:pStyle w:val="TableText"/>
            </w:pPr>
            <w:r>
              <w:t>Genetic diversity of the Eastern Barred Bandicoot at no less than 2010 levels.</w:t>
            </w:r>
          </w:p>
        </w:tc>
      </w:tr>
    </w:tbl>
    <w:p w14:paraId="480C79B0" w14:textId="77777777" w:rsidR="00AB6B68" w:rsidRPr="005A5C14" w:rsidRDefault="00AB6B68" w:rsidP="005A5C14">
      <w:pPr>
        <w:pStyle w:val="Heading4"/>
        <w:numPr>
          <w:ilvl w:val="0"/>
          <w:numId w:val="0"/>
        </w:numPr>
        <w:ind w:left="964" w:hanging="964"/>
      </w:pPr>
      <w:r w:rsidRPr="005A5C14">
        <w:t>Objective: Maintain or improve genetic integrity</w:t>
      </w:r>
    </w:p>
    <w:p w14:paraId="61F0F333" w14:textId="21A52AA9" w:rsidR="00AB6B68" w:rsidRDefault="00AB6B68" w:rsidP="00AB6B68">
      <w:r>
        <w:t>Specific Objective 5: Introduce outbred individuals to all established and new sites</w:t>
      </w:r>
    </w:p>
    <w:p w14:paraId="7F7A0AC6" w14:textId="77777777" w:rsidR="00AB6B68" w:rsidRDefault="00AB6B68" w:rsidP="00AB6B68">
      <w:r>
        <w:lastRenderedPageBreak/>
        <w:t>Key Performance Criterion:</w:t>
      </w:r>
    </w:p>
    <w:p w14:paraId="1509DF7A" w14:textId="71BABF4C" w:rsidR="00AB6B68" w:rsidRDefault="00AB6B68" w:rsidP="00AB6B68">
      <w:r>
        <w:t>Outbred animals successfully breeding at all established and new sites</w:t>
      </w:r>
    </w:p>
    <w:p w14:paraId="2449B6C7" w14:textId="6F6F2CAA" w:rsidR="005A5C14" w:rsidRDefault="005A5C14" w:rsidP="005A5C14">
      <w:pPr>
        <w:pStyle w:val="Caption"/>
      </w:pPr>
      <w:bookmarkStart w:id="47" w:name="_Toc85727766"/>
      <w:r>
        <w:t xml:space="preserve">Table </w:t>
      </w:r>
      <w:r w:rsidR="00E25656">
        <w:fldChar w:fldCharType="begin"/>
      </w:r>
      <w:r w:rsidR="00E25656">
        <w:instrText xml:space="preserve"> SEQ Table \* ARABIC </w:instrText>
      </w:r>
      <w:r w:rsidR="00E25656">
        <w:fldChar w:fldCharType="separate"/>
      </w:r>
      <w:r w:rsidR="003B32D5">
        <w:rPr>
          <w:noProof/>
        </w:rPr>
        <w:t>8</w:t>
      </w:r>
      <w:r w:rsidR="00E25656">
        <w:rPr>
          <w:noProof/>
        </w:rPr>
        <w:fldChar w:fldCharType="end"/>
      </w:r>
      <w:r>
        <w:t xml:space="preserve"> </w:t>
      </w:r>
      <w:r w:rsidR="00564D7B">
        <w:t>Specific Objective 5: Introduce outbred individuals to all established and new sites</w:t>
      </w:r>
      <w:bookmarkEnd w:id="47"/>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07224" w14:paraId="66CCF205" w14:textId="77777777" w:rsidTr="00485E5C">
        <w:trPr>
          <w:cantSplit/>
          <w:tblHeader/>
        </w:trPr>
        <w:tc>
          <w:tcPr>
            <w:tcW w:w="861" w:type="pct"/>
            <w:tcBorders>
              <w:top w:val="single" w:sz="4" w:space="0" w:color="auto"/>
              <w:bottom w:val="single" w:sz="4" w:space="0" w:color="auto"/>
            </w:tcBorders>
            <w:tcMar>
              <w:left w:w="108" w:type="dxa"/>
              <w:right w:w="108" w:type="dxa"/>
            </w:tcMar>
          </w:tcPr>
          <w:p w14:paraId="68F94999" w14:textId="77777777" w:rsidR="00507224" w:rsidRDefault="00507224"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3E894F7E" w14:textId="77777777" w:rsidR="00507224" w:rsidRDefault="00507224"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34BB779B" w14:textId="77777777" w:rsidR="00507224" w:rsidRDefault="00507224"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16E83F31" w14:textId="77777777" w:rsidR="00507224" w:rsidRDefault="00507224" w:rsidP="00485E5C">
            <w:pPr>
              <w:pStyle w:val="TableHeading"/>
            </w:pPr>
            <w:r>
              <w:t>Performance criteria</w:t>
            </w:r>
          </w:p>
        </w:tc>
      </w:tr>
      <w:tr w:rsidR="00507224" w14:paraId="31D76863" w14:textId="77777777" w:rsidTr="00485E5C">
        <w:tc>
          <w:tcPr>
            <w:tcW w:w="861" w:type="pct"/>
            <w:tcBorders>
              <w:top w:val="single" w:sz="4" w:space="0" w:color="auto"/>
            </w:tcBorders>
            <w:tcMar>
              <w:left w:w="108" w:type="dxa"/>
              <w:right w:w="108" w:type="dxa"/>
            </w:tcMar>
          </w:tcPr>
          <w:p w14:paraId="5F6DA4FF" w14:textId="77777777" w:rsidR="00507224" w:rsidRDefault="00507224" w:rsidP="00485E5C">
            <w:pPr>
              <w:pStyle w:val="TableText"/>
              <w:jc w:val="both"/>
            </w:pPr>
            <w:r>
              <w:t>5.1</w:t>
            </w:r>
          </w:p>
        </w:tc>
        <w:tc>
          <w:tcPr>
            <w:tcW w:w="1380" w:type="pct"/>
            <w:tcBorders>
              <w:top w:val="single" w:sz="4" w:space="0" w:color="auto"/>
            </w:tcBorders>
            <w:tcMar>
              <w:left w:w="108" w:type="dxa"/>
              <w:right w:w="108" w:type="dxa"/>
            </w:tcMar>
          </w:tcPr>
          <w:p w14:paraId="0C5FBC28" w14:textId="77777777" w:rsidR="00507224" w:rsidRDefault="00507224" w:rsidP="00485E5C">
            <w:pPr>
              <w:pStyle w:val="TableText"/>
            </w:pPr>
            <w:r>
              <w:t xml:space="preserve">Develop a strategy for </w:t>
            </w:r>
            <w:proofErr w:type="gramStart"/>
            <w:r>
              <w:t>cross-breeding</w:t>
            </w:r>
            <w:proofErr w:type="gramEnd"/>
            <w:r>
              <w:t xml:space="preserve"> with Tasmanian individuals, and establish a site with outbred individuals</w:t>
            </w:r>
          </w:p>
          <w:p w14:paraId="4FC20520" w14:textId="77777777" w:rsidR="00507224" w:rsidRDefault="00507224" w:rsidP="00485E5C">
            <w:pPr>
              <w:pStyle w:val="TableText"/>
            </w:pPr>
            <w:r>
              <w:t>Responsibility: Recovery Team</w:t>
            </w:r>
          </w:p>
        </w:tc>
        <w:tc>
          <w:tcPr>
            <w:tcW w:w="1380" w:type="pct"/>
            <w:tcBorders>
              <w:top w:val="single" w:sz="4" w:space="0" w:color="auto"/>
            </w:tcBorders>
            <w:tcMar>
              <w:left w:w="108" w:type="dxa"/>
              <w:right w:w="108" w:type="dxa"/>
            </w:tcMar>
          </w:tcPr>
          <w:p w14:paraId="614B781C" w14:textId="77777777" w:rsidR="00507224" w:rsidRDefault="00507224" w:rsidP="00485E5C">
            <w:pPr>
              <w:pStyle w:val="TableText"/>
            </w:pPr>
            <w:r w:rsidRPr="00D75905">
              <w:t xml:space="preserve">Weeks </w:t>
            </w:r>
            <w:r w:rsidRPr="004A2D8C">
              <w:rPr>
                <w:i/>
                <w:iCs/>
              </w:rPr>
              <w:t>et al</w:t>
            </w:r>
            <w:r w:rsidRPr="00D75905">
              <w:t xml:space="preserve"> (2013) recommended that as well as an increase in population size to stop genetic decline, </w:t>
            </w:r>
            <w:proofErr w:type="gramStart"/>
            <w:r w:rsidRPr="00D75905">
              <w:t>cross-breeding</w:t>
            </w:r>
            <w:proofErr w:type="gramEnd"/>
            <w:r w:rsidRPr="00D75905">
              <w:t xml:space="preserve"> with Tasmanian Eastern Barred Bandicoot would be required to increase genetic diversity, and managed carefully so that adaptations unique to Mainland Eastern Barred Bandicoot are maintained. In 2017-2018, male Tasmanian bandicoots were mated with Mainland females at Mount Rothwell and outcrossed animals were found to have markedly higher genetic diversity with no negative fitness issues. A successful crowdfunding exercise in late 2018 brought an additional 15 Tasmanian male Eastern Barred Bandicoots to Victoria with the aim of increasing genetic diversity by up to 80%. The population of outbred individuals at Mount Rothwell to be increased and monitored to ensure adequate presence of Tasmanian founder genes, to be used as a source population for gene mixing across the </w:t>
            </w:r>
            <w:proofErr w:type="gramStart"/>
            <w:r w:rsidRPr="00D75905">
              <w:t>Mainland</w:t>
            </w:r>
            <w:proofErr w:type="gramEnd"/>
            <w:r w:rsidRPr="00D75905">
              <w:t xml:space="preserve"> meta population. A strategy will be developed for transferring outbred individuals to all sites.</w:t>
            </w:r>
          </w:p>
        </w:tc>
        <w:tc>
          <w:tcPr>
            <w:tcW w:w="1379" w:type="pct"/>
            <w:tcBorders>
              <w:top w:val="single" w:sz="4" w:space="0" w:color="auto"/>
            </w:tcBorders>
            <w:tcMar>
              <w:left w:w="108" w:type="dxa"/>
              <w:right w:w="108" w:type="dxa"/>
            </w:tcMar>
          </w:tcPr>
          <w:p w14:paraId="274BC20F" w14:textId="04EEF752" w:rsidR="00507224" w:rsidRDefault="00507224" w:rsidP="00485E5C">
            <w:pPr>
              <w:pStyle w:val="TableText"/>
            </w:pPr>
            <w:r>
              <w:t>A population of outbred Mainland Eastern Barred Bandicoots with the required number of Tasmanian founder genes established.</w:t>
            </w:r>
          </w:p>
          <w:p w14:paraId="206084E7" w14:textId="77777777" w:rsidR="00507224" w:rsidRDefault="00507224" w:rsidP="00485E5C">
            <w:pPr>
              <w:pStyle w:val="TableText"/>
            </w:pPr>
            <w:r>
              <w:t>A strategy in place for implementing gene pool mixing across all sites.</w:t>
            </w:r>
          </w:p>
        </w:tc>
      </w:tr>
      <w:tr w:rsidR="00507224" w14:paraId="029426FC" w14:textId="77777777" w:rsidTr="00485E5C">
        <w:tc>
          <w:tcPr>
            <w:tcW w:w="861" w:type="pct"/>
            <w:tcMar>
              <w:left w:w="108" w:type="dxa"/>
              <w:right w:w="108" w:type="dxa"/>
            </w:tcMar>
          </w:tcPr>
          <w:p w14:paraId="2FCC68F8" w14:textId="77777777" w:rsidR="00507224" w:rsidRDefault="00507224" w:rsidP="00485E5C">
            <w:pPr>
              <w:pStyle w:val="TableText"/>
              <w:jc w:val="both"/>
            </w:pPr>
            <w:r>
              <w:t>5.2</w:t>
            </w:r>
          </w:p>
        </w:tc>
        <w:tc>
          <w:tcPr>
            <w:tcW w:w="1380" w:type="pct"/>
            <w:tcMar>
              <w:left w:w="108" w:type="dxa"/>
              <w:right w:w="108" w:type="dxa"/>
            </w:tcMar>
          </w:tcPr>
          <w:p w14:paraId="4FE3C51D" w14:textId="77777777" w:rsidR="00507224" w:rsidRDefault="00507224" w:rsidP="00485E5C">
            <w:pPr>
              <w:pStyle w:val="TableText"/>
            </w:pPr>
            <w:r>
              <w:t>Introduce outbred individuals to all established and new sites</w:t>
            </w:r>
          </w:p>
          <w:p w14:paraId="700DCD43" w14:textId="77777777" w:rsidR="00507224" w:rsidRDefault="00507224" w:rsidP="00485E5C">
            <w:pPr>
              <w:pStyle w:val="TableText"/>
            </w:pPr>
            <w:r>
              <w:t>Responsibility: Recovery Team</w:t>
            </w:r>
          </w:p>
        </w:tc>
        <w:tc>
          <w:tcPr>
            <w:tcW w:w="1380" w:type="pct"/>
            <w:tcMar>
              <w:left w:w="108" w:type="dxa"/>
              <w:right w:w="108" w:type="dxa"/>
            </w:tcMar>
          </w:tcPr>
          <w:p w14:paraId="5C887A79" w14:textId="77777777" w:rsidR="00507224" w:rsidRDefault="00507224" w:rsidP="00485E5C">
            <w:pPr>
              <w:pStyle w:val="TableText"/>
            </w:pPr>
            <w:r w:rsidRPr="00D75905">
              <w:t>Outbred individuals to be introduced to all established and new sites as identified in the gene pool mixing strategy.</w:t>
            </w:r>
          </w:p>
        </w:tc>
        <w:tc>
          <w:tcPr>
            <w:tcW w:w="1379" w:type="pct"/>
            <w:tcMar>
              <w:left w:w="108" w:type="dxa"/>
              <w:right w:w="108" w:type="dxa"/>
            </w:tcMar>
          </w:tcPr>
          <w:p w14:paraId="7ACF6CF7" w14:textId="77777777" w:rsidR="00507224" w:rsidRDefault="00507224" w:rsidP="00485E5C">
            <w:pPr>
              <w:pStyle w:val="TableText"/>
            </w:pPr>
            <w:r w:rsidRPr="00D75905">
              <w:t>Releases of outbred individuals at all established sites undertaken</w:t>
            </w:r>
          </w:p>
        </w:tc>
      </w:tr>
      <w:tr w:rsidR="00507224" w14:paraId="7CF9457A" w14:textId="77777777" w:rsidTr="00485E5C">
        <w:tc>
          <w:tcPr>
            <w:tcW w:w="861" w:type="pct"/>
            <w:tcMar>
              <w:left w:w="108" w:type="dxa"/>
              <w:right w:w="108" w:type="dxa"/>
            </w:tcMar>
          </w:tcPr>
          <w:p w14:paraId="08A850B7" w14:textId="77777777" w:rsidR="00507224" w:rsidRDefault="00507224" w:rsidP="00485E5C">
            <w:pPr>
              <w:pStyle w:val="TableText"/>
              <w:jc w:val="both"/>
            </w:pPr>
            <w:r>
              <w:t>5.3</w:t>
            </w:r>
          </w:p>
        </w:tc>
        <w:tc>
          <w:tcPr>
            <w:tcW w:w="1380" w:type="pct"/>
            <w:tcMar>
              <w:left w:w="108" w:type="dxa"/>
              <w:right w:w="108" w:type="dxa"/>
            </w:tcMar>
          </w:tcPr>
          <w:p w14:paraId="3C2D34AE" w14:textId="77777777" w:rsidR="00507224" w:rsidRDefault="00507224" w:rsidP="00485E5C">
            <w:pPr>
              <w:pStyle w:val="TableText"/>
            </w:pPr>
            <w:r>
              <w:t>Monitor genetic diversity across sites to ensure uptake of Tasmanian genes</w:t>
            </w:r>
          </w:p>
          <w:p w14:paraId="2D4ACA86" w14:textId="77777777" w:rsidR="00507224" w:rsidRDefault="00507224" w:rsidP="00485E5C">
            <w:pPr>
              <w:pStyle w:val="TableText"/>
            </w:pPr>
            <w:r>
              <w:t>Responsibility: Recovery Team</w:t>
            </w:r>
          </w:p>
        </w:tc>
        <w:tc>
          <w:tcPr>
            <w:tcW w:w="1380" w:type="pct"/>
            <w:tcMar>
              <w:left w:w="108" w:type="dxa"/>
              <w:right w:w="108" w:type="dxa"/>
            </w:tcMar>
          </w:tcPr>
          <w:p w14:paraId="294840A3" w14:textId="77777777" w:rsidR="00507224" w:rsidRDefault="00507224" w:rsidP="00485E5C">
            <w:pPr>
              <w:pStyle w:val="TableText"/>
            </w:pPr>
            <w:r w:rsidRPr="00D75905">
              <w:t xml:space="preserve">Use genetic markers to monitor the overall flow level of Tasmanian genes into the </w:t>
            </w:r>
            <w:proofErr w:type="gramStart"/>
            <w:r w:rsidRPr="00D75905">
              <w:t>Mainland</w:t>
            </w:r>
            <w:proofErr w:type="gramEnd"/>
            <w:r w:rsidRPr="00D75905">
              <w:t xml:space="preserve"> meta-population and ensure adequate uptake.</w:t>
            </w:r>
          </w:p>
        </w:tc>
        <w:tc>
          <w:tcPr>
            <w:tcW w:w="1379" w:type="pct"/>
            <w:tcMar>
              <w:left w:w="108" w:type="dxa"/>
              <w:right w:w="108" w:type="dxa"/>
            </w:tcMar>
          </w:tcPr>
          <w:p w14:paraId="53E46B68" w14:textId="77777777" w:rsidR="00507224" w:rsidRDefault="00507224" w:rsidP="00485E5C">
            <w:pPr>
              <w:pStyle w:val="TableText"/>
            </w:pPr>
            <w:r w:rsidRPr="00D75905">
              <w:t>Gene flow of Tasmanian genes meets target identified in the gene pool mixing strategy</w:t>
            </w:r>
          </w:p>
        </w:tc>
      </w:tr>
    </w:tbl>
    <w:p w14:paraId="7753DAB4" w14:textId="77777777" w:rsidR="00AB6B68" w:rsidRDefault="00AB6B68" w:rsidP="00AB6B68">
      <w:pPr>
        <w:pStyle w:val="Heading4"/>
        <w:numPr>
          <w:ilvl w:val="0"/>
          <w:numId w:val="0"/>
        </w:numPr>
        <w:ind w:left="964" w:hanging="964"/>
      </w:pPr>
      <w:r>
        <w:lastRenderedPageBreak/>
        <w:t>Objective: Increase population size</w:t>
      </w:r>
    </w:p>
    <w:p w14:paraId="523284AF" w14:textId="66FA12CA" w:rsidR="00AB6B68" w:rsidRDefault="00AB6B68" w:rsidP="00AB6B68">
      <w:r>
        <w:t>Specific Objective 6: Phase out the captive breeding program when no longer required</w:t>
      </w:r>
    </w:p>
    <w:p w14:paraId="504BA862" w14:textId="77777777" w:rsidR="00AB6B68" w:rsidRDefault="00AB6B68" w:rsidP="00AB6B68">
      <w:r>
        <w:t>Key Performance Criterion:</w:t>
      </w:r>
    </w:p>
    <w:p w14:paraId="18970427" w14:textId="401314A4" w:rsidR="00AB6B68" w:rsidRDefault="00AB6B68" w:rsidP="00AB6B68">
      <w:r>
        <w:t>Review of captive breeding rationale completed within lifetime of this plan</w:t>
      </w:r>
    </w:p>
    <w:p w14:paraId="370BB5C4" w14:textId="3A7D4E21" w:rsidR="005A5C14" w:rsidRDefault="005A5C14" w:rsidP="005A5C14">
      <w:pPr>
        <w:pStyle w:val="Caption"/>
      </w:pPr>
      <w:bookmarkStart w:id="48" w:name="_Toc85727767"/>
      <w:r>
        <w:t xml:space="preserve">Table </w:t>
      </w:r>
      <w:r w:rsidR="00E25656">
        <w:fldChar w:fldCharType="begin"/>
      </w:r>
      <w:r w:rsidR="00E25656">
        <w:instrText xml:space="preserve"> SEQ Table \</w:instrText>
      </w:r>
      <w:r w:rsidR="00E25656">
        <w:instrText xml:space="preserve">* ARABIC </w:instrText>
      </w:r>
      <w:r w:rsidR="00E25656">
        <w:fldChar w:fldCharType="separate"/>
      </w:r>
      <w:r w:rsidR="003B32D5">
        <w:rPr>
          <w:noProof/>
        </w:rPr>
        <w:t>9</w:t>
      </w:r>
      <w:r w:rsidR="00E25656">
        <w:rPr>
          <w:noProof/>
        </w:rPr>
        <w:fldChar w:fldCharType="end"/>
      </w:r>
      <w:r>
        <w:t xml:space="preserve"> </w:t>
      </w:r>
      <w:r w:rsidR="00564D7B">
        <w:t>Specific Objective 6: Phase out the captive breeding program when no longer required</w:t>
      </w:r>
      <w:bookmarkEnd w:id="48"/>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07224" w14:paraId="42CE5D7B" w14:textId="77777777" w:rsidTr="00485E5C">
        <w:trPr>
          <w:cantSplit/>
          <w:tblHeader/>
        </w:trPr>
        <w:tc>
          <w:tcPr>
            <w:tcW w:w="861" w:type="pct"/>
            <w:tcBorders>
              <w:top w:val="single" w:sz="4" w:space="0" w:color="auto"/>
              <w:bottom w:val="single" w:sz="4" w:space="0" w:color="auto"/>
            </w:tcBorders>
            <w:tcMar>
              <w:left w:w="108" w:type="dxa"/>
              <w:right w:w="108" w:type="dxa"/>
            </w:tcMar>
          </w:tcPr>
          <w:p w14:paraId="0D253110" w14:textId="77777777" w:rsidR="00507224" w:rsidRDefault="00507224"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66D7FBE7" w14:textId="77777777" w:rsidR="00507224" w:rsidRDefault="00507224"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06E7C13F" w14:textId="77777777" w:rsidR="00507224" w:rsidRDefault="00507224"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03ED5479" w14:textId="77777777" w:rsidR="00507224" w:rsidRDefault="00507224" w:rsidP="00485E5C">
            <w:pPr>
              <w:pStyle w:val="TableHeading"/>
            </w:pPr>
            <w:r>
              <w:t>Performance criteria</w:t>
            </w:r>
          </w:p>
        </w:tc>
      </w:tr>
      <w:tr w:rsidR="00507224" w14:paraId="1545A35A" w14:textId="77777777" w:rsidTr="00485E5C">
        <w:tc>
          <w:tcPr>
            <w:tcW w:w="861" w:type="pct"/>
            <w:tcBorders>
              <w:top w:val="single" w:sz="4" w:space="0" w:color="auto"/>
            </w:tcBorders>
            <w:tcMar>
              <w:left w:w="108" w:type="dxa"/>
              <w:right w:w="108" w:type="dxa"/>
            </w:tcMar>
          </w:tcPr>
          <w:p w14:paraId="01E50204" w14:textId="77777777" w:rsidR="00507224" w:rsidRDefault="00507224" w:rsidP="00485E5C">
            <w:pPr>
              <w:pStyle w:val="TableText"/>
              <w:jc w:val="both"/>
            </w:pPr>
            <w:r>
              <w:t>6.1</w:t>
            </w:r>
          </w:p>
        </w:tc>
        <w:tc>
          <w:tcPr>
            <w:tcW w:w="1380" w:type="pct"/>
            <w:tcBorders>
              <w:top w:val="single" w:sz="4" w:space="0" w:color="auto"/>
            </w:tcBorders>
            <w:tcMar>
              <w:left w:w="108" w:type="dxa"/>
              <w:right w:w="108" w:type="dxa"/>
            </w:tcMar>
          </w:tcPr>
          <w:p w14:paraId="498B0E1F" w14:textId="77777777" w:rsidR="00507224" w:rsidRDefault="00507224" w:rsidP="00485E5C">
            <w:pPr>
              <w:pStyle w:val="TableText"/>
            </w:pPr>
            <w:r>
              <w:t>Manage the captive breeding program to meet program needs until termination</w:t>
            </w:r>
          </w:p>
          <w:p w14:paraId="76A99DB8" w14:textId="77777777" w:rsidR="00507224" w:rsidRDefault="00507224" w:rsidP="00485E5C">
            <w:pPr>
              <w:pStyle w:val="TableText"/>
            </w:pPr>
            <w:r>
              <w:t>Responsibility: ZV</w:t>
            </w:r>
          </w:p>
        </w:tc>
        <w:tc>
          <w:tcPr>
            <w:tcW w:w="1380" w:type="pct"/>
            <w:tcBorders>
              <w:top w:val="single" w:sz="4" w:space="0" w:color="auto"/>
            </w:tcBorders>
            <w:tcMar>
              <w:left w:w="108" w:type="dxa"/>
              <w:right w:w="108" w:type="dxa"/>
            </w:tcMar>
          </w:tcPr>
          <w:p w14:paraId="6414803F" w14:textId="77777777" w:rsidR="00507224" w:rsidRDefault="00507224" w:rsidP="00485E5C">
            <w:pPr>
              <w:pStyle w:val="TableText"/>
            </w:pPr>
            <w:r w:rsidRPr="00564D7B">
              <w:t>The purpose of the captive breeding program has been to insure against catastrophic loss in reintroduction populations, to be a source of animals for reintroductions, to provide opportunities for research, and to provide ambassador animals. With the success of introduced populations across the landscape and likely establishment of additional large populations at French Island and Tiverton, it is envisaged that risk of catastrophic loss will have been removed.</w:t>
            </w:r>
          </w:p>
          <w:p w14:paraId="0188DA04" w14:textId="0F403FB1" w:rsidR="00507224" w:rsidRDefault="00507224" w:rsidP="00485E5C">
            <w:pPr>
              <w:pStyle w:val="TableText"/>
            </w:pPr>
            <w:r>
              <w:t xml:space="preserve">It is expected that the resource intensive captive breeding program will no longer be needed within </w:t>
            </w:r>
            <w:r w:rsidR="00D9481E">
              <w:t>5</w:t>
            </w:r>
            <w:r>
              <w:t xml:space="preserve"> years.</w:t>
            </w:r>
          </w:p>
          <w:p w14:paraId="7A2078DB" w14:textId="3DED57CA" w:rsidR="00507224" w:rsidRDefault="00507224" w:rsidP="00485E5C">
            <w:pPr>
              <w:pStyle w:val="TableText"/>
            </w:pPr>
            <w:r>
              <w:t>The captive breeding program to be maintained until termination as a source of animals for introductions, with adequate breeding managed to promote genetic diversity within the program and in the meta-population.</w:t>
            </w:r>
          </w:p>
          <w:p w14:paraId="4AC96C9C" w14:textId="554DB414" w:rsidR="00507224" w:rsidRDefault="00507224" w:rsidP="00485E5C">
            <w:pPr>
              <w:pStyle w:val="TableText"/>
            </w:pPr>
            <w:r>
              <w:t>The captive breeding program will be reviewed annually to ensure that the reintroduction requirements are met.</w:t>
            </w:r>
          </w:p>
          <w:p w14:paraId="2C587636" w14:textId="77777777" w:rsidR="00507224" w:rsidRDefault="00507224" w:rsidP="00485E5C">
            <w:pPr>
              <w:pStyle w:val="TableText"/>
            </w:pPr>
            <w:r>
              <w:t xml:space="preserve">A final review to be undertaken to </w:t>
            </w:r>
            <w:proofErr w:type="gramStart"/>
            <w:r>
              <w:t>make a determination</w:t>
            </w:r>
            <w:proofErr w:type="gramEnd"/>
            <w:r>
              <w:t xml:space="preserve"> of when the reintroduction needs have been met and risk of catastrophic loss has been averted, and the captive program will be terminated.</w:t>
            </w:r>
          </w:p>
        </w:tc>
        <w:tc>
          <w:tcPr>
            <w:tcW w:w="1379" w:type="pct"/>
            <w:tcBorders>
              <w:top w:val="single" w:sz="4" w:space="0" w:color="auto"/>
            </w:tcBorders>
            <w:tcMar>
              <w:left w:w="108" w:type="dxa"/>
              <w:right w:w="108" w:type="dxa"/>
            </w:tcMar>
          </w:tcPr>
          <w:p w14:paraId="58BBD1C7" w14:textId="77777777" w:rsidR="00507224" w:rsidRDefault="00507224" w:rsidP="00485E5C">
            <w:pPr>
              <w:pStyle w:val="TableText"/>
            </w:pPr>
            <w:r>
              <w:t>Captive insurance population maintained with suitable founders for releases as required.</w:t>
            </w:r>
          </w:p>
          <w:p w14:paraId="386BA92B" w14:textId="77777777" w:rsidR="00507224" w:rsidRDefault="00507224" w:rsidP="00485E5C">
            <w:pPr>
              <w:pStyle w:val="TableText"/>
            </w:pPr>
            <w:r>
              <w:t>Agreed trigger for termination of captive breeding program developed. Captive breeding program terminated when trigger is reached.</w:t>
            </w:r>
          </w:p>
        </w:tc>
      </w:tr>
      <w:tr w:rsidR="00507224" w14:paraId="711FC8BD" w14:textId="77777777" w:rsidTr="00485E5C">
        <w:tc>
          <w:tcPr>
            <w:tcW w:w="861" w:type="pct"/>
            <w:tcMar>
              <w:left w:w="108" w:type="dxa"/>
              <w:right w:w="108" w:type="dxa"/>
            </w:tcMar>
          </w:tcPr>
          <w:p w14:paraId="2B98672C" w14:textId="77777777" w:rsidR="00507224" w:rsidRDefault="00507224" w:rsidP="00485E5C">
            <w:pPr>
              <w:pStyle w:val="TableText"/>
              <w:jc w:val="both"/>
            </w:pPr>
            <w:r>
              <w:lastRenderedPageBreak/>
              <w:t>6.2</w:t>
            </w:r>
          </w:p>
        </w:tc>
        <w:tc>
          <w:tcPr>
            <w:tcW w:w="1380" w:type="pct"/>
            <w:tcMar>
              <w:left w:w="108" w:type="dxa"/>
              <w:right w:w="108" w:type="dxa"/>
            </w:tcMar>
          </w:tcPr>
          <w:p w14:paraId="10BAD4A9" w14:textId="77777777" w:rsidR="00507224" w:rsidRDefault="00507224" w:rsidP="00485E5C">
            <w:pPr>
              <w:pStyle w:val="TableText"/>
            </w:pPr>
            <w:r>
              <w:t>Maintain ambassador animals</w:t>
            </w:r>
          </w:p>
          <w:p w14:paraId="6A7D0A6B" w14:textId="77777777" w:rsidR="00507224" w:rsidRDefault="00507224" w:rsidP="00485E5C">
            <w:pPr>
              <w:pStyle w:val="TableText"/>
            </w:pPr>
            <w:r>
              <w:t>Responsibility: ZV</w:t>
            </w:r>
          </w:p>
        </w:tc>
        <w:tc>
          <w:tcPr>
            <w:tcW w:w="1380" w:type="pct"/>
            <w:tcMar>
              <w:left w:w="108" w:type="dxa"/>
              <w:right w:w="108" w:type="dxa"/>
            </w:tcMar>
          </w:tcPr>
          <w:p w14:paraId="5A059F75" w14:textId="77777777" w:rsidR="00507224" w:rsidRDefault="00507224" w:rsidP="00485E5C">
            <w:pPr>
              <w:pStyle w:val="TableText"/>
            </w:pPr>
            <w:proofErr w:type="gramStart"/>
            <w:r w:rsidRPr="00564D7B">
              <w:t>A number of</w:t>
            </w:r>
            <w:proofErr w:type="gramEnd"/>
            <w:r w:rsidRPr="00564D7B">
              <w:t xml:space="preserve"> ambassador animals to be maintained by Zoos Victoria beyond the termination of the captive breeding program to assist in community and school engagement and fundraising efforts.</w:t>
            </w:r>
          </w:p>
        </w:tc>
        <w:tc>
          <w:tcPr>
            <w:tcW w:w="1379" w:type="pct"/>
            <w:tcMar>
              <w:left w:w="108" w:type="dxa"/>
              <w:right w:w="108" w:type="dxa"/>
            </w:tcMar>
          </w:tcPr>
          <w:p w14:paraId="24C33D9F" w14:textId="77777777" w:rsidR="00507224" w:rsidRDefault="00507224" w:rsidP="00485E5C">
            <w:pPr>
              <w:pStyle w:val="TableText"/>
            </w:pPr>
            <w:r w:rsidRPr="00564D7B">
              <w:t>Ambassador animals maintained.</w:t>
            </w:r>
          </w:p>
        </w:tc>
      </w:tr>
    </w:tbl>
    <w:p w14:paraId="475AAD9F" w14:textId="77777777" w:rsidR="00AB6B68" w:rsidRPr="00AB6B68" w:rsidRDefault="00AB6B68" w:rsidP="00AB6B68">
      <w:pPr>
        <w:pStyle w:val="Heading4"/>
        <w:numPr>
          <w:ilvl w:val="0"/>
          <w:numId w:val="0"/>
        </w:numPr>
        <w:ind w:left="964" w:hanging="964"/>
      </w:pPr>
      <w:r w:rsidRPr="00AB6B68">
        <w:t>Objective: Increase population size</w:t>
      </w:r>
    </w:p>
    <w:p w14:paraId="13D4599B" w14:textId="7CC38240" w:rsidR="00AB6B68" w:rsidRDefault="00AB6B68" w:rsidP="00AB6B68">
      <w:r>
        <w:t>Specific Objective 7: Research into establishing and maintaining bandicoot populations</w:t>
      </w:r>
    </w:p>
    <w:p w14:paraId="419283B6" w14:textId="77777777" w:rsidR="00AB6B68" w:rsidRDefault="00AB6B68" w:rsidP="00AB6B68">
      <w:r>
        <w:t>Key Performance Criterion:</w:t>
      </w:r>
    </w:p>
    <w:p w14:paraId="0C58F93C" w14:textId="51AAC528" w:rsidR="00AB6B68" w:rsidRDefault="00AB6B68" w:rsidP="00AB6B68">
      <w:r>
        <w:t>All identified high priority research implemented</w:t>
      </w:r>
    </w:p>
    <w:p w14:paraId="1F5A6B05" w14:textId="471416B2" w:rsidR="005A5C14" w:rsidRDefault="005A5C14" w:rsidP="005A5C14">
      <w:pPr>
        <w:pStyle w:val="Caption"/>
      </w:pPr>
      <w:bookmarkStart w:id="49" w:name="_Toc85727768"/>
      <w:r>
        <w:t xml:space="preserve">Table </w:t>
      </w:r>
      <w:r w:rsidR="00E25656">
        <w:fldChar w:fldCharType="begin"/>
      </w:r>
      <w:r w:rsidR="00E25656">
        <w:instrText xml:space="preserve"> SEQ Table \* ARABIC </w:instrText>
      </w:r>
      <w:r w:rsidR="00E25656">
        <w:fldChar w:fldCharType="separate"/>
      </w:r>
      <w:r w:rsidR="003B32D5">
        <w:rPr>
          <w:noProof/>
        </w:rPr>
        <w:t>10</w:t>
      </w:r>
      <w:r w:rsidR="00E25656">
        <w:rPr>
          <w:noProof/>
        </w:rPr>
        <w:fldChar w:fldCharType="end"/>
      </w:r>
      <w:r>
        <w:t xml:space="preserve"> </w:t>
      </w:r>
      <w:r w:rsidR="00564D7B">
        <w:t>Specific Objective 7: Research into establishing and maintaining bandicoot populations</w:t>
      </w:r>
      <w:bookmarkEnd w:id="49"/>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07224" w14:paraId="0C7DE8D7" w14:textId="77777777" w:rsidTr="00485E5C">
        <w:trPr>
          <w:cantSplit/>
          <w:tblHeader/>
        </w:trPr>
        <w:tc>
          <w:tcPr>
            <w:tcW w:w="861" w:type="pct"/>
            <w:tcBorders>
              <w:top w:val="single" w:sz="4" w:space="0" w:color="auto"/>
              <w:bottom w:val="single" w:sz="4" w:space="0" w:color="auto"/>
            </w:tcBorders>
            <w:tcMar>
              <w:left w:w="108" w:type="dxa"/>
              <w:right w:w="108" w:type="dxa"/>
            </w:tcMar>
          </w:tcPr>
          <w:p w14:paraId="2B60A18B" w14:textId="77777777" w:rsidR="00507224" w:rsidRDefault="00507224"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35221B3A" w14:textId="77777777" w:rsidR="00507224" w:rsidRDefault="00507224"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787B4FB7" w14:textId="77777777" w:rsidR="00507224" w:rsidRDefault="00507224"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2DAE22E8" w14:textId="77777777" w:rsidR="00507224" w:rsidRDefault="00507224" w:rsidP="00485E5C">
            <w:pPr>
              <w:pStyle w:val="TableHeading"/>
            </w:pPr>
            <w:r>
              <w:t>Performance criteria</w:t>
            </w:r>
          </w:p>
        </w:tc>
      </w:tr>
      <w:tr w:rsidR="00507224" w14:paraId="2760F2E8" w14:textId="77777777" w:rsidTr="00485E5C">
        <w:tc>
          <w:tcPr>
            <w:tcW w:w="861" w:type="pct"/>
            <w:tcBorders>
              <w:top w:val="single" w:sz="4" w:space="0" w:color="auto"/>
            </w:tcBorders>
            <w:tcMar>
              <w:left w:w="108" w:type="dxa"/>
              <w:right w:w="108" w:type="dxa"/>
            </w:tcMar>
          </w:tcPr>
          <w:p w14:paraId="555A2951" w14:textId="77777777" w:rsidR="00507224" w:rsidRDefault="00507224" w:rsidP="00485E5C">
            <w:pPr>
              <w:pStyle w:val="TableText"/>
              <w:jc w:val="both"/>
            </w:pPr>
            <w:r>
              <w:t>7.1</w:t>
            </w:r>
          </w:p>
        </w:tc>
        <w:tc>
          <w:tcPr>
            <w:tcW w:w="1380" w:type="pct"/>
            <w:tcBorders>
              <w:top w:val="single" w:sz="4" w:space="0" w:color="auto"/>
            </w:tcBorders>
            <w:tcMar>
              <w:left w:w="108" w:type="dxa"/>
              <w:right w:w="108" w:type="dxa"/>
            </w:tcMar>
          </w:tcPr>
          <w:p w14:paraId="7EEFDE84" w14:textId="77777777" w:rsidR="00507224" w:rsidRDefault="00507224" w:rsidP="00485E5C">
            <w:pPr>
              <w:pStyle w:val="TableText"/>
            </w:pPr>
            <w:r>
              <w:t>Identify and undertake priority research projects</w:t>
            </w:r>
          </w:p>
          <w:p w14:paraId="533862D7" w14:textId="77777777" w:rsidR="00507224" w:rsidRDefault="00507224" w:rsidP="00485E5C">
            <w:pPr>
              <w:pStyle w:val="TableText"/>
            </w:pPr>
            <w:r>
              <w:t>Responsibility: Recovery Team</w:t>
            </w:r>
          </w:p>
        </w:tc>
        <w:tc>
          <w:tcPr>
            <w:tcW w:w="1380" w:type="pct"/>
            <w:tcBorders>
              <w:top w:val="single" w:sz="4" w:space="0" w:color="auto"/>
            </w:tcBorders>
            <w:tcMar>
              <w:left w:w="108" w:type="dxa"/>
              <w:right w:w="108" w:type="dxa"/>
            </w:tcMar>
          </w:tcPr>
          <w:p w14:paraId="3534B9BB" w14:textId="210238FC" w:rsidR="00507224" w:rsidRDefault="00507224" w:rsidP="00485E5C">
            <w:pPr>
              <w:pStyle w:val="TableText"/>
            </w:pPr>
            <w:r>
              <w:t>To combat Eastern Barred Bandicoot’s lack of natural evasion techniques for cat predatory behaviour, bandicoots to be trained in predator aversion and research to be carried out to determine if this contributes to reintroduction success.</w:t>
            </w:r>
          </w:p>
          <w:p w14:paraId="42C61CCA" w14:textId="77777777" w:rsidR="00507224" w:rsidRDefault="00507224" w:rsidP="00485E5C">
            <w:pPr>
              <w:pStyle w:val="TableText"/>
            </w:pPr>
            <w:r>
              <w:t>The survival and reproductive success of animals translocated into established populations to be evaluated.</w:t>
            </w:r>
          </w:p>
          <w:p w14:paraId="454B53C3" w14:textId="1B0D8F26" w:rsidR="00507224" w:rsidRDefault="00507224" w:rsidP="00485E5C">
            <w:pPr>
              <w:pStyle w:val="TableText"/>
            </w:pPr>
            <w:r>
              <w:t xml:space="preserve">A trial of guardian dogs to be undertaken at </w:t>
            </w:r>
            <w:r w:rsidR="00D9481E">
              <w:t>3</w:t>
            </w:r>
            <w:r>
              <w:t xml:space="preserve"> unfenced reintroduction sites, to determine success in the presence of foxes and/or cats.</w:t>
            </w:r>
          </w:p>
          <w:p w14:paraId="75D94CA2" w14:textId="77777777" w:rsidR="00507224" w:rsidRDefault="00507224" w:rsidP="00485E5C">
            <w:pPr>
              <w:pStyle w:val="TableText"/>
            </w:pPr>
            <w:r>
              <w:t>The relationship between habitat quality and bandicoot population growth to be explored.</w:t>
            </w:r>
          </w:p>
        </w:tc>
        <w:tc>
          <w:tcPr>
            <w:tcW w:w="1379" w:type="pct"/>
            <w:tcBorders>
              <w:top w:val="single" w:sz="4" w:space="0" w:color="auto"/>
            </w:tcBorders>
            <w:tcMar>
              <w:left w:w="108" w:type="dxa"/>
              <w:right w:w="108" w:type="dxa"/>
            </w:tcMar>
          </w:tcPr>
          <w:p w14:paraId="2C5DD92A" w14:textId="77777777" w:rsidR="00507224" w:rsidRDefault="00507224" w:rsidP="00485E5C">
            <w:pPr>
              <w:pStyle w:val="TableText"/>
            </w:pPr>
            <w:r w:rsidRPr="00564D7B">
              <w:t>Critical knowledge gaps identified and successfully addressed.</w:t>
            </w:r>
          </w:p>
        </w:tc>
      </w:tr>
    </w:tbl>
    <w:p w14:paraId="03CCFD82" w14:textId="77777777" w:rsidR="00AB6B68" w:rsidRDefault="00AB6B68" w:rsidP="00AB6B68">
      <w:pPr>
        <w:pStyle w:val="Heading4"/>
        <w:numPr>
          <w:ilvl w:val="0"/>
          <w:numId w:val="0"/>
        </w:numPr>
        <w:ind w:left="964" w:hanging="964"/>
      </w:pPr>
      <w:r>
        <w:t>Objective: Increase population size</w:t>
      </w:r>
    </w:p>
    <w:p w14:paraId="6AD6AD74" w14:textId="6A260B7D" w:rsidR="00AB6B68" w:rsidRDefault="00AB6B68" w:rsidP="00AB6B68">
      <w:r>
        <w:t>Specific Objective 8: Maintain and/or enhance community and agency engagement and support</w:t>
      </w:r>
    </w:p>
    <w:p w14:paraId="1131D739" w14:textId="77777777" w:rsidR="00AB6B68" w:rsidRDefault="00AB6B68" w:rsidP="00AB6B68">
      <w:r>
        <w:t>Key Performance Criterion:</w:t>
      </w:r>
    </w:p>
    <w:p w14:paraId="69AEBF75" w14:textId="1BC5D7E3" w:rsidR="00AB6B68" w:rsidRDefault="00AB6B68" w:rsidP="00AB6B68">
      <w:r>
        <w:t>Community and agency support enhanced</w:t>
      </w:r>
    </w:p>
    <w:p w14:paraId="0FF7D125" w14:textId="575AA2AD" w:rsidR="005A5C14" w:rsidRDefault="005A5C14" w:rsidP="005A5C14">
      <w:pPr>
        <w:pStyle w:val="Caption"/>
      </w:pPr>
      <w:bookmarkStart w:id="50" w:name="_Toc85727769"/>
      <w:r>
        <w:lastRenderedPageBreak/>
        <w:t xml:space="preserve">Table </w:t>
      </w:r>
      <w:r w:rsidR="00E25656">
        <w:fldChar w:fldCharType="begin"/>
      </w:r>
      <w:r w:rsidR="00E25656">
        <w:instrText xml:space="preserve"> SEQ Table \* ARABIC </w:instrText>
      </w:r>
      <w:r w:rsidR="00E25656">
        <w:fldChar w:fldCharType="separate"/>
      </w:r>
      <w:r w:rsidR="003B32D5">
        <w:rPr>
          <w:noProof/>
        </w:rPr>
        <w:t>11</w:t>
      </w:r>
      <w:r w:rsidR="00E25656">
        <w:rPr>
          <w:noProof/>
        </w:rPr>
        <w:fldChar w:fldCharType="end"/>
      </w:r>
      <w:r>
        <w:t xml:space="preserve"> </w:t>
      </w:r>
      <w:r w:rsidR="00564D7B">
        <w:t>Specific Objective 8</w:t>
      </w:r>
      <w:r w:rsidR="00612A3D">
        <w:t xml:space="preserve">: </w:t>
      </w:r>
      <w:r w:rsidR="00612A3D" w:rsidRPr="00612A3D">
        <w:t>Maintain and/or enhance community and agency engagement and support</w:t>
      </w:r>
      <w:bookmarkEnd w:id="50"/>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07224" w14:paraId="1963DA96" w14:textId="77777777" w:rsidTr="00485E5C">
        <w:trPr>
          <w:cantSplit/>
          <w:tblHeader/>
        </w:trPr>
        <w:tc>
          <w:tcPr>
            <w:tcW w:w="861" w:type="pct"/>
            <w:tcBorders>
              <w:top w:val="single" w:sz="4" w:space="0" w:color="auto"/>
              <w:bottom w:val="single" w:sz="4" w:space="0" w:color="auto"/>
            </w:tcBorders>
            <w:tcMar>
              <w:left w:w="108" w:type="dxa"/>
              <w:right w:w="108" w:type="dxa"/>
            </w:tcMar>
          </w:tcPr>
          <w:p w14:paraId="5DA4C526" w14:textId="77777777" w:rsidR="00507224" w:rsidRDefault="00507224"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152C3140" w14:textId="77777777" w:rsidR="00507224" w:rsidRDefault="00507224"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5B6A340C" w14:textId="77777777" w:rsidR="00507224" w:rsidRDefault="00507224"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145B9B5C" w14:textId="77777777" w:rsidR="00507224" w:rsidRDefault="00507224" w:rsidP="00485E5C">
            <w:pPr>
              <w:pStyle w:val="TableHeading"/>
            </w:pPr>
            <w:r>
              <w:t>Performance criteria</w:t>
            </w:r>
          </w:p>
        </w:tc>
      </w:tr>
      <w:tr w:rsidR="00507224" w14:paraId="131BDA9A" w14:textId="77777777" w:rsidTr="00485E5C">
        <w:tc>
          <w:tcPr>
            <w:tcW w:w="861" w:type="pct"/>
            <w:tcBorders>
              <w:top w:val="single" w:sz="4" w:space="0" w:color="auto"/>
            </w:tcBorders>
            <w:tcMar>
              <w:left w:w="108" w:type="dxa"/>
              <w:right w:w="108" w:type="dxa"/>
            </w:tcMar>
          </w:tcPr>
          <w:p w14:paraId="26C56EE1" w14:textId="77777777" w:rsidR="00507224" w:rsidRDefault="00507224" w:rsidP="00485E5C">
            <w:pPr>
              <w:pStyle w:val="TableText"/>
              <w:jc w:val="both"/>
            </w:pPr>
            <w:r>
              <w:t>8.1</w:t>
            </w:r>
          </w:p>
        </w:tc>
        <w:tc>
          <w:tcPr>
            <w:tcW w:w="1380" w:type="pct"/>
            <w:tcBorders>
              <w:top w:val="single" w:sz="4" w:space="0" w:color="auto"/>
            </w:tcBorders>
            <w:tcMar>
              <w:left w:w="108" w:type="dxa"/>
              <w:right w:w="108" w:type="dxa"/>
            </w:tcMar>
          </w:tcPr>
          <w:p w14:paraId="379141F3" w14:textId="77777777" w:rsidR="00507224" w:rsidRDefault="00507224" w:rsidP="00485E5C">
            <w:pPr>
              <w:pStyle w:val="TableText"/>
              <w:tabs>
                <w:tab w:val="left" w:pos="507"/>
              </w:tabs>
            </w:pPr>
            <w:r w:rsidRPr="00564D7B">
              <w:t>Increase recognition and support for the Eastern Barred Bandicoot recovery program.</w:t>
            </w:r>
          </w:p>
          <w:p w14:paraId="7F3B8507" w14:textId="00671C63" w:rsidR="00F32CB7" w:rsidRDefault="00F32CB7" w:rsidP="00485E5C">
            <w:pPr>
              <w:pStyle w:val="TableText"/>
              <w:tabs>
                <w:tab w:val="left" w:pos="507"/>
              </w:tabs>
            </w:pPr>
            <w:r>
              <w:t>Responsibility: Recovery Team</w:t>
            </w:r>
          </w:p>
        </w:tc>
        <w:tc>
          <w:tcPr>
            <w:tcW w:w="1380" w:type="pct"/>
            <w:tcBorders>
              <w:top w:val="single" w:sz="4" w:space="0" w:color="auto"/>
            </w:tcBorders>
            <w:tcMar>
              <w:left w:w="108" w:type="dxa"/>
              <w:right w:w="108" w:type="dxa"/>
            </w:tcMar>
          </w:tcPr>
          <w:p w14:paraId="296B4ED6" w14:textId="77777777" w:rsidR="00507224" w:rsidRDefault="00507224" w:rsidP="00485E5C">
            <w:pPr>
              <w:pStyle w:val="TableText"/>
            </w:pPr>
            <w:r w:rsidRPr="00564D7B">
              <w:t xml:space="preserve">The recovery team has had a very successful engagement program, with the production of a newsletter, the recent success of the crowdfunding campaign to enhance the genetic viability, education through visitation opportunities at Mount Rothwell, Hamilton, Woodlands and Zoos Victoria, and media interest in programs such as the guardian dog trial. The recovery team to continue to build the profile of the recovery program through engagement with targeted local communities and the </w:t>
            </w:r>
            <w:proofErr w:type="gramStart"/>
            <w:r w:rsidRPr="00564D7B">
              <w:t>general public</w:t>
            </w:r>
            <w:proofErr w:type="gramEnd"/>
            <w:r w:rsidRPr="00564D7B">
              <w:t>. The recovery team to also work to ensure that communications and engagement activities undertaken across various support agencies is coordinated. Opportunities to expand the profile of the species in the media to be undertaken. The recovery team to ensure that opportunities to engage with Traditional Owners are taken whenever possible, and support of Indigenous communities will be a continual part of the recovery program.</w:t>
            </w:r>
          </w:p>
        </w:tc>
        <w:tc>
          <w:tcPr>
            <w:tcW w:w="1379" w:type="pct"/>
            <w:tcBorders>
              <w:top w:val="single" w:sz="4" w:space="0" w:color="auto"/>
            </w:tcBorders>
            <w:tcMar>
              <w:left w:w="108" w:type="dxa"/>
              <w:right w:w="108" w:type="dxa"/>
            </w:tcMar>
          </w:tcPr>
          <w:p w14:paraId="14BC33CC" w14:textId="77777777" w:rsidR="00507224" w:rsidRDefault="00507224" w:rsidP="00485E5C">
            <w:pPr>
              <w:pStyle w:val="TableText"/>
            </w:pPr>
            <w:r w:rsidRPr="00564D7B">
              <w:t xml:space="preserve">Ongoing institutional, </w:t>
            </w:r>
            <w:proofErr w:type="gramStart"/>
            <w:r w:rsidRPr="00564D7B">
              <w:t>Indigenous</w:t>
            </w:r>
            <w:proofErr w:type="gramEnd"/>
            <w:r w:rsidRPr="00564D7B">
              <w:t xml:space="preserve"> and specific other community support secured.</w:t>
            </w:r>
          </w:p>
        </w:tc>
      </w:tr>
    </w:tbl>
    <w:p w14:paraId="6B745436" w14:textId="77777777" w:rsidR="00467C83" w:rsidRDefault="00564D7B" w:rsidP="00467C83">
      <w:pPr>
        <w:pStyle w:val="FigureTableNoteSource"/>
      </w:pPr>
      <w:r w:rsidRPr="00564D7B">
        <w:t>ZV: Zoos Victoria, PV: Parks Victoria, PINP: Phillip Island Nature Park</w:t>
      </w:r>
      <w:r w:rsidR="00467C83">
        <w:t>.</w:t>
      </w:r>
    </w:p>
    <w:p w14:paraId="784AD717" w14:textId="7CB7AE85" w:rsidR="00AB6B68" w:rsidRDefault="00AB6B68" w:rsidP="00AB6B68">
      <w:pPr>
        <w:pStyle w:val="Heading2"/>
        <w:numPr>
          <w:ilvl w:val="0"/>
          <w:numId w:val="0"/>
        </w:numPr>
        <w:ind w:left="720" w:hanging="720"/>
      </w:pPr>
      <w:bookmarkStart w:id="51" w:name="_Toc85614938"/>
      <w:r w:rsidRPr="00AB6B68">
        <w:lastRenderedPageBreak/>
        <w:t>Priority, Feasibility, Duration and Estimated Costs of Recovery Actions*</w:t>
      </w:r>
      <w:bookmarkEnd w:id="51"/>
    </w:p>
    <w:p w14:paraId="7E267173" w14:textId="07CD93F6" w:rsidR="00AB6B68" w:rsidRDefault="005A5C14" w:rsidP="005A5C14">
      <w:pPr>
        <w:pStyle w:val="Caption"/>
      </w:pPr>
      <w:bookmarkStart w:id="52" w:name="_Toc85727770"/>
      <w:r>
        <w:t xml:space="preserve">Table </w:t>
      </w:r>
      <w:r w:rsidR="00E25656">
        <w:fldChar w:fldCharType="begin"/>
      </w:r>
      <w:r w:rsidR="00E25656">
        <w:instrText xml:space="preserve"> SEQ Table \* ARABIC </w:instrText>
      </w:r>
      <w:r w:rsidR="00E25656">
        <w:fldChar w:fldCharType="separate"/>
      </w:r>
      <w:r w:rsidR="003B32D5">
        <w:rPr>
          <w:noProof/>
        </w:rPr>
        <w:t>12</w:t>
      </w:r>
      <w:r w:rsidR="00E25656">
        <w:rPr>
          <w:noProof/>
        </w:rPr>
        <w:fldChar w:fldCharType="end"/>
      </w:r>
      <w:r>
        <w:t xml:space="preserve"> </w:t>
      </w:r>
      <w:r w:rsidR="00DA433F" w:rsidRPr="00DA433F">
        <w:t>Priority, Feasibility, Duration and Estimated Costs of Recovery Actions</w:t>
      </w:r>
      <w:bookmarkEnd w:id="52"/>
    </w:p>
    <w:tbl>
      <w:tblPr>
        <w:tblW w:w="5000" w:type="pct"/>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134"/>
        <w:gridCol w:w="2268"/>
        <w:gridCol w:w="50"/>
        <w:gridCol w:w="800"/>
        <w:gridCol w:w="112"/>
        <w:gridCol w:w="1166"/>
        <w:gridCol w:w="1275"/>
        <w:gridCol w:w="48"/>
        <w:gridCol w:w="1085"/>
        <w:gridCol w:w="1278"/>
        <w:gridCol w:w="31"/>
        <w:gridCol w:w="1104"/>
        <w:gridCol w:w="92"/>
        <w:gridCol w:w="1183"/>
        <w:gridCol w:w="14"/>
        <w:gridCol w:w="1124"/>
        <w:gridCol w:w="73"/>
        <w:gridCol w:w="1144"/>
      </w:tblGrid>
      <w:tr w:rsidR="0065191C" w14:paraId="3A2C9EB2" w14:textId="77777777" w:rsidTr="00341B5C">
        <w:trPr>
          <w:cantSplit/>
          <w:tblHeader/>
        </w:trPr>
        <w:tc>
          <w:tcPr>
            <w:tcW w:w="406" w:type="pct"/>
            <w:tcBorders>
              <w:top w:val="single" w:sz="4" w:space="0" w:color="auto"/>
              <w:bottom w:val="single" w:sz="4" w:space="0" w:color="auto"/>
            </w:tcBorders>
            <w:tcMar>
              <w:left w:w="108" w:type="dxa"/>
              <w:right w:w="108" w:type="dxa"/>
            </w:tcMar>
          </w:tcPr>
          <w:p w14:paraId="1B1DDA08" w14:textId="3E1223F4" w:rsidR="00B22DED" w:rsidRDefault="00507224" w:rsidP="00AF5B61">
            <w:pPr>
              <w:pStyle w:val="TableHeading"/>
            </w:pPr>
            <w:r>
              <w:t>Specific Objectiv</w:t>
            </w:r>
            <w:r w:rsidR="00F43CF6">
              <w:t>e</w:t>
            </w:r>
            <w:r>
              <w:t>/Action</w:t>
            </w:r>
          </w:p>
        </w:tc>
        <w:tc>
          <w:tcPr>
            <w:tcW w:w="811" w:type="pct"/>
            <w:tcBorders>
              <w:top w:val="single" w:sz="4" w:space="0" w:color="auto"/>
              <w:bottom w:val="single" w:sz="4" w:space="0" w:color="auto"/>
            </w:tcBorders>
          </w:tcPr>
          <w:p w14:paraId="0208453C" w14:textId="5EA36E1A" w:rsidR="00B22DED" w:rsidRDefault="00507224" w:rsidP="00AF5B61">
            <w:pPr>
              <w:pStyle w:val="TableHeading"/>
            </w:pPr>
            <w:r>
              <w:t>Description</w:t>
            </w:r>
          </w:p>
        </w:tc>
        <w:tc>
          <w:tcPr>
            <w:tcW w:w="304" w:type="pct"/>
            <w:gridSpan w:val="2"/>
            <w:tcBorders>
              <w:top w:val="single" w:sz="4" w:space="0" w:color="auto"/>
              <w:bottom w:val="single" w:sz="4" w:space="0" w:color="auto"/>
            </w:tcBorders>
          </w:tcPr>
          <w:p w14:paraId="577A587F" w14:textId="77777777" w:rsidR="00B22DED" w:rsidRDefault="00507224" w:rsidP="00AF5B61">
            <w:pPr>
              <w:pStyle w:val="TableHeading"/>
            </w:pPr>
            <w:r>
              <w:t>Priority</w:t>
            </w:r>
          </w:p>
          <w:p w14:paraId="032BAA12" w14:textId="77777777" w:rsidR="00EE3846" w:rsidRPr="00EE3846" w:rsidRDefault="00EE3846" w:rsidP="00AF5B61">
            <w:pPr>
              <w:pStyle w:val="TableHeading"/>
              <w:rPr>
                <w:b w:val="0"/>
                <w:bCs/>
              </w:rPr>
            </w:pPr>
            <w:r w:rsidRPr="00EE3846">
              <w:rPr>
                <w:b w:val="0"/>
                <w:bCs/>
              </w:rPr>
              <w:t>3 = high</w:t>
            </w:r>
          </w:p>
          <w:p w14:paraId="25B42133" w14:textId="01C89494" w:rsidR="00EE3846" w:rsidRDefault="00EE3846" w:rsidP="00AF5B61">
            <w:pPr>
              <w:pStyle w:val="TableHeading"/>
            </w:pPr>
            <w:r w:rsidRPr="00EE3846">
              <w:rPr>
                <w:b w:val="0"/>
                <w:bCs/>
              </w:rPr>
              <w:t>1 = low</w:t>
            </w:r>
          </w:p>
        </w:tc>
        <w:tc>
          <w:tcPr>
            <w:tcW w:w="457" w:type="pct"/>
            <w:gridSpan w:val="2"/>
            <w:tcBorders>
              <w:top w:val="single" w:sz="4" w:space="0" w:color="auto"/>
              <w:bottom w:val="single" w:sz="4" w:space="0" w:color="auto"/>
            </w:tcBorders>
          </w:tcPr>
          <w:p w14:paraId="0B02178C" w14:textId="77777777" w:rsidR="00B22DED" w:rsidRDefault="00507224" w:rsidP="00AF5B61">
            <w:pPr>
              <w:pStyle w:val="TableHeading"/>
            </w:pPr>
            <w:r>
              <w:t>Feasibility</w:t>
            </w:r>
          </w:p>
          <w:p w14:paraId="0B568F4F" w14:textId="77777777" w:rsidR="00EE3846" w:rsidRPr="00EE3846" w:rsidRDefault="00EE3846" w:rsidP="00AF5B61">
            <w:pPr>
              <w:pStyle w:val="TableHeading"/>
              <w:rPr>
                <w:b w:val="0"/>
                <w:bCs/>
              </w:rPr>
            </w:pPr>
            <w:r w:rsidRPr="00EE3846">
              <w:rPr>
                <w:b w:val="0"/>
                <w:bCs/>
              </w:rPr>
              <w:t>3 = high</w:t>
            </w:r>
          </w:p>
          <w:p w14:paraId="23178AD6" w14:textId="6187986A" w:rsidR="00EE3846" w:rsidRDefault="00EE3846" w:rsidP="00AF5B61">
            <w:pPr>
              <w:pStyle w:val="TableHeading"/>
            </w:pPr>
            <w:r w:rsidRPr="00EE3846">
              <w:rPr>
                <w:b w:val="0"/>
                <w:bCs/>
              </w:rPr>
              <w:t>1 = low</w:t>
            </w:r>
          </w:p>
        </w:tc>
        <w:tc>
          <w:tcPr>
            <w:tcW w:w="456" w:type="pct"/>
            <w:tcBorders>
              <w:top w:val="single" w:sz="4" w:space="0" w:color="auto"/>
              <w:bottom w:val="single" w:sz="4" w:space="0" w:color="auto"/>
            </w:tcBorders>
            <w:tcMar>
              <w:left w:w="108" w:type="dxa"/>
              <w:right w:w="108" w:type="dxa"/>
            </w:tcMar>
          </w:tcPr>
          <w:p w14:paraId="4F600928" w14:textId="77777777" w:rsidR="00B22DED" w:rsidRDefault="00507224" w:rsidP="00AF5B61">
            <w:pPr>
              <w:pStyle w:val="TableHeading"/>
            </w:pPr>
            <w:r>
              <w:t>Action weighting</w:t>
            </w:r>
          </w:p>
          <w:p w14:paraId="63421CF3" w14:textId="2AE95E0D" w:rsidR="00EE3846" w:rsidRPr="00EE3846" w:rsidRDefault="00EE3846" w:rsidP="00AF5B61">
            <w:pPr>
              <w:pStyle w:val="TableHeading"/>
              <w:rPr>
                <w:b w:val="0"/>
                <w:bCs/>
              </w:rPr>
            </w:pPr>
            <w:r w:rsidRPr="00EE3846">
              <w:rPr>
                <w:b w:val="0"/>
                <w:bCs/>
              </w:rPr>
              <w:t>Priority + feasibility</w:t>
            </w:r>
          </w:p>
        </w:tc>
        <w:tc>
          <w:tcPr>
            <w:tcW w:w="405" w:type="pct"/>
            <w:gridSpan w:val="2"/>
            <w:tcBorders>
              <w:top w:val="single" w:sz="4" w:space="0" w:color="auto"/>
              <w:bottom w:val="single" w:sz="4" w:space="0" w:color="auto"/>
            </w:tcBorders>
            <w:tcMar>
              <w:left w:w="108" w:type="dxa"/>
              <w:right w:w="108" w:type="dxa"/>
            </w:tcMar>
          </w:tcPr>
          <w:p w14:paraId="7A5D9162" w14:textId="3261CE3D" w:rsidR="00B22DED" w:rsidRDefault="00507224" w:rsidP="00AF5B61">
            <w:pPr>
              <w:pStyle w:val="TableHeading"/>
            </w:pPr>
            <w:r>
              <w:t>Cost estimate Year 1</w:t>
            </w:r>
          </w:p>
        </w:tc>
        <w:tc>
          <w:tcPr>
            <w:tcW w:w="457" w:type="pct"/>
            <w:tcBorders>
              <w:top w:val="single" w:sz="4" w:space="0" w:color="auto"/>
              <w:bottom w:val="single" w:sz="4" w:space="0" w:color="auto"/>
            </w:tcBorders>
            <w:tcMar>
              <w:left w:w="108" w:type="dxa"/>
              <w:right w:w="108" w:type="dxa"/>
            </w:tcMar>
          </w:tcPr>
          <w:p w14:paraId="729F4726" w14:textId="7FCDB4A1" w:rsidR="00B22DED" w:rsidRDefault="00507224" w:rsidP="00AF5B61">
            <w:pPr>
              <w:pStyle w:val="TableHeading"/>
            </w:pPr>
            <w:r>
              <w:t>Cost estimate</w:t>
            </w:r>
            <w:r w:rsidR="00EE3846">
              <w:t xml:space="preserve"> Year 2</w:t>
            </w:r>
          </w:p>
        </w:tc>
        <w:tc>
          <w:tcPr>
            <w:tcW w:w="406" w:type="pct"/>
            <w:gridSpan w:val="2"/>
            <w:tcBorders>
              <w:top w:val="single" w:sz="4" w:space="0" w:color="auto"/>
              <w:bottom w:val="single" w:sz="4" w:space="0" w:color="auto"/>
            </w:tcBorders>
            <w:tcMar>
              <w:left w:w="108" w:type="dxa"/>
              <w:right w:w="108" w:type="dxa"/>
            </w:tcMar>
          </w:tcPr>
          <w:p w14:paraId="63796208" w14:textId="670D4937" w:rsidR="00507224" w:rsidRDefault="00507224" w:rsidP="00AF5B61">
            <w:pPr>
              <w:pStyle w:val="TableHeading"/>
            </w:pPr>
            <w:r>
              <w:t>Cost estimate</w:t>
            </w:r>
            <w:r w:rsidR="00EE3846">
              <w:t xml:space="preserve"> Year 3</w:t>
            </w:r>
          </w:p>
        </w:tc>
        <w:tc>
          <w:tcPr>
            <w:tcW w:w="456" w:type="pct"/>
            <w:gridSpan w:val="2"/>
            <w:tcBorders>
              <w:top w:val="single" w:sz="4" w:space="0" w:color="auto"/>
              <w:bottom w:val="single" w:sz="4" w:space="0" w:color="auto"/>
            </w:tcBorders>
            <w:tcMar>
              <w:left w:w="108" w:type="dxa"/>
              <w:right w:w="108" w:type="dxa"/>
            </w:tcMar>
          </w:tcPr>
          <w:p w14:paraId="42B2B608" w14:textId="1E7C45FC" w:rsidR="00507224" w:rsidRDefault="00507224" w:rsidP="00AF5B61">
            <w:pPr>
              <w:pStyle w:val="TableHeading"/>
            </w:pPr>
            <w:r>
              <w:t>Cost estimate</w:t>
            </w:r>
            <w:r w:rsidR="00EE3846">
              <w:t xml:space="preserve"> Year 4</w:t>
            </w:r>
          </w:p>
        </w:tc>
        <w:tc>
          <w:tcPr>
            <w:tcW w:w="407" w:type="pct"/>
            <w:gridSpan w:val="2"/>
            <w:tcBorders>
              <w:top w:val="single" w:sz="4" w:space="0" w:color="auto"/>
              <w:bottom w:val="single" w:sz="4" w:space="0" w:color="auto"/>
            </w:tcBorders>
            <w:tcMar>
              <w:left w:w="108" w:type="dxa"/>
              <w:right w:w="108" w:type="dxa"/>
            </w:tcMar>
          </w:tcPr>
          <w:p w14:paraId="5CFE24AD" w14:textId="2A620E07" w:rsidR="00507224" w:rsidRDefault="00507224" w:rsidP="00AF5B61">
            <w:pPr>
              <w:pStyle w:val="TableHeading"/>
            </w:pPr>
            <w:r>
              <w:t>Cost estimat</w:t>
            </w:r>
            <w:r w:rsidR="0065191C">
              <w:t>e</w:t>
            </w:r>
            <w:r w:rsidR="00EE3846">
              <w:t xml:space="preserve"> Year 5</w:t>
            </w:r>
          </w:p>
        </w:tc>
        <w:tc>
          <w:tcPr>
            <w:tcW w:w="435" w:type="pct"/>
            <w:gridSpan w:val="2"/>
            <w:tcBorders>
              <w:top w:val="single" w:sz="4" w:space="0" w:color="auto"/>
              <w:bottom w:val="single" w:sz="4" w:space="0" w:color="auto"/>
            </w:tcBorders>
            <w:tcMar>
              <w:left w:w="108" w:type="dxa"/>
              <w:right w:w="108" w:type="dxa"/>
            </w:tcMar>
          </w:tcPr>
          <w:p w14:paraId="1CD1DD89" w14:textId="469EEC35" w:rsidR="00507224" w:rsidRDefault="00507224" w:rsidP="00AF5B61">
            <w:pPr>
              <w:pStyle w:val="TableHeading"/>
            </w:pPr>
            <w:r>
              <w:t>Cost estimate</w:t>
            </w:r>
            <w:r w:rsidR="00EE3846">
              <w:t xml:space="preserve"> Total</w:t>
            </w:r>
          </w:p>
        </w:tc>
      </w:tr>
      <w:tr w:rsidR="0065191C" w14:paraId="4B01F608" w14:textId="77777777" w:rsidTr="00341B5C">
        <w:tc>
          <w:tcPr>
            <w:tcW w:w="406" w:type="pct"/>
            <w:tcBorders>
              <w:top w:val="single" w:sz="4" w:space="0" w:color="auto"/>
            </w:tcBorders>
            <w:tcMar>
              <w:left w:w="108" w:type="dxa"/>
              <w:right w:w="108" w:type="dxa"/>
            </w:tcMar>
          </w:tcPr>
          <w:p w14:paraId="276674AD" w14:textId="2548601B" w:rsidR="0065191C" w:rsidRPr="0065191C" w:rsidRDefault="0065191C" w:rsidP="00AF5B61">
            <w:pPr>
              <w:pStyle w:val="TableText"/>
              <w:rPr>
                <w:b/>
                <w:bCs/>
              </w:rPr>
            </w:pPr>
            <w:r w:rsidRPr="0065191C">
              <w:rPr>
                <w:b/>
                <w:bCs/>
              </w:rPr>
              <w:t>1</w:t>
            </w:r>
          </w:p>
        </w:tc>
        <w:tc>
          <w:tcPr>
            <w:tcW w:w="829" w:type="pct"/>
            <w:gridSpan w:val="2"/>
            <w:tcBorders>
              <w:top w:val="single" w:sz="4" w:space="0" w:color="auto"/>
            </w:tcBorders>
          </w:tcPr>
          <w:p w14:paraId="2096EAC4" w14:textId="08051671" w:rsidR="0065191C" w:rsidRPr="0065191C" w:rsidRDefault="0065191C" w:rsidP="00AF5B61">
            <w:pPr>
              <w:pStyle w:val="TableText"/>
              <w:rPr>
                <w:b/>
                <w:bCs/>
              </w:rPr>
            </w:pPr>
            <w:r w:rsidRPr="0065191C">
              <w:rPr>
                <w:b/>
                <w:bCs/>
              </w:rPr>
              <w:t>Support the existing three reintroduction sites and three introduction sites</w:t>
            </w:r>
          </w:p>
        </w:tc>
        <w:tc>
          <w:tcPr>
            <w:tcW w:w="326" w:type="pct"/>
            <w:gridSpan w:val="2"/>
            <w:tcBorders>
              <w:top w:val="single" w:sz="4" w:space="0" w:color="auto"/>
            </w:tcBorders>
          </w:tcPr>
          <w:p w14:paraId="58B9137B" w14:textId="463A9FB4" w:rsidR="0065191C" w:rsidRDefault="0065191C" w:rsidP="00AF5B61">
            <w:pPr>
              <w:pStyle w:val="TableText"/>
            </w:pPr>
            <w:r>
              <w:t>–</w:t>
            </w:r>
          </w:p>
        </w:tc>
        <w:tc>
          <w:tcPr>
            <w:tcW w:w="417" w:type="pct"/>
            <w:tcBorders>
              <w:top w:val="single" w:sz="4" w:space="0" w:color="auto"/>
            </w:tcBorders>
          </w:tcPr>
          <w:p w14:paraId="4F2D2AF4" w14:textId="520D8E23" w:rsidR="0065191C" w:rsidRDefault="0065191C" w:rsidP="00AF5B61">
            <w:pPr>
              <w:pStyle w:val="TableText"/>
            </w:pPr>
            <w:r>
              <w:t>–</w:t>
            </w:r>
          </w:p>
        </w:tc>
        <w:tc>
          <w:tcPr>
            <w:tcW w:w="473" w:type="pct"/>
            <w:gridSpan w:val="2"/>
            <w:tcBorders>
              <w:top w:val="single" w:sz="4" w:space="0" w:color="auto"/>
            </w:tcBorders>
            <w:tcMar>
              <w:left w:w="108" w:type="dxa"/>
              <w:right w:w="108" w:type="dxa"/>
            </w:tcMar>
          </w:tcPr>
          <w:p w14:paraId="12D5A13E" w14:textId="6D12B512" w:rsidR="0065191C" w:rsidRDefault="0065191C" w:rsidP="00AF5B61">
            <w:pPr>
              <w:pStyle w:val="TableText"/>
            </w:pPr>
            <w:r>
              <w:t>–</w:t>
            </w:r>
          </w:p>
        </w:tc>
        <w:tc>
          <w:tcPr>
            <w:tcW w:w="388" w:type="pct"/>
            <w:tcBorders>
              <w:top w:val="single" w:sz="4" w:space="0" w:color="auto"/>
            </w:tcBorders>
            <w:tcMar>
              <w:left w:w="108" w:type="dxa"/>
              <w:right w:w="108" w:type="dxa"/>
            </w:tcMar>
          </w:tcPr>
          <w:p w14:paraId="28978FC2" w14:textId="01B96403" w:rsidR="0065191C" w:rsidRDefault="0065191C" w:rsidP="00AF5B61">
            <w:pPr>
              <w:pStyle w:val="TableText"/>
            </w:pPr>
            <w:r>
              <w:t>–</w:t>
            </w:r>
          </w:p>
        </w:tc>
        <w:tc>
          <w:tcPr>
            <w:tcW w:w="468" w:type="pct"/>
            <w:gridSpan w:val="2"/>
            <w:tcBorders>
              <w:top w:val="single" w:sz="4" w:space="0" w:color="auto"/>
            </w:tcBorders>
            <w:tcMar>
              <w:left w:w="108" w:type="dxa"/>
              <w:right w:w="108" w:type="dxa"/>
            </w:tcMar>
          </w:tcPr>
          <w:p w14:paraId="5972BCD9" w14:textId="403E6CEE" w:rsidR="0065191C" w:rsidRDefault="0065191C" w:rsidP="00AF5B61">
            <w:pPr>
              <w:pStyle w:val="TableText"/>
            </w:pPr>
            <w:r>
              <w:t>–</w:t>
            </w:r>
          </w:p>
        </w:tc>
        <w:tc>
          <w:tcPr>
            <w:tcW w:w="428" w:type="pct"/>
            <w:gridSpan w:val="2"/>
            <w:tcBorders>
              <w:top w:val="single" w:sz="4" w:space="0" w:color="auto"/>
            </w:tcBorders>
            <w:tcMar>
              <w:left w:w="108" w:type="dxa"/>
              <w:right w:w="108" w:type="dxa"/>
            </w:tcMar>
          </w:tcPr>
          <w:p w14:paraId="21C3B397" w14:textId="35E5B5E3" w:rsidR="0065191C" w:rsidRDefault="0065191C" w:rsidP="00AF5B61">
            <w:pPr>
              <w:pStyle w:val="TableText"/>
            </w:pPr>
            <w:r>
              <w:t>–</w:t>
            </w:r>
          </w:p>
        </w:tc>
        <w:tc>
          <w:tcPr>
            <w:tcW w:w="428" w:type="pct"/>
            <w:gridSpan w:val="2"/>
            <w:tcBorders>
              <w:top w:val="single" w:sz="4" w:space="0" w:color="auto"/>
            </w:tcBorders>
            <w:tcMar>
              <w:left w:w="108" w:type="dxa"/>
              <w:right w:w="108" w:type="dxa"/>
            </w:tcMar>
          </w:tcPr>
          <w:p w14:paraId="6BCD6AC4" w14:textId="487FA4A0" w:rsidR="0065191C" w:rsidRDefault="0065191C" w:rsidP="00AF5B61">
            <w:pPr>
              <w:pStyle w:val="TableText"/>
            </w:pPr>
            <w:r>
              <w:t>–</w:t>
            </w:r>
          </w:p>
        </w:tc>
        <w:tc>
          <w:tcPr>
            <w:tcW w:w="428" w:type="pct"/>
            <w:gridSpan w:val="2"/>
            <w:tcBorders>
              <w:top w:val="single" w:sz="4" w:space="0" w:color="auto"/>
            </w:tcBorders>
            <w:tcMar>
              <w:left w:w="108" w:type="dxa"/>
              <w:right w:w="108" w:type="dxa"/>
            </w:tcMar>
          </w:tcPr>
          <w:p w14:paraId="4285C2E9" w14:textId="54948685" w:rsidR="0065191C" w:rsidRDefault="0065191C" w:rsidP="00AF5B61">
            <w:pPr>
              <w:pStyle w:val="TableText"/>
            </w:pPr>
            <w:r>
              <w:t>–</w:t>
            </w:r>
          </w:p>
        </w:tc>
        <w:tc>
          <w:tcPr>
            <w:tcW w:w="409" w:type="pct"/>
            <w:tcBorders>
              <w:top w:val="single" w:sz="4" w:space="0" w:color="auto"/>
            </w:tcBorders>
            <w:tcMar>
              <w:left w:w="108" w:type="dxa"/>
              <w:right w:w="108" w:type="dxa"/>
            </w:tcMar>
          </w:tcPr>
          <w:p w14:paraId="20933917" w14:textId="6E46ABB8" w:rsidR="0065191C" w:rsidRDefault="0065191C" w:rsidP="00AF5B61">
            <w:pPr>
              <w:pStyle w:val="TableText"/>
            </w:pPr>
            <w:r>
              <w:t>–</w:t>
            </w:r>
          </w:p>
        </w:tc>
      </w:tr>
      <w:tr w:rsidR="00DA433F" w14:paraId="5B6A4342" w14:textId="77777777" w:rsidTr="00341B5C">
        <w:tc>
          <w:tcPr>
            <w:tcW w:w="406" w:type="pct"/>
            <w:tcBorders>
              <w:top w:val="single" w:sz="4" w:space="0" w:color="auto"/>
            </w:tcBorders>
            <w:tcMar>
              <w:left w:w="108" w:type="dxa"/>
              <w:right w:w="108" w:type="dxa"/>
            </w:tcMar>
          </w:tcPr>
          <w:p w14:paraId="5CD0E8E8" w14:textId="24C1317B" w:rsidR="00B22DED" w:rsidRDefault="00507224" w:rsidP="00AF5B61">
            <w:pPr>
              <w:pStyle w:val="TableText"/>
            </w:pPr>
            <w:r>
              <w:t>1.1</w:t>
            </w:r>
          </w:p>
        </w:tc>
        <w:tc>
          <w:tcPr>
            <w:tcW w:w="829" w:type="pct"/>
            <w:gridSpan w:val="2"/>
            <w:tcBorders>
              <w:top w:val="single" w:sz="4" w:space="0" w:color="auto"/>
            </w:tcBorders>
          </w:tcPr>
          <w:p w14:paraId="585D4CB9" w14:textId="747C161F" w:rsidR="00B22DED" w:rsidRDefault="00507224" w:rsidP="00AF5B61">
            <w:pPr>
              <w:pStyle w:val="TableText"/>
            </w:pPr>
            <w:r w:rsidRPr="00507224">
              <w:t>Maintain reintroduction sites free of exotic predators</w:t>
            </w:r>
          </w:p>
        </w:tc>
        <w:tc>
          <w:tcPr>
            <w:tcW w:w="326" w:type="pct"/>
            <w:gridSpan w:val="2"/>
            <w:tcBorders>
              <w:top w:val="single" w:sz="4" w:space="0" w:color="auto"/>
            </w:tcBorders>
          </w:tcPr>
          <w:p w14:paraId="30DAE488" w14:textId="50F98263" w:rsidR="00B22DED" w:rsidRDefault="00AF5B61" w:rsidP="00AF5B61">
            <w:pPr>
              <w:pStyle w:val="TableText"/>
            </w:pPr>
            <w:r>
              <w:t>3</w:t>
            </w:r>
          </w:p>
        </w:tc>
        <w:tc>
          <w:tcPr>
            <w:tcW w:w="417" w:type="pct"/>
            <w:tcBorders>
              <w:top w:val="single" w:sz="4" w:space="0" w:color="auto"/>
            </w:tcBorders>
          </w:tcPr>
          <w:p w14:paraId="06A8E1DA" w14:textId="58CD21B8" w:rsidR="00B22DED" w:rsidRDefault="00AF5B61" w:rsidP="00AF5B61">
            <w:pPr>
              <w:pStyle w:val="TableText"/>
            </w:pPr>
            <w:r>
              <w:t>3</w:t>
            </w:r>
          </w:p>
        </w:tc>
        <w:tc>
          <w:tcPr>
            <w:tcW w:w="473" w:type="pct"/>
            <w:gridSpan w:val="2"/>
            <w:tcBorders>
              <w:top w:val="single" w:sz="4" w:space="0" w:color="auto"/>
            </w:tcBorders>
            <w:tcMar>
              <w:left w:w="108" w:type="dxa"/>
              <w:right w:w="108" w:type="dxa"/>
            </w:tcMar>
          </w:tcPr>
          <w:p w14:paraId="5583E8BE" w14:textId="4577ABA6" w:rsidR="00B22DED" w:rsidRDefault="00AF5B61" w:rsidP="00AF5B61">
            <w:pPr>
              <w:pStyle w:val="TableText"/>
            </w:pPr>
            <w:r>
              <w:t>6</w:t>
            </w:r>
          </w:p>
        </w:tc>
        <w:tc>
          <w:tcPr>
            <w:tcW w:w="388" w:type="pct"/>
            <w:tcBorders>
              <w:top w:val="single" w:sz="4" w:space="0" w:color="auto"/>
            </w:tcBorders>
            <w:tcMar>
              <w:left w:w="108" w:type="dxa"/>
              <w:right w:w="108" w:type="dxa"/>
            </w:tcMar>
          </w:tcPr>
          <w:p w14:paraId="4084A068" w14:textId="3BF1F60C" w:rsidR="00B22DED" w:rsidRDefault="00507224" w:rsidP="00AF5B61">
            <w:pPr>
              <w:pStyle w:val="TableText"/>
            </w:pPr>
            <w:r>
              <w:t>6</w:t>
            </w:r>
            <w:r w:rsidR="00AF5B61">
              <w:t>0,000</w:t>
            </w:r>
          </w:p>
        </w:tc>
        <w:tc>
          <w:tcPr>
            <w:tcW w:w="468" w:type="pct"/>
            <w:gridSpan w:val="2"/>
            <w:tcBorders>
              <w:top w:val="single" w:sz="4" w:space="0" w:color="auto"/>
            </w:tcBorders>
            <w:tcMar>
              <w:left w:w="108" w:type="dxa"/>
              <w:right w:w="108" w:type="dxa"/>
            </w:tcMar>
          </w:tcPr>
          <w:p w14:paraId="3B0A9863" w14:textId="2394F2C3" w:rsidR="00B22DED" w:rsidRDefault="00507224" w:rsidP="00AF5B61">
            <w:pPr>
              <w:pStyle w:val="TableText"/>
            </w:pPr>
            <w:r>
              <w:t>60,000</w:t>
            </w:r>
          </w:p>
        </w:tc>
        <w:tc>
          <w:tcPr>
            <w:tcW w:w="428" w:type="pct"/>
            <w:gridSpan w:val="2"/>
            <w:tcBorders>
              <w:top w:val="single" w:sz="4" w:space="0" w:color="auto"/>
            </w:tcBorders>
            <w:tcMar>
              <w:left w:w="108" w:type="dxa"/>
              <w:right w:w="108" w:type="dxa"/>
            </w:tcMar>
          </w:tcPr>
          <w:p w14:paraId="2084E94E" w14:textId="3798A203" w:rsidR="00B22DED" w:rsidRDefault="00507224" w:rsidP="00AF5B61">
            <w:pPr>
              <w:pStyle w:val="TableText"/>
            </w:pPr>
            <w:r>
              <w:t>60,000</w:t>
            </w:r>
          </w:p>
        </w:tc>
        <w:tc>
          <w:tcPr>
            <w:tcW w:w="428" w:type="pct"/>
            <w:gridSpan w:val="2"/>
            <w:tcBorders>
              <w:top w:val="single" w:sz="4" w:space="0" w:color="auto"/>
            </w:tcBorders>
            <w:tcMar>
              <w:left w:w="108" w:type="dxa"/>
              <w:right w:w="108" w:type="dxa"/>
            </w:tcMar>
          </w:tcPr>
          <w:p w14:paraId="25F718EC" w14:textId="7CA26495" w:rsidR="00B22DED" w:rsidRDefault="00507224" w:rsidP="00AF5B61">
            <w:pPr>
              <w:pStyle w:val="TableText"/>
            </w:pPr>
            <w:r>
              <w:t>60,0000</w:t>
            </w:r>
          </w:p>
        </w:tc>
        <w:tc>
          <w:tcPr>
            <w:tcW w:w="428" w:type="pct"/>
            <w:gridSpan w:val="2"/>
            <w:tcBorders>
              <w:top w:val="single" w:sz="4" w:space="0" w:color="auto"/>
            </w:tcBorders>
            <w:tcMar>
              <w:left w:w="108" w:type="dxa"/>
              <w:right w:w="108" w:type="dxa"/>
            </w:tcMar>
          </w:tcPr>
          <w:p w14:paraId="1383E96F" w14:textId="19877BFC" w:rsidR="00B22DED" w:rsidRDefault="00507224" w:rsidP="00AF5B61">
            <w:pPr>
              <w:pStyle w:val="TableText"/>
            </w:pPr>
            <w:r>
              <w:t>60,000</w:t>
            </w:r>
          </w:p>
        </w:tc>
        <w:tc>
          <w:tcPr>
            <w:tcW w:w="409" w:type="pct"/>
            <w:tcBorders>
              <w:top w:val="single" w:sz="4" w:space="0" w:color="auto"/>
            </w:tcBorders>
            <w:tcMar>
              <w:left w:w="108" w:type="dxa"/>
              <w:right w:w="108" w:type="dxa"/>
            </w:tcMar>
          </w:tcPr>
          <w:p w14:paraId="469EF6AE" w14:textId="0BE94573" w:rsidR="00B22DED" w:rsidRDefault="00507224" w:rsidP="00AF5B61">
            <w:pPr>
              <w:pStyle w:val="TableText"/>
            </w:pPr>
            <w:r>
              <w:t>300,000</w:t>
            </w:r>
          </w:p>
        </w:tc>
      </w:tr>
      <w:tr w:rsidR="00DA433F" w14:paraId="3977AAE1" w14:textId="77777777" w:rsidTr="00341B5C">
        <w:tc>
          <w:tcPr>
            <w:tcW w:w="406" w:type="pct"/>
            <w:tcMar>
              <w:left w:w="108" w:type="dxa"/>
              <w:right w:w="108" w:type="dxa"/>
            </w:tcMar>
          </w:tcPr>
          <w:p w14:paraId="16A310D9" w14:textId="6E980015" w:rsidR="00AF5B61" w:rsidRDefault="00AF5B61" w:rsidP="00AF5B61">
            <w:pPr>
              <w:pStyle w:val="TableText"/>
            </w:pPr>
            <w:r>
              <w:t>1.2</w:t>
            </w:r>
          </w:p>
        </w:tc>
        <w:tc>
          <w:tcPr>
            <w:tcW w:w="829" w:type="pct"/>
            <w:gridSpan w:val="2"/>
          </w:tcPr>
          <w:p w14:paraId="78676995" w14:textId="35B31F59" w:rsidR="00AF5B61" w:rsidRDefault="00AF5B61" w:rsidP="00AF5B61">
            <w:pPr>
              <w:pStyle w:val="TableText"/>
            </w:pPr>
            <w:r w:rsidRPr="00AF5B61">
              <w:t>Optimise habitat conditions for EBBs</w:t>
            </w:r>
          </w:p>
        </w:tc>
        <w:tc>
          <w:tcPr>
            <w:tcW w:w="326" w:type="pct"/>
            <w:gridSpan w:val="2"/>
          </w:tcPr>
          <w:p w14:paraId="7383DEF1" w14:textId="220221CA" w:rsidR="00AF5B61" w:rsidRDefault="00AF5B61" w:rsidP="00AF5B61">
            <w:pPr>
              <w:pStyle w:val="TableText"/>
            </w:pPr>
            <w:r w:rsidRPr="00440942">
              <w:t>3</w:t>
            </w:r>
          </w:p>
        </w:tc>
        <w:tc>
          <w:tcPr>
            <w:tcW w:w="417" w:type="pct"/>
          </w:tcPr>
          <w:p w14:paraId="7EDE008F" w14:textId="46D70E6F" w:rsidR="00AF5B61" w:rsidRDefault="00AF5B61" w:rsidP="00AF5B61">
            <w:pPr>
              <w:pStyle w:val="TableText"/>
            </w:pPr>
            <w:r w:rsidRPr="00440942">
              <w:t>2</w:t>
            </w:r>
          </w:p>
        </w:tc>
        <w:tc>
          <w:tcPr>
            <w:tcW w:w="473" w:type="pct"/>
            <w:gridSpan w:val="2"/>
            <w:tcMar>
              <w:left w:w="108" w:type="dxa"/>
              <w:right w:w="108" w:type="dxa"/>
            </w:tcMar>
          </w:tcPr>
          <w:p w14:paraId="08CA0E75" w14:textId="4351A02D" w:rsidR="00AF5B61" w:rsidRDefault="00AF5B61" w:rsidP="00AF5B61">
            <w:pPr>
              <w:pStyle w:val="TableText"/>
            </w:pPr>
            <w:r w:rsidRPr="00440942">
              <w:t>5</w:t>
            </w:r>
          </w:p>
        </w:tc>
        <w:tc>
          <w:tcPr>
            <w:tcW w:w="388" w:type="pct"/>
            <w:tcMar>
              <w:left w:w="108" w:type="dxa"/>
              <w:right w:w="108" w:type="dxa"/>
            </w:tcMar>
          </w:tcPr>
          <w:p w14:paraId="4A9945C4" w14:textId="2D7AAEBF" w:rsidR="00AF5B61" w:rsidRDefault="00AF5B61" w:rsidP="00AF5B61">
            <w:pPr>
              <w:pStyle w:val="TableText"/>
            </w:pPr>
            <w:r w:rsidRPr="00440942">
              <w:t>30,000</w:t>
            </w:r>
          </w:p>
        </w:tc>
        <w:tc>
          <w:tcPr>
            <w:tcW w:w="468" w:type="pct"/>
            <w:gridSpan w:val="2"/>
            <w:tcMar>
              <w:left w:w="108" w:type="dxa"/>
              <w:right w:w="108" w:type="dxa"/>
            </w:tcMar>
          </w:tcPr>
          <w:p w14:paraId="751650EF" w14:textId="568EAB67" w:rsidR="00AF5B61" w:rsidRDefault="00AF5B61" w:rsidP="00AF5B61">
            <w:pPr>
              <w:pStyle w:val="TableText"/>
            </w:pPr>
            <w:r w:rsidRPr="00440942">
              <w:t>30,000</w:t>
            </w:r>
          </w:p>
        </w:tc>
        <w:tc>
          <w:tcPr>
            <w:tcW w:w="428" w:type="pct"/>
            <w:gridSpan w:val="2"/>
            <w:tcMar>
              <w:left w:w="108" w:type="dxa"/>
              <w:right w:w="108" w:type="dxa"/>
            </w:tcMar>
          </w:tcPr>
          <w:p w14:paraId="742BCDC4" w14:textId="3A527C57" w:rsidR="00AF5B61" w:rsidRDefault="00AF5B61" w:rsidP="00AF5B61">
            <w:pPr>
              <w:pStyle w:val="TableText"/>
            </w:pPr>
            <w:r w:rsidRPr="00440942">
              <w:t>30,000</w:t>
            </w:r>
          </w:p>
        </w:tc>
        <w:tc>
          <w:tcPr>
            <w:tcW w:w="428" w:type="pct"/>
            <w:gridSpan w:val="2"/>
            <w:tcMar>
              <w:left w:w="108" w:type="dxa"/>
              <w:right w:w="108" w:type="dxa"/>
            </w:tcMar>
          </w:tcPr>
          <w:p w14:paraId="4F81DC9A" w14:textId="0978DAFE" w:rsidR="00AF5B61" w:rsidRDefault="00AF5B61" w:rsidP="00AF5B61">
            <w:pPr>
              <w:pStyle w:val="TableText"/>
            </w:pPr>
            <w:r w:rsidRPr="00440942">
              <w:t>30,000</w:t>
            </w:r>
          </w:p>
        </w:tc>
        <w:tc>
          <w:tcPr>
            <w:tcW w:w="428" w:type="pct"/>
            <w:gridSpan w:val="2"/>
            <w:tcMar>
              <w:left w:w="108" w:type="dxa"/>
              <w:right w:w="108" w:type="dxa"/>
            </w:tcMar>
          </w:tcPr>
          <w:p w14:paraId="43F8D849" w14:textId="7C75FD63" w:rsidR="00AF5B61" w:rsidRDefault="00AF5B61" w:rsidP="00AF5B61">
            <w:pPr>
              <w:pStyle w:val="TableText"/>
            </w:pPr>
            <w:r w:rsidRPr="00440942">
              <w:t>30,000</w:t>
            </w:r>
          </w:p>
        </w:tc>
        <w:tc>
          <w:tcPr>
            <w:tcW w:w="409" w:type="pct"/>
            <w:tcMar>
              <w:left w:w="108" w:type="dxa"/>
              <w:right w:w="108" w:type="dxa"/>
            </w:tcMar>
          </w:tcPr>
          <w:p w14:paraId="3C8E4847" w14:textId="5586CB3B" w:rsidR="00AF5B61" w:rsidRDefault="00AF5B61" w:rsidP="00AF5B61">
            <w:pPr>
              <w:pStyle w:val="TableText"/>
            </w:pPr>
            <w:r w:rsidRPr="00440942">
              <w:t>150,000</w:t>
            </w:r>
          </w:p>
        </w:tc>
      </w:tr>
      <w:tr w:rsidR="00DA433F" w14:paraId="0613256E" w14:textId="77777777" w:rsidTr="00341B5C">
        <w:tc>
          <w:tcPr>
            <w:tcW w:w="406" w:type="pct"/>
            <w:tcMar>
              <w:left w:w="108" w:type="dxa"/>
              <w:right w:w="108" w:type="dxa"/>
            </w:tcMar>
          </w:tcPr>
          <w:p w14:paraId="3EE34079" w14:textId="12414327" w:rsidR="00AF5B61" w:rsidRDefault="00AF5B61" w:rsidP="00AF5B61">
            <w:pPr>
              <w:pStyle w:val="TableText"/>
            </w:pPr>
            <w:r>
              <w:t>1.3</w:t>
            </w:r>
          </w:p>
        </w:tc>
        <w:tc>
          <w:tcPr>
            <w:tcW w:w="829" w:type="pct"/>
            <w:gridSpan w:val="2"/>
          </w:tcPr>
          <w:p w14:paraId="6F6814D3" w14:textId="7661FDA2" w:rsidR="00AF5B61" w:rsidRDefault="00AF5B61" w:rsidP="00AF5B61">
            <w:pPr>
              <w:pStyle w:val="TableText"/>
            </w:pPr>
            <w:r w:rsidRPr="00AF5B61">
              <w:t>Monitor EBB population</w:t>
            </w:r>
          </w:p>
        </w:tc>
        <w:tc>
          <w:tcPr>
            <w:tcW w:w="326" w:type="pct"/>
            <w:gridSpan w:val="2"/>
          </w:tcPr>
          <w:p w14:paraId="72157F04" w14:textId="534846E5" w:rsidR="00AF5B61" w:rsidRDefault="00AF5B61" w:rsidP="00AF5B61">
            <w:pPr>
              <w:pStyle w:val="TableText"/>
            </w:pPr>
            <w:r w:rsidRPr="002F0AAE">
              <w:t>3</w:t>
            </w:r>
          </w:p>
        </w:tc>
        <w:tc>
          <w:tcPr>
            <w:tcW w:w="417" w:type="pct"/>
          </w:tcPr>
          <w:p w14:paraId="1265204E" w14:textId="16D4A2EC" w:rsidR="00AF5B61" w:rsidRDefault="00AF5B61" w:rsidP="00AF5B61">
            <w:pPr>
              <w:pStyle w:val="TableText"/>
            </w:pPr>
            <w:r w:rsidRPr="002F0AAE">
              <w:t>3</w:t>
            </w:r>
          </w:p>
        </w:tc>
        <w:tc>
          <w:tcPr>
            <w:tcW w:w="473" w:type="pct"/>
            <w:gridSpan w:val="2"/>
            <w:tcMar>
              <w:left w:w="108" w:type="dxa"/>
              <w:right w:w="108" w:type="dxa"/>
            </w:tcMar>
          </w:tcPr>
          <w:p w14:paraId="2F2D276B" w14:textId="767B0881" w:rsidR="00AF5B61" w:rsidRDefault="00AF5B61" w:rsidP="00AF5B61">
            <w:pPr>
              <w:pStyle w:val="TableText"/>
            </w:pPr>
            <w:r w:rsidRPr="002F0AAE">
              <w:t>6</w:t>
            </w:r>
          </w:p>
        </w:tc>
        <w:tc>
          <w:tcPr>
            <w:tcW w:w="388" w:type="pct"/>
            <w:tcMar>
              <w:left w:w="108" w:type="dxa"/>
              <w:right w:w="108" w:type="dxa"/>
            </w:tcMar>
          </w:tcPr>
          <w:p w14:paraId="724DF5F5" w14:textId="690235B8" w:rsidR="00AF5B61" w:rsidRDefault="00AF5B61" w:rsidP="00AF5B61">
            <w:pPr>
              <w:pStyle w:val="TableText"/>
            </w:pPr>
            <w:r w:rsidRPr="002F0AAE">
              <w:t>10,000</w:t>
            </w:r>
          </w:p>
        </w:tc>
        <w:tc>
          <w:tcPr>
            <w:tcW w:w="468" w:type="pct"/>
            <w:gridSpan w:val="2"/>
            <w:tcMar>
              <w:left w:w="108" w:type="dxa"/>
              <w:right w:w="108" w:type="dxa"/>
            </w:tcMar>
          </w:tcPr>
          <w:p w14:paraId="33E199C9" w14:textId="14D3D399" w:rsidR="00AF5B61" w:rsidRDefault="00AF5B61" w:rsidP="00AF5B61">
            <w:pPr>
              <w:pStyle w:val="TableText"/>
            </w:pPr>
            <w:r w:rsidRPr="002F0AAE">
              <w:t>10,000</w:t>
            </w:r>
          </w:p>
        </w:tc>
        <w:tc>
          <w:tcPr>
            <w:tcW w:w="428" w:type="pct"/>
            <w:gridSpan w:val="2"/>
            <w:tcMar>
              <w:left w:w="108" w:type="dxa"/>
              <w:right w:w="108" w:type="dxa"/>
            </w:tcMar>
          </w:tcPr>
          <w:p w14:paraId="70D58F81" w14:textId="1D6962CF" w:rsidR="00AF5B61" w:rsidRDefault="00AF5B61" w:rsidP="00AF5B61">
            <w:pPr>
              <w:pStyle w:val="TableText"/>
            </w:pPr>
            <w:r w:rsidRPr="002F0AAE">
              <w:t>10,000</w:t>
            </w:r>
          </w:p>
        </w:tc>
        <w:tc>
          <w:tcPr>
            <w:tcW w:w="428" w:type="pct"/>
            <w:gridSpan w:val="2"/>
            <w:tcMar>
              <w:left w:w="108" w:type="dxa"/>
              <w:right w:w="108" w:type="dxa"/>
            </w:tcMar>
          </w:tcPr>
          <w:p w14:paraId="4BEF3FC0" w14:textId="6F006AF3" w:rsidR="00AF5B61" w:rsidRDefault="00AF5B61" w:rsidP="00AF5B61">
            <w:pPr>
              <w:pStyle w:val="TableText"/>
            </w:pPr>
            <w:r w:rsidRPr="002F0AAE">
              <w:t>10,000</w:t>
            </w:r>
          </w:p>
        </w:tc>
        <w:tc>
          <w:tcPr>
            <w:tcW w:w="428" w:type="pct"/>
            <w:gridSpan w:val="2"/>
            <w:tcMar>
              <w:left w:w="108" w:type="dxa"/>
              <w:right w:w="108" w:type="dxa"/>
            </w:tcMar>
          </w:tcPr>
          <w:p w14:paraId="346D7434" w14:textId="7E13DE9D" w:rsidR="00AF5B61" w:rsidRDefault="00AF5B61" w:rsidP="00AF5B61">
            <w:pPr>
              <w:pStyle w:val="TableText"/>
            </w:pPr>
            <w:r w:rsidRPr="002F0AAE">
              <w:t>10,000</w:t>
            </w:r>
          </w:p>
        </w:tc>
        <w:tc>
          <w:tcPr>
            <w:tcW w:w="409" w:type="pct"/>
            <w:tcMar>
              <w:left w:w="108" w:type="dxa"/>
              <w:right w:w="108" w:type="dxa"/>
            </w:tcMar>
          </w:tcPr>
          <w:p w14:paraId="660FC55B" w14:textId="5B50346E" w:rsidR="00AF5B61" w:rsidRDefault="00AF5B61" w:rsidP="00AF5B61">
            <w:pPr>
              <w:pStyle w:val="TableText"/>
            </w:pPr>
            <w:r w:rsidRPr="002F0AAE">
              <w:t>50,000</w:t>
            </w:r>
          </w:p>
        </w:tc>
      </w:tr>
      <w:tr w:rsidR="00DA433F" w14:paraId="70B2D622" w14:textId="77777777" w:rsidTr="00341B5C">
        <w:tc>
          <w:tcPr>
            <w:tcW w:w="406" w:type="pct"/>
            <w:tcMar>
              <w:left w:w="108" w:type="dxa"/>
              <w:right w:w="108" w:type="dxa"/>
            </w:tcMar>
          </w:tcPr>
          <w:p w14:paraId="1EE7C990" w14:textId="7BA03361" w:rsidR="00AF5B61" w:rsidRDefault="00AF5B61" w:rsidP="00AF5B61">
            <w:pPr>
              <w:pStyle w:val="TableText"/>
            </w:pPr>
            <w:r w:rsidRPr="00D34C3E">
              <w:t>1.4</w:t>
            </w:r>
          </w:p>
        </w:tc>
        <w:tc>
          <w:tcPr>
            <w:tcW w:w="829" w:type="pct"/>
            <w:gridSpan w:val="2"/>
          </w:tcPr>
          <w:p w14:paraId="5DD98208" w14:textId="4BE01BC1" w:rsidR="00AF5B61" w:rsidRDefault="00AF5B61" w:rsidP="00AF5B61">
            <w:pPr>
              <w:pStyle w:val="TableText"/>
            </w:pPr>
            <w:r w:rsidRPr="00D34C3E">
              <w:t>Develop triggers for management intervention at all sites</w:t>
            </w:r>
          </w:p>
        </w:tc>
        <w:tc>
          <w:tcPr>
            <w:tcW w:w="326" w:type="pct"/>
            <w:gridSpan w:val="2"/>
          </w:tcPr>
          <w:p w14:paraId="7B1604BA" w14:textId="6F959D57" w:rsidR="00AF5B61" w:rsidRDefault="00AF5B61" w:rsidP="00AF5B61">
            <w:pPr>
              <w:pStyle w:val="TableText"/>
            </w:pPr>
            <w:r w:rsidRPr="00D34C3E">
              <w:t>2</w:t>
            </w:r>
          </w:p>
        </w:tc>
        <w:tc>
          <w:tcPr>
            <w:tcW w:w="417" w:type="pct"/>
          </w:tcPr>
          <w:p w14:paraId="01CECA65" w14:textId="59C217D4" w:rsidR="00AF5B61" w:rsidRDefault="00AF5B61" w:rsidP="00AF5B61">
            <w:pPr>
              <w:pStyle w:val="TableText"/>
            </w:pPr>
            <w:r w:rsidRPr="00D34C3E">
              <w:t>3</w:t>
            </w:r>
          </w:p>
        </w:tc>
        <w:tc>
          <w:tcPr>
            <w:tcW w:w="473" w:type="pct"/>
            <w:gridSpan w:val="2"/>
            <w:tcMar>
              <w:left w:w="108" w:type="dxa"/>
              <w:right w:w="108" w:type="dxa"/>
            </w:tcMar>
          </w:tcPr>
          <w:p w14:paraId="3D2C5854" w14:textId="0618F85C" w:rsidR="00AF5B61" w:rsidRDefault="00AF5B61" w:rsidP="00AF5B61">
            <w:pPr>
              <w:pStyle w:val="TableText"/>
            </w:pPr>
            <w:r w:rsidRPr="00D34C3E">
              <w:t>5</w:t>
            </w:r>
          </w:p>
        </w:tc>
        <w:tc>
          <w:tcPr>
            <w:tcW w:w="388" w:type="pct"/>
            <w:tcMar>
              <w:left w:w="108" w:type="dxa"/>
              <w:right w:w="108" w:type="dxa"/>
            </w:tcMar>
          </w:tcPr>
          <w:p w14:paraId="69455F23" w14:textId="06FC9AD2" w:rsidR="00AF5B61" w:rsidRDefault="00AF5B61" w:rsidP="00AF5B61">
            <w:pPr>
              <w:pStyle w:val="TableText"/>
            </w:pPr>
            <w:r w:rsidRPr="00D34C3E">
              <w:t>5,000</w:t>
            </w:r>
          </w:p>
        </w:tc>
        <w:tc>
          <w:tcPr>
            <w:tcW w:w="468" w:type="pct"/>
            <w:gridSpan w:val="2"/>
            <w:tcMar>
              <w:left w:w="108" w:type="dxa"/>
              <w:right w:w="108" w:type="dxa"/>
            </w:tcMar>
          </w:tcPr>
          <w:p w14:paraId="255FACA4" w14:textId="6967F0D2" w:rsidR="00AF5B61" w:rsidRDefault="00AF5B61" w:rsidP="00AF5B61">
            <w:pPr>
              <w:pStyle w:val="TableText"/>
            </w:pPr>
            <w:r>
              <w:sym w:font="Symbol" w:char="F02D"/>
            </w:r>
          </w:p>
        </w:tc>
        <w:tc>
          <w:tcPr>
            <w:tcW w:w="428" w:type="pct"/>
            <w:gridSpan w:val="2"/>
            <w:tcMar>
              <w:left w:w="108" w:type="dxa"/>
              <w:right w:w="108" w:type="dxa"/>
            </w:tcMar>
          </w:tcPr>
          <w:p w14:paraId="626ECAC5" w14:textId="538E941C" w:rsidR="00AF5B61" w:rsidRDefault="00AF5B61" w:rsidP="00AF5B61">
            <w:pPr>
              <w:pStyle w:val="TableText"/>
            </w:pPr>
            <w:r>
              <w:sym w:font="Symbol" w:char="F02D"/>
            </w:r>
          </w:p>
        </w:tc>
        <w:tc>
          <w:tcPr>
            <w:tcW w:w="428" w:type="pct"/>
            <w:gridSpan w:val="2"/>
            <w:tcMar>
              <w:left w:w="108" w:type="dxa"/>
              <w:right w:w="108" w:type="dxa"/>
            </w:tcMar>
          </w:tcPr>
          <w:p w14:paraId="4F65D470" w14:textId="1FD4DEA0" w:rsidR="00AF5B61" w:rsidRDefault="00AF5B61" w:rsidP="00AF5B61">
            <w:pPr>
              <w:pStyle w:val="TableText"/>
            </w:pPr>
            <w:r>
              <w:sym w:font="Symbol" w:char="F02D"/>
            </w:r>
          </w:p>
        </w:tc>
        <w:tc>
          <w:tcPr>
            <w:tcW w:w="428" w:type="pct"/>
            <w:gridSpan w:val="2"/>
            <w:tcMar>
              <w:left w:w="108" w:type="dxa"/>
              <w:right w:w="108" w:type="dxa"/>
            </w:tcMar>
          </w:tcPr>
          <w:p w14:paraId="1093A39C" w14:textId="446D5B8B" w:rsidR="00AF5B61" w:rsidRDefault="00AF5B61" w:rsidP="00AF5B61">
            <w:pPr>
              <w:pStyle w:val="TableText"/>
            </w:pPr>
            <w:r>
              <w:sym w:font="Symbol" w:char="F02D"/>
            </w:r>
          </w:p>
        </w:tc>
        <w:tc>
          <w:tcPr>
            <w:tcW w:w="409" w:type="pct"/>
            <w:tcMar>
              <w:left w:w="108" w:type="dxa"/>
              <w:right w:w="108" w:type="dxa"/>
            </w:tcMar>
          </w:tcPr>
          <w:p w14:paraId="0AF83FC3" w14:textId="23CC2303" w:rsidR="00AF5B61" w:rsidRDefault="00AF5B61" w:rsidP="00AF5B61">
            <w:pPr>
              <w:pStyle w:val="TableText"/>
            </w:pPr>
            <w:r w:rsidRPr="00D34C3E">
              <w:t>5,000</w:t>
            </w:r>
          </w:p>
        </w:tc>
      </w:tr>
      <w:tr w:rsidR="0065191C" w14:paraId="0702ACE2" w14:textId="77777777" w:rsidTr="00341B5C">
        <w:tc>
          <w:tcPr>
            <w:tcW w:w="406" w:type="pct"/>
            <w:tcBorders>
              <w:top w:val="single" w:sz="4" w:space="0" w:color="auto"/>
            </w:tcBorders>
            <w:tcMar>
              <w:left w:w="108" w:type="dxa"/>
              <w:right w:w="108" w:type="dxa"/>
            </w:tcMar>
          </w:tcPr>
          <w:p w14:paraId="53661F73" w14:textId="0CAF0FC1" w:rsidR="0065191C" w:rsidRPr="0065191C" w:rsidRDefault="0065191C" w:rsidP="00AF5B61">
            <w:pPr>
              <w:pStyle w:val="TableText"/>
              <w:rPr>
                <w:b/>
                <w:bCs/>
              </w:rPr>
            </w:pPr>
            <w:r w:rsidRPr="0065191C">
              <w:rPr>
                <w:b/>
                <w:bCs/>
              </w:rPr>
              <w:t>2</w:t>
            </w:r>
          </w:p>
        </w:tc>
        <w:tc>
          <w:tcPr>
            <w:tcW w:w="829" w:type="pct"/>
            <w:gridSpan w:val="2"/>
            <w:tcBorders>
              <w:top w:val="single" w:sz="4" w:space="0" w:color="auto"/>
            </w:tcBorders>
          </w:tcPr>
          <w:p w14:paraId="0FD16429" w14:textId="3E17439E" w:rsidR="0065191C" w:rsidRPr="0065191C" w:rsidRDefault="0065191C" w:rsidP="00AF5B61">
            <w:pPr>
              <w:pStyle w:val="TableText"/>
              <w:rPr>
                <w:b/>
                <w:bCs/>
              </w:rPr>
            </w:pPr>
            <w:r w:rsidRPr="0065191C">
              <w:rPr>
                <w:b/>
                <w:bCs/>
              </w:rPr>
              <w:t>Establish one new reintroduction site within the original range</w:t>
            </w:r>
          </w:p>
        </w:tc>
        <w:tc>
          <w:tcPr>
            <w:tcW w:w="326" w:type="pct"/>
            <w:gridSpan w:val="2"/>
            <w:tcBorders>
              <w:top w:val="single" w:sz="4" w:space="0" w:color="auto"/>
            </w:tcBorders>
          </w:tcPr>
          <w:p w14:paraId="6EFC2327" w14:textId="1D89D9D2" w:rsidR="0065191C" w:rsidRPr="002A2074" w:rsidRDefault="0065191C" w:rsidP="00AF5B61">
            <w:pPr>
              <w:pStyle w:val="TableText"/>
            </w:pPr>
            <w:r>
              <w:t>–</w:t>
            </w:r>
          </w:p>
        </w:tc>
        <w:tc>
          <w:tcPr>
            <w:tcW w:w="417" w:type="pct"/>
            <w:tcBorders>
              <w:top w:val="single" w:sz="4" w:space="0" w:color="auto"/>
            </w:tcBorders>
          </w:tcPr>
          <w:p w14:paraId="59DD7A17" w14:textId="4C760376" w:rsidR="0065191C" w:rsidRPr="002A2074" w:rsidRDefault="0065191C" w:rsidP="00AF5B61">
            <w:pPr>
              <w:pStyle w:val="TableText"/>
            </w:pPr>
            <w:r>
              <w:t>–</w:t>
            </w:r>
          </w:p>
        </w:tc>
        <w:tc>
          <w:tcPr>
            <w:tcW w:w="473" w:type="pct"/>
            <w:gridSpan w:val="2"/>
            <w:tcBorders>
              <w:top w:val="single" w:sz="4" w:space="0" w:color="auto"/>
            </w:tcBorders>
            <w:tcMar>
              <w:left w:w="108" w:type="dxa"/>
              <w:right w:w="108" w:type="dxa"/>
            </w:tcMar>
          </w:tcPr>
          <w:p w14:paraId="20A1A5FD" w14:textId="666FAC38" w:rsidR="0065191C" w:rsidRPr="002A2074" w:rsidRDefault="0065191C" w:rsidP="00AF5B61">
            <w:pPr>
              <w:pStyle w:val="TableText"/>
            </w:pPr>
            <w:r>
              <w:t>–</w:t>
            </w:r>
          </w:p>
        </w:tc>
        <w:tc>
          <w:tcPr>
            <w:tcW w:w="388" w:type="pct"/>
            <w:tcBorders>
              <w:top w:val="single" w:sz="4" w:space="0" w:color="auto"/>
            </w:tcBorders>
            <w:tcMar>
              <w:left w:w="108" w:type="dxa"/>
              <w:right w:w="108" w:type="dxa"/>
            </w:tcMar>
          </w:tcPr>
          <w:p w14:paraId="7469A862" w14:textId="652EBED4" w:rsidR="0065191C" w:rsidRPr="002A2074" w:rsidRDefault="0065191C" w:rsidP="00AF5B61">
            <w:pPr>
              <w:pStyle w:val="TableText"/>
            </w:pPr>
            <w:r>
              <w:t>–</w:t>
            </w:r>
          </w:p>
        </w:tc>
        <w:tc>
          <w:tcPr>
            <w:tcW w:w="468" w:type="pct"/>
            <w:gridSpan w:val="2"/>
            <w:tcBorders>
              <w:top w:val="single" w:sz="4" w:space="0" w:color="auto"/>
            </w:tcBorders>
            <w:tcMar>
              <w:left w:w="108" w:type="dxa"/>
              <w:right w:w="108" w:type="dxa"/>
            </w:tcMar>
          </w:tcPr>
          <w:p w14:paraId="146DB0C3" w14:textId="4D5BA6BA" w:rsidR="0065191C" w:rsidRPr="002A2074" w:rsidRDefault="0065191C" w:rsidP="00AF5B61">
            <w:pPr>
              <w:pStyle w:val="TableText"/>
            </w:pPr>
            <w:r>
              <w:t>–</w:t>
            </w:r>
          </w:p>
        </w:tc>
        <w:tc>
          <w:tcPr>
            <w:tcW w:w="428" w:type="pct"/>
            <w:gridSpan w:val="2"/>
            <w:tcBorders>
              <w:top w:val="single" w:sz="4" w:space="0" w:color="auto"/>
            </w:tcBorders>
            <w:tcMar>
              <w:left w:w="108" w:type="dxa"/>
              <w:right w:w="108" w:type="dxa"/>
            </w:tcMar>
          </w:tcPr>
          <w:p w14:paraId="4F22F7BD" w14:textId="501813FF" w:rsidR="0065191C" w:rsidRPr="002A2074" w:rsidRDefault="0065191C" w:rsidP="00AF5B61">
            <w:pPr>
              <w:pStyle w:val="TableText"/>
            </w:pPr>
            <w:r>
              <w:t>–</w:t>
            </w:r>
          </w:p>
        </w:tc>
        <w:tc>
          <w:tcPr>
            <w:tcW w:w="428" w:type="pct"/>
            <w:gridSpan w:val="2"/>
            <w:tcBorders>
              <w:top w:val="single" w:sz="4" w:space="0" w:color="auto"/>
            </w:tcBorders>
            <w:tcMar>
              <w:left w:w="108" w:type="dxa"/>
              <w:right w:w="108" w:type="dxa"/>
            </w:tcMar>
          </w:tcPr>
          <w:p w14:paraId="0B86F1C5" w14:textId="46C40317" w:rsidR="0065191C" w:rsidRPr="002A2074" w:rsidRDefault="0065191C" w:rsidP="00AF5B61">
            <w:pPr>
              <w:pStyle w:val="TableText"/>
            </w:pPr>
            <w:r>
              <w:t>–</w:t>
            </w:r>
          </w:p>
        </w:tc>
        <w:tc>
          <w:tcPr>
            <w:tcW w:w="428" w:type="pct"/>
            <w:gridSpan w:val="2"/>
            <w:tcBorders>
              <w:top w:val="single" w:sz="4" w:space="0" w:color="auto"/>
            </w:tcBorders>
            <w:tcMar>
              <w:left w:w="108" w:type="dxa"/>
              <w:right w:w="108" w:type="dxa"/>
            </w:tcMar>
          </w:tcPr>
          <w:p w14:paraId="52F5B974" w14:textId="68B760F2" w:rsidR="0065191C" w:rsidRPr="002A2074" w:rsidRDefault="0065191C" w:rsidP="00AF5B61">
            <w:pPr>
              <w:pStyle w:val="TableText"/>
            </w:pPr>
            <w:r>
              <w:t>–</w:t>
            </w:r>
          </w:p>
        </w:tc>
        <w:tc>
          <w:tcPr>
            <w:tcW w:w="409" w:type="pct"/>
            <w:tcBorders>
              <w:top w:val="single" w:sz="4" w:space="0" w:color="auto"/>
            </w:tcBorders>
            <w:tcMar>
              <w:left w:w="108" w:type="dxa"/>
              <w:right w:w="108" w:type="dxa"/>
            </w:tcMar>
          </w:tcPr>
          <w:p w14:paraId="37D87B65" w14:textId="5E0F0AB7" w:rsidR="0065191C" w:rsidRPr="002A2074" w:rsidRDefault="0065191C" w:rsidP="00AF5B61">
            <w:pPr>
              <w:pStyle w:val="TableText"/>
            </w:pPr>
            <w:r>
              <w:t>–</w:t>
            </w:r>
          </w:p>
        </w:tc>
      </w:tr>
      <w:tr w:rsidR="00F43CF6" w14:paraId="5AC6722D" w14:textId="77777777" w:rsidTr="00341B5C">
        <w:tc>
          <w:tcPr>
            <w:tcW w:w="406" w:type="pct"/>
            <w:tcBorders>
              <w:top w:val="single" w:sz="4" w:space="0" w:color="auto"/>
            </w:tcBorders>
            <w:tcMar>
              <w:left w:w="108" w:type="dxa"/>
              <w:right w:w="108" w:type="dxa"/>
            </w:tcMar>
          </w:tcPr>
          <w:p w14:paraId="0C5DF4CD" w14:textId="0DD9E627" w:rsidR="00AF5B61" w:rsidRDefault="00AF5B61" w:rsidP="00AF5B61">
            <w:pPr>
              <w:pStyle w:val="TableText"/>
            </w:pPr>
            <w:r w:rsidRPr="002A2074">
              <w:t>2.1</w:t>
            </w:r>
          </w:p>
        </w:tc>
        <w:tc>
          <w:tcPr>
            <w:tcW w:w="829" w:type="pct"/>
            <w:gridSpan w:val="2"/>
            <w:tcBorders>
              <w:top w:val="single" w:sz="4" w:space="0" w:color="auto"/>
            </w:tcBorders>
          </w:tcPr>
          <w:p w14:paraId="0B852681" w14:textId="7B5F1EE3" w:rsidR="00AF5B61" w:rsidRDefault="00AF5B61" w:rsidP="00AF5B61">
            <w:pPr>
              <w:pStyle w:val="TableText"/>
            </w:pPr>
            <w:r w:rsidRPr="002A2074">
              <w:t>Maintain fence at Tiverton</w:t>
            </w:r>
          </w:p>
        </w:tc>
        <w:tc>
          <w:tcPr>
            <w:tcW w:w="326" w:type="pct"/>
            <w:gridSpan w:val="2"/>
            <w:tcBorders>
              <w:top w:val="single" w:sz="4" w:space="0" w:color="auto"/>
            </w:tcBorders>
          </w:tcPr>
          <w:p w14:paraId="0E22E807" w14:textId="0B30D790" w:rsidR="00AF5B61" w:rsidRDefault="00AF5B61" w:rsidP="00AF5B61">
            <w:pPr>
              <w:pStyle w:val="TableText"/>
            </w:pPr>
            <w:r w:rsidRPr="002A2074">
              <w:t>3</w:t>
            </w:r>
          </w:p>
        </w:tc>
        <w:tc>
          <w:tcPr>
            <w:tcW w:w="417" w:type="pct"/>
            <w:tcBorders>
              <w:top w:val="single" w:sz="4" w:space="0" w:color="auto"/>
            </w:tcBorders>
          </w:tcPr>
          <w:p w14:paraId="6C2BFAC1" w14:textId="6BCA74C5" w:rsidR="00AF5B61" w:rsidRDefault="00AF5B61" w:rsidP="00AF5B61">
            <w:pPr>
              <w:pStyle w:val="TableText"/>
            </w:pPr>
            <w:r w:rsidRPr="002A2074">
              <w:t>3</w:t>
            </w:r>
          </w:p>
        </w:tc>
        <w:tc>
          <w:tcPr>
            <w:tcW w:w="473" w:type="pct"/>
            <w:gridSpan w:val="2"/>
            <w:tcBorders>
              <w:top w:val="single" w:sz="4" w:space="0" w:color="auto"/>
            </w:tcBorders>
            <w:tcMar>
              <w:left w:w="108" w:type="dxa"/>
              <w:right w:w="108" w:type="dxa"/>
            </w:tcMar>
          </w:tcPr>
          <w:p w14:paraId="6E3FB060" w14:textId="50EE9204" w:rsidR="00AF5B61" w:rsidRDefault="00AF5B61" w:rsidP="00AF5B61">
            <w:pPr>
              <w:pStyle w:val="TableText"/>
            </w:pPr>
            <w:r w:rsidRPr="002A2074">
              <w:t>6</w:t>
            </w:r>
          </w:p>
        </w:tc>
        <w:tc>
          <w:tcPr>
            <w:tcW w:w="388" w:type="pct"/>
            <w:tcBorders>
              <w:top w:val="single" w:sz="4" w:space="0" w:color="auto"/>
            </w:tcBorders>
            <w:tcMar>
              <w:left w:w="108" w:type="dxa"/>
              <w:right w:w="108" w:type="dxa"/>
            </w:tcMar>
          </w:tcPr>
          <w:p w14:paraId="1C5E533B" w14:textId="6B648562" w:rsidR="00AF5B61" w:rsidRDefault="00AF5B61" w:rsidP="00AF5B61">
            <w:pPr>
              <w:pStyle w:val="TableText"/>
            </w:pPr>
            <w:r w:rsidRPr="002A2074">
              <w:t>30,000</w:t>
            </w:r>
          </w:p>
        </w:tc>
        <w:tc>
          <w:tcPr>
            <w:tcW w:w="468" w:type="pct"/>
            <w:gridSpan w:val="2"/>
            <w:tcBorders>
              <w:top w:val="single" w:sz="4" w:space="0" w:color="auto"/>
            </w:tcBorders>
            <w:tcMar>
              <w:left w:w="108" w:type="dxa"/>
              <w:right w:w="108" w:type="dxa"/>
            </w:tcMar>
          </w:tcPr>
          <w:p w14:paraId="69ABB7C0" w14:textId="0A5DE9F4" w:rsidR="00AF5B61" w:rsidRDefault="00AF5B61" w:rsidP="00AF5B61">
            <w:pPr>
              <w:pStyle w:val="TableText"/>
            </w:pPr>
            <w:r w:rsidRPr="002A2074">
              <w:t>30,000</w:t>
            </w:r>
          </w:p>
        </w:tc>
        <w:tc>
          <w:tcPr>
            <w:tcW w:w="428" w:type="pct"/>
            <w:gridSpan w:val="2"/>
            <w:tcBorders>
              <w:top w:val="single" w:sz="4" w:space="0" w:color="auto"/>
            </w:tcBorders>
            <w:tcMar>
              <w:left w:w="108" w:type="dxa"/>
              <w:right w:w="108" w:type="dxa"/>
            </w:tcMar>
          </w:tcPr>
          <w:p w14:paraId="7BB53F3A" w14:textId="4FE4F81A" w:rsidR="00AF5B61" w:rsidRDefault="00AF5B61" w:rsidP="00AF5B61">
            <w:pPr>
              <w:pStyle w:val="TableText"/>
            </w:pPr>
            <w:r w:rsidRPr="002A2074">
              <w:t>30,000</w:t>
            </w:r>
          </w:p>
        </w:tc>
        <w:tc>
          <w:tcPr>
            <w:tcW w:w="428" w:type="pct"/>
            <w:gridSpan w:val="2"/>
            <w:tcBorders>
              <w:top w:val="single" w:sz="4" w:space="0" w:color="auto"/>
            </w:tcBorders>
            <w:tcMar>
              <w:left w:w="108" w:type="dxa"/>
              <w:right w:w="108" w:type="dxa"/>
            </w:tcMar>
          </w:tcPr>
          <w:p w14:paraId="73478549" w14:textId="1E0EDBB5" w:rsidR="00AF5B61" w:rsidRDefault="00AF5B61" w:rsidP="00AF5B61">
            <w:pPr>
              <w:pStyle w:val="TableText"/>
            </w:pPr>
            <w:r w:rsidRPr="002A2074">
              <w:t>30,000</w:t>
            </w:r>
          </w:p>
        </w:tc>
        <w:tc>
          <w:tcPr>
            <w:tcW w:w="428" w:type="pct"/>
            <w:gridSpan w:val="2"/>
            <w:tcBorders>
              <w:top w:val="single" w:sz="4" w:space="0" w:color="auto"/>
            </w:tcBorders>
            <w:tcMar>
              <w:left w:w="108" w:type="dxa"/>
              <w:right w:w="108" w:type="dxa"/>
            </w:tcMar>
          </w:tcPr>
          <w:p w14:paraId="19D12D0B" w14:textId="3B0F7590" w:rsidR="00AF5B61" w:rsidRDefault="00AF5B61" w:rsidP="00AF5B61">
            <w:pPr>
              <w:pStyle w:val="TableText"/>
            </w:pPr>
            <w:r w:rsidRPr="002A2074">
              <w:t>30,000</w:t>
            </w:r>
          </w:p>
        </w:tc>
        <w:tc>
          <w:tcPr>
            <w:tcW w:w="409" w:type="pct"/>
            <w:tcBorders>
              <w:top w:val="single" w:sz="4" w:space="0" w:color="auto"/>
            </w:tcBorders>
            <w:tcMar>
              <w:left w:w="108" w:type="dxa"/>
              <w:right w:w="108" w:type="dxa"/>
            </w:tcMar>
          </w:tcPr>
          <w:p w14:paraId="08B9CBA7" w14:textId="5B1DE1BD" w:rsidR="00AF5B61" w:rsidRDefault="00AF5B61" w:rsidP="00AF5B61">
            <w:pPr>
              <w:pStyle w:val="TableText"/>
            </w:pPr>
            <w:r w:rsidRPr="002A2074">
              <w:t>150,000</w:t>
            </w:r>
          </w:p>
        </w:tc>
      </w:tr>
      <w:tr w:rsidR="00F43CF6" w14:paraId="4113FC2E" w14:textId="77777777" w:rsidTr="00341B5C">
        <w:tc>
          <w:tcPr>
            <w:tcW w:w="406" w:type="pct"/>
            <w:tcMar>
              <w:left w:w="108" w:type="dxa"/>
              <w:right w:w="108" w:type="dxa"/>
            </w:tcMar>
          </w:tcPr>
          <w:p w14:paraId="0A16FE25" w14:textId="2469F3FE" w:rsidR="00AF5B61" w:rsidRDefault="00AF5B61" w:rsidP="00AF5B61">
            <w:pPr>
              <w:pStyle w:val="TableText"/>
            </w:pPr>
            <w:r w:rsidRPr="002A2074">
              <w:t>2.2</w:t>
            </w:r>
          </w:p>
        </w:tc>
        <w:tc>
          <w:tcPr>
            <w:tcW w:w="829" w:type="pct"/>
            <w:gridSpan w:val="2"/>
          </w:tcPr>
          <w:p w14:paraId="2F208418" w14:textId="0FC21312" w:rsidR="00AF5B61" w:rsidRDefault="00AF5B61" w:rsidP="00AF5B61">
            <w:pPr>
              <w:pStyle w:val="TableText"/>
            </w:pPr>
            <w:r w:rsidRPr="002A2074">
              <w:t>Remove and maintain as feral predator free</w:t>
            </w:r>
          </w:p>
        </w:tc>
        <w:tc>
          <w:tcPr>
            <w:tcW w:w="326" w:type="pct"/>
            <w:gridSpan w:val="2"/>
          </w:tcPr>
          <w:p w14:paraId="0D785E78" w14:textId="23624B12" w:rsidR="00AF5B61" w:rsidRDefault="00AF5B61" w:rsidP="00AF5B61">
            <w:pPr>
              <w:pStyle w:val="TableText"/>
            </w:pPr>
            <w:r w:rsidRPr="002A2074">
              <w:t>3</w:t>
            </w:r>
          </w:p>
        </w:tc>
        <w:tc>
          <w:tcPr>
            <w:tcW w:w="417" w:type="pct"/>
          </w:tcPr>
          <w:p w14:paraId="5DCCDB96" w14:textId="0CE6A77E" w:rsidR="00AF5B61" w:rsidRDefault="00AF5B61" w:rsidP="00AF5B61">
            <w:pPr>
              <w:pStyle w:val="TableText"/>
            </w:pPr>
            <w:r w:rsidRPr="002A2074">
              <w:t>3</w:t>
            </w:r>
          </w:p>
        </w:tc>
        <w:tc>
          <w:tcPr>
            <w:tcW w:w="473" w:type="pct"/>
            <w:gridSpan w:val="2"/>
            <w:tcMar>
              <w:left w:w="108" w:type="dxa"/>
              <w:right w:w="108" w:type="dxa"/>
            </w:tcMar>
          </w:tcPr>
          <w:p w14:paraId="1710F9F6" w14:textId="07B437DC" w:rsidR="00AF5B61" w:rsidRDefault="00AF5B61" w:rsidP="00AF5B61">
            <w:pPr>
              <w:pStyle w:val="TableText"/>
            </w:pPr>
            <w:r w:rsidRPr="002A2074">
              <w:t>6</w:t>
            </w:r>
          </w:p>
        </w:tc>
        <w:tc>
          <w:tcPr>
            <w:tcW w:w="388" w:type="pct"/>
            <w:tcMar>
              <w:left w:w="108" w:type="dxa"/>
              <w:right w:w="108" w:type="dxa"/>
            </w:tcMar>
          </w:tcPr>
          <w:p w14:paraId="01521E80" w14:textId="27CFB768" w:rsidR="00AF5B61" w:rsidRDefault="00AF5B61" w:rsidP="00AF5B61">
            <w:pPr>
              <w:pStyle w:val="TableText"/>
            </w:pPr>
            <w:r w:rsidRPr="002A2074">
              <w:t>25,000</w:t>
            </w:r>
          </w:p>
        </w:tc>
        <w:tc>
          <w:tcPr>
            <w:tcW w:w="468" w:type="pct"/>
            <w:gridSpan w:val="2"/>
            <w:tcMar>
              <w:left w:w="108" w:type="dxa"/>
              <w:right w:w="108" w:type="dxa"/>
            </w:tcMar>
          </w:tcPr>
          <w:p w14:paraId="4668B698" w14:textId="66BBEB5E" w:rsidR="00AF5B61" w:rsidRDefault="00AF5B61" w:rsidP="00AF5B61">
            <w:pPr>
              <w:pStyle w:val="TableText"/>
            </w:pPr>
            <w:r w:rsidRPr="002A2074">
              <w:t>5,000</w:t>
            </w:r>
          </w:p>
        </w:tc>
        <w:tc>
          <w:tcPr>
            <w:tcW w:w="428" w:type="pct"/>
            <w:gridSpan w:val="2"/>
            <w:tcMar>
              <w:left w:w="108" w:type="dxa"/>
              <w:right w:w="108" w:type="dxa"/>
            </w:tcMar>
          </w:tcPr>
          <w:p w14:paraId="3A31B17F" w14:textId="52416624" w:rsidR="00AF5B61" w:rsidRDefault="00AF5B61" w:rsidP="00AF5B61">
            <w:pPr>
              <w:pStyle w:val="TableText"/>
            </w:pPr>
            <w:r w:rsidRPr="002A2074">
              <w:t>5,000</w:t>
            </w:r>
          </w:p>
        </w:tc>
        <w:tc>
          <w:tcPr>
            <w:tcW w:w="428" w:type="pct"/>
            <w:gridSpan w:val="2"/>
            <w:tcMar>
              <w:left w:w="108" w:type="dxa"/>
              <w:right w:w="108" w:type="dxa"/>
            </w:tcMar>
          </w:tcPr>
          <w:p w14:paraId="1F7336FF" w14:textId="31F8499F" w:rsidR="00AF5B61" w:rsidRDefault="00AF5B61" w:rsidP="00AF5B61">
            <w:pPr>
              <w:pStyle w:val="TableText"/>
            </w:pPr>
            <w:r w:rsidRPr="002A2074">
              <w:t>5,000</w:t>
            </w:r>
          </w:p>
        </w:tc>
        <w:tc>
          <w:tcPr>
            <w:tcW w:w="428" w:type="pct"/>
            <w:gridSpan w:val="2"/>
            <w:tcMar>
              <w:left w:w="108" w:type="dxa"/>
              <w:right w:w="108" w:type="dxa"/>
            </w:tcMar>
          </w:tcPr>
          <w:p w14:paraId="221190A8" w14:textId="1D2D2ABC" w:rsidR="00AF5B61" w:rsidRDefault="00AF5B61" w:rsidP="00AF5B61">
            <w:pPr>
              <w:pStyle w:val="TableText"/>
            </w:pPr>
            <w:r w:rsidRPr="002A2074">
              <w:t>5,000</w:t>
            </w:r>
          </w:p>
        </w:tc>
        <w:tc>
          <w:tcPr>
            <w:tcW w:w="409" w:type="pct"/>
            <w:tcMar>
              <w:left w:w="108" w:type="dxa"/>
              <w:right w:w="108" w:type="dxa"/>
            </w:tcMar>
          </w:tcPr>
          <w:p w14:paraId="16E74377" w14:textId="68CD3D32" w:rsidR="00AF5B61" w:rsidRDefault="00AF5B61" w:rsidP="00AF5B61">
            <w:pPr>
              <w:pStyle w:val="TableText"/>
            </w:pPr>
            <w:r w:rsidRPr="002A2074">
              <w:t>45,000</w:t>
            </w:r>
          </w:p>
        </w:tc>
      </w:tr>
      <w:tr w:rsidR="00F43CF6" w14:paraId="547E04BC" w14:textId="77777777" w:rsidTr="00341B5C">
        <w:tc>
          <w:tcPr>
            <w:tcW w:w="406" w:type="pct"/>
            <w:tcMar>
              <w:left w:w="108" w:type="dxa"/>
              <w:right w:w="108" w:type="dxa"/>
            </w:tcMar>
          </w:tcPr>
          <w:p w14:paraId="36BE4348" w14:textId="24B18B45" w:rsidR="00AF5B61" w:rsidRDefault="00AF5B61" w:rsidP="00AF5B61">
            <w:pPr>
              <w:pStyle w:val="TableText"/>
            </w:pPr>
            <w:r w:rsidRPr="002A2074">
              <w:t>2.3</w:t>
            </w:r>
          </w:p>
        </w:tc>
        <w:tc>
          <w:tcPr>
            <w:tcW w:w="829" w:type="pct"/>
            <w:gridSpan w:val="2"/>
          </w:tcPr>
          <w:p w14:paraId="3C280171" w14:textId="4A38A351" w:rsidR="00AF5B61" w:rsidRDefault="00AF5B61" w:rsidP="00AF5B61">
            <w:pPr>
              <w:pStyle w:val="TableText"/>
            </w:pPr>
            <w:r w:rsidRPr="002A2074">
              <w:t>Control rabbits and native herbivores</w:t>
            </w:r>
          </w:p>
        </w:tc>
        <w:tc>
          <w:tcPr>
            <w:tcW w:w="326" w:type="pct"/>
            <w:gridSpan w:val="2"/>
          </w:tcPr>
          <w:p w14:paraId="65CC0F2F" w14:textId="79DE3EAD" w:rsidR="00AF5B61" w:rsidRDefault="00AF5B61" w:rsidP="00AF5B61">
            <w:pPr>
              <w:pStyle w:val="TableText"/>
            </w:pPr>
            <w:r w:rsidRPr="002A2074">
              <w:t>3</w:t>
            </w:r>
          </w:p>
        </w:tc>
        <w:tc>
          <w:tcPr>
            <w:tcW w:w="417" w:type="pct"/>
          </w:tcPr>
          <w:p w14:paraId="606F74AF" w14:textId="5E177466" w:rsidR="00AF5B61" w:rsidRDefault="00AF5B61" w:rsidP="00AF5B61">
            <w:pPr>
              <w:pStyle w:val="TableText"/>
            </w:pPr>
            <w:r w:rsidRPr="002A2074">
              <w:t>3</w:t>
            </w:r>
          </w:p>
        </w:tc>
        <w:tc>
          <w:tcPr>
            <w:tcW w:w="473" w:type="pct"/>
            <w:gridSpan w:val="2"/>
            <w:tcMar>
              <w:left w:w="108" w:type="dxa"/>
              <w:right w:w="108" w:type="dxa"/>
            </w:tcMar>
          </w:tcPr>
          <w:p w14:paraId="2EDC4C05" w14:textId="44D94924" w:rsidR="00AF5B61" w:rsidRDefault="00AF5B61" w:rsidP="00AF5B61">
            <w:pPr>
              <w:pStyle w:val="TableText"/>
            </w:pPr>
            <w:r w:rsidRPr="002A2074">
              <w:t>6</w:t>
            </w:r>
          </w:p>
        </w:tc>
        <w:tc>
          <w:tcPr>
            <w:tcW w:w="388" w:type="pct"/>
            <w:tcMar>
              <w:left w:w="108" w:type="dxa"/>
              <w:right w:w="108" w:type="dxa"/>
            </w:tcMar>
          </w:tcPr>
          <w:p w14:paraId="545D2B9D" w14:textId="5ED7CCFB" w:rsidR="00AF5B61" w:rsidRDefault="00AF5B61" w:rsidP="00AF5B61">
            <w:pPr>
              <w:pStyle w:val="TableText"/>
            </w:pPr>
            <w:r w:rsidRPr="002A2074">
              <w:t>5,000</w:t>
            </w:r>
          </w:p>
        </w:tc>
        <w:tc>
          <w:tcPr>
            <w:tcW w:w="468" w:type="pct"/>
            <w:gridSpan w:val="2"/>
            <w:tcMar>
              <w:left w:w="108" w:type="dxa"/>
              <w:right w:w="108" w:type="dxa"/>
            </w:tcMar>
          </w:tcPr>
          <w:p w14:paraId="155F1109" w14:textId="17DFB066" w:rsidR="00AF5B61" w:rsidRDefault="00AF5B61" w:rsidP="00AF5B61">
            <w:pPr>
              <w:pStyle w:val="TableText"/>
            </w:pPr>
            <w:r w:rsidRPr="002A2074">
              <w:t>5,000</w:t>
            </w:r>
          </w:p>
        </w:tc>
        <w:tc>
          <w:tcPr>
            <w:tcW w:w="428" w:type="pct"/>
            <w:gridSpan w:val="2"/>
            <w:tcMar>
              <w:left w:w="108" w:type="dxa"/>
              <w:right w:w="108" w:type="dxa"/>
            </w:tcMar>
          </w:tcPr>
          <w:p w14:paraId="7B1D486E" w14:textId="7B7EEC27" w:rsidR="00AF5B61" w:rsidRDefault="00AF5B61" w:rsidP="00AF5B61">
            <w:pPr>
              <w:pStyle w:val="TableText"/>
            </w:pPr>
            <w:r w:rsidRPr="002A2074">
              <w:t>5,000</w:t>
            </w:r>
          </w:p>
        </w:tc>
        <w:tc>
          <w:tcPr>
            <w:tcW w:w="428" w:type="pct"/>
            <w:gridSpan w:val="2"/>
            <w:tcMar>
              <w:left w:w="108" w:type="dxa"/>
              <w:right w:w="108" w:type="dxa"/>
            </w:tcMar>
          </w:tcPr>
          <w:p w14:paraId="2D708CB6" w14:textId="4F368FB9" w:rsidR="00AF5B61" w:rsidRDefault="00AF5B61" w:rsidP="00AF5B61">
            <w:pPr>
              <w:pStyle w:val="TableText"/>
            </w:pPr>
            <w:r w:rsidRPr="002A2074">
              <w:t>5,000</w:t>
            </w:r>
          </w:p>
        </w:tc>
        <w:tc>
          <w:tcPr>
            <w:tcW w:w="428" w:type="pct"/>
            <w:gridSpan w:val="2"/>
            <w:tcMar>
              <w:left w:w="108" w:type="dxa"/>
              <w:right w:w="108" w:type="dxa"/>
            </w:tcMar>
          </w:tcPr>
          <w:p w14:paraId="51D2F98F" w14:textId="7B349A46" w:rsidR="00AF5B61" w:rsidRDefault="00AF5B61" w:rsidP="00AF5B61">
            <w:pPr>
              <w:pStyle w:val="TableText"/>
            </w:pPr>
            <w:r w:rsidRPr="002A2074">
              <w:t>5,000</w:t>
            </w:r>
          </w:p>
        </w:tc>
        <w:tc>
          <w:tcPr>
            <w:tcW w:w="409" w:type="pct"/>
            <w:tcMar>
              <w:left w:w="108" w:type="dxa"/>
              <w:right w:w="108" w:type="dxa"/>
            </w:tcMar>
          </w:tcPr>
          <w:p w14:paraId="25BCBBD1" w14:textId="2C0F691D" w:rsidR="00AF5B61" w:rsidRDefault="00AF5B61" w:rsidP="00AF5B61">
            <w:pPr>
              <w:pStyle w:val="TableText"/>
            </w:pPr>
            <w:r w:rsidRPr="002A2074">
              <w:t>25,000</w:t>
            </w:r>
          </w:p>
        </w:tc>
      </w:tr>
      <w:tr w:rsidR="00F43CF6" w14:paraId="263BFD1C" w14:textId="77777777" w:rsidTr="00341B5C">
        <w:tc>
          <w:tcPr>
            <w:tcW w:w="406" w:type="pct"/>
            <w:tcMar>
              <w:left w:w="108" w:type="dxa"/>
              <w:right w:w="108" w:type="dxa"/>
            </w:tcMar>
          </w:tcPr>
          <w:p w14:paraId="32B5A2D8" w14:textId="664056C6" w:rsidR="00AF5B61" w:rsidRDefault="00AF5B61" w:rsidP="00AF5B61">
            <w:pPr>
              <w:pStyle w:val="TableText"/>
            </w:pPr>
            <w:r w:rsidRPr="002A2074">
              <w:t>2.4</w:t>
            </w:r>
          </w:p>
        </w:tc>
        <w:tc>
          <w:tcPr>
            <w:tcW w:w="829" w:type="pct"/>
            <w:gridSpan w:val="2"/>
          </w:tcPr>
          <w:p w14:paraId="7D351959" w14:textId="4D4DD095" w:rsidR="00AF5B61" w:rsidRDefault="00AF5B61" w:rsidP="00AF5B61">
            <w:pPr>
              <w:pStyle w:val="TableText"/>
            </w:pPr>
            <w:r w:rsidRPr="002A2074">
              <w:t>Control environmental weeds</w:t>
            </w:r>
          </w:p>
        </w:tc>
        <w:tc>
          <w:tcPr>
            <w:tcW w:w="326" w:type="pct"/>
            <w:gridSpan w:val="2"/>
          </w:tcPr>
          <w:p w14:paraId="791A6636" w14:textId="3D47B820" w:rsidR="00AF5B61" w:rsidRDefault="00AF5B61" w:rsidP="00AF5B61">
            <w:pPr>
              <w:pStyle w:val="TableText"/>
            </w:pPr>
            <w:r w:rsidRPr="002A2074">
              <w:t>2</w:t>
            </w:r>
          </w:p>
        </w:tc>
        <w:tc>
          <w:tcPr>
            <w:tcW w:w="417" w:type="pct"/>
          </w:tcPr>
          <w:p w14:paraId="04D021A1" w14:textId="036F6EDB" w:rsidR="00AF5B61" w:rsidRDefault="00AF5B61" w:rsidP="00AF5B61">
            <w:pPr>
              <w:pStyle w:val="TableText"/>
            </w:pPr>
            <w:r w:rsidRPr="002A2074">
              <w:t>2</w:t>
            </w:r>
          </w:p>
        </w:tc>
        <w:tc>
          <w:tcPr>
            <w:tcW w:w="473" w:type="pct"/>
            <w:gridSpan w:val="2"/>
            <w:tcMar>
              <w:left w:w="108" w:type="dxa"/>
              <w:right w:w="108" w:type="dxa"/>
            </w:tcMar>
          </w:tcPr>
          <w:p w14:paraId="3FA6C247" w14:textId="64FC891E" w:rsidR="00AF5B61" w:rsidRDefault="00AF5B61" w:rsidP="00AF5B61">
            <w:pPr>
              <w:pStyle w:val="TableText"/>
            </w:pPr>
            <w:r w:rsidRPr="002A2074">
              <w:t>4</w:t>
            </w:r>
          </w:p>
        </w:tc>
        <w:tc>
          <w:tcPr>
            <w:tcW w:w="388" w:type="pct"/>
            <w:tcMar>
              <w:left w:w="108" w:type="dxa"/>
              <w:right w:w="108" w:type="dxa"/>
            </w:tcMar>
          </w:tcPr>
          <w:p w14:paraId="7B77FEBF" w14:textId="472541A1" w:rsidR="00AF5B61" w:rsidRDefault="00AF5B61" w:rsidP="00AF5B61">
            <w:pPr>
              <w:pStyle w:val="TableText"/>
            </w:pPr>
            <w:r w:rsidRPr="002A2074">
              <w:t>10,000</w:t>
            </w:r>
          </w:p>
        </w:tc>
        <w:tc>
          <w:tcPr>
            <w:tcW w:w="468" w:type="pct"/>
            <w:gridSpan w:val="2"/>
            <w:tcMar>
              <w:left w:w="108" w:type="dxa"/>
              <w:right w:w="108" w:type="dxa"/>
            </w:tcMar>
          </w:tcPr>
          <w:p w14:paraId="4574E73D" w14:textId="7B538F62" w:rsidR="00AF5B61" w:rsidRDefault="00AF5B61" w:rsidP="00AF5B61">
            <w:pPr>
              <w:pStyle w:val="TableText"/>
            </w:pPr>
            <w:r w:rsidRPr="002A2074">
              <w:t>10,000</w:t>
            </w:r>
          </w:p>
        </w:tc>
        <w:tc>
          <w:tcPr>
            <w:tcW w:w="428" w:type="pct"/>
            <w:gridSpan w:val="2"/>
            <w:tcMar>
              <w:left w:w="108" w:type="dxa"/>
              <w:right w:w="108" w:type="dxa"/>
            </w:tcMar>
          </w:tcPr>
          <w:p w14:paraId="30D7E0C2" w14:textId="4FB090E5" w:rsidR="00AF5B61" w:rsidRDefault="00AF5B61" w:rsidP="00AF5B61">
            <w:pPr>
              <w:pStyle w:val="TableText"/>
            </w:pPr>
            <w:r w:rsidRPr="002A2074">
              <w:t>10,000</w:t>
            </w:r>
          </w:p>
        </w:tc>
        <w:tc>
          <w:tcPr>
            <w:tcW w:w="428" w:type="pct"/>
            <w:gridSpan w:val="2"/>
            <w:tcMar>
              <w:left w:w="108" w:type="dxa"/>
              <w:right w:w="108" w:type="dxa"/>
            </w:tcMar>
          </w:tcPr>
          <w:p w14:paraId="64D644E5" w14:textId="43B3896B" w:rsidR="00AF5B61" w:rsidRDefault="00AF5B61" w:rsidP="00AF5B61">
            <w:pPr>
              <w:pStyle w:val="TableText"/>
            </w:pPr>
            <w:r w:rsidRPr="002A2074">
              <w:t>10,000</w:t>
            </w:r>
          </w:p>
        </w:tc>
        <w:tc>
          <w:tcPr>
            <w:tcW w:w="428" w:type="pct"/>
            <w:gridSpan w:val="2"/>
            <w:tcMar>
              <w:left w:w="108" w:type="dxa"/>
              <w:right w:w="108" w:type="dxa"/>
            </w:tcMar>
          </w:tcPr>
          <w:p w14:paraId="0B1DFDE8" w14:textId="59AB9ABF" w:rsidR="00AF5B61" w:rsidRDefault="00AF5B61" w:rsidP="00AF5B61">
            <w:pPr>
              <w:pStyle w:val="TableText"/>
            </w:pPr>
            <w:r w:rsidRPr="002A2074">
              <w:t>10,000</w:t>
            </w:r>
          </w:p>
        </w:tc>
        <w:tc>
          <w:tcPr>
            <w:tcW w:w="409" w:type="pct"/>
            <w:tcMar>
              <w:left w:w="108" w:type="dxa"/>
              <w:right w:w="108" w:type="dxa"/>
            </w:tcMar>
          </w:tcPr>
          <w:p w14:paraId="18A2524C" w14:textId="275C792A" w:rsidR="00AF5B61" w:rsidRDefault="00AF5B61" w:rsidP="00AF5B61">
            <w:pPr>
              <w:pStyle w:val="TableText"/>
            </w:pPr>
            <w:r w:rsidRPr="002A2074">
              <w:t>50,000</w:t>
            </w:r>
          </w:p>
        </w:tc>
      </w:tr>
      <w:tr w:rsidR="00F43CF6" w14:paraId="20ABBEDD" w14:textId="77777777" w:rsidTr="00341B5C">
        <w:tc>
          <w:tcPr>
            <w:tcW w:w="406" w:type="pct"/>
            <w:tcMar>
              <w:left w:w="108" w:type="dxa"/>
              <w:right w:w="108" w:type="dxa"/>
            </w:tcMar>
          </w:tcPr>
          <w:p w14:paraId="3C6E91B6" w14:textId="21A109B1" w:rsidR="00AF5B61" w:rsidRDefault="00AF5B61" w:rsidP="00AF5B61">
            <w:pPr>
              <w:pStyle w:val="TableText"/>
            </w:pPr>
            <w:r w:rsidRPr="002A2074">
              <w:lastRenderedPageBreak/>
              <w:t>2.5</w:t>
            </w:r>
          </w:p>
        </w:tc>
        <w:tc>
          <w:tcPr>
            <w:tcW w:w="829" w:type="pct"/>
            <w:gridSpan w:val="2"/>
          </w:tcPr>
          <w:p w14:paraId="78D8D5F2" w14:textId="39FD7F14" w:rsidR="00AF5B61" w:rsidRDefault="00AF5B61" w:rsidP="00AF5B61">
            <w:pPr>
              <w:pStyle w:val="TableText"/>
            </w:pPr>
            <w:r w:rsidRPr="002A2074">
              <w:t>Prepare and implement the reintroduction of an EBB population into the new site</w:t>
            </w:r>
          </w:p>
        </w:tc>
        <w:tc>
          <w:tcPr>
            <w:tcW w:w="326" w:type="pct"/>
            <w:gridSpan w:val="2"/>
          </w:tcPr>
          <w:p w14:paraId="31949528" w14:textId="4D00E972" w:rsidR="00AF5B61" w:rsidRDefault="00AF5B61" w:rsidP="00AF5B61">
            <w:pPr>
              <w:pStyle w:val="TableText"/>
            </w:pPr>
            <w:r w:rsidRPr="002A2074">
              <w:t>3</w:t>
            </w:r>
          </w:p>
        </w:tc>
        <w:tc>
          <w:tcPr>
            <w:tcW w:w="417" w:type="pct"/>
          </w:tcPr>
          <w:p w14:paraId="2C2AFD45" w14:textId="3708A9AF" w:rsidR="00AF5B61" w:rsidRDefault="00AF5B61" w:rsidP="00AF5B61">
            <w:pPr>
              <w:pStyle w:val="TableText"/>
            </w:pPr>
            <w:r w:rsidRPr="002A2074">
              <w:t>3</w:t>
            </w:r>
          </w:p>
        </w:tc>
        <w:tc>
          <w:tcPr>
            <w:tcW w:w="473" w:type="pct"/>
            <w:gridSpan w:val="2"/>
            <w:tcMar>
              <w:left w:w="108" w:type="dxa"/>
              <w:right w:w="108" w:type="dxa"/>
            </w:tcMar>
          </w:tcPr>
          <w:p w14:paraId="0842FC76" w14:textId="62626E4C" w:rsidR="00AF5B61" w:rsidRDefault="00AF5B61" w:rsidP="00AF5B61">
            <w:pPr>
              <w:pStyle w:val="TableText"/>
            </w:pPr>
            <w:r w:rsidRPr="002A2074">
              <w:t>6</w:t>
            </w:r>
          </w:p>
        </w:tc>
        <w:tc>
          <w:tcPr>
            <w:tcW w:w="388" w:type="pct"/>
            <w:tcMar>
              <w:left w:w="108" w:type="dxa"/>
              <w:right w:w="108" w:type="dxa"/>
            </w:tcMar>
          </w:tcPr>
          <w:p w14:paraId="0CDBFDC8" w14:textId="752E3DA3" w:rsidR="00AF5B61" w:rsidRDefault="00AF5B61" w:rsidP="00AF5B61">
            <w:pPr>
              <w:pStyle w:val="TableText"/>
            </w:pPr>
            <w:r w:rsidRPr="002A2074">
              <w:t>5,000</w:t>
            </w:r>
          </w:p>
        </w:tc>
        <w:tc>
          <w:tcPr>
            <w:tcW w:w="468" w:type="pct"/>
            <w:gridSpan w:val="2"/>
            <w:tcMar>
              <w:left w:w="108" w:type="dxa"/>
              <w:right w:w="108" w:type="dxa"/>
            </w:tcMar>
          </w:tcPr>
          <w:p w14:paraId="6EA39CFF" w14:textId="09FF82DD" w:rsidR="00AF5B61" w:rsidRDefault="00AF5B61" w:rsidP="00AF5B61">
            <w:pPr>
              <w:pStyle w:val="TableText"/>
            </w:pPr>
            <w:r w:rsidRPr="002A2074">
              <w:t>0</w:t>
            </w:r>
          </w:p>
        </w:tc>
        <w:tc>
          <w:tcPr>
            <w:tcW w:w="428" w:type="pct"/>
            <w:gridSpan w:val="2"/>
            <w:tcMar>
              <w:left w:w="108" w:type="dxa"/>
              <w:right w:w="108" w:type="dxa"/>
            </w:tcMar>
          </w:tcPr>
          <w:p w14:paraId="15CADD72" w14:textId="2A4C1A73" w:rsidR="00AF5B61" w:rsidRDefault="00AF5B61" w:rsidP="00AF5B61">
            <w:pPr>
              <w:pStyle w:val="TableText"/>
            </w:pPr>
            <w:r w:rsidRPr="002A2074">
              <w:t>0</w:t>
            </w:r>
          </w:p>
        </w:tc>
        <w:tc>
          <w:tcPr>
            <w:tcW w:w="428" w:type="pct"/>
            <w:gridSpan w:val="2"/>
            <w:tcMar>
              <w:left w:w="108" w:type="dxa"/>
              <w:right w:w="108" w:type="dxa"/>
            </w:tcMar>
          </w:tcPr>
          <w:p w14:paraId="229E2D2A" w14:textId="449F702A" w:rsidR="00AF5B61" w:rsidRDefault="00AF5B61" w:rsidP="00AF5B61">
            <w:pPr>
              <w:pStyle w:val="TableText"/>
            </w:pPr>
            <w:r w:rsidRPr="002A2074">
              <w:t>0</w:t>
            </w:r>
          </w:p>
        </w:tc>
        <w:tc>
          <w:tcPr>
            <w:tcW w:w="428" w:type="pct"/>
            <w:gridSpan w:val="2"/>
            <w:tcMar>
              <w:left w:w="108" w:type="dxa"/>
              <w:right w:w="108" w:type="dxa"/>
            </w:tcMar>
          </w:tcPr>
          <w:p w14:paraId="29377A6D" w14:textId="339ED28D" w:rsidR="00AF5B61" w:rsidRDefault="00AF5B61" w:rsidP="00AF5B61">
            <w:pPr>
              <w:pStyle w:val="TableText"/>
            </w:pPr>
            <w:r w:rsidRPr="002A2074">
              <w:t>0</w:t>
            </w:r>
          </w:p>
        </w:tc>
        <w:tc>
          <w:tcPr>
            <w:tcW w:w="409" w:type="pct"/>
            <w:tcMar>
              <w:left w:w="108" w:type="dxa"/>
              <w:right w:w="108" w:type="dxa"/>
            </w:tcMar>
          </w:tcPr>
          <w:p w14:paraId="50607D17" w14:textId="6F003626" w:rsidR="00AF5B61" w:rsidRDefault="00AF5B61" w:rsidP="00AF5B61">
            <w:pPr>
              <w:pStyle w:val="TableText"/>
            </w:pPr>
            <w:r w:rsidRPr="002A2074">
              <w:t>5,000</w:t>
            </w:r>
          </w:p>
        </w:tc>
      </w:tr>
      <w:tr w:rsidR="00F43CF6" w14:paraId="0C4DE6FC" w14:textId="77777777" w:rsidTr="00341B5C">
        <w:tc>
          <w:tcPr>
            <w:tcW w:w="406" w:type="pct"/>
            <w:tcMar>
              <w:left w:w="108" w:type="dxa"/>
              <w:right w:w="108" w:type="dxa"/>
            </w:tcMar>
          </w:tcPr>
          <w:p w14:paraId="018888E7" w14:textId="762A4238" w:rsidR="00AF5B61" w:rsidRDefault="00AF5B61" w:rsidP="00AF5B61">
            <w:pPr>
              <w:pStyle w:val="TableText"/>
            </w:pPr>
            <w:r w:rsidRPr="002A2074">
              <w:t>2.6</w:t>
            </w:r>
          </w:p>
        </w:tc>
        <w:tc>
          <w:tcPr>
            <w:tcW w:w="829" w:type="pct"/>
            <w:gridSpan w:val="2"/>
          </w:tcPr>
          <w:p w14:paraId="6DF8A8E8" w14:textId="4E3B4645" w:rsidR="00AF5B61" w:rsidRDefault="00AF5B61" w:rsidP="00AF5B61">
            <w:pPr>
              <w:pStyle w:val="TableText"/>
            </w:pPr>
            <w:r w:rsidRPr="002A2074">
              <w:t>Once EBB population is established implement actions in line with established sites</w:t>
            </w:r>
          </w:p>
        </w:tc>
        <w:tc>
          <w:tcPr>
            <w:tcW w:w="326" w:type="pct"/>
            <w:gridSpan w:val="2"/>
          </w:tcPr>
          <w:p w14:paraId="7774C5D0" w14:textId="53039C82" w:rsidR="00AF5B61" w:rsidRDefault="00AF5B61" w:rsidP="00AF5B61">
            <w:pPr>
              <w:pStyle w:val="TableText"/>
            </w:pPr>
            <w:r w:rsidRPr="002A2074">
              <w:t>3</w:t>
            </w:r>
          </w:p>
        </w:tc>
        <w:tc>
          <w:tcPr>
            <w:tcW w:w="417" w:type="pct"/>
          </w:tcPr>
          <w:p w14:paraId="55D5B9C4" w14:textId="4C980017" w:rsidR="00AF5B61" w:rsidRDefault="00AF5B61" w:rsidP="00AF5B61">
            <w:pPr>
              <w:pStyle w:val="TableText"/>
            </w:pPr>
            <w:r w:rsidRPr="002A2074">
              <w:t>3</w:t>
            </w:r>
          </w:p>
        </w:tc>
        <w:tc>
          <w:tcPr>
            <w:tcW w:w="473" w:type="pct"/>
            <w:gridSpan w:val="2"/>
            <w:tcMar>
              <w:left w:w="108" w:type="dxa"/>
              <w:right w:w="108" w:type="dxa"/>
            </w:tcMar>
          </w:tcPr>
          <w:p w14:paraId="03448221" w14:textId="7E485C86" w:rsidR="00AF5B61" w:rsidRDefault="00AF5B61" w:rsidP="00AF5B61">
            <w:pPr>
              <w:pStyle w:val="TableText"/>
            </w:pPr>
            <w:r w:rsidRPr="002A2074">
              <w:t>6</w:t>
            </w:r>
          </w:p>
        </w:tc>
        <w:tc>
          <w:tcPr>
            <w:tcW w:w="388" w:type="pct"/>
            <w:tcMar>
              <w:left w:w="108" w:type="dxa"/>
              <w:right w:w="108" w:type="dxa"/>
            </w:tcMar>
          </w:tcPr>
          <w:p w14:paraId="7640CB01" w14:textId="39128FA5" w:rsidR="00AF5B61" w:rsidRDefault="00AF5B61" w:rsidP="00AF5B61">
            <w:pPr>
              <w:pStyle w:val="TableText"/>
            </w:pPr>
            <w:r w:rsidRPr="002A2074">
              <w:t>30,000</w:t>
            </w:r>
          </w:p>
        </w:tc>
        <w:tc>
          <w:tcPr>
            <w:tcW w:w="468" w:type="pct"/>
            <w:gridSpan w:val="2"/>
            <w:tcMar>
              <w:left w:w="108" w:type="dxa"/>
              <w:right w:w="108" w:type="dxa"/>
            </w:tcMar>
          </w:tcPr>
          <w:p w14:paraId="2EB8ED36" w14:textId="181D764D" w:rsidR="00AF5B61" w:rsidRDefault="00AF5B61" w:rsidP="00AF5B61">
            <w:pPr>
              <w:pStyle w:val="TableText"/>
            </w:pPr>
            <w:r w:rsidRPr="002A2074">
              <w:t>30,000</w:t>
            </w:r>
          </w:p>
        </w:tc>
        <w:tc>
          <w:tcPr>
            <w:tcW w:w="428" w:type="pct"/>
            <w:gridSpan w:val="2"/>
            <w:tcMar>
              <w:left w:w="108" w:type="dxa"/>
              <w:right w:w="108" w:type="dxa"/>
            </w:tcMar>
          </w:tcPr>
          <w:p w14:paraId="0771072A" w14:textId="3D5014C8" w:rsidR="00AF5B61" w:rsidRDefault="00AF5B61" w:rsidP="00AF5B61">
            <w:pPr>
              <w:pStyle w:val="TableText"/>
            </w:pPr>
            <w:r w:rsidRPr="002A2074">
              <w:t>30,000</w:t>
            </w:r>
          </w:p>
        </w:tc>
        <w:tc>
          <w:tcPr>
            <w:tcW w:w="428" w:type="pct"/>
            <w:gridSpan w:val="2"/>
            <w:tcMar>
              <w:left w:w="108" w:type="dxa"/>
              <w:right w:w="108" w:type="dxa"/>
            </w:tcMar>
          </w:tcPr>
          <w:p w14:paraId="162C81DE" w14:textId="443A07F6" w:rsidR="00AF5B61" w:rsidRDefault="00AF5B61" w:rsidP="00AF5B61">
            <w:pPr>
              <w:pStyle w:val="TableText"/>
            </w:pPr>
            <w:r w:rsidRPr="002A2074">
              <w:t>30,000</w:t>
            </w:r>
          </w:p>
        </w:tc>
        <w:tc>
          <w:tcPr>
            <w:tcW w:w="428" w:type="pct"/>
            <w:gridSpan w:val="2"/>
            <w:tcMar>
              <w:left w:w="108" w:type="dxa"/>
              <w:right w:w="108" w:type="dxa"/>
            </w:tcMar>
          </w:tcPr>
          <w:p w14:paraId="447EF08C" w14:textId="015030E7" w:rsidR="00AF5B61" w:rsidRDefault="00AF5B61" w:rsidP="00AF5B61">
            <w:pPr>
              <w:pStyle w:val="TableText"/>
            </w:pPr>
            <w:r w:rsidRPr="002A2074">
              <w:t>30,000</w:t>
            </w:r>
          </w:p>
        </w:tc>
        <w:tc>
          <w:tcPr>
            <w:tcW w:w="409" w:type="pct"/>
            <w:tcMar>
              <w:left w:w="108" w:type="dxa"/>
              <w:right w:w="108" w:type="dxa"/>
            </w:tcMar>
          </w:tcPr>
          <w:p w14:paraId="54DF0EF6" w14:textId="7C70BACC" w:rsidR="00AF5B61" w:rsidRDefault="00AF5B61" w:rsidP="00AF5B61">
            <w:pPr>
              <w:pStyle w:val="TableText"/>
            </w:pPr>
            <w:r w:rsidRPr="002A2074">
              <w:t>150,000</w:t>
            </w:r>
          </w:p>
        </w:tc>
      </w:tr>
      <w:tr w:rsidR="00591E52" w14:paraId="237F2423" w14:textId="77777777" w:rsidTr="00341B5C">
        <w:tc>
          <w:tcPr>
            <w:tcW w:w="406" w:type="pct"/>
            <w:tcBorders>
              <w:top w:val="single" w:sz="4" w:space="0" w:color="auto"/>
            </w:tcBorders>
            <w:tcMar>
              <w:left w:w="108" w:type="dxa"/>
              <w:right w:w="108" w:type="dxa"/>
            </w:tcMar>
          </w:tcPr>
          <w:p w14:paraId="3C3AC165" w14:textId="5F9A2A61" w:rsidR="00591E52" w:rsidRPr="00591E52" w:rsidRDefault="00591E52" w:rsidP="00AF5B61">
            <w:pPr>
              <w:pStyle w:val="TableText"/>
              <w:rPr>
                <w:b/>
                <w:bCs/>
              </w:rPr>
            </w:pPr>
            <w:r w:rsidRPr="00591E52">
              <w:rPr>
                <w:b/>
                <w:bCs/>
              </w:rPr>
              <w:t>3</w:t>
            </w:r>
          </w:p>
        </w:tc>
        <w:tc>
          <w:tcPr>
            <w:tcW w:w="829" w:type="pct"/>
            <w:gridSpan w:val="2"/>
            <w:tcBorders>
              <w:top w:val="single" w:sz="4" w:space="0" w:color="auto"/>
            </w:tcBorders>
          </w:tcPr>
          <w:p w14:paraId="351A1316" w14:textId="0F25B2E2" w:rsidR="00591E52" w:rsidRPr="00591E52" w:rsidRDefault="00591E52" w:rsidP="00AF5B61">
            <w:pPr>
              <w:pStyle w:val="TableText"/>
              <w:rPr>
                <w:b/>
                <w:bCs/>
              </w:rPr>
            </w:pPr>
            <w:r w:rsidRPr="00591E52">
              <w:rPr>
                <w:b/>
                <w:bCs/>
              </w:rPr>
              <w:t>Establish at least two self-sustaining island populations</w:t>
            </w:r>
          </w:p>
        </w:tc>
        <w:tc>
          <w:tcPr>
            <w:tcW w:w="326" w:type="pct"/>
            <w:gridSpan w:val="2"/>
            <w:tcBorders>
              <w:top w:val="single" w:sz="4" w:space="0" w:color="auto"/>
            </w:tcBorders>
          </w:tcPr>
          <w:p w14:paraId="445B1333" w14:textId="3590C01A" w:rsidR="00591E52" w:rsidRPr="002B2F90" w:rsidRDefault="00341B5C" w:rsidP="00AF5B61">
            <w:pPr>
              <w:pStyle w:val="TableText"/>
            </w:pPr>
            <w:r>
              <w:sym w:font="Symbol" w:char="F02D"/>
            </w:r>
          </w:p>
        </w:tc>
        <w:tc>
          <w:tcPr>
            <w:tcW w:w="417" w:type="pct"/>
            <w:tcBorders>
              <w:top w:val="single" w:sz="4" w:space="0" w:color="auto"/>
            </w:tcBorders>
          </w:tcPr>
          <w:p w14:paraId="74FC6E0E" w14:textId="0D2667D6" w:rsidR="00591E52" w:rsidRPr="002B2F90" w:rsidRDefault="00341B5C" w:rsidP="00AF5B61">
            <w:pPr>
              <w:pStyle w:val="TableText"/>
            </w:pPr>
            <w:r>
              <w:sym w:font="Symbol" w:char="F02D"/>
            </w:r>
          </w:p>
        </w:tc>
        <w:tc>
          <w:tcPr>
            <w:tcW w:w="473" w:type="pct"/>
            <w:gridSpan w:val="2"/>
            <w:tcBorders>
              <w:top w:val="single" w:sz="4" w:space="0" w:color="auto"/>
            </w:tcBorders>
            <w:tcMar>
              <w:left w:w="108" w:type="dxa"/>
              <w:right w:w="108" w:type="dxa"/>
            </w:tcMar>
          </w:tcPr>
          <w:p w14:paraId="131709D2" w14:textId="156A2DAC" w:rsidR="00591E52" w:rsidRPr="002B2F90" w:rsidRDefault="00341B5C" w:rsidP="00AF5B61">
            <w:pPr>
              <w:pStyle w:val="TableText"/>
            </w:pPr>
            <w:r>
              <w:sym w:font="Symbol" w:char="F02D"/>
            </w:r>
          </w:p>
        </w:tc>
        <w:tc>
          <w:tcPr>
            <w:tcW w:w="388" w:type="pct"/>
            <w:tcBorders>
              <w:top w:val="single" w:sz="4" w:space="0" w:color="auto"/>
            </w:tcBorders>
            <w:tcMar>
              <w:left w:w="108" w:type="dxa"/>
              <w:right w:w="108" w:type="dxa"/>
            </w:tcMar>
          </w:tcPr>
          <w:p w14:paraId="75E08524" w14:textId="2566EA6A" w:rsidR="00591E52" w:rsidRPr="002B2F90" w:rsidRDefault="00341B5C" w:rsidP="00AF5B61">
            <w:pPr>
              <w:pStyle w:val="TableText"/>
            </w:pPr>
            <w:r>
              <w:sym w:font="Symbol" w:char="F02D"/>
            </w:r>
          </w:p>
        </w:tc>
        <w:tc>
          <w:tcPr>
            <w:tcW w:w="468" w:type="pct"/>
            <w:gridSpan w:val="2"/>
            <w:tcBorders>
              <w:top w:val="single" w:sz="4" w:space="0" w:color="auto"/>
            </w:tcBorders>
            <w:tcMar>
              <w:left w:w="108" w:type="dxa"/>
              <w:right w:w="108" w:type="dxa"/>
            </w:tcMar>
          </w:tcPr>
          <w:p w14:paraId="4160BDB3" w14:textId="783BB08F" w:rsidR="00591E52" w:rsidRPr="002B2F90"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375A4D2D" w14:textId="24F145CD" w:rsidR="00591E52" w:rsidRPr="002B2F90"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1E4F8653" w14:textId="570F9A05" w:rsidR="00591E52" w:rsidRPr="002B2F90"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6BE0E2DC" w14:textId="0C9495C6" w:rsidR="00591E52" w:rsidRPr="002B2F90" w:rsidRDefault="00341B5C" w:rsidP="00AF5B61">
            <w:pPr>
              <w:pStyle w:val="TableText"/>
            </w:pPr>
            <w:r>
              <w:sym w:font="Symbol" w:char="F02D"/>
            </w:r>
          </w:p>
        </w:tc>
        <w:tc>
          <w:tcPr>
            <w:tcW w:w="409" w:type="pct"/>
            <w:tcBorders>
              <w:top w:val="single" w:sz="4" w:space="0" w:color="auto"/>
            </w:tcBorders>
            <w:tcMar>
              <w:left w:w="108" w:type="dxa"/>
              <w:right w:w="108" w:type="dxa"/>
            </w:tcMar>
          </w:tcPr>
          <w:p w14:paraId="2D6C016B" w14:textId="3B428C3F" w:rsidR="00591E52" w:rsidRPr="002B2F90" w:rsidRDefault="00341B5C" w:rsidP="00AF5B61">
            <w:pPr>
              <w:pStyle w:val="TableText"/>
            </w:pPr>
            <w:r>
              <w:sym w:font="Symbol" w:char="F02D"/>
            </w:r>
          </w:p>
        </w:tc>
      </w:tr>
      <w:tr w:rsidR="00DA433F" w14:paraId="35A25C48" w14:textId="77777777" w:rsidTr="00341B5C">
        <w:tc>
          <w:tcPr>
            <w:tcW w:w="406" w:type="pct"/>
            <w:tcBorders>
              <w:top w:val="single" w:sz="4" w:space="0" w:color="auto"/>
            </w:tcBorders>
            <w:tcMar>
              <w:left w:w="108" w:type="dxa"/>
              <w:right w:w="108" w:type="dxa"/>
            </w:tcMar>
          </w:tcPr>
          <w:p w14:paraId="0A664DF4" w14:textId="0A161521" w:rsidR="00AF5B61" w:rsidRDefault="00AF5B61" w:rsidP="00AF5B61">
            <w:pPr>
              <w:pStyle w:val="TableText"/>
            </w:pPr>
            <w:r w:rsidRPr="002B2F90">
              <w:t>3.1</w:t>
            </w:r>
          </w:p>
        </w:tc>
        <w:tc>
          <w:tcPr>
            <w:tcW w:w="829" w:type="pct"/>
            <w:gridSpan w:val="2"/>
            <w:tcBorders>
              <w:top w:val="single" w:sz="4" w:space="0" w:color="auto"/>
            </w:tcBorders>
          </w:tcPr>
          <w:p w14:paraId="11C92FEF" w14:textId="0C354F75" w:rsidR="00AF5B61" w:rsidRDefault="00AF5B61" w:rsidP="00AF5B61">
            <w:pPr>
              <w:pStyle w:val="TableText"/>
            </w:pPr>
            <w:r w:rsidRPr="002B2F90">
              <w:t>Control and monitor exotic predators</w:t>
            </w:r>
          </w:p>
        </w:tc>
        <w:tc>
          <w:tcPr>
            <w:tcW w:w="326" w:type="pct"/>
            <w:gridSpan w:val="2"/>
            <w:tcBorders>
              <w:top w:val="single" w:sz="4" w:space="0" w:color="auto"/>
            </w:tcBorders>
          </w:tcPr>
          <w:p w14:paraId="6E409054" w14:textId="74360561" w:rsidR="00AF5B61" w:rsidRDefault="00AF5B61" w:rsidP="00AF5B61">
            <w:pPr>
              <w:pStyle w:val="TableText"/>
            </w:pPr>
            <w:r w:rsidRPr="002B2F90">
              <w:t>3</w:t>
            </w:r>
          </w:p>
        </w:tc>
        <w:tc>
          <w:tcPr>
            <w:tcW w:w="417" w:type="pct"/>
            <w:tcBorders>
              <w:top w:val="single" w:sz="4" w:space="0" w:color="auto"/>
            </w:tcBorders>
          </w:tcPr>
          <w:p w14:paraId="3DEDE2AC" w14:textId="57795E30" w:rsidR="00AF5B61" w:rsidRDefault="00AF5B61" w:rsidP="00AF5B61">
            <w:pPr>
              <w:pStyle w:val="TableText"/>
            </w:pPr>
            <w:r w:rsidRPr="002B2F90">
              <w:t>2</w:t>
            </w:r>
          </w:p>
        </w:tc>
        <w:tc>
          <w:tcPr>
            <w:tcW w:w="473" w:type="pct"/>
            <w:gridSpan w:val="2"/>
            <w:tcBorders>
              <w:top w:val="single" w:sz="4" w:space="0" w:color="auto"/>
            </w:tcBorders>
            <w:tcMar>
              <w:left w:w="108" w:type="dxa"/>
              <w:right w:w="108" w:type="dxa"/>
            </w:tcMar>
          </w:tcPr>
          <w:p w14:paraId="6A1DB992" w14:textId="661F2C54" w:rsidR="00AF5B61" w:rsidRDefault="00AF5B61" w:rsidP="00AF5B61">
            <w:pPr>
              <w:pStyle w:val="TableText"/>
            </w:pPr>
            <w:r w:rsidRPr="002B2F90">
              <w:t>5</w:t>
            </w:r>
          </w:p>
        </w:tc>
        <w:tc>
          <w:tcPr>
            <w:tcW w:w="388" w:type="pct"/>
            <w:tcBorders>
              <w:top w:val="single" w:sz="4" w:space="0" w:color="auto"/>
            </w:tcBorders>
            <w:tcMar>
              <w:left w:w="108" w:type="dxa"/>
              <w:right w:w="108" w:type="dxa"/>
            </w:tcMar>
          </w:tcPr>
          <w:p w14:paraId="1165151F" w14:textId="54F48B00" w:rsidR="00AF5B61" w:rsidRDefault="00AF5B61" w:rsidP="00AF5B61">
            <w:pPr>
              <w:pStyle w:val="TableText"/>
            </w:pPr>
            <w:r w:rsidRPr="002B2F90">
              <w:t>65,000</w:t>
            </w:r>
          </w:p>
        </w:tc>
        <w:tc>
          <w:tcPr>
            <w:tcW w:w="468" w:type="pct"/>
            <w:gridSpan w:val="2"/>
            <w:tcBorders>
              <w:top w:val="single" w:sz="4" w:space="0" w:color="auto"/>
            </w:tcBorders>
            <w:tcMar>
              <w:left w:w="108" w:type="dxa"/>
              <w:right w:w="108" w:type="dxa"/>
            </w:tcMar>
          </w:tcPr>
          <w:p w14:paraId="6DE7FC22" w14:textId="44855BD6" w:rsidR="00AF5B61" w:rsidRDefault="00AF5B61" w:rsidP="00AF5B61">
            <w:pPr>
              <w:pStyle w:val="TableText"/>
            </w:pPr>
            <w:r w:rsidRPr="002B2F90">
              <w:t>65,000</w:t>
            </w:r>
          </w:p>
        </w:tc>
        <w:tc>
          <w:tcPr>
            <w:tcW w:w="428" w:type="pct"/>
            <w:gridSpan w:val="2"/>
            <w:tcBorders>
              <w:top w:val="single" w:sz="4" w:space="0" w:color="auto"/>
            </w:tcBorders>
            <w:tcMar>
              <w:left w:w="108" w:type="dxa"/>
              <w:right w:w="108" w:type="dxa"/>
            </w:tcMar>
          </w:tcPr>
          <w:p w14:paraId="77C09531" w14:textId="4B20FC9B" w:rsidR="00AF5B61" w:rsidRDefault="00AF5B61" w:rsidP="00AF5B61">
            <w:pPr>
              <w:pStyle w:val="TableText"/>
            </w:pPr>
            <w:r w:rsidRPr="002B2F90">
              <w:t>65,000</w:t>
            </w:r>
          </w:p>
        </w:tc>
        <w:tc>
          <w:tcPr>
            <w:tcW w:w="428" w:type="pct"/>
            <w:gridSpan w:val="2"/>
            <w:tcBorders>
              <w:top w:val="single" w:sz="4" w:space="0" w:color="auto"/>
            </w:tcBorders>
            <w:tcMar>
              <w:left w:w="108" w:type="dxa"/>
              <w:right w:w="108" w:type="dxa"/>
            </w:tcMar>
          </w:tcPr>
          <w:p w14:paraId="322867EC" w14:textId="4B87944F" w:rsidR="00AF5B61" w:rsidRDefault="00AF5B61" w:rsidP="00AF5B61">
            <w:pPr>
              <w:pStyle w:val="TableText"/>
            </w:pPr>
            <w:r w:rsidRPr="002B2F90">
              <w:t>65,000</w:t>
            </w:r>
          </w:p>
        </w:tc>
        <w:tc>
          <w:tcPr>
            <w:tcW w:w="428" w:type="pct"/>
            <w:gridSpan w:val="2"/>
            <w:tcBorders>
              <w:top w:val="single" w:sz="4" w:space="0" w:color="auto"/>
            </w:tcBorders>
            <w:tcMar>
              <w:left w:w="108" w:type="dxa"/>
              <w:right w:w="108" w:type="dxa"/>
            </w:tcMar>
          </w:tcPr>
          <w:p w14:paraId="53278A98" w14:textId="2B5177E9" w:rsidR="00AF5B61" w:rsidRDefault="00AF5B61" w:rsidP="00AF5B61">
            <w:pPr>
              <w:pStyle w:val="TableText"/>
            </w:pPr>
            <w:r w:rsidRPr="002B2F90">
              <w:t>65,000</w:t>
            </w:r>
          </w:p>
        </w:tc>
        <w:tc>
          <w:tcPr>
            <w:tcW w:w="409" w:type="pct"/>
            <w:tcBorders>
              <w:top w:val="single" w:sz="4" w:space="0" w:color="auto"/>
            </w:tcBorders>
            <w:tcMar>
              <w:left w:w="108" w:type="dxa"/>
              <w:right w:w="108" w:type="dxa"/>
            </w:tcMar>
          </w:tcPr>
          <w:p w14:paraId="2EFCDC76" w14:textId="6F71FDFB" w:rsidR="00AF5B61" w:rsidRDefault="00AF5B61" w:rsidP="00AF5B61">
            <w:pPr>
              <w:pStyle w:val="TableText"/>
            </w:pPr>
            <w:r w:rsidRPr="002B2F90">
              <w:t>325,000</w:t>
            </w:r>
          </w:p>
        </w:tc>
      </w:tr>
      <w:tr w:rsidR="00DA433F" w14:paraId="0376E6BB" w14:textId="77777777" w:rsidTr="00341B5C">
        <w:tc>
          <w:tcPr>
            <w:tcW w:w="406" w:type="pct"/>
            <w:tcMar>
              <w:left w:w="108" w:type="dxa"/>
              <w:right w:w="108" w:type="dxa"/>
            </w:tcMar>
          </w:tcPr>
          <w:p w14:paraId="30BAFF96" w14:textId="03298C4F" w:rsidR="00AF5B61" w:rsidRDefault="00AF5B61" w:rsidP="00AF5B61">
            <w:pPr>
              <w:pStyle w:val="TableText"/>
            </w:pPr>
            <w:r w:rsidRPr="002B2F90">
              <w:t>3.2</w:t>
            </w:r>
          </w:p>
        </w:tc>
        <w:tc>
          <w:tcPr>
            <w:tcW w:w="829" w:type="pct"/>
            <w:gridSpan w:val="2"/>
          </w:tcPr>
          <w:p w14:paraId="10EBF7A2" w14:textId="6BF86B91" w:rsidR="00AF5B61" w:rsidRDefault="00AF5B61" w:rsidP="00AF5B61">
            <w:pPr>
              <w:pStyle w:val="TableText"/>
            </w:pPr>
            <w:r w:rsidRPr="002B2F90">
              <w:t>Gain landholder and licencing permission</w:t>
            </w:r>
          </w:p>
        </w:tc>
        <w:tc>
          <w:tcPr>
            <w:tcW w:w="326" w:type="pct"/>
            <w:gridSpan w:val="2"/>
          </w:tcPr>
          <w:p w14:paraId="4787C909" w14:textId="344394B6" w:rsidR="00AF5B61" w:rsidRDefault="00AF5B61" w:rsidP="00AF5B61">
            <w:pPr>
              <w:pStyle w:val="TableText"/>
            </w:pPr>
            <w:r w:rsidRPr="002B2F90">
              <w:t>3</w:t>
            </w:r>
          </w:p>
        </w:tc>
        <w:tc>
          <w:tcPr>
            <w:tcW w:w="417" w:type="pct"/>
          </w:tcPr>
          <w:p w14:paraId="3F38272D" w14:textId="1FACDE6A" w:rsidR="00AF5B61" w:rsidRDefault="00AF5B61" w:rsidP="00AF5B61">
            <w:pPr>
              <w:pStyle w:val="TableText"/>
            </w:pPr>
            <w:r w:rsidRPr="002B2F90">
              <w:t>2</w:t>
            </w:r>
          </w:p>
        </w:tc>
        <w:tc>
          <w:tcPr>
            <w:tcW w:w="473" w:type="pct"/>
            <w:gridSpan w:val="2"/>
            <w:tcMar>
              <w:left w:w="108" w:type="dxa"/>
              <w:right w:w="108" w:type="dxa"/>
            </w:tcMar>
          </w:tcPr>
          <w:p w14:paraId="6843B912" w14:textId="45DD493F" w:rsidR="00AF5B61" w:rsidRDefault="00AF5B61" w:rsidP="00AF5B61">
            <w:pPr>
              <w:pStyle w:val="TableText"/>
            </w:pPr>
            <w:r w:rsidRPr="002B2F90">
              <w:t>5</w:t>
            </w:r>
          </w:p>
        </w:tc>
        <w:tc>
          <w:tcPr>
            <w:tcW w:w="388" w:type="pct"/>
            <w:tcMar>
              <w:left w:w="108" w:type="dxa"/>
              <w:right w:w="108" w:type="dxa"/>
            </w:tcMar>
          </w:tcPr>
          <w:p w14:paraId="091FCB92" w14:textId="554FCD54" w:rsidR="00AF5B61" w:rsidRDefault="00AF5B61" w:rsidP="00AF5B61">
            <w:pPr>
              <w:pStyle w:val="TableText"/>
            </w:pPr>
            <w:r w:rsidRPr="002B2F90">
              <w:t>10,000</w:t>
            </w:r>
          </w:p>
        </w:tc>
        <w:tc>
          <w:tcPr>
            <w:tcW w:w="468" w:type="pct"/>
            <w:gridSpan w:val="2"/>
            <w:tcMar>
              <w:left w:w="108" w:type="dxa"/>
              <w:right w:w="108" w:type="dxa"/>
            </w:tcMar>
          </w:tcPr>
          <w:p w14:paraId="23D16653" w14:textId="7184E861" w:rsidR="00AF5B61" w:rsidRDefault="00AF5B61" w:rsidP="00AF5B61">
            <w:pPr>
              <w:pStyle w:val="TableText"/>
            </w:pPr>
            <w:r w:rsidRPr="002B2F90">
              <w:t>10,000</w:t>
            </w:r>
          </w:p>
        </w:tc>
        <w:tc>
          <w:tcPr>
            <w:tcW w:w="428" w:type="pct"/>
            <w:gridSpan w:val="2"/>
            <w:tcMar>
              <w:left w:w="108" w:type="dxa"/>
              <w:right w:w="108" w:type="dxa"/>
            </w:tcMar>
          </w:tcPr>
          <w:p w14:paraId="334F402A" w14:textId="12D3BB6A" w:rsidR="00AF5B61" w:rsidRDefault="00AF5B61" w:rsidP="00AF5B61">
            <w:pPr>
              <w:pStyle w:val="TableText"/>
            </w:pPr>
            <w:r w:rsidRPr="002B2F90">
              <w:t>0</w:t>
            </w:r>
          </w:p>
        </w:tc>
        <w:tc>
          <w:tcPr>
            <w:tcW w:w="428" w:type="pct"/>
            <w:gridSpan w:val="2"/>
            <w:tcMar>
              <w:left w:w="108" w:type="dxa"/>
              <w:right w:w="108" w:type="dxa"/>
            </w:tcMar>
          </w:tcPr>
          <w:p w14:paraId="025D6613" w14:textId="5FC993D1" w:rsidR="00AF5B61" w:rsidRDefault="00AF5B61" w:rsidP="00AF5B61">
            <w:pPr>
              <w:pStyle w:val="TableText"/>
            </w:pPr>
            <w:r w:rsidRPr="002B2F90">
              <w:t>0</w:t>
            </w:r>
          </w:p>
        </w:tc>
        <w:tc>
          <w:tcPr>
            <w:tcW w:w="428" w:type="pct"/>
            <w:gridSpan w:val="2"/>
            <w:tcMar>
              <w:left w:w="108" w:type="dxa"/>
              <w:right w:w="108" w:type="dxa"/>
            </w:tcMar>
          </w:tcPr>
          <w:p w14:paraId="5421A012" w14:textId="5338AF9D" w:rsidR="00AF5B61" w:rsidRDefault="00AF5B61" w:rsidP="00AF5B61">
            <w:pPr>
              <w:pStyle w:val="TableText"/>
            </w:pPr>
            <w:r w:rsidRPr="002B2F90">
              <w:t>0</w:t>
            </w:r>
          </w:p>
        </w:tc>
        <w:tc>
          <w:tcPr>
            <w:tcW w:w="409" w:type="pct"/>
            <w:tcMar>
              <w:left w:w="108" w:type="dxa"/>
              <w:right w:w="108" w:type="dxa"/>
            </w:tcMar>
          </w:tcPr>
          <w:p w14:paraId="2906C316" w14:textId="40B5E916" w:rsidR="00AF5B61" w:rsidRDefault="00AF5B61" w:rsidP="00AF5B61">
            <w:pPr>
              <w:pStyle w:val="TableText"/>
            </w:pPr>
            <w:r w:rsidRPr="002B2F90">
              <w:t>20,000</w:t>
            </w:r>
          </w:p>
        </w:tc>
      </w:tr>
      <w:tr w:rsidR="00DA433F" w14:paraId="4A06A693" w14:textId="77777777" w:rsidTr="00341B5C">
        <w:tc>
          <w:tcPr>
            <w:tcW w:w="406" w:type="pct"/>
            <w:tcMar>
              <w:left w:w="108" w:type="dxa"/>
              <w:right w:w="108" w:type="dxa"/>
            </w:tcMar>
          </w:tcPr>
          <w:p w14:paraId="037E4F35" w14:textId="1DBBBCAC" w:rsidR="00AF5B61" w:rsidRDefault="00AF5B61" w:rsidP="00AF5B61">
            <w:pPr>
              <w:pStyle w:val="TableText"/>
            </w:pPr>
            <w:r w:rsidRPr="002B2F90">
              <w:t>3.3</w:t>
            </w:r>
          </w:p>
        </w:tc>
        <w:tc>
          <w:tcPr>
            <w:tcW w:w="829" w:type="pct"/>
            <w:gridSpan w:val="2"/>
          </w:tcPr>
          <w:p w14:paraId="1FB14B5E" w14:textId="4641D77E" w:rsidR="00AF5B61" w:rsidRDefault="00AF5B61" w:rsidP="00AF5B61">
            <w:pPr>
              <w:pStyle w:val="TableText"/>
            </w:pPr>
            <w:r w:rsidRPr="002B2F90">
              <w:t>Prepare and implement the reintroduction of an EBB population into the new site</w:t>
            </w:r>
          </w:p>
        </w:tc>
        <w:tc>
          <w:tcPr>
            <w:tcW w:w="326" w:type="pct"/>
            <w:gridSpan w:val="2"/>
          </w:tcPr>
          <w:p w14:paraId="6FA527F1" w14:textId="66F4E1C6" w:rsidR="00AF5B61" w:rsidRDefault="00AF5B61" w:rsidP="00AF5B61">
            <w:pPr>
              <w:pStyle w:val="TableText"/>
            </w:pPr>
            <w:r w:rsidRPr="002B2F90">
              <w:t>3</w:t>
            </w:r>
          </w:p>
        </w:tc>
        <w:tc>
          <w:tcPr>
            <w:tcW w:w="417" w:type="pct"/>
          </w:tcPr>
          <w:p w14:paraId="2DFA3DBD" w14:textId="5B866370" w:rsidR="00AF5B61" w:rsidRDefault="00AF5B61" w:rsidP="00AF5B61">
            <w:pPr>
              <w:pStyle w:val="TableText"/>
            </w:pPr>
            <w:r w:rsidRPr="002B2F90">
              <w:t>2</w:t>
            </w:r>
          </w:p>
        </w:tc>
        <w:tc>
          <w:tcPr>
            <w:tcW w:w="473" w:type="pct"/>
            <w:gridSpan w:val="2"/>
            <w:tcMar>
              <w:left w:w="108" w:type="dxa"/>
              <w:right w:w="108" w:type="dxa"/>
            </w:tcMar>
          </w:tcPr>
          <w:p w14:paraId="741F58CB" w14:textId="4DA198DA" w:rsidR="00AF5B61" w:rsidRDefault="00AF5B61" w:rsidP="00AF5B61">
            <w:pPr>
              <w:pStyle w:val="TableText"/>
            </w:pPr>
            <w:r w:rsidRPr="002B2F90">
              <w:t>5</w:t>
            </w:r>
          </w:p>
        </w:tc>
        <w:tc>
          <w:tcPr>
            <w:tcW w:w="388" w:type="pct"/>
            <w:tcMar>
              <w:left w:w="108" w:type="dxa"/>
              <w:right w:w="108" w:type="dxa"/>
            </w:tcMar>
          </w:tcPr>
          <w:p w14:paraId="719E5B7B" w14:textId="4B71C2E1" w:rsidR="00AF5B61" w:rsidRDefault="00AF5B61" w:rsidP="00AF5B61">
            <w:pPr>
              <w:pStyle w:val="TableText"/>
            </w:pPr>
            <w:r w:rsidRPr="002B2F90">
              <w:t>20,000</w:t>
            </w:r>
          </w:p>
        </w:tc>
        <w:tc>
          <w:tcPr>
            <w:tcW w:w="468" w:type="pct"/>
            <w:gridSpan w:val="2"/>
            <w:tcMar>
              <w:left w:w="108" w:type="dxa"/>
              <w:right w:w="108" w:type="dxa"/>
            </w:tcMar>
          </w:tcPr>
          <w:p w14:paraId="632861B6" w14:textId="664E09DA" w:rsidR="00AF5B61" w:rsidRDefault="00AF5B61" w:rsidP="00AF5B61">
            <w:pPr>
              <w:pStyle w:val="TableText"/>
            </w:pPr>
            <w:r w:rsidRPr="002B2F90">
              <w:t>20,000</w:t>
            </w:r>
          </w:p>
        </w:tc>
        <w:tc>
          <w:tcPr>
            <w:tcW w:w="428" w:type="pct"/>
            <w:gridSpan w:val="2"/>
            <w:tcMar>
              <w:left w:w="108" w:type="dxa"/>
              <w:right w:w="108" w:type="dxa"/>
            </w:tcMar>
          </w:tcPr>
          <w:p w14:paraId="1F396FD7" w14:textId="5ADCE169" w:rsidR="00AF5B61" w:rsidRDefault="00AF5B61" w:rsidP="00AF5B61">
            <w:pPr>
              <w:pStyle w:val="TableText"/>
            </w:pPr>
            <w:r w:rsidRPr="002B2F90">
              <w:t>0</w:t>
            </w:r>
          </w:p>
        </w:tc>
        <w:tc>
          <w:tcPr>
            <w:tcW w:w="428" w:type="pct"/>
            <w:gridSpan w:val="2"/>
            <w:tcMar>
              <w:left w:w="108" w:type="dxa"/>
              <w:right w:w="108" w:type="dxa"/>
            </w:tcMar>
          </w:tcPr>
          <w:p w14:paraId="79845415" w14:textId="66C06497" w:rsidR="00AF5B61" w:rsidRDefault="00AF5B61" w:rsidP="00AF5B61">
            <w:pPr>
              <w:pStyle w:val="TableText"/>
            </w:pPr>
            <w:r w:rsidRPr="002B2F90">
              <w:t>0</w:t>
            </w:r>
          </w:p>
        </w:tc>
        <w:tc>
          <w:tcPr>
            <w:tcW w:w="428" w:type="pct"/>
            <w:gridSpan w:val="2"/>
            <w:tcMar>
              <w:left w:w="108" w:type="dxa"/>
              <w:right w:w="108" w:type="dxa"/>
            </w:tcMar>
          </w:tcPr>
          <w:p w14:paraId="649AA6AF" w14:textId="7DDFE0D3" w:rsidR="00AF5B61" w:rsidRDefault="00AF5B61" w:rsidP="00AF5B61">
            <w:pPr>
              <w:pStyle w:val="TableText"/>
            </w:pPr>
            <w:r w:rsidRPr="002B2F90">
              <w:t>0</w:t>
            </w:r>
          </w:p>
        </w:tc>
        <w:tc>
          <w:tcPr>
            <w:tcW w:w="409" w:type="pct"/>
            <w:tcMar>
              <w:left w:w="108" w:type="dxa"/>
              <w:right w:w="108" w:type="dxa"/>
            </w:tcMar>
          </w:tcPr>
          <w:p w14:paraId="1BF9678F" w14:textId="10C0F50B" w:rsidR="00AF5B61" w:rsidRDefault="00AF5B61" w:rsidP="00AF5B61">
            <w:pPr>
              <w:pStyle w:val="TableText"/>
            </w:pPr>
            <w:r w:rsidRPr="002B2F90">
              <w:t>40,000</w:t>
            </w:r>
          </w:p>
        </w:tc>
      </w:tr>
      <w:tr w:rsidR="00DA433F" w14:paraId="0CC863A8" w14:textId="77777777" w:rsidTr="00341B5C">
        <w:tc>
          <w:tcPr>
            <w:tcW w:w="406" w:type="pct"/>
            <w:tcMar>
              <w:left w:w="108" w:type="dxa"/>
              <w:right w:w="108" w:type="dxa"/>
            </w:tcMar>
          </w:tcPr>
          <w:p w14:paraId="06DFD7AE" w14:textId="55855A2C" w:rsidR="00AF5B61" w:rsidRDefault="00AF5B61" w:rsidP="00AF5B61">
            <w:pPr>
              <w:pStyle w:val="TableText"/>
            </w:pPr>
            <w:r w:rsidRPr="002B2F90">
              <w:t>3.4</w:t>
            </w:r>
          </w:p>
        </w:tc>
        <w:tc>
          <w:tcPr>
            <w:tcW w:w="829" w:type="pct"/>
            <w:gridSpan w:val="2"/>
          </w:tcPr>
          <w:p w14:paraId="5461D0FA" w14:textId="77E12625" w:rsidR="00AF5B61" w:rsidRDefault="00AF5B61" w:rsidP="00AF5B61">
            <w:pPr>
              <w:pStyle w:val="TableText"/>
            </w:pPr>
            <w:r w:rsidRPr="002B2F90">
              <w:t>Once EBB population is established implement actions in line with established sites</w:t>
            </w:r>
          </w:p>
        </w:tc>
        <w:tc>
          <w:tcPr>
            <w:tcW w:w="326" w:type="pct"/>
            <w:gridSpan w:val="2"/>
          </w:tcPr>
          <w:p w14:paraId="479AEB73" w14:textId="13814351" w:rsidR="00AF5B61" w:rsidRDefault="00AF5B61" w:rsidP="00AF5B61">
            <w:pPr>
              <w:pStyle w:val="TableText"/>
            </w:pPr>
            <w:r w:rsidRPr="002B2F90">
              <w:t>3</w:t>
            </w:r>
          </w:p>
        </w:tc>
        <w:tc>
          <w:tcPr>
            <w:tcW w:w="417" w:type="pct"/>
          </w:tcPr>
          <w:p w14:paraId="1D477272" w14:textId="6100473A" w:rsidR="00AF5B61" w:rsidRDefault="00AF5B61" w:rsidP="00AF5B61">
            <w:pPr>
              <w:pStyle w:val="TableText"/>
            </w:pPr>
            <w:r w:rsidRPr="002B2F90">
              <w:t>3</w:t>
            </w:r>
          </w:p>
        </w:tc>
        <w:tc>
          <w:tcPr>
            <w:tcW w:w="473" w:type="pct"/>
            <w:gridSpan w:val="2"/>
            <w:tcMar>
              <w:left w:w="108" w:type="dxa"/>
              <w:right w:w="108" w:type="dxa"/>
            </w:tcMar>
          </w:tcPr>
          <w:p w14:paraId="58FE46D2" w14:textId="62B95CE0" w:rsidR="00AF5B61" w:rsidRDefault="00AF5B61" w:rsidP="00AF5B61">
            <w:pPr>
              <w:pStyle w:val="TableText"/>
            </w:pPr>
            <w:r w:rsidRPr="002B2F90">
              <w:t>6</w:t>
            </w:r>
          </w:p>
        </w:tc>
        <w:tc>
          <w:tcPr>
            <w:tcW w:w="388" w:type="pct"/>
            <w:tcMar>
              <w:left w:w="108" w:type="dxa"/>
              <w:right w:w="108" w:type="dxa"/>
            </w:tcMar>
          </w:tcPr>
          <w:p w14:paraId="2DEFC41A" w14:textId="7C2CF149" w:rsidR="00AF5B61" w:rsidRDefault="00AF5B61" w:rsidP="00AF5B61">
            <w:pPr>
              <w:pStyle w:val="TableText"/>
            </w:pPr>
            <w:r w:rsidRPr="002B2F90">
              <w:t>0</w:t>
            </w:r>
          </w:p>
        </w:tc>
        <w:tc>
          <w:tcPr>
            <w:tcW w:w="468" w:type="pct"/>
            <w:gridSpan w:val="2"/>
            <w:tcMar>
              <w:left w:w="108" w:type="dxa"/>
              <w:right w:w="108" w:type="dxa"/>
            </w:tcMar>
          </w:tcPr>
          <w:p w14:paraId="6242DCCE" w14:textId="63317DA5" w:rsidR="00AF5B61" w:rsidRDefault="00AF5B61" w:rsidP="00AF5B61">
            <w:pPr>
              <w:pStyle w:val="TableText"/>
            </w:pPr>
            <w:r w:rsidRPr="002B2F90">
              <w:t>5,000</w:t>
            </w:r>
          </w:p>
        </w:tc>
        <w:tc>
          <w:tcPr>
            <w:tcW w:w="428" w:type="pct"/>
            <w:gridSpan w:val="2"/>
            <w:tcMar>
              <w:left w:w="108" w:type="dxa"/>
              <w:right w:w="108" w:type="dxa"/>
            </w:tcMar>
          </w:tcPr>
          <w:p w14:paraId="3A1DAFFD" w14:textId="7CAE1428" w:rsidR="00AF5B61" w:rsidRDefault="00AF5B61" w:rsidP="00AF5B61">
            <w:pPr>
              <w:pStyle w:val="TableText"/>
            </w:pPr>
            <w:r w:rsidRPr="002B2F90">
              <w:t>5,000</w:t>
            </w:r>
          </w:p>
        </w:tc>
        <w:tc>
          <w:tcPr>
            <w:tcW w:w="428" w:type="pct"/>
            <w:gridSpan w:val="2"/>
            <w:tcMar>
              <w:left w:w="108" w:type="dxa"/>
              <w:right w:w="108" w:type="dxa"/>
            </w:tcMar>
          </w:tcPr>
          <w:p w14:paraId="1FF55EFE" w14:textId="3D482DFB" w:rsidR="00AF5B61" w:rsidRDefault="00AF5B61" w:rsidP="00AF5B61">
            <w:pPr>
              <w:pStyle w:val="TableText"/>
            </w:pPr>
            <w:r w:rsidRPr="002B2F90">
              <w:t>5,000</w:t>
            </w:r>
          </w:p>
        </w:tc>
        <w:tc>
          <w:tcPr>
            <w:tcW w:w="428" w:type="pct"/>
            <w:gridSpan w:val="2"/>
            <w:tcMar>
              <w:left w:w="108" w:type="dxa"/>
              <w:right w:w="108" w:type="dxa"/>
            </w:tcMar>
          </w:tcPr>
          <w:p w14:paraId="234A0733" w14:textId="1518BBF2" w:rsidR="00AF5B61" w:rsidRDefault="00AF5B61" w:rsidP="00AF5B61">
            <w:pPr>
              <w:pStyle w:val="TableText"/>
            </w:pPr>
            <w:r w:rsidRPr="002B2F90">
              <w:t>5,000</w:t>
            </w:r>
          </w:p>
        </w:tc>
        <w:tc>
          <w:tcPr>
            <w:tcW w:w="409" w:type="pct"/>
            <w:tcMar>
              <w:left w:w="108" w:type="dxa"/>
              <w:right w:w="108" w:type="dxa"/>
            </w:tcMar>
          </w:tcPr>
          <w:p w14:paraId="6A02E998" w14:textId="70EEEA82" w:rsidR="00AF5B61" w:rsidRDefault="00AF5B61" w:rsidP="00AF5B61">
            <w:pPr>
              <w:pStyle w:val="TableText"/>
            </w:pPr>
            <w:r w:rsidRPr="002B2F90">
              <w:t>20,000</w:t>
            </w:r>
          </w:p>
        </w:tc>
      </w:tr>
      <w:tr w:rsidR="00591E52" w14:paraId="45D2D263" w14:textId="77777777" w:rsidTr="00341B5C">
        <w:tc>
          <w:tcPr>
            <w:tcW w:w="406" w:type="pct"/>
            <w:tcBorders>
              <w:top w:val="single" w:sz="4" w:space="0" w:color="auto"/>
            </w:tcBorders>
            <w:tcMar>
              <w:left w:w="108" w:type="dxa"/>
              <w:right w:w="108" w:type="dxa"/>
            </w:tcMar>
          </w:tcPr>
          <w:p w14:paraId="09E423F4" w14:textId="43DDF801" w:rsidR="00591E52" w:rsidRPr="00591E52" w:rsidRDefault="00591E52" w:rsidP="00AF5B61">
            <w:pPr>
              <w:pStyle w:val="TableText"/>
              <w:rPr>
                <w:b/>
                <w:bCs/>
              </w:rPr>
            </w:pPr>
            <w:r w:rsidRPr="00591E52">
              <w:rPr>
                <w:b/>
                <w:bCs/>
              </w:rPr>
              <w:t>4</w:t>
            </w:r>
          </w:p>
        </w:tc>
        <w:tc>
          <w:tcPr>
            <w:tcW w:w="829" w:type="pct"/>
            <w:gridSpan w:val="2"/>
            <w:tcBorders>
              <w:top w:val="single" w:sz="4" w:space="0" w:color="auto"/>
            </w:tcBorders>
          </w:tcPr>
          <w:p w14:paraId="10440B74" w14:textId="31E0B8F2" w:rsidR="00591E52" w:rsidRPr="00591E52" w:rsidRDefault="00591E52" w:rsidP="00AF5B61">
            <w:pPr>
              <w:pStyle w:val="TableText"/>
              <w:rPr>
                <w:b/>
                <w:bCs/>
              </w:rPr>
            </w:pPr>
            <w:r w:rsidRPr="00591E52">
              <w:rPr>
                <w:b/>
                <w:bCs/>
              </w:rPr>
              <w:t>Increase population size to maintain genetic variation</w:t>
            </w:r>
          </w:p>
        </w:tc>
        <w:tc>
          <w:tcPr>
            <w:tcW w:w="326" w:type="pct"/>
            <w:gridSpan w:val="2"/>
            <w:tcBorders>
              <w:top w:val="single" w:sz="4" w:space="0" w:color="auto"/>
            </w:tcBorders>
          </w:tcPr>
          <w:p w14:paraId="1D782361" w14:textId="030B1306" w:rsidR="00591E52" w:rsidRPr="007214A3" w:rsidRDefault="00341B5C" w:rsidP="00AF5B61">
            <w:pPr>
              <w:pStyle w:val="TableText"/>
            </w:pPr>
            <w:r>
              <w:sym w:font="Symbol" w:char="F02D"/>
            </w:r>
          </w:p>
        </w:tc>
        <w:tc>
          <w:tcPr>
            <w:tcW w:w="417" w:type="pct"/>
            <w:tcBorders>
              <w:top w:val="single" w:sz="4" w:space="0" w:color="auto"/>
            </w:tcBorders>
          </w:tcPr>
          <w:p w14:paraId="24F20998" w14:textId="5AE58141" w:rsidR="00591E52" w:rsidRPr="007214A3" w:rsidRDefault="00341B5C" w:rsidP="00AF5B61">
            <w:pPr>
              <w:pStyle w:val="TableText"/>
            </w:pPr>
            <w:r>
              <w:sym w:font="Symbol" w:char="F02D"/>
            </w:r>
          </w:p>
        </w:tc>
        <w:tc>
          <w:tcPr>
            <w:tcW w:w="473" w:type="pct"/>
            <w:gridSpan w:val="2"/>
            <w:tcBorders>
              <w:top w:val="single" w:sz="4" w:space="0" w:color="auto"/>
            </w:tcBorders>
            <w:tcMar>
              <w:left w:w="108" w:type="dxa"/>
              <w:right w:w="108" w:type="dxa"/>
            </w:tcMar>
          </w:tcPr>
          <w:p w14:paraId="7466DF63" w14:textId="319C7DAC" w:rsidR="00591E52" w:rsidRPr="007214A3" w:rsidRDefault="00341B5C" w:rsidP="00AF5B61">
            <w:pPr>
              <w:pStyle w:val="TableText"/>
            </w:pPr>
            <w:r>
              <w:sym w:font="Symbol" w:char="F02D"/>
            </w:r>
          </w:p>
        </w:tc>
        <w:tc>
          <w:tcPr>
            <w:tcW w:w="388" w:type="pct"/>
            <w:tcBorders>
              <w:top w:val="single" w:sz="4" w:space="0" w:color="auto"/>
            </w:tcBorders>
            <w:tcMar>
              <w:left w:w="108" w:type="dxa"/>
              <w:right w:w="108" w:type="dxa"/>
            </w:tcMar>
          </w:tcPr>
          <w:p w14:paraId="2994CAA2" w14:textId="5B8DFEE8" w:rsidR="00591E52" w:rsidRPr="007214A3" w:rsidRDefault="00341B5C" w:rsidP="00AF5B61">
            <w:pPr>
              <w:pStyle w:val="TableText"/>
            </w:pPr>
            <w:r>
              <w:sym w:font="Symbol" w:char="F02D"/>
            </w:r>
          </w:p>
        </w:tc>
        <w:tc>
          <w:tcPr>
            <w:tcW w:w="468" w:type="pct"/>
            <w:gridSpan w:val="2"/>
            <w:tcBorders>
              <w:top w:val="single" w:sz="4" w:space="0" w:color="auto"/>
            </w:tcBorders>
            <w:tcMar>
              <w:left w:w="108" w:type="dxa"/>
              <w:right w:w="108" w:type="dxa"/>
            </w:tcMar>
          </w:tcPr>
          <w:p w14:paraId="4C2E7175" w14:textId="7178F8CC" w:rsidR="00591E52" w:rsidRPr="007214A3"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2CC36FB8" w14:textId="48EDA73D" w:rsidR="00591E52" w:rsidRPr="007214A3"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60A1B3FE" w14:textId="6035B62F" w:rsidR="00591E52" w:rsidRPr="007214A3"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3683026C" w14:textId="079B1FEA" w:rsidR="00591E52" w:rsidRPr="007214A3" w:rsidRDefault="00341B5C" w:rsidP="00AF5B61">
            <w:pPr>
              <w:pStyle w:val="TableText"/>
            </w:pPr>
            <w:r>
              <w:sym w:font="Symbol" w:char="F02D"/>
            </w:r>
          </w:p>
        </w:tc>
        <w:tc>
          <w:tcPr>
            <w:tcW w:w="409" w:type="pct"/>
            <w:tcBorders>
              <w:top w:val="single" w:sz="4" w:space="0" w:color="auto"/>
            </w:tcBorders>
            <w:tcMar>
              <w:left w:w="108" w:type="dxa"/>
              <w:right w:w="108" w:type="dxa"/>
            </w:tcMar>
          </w:tcPr>
          <w:p w14:paraId="5B00B955" w14:textId="65240AA1" w:rsidR="00591E52" w:rsidRDefault="00341B5C" w:rsidP="00AF5B61">
            <w:pPr>
              <w:pStyle w:val="TableText"/>
            </w:pPr>
            <w:r>
              <w:sym w:font="Symbol" w:char="F02D"/>
            </w:r>
          </w:p>
        </w:tc>
      </w:tr>
      <w:tr w:rsidR="00DA433F" w14:paraId="795FD11F" w14:textId="77777777" w:rsidTr="00341B5C">
        <w:tc>
          <w:tcPr>
            <w:tcW w:w="406" w:type="pct"/>
            <w:tcBorders>
              <w:top w:val="single" w:sz="4" w:space="0" w:color="auto"/>
            </w:tcBorders>
            <w:tcMar>
              <w:left w:w="108" w:type="dxa"/>
              <w:right w:w="108" w:type="dxa"/>
            </w:tcMar>
          </w:tcPr>
          <w:p w14:paraId="443ECF72" w14:textId="730135E4" w:rsidR="00AF5B61" w:rsidRDefault="00AF5B61" w:rsidP="00AF5B61">
            <w:pPr>
              <w:pStyle w:val="TableText"/>
            </w:pPr>
            <w:r w:rsidRPr="007214A3">
              <w:t>4.1</w:t>
            </w:r>
          </w:p>
        </w:tc>
        <w:tc>
          <w:tcPr>
            <w:tcW w:w="829" w:type="pct"/>
            <w:gridSpan w:val="2"/>
            <w:tcBorders>
              <w:top w:val="single" w:sz="4" w:space="0" w:color="auto"/>
            </w:tcBorders>
          </w:tcPr>
          <w:p w14:paraId="38A90FAC" w14:textId="107D4E10" w:rsidR="00AF5B61" w:rsidRDefault="00AF5B61" w:rsidP="00AF5B61">
            <w:pPr>
              <w:pStyle w:val="TableText"/>
            </w:pPr>
            <w:r w:rsidRPr="007214A3">
              <w:t>Maximise population size at all sites</w:t>
            </w:r>
          </w:p>
        </w:tc>
        <w:tc>
          <w:tcPr>
            <w:tcW w:w="326" w:type="pct"/>
            <w:gridSpan w:val="2"/>
            <w:tcBorders>
              <w:top w:val="single" w:sz="4" w:space="0" w:color="auto"/>
            </w:tcBorders>
          </w:tcPr>
          <w:p w14:paraId="48CB095C" w14:textId="32287462" w:rsidR="00AF5B61" w:rsidRDefault="00AF5B61" w:rsidP="00AF5B61">
            <w:pPr>
              <w:pStyle w:val="TableText"/>
            </w:pPr>
            <w:r w:rsidRPr="007214A3">
              <w:t>3</w:t>
            </w:r>
          </w:p>
        </w:tc>
        <w:tc>
          <w:tcPr>
            <w:tcW w:w="417" w:type="pct"/>
            <w:tcBorders>
              <w:top w:val="single" w:sz="4" w:space="0" w:color="auto"/>
            </w:tcBorders>
          </w:tcPr>
          <w:p w14:paraId="3032DA07" w14:textId="5505B2C2" w:rsidR="00AF5B61" w:rsidRDefault="00AF5B61" w:rsidP="00AF5B61">
            <w:pPr>
              <w:pStyle w:val="TableText"/>
            </w:pPr>
            <w:r w:rsidRPr="007214A3">
              <w:t>2</w:t>
            </w:r>
          </w:p>
        </w:tc>
        <w:tc>
          <w:tcPr>
            <w:tcW w:w="473" w:type="pct"/>
            <w:gridSpan w:val="2"/>
            <w:tcBorders>
              <w:top w:val="single" w:sz="4" w:space="0" w:color="auto"/>
            </w:tcBorders>
            <w:tcMar>
              <w:left w:w="108" w:type="dxa"/>
              <w:right w:w="108" w:type="dxa"/>
            </w:tcMar>
          </w:tcPr>
          <w:p w14:paraId="29E2FC96" w14:textId="56A7B08A" w:rsidR="00AF5B61" w:rsidRDefault="00AF5B61" w:rsidP="00AF5B61">
            <w:pPr>
              <w:pStyle w:val="TableText"/>
            </w:pPr>
            <w:r w:rsidRPr="007214A3">
              <w:t>5</w:t>
            </w:r>
          </w:p>
        </w:tc>
        <w:tc>
          <w:tcPr>
            <w:tcW w:w="388" w:type="pct"/>
            <w:tcBorders>
              <w:top w:val="single" w:sz="4" w:space="0" w:color="auto"/>
            </w:tcBorders>
            <w:tcMar>
              <w:left w:w="108" w:type="dxa"/>
              <w:right w:w="108" w:type="dxa"/>
            </w:tcMar>
          </w:tcPr>
          <w:p w14:paraId="0400C942" w14:textId="7A2C85D5" w:rsidR="00AF5B61" w:rsidRDefault="00AF5B61" w:rsidP="00AF5B61">
            <w:pPr>
              <w:pStyle w:val="TableText"/>
            </w:pPr>
            <w:r w:rsidRPr="007214A3">
              <w:t>n/a**</w:t>
            </w:r>
          </w:p>
        </w:tc>
        <w:tc>
          <w:tcPr>
            <w:tcW w:w="468" w:type="pct"/>
            <w:gridSpan w:val="2"/>
            <w:tcBorders>
              <w:top w:val="single" w:sz="4" w:space="0" w:color="auto"/>
            </w:tcBorders>
            <w:tcMar>
              <w:left w:w="108" w:type="dxa"/>
              <w:right w:w="108" w:type="dxa"/>
            </w:tcMar>
          </w:tcPr>
          <w:p w14:paraId="2D359662" w14:textId="19172535" w:rsidR="00AF5B61" w:rsidRDefault="00AF5B61" w:rsidP="00AF5B61">
            <w:pPr>
              <w:pStyle w:val="TableText"/>
            </w:pPr>
            <w:r w:rsidRPr="007214A3">
              <w:t>n/a</w:t>
            </w:r>
          </w:p>
        </w:tc>
        <w:tc>
          <w:tcPr>
            <w:tcW w:w="428" w:type="pct"/>
            <w:gridSpan w:val="2"/>
            <w:tcBorders>
              <w:top w:val="single" w:sz="4" w:space="0" w:color="auto"/>
            </w:tcBorders>
            <w:tcMar>
              <w:left w:w="108" w:type="dxa"/>
              <w:right w:w="108" w:type="dxa"/>
            </w:tcMar>
          </w:tcPr>
          <w:p w14:paraId="7BD70A49" w14:textId="27FB1A3A" w:rsidR="00AF5B61" w:rsidRDefault="00AF5B61" w:rsidP="00AF5B61">
            <w:pPr>
              <w:pStyle w:val="TableText"/>
            </w:pPr>
            <w:r w:rsidRPr="007214A3">
              <w:t>n/a</w:t>
            </w:r>
          </w:p>
        </w:tc>
        <w:tc>
          <w:tcPr>
            <w:tcW w:w="428" w:type="pct"/>
            <w:gridSpan w:val="2"/>
            <w:tcBorders>
              <w:top w:val="single" w:sz="4" w:space="0" w:color="auto"/>
            </w:tcBorders>
            <w:tcMar>
              <w:left w:w="108" w:type="dxa"/>
              <w:right w:w="108" w:type="dxa"/>
            </w:tcMar>
          </w:tcPr>
          <w:p w14:paraId="03B286D0" w14:textId="6729F0D8" w:rsidR="00AF5B61" w:rsidRDefault="00AF5B61" w:rsidP="00AF5B61">
            <w:pPr>
              <w:pStyle w:val="TableText"/>
            </w:pPr>
            <w:r w:rsidRPr="007214A3">
              <w:t>n/a</w:t>
            </w:r>
          </w:p>
        </w:tc>
        <w:tc>
          <w:tcPr>
            <w:tcW w:w="428" w:type="pct"/>
            <w:gridSpan w:val="2"/>
            <w:tcBorders>
              <w:top w:val="single" w:sz="4" w:space="0" w:color="auto"/>
            </w:tcBorders>
            <w:tcMar>
              <w:left w:w="108" w:type="dxa"/>
              <w:right w:w="108" w:type="dxa"/>
            </w:tcMar>
          </w:tcPr>
          <w:p w14:paraId="72EA8970" w14:textId="4F097D23" w:rsidR="00AF5B61" w:rsidRDefault="00AF5B61" w:rsidP="00AF5B61">
            <w:pPr>
              <w:pStyle w:val="TableText"/>
            </w:pPr>
            <w:r w:rsidRPr="007214A3">
              <w:t>n/a</w:t>
            </w:r>
          </w:p>
        </w:tc>
        <w:tc>
          <w:tcPr>
            <w:tcW w:w="409" w:type="pct"/>
            <w:tcBorders>
              <w:top w:val="single" w:sz="4" w:space="0" w:color="auto"/>
            </w:tcBorders>
            <w:tcMar>
              <w:left w:w="108" w:type="dxa"/>
              <w:right w:w="108" w:type="dxa"/>
            </w:tcMar>
          </w:tcPr>
          <w:p w14:paraId="2AA79084" w14:textId="56865E6B" w:rsidR="00AF5B61" w:rsidRDefault="00AF5B61" w:rsidP="00AF5B61">
            <w:pPr>
              <w:pStyle w:val="TableText"/>
            </w:pPr>
            <w:r>
              <w:sym w:font="Symbol" w:char="F02D"/>
            </w:r>
          </w:p>
        </w:tc>
      </w:tr>
      <w:tr w:rsidR="00DA433F" w14:paraId="52503E45" w14:textId="77777777" w:rsidTr="00341B5C">
        <w:tc>
          <w:tcPr>
            <w:tcW w:w="406" w:type="pct"/>
            <w:tcMar>
              <w:left w:w="108" w:type="dxa"/>
              <w:right w:w="108" w:type="dxa"/>
            </w:tcMar>
          </w:tcPr>
          <w:p w14:paraId="444D5271" w14:textId="3A128C6B" w:rsidR="00AF5B61" w:rsidRDefault="00AF5B61" w:rsidP="00AF5B61">
            <w:pPr>
              <w:pStyle w:val="TableText"/>
            </w:pPr>
            <w:r w:rsidRPr="007214A3">
              <w:t>4.2</w:t>
            </w:r>
          </w:p>
        </w:tc>
        <w:tc>
          <w:tcPr>
            <w:tcW w:w="829" w:type="pct"/>
            <w:gridSpan w:val="2"/>
          </w:tcPr>
          <w:p w14:paraId="65608FF7" w14:textId="74A1C381" w:rsidR="00AF5B61" w:rsidRDefault="00AF5B61" w:rsidP="00AF5B61">
            <w:pPr>
              <w:pStyle w:val="TableText"/>
            </w:pPr>
            <w:r w:rsidRPr="007214A3">
              <w:t>Monitor genetic diversity in populations</w:t>
            </w:r>
          </w:p>
        </w:tc>
        <w:tc>
          <w:tcPr>
            <w:tcW w:w="326" w:type="pct"/>
            <w:gridSpan w:val="2"/>
          </w:tcPr>
          <w:p w14:paraId="447FEB8B" w14:textId="7CD61582" w:rsidR="00AF5B61" w:rsidRDefault="00AF5B61" w:rsidP="00AF5B61">
            <w:pPr>
              <w:pStyle w:val="TableText"/>
            </w:pPr>
            <w:r w:rsidRPr="007214A3">
              <w:t>3</w:t>
            </w:r>
          </w:p>
        </w:tc>
        <w:tc>
          <w:tcPr>
            <w:tcW w:w="417" w:type="pct"/>
          </w:tcPr>
          <w:p w14:paraId="7A7C1426" w14:textId="3C0420ED" w:rsidR="00AF5B61" w:rsidRDefault="00AF5B61" w:rsidP="00AF5B61">
            <w:pPr>
              <w:pStyle w:val="TableText"/>
            </w:pPr>
            <w:r w:rsidRPr="007214A3">
              <w:t>3</w:t>
            </w:r>
          </w:p>
        </w:tc>
        <w:tc>
          <w:tcPr>
            <w:tcW w:w="473" w:type="pct"/>
            <w:gridSpan w:val="2"/>
            <w:tcMar>
              <w:left w:w="108" w:type="dxa"/>
              <w:right w:w="108" w:type="dxa"/>
            </w:tcMar>
          </w:tcPr>
          <w:p w14:paraId="051E0226" w14:textId="056FF1F4" w:rsidR="00AF5B61" w:rsidRDefault="00AF5B61" w:rsidP="00AF5B61">
            <w:pPr>
              <w:pStyle w:val="TableText"/>
            </w:pPr>
            <w:r w:rsidRPr="007214A3">
              <w:t>6</w:t>
            </w:r>
          </w:p>
        </w:tc>
        <w:tc>
          <w:tcPr>
            <w:tcW w:w="388" w:type="pct"/>
            <w:tcMar>
              <w:left w:w="108" w:type="dxa"/>
              <w:right w:w="108" w:type="dxa"/>
            </w:tcMar>
          </w:tcPr>
          <w:p w14:paraId="6B452785" w14:textId="32A1C68D" w:rsidR="00AF5B61" w:rsidRDefault="00AF5B61" w:rsidP="00AF5B61">
            <w:pPr>
              <w:pStyle w:val="TableText"/>
            </w:pPr>
            <w:r w:rsidRPr="007214A3">
              <w:t>5,000</w:t>
            </w:r>
          </w:p>
        </w:tc>
        <w:tc>
          <w:tcPr>
            <w:tcW w:w="468" w:type="pct"/>
            <w:gridSpan w:val="2"/>
            <w:tcMar>
              <w:left w:w="108" w:type="dxa"/>
              <w:right w:w="108" w:type="dxa"/>
            </w:tcMar>
          </w:tcPr>
          <w:p w14:paraId="570A109A" w14:textId="034AEFCF" w:rsidR="00AF5B61" w:rsidRDefault="00AF5B61" w:rsidP="00AF5B61">
            <w:pPr>
              <w:pStyle w:val="TableText"/>
            </w:pPr>
            <w:r w:rsidRPr="007214A3">
              <w:t>5,000</w:t>
            </w:r>
          </w:p>
        </w:tc>
        <w:tc>
          <w:tcPr>
            <w:tcW w:w="428" w:type="pct"/>
            <w:gridSpan w:val="2"/>
            <w:tcMar>
              <w:left w:w="108" w:type="dxa"/>
              <w:right w:w="108" w:type="dxa"/>
            </w:tcMar>
          </w:tcPr>
          <w:p w14:paraId="382BC461" w14:textId="6CDE90D8" w:rsidR="00AF5B61" w:rsidRDefault="00AF5B61" w:rsidP="00AF5B61">
            <w:pPr>
              <w:pStyle w:val="TableText"/>
            </w:pPr>
            <w:r w:rsidRPr="007214A3">
              <w:t>5,000</w:t>
            </w:r>
          </w:p>
        </w:tc>
        <w:tc>
          <w:tcPr>
            <w:tcW w:w="428" w:type="pct"/>
            <w:gridSpan w:val="2"/>
            <w:tcMar>
              <w:left w:w="108" w:type="dxa"/>
              <w:right w:w="108" w:type="dxa"/>
            </w:tcMar>
          </w:tcPr>
          <w:p w14:paraId="02198E51" w14:textId="31679499" w:rsidR="00AF5B61" w:rsidRDefault="00AF5B61" w:rsidP="00AF5B61">
            <w:pPr>
              <w:pStyle w:val="TableText"/>
            </w:pPr>
            <w:r w:rsidRPr="007214A3">
              <w:t>5,000</w:t>
            </w:r>
          </w:p>
        </w:tc>
        <w:tc>
          <w:tcPr>
            <w:tcW w:w="428" w:type="pct"/>
            <w:gridSpan w:val="2"/>
            <w:tcMar>
              <w:left w:w="108" w:type="dxa"/>
              <w:right w:w="108" w:type="dxa"/>
            </w:tcMar>
          </w:tcPr>
          <w:p w14:paraId="29755B12" w14:textId="6DBC922A" w:rsidR="00AF5B61" w:rsidRDefault="00AF5B61" w:rsidP="00AF5B61">
            <w:pPr>
              <w:pStyle w:val="TableText"/>
            </w:pPr>
            <w:r w:rsidRPr="007214A3">
              <w:t>5,000</w:t>
            </w:r>
          </w:p>
        </w:tc>
        <w:tc>
          <w:tcPr>
            <w:tcW w:w="409" w:type="pct"/>
            <w:tcMar>
              <w:left w:w="108" w:type="dxa"/>
              <w:right w:w="108" w:type="dxa"/>
            </w:tcMar>
          </w:tcPr>
          <w:p w14:paraId="16338A60" w14:textId="76403444" w:rsidR="00AF5B61" w:rsidRDefault="00AF5B61" w:rsidP="00AF5B61">
            <w:pPr>
              <w:pStyle w:val="TableText"/>
            </w:pPr>
            <w:r w:rsidRPr="007214A3">
              <w:t>25,000</w:t>
            </w:r>
          </w:p>
        </w:tc>
      </w:tr>
      <w:tr w:rsidR="00DA433F" w14:paraId="5DF4B717" w14:textId="77777777" w:rsidTr="00341B5C">
        <w:tc>
          <w:tcPr>
            <w:tcW w:w="406" w:type="pct"/>
            <w:tcMar>
              <w:left w:w="108" w:type="dxa"/>
              <w:right w:w="108" w:type="dxa"/>
            </w:tcMar>
          </w:tcPr>
          <w:p w14:paraId="6B71BC26" w14:textId="1821FAD5" w:rsidR="00AF5B61" w:rsidRDefault="00AF5B61" w:rsidP="00AF5B61">
            <w:pPr>
              <w:pStyle w:val="TableText"/>
            </w:pPr>
            <w:r w:rsidRPr="007214A3">
              <w:t>4.3</w:t>
            </w:r>
          </w:p>
        </w:tc>
        <w:tc>
          <w:tcPr>
            <w:tcW w:w="829" w:type="pct"/>
            <w:gridSpan w:val="2"/>
          </w:tcPr>
          <w:p w14:paraId="054BEAE7" w14:textId="6AA08708" w:rsidR="00AF5B61" w:rsidRDefault="00AF5B61" w:rsidP="00AF5B61">
            <w:pPr>
              <w:pStyle w:val="TableText"/>
            </w:pPr>
            <w:r w:rsidRPr="007214A3">
              <w:t>Institute meta-population management</w:t>
            </w:r>
          </w:p>
        </w:tc>
        <w:tc>
          <w:tcPr>
            <w:tcW w:w="326" w:type="pct"/>
            <w:gridSpan w:val="2"/>
          </w:tcPr>
          <w:p w14:paraId="4C7F6560" w14:textId="2B692CF4" w:rsidR="00AF5B61" w:rsidRDefault="00AF5B61" w:rsidP="00AF5B61">
            <w:pPr>
              <w:pStyle w:val="TableText"/>
            </w:pPr>
            <w:r w:rsidRPr="007214A3">
              <w:t>3</w:t>
            </w:r>
          </w:p>
        </w:tc>
        <w:tc>
          <w:tcPr>
            <w:tcW w:w="417" w:type="pct"/>
          </w:tcPr>
          <w:p w14:paraId="4E60FC53" w14:textId="7CEE4775" w:rsidR="00AF5B61" w:rsidRDefault="00AF5B61" w:rsidP="00AF5B61">
            <w:pPr>
              <w:pStyle w:val="TableText"/>
            </w:pPr>
            <w:r w:rsidRPr="007214A3">
              <w:t>2</w:t>
            </w:r>
          </w:p>
        </w:tc>
        <w:tc>
          <w:tcPr>
            <w:tcW w:w="473" w:type="pct"/>
            <w:gridSpan w:val="2"/>
            <w:tcMar>
              <w:left w:w="108" w:type="dxa"/>
              <w:right w:w="108" w:type="dxa"/>
            </w:tcMar>
          </w:tcPr>
          <w:p w14:paraId="79BCDDEE" w14:textId="5C3843E5" w:rsidR="00AF5B61" w:rsidRDefault="00AF5B61" w:rsidP="00AF5B61">
            <w:pPr>
              <w:pStyle w:val="TableText"/>
            </w:pPr>
            <w:r w:rsidRPr="007214A3">
              <w:t>5</w:t>
            </w:r>
          </w:p>
        </w:tc>
        <w:tc>
          <w:tcPr>
            <w:tcW w:w="388" w:type="pct"/>
            <w:tcMar>
              <w:left w:w="108" w:type="dxa"/>
              <w:right w:w="108" w:type="dxa"/>
            </w:tcMar>
          </w:tcPr>
          <w:p w14:paraId="5D9AF53C" w14:textId="759193B6" w:rsidR="00AF5B61" w:rsidRDefault="00AF5B61" w:rsidP="00AF5B61">
            <w:pPr>
              <w:pStyle w:val="TableText"/>
            </w:pPr>
            <w:r w:rsidRPr="007214A3">
              <w:t>5,000</w:t>
            </w:r>
          </w:p>
        </w:tc>
        <w:tc>
          <w:tcPr>
            <w:tcW w:w="468" w:type="pct"/>
            <w:gridSpan w:val="2"/>
            <w:tcMar>
              <w:left w:w="108" w:type="dxa"/>
              <w:right w:w="108" w:type="dxa"/>
            </w:tcMar>
          </w:tcPr>
          <w:p w14:paraId="1CBEEFB7" w14:textId="6CDCA00E" w:rsidR="00AF5B61" w:rsidRDefault="00AF5B61" w:rsidP="00AF5B61">
            <w:pPr>
              <w:pStyle w:val="TableText"/>
            </w:pPr>
            <w:r w:rsidRPr="007214A3">
              <w:t>5,000</w:t>
            </w:r>
          </w:p>
        </w:tc>
        <w:tc>
          <w:tcPr>
            <w:tcW w:w="428" w:type="pct"/>
            <w:gridSpan w:val="2"/>
            <w:tcMar>
              <w:left w:w="108" w:type="dxa"/>
              <w:right w:w="108" w:type="dxa"/>
            </w:tcMar>
          </w:tcPr>
          <w:p w14:paraId="63FF0F0D" w14:textId="66F52B80" w:rsidR="00AF5B61" w:rsidRDefault="00AF5B61" w:rsidP="00AF5B61">
            <w:pPr>
              <w:pStyle w:val="TableText"/>
            </w:pPr>
            <w:r w:rsidRPr="007214A3">
              <w:t>5,000</w:t>
            </w:r>
          </w:p>
        </w:tc>
        <w:tc>
          <w:tcPr>
            <w:tcW w:w="428" w:type="pct"/>
            <w:gridSpan w:val="2"/>
            <w:tcMar>
              <w:left w:w="108" w:type="dxa"/>
              <w:right w:w="108" w:type="dxa"/>
            </w:tcMar>
          </w:tcPr>
          <w:p w14:paraId="4AF1622E" w14:textId="6692B56C" w:rsidR="00AF5B61" w:rsidRDefault="00AF5B61" w:rsidP="00AF5B61">
            <w:pPr>
              <w:pStyle w:val="TableText"/>
            </w:pPr>
            <w:r w:rsidRPr="007214A3">
              <w:t>5,000</w:t>
            </w:r>
          </w:p>
        </w:tc>
        <w:tc>
          <w:tcPr>
            <w:tcW w:w="428" w:type="pct"/>
            <w:gridSpan w:val="2"/>
            <w:tcMar>
              <w:left w:w="108" w:type="dxa"/>
              <w:right w:w="108" w:type="dxa"/>
            </w:tcMar>
          </w:tcPr>
          <w:p w14:paraId="29504D3D" w14:textId="2546EDF7" w:rsidR="00AF5B61" w:rsidRDefault="00AF5B61" w:rsidP="00AF5B61">
            <w:pPr>
              <w:pStyle w:val="TableText"/>
            </w:pPr>
            <w:r w:rsidRPr="007214A3">
              <w:t>5,000</w:t>
            </w:r>
          </w:p>
        </w:tc>
        <w:tc>
          <w:tcPr>
            <w:tcW w:w="409" w:type="pct"/>
            <w:tcMar>
              <w:left w:w="108" w:type="dxa"/>
              <w:right w:w="108" w:type="dxa"/>
            </w:tcMar>
          </w:tcPr>
          <w:p w14:paraId="08AFDE6D" w14:textId="2D23EEA1" w:rsidR="00AF5B61" w:rsidRDefault="00AF5B61" w:rsidP="00AF5B61">
            <w:pPr>
              <w:pStyle w:val="TableText"/>
            </w:pPr>
            <w:r w:rsidRPr="007214A3">
              <w:t>25,000</w:t>
            </w:r>
          </w:p>
        </w:tc>
      </w:tr>
      <w:tr w:rsidR="00591E52" w14:paraId="7683BE51" w14:textId="77777777" w:rsidTr="00341B5C">
        <w:tc>
          <w:tcPr>
            <w:tcW w:w="406" w:type="pct"/>
            <w:tcBorders>
              <w:top w:val="single" w:sz="4" w:space="0" w:color="auto"/>
            </w:tcBorders>
            <w:tcMar>
              <w:left w:w="108" w:type="dxa"/>
              <w:right w:w="108" w:type="dxa"/>
            </w:tcMar>
          </w:tcPr>
          <w:p w14:paraId="45C22EA0" w14:textId="767E9CF5" w:rsidR="00591E52" w:rsidRPr="00591E52" w:rsidRDefault="00591E52" w:rsidP="00197DD1">
            <w:pPr>
              <w:pStyle w:val="TableText"/>
              <w:rPr>
                <w:b/>
                <w:bCs/>
              </w:rPr>
            </w:pPr>
            <w:r w:rsidRPr="00591E52">
              <w:rPr>
                <w:b/>
                <w:bCs/>
              </w:rPr>
              <w:t>5</w:t>
            </w:r>
          </w:p>
        </w:tc>
        <w:tc>
          <w:tcPr>
            <w:tcW w:w="829" w:type="pct"/>
            <w:gridSpan w:val="2"/>
            <w:tcBorders>
              <w:top w:val="single" w:sz="4" w:space="0" w:color="auto"/>
            </w:tcBorders>
          </w:tcPr>
          <w:p w14:paraId="45839846" w14:textId="04E2D316" w:rsidR="00591E52" w:rsidRPr="00591E52" w:rsidRDefault="00591E52" w:rsidP="00197DD1">
            <w:pPr>
              <w:pStyle w:val="TableText"/>
              <w:rPr>
                <w:b/>
                <w:bCs/>
              </w:rPr>
            </w:pPr>
            <w:r w:rsidRPr="00591E52">
              <w:rPr>
                <w:b/>
                <w:bCs/>
              </w:rPr>
              <w:t>Research</w:t>
            </w:r>
            <w:r>
              <w:rPr>
                <w:b/>
                <w:bCs/>
              </w:rPr>
              <w:t>,</w:t>
            </w:r>
            <w:r w:rsidRPr="00591E52">
              <w:rPr>
                <w:b/>
                <w:bCs/>
              </w:rPr>
              <w:t xml:space="preserve"> and if successful, introduce outbred </w:t>
            </w:r>
            <w:r w:rsidRPr="00591E52">
              <w:rPr>
                <w:b/>
                <w:bCs/>
              </w:rPr>
              <w:lastRenderedPageBreak/>
              <w:t>individuals to all established and new sites</w:t>
            </w:r>
          </w:p>
        </w:tc>
        <w:tc>
          <w:tcPr>
            <w:tcW w:w="326" w:type="pct"/>
            <w:gridSpan w:val="2"/>
            <w:tcBorders>
              <w:top w:val="single" w:sz="4" w:space="0" w:color="auto"/>
            </w:tcBorders>
          </w:tcPr>
          <w:p w14:paraId="6475A1B3" w14:textId="0CC89D2E" w:rsidR="00591E52" w:rsidRPr="00545F01" w:rsidRDefault="00591E52" w:rsidP="00197DD1">
            <w:pPr>
              <w:pStyle w:val="TableText"/>
            </w:pPr>
            <w:r>
              <w:lastRenderedPageBreak/>
              <w:sym w:font="Symbol" w:char="F02D"/>
            </w:r>
          </w:p>
        </w:tc>
        <w:tc>
          <w:tcPr>
            <w:tcW w:w="417" w:type="pct"/>
            <w:tcBorders>
              <w:top w:val="single" w:sz="4" w:space="0" w:color="auto"/>
            </w:tcBorders>
          </w:tcPr>
          <w:p w14:paraId="0FC93BED" w14:textId="0742AB4E" w:rsidR="00591E52" w:rsidRPr="00545F01" w:rsidRDefault="00591E52" w:rsidP="00197DD1">
            <w:pPr>
              <w:pStyle w:val="TableText"/>
            </w:pPr>
            <w:r>
              <w:sym w:font="Symbol" w:char="F02D"/>
            </w:r>
          </w:p>
        </w:tc>
        <w:tc>
          <w:tcPr>
            <w:tcW w:w="473" w:type="pct"/>
            <w:gridSpan w:val="2"/>
            <w:tcBorders>
              <w:top w:val="single" w:sz="4" w:space="0" w:color="auto"/>
            </w:tcBorders>
            <w:tcMar>
              <w:left w:w="108" w:type="dxa"/>
              <w:right w:w="108" w:type="dxa"/>
            </w:tcMar>
          </w:tcPr>
          <w:p w14:paraId="360CBC27" w14:textId="23B28EA7" w:rsidR="00591E52" w:rsidRPr="00545F01" w:rsidRDefault="00591E52" w:rsidP="00197DD1">
            <w:pPr>
              <w:pStyle w:val="TableText"/>
            </w:pPr>
            <w:r>
              <w:sym w:font="Symbol" w:char="F02D"/>
            </w:r>
          </w:p>
        </w:tc>
        <w:tc>
          <w:tcPr>
            <w:tcW w:w="388" w:type="pct"/>
            <w:tcBorders>
              <w:top w:val="single" w:sz="4" w:space="0" w:color="auto"/>
            </w:tcBorders>
            <w:tcMar>
              <w:left w:w="108" w:type="dxa"/>
              <w:right w:w="108" w:type="dxa"/>
            </w:tcMar>
          </w:tcPr>
          <w:p w14:paraId="219B01D5" w14:textId="141762CE" w:rsidR="00591E52" w:rsidRPr="00545F01" w:rsidRDefault="00591E52" w:rsidP="00197DD1">
            <w:pPr>
              <w:pStyle w:val="TableText"/>
            </w:pPr>
            <w:r>
              <w:sym w:font="Symbol" w:char="F02D"/>
            </w:r>
          </w:p>
        </w:tc>
        <w:tc>
          <w:tcPr>
            <w:tcW w:w="468" w:type="pct"/>
            <w:gridSpan w:val="2"/>
            <w:tcBorders>
              <w:top w:val="single" w:sz="4" w:space="0" w:color="auto"/>
            </w:tcBorders>
            <w:tcMar>
              <w:left w:w="108" w:type="dxa"/>
              <w:right w:w="108" w:type="dxa"/>
            </w:tcMar>
          </w:tcPr>
          <w:p w14:paraId="52A1FDCD" w14:textId="60362CE9" w:rsidR="00591E52" w:rsidRPr="00545F01" w:rsidRDefault="00591E52" w:rsidP="00197DD1">
            <w:pPr>
              <w:pStyle w:val="TableText"/>
            </w:pPr>
            <w:r>
              <w:sym w:font="Symbol" w:char="F02D"/>
            </w:r>
          </w:p>
        </w:tc>
        <w:tc>
          <w:tcPr>
            <w:tcW w:w="428" w:type="pct"/>
            <w:gridSpan w:val="2"/>
            <w:tcBorders>
              <w:top w:val="single" w:sz="4" w:space="0" w:color="auto"/>
            </w:tcBorders>
            <w:tcMar>
              <w:left w:w="108" w:type="dxa"/>
              <w:right w:w="108" w:type="dxa"/>
            </w:tcMar>
          </w:tcPr>
          <w:p w14:paraId="2B928EDF" w14:textId="1965C9B4" w:rsidR="00591E52" w:rsidRPr="00545F01" w:rsidRDefault="00591E52" w:rsidP="00197DD1">
            <w:pPr>
              <w:pStyle w:val="TableText"/>
            </w:pPr>
            <w:r>
              <w:sym w:font="Symbol" w:char="F02D"/>
            </w:r>
          </w:p>
        </w:tc>
        <w:tc>
          <w:tcPr>
            <w:tcW w:w="428" w:type="pct"/>
            <w:gridSpan w:val="2"/>
            <w:tcBorders>
              <w:top w:val="single" w:sz="4" w:space="0" w:color="auto"/>
            </w:tcBorders>
            <w:tcMar>
              <w:left w:w="108" w:type="dxa"/>
              <w:right w:w="108" w:type="dxa"/>
            </w:tcMar>
          </w:tcPr>
          <w:p w14:paraId="307FBBFB" w14:textId="70F7B6CF" w:rsidR="00591E52" w:rsidRPr="00545F01" w:rsidRDefault="00591E52" w:rsidP="00197DD1">
            <w:pPr>
              <w:pStyle w:val="TableText"/>
            </w:pPr>
            <w:r>
              <w:sym w:font="Symbol" w:char="F02D"/>
            </w:r>
          </w:p>
        </w:tc>
        <w:tc>
          <w:tcPr>
            <w:tcW w:w="428" w:type="pct"/>
            <w:gridSpan w:val="2"/>
            <w:tcBorders>
              <w:top w:val="single" w:sz="4" w:space="0" w:color="auto"/>
            </w:tcBorders>
            <w:tcMar>
              <w:left w:w="108" w:type="dxa"/>
              <w:right w:w="108" w:type="dxa"/>
            </w:tcMar>
          </w:tcPr>
          <w:p w14:paraId="2F5B6427" w14:textId="6A2D1AC8" w:rsidR="00591E52" w:rsidRPr="00545F01" w:rsidRDefault="00591E52" w:rsidP="00197DD1">
            <w:pPr>
              <w:pStyle w:val="TableText"/>
            </w:pPr>
            <w:r>
              <w:sym w:font="Symbol" w:char="F02D"/>
            </w:r>
          </w:p>
        </w:tc>
        <w:tc>
          <w:tcPr>
            <w:tcW w:w="409" w:type="pct"/>
            <w:tcBorders>
              <w:top w:val="single" w:sz="4" w:space="0" w:color="auto"/>
            </w:tcBorders>
            <w:tcMar>
              <w:left w:w="108" w:type="dxa"/>
              <w:right w:w="108" w:type="dxa"/>
            </w:tcMar>
          </w:tcPr>
          <w:p w14:paraId="601DE915" w14:textId="5F6966F6" w:rsidR="00591E52" w:rsidRPr="00545F01" w:rsidRDefault="00591E52" w:rsidP="00197DD1">
            <w:pPr>
              <w:pStyle w:val="TableText"/>
            </w:pPr>
            <w:r>
              <w:sym w:font="Symbol" w:char="F02D"/>
            </w:r>
          </w:p>
        </w:tc>
      </w:tr>
      <w:tr w:rsidR="00DA433F" w14:paraId="30923978" w14:textId="77777777" w:rsidTr="00341B5C">
        <w:tc>
          <w:tcPr>
            <w:tcW w:w="406" w:type="pct"/>
            <w:tcBorders>
              <w:top w:val="single" w:sz="4" w:space="0" w:color="auto"/>
            </w:tcBorders>
            <w:tcMar>
              <w:left w:w="108" w:type="dxa"/>
              <w:right w:w="108" w:type="dxa"/>
            </w:tcMar>
          </w:tcPr>
          <w:p w14:paraId="2436BD61" w14:textId="7A60D4FE" w:rsidR="00197DD1" w:rsidRDefault="00197DD1" w:rsidP="00197DD1">
            <w:pPr>
              <w:pStyle w:val="TableText"/>
            </w:pPr>
            <w:r w:rsidRPr="00545F01">
              <w:t>5.1</w:t>
            </w:r>
          </w:p>
        </w:tc>
        <w:tc>
          <w:tcPr>
            <w:tcW w:w="829" w:type="pct"/>
            <w:gridSpan w:val="2"/>
            <w:tcBorders>
              <w:top w:val="single" w:sz="4" w:space="0" w:color="auto"/>
            </w:tcBorders>
          </w:tcPr>
          <w:p w14:paraId="630BF8E5" w14:textId="6FD81B37" w:rsidR="00197DD1" w:rsidRDefault="00197DD1" w:rsidP="00197DD1">
            <w:pPr>
              <w:pStyle w:val="TableText"/>
            </w:pPr>
            <w:r w:rsidRPr="00545F01">
              <w:t>Develop strategy and establish site with outbred individuals</w:t>
            </w:r>
          </w:p>
        </w:tc>
        <w:tc>
          <w:tcPr>
            <w:tcW w:w="326" w:type="pct"/>
            <w:gridSpan w:val="2"/>
            <w:tcBorders>
              <w:top w:val="single" w:sz="4" w:space="0" w:color="auto"/>
            </w:tcBorders>
          </w:tcPr>
          <w:p w14:paraId="5D584E0B" w14:textId="5099126D" w:rsidR="00197DD1" w:rsidRDefault="00197DD1" w:rsidP="00197DD1">
            <w:pPr>
              <w:pStyle w:val="TableText"/>
            </w:pPr>
            <w:r w:rsidRPr="00545F01">
              <w:t>3</w:t>
            </w:r>
          </w:p>
        </w:tc>
        <w:tc>
          <w:tcPr>
            <w:tcW w:w="417" w:type="pct"/>
            <w:tcBorders>
              <w:top w:val="single" w:sz="4" w:space="0" w:color="auto"/>
            </w:tcBorders>
          </w:tcPr>
          <w:p w14:paraId="1FB6E892" w14:textId="1B64CCC5" w:rsidR="00197DD1" w:rsidRDefault="00197DD1" w:rsidP="00197DD1">
            <w:pPr>
              <w:pStyle w:val="TableText"/>
            </w:pPr>
            <w:r w:rsidRPr="00545F01">
              <w:t>3</w:t>
            </w:r>
          </w:p>
        </w:tc>
        <w:tc>
          <w:tcPr>
            <w:tcW w:w="473" w:type="pct"/>
            <w:gridSpan w:val="2"/>
            <w:tcBorders>
              <w:top w:val="single" w:sz="4" w:space="0" w:color="auto"/>
            </w:tcBorders>
            <w:tcMar>
              <w:left w:w="108" w:type="dxa"/>
              <w:right w:w="108" w:type="dxa"/>
            </w:tcMar>
          </w:tcPr>
          <w:p w14:paraId="4704E415" w14:textId="05106DFF" w:rsidR="00197DD1" w:rsidRDefault="00197DD1" w:rsidP="00197DD1">
            <w:pPr>
              <w:pStyle w:val="TableText"/>
            </w:pPr>
            <w:r w:rsidRPr="00545F01">
              <w:t>6</w:t>
            </w:r>
          </w:p>
        </w:tc>
        <w:tc>
          <w:tcPr>
            <w:tcW w:w="388" w:type="pct"/>
            <w:tcBorders>
              <w:top w:val="single" w:sz="4" w:space="0" w:color="auto"/>
            </w:tcBorders>
            <w:tcMar>
              <w:left w:w="108" w:type="dxa"/>
              <w:right w:w="108" w:type="dxa"/>
            </w:tcMar>
          </w:tcPr>
          <w:p w14:paraId="21AED891" w14:textId="62588D9A" w:rsidR="00197DD1" w:rsidRDefault="00197DD1" w:rsidP="00197DD1">
            <w:pPr>
              <w:pStyle w:val="TableText"/>
            </w:pPr>
            <w:r w:rsidRPr="00545F01">
              <w:t>10,000</w:t>
            </w:r>
          </w:p>
        </w:tc>
        <w:tc>
          <w:tcPr>
            <w:tcW w:w="468" w:type="pct"/>
            <w:gridSpan w:val="2"/>
            <w:tcBorders>
              <w:top w:val="single" w:sz="4" w:space="0" w:color="auto"/>
            </w:tcBorders>
            <w:tcMar>
              <w:left w:w="108" w:type="dxa"/>
              <w:right w:w="108" w:type="dxa"/>
            </w:tcMar>
          </w:tcPr>
          <w:p w14:paraId="4BB6EB79" w14:textId="7A3D2F19" w:rsidR="00197DD1" w:rsidRDefault="00197DD1" w:rsidP="00197DD1">
            <w:pPr>
              <w:pStyle w:val="TableText"/>
            </w:pPr>
            <w:r w:rsidRPr="00545F01">
              <w:t>0</w:t>
            </w:r>
          </w:p>
        </w:tc>
        <w:tc>
          <w:tcPr>
            <w:tcW w:w="428" w:type="pct"/>
            <w:gridSpan w:val="2"/>
            <w:tcBorders>
              <w:top w:val="single" w:sz="4" w:space="0" w:color="auto"/>
            </w:tcBorders>
            <w:tcMar>
              <w:left w:w="108" w:type="dxa"/>
              <w:right w:w="108" w:type="dxa"/>
            </w:tcMar>
          </w:tcPr>
          <w:p w14:paraId="43744EA8" w14:textId="1844D057" w:rsidR="00197DD1" w:rsidRDefault="00197DD1" w:rsidP="00197DD1">
            <w:pPr>
              <w:pStyle w:val="TableText"/>
            </w:pPr>
            <w:r w:rsidRPr="00545F01">
              <w:t>0</w:t>
            </w:r>
          </w:p>
        </w:tc>
        <w:tc>
          <w:tcPr>
            <w:tcW w:w="428" w:type="pct"/>
            <w:gridSpan w:val="2"/>
            <w:tcBorders>
              <w:top w:val="single" w:sz="4" w:space="0" w:color="auto"/>
            </w:tcBorders>
            <w:tcMar>
              <w:left w:w="108" w:type="dxa"/>
              <w:right w:w="108" w:type="dxa"/>
            </w:tcMar>
          </w:tcPr>
          <w:p w14:paraId="5FFA6ABB" w14:textId="22F94FA2" w:rsidR="00197DD1" w:rsidRDefault="00197DD1" w:rsidP="00197DD1">
            <w:pPr>
              <w:pStyle w:val="TableText"/>
            </w:pPr>
            <w:r w:rsidRPr="00545F01">
              <w:t>0</w:t>
            </w:r>
          </w:p>
        </w:tc>
        <w:tc>
          <w:tcPr>
            <w:tcW w:w="428" w:type="pct"/>
            <w:gridSpan w:val="2"/>
            <w:tcBorders>
              <w:top w:val="single" w:sz="4" w:space="0" w:color="auto"/>
            </w:tcBorders>
            <w:tcMar>
              <w:left w:w="108" w:type="dxa"/>
              <w:right w:w="108" w:type="dxa"/>
            </w:tcMar>
          </w:tcPr>
          <w:p w14:paraId="24DD70C3" w14:textId="5170ABE7" w:rsidR="00197DD1" w:rsidRDefault="00197DD1" w:rsidP="00197DD1">
            <w:pPr>
              <w:pStyle w:val="TableText"/>
            </w:pPr>
            <w:r w:rsidRPr="00545F01">
              <w:t>0</w:t>
            </w:r>
          </w:p>
        </w:tc>
        <w:tc>
          <w:tcPr>
            <w:tcW w:w="409" w:type="pct"/>
            <w:tcBorders>
              <w:top w:val="single" w:sz="4" w:space="0" w:color="auto"/>
            </w:tcBorders>
            <w:tcMar>
              <w:left w:w="108" w:type="dxa"/>
              <w:right w:w="108" w:type="dxa"/>
            </w:tcMar>
          </w:tcPr>
          <w:p w14:paraId="5E3BA0BC" w14:textId="6A7FA3A4" w:rsidR="00197DD1" w:rsidRDefault="00197DD1" w:rsidP="00197DD1">
            <w:pPr>
              <w:pStyle w:val="TableText"/>
            </w:pPr>
            <w:r w:rsidRPr="00545F01">
              <w:t>10,000</w:t>
            </w:r>
          </w:p>
        </w:tc>
      </w:tr>
      <w:tr w:rsidR="00DA433F" w14:paraId="2ECB2A73" w14:textId="77777777" w:rsidTr="00341B5C">
        <w:tc>
          <w:tcPr>
            <w:tcW w:w="406" w:type="pct"/>
            <w:tcMar>
              <w:left w:w="108" w:type="dxa"/>
              <w:right w:w="108" w:type="dxa"/>
            </w:tcMar>
          </w:tcPr>
          <w:p w14:paraId="74B37D05" w14:textId="3DB5CBE8" w:rsidR="00197DD1" w:rsidRDefault="00197DD1" w:rsidP="00197DD1">
            <w:pPr>
              <w:pStyle w:val="TableText"/>
            </w:pPr>
            <w:r w:rsidRPr="00545F01">
              <w:t>5.2</w:t>
            </w:r>
          </w:p>
        </w:tc>
        <w:tc>
          <w:tcPr>
            <w:tcW w:w="829" w:type="pct"/>
            <w:gridSpan w:val="2"/>
          </w:tcPr>
          <w:p w14:paraId="24D00D26" w14:textId="025C4A64" w:rsidR="00197DD1" w:rsidRDefault="00197DD1" w:rsidP="00197DD1">
            <w:pPr>
              <w:pStyle w:val="TableText"/>
            </w:pPr>
            <w:r w:rsidRPr="00545F01">
              <w:t>Introduce outbred individuals to all established and new sites</w:t>
            </w:r>
          </w:p>
        </w:tc>
        <w:tc>
          <w:tcPr>
            <w:tcW w:w="326" w:type="pct"/>
            <w:gridSpan w:val="2"/>
          </w:tcPr>
          <w:p w14:paraId="5C9526AC" w14:textId="299EA044" w:rsidR="00197DD1" w:rsidRDefault="00197DD1" w:rsidP="00197DD1">
            <w:pPr>
              <w:pStyle w:val="TableText"/>
            </w:pPr>
            <w:r w:rsidRPr="00545F01">
              <w:t>3</w:t>
            </w:r>
          </w:p>
        </w:tc>
        <w:tc>
          <w:tcPr>
            <w:tcW w:w="417" w:type="pct"/>
          </w:tcPr>
          <w:p w14:paraId="60F97358" w14:textId="4577248D" w:rsidR="00197DD1" w:rsidRDefault="00197DD1" w:rsidP="00197DD1">
            <w:pPr>
              <w:pStyle w:val="TableText"/>
            </w:pPr>
            <w:r w:rsidRPr="00545F01">
              <w:t>2</w:t>
            </w:r>
          </w:p>
        </w:tc>
        <w:tc>
          <w:tcPr>
            <w:tcW w:w="473" w:type="pct"/>
            <w:gridSpan w:val="2"/>
            <w:tcMar>
              <w:left w:w="108" w:type="dxa"/>
              <w:right w:w="108" w:type="dxa"/>
            </w:tcMar>
          </w:tcPr>
          <w:p w14:paraId="5CCACF28" w14:textId="06C20985" w:rsidR="00197DD1" w:rsidRDefault="00197DD1" w:rsidP="00197DD1">
            <w:pPr>
              <w:pStyle w:val="TableText"/>
            </w:pPr>
            <w:r w:rsidRPr="00545F01">
              <w:t>5</w:t>
            </w:r>
          </w:p>
        </w:tc>
        <w:tc>
          <w:tcPr>
            <w:tcW w:w="388" w:type="pct"/>
            <w:tcMar>
              <w:left w:w="108" w:type="dxa"/>
              <w:right w:w="108" w:type="dxa"/>
            </w:tcMar>
          </w:tcPr>
          <w:p w14:paraId="6B7A29B7" w14:textId="5CF3F40E" w:rsidR="00197DD1" w:rsidRDefault="00197DD1" w:rsidP="00197DD1">
            <w:pPr>
              <w:pStyle w:val="TableText"/>
            </w:pPr>
            <w:r w:rsidRPr="00545F01">
              <w:t>0</w:t>
            </w:r>
          </w:p>
        </w:tc>
        <w:tc>
          <w:tcPr>
            <w:tcW w:w="468" w:type="pct"/>
            <w:gridSpan w:val="2"/>
            <w:tcMar>
              <w:left w:w="108" w:type="dxa"/>
              <w:right w:w="108" w:type="dxa"/>
            </w:tcMar>
          </w:tcPr>
          <w:p w14:paraId="489F38CE" w14:textId="15E69488" w:rsidR="00197DD1" w:rsidRDefault="00197DD1" w:rsidP="00197DD1">
            <w:pPr>
              <w:pStyle w:val="TableText"/>
            </w:pPr>
            <w:r w:rsidRPr="00545F01">
              <w:t>25,000</w:t>
            </w:r>
          </w:p>
        </w:tc>
        <w:tc>
          <w:tcPr>
            <w:tcW w:w="428" w:type="pct"/>
            <w:gridSpan w:val="2"/>
            <w:tcMar>
              <w:left w:w="108" w:type="dxa"/>
              <w:right w:w="108" w:type="dxa"/>
            </w:tcMar>
          </w:tcPr>
          <w:p w14:paraId="1F532342" w14:textId="49DCD7E8" w:rsidR="00197DD1" w:rsidRDefault="00197DD1" w:rsidP="00197DD1">
            <w:pPr>
              <w:pStyle w:val="TableText"/>
            </w:pPr>
            <w:r w:rsidRPr="00545F01">
              <w:t>25,000</w:t>
            </w:r>
          </w:p>
        </w:tc>
        <w:tc>
          <w:tcPr>
            <w:tcW w:w="428" w:type="pct"/>
            <w:gridSpan w:val="2"/>
            <w:tcMar>
              <w:left w:w="108" w:type="dxa"/>
              <w:right w:w="108" w:type="dxa"/>
            </w:tcMar>
          </w:tcPr>
          <w:p w14:paraId="537C6E72" w14:textId="3853C975" w:rsidR="00197DD1" w:rsidRDefault="00197DD1" w:rsidP="00197DD1">
            <w:pPr>
              <w:pStyle w:val="TableText"/>
            </w:pPr>
            <w:r w:rsidRPr="00545F01">
              <w:t>0</w:t>
            </w:r>
          </w:p>
        </w:tc>
        <w:tc>
          <w:tcPr>
            <w:tcW w:w="428" w:type="pct"/>
            <w:gridSpan w:val="2"/>
            <w:tcMar>
              <w:left w:w="108" w:type="dxa"/>
              <w:right w:w="108" w:type="dxa"/>
            </w:tcMar>
          </w:tcPr>
          <w:p w14:paraId="67A5F297" w14:textId="01644FBF" w:rsidR="00197DD1" w:rsidRDefault="00197DD1" w:rsidP="00197DD1">
            <w:pPr>
              <w:pStyle w:val="TableText"/>
            </w:pPr>
            <w:r w:rsidRPr="00545F01">
              <w:t>0</w:t>
            </w:r>
          </w:p>
        </w:tc>
        <w:tc>
          <w:tcPr>
            <w:tcW w:w="409" w:type="pct"/>
            <w:tcMar>
              <w:left w:w="108" w:type="dxa"/>
              <w:right w:w="108" w:type="dxa"/>
            </w:tcMar>
          </w:tcPr>
          <w:p w14:paraId="64586943" w14:textId="0053F562" w:rsidR="00197DD1" w:rsidRDefault="00197DD1" w:rsidP="00197DD1">
            <w:pPr>
              <w:pStyle w:val="TableText"/>
            </w:pPr>
            <w:r w:rsidRPr="00545F01">
              <w:t>50,000</w:t>
            </w:r>
          </w:p>
        </w:tc>
      </w:tr>
      <w:tr w:rsidR="00DA433F" w14:paraId="3A5D9AB3" w14:textId="77777777" w:rsidTr="00341B5C">
        <w:tc>
          <w:tcPr>
            <w:tcW w:w="406" w:type="pct"/>
            <w:tcMar>
              <w:left w:w="108" w:type="dxa"/>
              <w:right w:w="108" w:type="dxa"/>
            </w:tcMar>
          </w:tcPr>
          <w:p w14:paraId="432841F6" w14:textId="2FF95D69" w:rsidR="00197DD1" w:rsidRDefault="00197DD1" w:rsidP="00197DD1">
            <w:pPr>
              <w:pStyle w:val="TableText"/>
            </w:pPr>
            <w:r w:rsidRPr="00545F01">
              <w:t>5.3</w:t>
            </w:r>
          </w:p>
        </w:tc>
        <w:tc>
          <w:tcPr>
            <w:tcW w:w="829" w:type="pct"/>
            <w:gridSpan w:val="2"/>
          </w:tcPr>
          <w:p w14:paraId="7A775F71" w14:textId="0C815BF3" w:rsidR="00197DD1" w:rsidRDefault="00197DD1" w:rsidP="00197DD1">
            <w:pPr>
              <w:pStyle w:val="TableText"/>
            </w:pPr>
            <w:r w:rsidRPr="00545F01">
              <w:t>Monitor genetic diversity across sites to ensure uptake of Tasmanian genes</w:t>
            </w:r>
          </w:p>
        </w:tc>
        <w:tc>
          <w:tcPr>
            <w:tcW w:w="326" w:type="pct"/>
            <w:gridSpan w:val="2"/>
          </w:tcPr>
          <w:p w14:paraId="50957387" w14:textId="59B13C56" w:rsidR="00197DD1" w:rsidRDefault="00197DD1" w:rsidP="00197DD1">
            <w:pPr>
              <w:pStyle w:val="TableText"/>
            </w:pPr>
            <w:r w:rsidRPr="00545F01">
              <w:t>3</w:t>
            </w:r>
          </w:p>
        </w:tc>
        <w:tc>
          <w:tcPr>
            <w:tcW w:w="417" w:type="pct"/>
          </w:tcPr>
          <w:p w14:paraId="107DD717" w14:textId="7F649EE2" w:rsidR="00197DD1" w:rsidRDefault="00197DD1" w:rsidP="00197DD1">
            <w:pPr>
              <w:pStyle w:val="TableText"/>
            </w:pPr>
            <w:r w:rsidRPr="00545F01">
              <w:t>2</w:t>
            </w:r>
          </w:p>
        </w:tc>
        <w:tc>
          <w:tcPr>
            <w:tcW w:w="473" w:type="pct"/>
            <w:gridSpan w:val="2"/>
            <w:tcMar>
              <w:left w:w="108" w:type="dxa"/>
              <w:right w:w="108" w:type="dxa"/>
            </w:tcMar>
          </w:tcPr>
          <w:p w14:paraId="46B1470D" w14:textId="523036AB" w:rsidR="00197DD1" w:rsidRDefault="00197DD1" w:rsidP="00197DD1">
            <w:pPr>
              <w:pStyle w:val="TableText"/>
            </w:pPr>
            <w:r w:rsidRPr="00545F01">
              <w:t>5</w:t>
            </w:r>
          </w:p>
        </w:tc>
        <w:tc>
          <w:tcPr>
            <w:tcW w:w="388" w:type="pct"/>
            <w:tcMar>
              <w:left w:w="108" w:type="dxa"/>
              <w:right w:w="108" w:type="dxa"/>
            </w:tcMar>
          </w:tcPr>
          <w:p w14:paraId="19FF9252" w14:textId="1EAE0D9F" w:rsidR="00197DD1" w:rsidRDefault="00197DD1" w:rsidP="00197DD1">
            <w:pPr>
              <w:pStyle w:val="TableText"/>
            </w:pPr>
            <w:r w:rsidRPr="00545F01">
              <w:t>0*</w:t>
            </w:r>
          </w:p>
        </w:tc>
        <w:tc>
          <w:tcPr>
            <w:tcW w:w="468" w:type="pct"/>
            <w:gridSpan w:val="2"/>
            <w:tcMar>
              <w:left w:w="108" w:type="dxa"/>
              <w:right w:w="108" w:type="dxa"/>
            </w:tcMar>
          </w:tcPr>
          <w:p w14:paraId="7C9D0A09" w14:textId="164D5BE4" w:rsidR="00197DD1" w:rsidRDefault="00197DD1" w:rsidP="00197DD1">
            <w:pPr>
              <w:pStyle w:val="TableText"/>
            </w:pPr>
            <w:r w:rsidRPr="00545F01">
              <w:t>0</w:t>
            </w:r>
          </w:p>
        </w:tc>
        <w:tc>
          <w:tcPr>
            <w:tcW w:w="428" w:type="pct"/>
            <w:gridSpan w:val="2"/>
            <w:tcMar>
              <w:left w:w="108" w:type="dxa"/>
              <w:right w:w="108" w:type="dxa"/>
            </w:tcMar>
          </w:tcPr>
          <w:p w14:paraId="2F96E897" w14:textId="30CAE61D" w:rsidR="00197DD1" w:rsidRDefault="00197DD1" w:rsidP="00197DD1">
            <w:pPr>
              <w:pStyle w:val="TableText"/>
            </w:pPr>
            <w:r w:rsidRPr="00545F01">
              <w:t>0</w:t>
            </w:r>
          </w:p>
        </w:tc>
        <w:tc>
          <w:tcPr>
            <w:tcW w:w="428" w:type="pct"/>
            <w:gridSpan w:val="2"/>
            <w:tcMar>
              <w:left w:w="108" w:type="dxa"/>
              <w:right w:w="108" w:type="dxa"/>
            </w:tcMar>
          </w:tcPr>
          <w:p w14:paraId="4B65C34B" w14:textId="72EAA76C" w:rsidR="00197DD1" w:rsidRDefault="00197DD1" w:rsidP="00197DD1">
            <w:pPr>
              <w:pStyle w:val="TableText"/>
            </w:pPr>
            <w:r w:rsidRPr="00545F01">
              <w:t>0</w:t>
            </w:r>
          </w:p>
        </w:tc>
        <w:tc>
          <w:tcPr>
            <w:tcW w:w="428" w:type="pct"/>
            <w:gridSpan w:val="2"/>
            <w:tcMar>
              <w:left w:w="108" w:type="dxa"/>
              <w:right w:w="108" w:type="dxa"/>
            </w:tcMar>
          </w:tcPr>
          <w:p w14:paraId="1A01F74E" w14:textId="2F25BF9D" w:rsidR="00197DD1" w:rsidRDefault="00197DD1" w:rsidP="00197DD1">
            <w:pPr>
              <w:pStyle w:val="TableText"/>
            </w:pPr>
            <w:r w:rsidRPr="00545F01">
              <w:t>0</w:t>
            </w:r>
          </w:p>
        </w:tc>
        <w:tc>
          <w:tcPr>
            <w:tcW w:w="409" w:type="pct"/>
            <w:tcMar>
              <w:left w:w="108" w:type="dxa"/>
              <w:right w:w="108" w:type="dxa"/>
            </w:tcMar>
          </w:tcPr>
          <w:p w14:paraId="587923C1" w14:textId="7F5F6D3C" w:rsidR="00197DD1" w:rsidRDefault="00197DD1" w:rsidP="00197DD1">
            <w:pPr>
              <w:pStyle w:val="TableText"/>
            </w:pPr>
          </w:p>
        </w:tc>
      </w:tr>
      <w:tr w:rsidR="00591E52" w14:paraId="6DAEFA09" w14:textId="77777777" w:rsidTr="00341B5C">
        <w:tc>
          <w:tcPr>
            <w:tcW w:w="406" w:type="pct"/>
            <w:tcBorders>
              <w:top w:val="single" w:sz="4" w:space="0" w:color="auto"/>
            </w:tcBorders>
            <w:tcMar>
              <w:left w:w="108" w:type="dxa"/>
              <w:right w:w="108" w:type="dxa"/>
            </w:tcMar>
          </w:tcPr>
          <w:p w14:paraId="20BC02AA" w14:textId="699FD251" w:rsidR="00591E52" w:rsidRPr="00591E52" w:rsidRDefault="00591E52" w:rsidP="00B36419">
            <w:pPr>
              <w:pStyle w:val="TableText"/>
              <w:rPr>
                <w:b/>
                <w:bCs/>
              </w:rPr>
            </w:pPr>
            <w:r w:rsidRPr="00591E52">
              <w:rPr>
                <w:b/>
                <w:bCs/>
              </w:rPr>
              <w:t>6</w:t>
            </w:r>
          </w:p>
        </w:tc>
        <w:tc>
          <w:tcPr>
            <w:tcW w:w="829" w:type="pct"/>
            <w:gridSpan w:val="2"/>
            <w:tcBorders>
              <w:top w:val="single" w:sz="4" w:space="0" w:color="auto"/>
            </w:tcBorders>
          </w:tcPr>
          <w:p w14:paraId="67BEF82A" w14:textId="0C58744F" w:rsidR="00591E52" w:rsidRPr="00591E52" w:rsidRDefault="00591E52" w:rsidP="00B36419">
            <w:pPr>
              <w:pStyle w:val="TableText"/>
              <w:rPr>
                <w:b/>
                <w:bCs/>
              </w:rPr>
            </w:pPr>
            <w:r w:rsidRPr="00591E52">
              <w:rPr>
                <w:b/>
                <w:bCs/>
              </w:rPr>
              <w:t>Phase out the captive breeding program when no longer required</w:t>
            </w:r>
          </w:p>
        </w:tc>
        <w:tc>
          <w:tcPr>
            <w:tcW w:w="326" w:type="pct"/>
            <w:gridSpan w:val="2"/>
            <w:tcBorders>
              <w:top w:val="single" w:sz="4" w:space="0" w:color="auto"/>
            </w:tcBorders>
          </w:tcPr>
          <w:p w14:paraId="24435D3E" w14:textId="3872A1F6" w:rsidR="00591E52" w:rsidRPr="00820063" w:rsidRDefault="00591E52" w:rsidP="00B36419">
            <w:pPr>
              <w:pStyle w:val="TableText"/>
            </w:pPr>
            <w:r>
              <w:sym w:font="Symbol" w:char="F02D"/>
            </w:r>
          </w:p>
        </w:tc>
        <w:tc>
          <w:tcPr>
            <w:tcW w:w="417" w:type="pct"/>
            <w:tcBorders>
              <w:top w:val="single" w:sz="4" w:space="0" w:color="auto"/>
            </w:tcBorders>
          </w:tcPr>
          <w:p w14:paraId="475CE246" w14:textId="20BC3B1A" w:rsidR="00591E52" w:rsidRPr="00820063" w:rsidRDefault="00591E52" w:rsidP="00B36419">
            <w:pPr>
              <w:pStyle w:val="TableText"/>
            </w:pPr>
            <w:r>
              <w:sym w:font="Symbol" w:char="F02D"/>
            </w:r>
          </w:p>
        </w:tc>
        <w:tc>
          <w:tcPr>
            <w:tcW w:w="473" w:type="pct"/>
            <w:gridSpan w:val="2"/>
            <w:tcBorders>
              <w:top w:val="single" w:sz="4" w:space="0" w:color="auto"/>
            </w:tcBorders>
            <w:tcMar>
              <w:left w:w="108" w:type="dxa"/>
              <w:right w:w="108" w:type="dxa"/>
            </w:tcMar>
          </w:tcPr>
          <w:p w14:paraId="51616D99" w14:textId="70341B06" w:rsidR="00591E52" w:rsidRPr="00820063" w:rsidRDefault="00591E52" w:rsidP="00B36419">
            <w:pPr>
              <w:pStyle w:val="TableText"/>
            </w:pPr>
            <w:r>
              <w:sym w:font="Symbol" w:char="F02D"/>
            </w:r>
          </w:p>
        </w:tc>
        <w:tc>
          <w:tcPr>
            <w:tcW w:w="388" w:type="pct"/>
            <w:tcBorders>
              <w:top w:val="single" w:sz="4" w:space="0" w:color="auto"/>
            </w:tcBorders>
            <w:tcMar>
              <w:left w:w="108" w:type="dxa"/>
              <w:right w:w="108" w:type="dxa"/>
            </w:tcMar>
          </w:tcPr>
          <w:p w14:paraId="21B65C14" w14:textId="19FDB96E" w:rsidR="00591E52" w:rsidRPr="00820063" w:rsidRDefault="00591E52" w:rsidP="00B36419">
            <w:pPr>
              <w:pStyle w:val="TableText"/>
            </w:pPr>
            <w:r>
              <w:sym w:font="Symbol" w:char="F02D"/>
            </w:r>
          </w:p>
        </w:tc>
        <w:tc>
          <w:tcPr>
            <w:tcW w:w="468" w:type="pct"/>
            <w:gridSpan w:val="2"/>
            <w:tcBorders>
              <w:top w:val="single" w:sz="4" w:space="0" w:color="auto"/>
            </w:tcBorders>
            <w:tcMar>
              <w:left w:w="108" w:type="dxa"/>
              <w:right w:w="108" w:type="dxa"/>
            </w:tcMar>
          </w:tcPr>
          <w:p w14:paraId="6BF72868" w14:textId="35BF7B5E" w:rsidR="00591E52" w:rsidRPr="00820063" w:rsidRDefault="00591E52" w:rsidP="00B36419">
            <w:pPr>
              <w:pStyle w:val="TableText"/>
            </w:pPr>
            <w:r>
              <w:sym w:font="Symbol" w:char="F02D"/>
            </w:r>
          </w:p>
        </w:tc>
        <w:tc>
          <w:tcPr>
            <w:tcW w:w="428" w:type="pct"/>
            <w:gridSpan w:val="2"/>
            <w:tcBorders>
              <w:top w:val="single" w:sz="4" w:space="0" w:color="auto"/>
            </w:tcBorders>
            <w:tcMar>
              <w:left w:w="108" w:type="dxa"/>
              <w:right w:w="108" w:type="dxa"/>
            </w:tcMar>
          </w:tcPr>
          <w:p w14:paraId="03D60004" w14:textId="0DEC86CA" w:rsidR="00591E52" w:rsidRPr="00820063" w:rsidRDefault="00591E52" w:rsidP="00B36419">
            <w:pPr>
              <w:pStyle w:val="TableText"/>
            </w:pPr>
            <w:r>
              <w:sym w:font="Symbol" w:char="F02D"/>
            </w:r>
          </w:p>
        </w:tc>
        <w:tc>
          <w:tcPr>
            <w:tcW w:w="428" w:type="pct"/>
            <w:gridSpan w:val="2"/>
            <w:tcBorders>
              <w:top w:val="single" w:sz="4" w:space="0" w:color="auto"/>
            </w:tcBorders>
            <w:tcMar>
              <w:left w:w="108" w:type="dxa"/>
              <w:right w:w="108" w:type="dxa"/>
            </w:tcMar>
          </w:tcPr>
          <w:p w14:paraId="43CB5206" w14:textId="45FBAB5B" w:rsidR="00591E52" w:rsidRPr="00820063" w:rsidRDefault="00591E52" w:rsidP="00B36419">
            <w:pPr>
              <w:pStyle w:val="TableText"/>
            </w:pPr>
            <w:r>
              <w:sym w:font="Symbol" w:char="F02D"/>
            </w:r>
          </w:p>
        </w:tc>
        <w:tc>
          <w:tcPr>
            <w:tcW w:w="428" w:type="pct"/>
            <w:gridSpan w:val="2"/>
            <w:tcBorders>
              <w:top w:val="single" w:sz="4" w:space="0" w:color="auto"/>
            </w:tcBorders>
            <w:tcMar>
              <w:left w:w="108" w:type="dxa"/>
              <w:right w:w="108" w:type="dxa"/>
            </w:tcMar>
          </w:tcPr>
          <w:p w14:paraId="6A168F56" w14:textId="62E98FD5" w:rsidR="00591E52" w:rsidRPr="00820063" w:rsidRDefault="00591E52" w:rsidP="00B36419">
            <w:pPr>
              <w:pStyle w:val="TableText"/>
            </w:pPr>
            <w:r>
              <w:sym w:font="Symbol" w:char="F02D"/>
            </w:r>
          </w:p>
        </w:tc>
        <w:tc>
          <w:tcPr>
            <w:tcW w:w="409" w:type="pct"/>
            <w:tcBorders>
              <w:top w:val="single" w:sz="4" w:space="0" w:color="auto"/>
            </w:tcBorders>
            <w:tcMar>
              <w:left w:w="108" w:type="dxa"/>
              <w:right w:w="108" w:type="dxa"/>
            </w:tcMar>
          </w:tcPr>
          <w:p w14:paraId="7E85CA4D" w14:textId="353FCD0D" w:rsidR="00591E52" w:rsidRPr="00820063" w:rsidRDefault="00591E52" w:rsidP="00B36419">
            <w:pPr>
              <w:pStyle w:val="TableText"/>
            </w:pPr>
            <w:r>
              <w:sym w:font="Symbol" w:char="F02D"/>
            </w:r>
          </w:p>
        </w:tc>
      </w:tr>
      <w:tr w:rsidR="00DA433F" w14:paraId="403A109A" w14:textId="77777777" w:rsidTr="00341B5C">
        <w:tc>
          <w:tcPr>
            <w:tcW w:w="406" w:type="pct"/>
            <w:tcBorders>
              <w:top w:val="single" w:sz="4" w:space="0" w:color="auto"/>
            </w:tcBorders>
            <w:tcMar>
              <w:left w:w="108" w:type="dxa"/>
              <w:right w:w="108" w:type="dxa"/>
            </w:tcMar>
          </w:tcPr>
          <w:p w14:paraId="43B4F9E4" w14:textId="3F91FB56" w:rsidR="00B36419" w:rsidRDefault="00B36419" w:rsidP="00B36419">
            <w:pPr>
              <w:pStyle w:val="TableText"/>
            </w:pPr>
            <w:r w:rsidRPr="00820063">
              <w:t>6.1</w:t>
            </w:r>
          </w:p>
        </w:tc>
        <w:tc>
          <w:tcPr>
            <w:tcW w:w="829" w:type="pct"/>
            <w:gridSpan w:val="2"/>
            <w:tcBorders>
              <w:top w:val="single" w:sz="4" w:space="0" w:color="auto"/>
            </w:tcBorders>
          </w:tcPr>
          <w:p w14:paraId="10E377B9" w14:textId="5E63ED94" w:rsidR="00B36419" w:rsidRDefault="00B36419" w:rsidP="00B36419">
            <w:pPr>
              <w:pStyle w:val="TableText"/>
            </w:pPr>
            <w:r w:rsidRPr="00820063">
              <w:t>Manage the captive breeding program to meet program needs</w:t>
            </w:r>
          </w:p>
        </w:tc>
        <w:tc>
          <w:tcPr>
            <w:tcW w:w="326" w:type="pct"/>
            <w:gridSpan w:val="2"/>
            <w:tcBorders>
              <w:top w:val="single" w:sz="4" w:space="0" w:color="auto"/>
            </w:tcBorders>
          </w:tcPr>
          <w:p w14:paraId="0174AA29" w14:textId="3A9E30B7" w:rsidR="00B36419" w:rsidRDefault="00B36419" w:rsidP="00B36419">
            <w:pPr>
              <w:pStyle w:val="TableText"/>
            </w:pPr>
            <w:r w:rsidRPr="00820063">
              <w:t>3</w:t>
            </w:r>
          </w:p>
        </w:tc>
        <w:tc>
          <w:tcPr>
            <w:tcW w:w="417" w:type="pct"/>
            <w:tcBorders>
              <w:top w:val="single" w:sz="4" w:space="0" w:color="auto"/>
            </w:tcBorders>
          </w:tcPr>
          <w:p w14:paraId="73B091FA" w14:textId="61BFB02C" w:rsidR="00B36419" w:rsidRDefault="00B36419" w:rsidP="00B36419">
            <w:pPr>
              <w:pStyle w:val="TableText"/>
            </w:pPr>
            <w:r w:rsidRPr="00820063">
              <w:t>3</w:t>
            </w:r>
          </w:p>
        </w:tc>
        <w:tc>
          <w:tcPr>
            <w:tcW w:w="473" w:type="pct"/>
            <w:gridSpan w:val="2"/>
            <w:tcBorders>
              <w:top w:val="single" w:sz="4" w:space="0" w:color="auto"/>
            </w:tcBorders>
            <w:tcMar>
              <w:left w:w="108" w:type="dxa"/>
              <w:right w:w="108" w:type="dxa"/>
            </w:tcMar>
          </w:tcPr>
          <w:p w14:paraId="57DD0EAB" w14:textId="11D68412" w:rsidR="00B36419" w:rsidRDefault="00B36419" w:rsidP="00B36419">
            <w:pPr>
              <w:pStyle w:val="TableText"/>
            </w:pPr>
            <w:r w:rsidRPr="00820063">
              <w:t>6</w:t>
            </w:r>
          </w:p>
        </w:tc>
        <w:tc>
          <w:tcPr>
            <w:tcW w:w="388" w:type="pct"/>
            <w:tcBorders>
              <w:top w:val="single" w:sz="4" w:space="0" w:color="auto"/>
            </w:tcBorders>
            <w:tcMar>
              <w:left w:w="108" w:type="dxa"/>
              <w:right w:w="108" w:type="dxa"/>
            </w:tcMar>
          </w:tcPr>
          <w:p w14:paraId="56889C3F" w14:textId="6D955238" w:rsidR="00B36419" w:rsidRDefault="00B36419" w:rsidP="00B36419">
            <w:pPr>
              <w:pStyle w:val="TableText"/>
            </w:pPr>
            <w:r w:rsidRPr="00820063">
              <w:t>250,000</w:t>
            </w:r>
          </w:p>
        </w:tc>
        <w:tc>
          <w:tcPr>
            <w:tcW w:w="468" w:type="pct"/>
            <w:gridSpan w:val="2"/>
            <w:tcBorders>
              <w:top w:val="single" w:sz="4" w:space="0" w:color="auto"/>
            </w:tcBorders>
            <w:tcMar>
              <w:left w:w="108" w:type="dxa"/>
              <w:right w:w="108" w:type="dxa"/>
            </w:tcMar>
          </w:tcPr>
          <w:p w14:paraId="51DF0CD4" w14:textId="14802A94" w:rsidR="00B36419" w:rsidRDefault="00B36419" w:rsidP="00B36419">
            <w:pPr>
              <w:pStyle w:val="TableText"/>
            </w:pPr>
            <w:r w:rsidRPr="00820063">
              <w:t>250,000</w:t>
            </w:r>
          </w:p>
        </w:tc>
        <w:tc>
          <w:tcPr>
            <w:tcW w:w="428" w:type="pct"/>
            <w:gridSpan w:val="2"/>
            <w:tcBorders>
              <w:top w:val="single" w:sz="4" w:space="0" w:color="auto"/>
            </w:tcBorders>
            <w:tcMar>
              <w:left w:w="108" w:type="dxa"/>
              <w:right w:w="108" w:type="dxa"/>
            </w:tcMar>
          </w:tcPr>
          <w:p w14:paraId="74FC0917" w14:textId="13EE298A" w:rsidR="00B36419" w:rsidRDefault="00B36419" w:rsidP="00B36419">
            <w:pPr>
              <w:pStyle w:val="TableText"/>
            </w:pPr>
            <w:r w:rsidRPr="00820063">
              <w:t>250,000</w:t>
            </w:r>
          </w:p>
        </w:tc>
        <w:tc>
          <w:tcPr>
            <w:tcW w:w="428" w:type="pct"/>
            <w:gridSpan w:val="2"/>
            <w:tcBorders>
              <w:top w:val="single" w:sz="4" w:space="0" w:color="auto"/>
            </w:tcBorders>
            <w:tcMar>
              <w:left w:w="108" w:type="dxa"/>
              <w:right w:w="108" w:type="dxa"/>
            </w:tcMar>
          </w:tcPr>
          <w:p w14:paraId="03F59CAA" w14:textId="32BC4855" w:rsidR="00B36419" w:rsidRDefault="00B36419" w:rsidP="00B36419">
            <w:pPr>
              <w:pStyle w:val="TableText"/>
            </w:pPr>
            <w:r w:rsidRPr="00820063">
              <w:t>250,000</w:t>
            </w:r>
          </w:p>
        </w:tc>
        <w:tc>
          <w:tcPr>
            <w:tcW w:w="428" w:type="pct"/>
            <w:gridSpan w:val="2"/>
            <w:tcBorders>
              <w:top w:val="single" w:sz="4" w:space="0" w:color="auto"/>
            </w:tcBorders>
            <w:tcMar>
              <w:left w:w="108" w:type="dxa"/>
              <w:right w:w="108" w:type="dxa"/>
            </w:tcMar>
          </w:tcPr>
          <w:p w14:paraId="0087C90E" w14:textId="7C2FBD5E" w:rsidR="00B36419" w:rsidRDefault="00B36419" w:rsidP="00B36419">
            <w:pPr>
              <w:pStyle w:val="TableText"/>
            </w:pPr>
            <w:r w:rsidRPr="00820063">
              <w:t>250,000</w:t>
            </w:r>
          </w:p>
        </w:tc>
        <w:tc>
          <w:tcPr>
            <w:tcW w:w="409" w:type="pct"/>
            <w:tcBorders>
              <w:top w:val="single" w:sz="4" w:space="0" w:color="auto"/>
            </w:tcBorders>
            <w:tcMar>
              <w:left w:w="108" w:type="dxa"/>
              <w:right w:w="108" w:type="dxa"/>
            </w:tcMar>
          </w:tcPr>
          <w:p w14:paraId="7438C066" w14:textId="4E80ACD8" w:rsidR="00B36419" w:rsidRDefault="00B36419" w:rsidP="00B36419">
            <w:pPr>
              <w:pStyle w:val="TableText"/>
            </w:pPr>
            <w:r w:rsidRPr="00820063">
              <w:t>1,250,000</w:t>
            </w:r>
          </w:p>
        </w:tc>
      </w:tr>
      <w:tr w:rsidR="00DA433F" w14:paraId="0087BF03" w14:textId="77777777" w:rsidTr="00341B5C">
        <w:tc>
          <w:tcPr>
            <w:tcW w:w="406" w:type="pct"/>
            <w:tcMar>
              <w:left w:w="108" w:type="dxa"/>
              <w:right w:w="108" w:type="dxa"/>
            </w:tcMar>
          </w:tcPr>
          <w:p w14:paraId="0D9A84AF" w14:textId="3973B150" w:rsidR="00B36419" w:rsidRDefault="00B36419" w:rsidP="00B36419">
            <w:pPr>
              <w:pStyle w:val="TableText"/>
            </w:pPr>
            <w:r w:rsidRPr="00820063">
              <w:t>6.2</w:t>
            </w:r>
          </w:p>
        </w:tc>
        <w:tc>
          <w:tcPr>
            <w:tcW w:w="829" w:type="pct"/>
            <w:gridSpan w:val="2"/>
          </w:tcPr>
          <w:p w14:paraId="7BE0E791" w14:textId="2666118C" w:rsidR="00B36419" w:rsidRDefault="00B36419" w:rsidP="00B36419">
            <w:pPr>
              <w:pStyle w:val="TableText"/>
            </w:pPr>
            <w:r w:rsidRPr="00820063">
              <w:t>Maintain ambassador animals</w:t>
            </w:r>
          </w:p>
        </w:tc>
        <w:tc>
          <w:tcPr>
            <w:tcW w:w="326" w:type="pct"/>
            <w:gridSpan w:val="2"/>
          </w:tcPr>
          <w:p w14:paraId="7E209624" w14:textId="34BBE647" w:rsidR="00B36419" w:rsidRDefault="00B36419" w:rsidP="00B36419">
            <w:pPr>
              <w:pStyle w:val="TableText"/>
            </w:pPr>
            <w:r w:rsidRPr="00820063">
              <w:t>2</w:t>
            </w:r>
          </w:p>
        </w:tc>
        <w:tc>
          <w:tcPr>
            <w:tcW w:w="417" w:type="pct"/>
          </w:tcPr>
          <w:p w14:paraId="432CD5A5" w14:textId="277DF109" w:rsidR="00B36419" w:rsidRDefault="00B36419" w:rsidP="00B36419">
            <w:pPr>
              <w:pStyle w:val="TableText"/>
            </w:pPr>
            <w:r w:rsidRPr="00820063">
              <w:t>3</w:t>
            </w:r>
          </w:p>
        </w:tc>
        <w:tc>
          <w:tcPr>
            <w:tcW w:w="473" w:type="pct"/>
            <w:gridSpan w:val="2"/>
            <w:tcMar>
              <w:left w:w="108" w:type="dxa"/>
              <w:right w:w="108" w:type="dxa"/>
            </w:tcMar>
          </w:tcPr>
          <w:p w14:paraId="2A0CEA71" w14:textId="2594A570" w:rsidR="00B36419" w:rsidRDefault="00B36419" w:rsidP="00B36419">
            <w:pPr>
              <w:pStyle w:val="TableText"/>
            </w:pPr>
            <w:r w:rsidRPr="00820063">
              <w:t>5</w:t>
            </w:r>
          </w:p>
        </w:tc>
        <w:tc>
          <w:tcPr>
            <w:tcW w:w="388" w:type="pct"/>
            <w:tcMar>
              <w:left w:w="108" w:type="dxa"/>
              <w:right w:w="108" w:type="dxa"/>
            </w:tcMar>
          </w:tcPr>
          <w:p w14:paraId="4C8AC02D" w14:textId="529B71E2" w:rsidR="00B36419" w:rsidRDefault="00B36419" w:rsidP="00B36419">
            <w:pPr>
              <w:pStyle w:val="TableText"/>
            </w:pPr>
            <w:r>
              <w:sym w:font="Symbol" w:char="F02D"/>
            </w:r>
          </w:p>
        </w:tc>
        <w:tc>
          <w:tcPr>
            <w:tcW w:w="468" w:type="pct"/>
            <w:gridSpan w:val="2"/>
            <w:tcMar>
              <w:left w:w="108" w:type="dxa"/>
              <w:right w:w="108" w:type="dxa"/>
            </w:tcMar>
          </w:tcPr>
          <w:p w14:paraId="01FB50FF" w14:textId="306CCDC9" w:rsidR="00B36419" w:rsidRDefault="00B36419" w:rsidP="00B36419">
            <w:pPr>
              <w:pStyle w:val="TableText"/>
            </w:pPr>
            <w:r>
              <w:sym w:font="Symbol" w:char="F02D"/>
            </w:r>
          </w:p>
        </w:tc>
        <w:tc>
          <w:tcPr>
            <w:tcW w:w="428" w:type="pct"/>
            <w:gridSpan w:val="2"/>
            <w:tcMar>
              <w:left w:w="108" w:type="dxa"/>
              <w:right w:w="108" w:type="dxa"/>
            </w:tcMar>
          </w:tcPr>
          <w:p w14:paraId="215F0787" w14:textId="591F53F6" w:rsidR="00B36419" w:rsidRDefault="00B36419" w:rsidP="00B36419">
            <w:pPr>
              <w:pStyle w:val="TableText"/>
            </w:pPr>
            <w:r>
              <w:sym w:font="Symbol" w:char="F02D"/>
            </w:r>
          </w:p>
        </w:tc>
        <w:tc>
          <w:tcPr>
            <w:tcW w:w="428" w:type="pct"/>
            <w:gridSpan w:val="2"/>
            <w:tcMar>
              <w:left w:w="108" w:type="dxa"/>
              <w:right w:w="108" w:type="dxa"/>
            </w:tcMar>
          </w:tcPr>
          <w:p w14:paraId="55B0850F" w14:textId="21E4EA32" w:rsidR="00B36419" w:rsidRDefault="00B36419" w:rsidP="00B36419">
            <w:pPr>
              <w:pStyle w:val="TableText"/>
            </w:pPr>
            <w:r>
              <w:sym w:font="Symbol" w:char="F02D"/>
            </w:r>
          </w:p>
        </w:tc>
        <w:tc>
          <w:tcPr>
            <w:tcW w:w="428" w:type="pct"/>
            <w:gridSpan w:val="2"/>
            <w:tcMar>
              <w:left w:w="108" w:type="dxa"/>
              <w:right w:w="108" w:type="dxa"/>
            </w:tcMar>
          </w:tcPr>
          <w:p w14:paraId="6FED7813" w14:textId="65F9543B" w:rsidR="00B36419" w:rsidRDefault="00B36419" w:rsidP="00B36419">
            <w:pPr>
              <w:pStyle w:val="TableText"/>
            </w:pPr>
            <w:r>
              <w:sym w:font="Symbol" w:char="F02D"/>
            </w:r>
          </w:p>
        </w:tc>
        <w:tc>
          <w:tcPr>
            <w:tcW w:w="409" w:type="pct"/>
            <w:tcMar>
              <w:left w:w="108" w:type="dxa"/>
              <w:right w:w="108" w:type="dxa"/>
            </w:tcMar>
          </w:tcPr>
          <w:p w14:paraId="042452C3" w14:textId="292153FF" w:rsidR="00B36419" w:rsidRDefault="00B36419" w:rsidP="00B36419">
            <w:pPr>
              <w:pStyle w:val="TableText"/>
            </w:pPr>
            <w:r>
              <w:sym w:font="Symbol" w:char="F02D"/>
            </w:r>
          </w:p>
        </w:tc>
      </w:tr>
      <w:tr w:rsidR="00591E52" w14:paraId="609CD4EA" w14:textId="77777777" w:rsidTr="00341B5C">
        <w:tc>
          <w:tcPr>
            <w:tcW w:w="406" w:type="pct"/>
            <w:tcBorders>
              <w:top w:val="single" w:sz="4" w:space="0" w:color="auto"/>
            </w:tcBorders>
            <w:tcMar>
              <w:left w:w="108" w:type="dxa"/>
              <w:right w:w="108" w:type="dxa"/>
            </w:tcMar>
          </w:tcPr>
          <w:p w14:paraId="3FFD5C7F" w14:textId="6BAA2A10" w:rsidR="00591E52" w:rsidRPr="00591E52" w:rsidRDefault="00591E52" w:rsidP="00DA433F">
            <w:pPr>
              <w:pStyle w:val="TableText"/>
              <w:rPr>
                <w:b/>
                <w:bCs/>
              </w:rPr>
            </w:pPr>
            <w:r w:rsidRPr="00591E52">
              <w:rPr>
                <w:b/>
                <w:bCs/>
              </w:rPr>
              <w:t>7</w:t>
            </w:r>
          </w:p>
        </w:tc>
        <w:tc>
          <w:tcPr>
            <w:tcW w:w="829" w:type="pct"/>
            <w:gridSpan w:val="2"/>
            <w:tcBorders>
              <w:top w:val="single" w:sz="4" w:space="0" w:color="auto"/>
            </w:tcBorders>
          </w:tcPr>
          <w:p w14:paraId="75D23C24" w14:textId="2830B2AE" w:rsidR="00591E52" w:rsidRPr="00591E52" w:rsidRDefault="00591E52" w:rsidP="00DA433F">
            <w:pPr>
              <w:pStyle w:val="TableText"/>
              <w:rPr>
                <w:b/>
                <w:bCs/>
              </w:rPr>
            </w:pPr>
            <w:r w:rsidRPr="00591E52">
              <w:rPr>
                <w:b/>
                <w:bCs/>
              </w:rPr>
              <w:t>Research into establishing and maintaining bandicoot populations</w:t>
            </w:r>
          </w:p>
        </w:tc>
        <w:tc>
          <w:tcPr>
            <w:tcW w:w="326" w:type="pct"/>
            <w:gridSpan w:val="2"/>
            <w:tcBorders>
              <w:top w:val="single" w:sz="4" w:space="0" w:color="auto"/>
            </w:tcBorders>
          </w:tcPr>
          <w:p w14:paraId="1D5A2046" w14:textId="6F438657" w:rsidR="00591E52" w:rsidRPr="002748A1" w:rsidRDefault="00591E52" w:rsidP="00DA433F">
            <w:pPr>
              <w:pStyle w:val="TableText"/>
            </w:pPr>
            <w:r>
              <w:sym w:font="Symbol" w:char="F02D"/>
            </w:r>
          </w:p>
        </w:tc>
        <w:tc>
          <w:tcPr>
            <w:tcW w:w="417" w:type="pct"/>
            <w:tcBorders>
              <w:top w:val="single" w:sz="4" w:space="0" w:color="auto"/>
            </w:tcBorders>
          </w:tcPr>
          <w:p w14:paraId="2594E630" w14:textId="0C859C3D" w:rsidR="00591E52" w:rsidRPr="002748A1" w:rsidRDefault="00591E52" w:rsidP="00DA433F">
            <w:pPr>
              <w:pStyle w:val="TableText"/>
            </w:pPr>
            <w:r>
              <w:sym w:font="Symbol" w:char="F02D"/>
            </w:r>
          </w:p>
        </w:tc>
        <w:tc>
          <w:tcPr>
            <w:tcW w:w="473" w:type="pct"/>
            <w:gridSpan w:val="2"/>
            <w:tcBorders>
              <w:top w:val="single" w:sz="4" w:space="0" w:color="auto"/>
            </w:tcBorders>
            <w:tcMar>
              <w:left w:w="108" w:type="dxa"/>
              <w:right w:w="108" w:type="dxa"/>
            </w:tcMar>
          </w:tcPr>
          <w:p w14:paraId="5C4F8139" w14:textId="7CC78189" w:rsidR="00591E52" w:rsidRPr="002748A1" w:rsidRDefault="00591E52" w:rsidP="00DA433F">
            <w:pPr>
              <w:pStyle w:val="TableText"/>
            </w:pPr>
            <w:r>
              <w:sym w:font="Symbol" w:char="F02D"/>
            </w:r>
          </w:p>
        </w:tc>
        <w:tc>
          <w:tcPr>
            <w:tcW w:w="388" w:type="pct"/>
            <w:tcBorders>
              <w:top w:val="single" w:sz="4" w:space="0" w:color="auto"/>
            </w:tcBorders>
            <w:tcMar>
              <w:left w:w="108" w:type="dxa"/>
              <w:right w:w="108" w:type="dxa"/>
            </w:tcMar>
          </w:tcPr>
          <w:p w14:paraId="711D53FA" w14:textId="0CC15983" w:rsidR="00591E52" w:rsidRPr="002748A1" w:rsidRDefault="00591E52" w:rsidP="00DA433F">
            <w:pPr>
              <w:pStyle w:val="TableText"/>
            </w:pPr>
            <w:r>
              <w:sym w:font="Symbol" w:char="F02D"/>
            </w:r>
          </w:p>
        </w:tc>
        <w:tc>
          <w:tcPr>
            <w:tcW w:w="468" w:type="pct"/>
            <w:gridSpan w:val="2"/>
            <w:tcBorders>
              <w:top w:val="single" w:sz="4" w:space="0" w:color="auto"/>
            </w:tcBorders>
            <w:tcMar>
              <w:left w:w="108" w:type="dxa"/>
              <w:right w:w="108" w:type="dxa"/>
            </w:tcMar>
          </w:tcPr>
          <w:p w14:paraId="0D2B89B8" w14:textId="7093AA10" w:rsidR="00591E52" w:rsidRPr="002748A1"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5A4F20E6" w14:textId="6BF01FD8" w:rsidR="00591E52" w:rsidRPr="002748A1"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28ADF538" w14:textId="7602A15E" w:rsidR="00591E52" w:rsidRPr="002748A1"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34A51AC5" w14:textId="5DF595BF" w:rsidR="00591E52" w:rsidRPr="002748A1" w:rsidRDefault="00591E52" w:rsidP="00DA433F">
            <w:pPr>
              <w:pStyle w:val="TableText"/>
            </w:pPr>
            <w:r>
              <w:sym w:font="Symbol" w:char="F02D"/>
            </w:r>
          </w:p>
        </w:tc>
        <w:tc>
          <w:tcPr>
            <w:tcW w:w="409" w:type="pct"/>
            <w:tcBorders>
              <w:top w:val="single" w:sz="4" w:space="0" w:color="auto"/>
            </w:tcBorders>
            <w:tcMar>
              <w:left w:w="108" w:type="dxa"/>
              <w:right w:w="108" w:type="dxa"/>
            </w:tcMar>
          </w:tcPr>
          <w:p w14:paraId="3D00BE99" w14:textId="317EB14E" w:rsidR="00591E52" w:rsidRPr="002748A1" w:rsidRDefault="00591E52" w:rsidP="00DA433F">
            <w:pPr>
              <w:pStyle w:val="TableText"/>
            </w:pPr>
            <w:r>
              <w:sym w:font="Symbol" w:char="F02D"/>
            </w:r>
          </w:p>
        </w:tc>
      </w:tr>
      <w:tr w:rsidR="00DA433F" w14:paraId="29F8F532" w14:textId="77777777" w:rsidTr="00341B5C">
        <w:tc>
          <w:tcPr>
            <w:tcW w:w="406" w:type="pct"/>
            <w:tcBorders>
              <w:top w:val="single" w:sz="4" w:space="0" w:color="auto"/>
            </w:tcBorders>
            <w:tcMar>
              <w:left w:w="108" w:type="dxa"/>
              <w:right w:w="108" w:type="dxa"/>
            </w:tcMar>
          </w:tcPr>
          <w:p w14:paraId="55DD8C8F" w14:textId="0A742D24" w:rsidR="00DA433F" w:rsidRDefault="00DA433F" w:rsidP="00DA433F">
            <w:pPr>
              <w:pStyle w:val="TableText"/>
            </w:pPr>
            <w:r w:rsidRPr="002748A1">
              <w:t>7.1</w:t>
            </w:r>
          </w:p>
        </w:tc>
        <w:tc>
          <w:tcPr>
            <w:tcW w:w="829" w:type="pct"/>
            <w:gridSpan w:val="2"/>
            <w:tcBorders>
              <w:top w:val="single" w:sz="4" w:space="0" w:color="auto"/>
            </w:tcBorders>
          </w:tcPr>
          <w:p w14:paraId="2F662D28" w14:textId="25F467BD" w:rsidR="00DA433F" w:rsidRDefault="00DA433F" w:rsidP="00DA433F">
            <w:pPr>
              <w:pStyle w:val="TableText"/>
            </w:pPr>
            <w:r w:rsidRPr="002748A1">
              <w:t>Identify and undertake priority research projects</w:t>
            </w:r>
          </w:p>
        </w:tc>
        <w:tc>
          <w:tcPr>
            <w:tcW w:w="326" w:type="pct"/>
            <w:gridSpan w:val="2"/>
            <w:tcBorders>
              <w:top w:val="single" w:sz="4" w:space="0" w:color="auto"/>
            </w:tcBorders>
          </w:tcPr>
          <w:p w14:paraId="7DDF1DE3" w14:textId="2C3C9733" w:rsidR="00DA433F" w:rsidRDefault="00DA433F" w:rsidP="00DA433F">
            <w:pPr>
              <w:pStyle w:val="TableText"/>
            </w:pPr>
            <w:r w:rsidRPr="002748A1">
              <w:t>3</w:t>
            </w:r>
          </w:p>
        </w:tc>
        <w:tc>
          <w:tcPr>
            <w:tcW w:w="417" w:type="pct"/>
            <w:tcBorders>
              <w:top w:val="single" w:sz="4" w:space="0" w:color="auto"/>
            </w:tcBorders>
          </w:tcPr>
          <w:p w14:paraId="738A7CCE" w14:textId="2B815BB1" w:rsidR="00DA433F" w:rsidRDefault="00DA433F" w:rsidP="00DA433F">
            <w:pPr>
              <w:pStyle w:val="TableText"/>
            </w:pPr>
            <w:r w:rsidRPr="002748A1">
              <w:t>2</w:t>
            </w:r>
          </w:p>
        </w:tc>
        <w:tc>
          <w:tcPr>
            <w:tcW w:w="473" w:type="pct"/>
            <w:gridSpan w:val="2"/>
            <w:tcBorders>
              <w:top w:val="single" w:sz="4" w:space="0" w:color="auto"/>
            </w:tcBorders>
            <w:tcMar>
              <w:left w:w="108" w:type="dxa"/>
              <w:right w:w="108" w:type="dxa"/>
            </w:tcMar>
          </w:tcPr>
          <w:p w14:paraId="22E2E80B" w14:textId="1CA758D0" w:rsidR="00DA433F" w:rsidRDefault="00DA433F" w:rsidP="00DA433F">
            <w:pPr>
              <w:pStyle w:val="TableText"/>
            </w:pPr>
            <w:r w:rsidRPr="002748A1">
              <w:t>5</w:t>
            </w:r>
          </w:p>
        </w:tc>
        <w:tc>
          <w:tcPr>
            <w:tcW w:w="388" w:type="pct"/>
            <w:tcBorders>
              <w:top w:val="single" w:sz="4" w:space="0" w:color="auto"/>
            </w:tcBorders>
            <w:tcMar>
              <w:left w:w="108" w:type="dxa"/>
              <w:right w:w="108" w:type="dxa"/>
            </w:tcMar>
          </w:tcPr>
          <w:p w14:paraId="75ECB58D" w14:textId="5B06F04A" w:rsidR="00DA433F" w:rsidRDefault="00DA433F" w:rsidP="00DA433F">
            <w:pPr>
              <w:pStyle w:val="TableText"/>
            </w:pPr>
            <w:r w:rsidRPr="002748A1">
              <w:t>50,000</w:t>
            </w:r>
          </w:p>
        </w:tc>
        <w:tc>
          <w:tcPr>
            <w:tcW w:w="468" w:type="pct"/>
            <w:gridSpan w:val="2"/>
            <w:tcBorders>
              <w:top w:val="single" w:sz="4" w:space="0" w:color="auto"/>
            </w:tcBorders>
            <w:tcMar>
              <w:left w:w="108" w:type="dxa"/>
              <w:right w:w="108" w:type="dxa"/>
            </w:tcMar>
          </w:tcPr>
          <w:p w14:paraId="14FDCDF9" w14:textId="343D20B9" w:rsidR="00DA433F" w:rsidRDefault="00DA433F" w:rsidP="00DA433F">
            <w:pPr>
              <w:pStyle w:val="TableText"/>
            </w:pPr>
            <w:r w:rsidRPr="002748A1">
              <w:t>50,000</w:t>
            </w:r>
          </w:p>
        </w:tc>
        <w:tc>
          <w:tcPr>
            <w:tcW w:w="428" w:type="pct"/>
            <w:gridSpan w:val="2"/>
            <w:tcBorders>
              <w:top w:val="single" w:sz="4" w:space="0" w:color="auto"/>
            </w:tcBorders>
            <w:tcMar>
              <w:left w:w="108" w:type="dxa"/>
              <w:right w:w="108" w:type="dxa"/>
            </w:tcMar>
          </w:tcPr>
          <w:p w14:paraId="67D384B9" w14:textId="281D2AE1" w:rsidR="00DA433F" w:rsidRDefault="00DA433F" w:rsidP="00DA433F">
            <w:pPr>
              <w:pStyle w:val="TableText"/>
            </w:pPr>
            <w:r w:rsidRPr="002748A1">
              <w:t>50,000</w:t>
            </w:r>
          </w:p>
        </w:tc>
        <w:tc>
          <w:tcPr>
            <w:tcW w:w="428" w:type="pct"/>
            <w:gridSpan w:val="2"/>
            <w:tcBorders>
              <w:top w:val="single" w:sz="4" w:space="0" w:color="auto"/>
            </w:tcBorders>
            <w:tcMar>
              <w:left w:w="108" w:type="dxa"/>
              <w:right w:w="108" w:type="dxa"/>
            </w:tcMar>
          </w:tcPr>
          <w:p w14:paraId="3897A10C" w14:textId="0202D322" w:rsidR="00DA433F" w:rsidRDefault="00DA433F" w:rsidP="00DA433F">
            <w:pPr>
              <w:pStyle w:val="TableText"/>
            </w:pPr>
            <w:r w:rsidRPr="002748A1">
              <w:t>50,000</w:t>
            </w:r>
          </w:p>
        </w:tc>
        <w:tc>
          <w:tcPr>
            <w:tcW w:w="428" w:type="pct"/>
            <w:gridSpan w:val="2"/>
            <w:tcBorders>
              <w:top w:val="single" w:sz="4" w:space="0" w:color="auto"/>
            </w:tcBorders>
            <w:tcMar>
              <w:left w:w="108" w:type="dxa"/>
              <w:right w:w="108" w:type="dxa"/>
            </w:tcMar>
          </w:tcPr>
          <w:p w14:paraId="2C0A1C28" w14:textId="416A6737" w:rsidR="00DA433F" w:rsidRDefault="00DA433F" w:rsidP="00DA433F">
            <w:pPr>
              <w:pStyle w:val="TableText"/>
            </w:pPr>
            <w:r w:rsidRPr="002748A1">
              <w:t>50,000</w:t>
            </w:r>
          </w:p>
        </w:tc>
        <w:tc>
          <w:tcPr>
            <w:tcW w:w="409" w:type="pct"/>
            <w:tcBorders>
              <w:top w:val="single" w:sz="4" w:space="0" w:color="auto"/>
            </w:tcBorders>
            <w:tcMar>
              <w:left w:w="108" w:type="dxa"/>
              <w:right w:w="108" w:type="dxa"/>
            </w:tcMar>
          </w:tcPr>
          <w:p w14:paraId="1AE6F95C" w14:textId="2A0674BD" w:rsidR="00DA433F" w:rsidRDefault="00DA433F" w:rsidP="00DA433F">
            <w:pPr>
              <w:pStyle w:val="TableText"/>
            </w:pPr>
            <w:r w:rsidRPr="002748A1">
              <w:t>250,000</w:t>
            </w:r>
          </w:p>
        </w:tc>
      </w:tr>
      <w:tr w:rsidR="00591E52" w14:paraId="23079F7F" w14:textId="77777777" w:rsidTr="00341B5C">
        <w:tc>
          <w:tcPr>
            <w:tcW w:w="406" w:type="pct"/>
            <w:tcBorders>
              <w:top w:val="single" w:sz="4" w:space="0" w:color="auto"/>
            </w:tcBorders>
            <w:tcMar>
              <w:left w:w="108" w:type="dxa"/>
              <w:right w:w="108" w:type="dxa"/>
            </w:tcMar>
          </w:tcPr>
          <w:p w14:paraId="5BA47F42" w14:textId="6464CCE8" w:rsidR="00591E52" w:rsidRPr="00591E52" w:rsidRDefault="00591E52" w:rsidP="00DA433F">
            <w:pPr>
              <w:pStyle w:val="TableText"/>
              <w:rPr>
                <w:b/>
                <w:bCs/>
              </w:rPr>
            </w:pPr>
            <w:r w:rsidRPr="00591E52">
              <w:rPr>
                <w:b/>
                <w:bCs/>
              </w:rPr>
              <w:t>8</w:t>
            </w:r>
          </w:p>
        </w:tc>
        <w:tc>
          <w:tcPr>
            <w:tcW w:w="829" w:type="pct"/>
            <w:gridSpan w:val="2"/>
            <w:tcBorders>
              <w:top w:val="single" w:sz="4" w:space="0" w:color="auto"/>
            </w:tcBorders>
          </w:tcPr>
          <w:p w14:paraId="50B2DF51" w14:textId="572CDEA5" w:rsidR="00591E52" w:rsidRPr="00591E52" w:rsidRDefault="00591E52" w:rsidP="00DA433F">
            <w:pPr>
              <w:pStyle w:val="TableText"/>
              <w:rPr>
                <w:b/>
                <w:bCs/>
              </w:rPr>
            </w:pPr>
            <w:r w:rsidRPr="00591E52">
              <w:rPr>
                <w:b/>
                <w:bCs/>
              </w:rPr>
              <w:t>Maintain and/or enhance community and agency engagement and support</w:t>
            </w:r>
          </w:p>
        </w:tc>
        <w:tc>
          <w:tcPr>
            <w:tcW w:w="326" w:type="pct"/>
            <w:gridSpan w:val="2"/>
            <w:tcBorders>
              <w:top w:val="single" w:sz="4" w:space="0" w:color="auto"/>
            </w:tcBorders>
          </w:tcPr>
          <w:p w14:paraId="792E062E" w14:textId="6F664518" w:rsidR="00591E52" w:rsidRPr="005369E3" w:rsidRDefault="00591E52" w:rsidP="00DA433F">
            <w:pPr>
              <w:pStyle w:val="TableText"/>
            </w:pPr>
            <w:r>
              <w:sym w:font="Symbol" w:char="F02D"/>
            </w:r>
          </w:p>
        </w:tc>
        <w:tc>
          <w:tcPr>
            <w:tcW w:w="417" w:type="pct"/>
            <w:tcBorders>
              <w:top w:val="single" w:sz="4" w:space="0" w:color="auto"/>
            </w:tcBorders>
          </w:tcPr>
          <w:p w14:paraId="75B01828" w14:textId="41758BCD" w:rsidR="00591E52" w:rsidRPr="005369E3" w:rsidRDefault="00591E52" w:rsidP="00DA433F">
            <w:pPr>
              <w:pStyle w:val="TableText"/>
            </w:pPr>
            <w:r>
              <w:sym w:font="Symbol" w:char="F02D"/>
            </w:r>
          </w:p>
        </w:tc>
        <w:tc>
          <w:tcPr>
            <w:tcW w:w="473" w:type="pct"/>
            <w:gridSpan w:val="2"/>
            <w:tcBorders>
              <w:top w:val="single" w:sz="4" w:space="0" w:color="auto"/>
            </w:tcBorders>
            <w:tcMar>
              <w:left w:w="108" w:type="dxa"/>
              <w:right w:w="108" w:type="dxa"/>
            </w:tcMar>
          </w:tcPr>
          <w:p w14:paraId="7F9BA3B3" w14:textId="55810878" w:rsidR="00591E52" w:rsidRPr="005369E3" w:rsidRDefault="00591E52" w:rsidP="00DA433F">
            <w:pPr>
              <w:pStyle w:val="TableText"/>
            </w:pPr>
            <w:r>
              <w:sym w:font="Symbol" w:char="F02D"/>
            </w:r>
          </w:p>
        </w:tc>
        <w:tc>
          <w:tcPr>
            <w:tcW w:w="388" w:type="pct"/>
            <w:tcBorders>
              <w:top w:val="single" w:sz="4" w:space="0" w:color="auto"/>
            </w:tcBorders>
            <w:tcMar>
              <w:left w:w="108" w:type="dxa"/>
              <w:right w:w="108" w:type="dxa"/>
            </w:tcMar>
          </w:tcPr>
          <w:p w14:paraId="10E3FCE5" w14:textId="522ECAFE" w:rsidR="00591E52" w:rsidRPr="005369E3" w:rsidRDefault="00591E52" w:rsidP="00DA433F">
            <w:pPr>
              <w:pStyle w:val="TableText"/>
            </w:pPr>
            <w:r>
              <w:sym w:font="Symbol" w:char="F02D"/>
            </w:r>
          </w:p>
        </w:tc>
        <w:tc>
          <w:tcPr>
            <w:tcW w:w="468" w:type="pct"/>
            <w:gridSpan w:val="2"/>
            <w:tcBorders>
              <w:top w:val="single" w:sz="4" w:space="0" w:color="auto"/>
            </w:tcBorders>
            <w:tcMar>
              <w:left w:w="108" w:type="dxa"/>
              <w:right w:w="108" w:type="dxa"/>
            </w:tcMar>
          </w:tcPr>
          <w:p w14:paraId="1569A234" w14:textId="682E6596" w:rsidR="00591E52" w:rsidRPr="005369E3"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10806389" w14:textId="56FC1A3C" w:rsidR="00591E52" w:rsidRPr="005369E3"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28772C8D" w14:textId="20875B79" w:rsidR="00591E52" w:rsidRPr="005369E3"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7EF4F662" w14:textId="03CCE51C" w:rsidR="00591E52" w:rsidRPr="005369E3" w:rsidRDefault="00591E52" w:rsidP="00DA433F">
            <w:pPr>
              <w:pStyle w:val="TableText"/>
            </w:pPr>
            <w:r>
              <w:sym w:font="Symbol" w:char="F02D"/>
            </w:r>
          </w:p>
        </w:tc>
        <w:tc>
          <w:tcPr>
            <w:tcW w:w="409" w:type="pct"/>
            <w:tcBorders>
              <w:top w:val="single" w:sz="4" w:space="0" w:color="auto"/>
            </w:tcBorders>
            <w:tcMar>
              <w:left w:w="108" w:type="dxa"/>
              <w:right w:w="108" w:type="dxa"/>
            </w:tcMar>
          </w:tcPr>
          <w:p w14:paraId="169D13A7" w14:textId="667E26D5" w:rsidR="00591E52" w:rsidRPr="005369E3" w:rsidRDefault="00591E52" w:rsidP="00DA433F">
            <w:pPr>
              <w:pStyle w:val="TableText"/>
            </w:pPr>
            <w:r>
              <w:sym w:font="Symbol" w:char="F02D"/>
            </w:r>
          </w:p>
        </w:tc>
      </w:tr>
      <w:tr w:rsidR="00DA433F" w14:paraId="42C3AE73" w14:textId="77777777" w:rsidTr="00341B5C">
        <w:tc>
          <w:tcPr>
            <w:tcW w:w="406" w:type="pct"/>
            <w:tcBorders>
              <w:top w:val="single" w:sz="4" w:space="0" w:color="auto"/>
            </w:tcBorders>
            <w:tcMar>
              <w:left w:w="108" w:type="dxa"/>
              <w:right w:w="108" w:type="dxa"/>
            </w:tcMar>
          </w:tcPr>
          <w:p w14:paraId="6BF24319" w14:textId="2115227E" w:rsidR="00DA433F" w:rsidRDefault="00DA433F" w:rsidP="00DA433F">
            <w:pPr>
              <w:pStyle w:val="TableText"/>
            </w:pPr>
            <w:r>
              <w:t>8.1</w:t>
            </w:r>
          </w:p>
        </w:tc>
        <w:tc>
          <w:tcPr>
            <w:tcW w:w="829" w:type="pct"/>
            <w:gridSpan w:val="2"/>
            <w:tcBorders>
              <w:top w:val="single" w:sz="4" w:space="0" w:color="auto"/>
            </w:tcBorders>
          </w:tcPr>
          <w:p w14:paraId="48051A1B" w14:textId="747D8073" w:rsidR="00DA433F" w:rsidRDefault="00DA433F" w:rsidP="00DA433F">
            <w:pPr>
              <w:pStyle w:val="TableText"/>
            </w:pPr>
            <w:r w:rsidRPr="005369E3">
              <w:t>Increase recognition and support for the Eastern Barred Bandicoot recovery program.</w:t>
            </w:r>
          </w:p>
        </w:tc>
        <w:tc>
          <w:tcPr>
            <w:tcW w:w="326" w:type="pct"/>
            <w:gridSpan w:val="2"/>
            <w:tcBorders>
              <w:top w:val="single" w:sz="4" w:space="0" w:color="auto"/>
            </w:tcBorders>
          </w:tcPr>
          <w:p w14:paraId="06C759C0" w14:textId="0DB5BC3F" w:rsidR="00DA433F" w:rsidRDefault="00DA433F" w:rsidP="00DA433F">
            <w:pPr>
              <w:pStyle w:val="TableText"/>
            </w:pPr>
            <w:r w:rsidRPr="005369E3">
              <w:t>3</w:t>
            </w:r>
          </w:p>
        </w:tc>
        <w:tc>
          <w:tcPr>
            <w:tcW w:w="417" w:type="pct"/>
            <w:tcBorders>
              <w:top w:val="single" w:sz="4" w:space="0" w:color="auto"/>
            </w:tcBorders>
          </w:tcPr>
          <w:p w14:paraId="28CAC95B" w14:textId="10036D85" w:rsidR="00DA433F" w:rsidRDefault="00DA433F" w:rsidP="00DA433F">
            <w:pPr>
              <w:pStyle w:val="TableText"/>
            </w:pPr>
            <w:r w:rsidRPr="005369E3">
              <w:t>2</w:t>
            </w:r>
          </w:p>
        </w:tc>
        <w:tc>
          <w:tcPr>
            <w:tcW w:w="473" w:type="pct"/>
            <w:gridSpan w:val="2"/>
            <w:tcBorders>
              <w:top w:val="single" w:sz="4" w:space="0" w:color="auto"/>
            </w:tcBorders>
            <w:tcMar>
              <w:left w:w="108" w:type="dxa"/>
              <w:right w:w="108" w:type="dxa"/>
            </w:tcMar>
          </w:tcPr>
          <w:p w14:paraId="069B8127" w14:textId="6E8D365E" w:rsidR="00DA433F" w:rsidRDefault="00DA433F" w:rsidP="00DA433F">
            <w:pPr>
              <w:pStyle w:val="TableText"/>
            </w:pPr>
            <w:r w:rsidRPr="005369E3">
              <w:t>5</w:t>
            </w:r>
          </w:p>
        </w:tc>
        <w:tc>
          <w:tcPr>
            <w:tcW w:w="388" w:type="pct"/>
            <w:tcBorders>
              <w:top w:val="single" w:sz="4" w:space="0" w:color="auto"/>
            </w:tcBorders>
            <w:tcMar>
              <w:left w:w="108" w:type="dxa"/>
              <w:right w:w="108" w:type="dxa"/>
            </w:tcMar>
          </w:tcPr>
          <w:p w14:paraId="16B66786" w14:textId="3A6BB70D" w:rsidR="00DA433F" w:rsidRDefault="00DA433F" w:rsidP="00DA433F">
            <w:pPr>
              <w:pStyle w:val="TableText"/>
            </w:pPr>
            <w:r w:rsidRPr="005369E3">
              <w:t>20,000</w:t>
            </w:r>
          </w:p>
        </w:tc>
        <w:tc>
          <w:tcPr>
            <w:tcW w:w="468" w:type="pct"/>
            <w:gridSpan w:val="2"/>
            <w:tcBorders>
              <w:top w:val="single" w:sz="4" w:space="0" w:color="auto"/>
            </w:tcBorders>
            <w:tcMar>
              <w:left w:w="108" w:type="dxa"/>
              <w:right w:w="108" w:type="dxa"/>
            </w:tcMar>
          </w:tcPr>
          <w:p w14:paraId="6EAE358D" w14:textId="515A2DC9" w:rsidR="00DA433F" w:rsidRDefault="00DA433F" w:rsidP="00DA433F">
            <w:pPr>
              <w:pStyle w:val="TableText"/>
            </w:pPr>
            <w:r w:rsidRPr="005369E3">
              <w:t>20,000</w:t>
            </w:r>
          </w:p>
        </w:tc>
        <w:tc>
          <w:tcPr>
            <w:tcW w:w="428" w:type="pct"/>
            <w:gridSpan w:val="2"/>
            <w:tcBorders>
              <w:top w:val="single" w:sz="4" w:space="0" w:color="auto"/>
            </w:tcBorders>
            <w:tcMar>
              <w:left w:w="108" w:type="dxa"/>
              <w:right w:w="108" w:type="dxa"/>
            </w:tcMar>
          </w:tcPr>
          <w:p w14:paraId="2C495311" w14:textId="0B9B5D7A" w:rsidR="00DA433F" w:rsidRDefault="00DA433F" w:rsidP="00DA433F">
            <w:pPr>
              <w:pStyle w:val="TableText"/>
            </w:pPr>
            <w:r w:rsidRPr="005369E3">
              <w:t>20,000</w:t>
            </w:r>
          </w:p>
        </w:tc>
        <w:tc>
          <w:tcPr>
            <w:tcW w:w="428" w:type="pct"/>
            <w:gridSpan w:val="2"/>
            <w:tcBorders>
              <w:top w:val="single" w:sz="4" w:space="0" w:color="auto"/>
            </w:tcBorders>
            <w:tcMar>
              <w:left w:w="108" w:type="dxa"/>
              <w:right w:w="108" w:type="dxa"/>
            </w:tcMar>
          </w:tcPr>
          <w:p w14:paraId="14047BEF" w14:textId="625DC28C" w:rsidR="00DA433F" w:rsidRDefault="00DA433F" w:rsidP="00DA433F">
            <w:pPr>
              <w:pStyle w:val="TableText"/>
            </w:pPr>
            <w:r w:rsidRPr="005369E3">
              <w:t>20,000</w:t>
            </w:r>
          </w:p>
        </w:tc>
        <w:tc>
          <w:tcPr>
            <w:tcW w:w="428" w:type="pct"/>
            <w:gridSpan w:val="2"/>
            <w:tcBorders>
              <w:top w:val="single" w:sz="4" w:space="0" w:color="auto"/>
            </w:tcBorders>
            <w:tcMar>
              <w:left w:w="108" w:type="dxa"/>
              <w:right w:w="108" w:type="dxa"/>
            </w:tcMar>
          </w:tcPr>
          <w:p w14:paraId="0B13419D" w14:textId="41FD5BA9" w:rsidR="00DA433F" w:rsidRDefault="00DA433F" w:rsidP="00DA433F">
            <w:pPr>
              <w:pStyle w:val="TableText"/>
            </w:pPr>
            <w:r w:rsidRPr="005369E3">
              <w:t>20,000</w:t>
            </w:r>
          </w:p>
        </w:tc>
        <w:tc>
          <w:tcPr>
            <w:tcW w:w="409" w:type="pct"/>
            <w:tcBorders>
              <w:top w:val="single" w:sz="4" w:space="0" w:color="auto"/>
            </w:tcBorders>
            <w:tcMar>
              <w:left w:w="108" w:type="dxa"/>
              <w:right w:w="108" w:type="dxa"/>
            </w:tcMar>
          </w:tcPr>
          <w:p w14:paraId="7CC8E9F1" w14:textId="2FB24454" w:rsidR="00DA433F" w:rsidRDefault="00DA433F" w:rsidP="00DA433F">
            <w:pPr>
              <w:pStyle w:val="TableText"/>
            </w:pPr>
            <w:r w:rsidRPr="005369E3">
              <w:t>100,000</w:t>
            </w:r>
          </w:p>
        </w:tc>
      </w:tr>
      <w:tr w:rsidR="00DA433F" w:rsidRPr="00DA433F" w14:paraId="21A672E7" w14:textId="77777777" w:rsidTr="00341B5C">
        <w:tc>
          <w:tcPr>
            <w:tcW w:w="406" w:type="pct"/>
            <w:tcBorders>
              <w:top w:val="single" w:sz="4" w:space="0" w:color="auto"/>
            </w:tcBorders>
            <w:tcMar>
              <w:left w:w="108" w:type="dxa"/>
              <w:right w:w="108" w:type="dxa"/>
            </w:tcMar>
          </w:tcPr>
          <w:p w14:paraId="21016331" w14:textId="1713C11E" w:rsidR="00DA433F" w:rsidRPr="00DA433F" w:rsidRDefault="00DA433F" w:rsidP="00DA433F">
            <w:pPr>
              <w:pStyle w:val="TableText"/>
              <w:rPr>
                <w:b/>
                <w:bCs/>
              </w:rPr>
            </w:pPr>
            <w:r w:rsidRPr="00DA433F">
              <w:rPr>
                <w:b/>
                <w:bCs/>
              </w:rPr>
              <w:lastRenderedPageBreak/>
              <w:t>TOTAL</w:t>
            </w:r>
          </w:p>
        </w:tc>
        <w:tc>
          <w:tcPr>
            <w:tcW w:w="829" w:type="pct"/>
            <w:gridSpan w:val="2"/>
            <w:tcBorders>
              <w:top w:val="single" w:sz="4" w:space="0" w:color="auto"/>
            </w:tcBorders>
          </w:tcPr>
          <w:p w14:paraId="4D4710F6" w14:textId="6DFE059D" w:rsidR="00DA433F" w:rsidRPr="00DA433F" w:rsidRDefault="00DA433F" w:rsidP="00DA433F">
            <w:pPr>
              <w:pStyle w:val="TableText"/>
              <w:rPr>
                <w:b/>
                <w:bCs/>
              </w:rPr>
            </w:pPr>
            <w:r w:rsidRPr="00DA433F">
              <w:rPr>
                <w:b/>
                <w:bCs/>
              </w:rPr>
              <w:sym w:font="Symbol" w:char="F02D"/>
            </w:r>
          </w:p>
        </w:tc>
        <w:tc>
          <w:tcPr>
            <w:tcW w:w="326" w:type="pct"/>
            <w:gridSpan w:val="2"/>
            <w:tcBorders>
              <w:top w:val="single" w:sz="4" w:space="0" w:color="auto"/>
            </w:tcBorders>
          </w:tcPr>
          <w:p w14:paraId="3A62961E" w14:textId="2A75384F" w:rsidR="00DA433F" w:rsidRPr="00DA433F" w:rsidRDefault="00DA433F" w:rsidP="00DA433F">
            <w:pPr>
              <w:pStyle w:val="TableText"/>
              <w:rPr>
                <w:b/>
                <w:bCs/>
              </w:rPr>
            </w:pPr>
            <w:r w:rsidRPr="00DA433F">
              <w:rPr>
                <w:b/>
                <w:bCs/>
              </w:rPr>
              <w:sym w:font="Symbol" w:char="F02D"/>
            </w:r>
          </w:p>
        </w:tc>
        <w:tc>
          <w:tcPr>
            <w:tcW w:w="417" w:type="pct"/>
            <w:tcBorders>
              <w:top w:val="single" w:sz="4" w:space="0" w:color="auto"/>
            </w:tcBorders>
          </w:tcPr>
          <w:p w14:paraId="7325D430" w14:textId="655FE230" w:rsidR="00DA433F" w:rsidRPr="00DA433F" w:rsidRDefault="00DA433F" w:rsidP="00DA433F">
            <w:pPr>
              <w:pStyle w:val="TableText"/>
              <w:rPr>
                <w:b/>
                <w:bCs/>
              </w:rPr>
            </w:pPr>
            <w:r w:rsidRPr="00DA433F">
              <w:rPr>
                <w:b/>
                <w:bCs/>
              </w:rPr>
              <w:sym w:font="Symbol" w:char="F02D"/>
            </w:r>
          </w:p>
        </w:tc>
        <w:tc>
          <w:tcPr>
            <w:tcW w:w="473" w:type="pct"/>
            <w:gridSpan w:val="2"/>
            <w:tcBorders>
              <w:top w:val="single" w:sz="4" w:space="0" w:color="auto"/>
            </w:tcBorders>
            <w:tcMar>
              <w:left w:w="108" w:type="dxa"/>
              <w:right w:w="108" w:type="dxa"/>
            </w:tcMar>
          </w:tcPr>
          <w:p w14:paraId="0D4A26BC" w14:textId="5D5D750A" w:rsidR="00DA433F" w:rsidRPr="00DA433F" w:rsidRDefault="00DA433F" w:rsidP="00DA433F">
            <w:pPr>
              <w:pStyle w:val="TableText"/>
              <w:rPr>
                <w:b/>
                <w:bCs/>
              </w:rPr>
            </w:pPr>
            <w:r w:rsidRPr="00DA433F">
              <w:rPr>
                <w:b/>
                <w:bCs/>
              </w:rPr>
              <w:sym w:font="Symbol" w:char="F02D"/>
            </w:r>
          </w:p>
        </w:tc>
        <w:tc>
          <w:tcPr>
            <w:tcW w:w="388" w:type="pct"/>
            <w:tcBorders>
              <w:top w:val="single" w:sz="4" w:space="0" w:color="auto"/>
            </w:tcBorders>
            <w:tcMar>
              <w:left w:w="108" w:type="dxa"/>
              <w:right w:w="108" w:type="dxa"/>
            </w:tcMar>
          </w:tcPr>
          <w:p w14:paraId="70BC9FFC" w14:textId="1A16A5CD" w:rsidR="00DA433F" w:rsidRPr="00DA433F" w:rsidRDefault="00DA433F" w:rsidP="00DA433F">
            <w:pPr>
              <w:pStyle w:val="TableText"/>
              <w:rPr>
                <w:b/>
                <w:bCs/>
              </w:rPr>
            </w:pPr>
            <w:r w:rsidRPr="00DA433F">
              <w:rPr>
                <w:b/>
                <w:bCs/>
              </w:rPr>
              <w:t>645,000</w:t>
            </w:r>
          </w:p>
        </w:tc>
        <w:tc>
          <w:tcPr>
            <w:tcW w:w="468" w:type="pct"/>
            <w:gridSpan w:val="2"/>
            <w:tcBorders>
              <w:top w:val="single" w:sz="4" w:space="0" w:color="auto"/>
            </w:tcBorders>
            <w:tcMar>
              <w:left w:w="108" w:type="dxa"/>
              <w:right w:w="108" w:type="dxa"/>
            </w:tcMar>
          </w:tcPr>
          <w:p w14:paraId="0F526E67" w14:textId="71E36CFB" w:rsidR="00DA433F" w:rsidRPr="00DA433F" w:rsidRDefault="00DA433F" w:rsidP="00DA433F">
            <w:pPr>
              <w:pStyle w:val="TableText"/>
              <w:rPr>
                <w:b/>
                <w:bCs/>
              </w:rPr>
            </w:pPr>
            <w:r w:rsidRPr="00DA433F">
              <w:rPr>
                <w:b/>
                <w:bCs/>
              </w:rPr>
              <w:t>635,000</w:t>
            </w:r>
          </w:p>
        </w:tc>
        <w:tc>
          <w:tcPr>
            <w:tcW w:w="428" w:type="pct"/>
            <w:gridSpan w:val="2"/>
            <w:tcBorders>
              <w:top w:val="single" w:sz="4" w:space="0" w:color="auto"/>
            </w:tcBorders>
            <w:tcMar>
              <w:left w:w="108" w:type="dxa"/>
              <w:right w:w="108" w:type="dxa"/>
            </w:tcMar>
          </w:tcPr>
          <w:p w14:paraId="68620F9A" w14:textId="3CD8CC46" w:rsidR="00DA433F" w:rsidRPr="00DA433F" w:rsidRDefault="00DA433F" w:rsidP="00DA433F">
            <w:pPr>
              <w:pStyle w:val="TableText"/>
              <w:rPr>
                <w:b/>
                <w:bCs/>
              </w:rPr>
            </w:pPr>
            <w:r w:rsidRPr="00DA433F">
              <w:rPr>
                <w:b/>
                <w:bCs/>
              </w:rPr>
              <w:t>605,000</w:t>
            </w:r>
          </w:p>
        </w:tc>
        <w:tc>
          <w:tcPr>
            <w:tcW w:w="428" w:type="pct"/>
            <w:gridSpan w:val="2"/>
            <w:tcBorders>
              <w:top w:val="single" w:sz="4" w:space="0" w:color="auto"/>
            </w:tcBorders>
            <w:tcMar>
              <w:left w:w="108" w:type="dxa"/>
              <w:right w:w="108" w:type="dxa"/>
            </w:tcMar>
          </w:tcPr>
          <w:p w14:paraId="14FD6AE7" w14:textId="64217344" w:rsidR="00DA433F" w:rsidRPr="00DA433F" w:rsidRDefault="00DA433F" w:rsidP="00DA433F">
            <w:pPr>
              <w:pStyle w:val="TableText"/>
              <w:rPr>
                <w:b/>
                <w:bCs/>
              </w:rPr>
            </w:pPr>
            <w:r w:rsidRPr="00DA433F">
              <w:rPr>
                <w:b/>
                <w:bCs/>
              </w:rPr>
              <w:t>580,000</w:t>
            </w:r>
          </w:p>
        </w:tc>
        <w:tc>
          <w:tcPr>
            <w:tcW w:w="428" w:type="pct"/>
            <w:gridSpan w:val="2"/>
            <w:tcBorders>
              <w:top w:val="single" w:sz="4" w:space="0" w:color="auto"/>
            </w:tcBorders>
            <w:tcMar>
              <w:left w:w="108" w:type="dxa"/>
              <w:right w:w="108" w:type="dxa"/>
            </w:tcMar>
          </w:tcPr>
          <w:p w14:paraId="58FADF3B" w14:textId="724FEFBC" w:rsidR="00DA433F" w:rsidRPr="00DA433F" w:rsidRDefault="00DA433F" w:rsidP="00DA433F">
            <w:pPr>
              <w:pStyle w:val="TableText"/>
              <w:rPr>
                <w:b/>
                <w:bCs/>
              </w:rPr>
            </w:pPr>
            <w:r w:rsidRPr="00DA433F">
              <w:rPr>
                <w:b/>
                <w:bCs/>
              </w:rPr>
              <w:t>580,000</w:t>
            </w:r>
          </w:p>
        </w:tc>
        <w:tc>
          <w:tcPr>
            <w:tcW w:w="409" w:type="pct"/>
            <w:tcBorders>
              <w:top w:val="single" w:sz="4" w:space="0" w:color="auto"/>
            </w:tcBorders>
            <w:tcMar>
              <w:left w:w="108" w:type="dxa"/>
              <w:right w:w="108" w:type="dxa"/>
            </w:tcMar>
          </w:tcPr>
          <w:p w14:paraId="2B52C6EE" w14:textId="7FACFF0C" w:rsidR="00DA433F" w:rsidRPr="00DA433F" w:rsidRDefault="00DA433F" w:rsidP="00DA433F">
            <w:pPr>
              <w:pStyle w:val="TableText"/>
              <w:rPr>
                <w:b/>
                <w:bCs/>
              </w:rPr>
            </w:pPr>
            <w:r w:rsidRPr="00DA433F">
              <w:rPr>
                <w:b/>
                <w:bCs/>
              </w:rPr>
              <w:t>3,045,000</w:t>
            </w:r>
          </w:p>
        </w:tc>
      </w:tr>
    </w:tbl>
    <w:p w14:paraId="46A0411B" w14:textId="1D8E12E6" w:rsidR="00DA433F" w:rsidRDefault="00DA433F" w:rsidP="00DA433F">
      <w:pPr>
        <w:pStyle w:val="FigureTableNoteSource"/>
      </w:pPr>
      <w:r>
        <w:t xml:space="preserve">* Cost estimates have been calculated for the first </w:t>
      </w:r>
      <w:r w:rsidR="00D9481E">
        <w:t>5</w:t>
      </w:r>
      <w:r>
        <w:t xml:space="preserve"> years of the recovery plan. Costings will be reviewed after this </w:t>
      </w:r>
      <w:proofErr w:type="gramStart"/>
      <w:r w:rsidR="00D9481E">
        <w:t>5</w:t>
      </w:r>
      <w:r>
        <w:t xml:space="preserve"> year</w:t>
      </w:r>
      <w:proofErr w:type="gramEnd"/>
      <w:r>
        <w:t xml:space="preserve"> period.</w:t>
      </w:r>
    </w:p>
    <w:p w14:paraId="7D66D72F" w14:textId="77777777" w:rsidR="00467C83" w:rsidRDefault="00DA433F" w:rsidP="00467C83">
      <w:pPr>
        <w:pStyle w:val="FigureTableNoteSource"/>
      </w:pPr>
      <w:r>
        <w:t>** Costs covered by other actions</w:t>
      </w:r>
      <w:r w:rsidR="00467C83">
        <w:t>.</w:t>
      </w:r>
    </w:p>
    <w:p w14:paraId="6D5A1BDC" w14:textId="41AA8949" w:rsidR="001B16F3" w:rsidRDefault="001B16F3" w:rsidP="00467C83">
      <w:pPr>
        <w:sectPr w:rsidR="001B16F3" w:rsidSect="00350AAA">
          <w:pgSz w:w="16817" w:h="11901" w:orient="landscape"/>
          <w:pgMar w:top="1418" w:right="1418" w:bottom="1418" w:left="1418" w:header="567" w:footer="284" w:gutter="0"/>
          <w:cols w:space="708"/>
          <w:docGrid w:linePitch="360"/>
        </w:sectPr>
      </w:pPr>
    </w:p>
    <w:p w14:paraId="0ABF1762" w14:textId="77777777" w:rsidR="001B16F3" w:rsidRDefault="001B16F3" w:rsidP="001B16F3">
      <w:pPr>
        <w:pStyle w:val="Heading2"/>
        <w:numPr>
          <w:ilvl w:val="0"/>
          <w:numId w:val="0"/>
        </w:numPr>
        <w:ind w:left="709" w:hanging="709"/>
      </w:pPr>
      <w:bookmarkStart w:id="53" w:name="_Toc85614939"/>
      <w:bookmarkStart w:id="54" w:name="_Ref84600483"/>
      <w:bookmarkStart w:id="55" w:name="_Toc430782162"/>
      <w:r>
        <w:lastRenderedPageBreak/>
        <w:t>References</w:t>
      </w:r>
      <w:bookmarkEnd w:id="53"/>
    </w:p>
    <w:p w14:paraId="5FF0B0BD" w14:textId="77777777" w:rsidR="001B16F3" w:rsidRDefault="001B16F3" w:rsidP="001B16F3">
      <w:r>
        <w:t xml:space="preserve">Backhouse G (1992). Recovery Plan for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Department of Conservation, Forests and Lands, </w:t>
      </w:r>
      <w:proofErr w:type="gramStart"/>
      <w:r>
        <w:t>Victoria</w:t>
      </w:r>
      <w:proofErr w:type="gramEnd"/>
      <w:r>
        <w:t xml:space="preserve"> and Zoological Board of Victoria.</w:t>
      </w:r>
    </w:p>
    <w:p w14:paraId="2FB92DF5" w14:textId="77777777" w:rsidR="001B16F3" w:rsidRDefault="001B16F3" w:rsidP="001B16F3">
      <w:r>
        <w:t xml:space="preserve">Blake B (2011). Dialects of Western Kulin, Western Victoria </w:t>
      </w:r>
      <w:proofErr w:type="spellStart"/>
      <w:r>
        <w:t>Yartwatjali</w:t>
      </w:r>
      <w:proofErr w:type="spellEnd"/>
      <w:r>
        <w:t xml:space="preserve">, </w:t>
      </w:r>
      <w:proofErr w:type="spellStart"/>
      <w:r>
        <w:t>Tjapwurrung</w:t>
      </w:r>
      <w:proofErr w:type="spellEnd"/>
      <w:r>
        <w:t xml:space="preserve">, </w:t>
      </w:r>
      <w:proofErr w:type="spellStart"/>
      <w:r>
        <w:t>Djadjawurrung</w:t>
      </w:r>
      <w:proofErr w:type="spellEnd"/>
      <w:r>
        <w:t>. La Trobe University.</w:t>
      </w:r>
    </w:p>
    <w:p w14:paraId="6E24EE09" w14:textId="77777777" w:rsidR="001B16F3" w:rsidRDefault="001B16F3" w:rsidP="001B16F3">
      <w:r>
        <w:t xml:space="preserve">Brown PR (1989). Management Plan for the Conservation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Victoria. Arthur </w:t>
      </w:r>
      <w:proofErr w:type="spellStart"/>
      <w:r>
        <w:t>Rylah</w:t>
      </w:r>
      <w:proofErr w:type="spellEnd"/>
      <w:r>
        <w:t xml:space="preserve"> Institute for Environmental Research Technical Report Series No. 63.</w:t>
      </w:r>
    </w:p>
    <w:p w14:paraId="19CCCDE7" w14:textId="77777777" w:rsidR="001B16F3" w:rsidRDefault="001B16F3" w:rsidP="001B16F3">
      <w:r>
        <w:t xml:space="preserve">Burbidge AA and McKenzie NL (1989). Patterns in the modern decline of Western Australia's vertebrate </w:t>
      </w:r>
      <w:proofErr w:type="gramStart"/>
      <w:r>
        <w:t>fauna:</w:t>
      </w:r>
      <w:proofErr w:type="gramEnd"/>
      <w:r>
        <w:t xml:space="preserve"> causes and conservation implications. </w:t>
      </w:r>
      <w:r w:rsidRPr="00B97067">
        <w:rPr>
          <w:i/>
          <w:iCs/>
        </w:rPr>
        <w:t>Biological Conservation</w:t>
      </w:r>
      <w:r>
        <w:t xml:space="preserve"> 50: 143–198.</w:t>
      </w:r>
    </w:p>
    <w:p w14:paraId="6103C97E" w14:textId="77777777" w:rsidR="001B16F3" w:rsidRDefault="001B16F3" w:rsidP="001B16F3">
      <w:r>
        <w:t xml:space="preserve">Clark TW and </w:t>
      </w:r>
      <w:proofErr w:type="spellStart"/>
      <w:r>
        <w:t>Goldstraw</w:t>
      </w:r>
      <w:proofErr w:type="spellEnd"/>
      <w:r>
        <w:t xml:space="preserve"> P (1991). Summary of Eastern Barred Bandicoot monitoring, Hamilton, Victoria, November 11–22, 1991. Department of Conservation and Environment, Victoria.</w:t>
      </w:r>
    </w:p>
    <w:p w14:paraId="6955D7EA" w14:textId="77777777" w:rsidR="001B16F3" w:rsidRDefault="001B16F3" w:rsidP="001B16F3">
      <w:r>
        <w:t xml:space="preserve">Clark TW, Gibbs JP and </w:t>
      </w:r>
      <w:proofErr w:type="spellStart"/>
      <w:r>
        <w:t>Goldstraw</w:t>
      </w:r>
      <w:proofErr w:type="spellEnd"/>
      <w:r>
        <w:t xml:space="preserve"> PW (1995). Some demographics of the expiration from the wild of Eastern Barred Bandicoots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1988-91, near Hamilton, Victoria, Australia. </w:t>
      </w:r>
      <w:r w:rsidRPr="00B97067">
        <w:rPr>
          <w:i/>
          <w:iCs/>
        </w:rPr>
        <w:t>Wildlife Research</w:t>
      </w:r>
      <w:r>
        <w:t xml:space="preserve"> 22: 289–297.</w:t>
      </w:r>
    </w:p>
    <w:p w14:paraId="1D49107D" w14:textId="77777777" w:rsidR="001B16F3" w:rsidRDefault="001B16F3" w:rsidP="001B16F3">
      <w:r>
        <w:t xml:space="preserve">Cook C (2001). Habitat assessment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at its reintroduction sites in Victoria. BSc Honours Thesis, University of Melbourne.</w:t>
      </w:r>
    </w:p>
    <w:p w14:paraId="170A5524" w14:textId="77777777" w:rsidR="001B16F3" w:rsidRDefault="001B16F3" w:rsidP="001B16F3">
      <w:r>
        <w:t xml:space="preserve">Dawson, J. 1881. </w:t>
      </w:r>
      <w:r w:rsidRPr="00B97067">
        <w:rPr>
          <w:i/>
          <w:iCs/>
        </w:rPr>
        <w:t>Australian Aborigines: The Languages and Customs of Several Tribes of Aborigines in the Western District of Victoria, Australia</w:t>
      </w:r>
      <w:r>
        <w:t>. George Robertson, Melbourne. (Facsimile edition, Australian Institute of Aboriginal Studies, Canberra, 1981).</w:t>
      </w:r>
    </w:p>
    <w:p w14:paraId="027115BB" w14:textId="77777777" w:rsidR="001B16F3" w:rsidRDefault="001B16F3" w:rsidP="001B16F3">
      <w:r>
        <w:t xml:space="preserve">DEH 2000. Revision of the Interim Biogeographic Regionalisation of Australia (IBRA) and the Development of Version 5.1. </w:t>
      </w:r>
      <w:r w:rsidRPr="00B97067">
        <w:rPr>
          <w:i/>
          <w:iCs/>
        </w:rPr>
        <w:t>Summary Report</w:t>
      </w:r>
      <w:r>
        <w:t>. Department of Environment and Heritage, Canberra.</w:t>
      </w:r>
    </w:p>
    <w:p w14:paraId="475B5DA2" w14:textId="77777777" w:rsidR="001B16F3" w:rsidRDefault="001B16F3" w:rsidP="001B16F3">
      <w:r>
        <w:t xml:space="preserve">Driessen MM, Mallick SA, and Hocking GJ (1996). </w:t>
      </w:r>
      <w:r w:rsidRPr="00B97067">
        <w:rPr>
          <w:i/>
          <w:iCs/>
        </w:rPr>
        <w:t xml:space="preserve">Habitat of the eastern barred bandicoot, </w:t>
      </w:r>
      <w:proofErr w:type="spellStart"/>
      <w:r w:rsidRPr="00B97067">
        <w:rPr>
          <w:i/>
          <w:iCs/>
        </w:rPr>
        <w:t>Perameles</w:t>
      </w:r>
      <w:proofErr w:type="spellEnd"/>
      <w:r w:rsidRPr="00B97067">
        <w:rPr>
          <w:i/>
          <w:iCs/>
        </w:rPr>
        <w:t xml:space="preserve"> </w:t>
      </w:r>
      <w:proofErr w:type="spellStart"/>
      <w:r w:rsidRPr="00B97067">
        <w:rPr>
          <w:i/>
          <w:iCs/>
        </w:rPr>
        <w:t>gunnii</w:t>
      </w:r>
      <w:proofErr w:type="spellEnd"/>
      <w:r w:rsidRPr="00B97067">
        <w:rPr>
          <w:i/>
          <w:iCs/>
        </w:rPr>
        <w:t>, in Tasmania: an analysis of road-kills</w:t>
      </w:r>
      <w:r>
        <w:t>. Wildlife Research 23, 721-727.</w:t>
      </w:r>
    </w:p>
    <w:p w14:paraId="1723DA43" w14:textId="77777777" w:rsidR="001B16F3" w:rsidRDefault="001B16F3" w:rsidP="001B16F3">
      <w:r>
        <w:t xml:space="preserve">Dufty AC (1988). The distribution, population abundance, status, </w:t>
      </w:r>
      <w:proofErr w:type="gramStart"/>
      <w:r>
        <w:t>movement</w:t>
      </w:r>
      <w:proofErr w:type="gramEnd"/>
      <w:r>
        <w:t xml:space="preserve"> and activity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at Hamilton. BSc Honours Thesis, La Trobe University.</w:t>
      </w:r>
    </w:p>
    <w:p w14:paraId="5578EE9E" w14:textId="77777777" w:rsidR="001B16F3" w:rsidRDefault="001B16F3" w:rsidP="001B16F3">
      <w:r>
        <w:t xml:space="preserve">Dufty AC (1991). Some population characteristics of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Victoria. </w:t>
      </w:r>
      <w:r w:rsidRPr="00B97067">
        <w:rPr>
          <w:i/>
          <w:iCs/>
        </w:rPr>
        <w:t>Wildlife Research</w:t>
      </w:r>
      <w:r>
        <w:t xml:space="preserve"> 18: 355–66.</w:t>
      </w:r>
    </w:p>
    <w:p w14:paraId="1B66F8AB" w14:textId="77777777" w:rsidR="001B16F3" w:rsidRDefault="001B16F3" w:rsidP="001B16F3">
      <w:r>
        <w:t>Dufty AC (1994a). Population demography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at Hamilton, Victoria. </w:t>
      </w:r>
      <w:r w:rsidRPr="00B97067">
        <w:rPr>
          <w:i/>
          <w:iCs/>
        </w:rPr>
        <w:t>Wildlife Research</w:t>
      </w:r>
      <w:r>
        <w:t xml:space="preserve"> 21: 445–57.</w:t>
      </w:r>
    </w:p>
    <w:p w14:paraId="585E86B8" w14:textId="77777777" w:rsidR="001B16F3" w:rsidRDefault="001B16F3" w:rsidP="001B16F3">
      <w:r>
        <w:t xml:space="preserve">Dufty AC (1994b). Field Observations of the Behaviour of Free-ranging Eastern Barred Bandicoots,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at Hamilton, Victoria. </w:t>
      </w:r>
      <w:r w:rsidRPr="00B97067">
        <w:rPr>
          <w:i/>
          <w:iCs/>
        </w:rPr>
        <w:t>Field Naturalist</w:t>
      </w:r>
      <w:r>
        <w:t xml:space="preserve"> 111 (2): 54-59.</w:t>
      </w:r>
    </w:p>
    <w:p w14:paraId="3D632F70" w14:textId="77777777" w:rsidR="001B16F3" w:rsidRDefault="001B16F3" w:rsidP="001B16F3">
      <w:proofErr w:type="spellStart"/>
      <w:r>
        <w:lastRenderedPageBreak/>
        <w:t>Groenwegen</w:t>
      </w:r>
      <w:proofErr w:type="spellEnd"/>
      <w:r>
        <w:t xml:space="preserve"> R, Harley D, Hill R, and Coulson G (2017). Assisted colonisation trial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to a fox-free island. </w:t>
      </w:r>
      <w:r w:rsidRPr="00B97067">
        <w:rPr>
          <w:i/>
          <w:iCs/>
        </w:rPr>
        <w:t>Wildlife Research</w:t>
      </w:r>
      <w:r>
        <w:t xml:space="preserve"> 44: 484–496</w:t>
      </w:r>
    </w:p>
    <w:p w14:paraId="211FB96D" w14:textId="77777777" w:rsidR="001B16F3" w:rsidRDefault="001B16F3" w:rsidP="001B16F3">
      <w:r>
        <w:t>Halstead LM (2017). Digging up the dirt: quantifying the effect of eastern barred bandicoots on soil properties. BSc Honours thesis, Deakin University.</w:t>
      </w:r>
    </w:p>
    <w:p w14:paraId="591946FD" w14:textId="77777777" w:rsidR="001B16F3" w:rsidRDefault="001B16F3" w:rsidP="001B16F3">
      <w:r>
        <w:t xml:space="preserve">Hamilton, JC (1981) [1914]. </w:t>
      </w:r>
      <w:r w:rsidRPr="00B97067">
        <w:rPr>
          <w:i/>
          <w:iCs/>
        </w:rPr>
        <w:t>Pioneering Days in Western Victoria</w:t>
      </w:r>
      <w:r>
        <w:t>. Warrnambool Institute Press, Victoria (First published by Exchange Press, Melbourne).</w:t>
      </w:r>
    </w:p>
    <w:p w14:paraId="39C5412F" w14:textId="77777777" w:rsidR="001B16F3" w:rsidRDefault="001B16F3" w:rsidP="001B16F3">
      <w:r>
        <w:t>Hartnett CM, Parrott ML, Mulder RA, Coulson GC, Magrath MJL (2018) Opportunity for female mate choice improves reproductive outcomes in the conservation breeding program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Applied Animal Behaviour Science 199: 67-74.</w:t>
      </w:r>
    </w:p>
    <w:p w14:paraId="5F6289C7" w14:textId="77777777" w:rsidR="001B16F3" w:rsidRDefault="001B16F3" w:rsidP="001B16F3">
      <w:r>
        <w:t xml:space="preserve">Hill R, </w:t>
      </w:r>
      <w:proofErr w:type="spellStart"/>
      <w:r>
        <w:t>Winnard</w:t>
      </w:r>
      <w:proofErr w:type="spellEnd"/>
      <w:r>
        <w:t xml:space="preserve"> A and Watson M (2010). National Recovery Plan for the Eastern Barred Bandicoot (mainland)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unnamed subspecies. Department of Sustainability and Environment, Melbourne.</w:t>
      </w:r>
    </w:p>
    <w:p w14:paraId="624C9219" w14:textId="024F8D6E" w:rsidR="001B16F3" w:rsidRDefault="001B16F3" w:rsidP="001B16F3">
      <w:r>
        <w:t xml:space="preserve">Holmes, Adam (2019). Eastern Barred Bandicoot numbers declining in Tasmania, but the public can play its part in helping to save the marsupial, </w:t>
      </w:r>
      <w:r w:rsidRPr="00B97067">
        <w:rPr>
          <w:i/>
          <w:iCs/>
        </w:rPr>
        <w:t>The Examiner</w:t>
      </w:r>
      <w:r>
        <w:t xml:space="preserve">, </w:t>
      </w:r>
      <w:hyperlink r:id="rId19" w:history="1">
        <w:r w:rsidRPr="00FB0B02">
          <w:rPr>
            <w:rStyle w:val="Hyperlink"/>
          </w:rPr>
          <w:t>https://www.examiner.com.au/story/5979514/bandicoots-in-tasmania-appear-to-be-in-trouble/</w:t>
        </w:r>
      </w:hyperlink>
      <w:r>
        <w:t>.</w:t>
      </w:r>
    </w:p>
    <w:p w14:paraId="2E8DBE1F" w14:textId="77777777" w:rsidR="001B16F3" w:rsidRDefault="001B16F3" w:rsidP="001B16F3">
      <w:r>
        <w:t xml:space="preserve">Jakob-Hoff R, </w:t>
      </w:r>
      <w:proofErr w:type="spellStart"/>
      <w:r>
        <w:t>Coetsee</w:t>
      </w:r>
      <w:proofErr w:type="spellEnd"/>
      <w:r>
        <w:t xml:space="preserve"> A, Bodley K, Lynch M (2016). Disease risk analysis for the proposed translocation of Eastern Barred Bandicoots to French and Phillip Islands, IUCN SSC Conservation Breeding Specialist Group, Apple Valley, Minnesota.</w:t>
      </w:r>
    </w:p>
    <w:p w14:paraId="0EC37A77" w14:textId="77777777" w:rsidR="001B16F3" w:rsidRDefault="001B16F3" w:rsidP="001B16F3">
      <w:r>
        <w:t xml:space="preserve">Jenkins SL (1998). The ecology, life history and conservation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a reintroduced population. MSc Thesis, Monash University.</w:t>
      </w:r>
    </w:p>
    <w:p w14:paraId="7C3DDA7A" w14:textId="77777777" w:rsidR="001B16F3" w:rsidRDefault="001B16F3" w:rsidP="001B16F3">
      <w:r>
        <w:t xml:space="preserve">Kemper C (1990). Status of bandicoots in South Australia. In: Seebeck JH, Brown PR, Wallis RL &amp; Kemper CM (Eds). </w:t>
      </w:r>
      <w:r w:rsidRPr="00B97067">
        <w:rPr>
          <w:i/>
          <w:iCs/>
        </w:rPr>
        <w:t>Bandicoots and bilbies</w:t>
      </w:r>
      <w:r>
        <w:t>. Chipping Norton: Surrey Beatty and Sons pp 67–72.</w:t>
      </w:r>
    </w:p>
    <w:p w14:paraId="6BF383D0" w14:textId="77777777" w:rsidR="001B16F3" w:rsidRDefault="001B16F3" w:rsidP="001B16F3">
      <w:r>
        <w:t>Lees C, Traylor-Holzer K, Parrot M (Eds) (2013). Eastern Barred Bandicoot PVA Workshop Report. IUCN/SSC Conservation Breeding Specialist Group: Apple Valley, MN.</w:t>
      </w:r>
    </w:p>
    <w:p w14:paraId="7814A863" w14:textId="77777777" w:rsidR="001B16F3" w:rsidRDefault="001B16F3" w:rsidP="001B16F3">
      <w:proofErr w:type="spellStart"/>
      <w:r>
        <w:t>Lenghaus</w:t>
      </w:r>
      <w:proofErr w:type="spellEnd"/>
      <w:r>
        <w:t xml:space="preserve"> C, </w:t>
      </w:r>
      <w:proofErr w:type="spellStart"/>
      <w:r>
        <w:t>Obendorf</w:t>
      </w:r>
      <w:proofErr w:type="spellEnd"/>
      <w:r>
        <w:t xml:space="preserve"> DL and Wright FH (1990). Veterinary aspects of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biology with special reference to species conservation. </w:t>
      </w:r>
      <w:r w:rsidRPr="00B97067">
        <w:rPr>
          <w:i/>
          <w:iCs/>
        </w:rPr>
        <w:t>In:</w:t>
      </w:r>
      <w:r>
        <w:t xml:space="preserve"> Clark TW and Seebeck JH (Eds). </w:t>
      </w:r>
      <w:r w:rsidRPr="00B97067">
        <w:rPr>
          <w:i/>
          <w:iCs/>
        </w:rPr>
        <w:t>Management and Conservation of Small Populations</w:t>
      </w:r>
      <w:r>
        <w:t>. Chicago Zoological Society, Brookfield, Illinois, pp. 89-108.</w:t>
      </w:r>
    </w:p>
    <w:p w14:paraId="4B8CD879" w14:textId="77777777" w:rsidR="001B16F3" w:rsidRDefault="001B16F3" w:rsidP="001B16F3">
      <w:r>
        <w:t>Mallick SA, Driessen MM and Hocking GJ (2000). Demography and home range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south-eastern Tasmania. </w:t>
      </w:r>
      <w:r w:rsidRPr="00B97067">
        <w:rPr>
          <w:i/>
          <w:iCs/>
        </w:rPr>
        <w:t>Wildlife Research</w:t>
      </w:r>
      <w:r>
        <w:t xml:space="preserve"> 27: 103–15.</w:t>
      </w:r>
    </w:p>
    <w:p w14:paraId="75597332" w14:textId="77777777" w:rsidR="001B16F3" w:rsidRDefault="001B16F3" w:rsidP="001B16F3">
      <w:r>
        <w:t xml:space="preserve">Mallick SA, </w:t>
      </w:r>
      <w:proofErr w:type="spellStart"/>
      <w:r>
        <w:t>Haseler</w:t>
      </w:r>
      <w:proofErr w:type="spellEnd"/>
      <w:r>
        <w:t xml:space="preserve"> M, Hocking GJ and Driessen MM (1997). Past and Present Distribution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the Midlands, Tasmania. </w:t>
      </w:r>
      <w:r w:rsidRPr="00B97067">
        <w:rPr>
          <w:i/>
          <w:iCs/>
        </w:rPr>
        <w:t>Pacific Conservation Biology</w:t>
      </w:r>
      <w:r>
        <w:t xml:space="preserve"> 3: 397-402.</w:t>
      </w:r>
    </w:p>
    <w:p w14:paraId="03A52BD2" w14:textId="77777777" w:rsidR="001B16F3" w:rsidRDefault="001B16F3" w:rsidP="001B16F3">
      <w:r>
        <w:t xml:space="preserve">Mallick SA, Driessen MM &amp; Hocking GJ (1997). Diggings as a population index for the eastern barred bandicoot. </w:t>
      </w:r>
      <w:r w:rsidRPr="00B97067">
        <w:rPr>
          <w:i/>
          <w:iCs/>
        </w:rPr>
        <w:t>Journal of Wildlife Management</w:t>
      </w:r>
      <w:r>
        <w:t xml:space="preserve"> 61: 1378–1383.</w:t>
      </w:r>
    </w:p>
    <w:p w14:paraId="728EC511" w14:textId="77777777" w:rsidR="001B16F3" w:rsidRDefault="001B16F3" w:rsidP="001B16F3">
      <w:r>
        <w:lastRenderedPageBreak/>
        <w:t xml:space="preserve">Martin R and </w:t>
      </w:r>
      <w:proofErr w:type="spellStart"/>
      <w:r>
        <w:t>Handasyde</w:t>
      </w:r>
      <w:proofErr w:type="spellEnd"/>
      <w:r>
        <w:t xml:space="preserve"> (1999). </w:t>
      </w:r>
      <w:r w:rsidRPr="00B97067">
        <w:rPr>
          <w:i/>
          <w:iCs/>
        </w:rPr>
        <w:t xml:space="preserve">The koala: natural history, </w:t>
      </w:r>
      <w:proofErr w:type="gramStart"/>
      <w:r w:rsidRPr="00B97067">
        <w:rPr>
          <w:i/>
          <w:iCs/>
        </w:rPr>
        <w:t>conservation</w:t>
      </w:r>
      <w:proofErr w:type="gramEnd"/>
      <w:r w:rsidRPr="00B97067">
        <w:rPr>
          <w:i/>
          <w:iCs/>
        </w:rPr>
        <w:t xml:space="preserve"> and management</w:t>
      </w:r>
      <w:r>
        <w:t>. University of New South Wales Press Ltd: Sydney.</w:t>
      </w:r>
    </w:p>
    <w:p w14:paraId="6A2B1CB4" w14:textId="77777777" w:rsidR="001B16F3" w:rsidRDefault="001B16F3" w:rsidP="001B16F3">
      <w:r>
        <w:t xml:space="preserve">Minta SC, Clark TW and </w:t>
      </w:r>
      <w:proofErr w:type="spellStart"/>
      <w:r>
        <w:t>Goldstraw</w:t>
      </w:r>
      <w:proofErr w:type="spellEnd"/>
      <w:r>
        <w:t xml:space="preserve"> P (1990). Population estimates and characteristics of the Eastern Barred Bandicoot in Victoria, with recommendations for population monitoring. In: Clark TW and Seebeck JH (Eds) </w:t>
      </w:r>
      <w:r w:rsidRPr="00B97067">
        <w:rPr>
          <w:i/>
          <w:iCs/>
        </w:rPr>
        <w:t>Management and Conservation of Small Populations</w:t>
      </w:r>
      <w:r>
        <w:t>. Chicago Zoological Society, Brookfield, Illinois, pp.47–76.</w:t>
      </w:r>
    </w:p>
    <w:p w14:paraId="12F9053A" w14:textId="77777777" w:rsidR="001B16F3" w:rsidRDefault="001B16F3" w:rsidP="001B16F3">
      <w:r>
        <w:t xml:space="preserve">Parrott ML, </w:t>
      </w:r>
      <w:proofErr w:type="spellStart"/>
      <w:r>
        <w:t>Coetsee</w:t>
      </w:r>
      <w:proofErr w:type="spellEnd"/>
      <w:r>
        <w:t xml:space="preserve"> AL, Hartnett CM and Magrath MJL (2017). New hope for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after 27 years of recovery effort. </w:t>
      </w:r>
      <w:r w:rsidRPr="00B97067">
        <w:rPr>
          <w:i/>
          <w:iCs/>
        </w:rPr>
        <w:t>International Zoo Yearbook</w:t>
      </w:r>
      <w:r>
        <w:t xml:space="preserve"> 51: 154-164.</w:t>
      </w:r>
    </w:p>
    <w:p w14:paraId="764A41C2" w14:textId="77777777" w:rsidR="001B16F3" w:rsidRDefault="001B16F3" w:rsidP="001B16F3">
      <w:r>
        <w:t>Parrott ML (2014). Eastern barred bandicoot captive management plan. Parkville, Vic: Zoos Victoria.</w:t>
      </w:r>
    </w:p>
    <w:p w14:paraId="19C99874" w14:textId="77777777" w:rsidR="001B16F3" w:rsidRDefault="001B16F3" w:rsidP="001B16F3">
      <w:r>
        <w:t xml:space="preserve">Quinn DG (1985). Aspects of the feeding ecology of the bandicoots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and </w:t>
      </w:r>
      <w:proofErr w:type="spellStart"/>
      <w:r>
        <w:t>Isoodon</w:t>
      </w:r>
      <w:proofErr w:type="spellEnd"/>
      <w:r>
        <w:t xml:space="preserve"> </w:t>
      </w:r>
      <w:proofErr w:type="spellStart"/>
      <w:r>
        <w:t>obesulus</w:t>
      </w:r>
      <w:proofErr w:type="spellEnd"/>
      <w:r>
        <w:t xml:space="preserve"> in southern Tasmania. BSc Honours Thesis, University of Tasmania.</w:t>
      </w:r>
    </w:p>
    <w:p w14:paraId="65EA600C" w14:textId="77777777" w:rsidR="001B16F3" w:rsidRDefault="001B16F3" w:rsidP="001B16F3">
      <w:r>
        <w:t xml:space="preserve">Reading RP, Clark TW, Seebeck </w:t>
      </w:r>
      <w:proofErr w:type="gramStart"/>
      <w:r>
        <w:t>JH</w:t>
      </w:r>
      <w:proofErr w:type="gramEnd"/>
      <w:r>
        <w:t xml:space="preserve"> and Pearce J (1996).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Habitat Suitability Index model. </w:t>
      </w:r>
      <w:r w:rsidRPr="00B97067">
        <w:rPr>
          <w:i/>
          <w:iCs/>
        </w:rPr>
        <w:t>Wildlife Research</w:t>
      </w:r>
      <w:r>
        <w:t xml:space="preserve"> 23: 221–35.</w:t>
      </w:r>
    </w:p>
    <w:p w14:paraId="6B739841" w14:textId="77777777" w:rsidR="001B16F3" w:rsidRDefault="001B16F3" w:rsidP="001B16F3">
      <w:r>
        <w:t xml:space="preserve">Reimer AB and </w:t>
      </w:r>
      <w:proofErr w:type="spellStart"/>
      <w:r>
        <w:t>Hindell</w:t>
      </w:r>
      <w:proofErr w:type="spellEnd"/>
      <w:r>
        <w:t xml:space="preserve"> MA (1996). Variation in body condition and diet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during the breeding season. </w:t>
      </w:r>
      <w:r w:rsidRPr="00B97067">
        <w:rPr>
          <w:i/>
          <w:iCs/>
        </w:rPr>
        <w:t>Australian Mammalogy</w:t>
      </w:r>
      <w:r>
        <w:t xml:space="preserve"> 19: 47.</w:t>
      </w:r>
    </w:p>
    <w:p w14:paraId="4CA4E508" w14:textId="77777777" w:rsidR="001B16F3" w:rsidRDefault="001B16F3" w:rsidP="001B16F3">
      <w:r>
        <w:t xml:space="preserve">Robinson NA, Sherwin </w:t>
      </w:r>
      <w:proofErr w:type="gramStart"/>
      <w:r>
        <w:t>WB</w:t>
      </w:r>
      <w:proofErr w:type="gramEnd"/>
      <w:r>
        <w:t xml:space="preserve"> and Brown PR (1991). A note on the status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Tasmania. </w:t>
      </w:r>
      <w:r w:rsidRPr="00B97067">
        <w:rPr>
          <w:i/>
          <w:iCs/>
        </w:rPr>
        <w:t>Wildlife Research</w:t>
      </w:r>
      <w:r>
        <w:t xml:space="preserve"> 18: 451–457.</w:t>
      </w:r>
    </w:p>
    <w:p w14:paraId="6CF341A4" w14:textId="77777777" w:rsidR="001B16F3" w:rsidRDefault="001B16F3" w:rsidP="001B16F3">
      <w:r>
        <w:t xml:space="preserve">Robinson NA, Murray </w:t>
      </w:r>
      <w:proofErr w:type="gramStart"/>
      <w:r>
        <w:t>ND</w:t>
      </w:r>
      <w:proofErr w:type="gramEnd"/>
      <w:r>
        <w:t xml:space="preserve"> and Sherwin WB (1993). VNTR loci reveal differentiation between and structure within populations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w:t>
      </w:r>
      <w:r w:rsidRPr="00B97067">
        <w:rPr>
          <w:i/>
          <w:iCs/>
        </w:rPr>
        <w:t>Molecular Ecology</w:t>
      </w:r>
      <w:r>
        <w:t xml:space="preserve"> 2: 195–207.</w:t>
      </w:r>
    </w:p>
    <w:p w14:paraId="4B2A1355" w14:textId="77777777" w:rsidR="001B16F3" w:rsidRDefault="001B16F3" w:rsidP="001B16F3">
      <w:r>
        <w:t>Robinson NA (1995) Implications from mitochondrial DNA for management to conserve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w:t>
      </w:r>
      <w:proofErr w:type="spellStart"/>
      <w:r>
        <w:t>Conserv</w:t>
      </w:r>
      <w:proofErr w:type="spellEnd"/>
      <w:r>
        <w:t xml:space="preserve"> Biol 9:114–125</w:t>
      </w:r>
    </w:p>
    <w:p w14:paraId="28348D4E" w14:textId="77777777" w:rsidR="001B16F3" w:rsidRDefault="001B16F3" w:rsidP="001B16F3">
      <w:r>
        <w:t xml:space="preserve">Scarlett NH, </w:t>
      </w:r>
      <w:proofErr w:type="spellStart"/>
      <w:r>
        <w:t>Wallbrink</w:t>
      </w:r>
      <w:proofErr w:type="spellEnd"/>
      <w:r>
        <w:t xml:space="preserve"> SJ and McDougall K (1992). </w:t>
      </w:r>
      <w:r w:rsidRPr="00B97067">
        <w:rPr>
          <w:i/>
          <w:iCs/>
        </w:rPr>
        <w:t>Field Guide to Victoria's Native Grasslands</w:t>
      </w:r>
      <w:r>
        <w:t>. Victoria Press: South Melbourne.</w:t>
      </w:r>
    </w:p>
    <w:p w14:paraId="031DB29F" w14:textId="77777777" w:rsidR="001B16F3" w:rsidRDefault="001B16F3" w:rsidP="001B16F3">
      <w:r>
        <w:t xml:space="preserve">Seebeck JH (2001).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w:t>
      </w:r>
      <w:r w:rsidRPr="00B97067">
        <w:rPr>
          <w:i/>
          <w:iCs/>
        </w:rPr>
        <w:t>Mammalian Species</w:t>
      </w:r>
      <w:r>
        <w:t xml:space="preserve"> 654: 1-8.</w:t>
      </w:r>
    </w:p>
    <w:p w14:paraId="255A239A" w14:textId="77777777" w:rsidR="001B16F3" w:rsidRDefault="001B16F3" w:rsidP="001B16F3">
      <w:r>
        <w:t xml:space="preserve">Seebeck JH (1979). Status of the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Victoria: with a note on husbandry of a captive colony. </w:t>
      </w:r>
      <w:r w:rsidRPr="00B97067">
        <w:rPr>
          <w:i/>
          <w:iCs/>
        </w:rPr>
        <w:t>Australian Wildlife Research</w:t>
      </w:r>
      <w:r>
        <w:t xml:space="preserve"> 6: 255–64.</w:t>
      </w:r>
    </w:p>
    <w:p w14:paraId="0E149A60" w14:textId="77777777" w:rsidR="001B16F3" w:rsidRDefault="001B16F3" w:rsidP="001B16F3">
      <w:r>
        <w:t xml:space="preserve">Seebeck JH, Bennett AF and Dufty AC (1990). Status, distribution, and biogeography of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in Victoria. In: Clark TW and Seebeck JH (Eds). </w:t>
      </w:r>
      <w:r w:rsidRPr="00B97067">
        <w:rPr>
          <w:i/>
          <w:iCs/>
        </w:rPr>
        <w:t>Management and Conservation of Small Populations</w:t>
      </w:r>
      <w:r>
        <w:t>. Chicago Zoological Society, Brookfield, Illinois, pp.21-32.</w:t>
      </w:r>
    </w:p>
    <w:p w14:paraId="47730DAC" w14:textId="77777777" w:rsidR="001B16F3" w:rsidRDefault="001B16F3" w:rsidP="001B16F3">
      <w:r>
        <w:t xml:space="preserve">Thomas W (c. 1854), Brief Account of the Aborigines of Australia Felix. </w:t>
      </w:r>
      <w:r w:rsidRPr="00B97067">
        <w:rPr>
          <w:i/>
          <w:iCs/>
        </w:rPr>
        <w:t>In:</w:t>
      </w:r>
      <w:r>
        <w:t xml:space="preserve"> Bride TF (1898) </w:t>
      </w:r>
      <w:r w:rsidRPr="00B97067">
        <w:rPr>
          <w:i/>
          <w:iCs/>
        </w:rPr>
        <w:t>Letters from Victorian Pioneers</w:t>
      </w:r>
      <w:r>
        <w:t>. Government Printer, Melbourne (facsimile edition, Currey O’Neil, South Yarra, 1969), pp. 65-83.</w:t>
      </w:r>
    </w:p>
    <w:p w14:paraId="23E04D30" w14:textId="77777777" w:rsidR="001B16F3" w:rsidRDefault="001B16F3" w:rsidP="001B16F3">
      <w:r>
        <w:lastRenderedPageBreak/>
        <w:t xml:space="preserve">Thornley N (1878) Some words of the language of the western tribes of Victoria. </w:t>
      </w:r>
      <w:r w:rsidRPr="00C15FAC">
        <w:rPr>
          <w:i/>
          <w:iCs/>
        </w:rPr>
        <w:t>In</w:t>
      </w:r>
      <w:r>
        <w:t xml:space="preserve"> Smyth, RB. </w:t>
      </w:r>
      <w:r w:rsidRPr="00C15FAC">
        <w:rPr>
          <w:i/>
          <w:iCs/>
        </w:rPr>
        <w:t>The Aborigines of Victoria with Notes relating to the Habits of the Natives of other Parts of Australia and Tasmania</w:t>
      </w:r>
      <w:r>
        <w:t>, Volume 2. Government Printer, Melbourne, pp.60-63.</w:t>
      </w:r>
    </w:p>
    <w:p w14:paraId="6EFDEBC6" w14:textId="547E5404" w:rsidR="001B16F3" w:rsidRDefault="001B16F3" w:rsidP="001B16F3">
      <w:r>
        <w:t xml:space="preserve">Threatened Species Section (2018).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(Eastern Barred Bandicoot): Species Management Profile for Tasmania's Threatened Species Link. </w:t>
      </w:r>
      <w:hyperlink r:id="rId20" w:history="1">
        <w:r w:rsidRPr="00FB0B02">
          <w:rPr>
            <w:rStyle w:val="Hyperlink"/>
          </w:rPr>
          <w:t>http://www.threatenedspecieslink.tas.gov.au/pages/eastern-barred-bandicoot.aspx</w:t>
        </w:r>
      </w:hyperlink>
      <w:r>
        <w:t>. Department of Primary Industries, Parks, Water and Environment, Tasmania. Accessed on 9/1/2018.</w:t>
      </w:r>
    </w:p>
    <w:p w14:paraId="1E4AF3C2" w14:textId="77777777" w:rsidR="001B16F3" w:rsidRDefault="001B16F3" w:rsidP="001B16F3">
      <w:r>
        <w:t>Victorian Aboriginal Corporation for Languages (2016). Aboriginal languages of Victoria (map).</w:t>
      </w:r>
    </w:p>
    <w:p w14:paraId="3C761173" w14:textId="77777777" w:rsidR="001B16F3" w:rsidRDefault="001B16F3" w:rsidP="001B16F3">
      <w:r>
        <w:t xml:space="preserve">Watson M and Halley M (2000). Recovery Plan for the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(mainland subspecies). Department of Natural Resources and Environment, Victoria.</w:t>
      </w:r>
    </w:p>
    <w:p w14:paraId="1888368E" w14:textId="77777777" w:rsidR="001B16F3" w:rsidRDefault="001B16F3" w:rsidP="001B16F3">
      <w:r>
        <w:t xml:space="preserve">Weeks AR, van Rooyen A, </w:t>
      </w:r>
      <w:proofErr w:type="spellStart"/>
      <w:r>
        <w:t>Mitrovski</w:t>
      </w:r>
      <w:proofErr w:type="spellEnd"/>
      <w:r>
        <w:t xml:space="preserve"> P, Heinze D, </w:t>
      </w:r>
      <w:proofErr w:type="spellStart"/>
      <w:r>
        <w:t>Winnard</w:t>
      </w:r>
      <w:proofErr w:type="spellEnd"/>
      <w:r>
        <w:t xml:space="preserve"> A, Miller AD (2013). A species in decline: genetic diversity and conservation of the Victorian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w:t>
      </w:r>
      <w:r w:rsidRPr="00C15FAC">
        <w:rPr>
          <w:i/>
          <w:iCs/>
        </w:rPr>
        <w:t>Conservation Genetics</w:t>
      </w:r>
      <w:r>
        <w:t xml:space="preserve"> 14: 1243-1254.</w:t>
      </w:r>
    </w:p>
    <w:p w14:paraId="3CA1ADE4" w14:textId="77777777" w:rsidR="001B16F3" w:rsidRDefault="001B16F3" w:rsidP="001B16F3">
      <w:proofErr w:type="spellStart"/>
      <w:r>
        <w:t>Winnard</w:t>
      </w:r>
      <w:proofErr w:type="spellEnd"/>
      <w:r>
        <w:t xml:space="preserve"> AL and Coulson G (2008). Sixteen years of Eastern Barred Bandicoot </w:t>
      </w:r>
      <w:proofErr w:type="spellStart"/>
      <w:r w:rsidRPr="00F32CB7">
        <w:rPr>
          <w:i/>
          <w:iCs/>
        </w:rPr>
        <w:t>Perameles</w:t>
      </w:r>
      <w:proofErr w:type="spellEnd"/>
      <w:r w:rsidRPr="00F32CB7">
        <w:rPr>
          <w:i/>
          <w:iCs/>
        </w:rPr>
        <w:t xml:space="preserve"> </w:t>
      </w:r>
      <w:proofErr w:type="spellStart"/>
      <w:r w:rsidRPr="00F32CB7">
        <w:rPr>
          <w:i/>
          <w:iCs/>
        </w:rPr>
        <w:t>gunnii</w:t>
      </w:r>
      <w:proofErr w:type="spellEnd"/>
      <w:r>
        <w:t xml:space="preserve"> reintroductions in Victoria: a review. </w:t>
      </w:r>
      <w:r w:rsidRPr="00C15FAC">
        <w:rPr>
          <w:i/>
          <w:iCs/>
        </w:rPr>
        <w:t>Pacific Conservation Biology</w:t>
      </w:r>
      <w:r>
        <w:t xml:space="preserve"> 14: 34-53.</w:t>
      </w:r>
    </w:p>
    <w:p w14:paraId="494F1FE3" w14:textId="0AE47C3E" w:rsidR="001B16F3" w:rsidRDefault="001B16F3" w:rsidP="001B16F3">
      <w:proofErr w:type="spellStart"/>
      <w:r>
        <w:t>Winnard</w:t>
      </w:r>
      <w:proofErr w:type="spellEnd"/>
      <w:r>
        <w:t xml:space="preserve"> AL, di Stefano J and Coulson G (2013). Habitat selection of a critically endangered species in a predator-free but degraded reserve. </w:t>
      </w:r>
      <w:r w:rsidRPr="00C15FAC">
        <w:rPr>
          <w:i/>
          <w:iCs/>
        </w:rPr>
        <w:t>Wildlife Biology</w:t>
      </w:r>
      <w:r>
        <w:t xml:space="preserve"> 19: 1-10.</w:t>
      </w:r>
    </w:p>
    <w:p w14:paraId="09252713" w14:textId="03F78251" w:rsidR="00B12952" w:rsidRDefault="00B12952" w:rsidP="003F65C3">
      <w:pPr>
        <w:pStyle w:val="Heading2"/>
        <w:numPr>
          <w:ilvl w:val="0"/>
          <w:numId w:val="0"/>
        </w:numPr>
        <w:ind w:left="720" w:hanging="720"/>
      </w:pPr>
      <w:bookmarkStart w:id="56" w:name="_Toc85614940"/>
      <w:r w:rsidRPr="00B12952">
        <w:lastRenderedPageBreak/>
        <w:t xml:space="preserve">Appendix </w:t>
      </w:r>
      <w:r w:rsidR="003F65C3">
        <w:t>A</w:t>
      </w:r>
      <w:r w:rsidRPr="00B12952">
        <w:t xml:space="preserve">: </w:t>
      </w:r>
      <w:r w:rsidR="003F65C3">
        <w:t>Nationally threatened flora and fauna</w:t>
      </w:r>
      <w:bookmarkEnd w:id="54"/>
      <w:r w:rsidR="00FB6A21">
        <w:t xml:space="preserve"> </w:t>
      </w:r>
      <w:r w:rsidR="00FB6A21" w:rsidRPr="00FB6A21">
        <w:t>that may benefit from the recovery plan</w:t>
      </w:r>
      <w:bookmarkEnd w:id="56"/>
    </w:p>
    <w:p w14:paraId="63F9C71F" w14:textId="5501DB56" w:rsidR="00B12952" w:rsidRDefault="003F65C3" w:rsidP="00B12952">
      <w:r>
        <w:t>The tables below show n</w:t>
      </w:r>
      <w:r w:rsidR="00B12952" w:rsidRPr="00B12952">
        <w:t>ationally threatened flora and fauna listed under the EPBC Act that occur in western basalt plains grasslands or targeted fox-free islands and that may benefit from actions arising from this Recovery Plan.</w:t>
      </w:r>
    </w:p>
    <w:p w14:paraId="50EF3607" w14:textId="18DB47A7" w:rsidR="00B12952" w:rsidRPr="003F65C3" w:rsidRDefault="009C1A02" w:rsidP="003F65C3">
      <w:pPr>
        <w:pStyle w:val="Caption"/>
      </w:pPr>
      <w:bookmarkStart w:id="57" w:name="_Toc85727771"/>
      <w:r>
        <w:t xml:space="preserve">Table </w:t>
      </w:r>
      <w:r w:rsidR="00E25656">
        <w:fldChar w:fldCharType="begin"/>
      </w:r>
      <w:r w:rsidR="00E25656">
        <w:instrText xml:space="preserve"> SEQ Table \* ARABIC </w:instrText>
      </w:r>
      <w:r w:rsidR="00E25656">
        <w:fldChar w:fldCharType="separate"/>
      </w:r>
      <w:r w:rsidR="003B32D5">
        <w:rPr>
          <w:noProof/>
        </w:rPr>
        <w:t>13</w:t>
      </w:r>
      <w:r w:rsidR="00E25656">
        <w:rPr>
          <w:noProof/>
        </w:rPr>
        <w:fldChar w:fldCharType="end"/>
      </w:r>
      <w:r>
        <w:t xml:space="preserve"> </w:t>
      </w:r>
      <w:r w:rsidR="00B12952" w:rsidRPr="003F65C3">
        <w:t>Mammals</w:t>
      </w:r>
      <w:bookmarkEnd w:id="57"/>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023"/>
        <w:gridCol w:w="3023"/>
        <w:gridCol w:w="3024"/>
      </w:tblGrid>
      <w:tr w:rsidR="00B12952" w14:paraId="4F5DEF11" w14:textId="77777777" w:rsidTr="003F65C3">
        <w:trPr>
          <w:cantSplit/>
          <w:tblHeader/>
        </w:trPr>
        <w:tc>
          <w:tcPr>
            <w:tcW w:w="1666" w:type="pct"/>
            <w:tcBorders>
              <w:top w:val="single" w:sz="4" w:space="0" w:color="auto"/>
              <w:bottom w:val="single" w:sz="4" w:space="0" w:color="auto"/>
            </w:tcBorders>
            <w:tcMar>
              <w:left w:w="108" w:type="dxa"/>
              <w:right w:w="108" w:type="dxa"/>
            </w:tcMar>
          </w:tcPr>
          <w:p w14:paraId="6E7E4313" w14:textId="3688B7B4" w:rsidR="00B12952" w:rsidRDefault="00B12952" w:rsidP="00485E5C">
            <w:pPr>
              <w:pStyle w:val="TableHeading"/>
              <w:jc w:val="both"/>
            </w:pPr>
            <w:r>
              <w:t>Species</w:t>
            </w:r>
          </w:p>
        </w:tc>
        <w:tc>
          <w:tcPr>
            <w:tcW w:w="1666" w:type="pct"/>
            <w:tcBorders>
              <w:top w:val="single" w:sz="4" w:space="0" w:color="auto"/>
              <w:bottom w:val="single" w:sz="4" w:space="0" w:color="auto"/>
            </w:tcBorders>
            <w:tcMar>
              <w:left w:w="108" w:type="dxa"/>
              <w:right w:w="108" w:type="dxa"/>
            </w:tcMar>
          </w:tcPr>
          <w:p w14:paraId="7CE024B6" w14:textId="5FC03C77" w:rsidR="00B12952" w:rsidRDefault="00B12952" w:rsidP="00485E5C">
            <w:pPr>
              <w:pStyle w:val="TableHeading"/>
            </w:pPr>
            <w:r>
              <w:t>Common Name</w:t>
            </w:r>
          </w:p>
        </w:tc>
        <w:tc>
          <w:tcPr>
            <w:tcW w:w="1667" w:type="pct"/>
            <w:tcBorders>
              <w:top w:val="single" w:sz="4" w:space="0" w:color="auto"/>
              <w:bottom w:val="single" w:sz="4" w:space="0" w:color="auto"/>
            </w:tcBorders>
            <w:tcMar>
              <w:left w:w="108" w:type="dxa"/>
              <w:right w:w="108" w:type="dxa"/>
            </w:tcMar>
          </w:tcPr>
          <w:p w14:paraId="3DED6137" w14:textId="2CD1F608" w:rsidR="00B12952" w:rsidRDefault="00B12952" w:rsidP="00485E5C">
            <w:pPr>
              <w:pStyle w:val="TableHeading"/>
            </w:pPr>
            <w:r>
              <w:t>Status</w:t>
            </w:r>
            <w:r w:rsidR="00F32CB7">
              <w:t xml:space="preserve"> (EPBC Act)</w:t>
            </w:r>
          </w:p>
        </w:tc>
      </w:tr>
      <w:tr w:rsidR="003F65C3" w14:paraId="35048040" w14:textId="77777777" w:rsidTr="003F65C3">
        <w:tc>
          <w:tcPr>
            <w:tcW w:w="1666" w:type="pct"/>
            <w:tcBorders>
              <w:top w:val="single" w:sz="4" w:space="0" w:color="auto"/>
            </w:tcBorders>
            <w:tcMar>
              <w:left w:w="108" w:type="dxa"/>
              <w:right w:w="108" w:type="dxa"/>
            </w:tcMar>
          </w:tcPr>
          <w:p w14:paraId="61A94BBF" w14:textId="5E170A2C" w:rsidR="003F65C3" w:rsidRPr="003F65C3" w:rsidRDefault="003F65C3" w:rsidP="003F65C3">
            <w:pPr>
              <w:pStyle w:val="TableText"/>
              <w:jc w:val="both"/>
              <w:rPr>
                <w:i/>
                <w:iCs/>
              </w:rPr>
            </w:pPr>
            <w:proofErr w:type="spellStart"/>
            <w:r w:rsidRPr="003F65C3">
              <w:rPr>
                <w:i/>
                <w:iCs/>
              </w:rPr>
              <w:t>Potorous</w:t>
            </w:r>
            <w:proofErr w:type="spellEnd"/>
            <w:r w:rsidRPr="003F65C3">
              <w:rPr>
                <w:i/>
                <w:iCs/>
              </w:rPr>
              <w:t xml:space="preserve"> </w:t>
            </w:r>
            <w:proofErr w:type="spellStart"/>
            <w:r w:rsidRPr="003F65C3">
              <w:rPr>
                <w:i/>
                <w:iCs/>
              </w:rPr>
              <w:t>tridactylus</w:t>
            </w:r>
            <w:proofErr w:type="spellEnd"/>
          </w:p>
        </w:tc>
        <w:tc>
          <w:tcPr>
            <w:tcW w:w="1666" w:type="pct"/>
            <w:tcBorders>
              <w:top w:val="single" w:sz="4" w:space="0" w:color="auto"/>
            </w:tcBorders>
            <w:tcMar>
              <w:left w:w="108" w:type="dxa"/>
              <w:right w:w="108" w:type="dxa"/>
            </w:tcMar>
          </w:tcPr>
          <w:p w14:paraId="4189ADAE" w14:textId="34EE359E" w:rsidR="003F65C3" w:rsidRDefault="003F65C3" w:rsidP="003F65C3">
            <w:pPr>
              <w:pStyle w:val="TableText"/>
            </w:pPr>
            <w:r w:rsidRPr="007A7401">
              <w:t>Long-nosed Potoroo</w:t>
            </w:r>
          </w:p>
        </w:tc>
        <w:tc>
          <w:tcPr>
            <w:tcW w:w="1667" w:type="pct"/>
            <w:tcBorders>
              <w:top w:val="single" w:sz="4" w:space="0" w:color="auto"/>
            </w:tcBorders>
            <w:tcMar>
              <w:left w:w="108" w:type="dxa"/>
              <w:right w:w="108" w:type="dxa"/>
            </w:tcMar>
          </w:tcPr>
          <w:p w14:paraId="59D8CB5E" w14:textId="318BBD00" w:rsidR="003F65C3" w:rsidRDefault="003F65C3" w:rsidP="003F65C3">
            <w:pPr>
              <w:pStyle w:val="TableText"/>
            </w:pPr>
            <w:r w:rsidRPr="007A7401">
              <w:t>Vulnerable</w:t>
            </w:r>
          </w:p>
        </w:tc>
      </w:tr>
      <w:tr w:rsidR="003F65C3" w14:paraId="2AC6F67F" w14:textId="77777777" w:rsidTr="003F65C3">
        <w:tc>
          <w:tcPr>
            <w:tcW w:w="1666" w:type="pct"/>
            <w:tcMar>
              <w:left w:w="108" w:type="dxa"/>
              <w:right w:w="108" w:type="dxa"/>
            </w:tcMar>
          </w:tcPr>
          <w:p w14:paraId="08B8F583" w14:textId="58DE713B" w:rsidR="003F65C3" w:rsidRPr="003F65C3" w:rsidRDefault="003F65C3" w:rsidP="003F65C3">
            <w:pPr>
              <w:pStyle w:val="TableText"/>
              <w:jc w:val="both"/>
              <w:rPr>
                <w:i/>
                <w:iCs/>
              </w:rPr>
            </w:pPr>
            <w:proofErr w:type="spellStart"/>
            <w:r w:rsidRPr="003F65C3">
              <w:rPr>
                <w:i/>
                <w:iCs/>
              </w:rPr>
              <w:t>Dasyurus</w:t>
            </w:r>
            <w:proofErr w:type="spellEnd"/>
            <w:r w:rsidRPr="003F65C3">
              <w:rPr>
                <w:i/>
                <w:iCs/>
              </w:rPr>
              <w:t xml:space="preserve"> </w:t>
            </w:r>
            <w:proofErr w:type="spellStart"/>
            <w:r w:rsidRPr="003F65C3">
              <w:rPr>
                <w:i/>
                <w:iCs/>
              </w:rPr>
              <w:t>viverrinus</w:t>
            </w:r>
            <w:proofErr w:type="spellEnd"/>
            <w:r w:rsidRPr="003F65C3">
              <w:rPr>
                <w:i/>
                <w:iCs/>
              </w:rPr>
              <w:t xml:space="preserve"> </w:t>
            </w:r>
          </w:p>
        </w:tc>
        <w:tc>
          <w:tcPr>
            <w:tcW w:w="1666" w:type="pct"/>
            <w:tcMar>
              <w:left w:w="108" w:type="dxa"/>
              <w:right w:w="108" w:type="dxa"/>
            </w:tcMar>
          </w:tcPr>
          <w:p w14:paraId="766B3A7B" w14:textId="68AAC22B" w:rsidR="003F65C3" w:rsidRDefault="003F65C3" w:rsidP="003F65C3">
            <w:pPr>
              <w:pStyle w:val="TableText"/>
            </w:pPr>
            <w:r w:rsidRPr="007A7401">
              <w:t>Eastern Quoll</w:t>
            </w:r>
          </w:p>
        </w:tc>
        <w:tc>
          <w:tcPr>
            <w:tcW w:w="1667" w:type="pct"/>
            <w:tcMar>
              <w:left w:w="108" w:type="dxa"/>
              <w:right w:w="108" w:type="dxa"/>
            </w:tcMar>
          </w:tcPr>
          <w:p w14:paraId="0AAF6504" w14:textId="79E7CE60" w:rsidR="003F65C3" w:rsidRDefault="003F65C3" w:rsidP="003F65C3">
            <w:pPr>
              <w:pStyle w:val="TableText"/>
            </w:pPr>
            <w:r w:rsidRPr="007A7401">
              <w:t>Endangered</w:t>
            </w:r>
          </w:p>
        </w:tc>
      </w:tr>
    </w:tbl>
    <w:p w14:paraId="11453FF5" w14:textId="79760E6D" w:rsidR="003F65C3" w:rsidRDefault="009C1A02" w:rsidP="009C1A02">
      <w:pPr>
        <w:pStyle w:val="Caption"/>
      </w:pPr>
      <w:bookmarkStart w:id="58" w:name="_Toc85727772"/>
      <w:r>
        <w:t xml:space="preserve">Table </w:t>
      </w:r>
      <w:r w:rsidR="00E25656">
        <w:fldChar w:fldCharType="begin"/>
      </w:r>
      <w:r w:rsidR="00E25656">
        <w:instrText xml:space="preserve"> SEQ Table \* ARABIC </w:instrText>
      </w:r>
      <w:r w:rsidR="00E25656">
        <w:fldChar w:fldCharType="separate"/>
      </w:r>
      <w:r w:rsidR="003B32D5">
        <w:rPr>
          <w:noProof/>
        </w:rPr>
        <w:t>14</w:t>
      </w:r>
      <w:r w:rsidR="00E25656">
        <w:rPr>
          <w:noProof/>
        </w:rPr>
        <w:fldChar w:fldCharType="end"/>
      </w:r>
      <w:r w:rsidR="003F65C3">
        <w:t xml:space="preserve"> Birds</w:t>
      </w:r>
      <w:bookmarkEnd w:id="58"/>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023"/>
        <w:gridCol w:w="3023"/>
        <w:gridCol w:w="3024"/>
      </w:tblGrid>
      <w:tr w:rsidR="003F65C3" w14:paraId="37665522" w14:textId="77777777" w:rsidTr="00485E5C">
        <w:trPr>
          <w:cantSplit/>
          <w:tblHeader/>
        </w:trPr>
        <w:tc>
          <w:tcPr>
            <w:tcW w:w="1666" w:type="pct"/>
            <w:tcBorders>
              <w:top w:val="single" w:sz="4" w:space="0" w:color="auto"/>
              <w:bottom w:val="single" w:sz="4" w:space="0" w:color="auto"/>
            </w:tcBorders>
            <w:tcMar>
              <w:left w:w="108" w:type="dxa"/>
              <w:right w:w="108" w:type="dxa"/>
            </w:tcMar>
          </w:tcPr>
          <w:p w14:paraId="39BABED9" w14:textId="77777777" w:rsidR="003F65C3" w:rsidRDefault="003F65C3" w:rsidP="00485E5C">
            <w:pPr>
              <w:pStyle w:val="TableHeading"/>
              <w:jc w:val="both"/>
            </w:pPr>
            <w:r>
              <w:t>Species</w:t>
            </w:r>
          </w:p>
        </w:tc>
        <w:tc>
          <w:tcPr>
            <w:tcW w:w="1666" w:type="pct"/>
            <w:tcBorders>
              <w:top w:val="single" w:sz="4" w:space="0" w:color="auto"/>
              <w:bottom w:val="single" w:sz="4" w:space="0" w:color="auto"/>
            </w:tcBorders>
            <w:tcMar>
              <w:left w:w="108" w:type="dxa"/>
              <w:right w:w="108" w:type="dxa"/>
            </w:tcMar>
          </w:tcPr>
          <w:p w14:paraId="4C385622" w14:textId="77777777" w:rsidR="003F65C3" w:rsidRDefault="003F65C3" w:rsidP="00485E5C">
            <w:pPr>
              <w:pStyle w:val="TableHeading"/>
            </w:pPr>
            <w:r>
              <w:t>Common Name</w:t>
            </w:r>
          </w:p>
        </w:tc>
        <w:tc>
          <w:tcPr>
            <w:tcW w:w="1667" w:type="pct"/>
            <w:tcBorders>
              <w:top w:val="single" w:sz="4" w:space="0" w:color="auto"/>
              <w:bottom w:val="single" w:sz="4" w:space="0" w:color="auto"/>
            </w:tcBorders>
            <w:tcMar>
              <w:left w:w="108" w:type="dxa"/>
              <w:right w:w="108" w:type="dxa"/>
            </w:tcMar>
          </w:tcPr>
          <w:p w14:paraId="284D453F" w14:textId="19296B58" w:rsidR="003F65C3" w:rsidRDefault="003F65C3" w:rsidP="00485E5C">
            <w:pPr>
              <w:pStyle w:val="TableHeading"/>
            </w:pPr>
            <w:r>
              <w:t>Status</w:t>
            </w:r>
            <w:r w:rsidR="00F32CB7">
              <w:t xml:space="preserve"> (EPBC Act)</w:t>
            </w:r>
          </w:p>
        </w:tc>
      </w:tr>
      <w:tr w:rsidR="003F65C3" w14:paraId="06C5DEF4" w14:textId="77777777" w:rsidTr="00485E5C">
        <w:tc>
          <w:tcPr>
            <w:tcW w:w="1666" w:type="pct"/>
            <w:tcBorders>
              <w:top w:val="single" w:sz="4" w:space="0" w:color="auto"/>
            </w:tcBorders>
            <w:tcMar>
              <w:left w:w="108" w:type="dxa"/>
              <w:right w:w="108" w:type="dxa"/>
            </w:tcMar>
          </w:tcPr>
          <w:p w14:paraId="6BDCCB9F" w14:textId="7BF56070" w:rsidR="003F65C3" w:rsidRPr="003F65C3" w:rsidRDefault="003F65C3" w:rsidP="003F65C3">
            <w:pPr>
              <w:pStyle w:val="TableText"/>
              <w:jc w:val="both"/>
              <w:rPr>
                <w:i/>
                <w:iCs/>
              </w:rPr>
            </w:pPr>
            <w:r w:rsidRPr="003F65C3">
              <w:rPr>
                <w:i/>
                <w:iCs/>
              </w:rPr>
              <w:t xml:space="preserve">Numenius </w:t>
            </w:r>
            <w:proofErr w:type="spellStart"/>
            <w:r w:rsidRPr="003F65C3">
              <w:rPr>
                <w:i/>
                <w:iCs/>
              </w:rPr>
              <w:t>madagascariensis</w:t>
            </w:r>
            <w:proofErr w:type="spellEnd"/>
          </w:p>
        </w:tc>
        <w:tc>
          <w:tcPr>
            <w:tcW w:w="1666" w:type="pct"/>
            <w:tcBorders>
              <w:top w:val="single" w:sz="4" w:space="0" w:color="auto"/>
            </w:tcBorders>
            <w:tcMar>
              <w:left w:w="108" w:type="dxa"/>
              <w:right w:w="108" w:type="dxa"/>
            </w:tcMar>
          </w:tcPr>
          <w:p w14:paraId="107C7D8A" w14:textId="0F81B63B" w:rsidR="003F65C3" w:rsidRDefault="003F65C3" w:rsidP="003F65C3">
            <w:pPr>
              <w:pStyle w:val="TableText"/>
            </w:pPr>
            <w:r w:rsidRPr="00206B0F">
              <w:t>Eastern Curlew</w:t>
            </w:r>
          </w:p>
        </w:tc>
        <w:tc>
          <w:tcPr>
            <w:tcW w:w="1667" w:type="pct"/>
            <w:tcBorders>
              <w:top w:val="single" w:sz="4" w:space="0" w:color="auto"/>
            </w:tcBorders>
            <w:tcMar>
              <w:left w:w="108" w:type="dxa"/>
              <w:right w:w="108" w:type="dxa"/>
            </w:tcMar>
          </w:tcPr>
          <w:p w14:paraId="12E8C478" w14:textId="7E38AD8D" w:rsidR="003F65C3" w:rsidRDefault="003F65C3" w:rsidP="003F65C3">
            <w:pPr>
              <w:pStyle w:val="TableText"/>
            </w:pPr>
            <w:r w:rsidRPr="00206B0F">
              <w:t>Critically endangered</w:t>
            </w:r>
          </w:p>
        </w:tc>
      </w:tr>
      <w:tr w:rsidR="003F65C3" w14:paraId="74F668D6" w14:textId="77777777" w:rsidTr="00485E5C">
        <w:tc>
          <w:tcPr>
            <w:tcW w:w="1666" w:type="pct"/>
            <w:tcMar>
              <w:left w:w="108" w:type="dxa"/>
              <w:right w:w="108" w:type="dxa"/>
            </w:tcMar>
          </w:tcPr>
          <w:p w14:paraId="7006E252" w14:textId="4BD3F97C" w:rsidR="003F65C3" w:rsidRPr="003F65C3" w:rsidRDefault="003F65C3" w:rsidP="003F65C3">
            <w:pPr>
              <w:pStyle w:val="TableText"/>
              <w:jc w:val="both"/>
              <w:rPr>
                <w:i/>
                <w:iCs/>
              </w:rPr>
            </w:pPr>
            <w:proofErr w:type="spellStart"/>
            <w:r w:rsidRPr="003F65C3">
              <w:rPr>
                <w:i/>
                <w:iCs/>
              </w:rPr>
              <w:t>Sternula</w:t>
            </w:r>
            <w:proofErr w:type="spellEnd"/>
            <w:r w:rsidRPr="003F65C3">
              <w:rPr>
                <w:i/>
                <w:iCs/>
              </w:rPr>
              <w:t xml:space="preserve"> </w:t>
            </w:r>
            <w:r w:rsidR="00F32CB7">
              <w:rPr>
                <w:i/>
                <w:iCs/>
              </w:rPr>
              <w:t xml:space="preserve">nereis </w:t>
            </w:r>
            <w:proofErr w:type="spellStart"/>
            <w:r w:rsidRPr="003F65C3">
              <w:rPr>
                <w:i/>
                <w:iCs/>
              </w:rPr>
              <w:t>nereis</w:t>
            </w:r>
            <w:proofErr w:type="spellEnd"/>
          </w:p>
        </w:tc>
        <w:tc>
          <w:tcPr>
            <w:tcW w:w="1666" w:type="pct"/>
            <w:tcMar>
              <w:left w:w="108" w:type="dxa"/>
              <w:right w:w="108" w:type="dxa"/>
            </w:tcMar>
          </w:tcPr>
          <w:p w14:paraId="53256005" w14:textId="0CE9D60A" w:rsidR="003F65C3" w:rsidRDefault="003F65C3" w:rsidP="003F65C3">
            <w:pPr>
              <w:pStyle w:val="TableText"/>
            </w:pPr>
            <w:r w:rsidRPr="00206B0F">
              <w:t>Fairy Tern</w:t>
            </w:r>
          </w:p>
        </w:tc>
        <w:tc>
          <w:tcPr>
            <w:tcW w:w="1667" w:type="pct"/>
            <w:tcMar>
              <w:left w:w="108" w:type="dxa"/>
              <w:right w:w="108" w:type="dxa"/>
            </w:tcMar>
          </w:tcPr>
          <w:p w14:paraId="5BE17FF3" w14:textId="01C4FCBA" w:rsidR="003F65C3" w:rsidRDefault="003F65C3" w:rsidP="003F65C3">
            <w:pPr>
              <w:pStyle w:val="TableText"/>
            </w:pPr>
            <w:r w:rsidRPr="00206B0F">
              <w:t>Vulnerable</w:t>
            </w:r>
          </w:p>
        </w:tc>
      </w:tr>
      <w:tr w:rsidR="003F65C3" w14:paraId="0A755393" w14:textId="77777777" w:rsidTr="00485E5C">
        <w:tc>
          <w:tcPr>
            <w:tcW w:w="1666" w:type="pct"/>
            <w:tcMar>
              <w:left w:w="108" w:type="dxa"/>
              <w:right w:w="108" w:type="dxa"/>
            </w:tcMar>
          </w:tcPr>
          <w:p w14:paraId="2C20D899" w14:textId="7D201CCB" w:rsidR="003F65C3" w:rsidRPr="003F65C3" w:rsidRDefault="003F65C3" w:rsidP="003F65C3">
            <w:pPr>
              <w:pStyle w:val="TableText"/>
              <w:jc w:val="both"/>
              <w:rPr>
                <w:i/>
                <w:iCs/>
              </w:rPr>
            </w:pPr>
            <w:proofErr w:type="spellStart"/>
            <w:r w:rsidRPr="003F65C3">
              <w:rPr>
                <w:i/>
                <w:iCs/>
              </w:rPr>
              <w:t>Thinornis</w:t>
            </w:r>
            <w:proofErr w:type="spellEnd"/>
            <w:r w:rsidRPr="003F65C3">
              <w:rPr>
                <w:i/>
                <w:iCs/>
              </w:rPr>
              <w:t xml:space="preserve"> </w:t>
            </w:r>
            <w:proofErr w:type="spellStart"/>
            <w:r w:rsidRPr="003F65C3">
              <w:rPr>
                <w:i/>
                <w:iCs/>
              </w:rPr>
              <w:t>cucullatus</w:t>
            </w:r>
            <w:proofErr w:type="spellEnd"/>
          </w:p>
        </w:tc>
        <w:tc>
          <w:tcPr>
            <w:tcW w:w="1666" w:type="pct"/>
            <w:tcMar>
              <w:left w:w="108" w:type="dxa"/>
              <w:right w:w="108" w:type="dxa"/>
            </w:tcMar>
          </w:tcPr>
          <w:p w14:paraId="03222CFE" w14:textId="53FDA4EA" w:rsidR="003F65C3" w:rsidRDefault="003F65C3" w:rsidP="003F65C3">
            <w:pPr>
              <w:pStyle w:val="TableText"/>
            </w:pPr>
            <w:r w:rsidRPr="00206B0F">
              <w:t>Hooded Plover</w:t>
            </w:r>
          </w:p>
        </w:tc>
        <w:tc>
          <w:tcPr>
            <w:tcW w:w="1667" w:type="pct"/>
            <w:tcMar>
              <w:left w:w="108" w:type="dxa"/>
              <w:right w:w="108" w:type="dxa"/>
            </w:tcMar>
          </w:tcPr>
          <w:p w14:paraId="5124C3B8" w14:textId="44AC77A7" w:rsidR="003F65C3" w:rsidRDefault="003F65C3" w:rsidP="003F65C3">
            <w:pPr>
              <w:pStyle w:val="TableText"/>
            </w:pPr>
            <w:r w:rsidRPr="00206B0F">
              <w:t>Vulnerable</w:t>
            </w:r>
          </w:p>
        </w:tc>
      </w:tr>
    </w:tbl>
    <w:p w14:paraId="6D6FE986" w14:textId="348F195A" w:rsidR="00B12952" w:rsidRPr="003F65C3" w:rsidRDefault="009C1A02" w:rsidP="009C1A02">
      <w:pPr>
        <w:pStyle w:val="Caption"/>
      </w:pPr>
      <w:bookmarkStart w:id="59" w:name="_Toc85727773"/>
      <w:r>
        <w:t xml:space="preserve">Table </w:t>
      </w:r>
      <w:r w:rsidR="00E25656">
        <w:fldChar w:fldCharType="begin"/>
      </w:r>
      <w:r w:rsidR="00E25656">
        <w:instrText xml:space="preserve"> SEQ Table \* ARABIC </w:instrText>
      </w:r>
      <w:r w:rsidR="00E25656">
        <w:fldChar w:fldCharType="separate"/>
      </w:r>
      <w:r w:rsidR="003B32D5">
        <w:rPr>
          <w:noProof/>
        </w:rPr>
        <w:t>15</w:t>
      </w:r>
      <w:r w:rsidR="00E25656">
        <w:rPr>
          <w:noProof/>
        </w:rPr>
        <w:fldChar w:fldCharType="end"/>
      </w:r>
      <w:r w:rsidR="003F65C3" w:rsidRPr="003F65C3">
        <w:t xml:space="preserve"> Reptiles</w:t>
      </w:r>
      <w:bookmarkEnd w:id="59"/>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023"/>
        <w:gridCol w:w="3023"/>
        <w:gridCol w:w="3024"/>
      </w:tblGrid>
      <w:tr w:rsidR="003F65C3" w14:paraId="0C772A08" w14:textId="77777777" w:rsidTr="00485E5C">
        <w:trPr>
          <w:cantSplit/>
          <w:tblHeader/>
        </w:trPr>
        <w:tc>
          <w:tcPr>
            <w:tcW w:w="1666" w:type="pct"/>
            <w:tcBorders>
              <w:top w:val="single" w:sz="4" w:space="0" w:color="auto"/>
              <w:bottom w:val="single" w:sz="4" w:space="0" w:color="auto"/>
            </w:tcBorders>
            <w:tcMar>
              <w:left w:w="108" w:type="dxa"/>
              <w:right w:w="108" w:type="dxa"/>
            </w:tcMar>
          </w:tcPr>
          <w:p w14:paraId="4EC4C1E2" w14:textId="77777777" w:rsidR="003F65C3" w:rsidRDefault="003F65C3" w:rsidP="00485E5C">
            <w:pPr>
              <w:pStyle w:val="TableHeading"/>
              <w:jc w:val="both"/>
            </w:pPr>
            <w:r>
              <w:t>Species</w:t>
            </w:r>
          </w:p>
        </w:tc>
        <w:tc>
          <w:tcPr>
            <w:tcW w:w="1666" w:type="pct"/>
            <w:tcBorders>
              <w:top w:val="single" w:sz="4" w:space="0" w:color="auto"/>
              <w:bottom w:val="single" w:sz="4" w:space="0" w:color="auto"/>
            </w:tcBorders>
            <w:tcMar>
              <w:left w:w="108" w:type="dxa"/>
              <w:right w:w="108" w:type="dxa"/>
            </w:tcMar>
          </w:tcPr>
          <w:p w14:paraId="6D4ECEDE" w14:textId="77777777" w:rsidR="003F65C3" w:rsidRDefault="003F65C3" w:rsidP="00485E5C">
            <w:pPr>
              <w:pStyle w:val="TableHeading"/>
            </w:pPr>
            <w:r>
              <w:t>Common Name</w:t>
            </w:r>
          </w:p>
        </w:tc>
        <w:tc>
          <w:tcPr>
            <w:tcW w:w="1667" w:type="pct"/>
            <w:tcBorders>
              <w:top w:val="single" w:sz="4" w:space="0" w:color="auto"/>
              <w:bottom w:val="single" w:sz="4" w:space="0" w:color="auto"/>
            </w:tcBorders>
            <w:tcMar>
              <w:left w:w="108" w:type="dxa"/>
              <w:right w:w="108" w:type="dxa"/>
            </w:tcMar>
          </w:tcPr>
          <w:p w14:paraId="03631DB4" w14:textId="44BD4DA1" w:rsidR="003F65C3" w:rsidRDefault="003F65C3" w:rsidP="00485E5C">
            <w:pPr>
              <w:pStyle w:val="TableHeading"/>
            </w:pPr>
            <w:r>
              <w:t>Status</w:t>
            </w:r>
            <w:r w:rsidR="00F32CB7">
              <w:t xml:space="preserve"> (EPBC Act)</w:t>
            </w:r>
          </w:p>
        </w:tc>
      </w:tr>
      <w:tr w:rsidR="003F65C3" w14:paraId="27CEAEA4" w14:textId="77777777" w:rsidTr="00485E5C">
        <w:tc>
          <w:tcPr>
            <w:tcW w:w="1666" w:type="pct"/>
            <w:tcBorders>
              <w:top w:val="single" w:sz="4" w:space="0" w:color="auto"/>
            </w:tcBorders>
            <w:tcMar>
              <w:left w:w="108" w:type="dxa"/>
              <w:right w:w="108" w:type="dxa"/>
            </w:tcMar>
          </w:tcPr>
          <w:p w14:paraId="52942BC1" w14:textId="69B59E17" w:rsidR="003F65C3" w:rsidRPr="003F65C3" w:rsidRDefault="003F65C3" w:rsidP="003F65C3">
            <w:pPr>
              <w:pStyle w:val="TableText"/>
              <w:jc w:val="both"/>
              <w:rPr>
                <w:i/>
                <w:iCs/>
              </w:rPr>
            </w:pPr>
            <w:r w:rsidRPr="003F65C3">
              <w:rPr>
                <w:i/>
                <w:iCs/>
              </w:rPr>
              <w:t>Delma impar</w:t>
            </w:r>
          </w:p>
        </w:tc>
        <w:tc>
          <w:tcPr>
            <w:tcW w:w="1666" w:type="pct"/>
            <w:tcBorders>
              <w:top w:val="single" w:sz="4" w:space="0" w:color="auto"/>
            </w:tcBorders>
            <w:tcMar>
              <w:left w:w="108" w:type="dxa"/>
              <w:right w:w="108" w:type="dxa"/>
            </w:tcMar>
          </w:tcPr>
          <w:p w14:paraId="195F6375" w14:textId="777EC5E6" w:rsidR="003F65C3" w:rsidRDefault="003F65C3" w:rsidP="003F65C3">
            <w:pPr>
              <w:pStyle w:val="TableText"/>
            </w:pPr>
            <w:r w:rsidRPr="00003739">
              <w:t>Striped Legless Lizard</w:t>
            </w:r>
          </w:p>
        </w:tc>
        <w:tc>
          <w:tcPr>
            <w:tcW w:w="1667" w:type="pct"/>
            <w:tcBorders>
              <w:top w:val="single" w:sz="4" w:space="0" w:color="auto"/>
            </w:tcBorders>
            <w:tcMar>
              <w:left w:w="108" w:type="dxa"/>
              <w:right w:w="108" w:type="dxa"/>
            </w:tcMar>
          </w:tcPr>
          <w:p w14:paraId="7B7738E5" w14:textId="557AF7D2" w:rsidR="003F65C3" w:rsidRDefault="003F65C3" w:rsidP="003F65C3">
            <w:pPr>
              <w:pStyle w:val="TableText"/>
            </w:pPr>
            <w:r w:rsidRPr="00003739">
              <w:t>Vulnerable</w:t>
            </w:r>
          </w:p>
        </w:tc>
      </w:tr>
      <w:tr w:rsidR="003F65C3" w14:paraId="709B712F" w14:textId="77777777" w:rsidTr="00485E5C">
        <w:tc>
          <w:tcPr>
            <w:tcW w:w="1666" w:type="pct"/>
            <w:tcMar>
              <w:left w:w="108" w:type="dxa"/>
              <w:right w:w="108" w:type="dxa"/>
            </w:tcMar>
          </w:tcPr>
          <w:p w14:paraId="3F0E9063" w14:textId="69822973" w:rsidR="003F65C3" w:rsidRPr="003F65C3" w:rsidRDefault="003F65C3" w:rsidP="003F65C3">
            <w:pPr>
              <w:pStyle w:val="TableText"/>
              <w:jc w:val="both"/>
              <w:rPr>
                <w:i/>
                <w:iCs/>
              </w:rPr>
            </w:pPr>
            <w:proofErr w:type="spellStart"/>
            <w:r w:rsidRPr="003F65C3">
              <w:rPr>
                <w:i/>
                <w:iCs/>
              </w:rPr>
              <w:t>Eulamprus</w:t>
            </w:r>
            <w:proofErr w:type="spellEnd"/>
            <w:r w:rsidRPr="003F65C3">
              <w:rPr>
                <w:i/>
                <w:iCs/>
              </w:rPr>
              <w:t xml:space="preserve"> tympanum </w:t>
            </w:r>
            <w:proofErr w:type="spellStart"/>
            <w:r w:rsidRPr="003F65C3">
              <w:rPr>
                <w:i/>
                <w:iCs/>
              </w:rPr>
              <w:t>marnieae</w:t>
            </w:r>
            <w:proofErr w:type="spellEnd"/>
          </w:p>
        </w:tc>
        <w:tc>
          <w:tcPr>
            <w:tcW w:w="1666" w:type="pct"/>
            <w:tcMar>
              <w:left w:w="108" w:type="dxa"/>
              <w:right w:w="108" w:type="dxa"/>
            </w:tcMar>
          </w:tcPr>
          <w:p w14:paraId="2CC5F265" w14:textId="417D0BC6" w:rsidR="003F65C3" w:rsidRDefault="003F65C3" w:rsidP="003F65C3">
            <w:pPr>
              <w:pStyle w:val="TableText"/>
            </w:pPr>
            <w:r w:rsidRPr="00003739">
              <w:t>Corangamite Water Skink</w:t>
            </w:r>
          </w:p>
        </w:tc>
        <w:tc>
          <w:tcPr>
            <w:tcW w:w="1667" w:type="pct"/>
            <w:tcMar>
              <w:left w:w="108" w:type="dxa"/>
              <w:right w:w="108" w:type="dxa"/>
            </w:tcMar>
          </w:tcPr>
          <w:p w14:paraId="40F0CAA8" w14:textId="75399374" w:rsidR="003F65C3" w:rsidRDefault="003F65C3" w:rsidP="003F65C3">
            <w:pPr>
              <w:pStyle w:val="TableText"/>
            </w:pPr>
            <w:r w:rsidRPr="00003739">
              <w:t>Endangered</w:t>
            </w:r>
          </w:p>
        </w:tc>
      </w:tr>
      <w:tr w:rsidR="003F65C3" w14:paraId="57CA719B" w14:textId="77777777" w:rsidTr="00485E5C">
        <w:tc>
          <w:tcPr>
            <w:tcW w:w="1666" w:type="pct"/>
            <w:tcMar>
              <w:left w:w="108" w:type="dxa"/>
              <w:right w:w="108" w:type="dxa"/>
            </w:tcMar>
          </w:tcPr>
          <w:p w14:paraId="16521655" w14:textId="3CDAB1E4" w:rsidR="003F65C3" w:rsidRPr="003F65C3" w:rsidRDefault="003F65C3" w:rsidP="003F65C3">
            <w:pPr>
              <w:pStyle w:val="TableText"/>
              <w:jc w:val="both"/>
              <w:rPr>
                <w:i/>
                <w:iCs/>
              </w:rPr>
            </w:pPr>
            <w:proofErr w:type="spellStart"/>
            <w:r w:rsidRPr="003F65C3">
              <w:rPr>
                <w:i/>
                <w:iCs/>
              </w:rPr>
              <w:t>Tympanocryptis</w:t>
            </w:r>
            <w:proofErr w:type="spellEnd"/>
            <w:r w:rsidRPr="003F65C3">
              <w:rPr>
                <w:i/>
                <w:iCs/>
              </w:rPr>
              <w:t xml:space="preserve"> </w:t>
            </w:r>
            <w:proofErr w:type="spellStart"/>
            <w:r w:rsidRPr="003F65C3">
              <w:rPr>
                <w:i/>
                <w:iCs/>
              </w:rPr>
              <w:t>pinguicolla</w:t>
            </w:r>
            <w:proofErr w:type="spellEnd"/>
          </w:p>
        </w:tc>
        <w:tc>
          <w:tcPr>
            <w:tcW w:w="1666" w:type="pct"/>
            <w:tcMar>
              <w:left w:w="108" w:type="dxa"/>
              <w:right w:w="108" w:type="dxa"/>
            </w:tcMar>
          </w:tcPr>
          <w:p w14:paraId="662F70E6" w14:textId="2CE74F45" w:rsidR="003F65C3" w:rsidRDefault="003F65C3" w:rsidP="003F65C3">
            <w:pPr>
              <w:pStyle w:val="TableText"/>
            </w:pPr>
            <w:r w:rsidRPr="00003739">
              <w:t>Grassland Earless Dragon</w:t>
            </w:r>
          </w:p>
        </w:tc>
        <w:tc>
          <w:tcPr>
            <w:tcW w:w="1667" w:type="pct"/>
            <w:tcMar>
              <w:left w:w="108" w:type="dxa"/>
              <w:right w:w="108" w:type="dxa"/>
            </w:tcMar>
          </w:tcPr>
          <w:p w14:paraId="450B2655" w14:textId="40D8E2EE" w:rsidR="003F65C3" w:rsidRDefault="003F65C3" w:rsidP="003F65C3">
            <w:pPr>
              <w:pStyle w:val="TableText"/>
            </w:pPr>
            <w:r w:rsidRPr="00003739">
              <w:t>Endangered</w:t>
            </w:r>
          </w:p>
        </w:tc>
      </w:tr>
    </w:tbl>
    <w:p w14:paraId="170AEFC3" w14:textId="43A2F518" w:rsidR="003F65C3" w:rsidRPr="003F65C3" w:rsidRDefault="009C1A02" w:rsidP="009C1A02">
      <w:pPr>
        <w:pStyle w:val="Caption"/>
      </w:pPr>
      <w:bookmarkStart w:id="60" w:name="_Toc85727774"/>
      <w:r>
        <w:t xml:space="preserve">Table </w:t>
      </w:r>
      <w:r w:rsidR="00E25656">
        <w:fldChar w:fldCharType="begin"/>
      </w:r>
      <w:r w:rsidR="00E25656">
        <w:instrText xml:space="preserve"> SEQ Table \* ARABIC </w:instrText>
      </w:r>
      <w:r w:rsidR="00E25656">
        <w:fldChar w:fldCharType="separate"/>
      </w:r>
      <w:r w:rsidR="003B32D5">
        <w:rPr>
          <w:noProof/>
        </w:rPr>
        <w:t>16</w:t>
      </w:r>
      <w:r w:rsidR="00E25656">
        <w:rPr>
          <w:noProof/>
        </w:rPr>
        <w:fldChar w:fldCharType="end"/>
      </w:r>
      <w:r w:rsidR="003F65C3" w:rsidRPr="003F65C3">
        <w:t xml:space="preserve"> Insects</w:t>
      </w:r>
      <w:bookmarkEnd w:id="60"/>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023"/>
        <w:gridCol w:w="3023"/>
        <w:gridCol w:w="3024"/>
      </w:tblGrid>
      <w:tr w:rsidR="003F65C3" w14:paraId="0D626440" w14:textId="77777777" w:rsidTr="00485E5C">
        <w:trPr>
          <w:cantSplit/>
          <w:tblHeader/>
        </w:trPr>
        <w:tc>
          <w:tcPr>
            <w:tcW w:w="1666" w:type="pct"/>
            <w:tcBorders>
              <w:top w:val="single" w:sz="4" w:space="0" w:color="auto"/>
              <w:bottom w:val="single" w:sz="4" w:space="0" w:color="auto"/>
            </w:tcBorders>
            <w:tcMar>
              <w:left w:w="108" w:type="dxa"/>
              <w:right w:w="108" w:type="dxa"/>
            </w:tcMar>
          </w:tcPr>
          <w:p w14:paraId="4EB25801" w14:textId="77777777" w:rsidR="003F65C3" w:rsidRDefault="003F65C3" w:rsidP="00485E5C">
            <w:pPr>
              <w:pStyle w:val="TableHeading"/>
              <w:jc w:val="both"/>
            </w:pPr>
            <w:r>
              <w:t>Species</w:t>
            </w:r>
          </w:p>
        </w:tc>
        <w:tc>
          <w:tcPr>
            <w:tcW w:w="1666" w:type="pct"/>
            <w:tcBorders>
              <w:top w:val="single" w:sz="4" w:space="0" w:color="auto"/>
              <w:bottom w:val="single" w:sz="4" w:space="0" w:color="auto"/>
            </w:tcBorders>
            <w:tcMar>
              <w:left w:w="108" w:type="dxa"/>
              <w:right w:w="108" w:type="dxa"/>
            </w:tcMar>
          </w:tcPr>
          <w:p w14:paraId="2AE70F22" w14:textId="77777777" w:rsidR="003F65C3" w:rsidRDefault="003F65C3" w:rsidP="00485E5C">
            <w:pPr>
              <w:pStyle w:val="TableHeading"/>
            </w:pPr>
            <w:r>
              <w:t>Common Name</w:t>
            </w:r>
          </w:p>
        </w:tc>
        <w:tc>
          <w:tcPr>
            <w:tcW w:w="1667" w:type="pct"/>
            <w:tcBorders>
              <w:top w:val="single" w:sz="4" w:space="0" w:color="auto"/>
              <w:bottom w:val="single" w:sz="4" w:space="0" w:color="auto"/>
            </w:tcBorders>
            <w:tcMar>
              <w:left w:w="108" w:type="dxa"/>
              <w:right w:w="108" w:type="dxa"/>
            </w:tcMar>
          </w:tcPr>
          <w:p w14:paraId="7D3C4CFC" w14:textId="0F23AB0C" w:rsidR="003F65C3" w:rsidRDefault="003F65C3" w:rsidP="00485E5C">
            <w:pPr>
              <w:pStyle w:val="TableHeading"/>
            </w:pPr>
            <w:r>
              <w:t>Status</w:t>
            </w:r>
            <w:r w:rsidR="00F32CB7">
              <w:t xml:space="preserve"> (EPBC Act)</w:t>
            </w:r>
          </w:p>
        </w:tc>
      </w:tr>
      <w:tr w:rsidR="003F65C3" w14:paraId="0B2984CC" w14:textId="77777777" w:rsidTr="00485E5C">
        <w:tc>
          <w:tcPr>
            <w:tcW w:w="1666" w:type="pct"/>
            <w:tcBorders>
              <w:top w:val="single" w:sz="4" w:space="0" w:color="auto"/>
            </w:tcBorders>
            <w:tcMar>
              <w:left w:w="108" w:type="dxa"/>
              <w:right w:w="108" w:type="dxa"/>
            </w:tcMar>
          </w:tcPr>
          <w:p w14:paraId="12AC92BE" w14:textId="1263F3E8" w:rsidR="003F65C3" w:rsidRPr="003F65C3" w:rsidRDefault="003F65C3" w:rsidP="003F65C3">
            <w:pPr>
              <w:pStyle w:val="TableText"/>
              <w:jc w:val="both"/>
              <w:rPr>
                <w:i/>
                <w:iCs/>
              </w:rPr>
            </w:pPr>
            <w:proofErr w:type="spellStart"/>
            <w:r w:rsidRPr="003F65C3">
              <w:rPr>
                <w:i/>
                <w:iCs/>
              </w:rPr>
              <w:t>Synemon</w:t>
            </w:r>
            <w:proofErr w:type="spellEnd"/>
            <w:r w:rsidRPr="003F65C3">
              <w:rPr>
                <w:i/>
                <w:iCs/>
              </w:rPr>
              <w:t xml:space="preserve"> plana</w:t>
            </w:r>
          </w:p>
        </w:tc>
        <w:tc>
          <w:tcPr>
            <w:tcW w:w="1666" w:type="pct"/>
            <w:tcBorders>
              <w:top w:val="single" w:sz="4" w:space="0" w:color="auto"/>
            </w:tcBorders>
            <w:tcMar>
              <w:left w:w="108" w:type="dxa"/>
              <w:right w:w="108" w:type="dxa"/>
            </w:tcMar>
          </w:tcPr>
          <w:p w14:paraId="01862BF0" w14:textId="1F90B76B" w:rsidR="003F65C3" w:rsidRDefault="003F65C3" w:rsidP="003F65C3">
            <w:pPr>
              <w:pStyle w:val="TableText"/>
            </w:pPr>
            <w:r w:rsidRPr="00B97F7F">
              <w:t>Golden Sun Moth</w:t>
            </w:r>
          </w:p>
        </w:tc>
        <w:tc>
          <w:tcPr>
            <w:tcW w:w="1667" w:type="pct"/>
            <w:tcBorders>
              <w:top w:val="single" w:sz="4" w:space="0" w:color="auto"/>
            </w:tcBorders>
            <w:tcMar>
              <w:left w:w="108" w:type="dxa"/>
              <w:right w:w="108" w:type="dxa"/>
            </w:tcMar>
          </w:tcPr>
          <w:p w14:paraId="13505069" w14:textId="0DD94DD4" w:rsidR="003F65C3" w:rsidRDefault="003F65C3" w:rsidP="003F65C3">
            <w:pPr>
              <w:pStyle w:val="TableText"/>
            </w:pPr>
            <w:r w:rsidRPr="00B97F7F">
              <w:t>Critically Endangered</w:t>
            </w:r>
          </w:p>
        </w:tc>
      </w:tr>
    </w:tbl>
    <w:p w14:paraId="2E9DAA01" w14:textId="536E4F46" w:rsidR="003F65C3" w:rsidRPr="003F65C3" w:rsidRDefault="009C1A02" w:rsidP="009C1A02">
      <w:pPr>
        <w:pStyle w:val="Caption"/>
      </w:pPr>
      <w:bookmarkStart w:id="61" w:name="_Toc85727775"/>
      <w:r>
        <w:t xml:space="preserve">Table </w:t>
      </w:r>
      <w:r w:rsidR="00E25656">
        <w:fldChar w:fldCharType="begin"/>
      </w:r>
      <w:r w:rsidR="00E25656">
        <w:instrText xml:space="preserve"> SEQ Table \* ARABIC </w:instrText>
      </w:r>
      <w:r w:rsidR="00E25656">
        <w:fldChar w:fldCharType="separate"/>
      </w:r>
      <w:r w:rsidR="003B32D5">
        <w:rPr>
          <w:noProof/>
        </w:rPr>
        <w:t>17</w:t>
      </w:r>
      <w:r w:rsidR="00E25656">
        <w:rPr>
          <w:noProof/>
        </w:rPr>
        <w:fldChar w:fldCharType="end"/>
      </w:r>
      <w:r>
        <w:t xml:space="preserve"> </w:t>
      </w:r>
      <w:r w:rsidR="003F65C3" w:rsidRPr="003F65C3">
        <w:t>Plants</w:t>
      </w:r>
      <w:bookmarkEnd w:id="61"/>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023"/>
        <w:gridCol w:w="3023"/>
        <w:gridCol w:w="3024"/>
      </w:tblGrid>
      <w:tr w:rsidR="003F65C3" w14:paraId="416620BD" w14:textId="77777777" w:rsidTr="00485E5C">
        <w:trPr>
          <w:cantSplit/>
          <w:tblHeader/>
        </w:trPr>
        <w:tc>
          <w:tcPr>
            <w:tcW w:w="1666" w:type="pct"/>
            <w:tcBorders>
              <w:top w:val="single" w:sz="4" w:space="0" w:color="auto"/>
              <w:bottom w:val="single" w:sz="4" w:space="0" w:color="auto"/>
            </w:tcBorders>
            <w:tcMar>
              <w:left w:w="108" w:type="dxa"/>
              <w:right w:w="108" w:type="dxa"/>
            </w:tcMar>
          </w:tcPr>
          <w:p w14:paraId="265B8702" w14:textId="77777777" w:rsidR="003F65C3" w:rsidRDefault="003F65C3" w:rsidP="00485E5C">
            <w:pPr>
              <w:pStyle w:val="TableHeading"/>
              <w:jc w:val="both"/>
            </w:pPr>
            <w:r>
              <w:t>Species</w:t>
            </w:r>
          </w:p>
        </w:tc>
        <w:tc>
          <w:tcPr>
            <w:tcW w:w="1666" w:type="pct"/>
            <w:tcBorders>
              <w:top w:val="single" w:sz="4" w:space="0" w:color="auto"/>
              <w:bottom w:val="single" w:sz="4" w:space="0" w:color="auto"/>
            </w:tcBorders>
            <w:tcMar>
              <w:left w:w="108" w:type="dxa"/>
              <w:right w:w="108" w:type="dxa"/>
            </w:tcMar>
          </w:tcPr>
          <w:p w14:paraId="20571625" w14:textId="77777777" w:rsidR="003F65C3" w:rsidRDefault="003F65C3" w:rsidP="00485E5C">
            <w:pPr>
              <w:pStyle w:val="TableHeading"/>
            </w:pPr>
            <w:r>
              <w:t>Common Name</w:t>
            </w:r>
          </w:p>
        </w:tc>
        <w:tc>
          <w:tcPr>
            <w:tcW w:w="1667" w:type="pct"/>
            <w:tcBorders>
              <w:top w:val="single" w:sz="4" w:space="0" w:color="auto"/>
              <w:bottom w:val="single" w:sz="4" w:space="0" w:color="auto"/>
            </w:tcBorders>
            <w:tcMar>
              <w:left w:w="108" w:type="dxa"/>
              <w:right w:w="108" w:type="dxa"/>
            </w:tcMar>
          </w:tcPr>
          <w:p w14:paraId="47F948AE" w14:textId="1A368942" w:rsidR="003F65C3" w:rsidRDefault="003F65C3" w:rsidP="00485E5C">
            <w:pPr>
              <w:pStyle w:val="TableHeading"/>
            </w:pPr>
            <w:r>
              <w:t>Status</w:t>
            </w:r>
            <w:r w:rsidR="00F32CB7">
              <w:t xml:space="preserve"> (EPBC Act)</w:t>
            </w:r>
          </w:p>
        </w:tc>
      </w:tr>
      <w:tr w:rsidR="003F65C3" w14:paraId="0146F6E1" w14:textId="77777777" w:rsidTr="00485E5C">
        <w:tc>
          <w:tcPr>
            <w:tcW w:w="1666" w:type="pct"/>
            <w:tcBorders>
              <w:top w:val="single" w:sz="4" w:space="0" w:color="auto"/>
            </w:tcBorders>
            <w:tcMar>
              <w:left w:w="108" w:type="dxa"/>
              <w:right w:w="108" w:type="dxa"/>
            </w:tcMar>
          </w:tcPr>
          <w:p w14:paraId="0602D139" w14:textId="1BBD0E7D" w:rsidR="003F65C3" w:rsidRPr="003F65C3" w:rsidRDefault="003F65C3" w:rsidP="003F65C3">
            <w:pPr>
              <w:pStyle w:val="TableText"/>
              <w:jc w:val="both"/>
              <w:rPr>
                <w:i/>
                <w:iCs/>
              </w:rPr>
            </w:pPr>
            <w:proofErr w:type="spellStart"/>
            <w:r w:rsidRPr="003F65C3">
              <w:rPr>
                <w:i/>
                <w:iCs/>
              </w:rPr>
              <w:t>Lachnagrostis</w:t>
            </w:r>
            <w:proofErr w:type="spellEnd"/>
            <w:r w:rsidRPr="003F65C3">
              <w:rPr>
                <w:i/>
                <w:iCs/>
              </w:rPr>
              <w:t xml:space="preserve"> </w:t>
            </w:r>
            <w:proofErr w:type="spellStart"/>
            <w:r w:rsidRPr="003F65C3">
              <w:rPr>
                <w:i/>
                <w:iCs/>
              </w:rPr>
              <w:t>adamsonii</w:t>
            </w:r>
            <w:proofErr w:type="spellEnd"/>
          </w:p>
        </w:tc>
        <w:tc>
          <w:tcPr>
            <w:tcW w:w="1666" w:type="pct"/>
            <w:tcBorders>
              <w:top w:val="single" w:sz="4" w:space="0" w:color="auto"/>
            </w:tcBorders>
            <w:tcMar>
              <w:left w:w="108" w:type="dxa"/>
              <w:right w:w="108" w:type="dxa"/>
            </w:tcMar>
          </w:tcPr>
          <w:p w14:paraId="35213406" w14:textId="3EE1A076" w:rsidR="003F65C3" w:rsidRDefault="003F65C3" w:rsidP="003F65C3">
            <w:pPr>
              <w:pStyle w:val="TableText"/>
            </w:pPr>
            <w:r w:rsidRPr="00150A71">
              <w:t xml:space="preserve">Adamson’s </w:t>
            </w:r>
            <w:proofErr w:type="gramStart"/>
            <w:r w:rsidRPr="00150A71">
              <w:t>Blown-grass</w:t>
            </w:r>
            <w:proofErr w:type="gramEnd"/>
          </w:p>
        </w:tc>
        <w:tc>
          <w:tcPr>
            <w:tcW w:w="1667" w:type="pct"/>
            <w:tcBorders>
              <w:top w:val="single" w:sz="4" w:space="0" w:color="auto"/>
            </w:tcBorders>
            <w:tcMar>
              <w:left w:w="108" w:type="dxa"/>
              <w:right w:w="108" w:type="dxa"/>
            </w:tcMar>
          </w:tcPr>
          <w:p w14:paraId="55D5AC7C" w14:textId="70D59A8B" w:rsidR="003F65C3" w:rsidRDefault="003F65C3" w:rsidP="003F65C3">
            <w:pPr>
              <w:pStyle w:val="TableText"/>
            </w:pPr>
            <w:r w:rsidRPr="00150A71">
              <w:t>Endangered</w:t>
            </w:r>
          </w:p>
        </w:tc>
      </w:tr>
      <w:tr w:rsidR="003F65C3" w14:paraId="6FDB3E2B" w14:textId="77777777" w:rsidTr="00485E5C">
        <w:tc>
          <w:tcPr>
            <w:tcW w:w="1666" w:type="pct"/>
            <w:tcMar>
              <w:left w:w="108" w:type="dxa"/>
              <w:right w:w="108" w:type="dxa"/>
            </w:tcMar>
          </w:tcPr>
          <w:p w14:paraId="1A79C372" w14:textId="4D96B1DE" w:rsidR="003F65C3" w:rsidRPr="003F65C3" w:rsidRDefault="003F65C3" w:rsidP="003F65C3">
            <w:pPr>
              <w:pStyle w:val="TableText"/>
              <w:jc w:val="both"/>
              <w:rPr>
                <w:i/>
                <w:iCs/>
              </w:rPr>
            </w:pPr>
            <w:r w:rsidRPr="003F65C3">
              <w:rPr>
                <w:i/>
                <w:iCs/>
              </w:rPr>
              <w:t>Cullen parvum</w:t>
            </w:r>
          </w:p>
        </w:tc>
        <w:tc>
          <w:tcPr>
            <w:tcW w:w="1666" w:type="pct"/>
            <w:tcMar>
              <w:left w:w="108" w:type="dxa"/>
              <w:right w:w="108" w:type="dxa"/>
            </w:tcMar>
          </w:tcPr>
          <w:p w14:paraId="4C4BBE9C" w14:textId="293276BA" w:rsidR="003F65C3" w:rsidRDefault="003F65C3" w:rsidP="003F65C3">
            <w:pPr>
              <w:pStyle w:val="TableText"/>
            </w:pPr>
            <w:r w:rsidRPr="00150A71">
              <w:t>Small Scurf-pea</w:t>
            </w:r>
          </w:p>
        </w:tc>
        <w:tc>
          <w:tcPr>
            <w:tcW w:w="1667" w:type="pct"/>
            <w:tcMar>
              <w:left w:w="108" w:type="dxa"/>
              <w:right w:w="108" w:type="dxa"/>
            </w:tcMar>
          </w:tcPr>
          <w:p w14:paraId="10DC55FB" w14:textId="100198B0" w:rsidR="003F65C3" w:rsidRDefault="003F65C3" w:rsidP="003F65C3">
            <w:pPr>
              <w:pStyle w:val="TableText"/>
            </w:pPr>
            <w:r w:rsidRPr="00150A71">
              <w:t>Endangered</w:t>
            </w:r>
          </w:p>
        </w:tc>
      </w:tr>
      <w:tr w:rsidR="003F65C3" w14:paraId="51437110" w14:textId="77777777" w:rsidTr="00485E5C">
        <w:tc>
          <w:tcPr>
            <w:tcW w:w="1666" w:type="pct"/>
            <w:tcMar>
              <w:left w:w="108" w:type="dxa"/>
              <w:right w:w="108" w:type="dxa"/>
            </w:tcMar>
          </w:tcPr>
          <w:p w14:paraId="160A6791" w14:textId="284B469F" w:rsidR="003F65C3" w:rsidRPr="003F65C3" w:rsidRDefault="003F65C3" w:rsidP="003F65C3">
            <w:pPr>
              <w:pStyle w:val="TableText"/>
              <w:jc w:val="both"/>
              <w:rPr>
                <w:i/>
                <w:iCs/>
              </w:rPr>
            </w:pPr>
            <w:proofErr w:type="spellStart"/>
            <w:r w:rsidRPr="003F65C3">
              <w:rPr>
                <w:i/>
                <w:iCs/>
              </w:rPr>
              <w:t>Diuris</w:t>
            </w:r>
            <w:proofErr w:type="spellEnd"/>
            <w:r w:rsidRPr="003F65C3">
              <w:rPr>
                <w:i/>
                <w:iCs/>
              </w:rPr>
              <w:t xml:space="preserve"> </w:t>
            </w:r>
            <w:proofErr w:type="spellStart"/>
            <w:r w:rsidRPr="003F65C3">
              <w:rPr>
                <w:i/>
                <w:iCs/>
              </w:rPr>
              <w:t>basaltica</w:t>
            </w:r>
            <w:proofErr w:type="spellEnd"/>
          </w:p>
        </w:tc>
        <w:tc>
          <w:tcPr>
            <w:tcW w:w="1666" w:type="pct"/>
            <w:tcMar>
              <w:left w:w="108" w:type="dxa"/>
              <w:right w:w="108" w:type="dxa"/>
            </w:tcMar>
          </w:tcPr>
          <w:p w14:paraId="2833E30B" w14:textId="6AE0FB74" w:rsidR="003F65C3" w:rsidRDefault="003F65C3" w:rsidP="003F65C3">
            <w:pPr>
              <w:pStyle w:val="TableText"/>
            </w:pPr>
            <w:r w:rsidRPr="00150A71">
              <w:t>Basalt Golden Moths</w:t>
            </w:r>
          </w:p>
        </w:tc>
        <w:tc>
          <w:tcPr>
            <w:tcW w:w="1667" w:type="pct"/>
            <w:tcMar>
              <w:left w:w="108" w:type="dxa"/>
              <w:right w:w="108" w:type="dxa"/>
            </w:tcMar>
          </w:tcPr>
          <w:p w14:paraId="6999EDC4" w14:textId="541B8C19" w:rsidR="003F65C3" w:rsidRDefault="003F65C3" w:rsidP="003F65C3">
            <w:pPr>
              <w:pStyle w:val="TableText"/>
            </w:pPr>
            <w:r w:rsidRPr="00150A71">
              <w:t>Endangered</w:t>
            </w:r>
          </w:p>
        </w:tc>
      </w:tr>
      <w:tr w:rsidR="003F65C3" w14:paraId="64E75D5D" w14:textId="77777777" w:rsidTr="00485E5C">
        <w:tc>
          <w:tcPr>
            <w:tcW w:w="1666" w:type="pct"/>
            <w:tcMar>
              <w:left w:w="108" w:type="dxa"/>
              <w:right w:w="108" w:type="dxa"/>
            </w:tcMar>
          </w:tcPr>
          <w:p w14:paraId="15490172" w14:textId="3FDA77C5" w:rsidR="003F65C3" w:rsidRPr="003F65C3" w:rsidRDefault="003F65C3" w:rsidP="003F65C3">
            <w:pPr>
              <w:pStyle w:val="TableText"/>
              <w:jc w:val="both"/>
              <w:rPr>
                <w:i/>
                <w:iCs/>
              </w:rPr>
            </w:pPr>
            <w:proofErr w:type="spellStart"/>
            <w:r w:rsidRPr="003F65C3">
              <w:rPr>
                <w:i/>
                <w:iCs/>
              </w:rPr>
              <w:t>Diuris</w:t>
            </w:r>
            <w:proofErr w:type="spellEnd"/>
            <w:r w:rsidRPr="003F65C3">
              <w:rPr>
                <w:i/>
                <w:iCs/>
              </w:rPr>
              <w:t xml:space="preserve"> </w:t>
            </w:r>
            <w:proofErr w:type="spellStart"/>
            <w:r w:rsidRPr="003F65C3">
              <w:rPr>
                <w:i/>
                <w:iCs/>
              </w:rPr>
              <w:t>fragrantissima</w:t>
            </w:r>
            <w:proofErr w:type="spellEnd"/>
          </w:p>
        </w:tc>
        <w:tc>
          <w:tcPr>
            <w:tcW w:w="1666" w:type="pct"/>
            <w:tcMar>
              <w:left w:w="108" w:type="dxa"/>
              <w:right w:w="108" w:type="dxa"/>
            </w:tcMar>
          </w:tcPr>
          <w:p w14:paraId="2CC93088" w14:textId="3B318E7E" w:rsidR="003F65C3" w:rsidRDefault="003F65C3" w:rsidP="003F65C3">
            <w:pPr>
              <w:pStyle w:val="TableText"/>
            </w:pPr>
            <w:r w:rsidRPr="00150A71">
              <w:t xml:space="preserve">Sunshine </w:t>
            </w:r>
            <w:proofErr w:type="spellStart"/>
            <w:r w:rsidRPr="00150A71">
              <w:t>Diuris</w:t>
            </w:r>
            <w:proofErr w:type="spellEnd"/>
          </w:p>
        </w:tc>
        <w:tc>
          <w:tcPr>
            <w:tcW w:w="1667" w:type="pct"/>
            <w:tcMar>
              <w:left w:w="108" w:type="dxa"/>
              <w:right w:w="108" w:type="dxa"/>
            </w:tcMar>
          </w:tcPr>
          <w:p w14:paraId="3D579B23" w14:textId="77344E03" w:rsidR="003F65C3" w:rsidRDefault="003F65C3" w:rsidP="003F65C3">
            <w:pPr>
              <w:pStyle w:val="TableText"/>
            </w:pPr>
            <w:r w:rsidRPr="00150A71">
              <w:t>Endangered</w:t>
            </w:r>
          </w:p>
        </w:tc>
      </w:tr>
      <w:tr w:rsidR="003F65C3" w14:paraId="2E8CA083" w14:textId="77777777" w:rsidTr="00485E5C">
        <w:tc>
          <w:tcPr>
            <w:tcW w:w="1666" w:type="pct"/>
            <w:tcMar>
              <w:left w:w="108" w:type="dxa"/>
              <w:right w:w="108" w:type="dxa"/>
            </w:tcMar>
          </w:tcPr>
          <w:p w14:paraId="1F379172" w14:textId="2CA1CBEB" w:rsidR="003F65C3" w:rsidRPr="003F65C3" w:rsidRDefault="003F65C3" w:rsidP="003F65C3">
            <w:pPr>
              <w:pStyle w:val="TableText"/>
              <w:jc w:val="both"/>
              <w:rPr>
                <w:i/>
                <w:iCs/>
              </w:rPr>
            </w:pPr>
            <w:proofErr w:type="spellStart"/>
            <w:r w:rsidRPr="003F65C3">
              <w:rPr>
                <w:i/>
                <w:iCs/>
              </w:rPr>
              <w:t>Dodonaea</w:t>
            </w:r>
            <w:proofErr w:type="spellEnd"/>
            <w:r w:rsidRPr="003F65C3">
              <w:rPr>
                <w:i/>
                <w:iCs/>
              </w:rPr>
              <w:t xml:space="preserve"> procumbens</w:t>
            </w:r>
          </w:p>
        </w:tc>
        <w:tc>
          <w:tcPr>
            <w:tcW w:w="1666" w:type="pct"/>
            <w:tcMar>
              <w:left w:w="108" w:type="dxa"/>
              <w:right w:w="108" w:type="dxa"/>
            </w:tcMar>
          </w:tcPr>
          <w:p w14:paraId="31D39031" w14:textId="5618AF8A" w:rsidR="003F65C3" w:rsidRDefault="003F65C3" w:rsidP="003F65C3">
            <w:pPr>
              <w:pStyle w:val="TableText"/>
            </w:pPr>
            <w:r w:rsidRPr="00150A71">
              <w:t xml:space="preserve">Trailing </w:t>
            </w:r>
            <w:proofErr w:type="gramStart"/>
            <w:r w:rsidRPr="00150A71">
              <w:t>Hop-bush</w:t>
            </w:r>
            <w:proofErr w:type="gramEnd"/>
          </w:p>
        </w:tc>
        <w:tc>
          <w:tcPr>
            <w:tcW w:w="1667" w:type="pct"/>
            <w:tcMar>
              <w:left w:w="108" w:type="dxa"/>
              <w:right w:w="108" w:type="dxa"/>
            </w:tcMar>
          </w:tcPr>
          <w:p w14:paraId="1C4F701C" w14:textId="0C1331AE" w:rsidR="003F65C3" w:rsidRDefault="003F65C3" w:rsidP="003F65C3">
            <w:pPr>
              <w:pStyle w:val="TableText"/>
            </w:pPr>
            <w:r w:rsidRPr="00150A71">
              <w:t>Vulnerable</w:t>
            </w:r>
          </w:p>
        </w:tc>
      </w:tr>
      <w:tr w:rsidR="003F65C3" w14:paraId="7A879FDF" w14:textId="77777777" w:rsidTr="00485E5C">
        <w:tc>
          <w:tcPr>
            <w:tcW w:w="1666" w:type="pct"/>
            <w:tcMar>
              <w:left w:w="108" w:type="dxa"/>
              <w:right w:w="108" w:type="dxa"/>
            </w:tcMar>
          </w:tcPr>
          <w:p w14:paraId="0A2A41BB" w14:textId="57658CF1" w:rsidR="003F65C3" w:rsidRPr="003F65C3" w:rsidRDefault="003F65C3" w:rsidP="003F65C3">
            <w:pPr>
              <w:pStyle w:val="TableText"/>
              <w:jc w:val="both"/>
              <w:rPr>
                <w:i/>
                <w:iCs/>
              </w:rPr>
            </w:pPr>
            <w:r w:rsidRPr="003F65C3">
              <w:rPr>
                <w:i/>
                <w:iCs/>
              </w:rPr>
              <w:t xml:space="preserve">Glycine </w:t>
            </w:r>
            <w:proofErr w:type="spellStart"/>
            <w:r w:rsidRPr="003F65C3">
              <w:rPr>
                <w:i/>
                <w:iCs/>
              </w:rPr>
              <w:t>latrobeana</w:t>
            </w:r>
            <w:proofErr w:type="spellEnd"/>
          </w:p>
        </w:tc>
        <w:tc>
          <w:tcPr>
            <w:tcW w:w="1666" w:type="pct"/>
            <w:tcMar>
              <w:left w:w="108" w:type="dxa"/>
              <w:right w:w="108" w:type="dxa"/>
            </w:tcMar>
          </w:tcPr>
          <w:p w14:paraId="12284D1F" w14:textId="6DDCE43F" w:rsidR="003F65C3" w:rsidRDefault="003F65C3" w:rsidP="003F65C3">
            <w:pPr>
              <w:pStyle w:val="TableText"/>
            </w:pPr>
            <w:r w:rsidRPr="00150A71">
              <w:t>Clover Glycine</w:t>
            </w:r>
          </w:p>
        </w:tc>
        <w:tc>
          <w:tcPr>
            <w:tcW w:w="1667" w:type="pct"/>
            <w:tcMar>
              <w:left w:w="108" w:type="dxa"/>
              <w:right w:w="108" w:type="dxa"/>
            </w:tcMar>
          </w:tcPr>
          <w:p w14:paraId="2F235BDB" w14:textId="4E2D37E7" w:rsidR="003F65C3" w:rsidRDefault="003F65C3" w:rsidP="003F65C3">
            <w:pPr>
              <w:pStyle w:val="TableText"/>
            </w:pPr>
            <w:r w:rsidRPr="00150A71">
              <w:t>Vulnerable</w:t>
            </w:r>
          </w:p>
        </w:tc>
      </w:tr>
      <w:tr w:rsidR="003F65C3" w14:paraId="06EAD313" w14:textId="77777777" w:rsidTr="00485E5C">
        <w:tc>
          <w:tcPr>
            <w:tcW w:w="1666" w:type="pct"/>
            <w:tcMar>
              <w:left w:w="108" w:type="dxa"/>
              <w:right w:w="108" w:type="dxa"/>
            </w:tcMar>
          </w:tcPr>
          <w:p w14:paraId="2A78B559" w14:textId="37C66BDD" w:rsidR="003F65C3" w:rsidRPr="003F65C3" w:rsidRDefault="003F65C3" w:rsidP="003F65C3">
            <w:pPr>
              <w:pStyle w:val="TableText"/>
              <w:jc w:val="both"/>
              <w:rPr>
                <w:i/>
                <w:iCs/>
              </w:rPr>
            </w:pPr>
            <w:r w:rsidRPr="003F65C3">
              <w:rPr>
                <w:i/>
                <w:iCs/>
              </w:rPr>
              <w:t xml:space="preserve">Lepidium </w:t>
            </w:r>
            <w:proofErr w:type="spellStart"/>
            <w:r w:rsidRPr="003F65C3">
              <w:rPr>
                <w:i/>
                <w:iCs/>
              </w:rPr>
              <w:t>aschersonii</w:t>
            </w:r>
            <w:proofErr w:type="spellEnd"/>
          </w:p>
        </w:tc>
        <w:tc>
          <w:tcPr>
            <w:tcW w:w="1666" w:type="pct"/>
            <w:tcMar>
              <w:left w:w="108" w:type="dxa"/>
              <w:right w:w="108" w:type="dxa"/>
            </w:tcMar>
          </w:tcPr>
          <w:p w14:paraId="73D1E88D" w14:textId="5224DA0C" w:rsidR="003F65C3" w:rsidRDefault="003F65C3" w:rsidP="003F65C3">
            <w:pPr>
              <w:pStyle w:val="TableText"/>
            </w:pPr>
            <w:r w:rsidRPr="00150A71">
              <w:t xml:space="preserve">Spiny </w:t>
            </w:r>
            <w:proofErr w:type="gramStart"/>
            <w:r w:rsidRPr="00150A71">
              <w:t>Pepper-cress</w:t>
            </w:r>
            <w:proofErr w:type="gramEnd"/>
          </w:p>
        </w:tc>
        <w:tc>
          <w:tcPr>
            <w:tcW w:w="1667" w:type="pct"/>
            <w:tcMar>
              <w:left w:w="108" w:type="dxa"/>
              <w:right w:w="108" w:type="dxa"/>
            </w:tcMar>
          </w:tcPr>
          <w:p w14:paraId="56D36587" w14:textId="6ACDD340" w:rsidR="003F65C3" w:rsidRDefault="003F65C3" w:rsidP="003F65C3">
            <w:pPr>
              <w:pStyle w:val="TableText"/>
            </w:pPr>
            <w:r w:rsidRPr="00150A71">
              <w:t>Vulnerable</w:t>
            </w:r>
          </w:p>
        </w:tc>
      </w:tr>
      <w:tr w:rsidR="003F65C3" w14:paraId="25F730FC" w14:textId="77777777" w:rsidTr="00485E5C">
        <w:tc>
          <w:tcPr>
            <w:tcW w:w="1666" w:type="pct"/>
            <w:tcMar>
              <w:left w:w="108" w:type="dxa"/>
              <w:right w:w="108" w:type="dxa"/>
            </w:tcMar>
          </w:tcPr>
          <w:p w14:paraId="2774BB19" w14:textId="752E36BB" w:rsidR="003F65C3" w:rsidRPr="003F65C3" w:rsidRDefault="003F65C3" w:rsidP="003F65C3">
            <w:pPr>
              <w:pStyle w:val="TableText"/>
              <w:jc w:val="both"/>
              <w:rPr>
                <w:i/>
                <w:iCs/>
              </w:rPr>
            </w:pPr>
            <w:r w:rsidRPr="003F65C3">
              <w:rPr>
                <w:i/>
                <w:iCs/>
              </w:rPr>
              <w:t xml:space="preserve">Lepidium </w:t>
            </w:r>
            <w:proofErr w:type="spellStart"/>
            <w:r w:rsidRPr="003F65C3">
              <w:rPr>
                <w:i/>
                <w:iCs/>
              </w:rPr>
              <w:t>hyssopifolium</w:t>
            </w:r>
            <w:proofErr w:type="spellEnd"/>
          </w:p>
        </w:tc>
        <w:tc>
          <w:tcPr>
            <w:tcW w:w="1666" w:type="pct"/>
            <w:tcMar>
              <w:left w:w="108" w:type="dxa"/>
              <w:right w:w="108" w:type="dxa"/>
            </w:tcMar>
          </w:tcPr>
          <w:p w14:paraId="443A6887" w14:textId="08F6A723" w:rsidR="003F65C3" w:rsidRDefault="003F65C3" w:rsidP="003F65C3">
            <w:pPr>
              <w:pStyle w:val="TableText"/>
            </w:pPr>
            <w:r w:rsidRPr="00150A71">
              <w:t xml:space="preserve">Basalt </w:t>
            </w:r>
            <w:proofErr w:type="gramStart"/>
            <w:r w:rsidRPr="00150A71">
              <w:t>Pepper-cress</w:t>
            </w:r>
            <w:proofErr w:type="gramEnd"/>
          </w:p>
        </w:tc>
        <w:tc>
          <w:tcPr>
            <w:tcW w:w="1667" w:type="pct"/>
            <w:tcMar>
              <w:left w:w="108" w:type="dxa"/>
              <w:right w:w="108" w:type="dxa"/>
            </w:tcMar>
          </w:tcPr>
          <w:p w14:paraId="0FC8D099" w14:textId="79769F49" w:rsidR="003F65C3" w:rsidRDefault="003F65C3" w:rsidP="003F65C3">
            <w:pPr>
              <w:pStyle w:val="TableText"/>
            </w:pPr>
            <w:r w:rsidRPr="00150A71">
              <w:t>Endangered</w:t>
            </w:r>
          </w:p>
        </w:tc>
      </w:tr>
      <w:tr w:rsidR="003F65C3" w14:paraId="62CB27B6" w14:textId="77777777" w:rsidTr="00485E5C">
        <w:tc>
          <w:tcPr>
            <w:tcW w:w="1666" w:type="pct"/>
            <w:tcMar>
              <w:left w:w="108" w:type="dxa"/>
              <w:right w:w="108" w:type="dxa"/>
            </w:tcMar>
          </w:tcPr>
          <w:p w14:paraId="1E9F8D94" w14:textId="402BA0B5" w:rsidR="003F65C3" w:rsidRPr="003F65C3" w:rsidRDefault="003F65C3" w:rsidP="003F65C3">
            <w:pPr>
              <w:pStyle w:val="TableText"/>
              <w:jc w:val="both"/>
              <w:rPr>
                <w:i/>
                <w:iCs/>
              </w:rPr>
            </w:pPr>
            <w:proofErr w:type="spellStart"/>
            <w:r w:rsidRPr="003F65C3">
              <w:rPr>
                <w:i/>
                <w:iCs/>
              </w:rPr>
              <w:t>Leucochrysum</w:t>
            </w:r>
            <w:proofErr w:type="spellEnd"/>
            <w:r w:rsidRPr="003F65C3">
              <w:rPr>
                <w:i/>
                <w:iCs/>
              </w:rPr>
              <w:t xml:space="preserve"> albicans subsp. </w:t>
            </w:r>
            <w:proofErr w:type="spellStart"/>
            <w:r w:rsidRPr="003F65C3">
              <w:rPr>
                <w:i/>
                <w:iCs/>
              </w:rPr>
              <w:t>tricolor</w:t>
            </w:r>
            <w:proofErr w:type="spellEnd"/>
            <w:r w:rsidRPr="003F65C3">
              <w:rPr>
                <w:i/>
                <w:iCs/>
              </w:rPr>
              <w:t xml:space="preserve"> </w:t>
            </w:r>
          </w:p>
        </w:tc>
        <w:tc>
          <w:tcPr>
            <w:tcW w:w="1666" w:type="pct"/>
            <w:tcMar>
              <w:left w:w="108" w:type="dxa"/>
              <w:right w:w="108" w:type="dxa"/>
            </w:tcMar>
          </w:tcPr>
          <w:p w14:paraId="6A0720FC" w14:textId="1245BA70" w:rsidR="003F65C3" w:rsidRDefault="003F65C3" w:rsidP="003F65C3">
            <w:pPr>
              <w:pStyle w:val="TableText"/>
            </w:pPr>
            <w:r w:rsidRPr="00150A71">
              <w:t>Hoary Sunray</w:t>
            </w:r>
          </w:p>
        </w:tc>
        <w:tc>
          <w:tcPr>
            <w:tcW w:w="1667" w:type="pct"/>
            <w:tcMar>
              <w:left w:w="108" w:type="dxa"/>
              <w:right w:w="108" w:type="dxa"/>
            </w:tcMar>
          </w:tcPr>
          <w:p w14:paraId="2E89428F" w14:textId="180E1AFB" w:rsidR="003F65C3" w:rsidRDefault="003F65C3" w:rsidP="003F65C3">
            <w:pPr>
              <w:pStyle w:val="TableText"/>
            </w:pPr>
            <w:r w:rsidRPr="00150A71">
              <w:t>Endangered</w:t>
            </w:r>
          </w:p>
        </w:tc>
      </w:tr>
      <w:tr w:rsidR="003F65C3" w14:paraId="639AD7BC" w14:textId="77777777" w:rsidTr="00485E5C">
        <w:tc>
          <w:tcPr>
            <w:tcW w:w="1666" w:type="pct"/>
            <w:tcMar>
              <w:left w:w="108" w:type="dxa"/>
              <w:right w:w="108" w:type="dxa"/>
            </w:tcMar>
          </w:tcPr>
          <w:p w14:paraId="1B588634" w14:textId="702DBCD0" w:rsidR="003F65C3" w:rsidRPr="003F65C3" w:rsidRDefault="003F65C3" w:rsidP="003F65C3">
            <w:pPr>
              <w:pStyle w:val="TableText"/>
              <w:jc w:val="both"/>
              <w:rPr>
                <w:i/>
                <w:iCs/>
              </w:rPr>
            </w:pPr>
            <w:r w:rsidRPr="003F65C3">
              <w:rPr>
                <w:i/>
                <w:iCs/>
              </w:rPr>
              <w:t xml:space="preserve">Caladenia </w:t>
            </w:r>
            <w:proofErr w:type="spellStart"/>
            <w:r w:rsidRPr="003F65C3">
              <w:rPr>
                <w:i/>
                <w:iCs/>
              </w:rPr>
              <w:t>ornata</w:t>
            </w:r>
            <w:proofErr w:type="spellEnd"/>
          </w:p>
        </w:tc>
        <w:tc>
          <w:tcPr>
            <w:tcW w:w="1666" w:type="pct"/>
            <w:tcMar>
              <w:left w:w="108" w:type="dxa"/>
              <w:right w:w="108" w:type="dxa"/>
            </w:tcMar>
          </w:tcPr>
          <w:p w14:paraId="2E214193" w14:textId="25B16928" w:rsidR="003F65C3" w:rsidRDefault="003F65C3" w:rsidP="003F65C3">
            <w:pPr>
              <w:pStyle w:val="TableText"/>
            </w:pPr>
            <w:r w:rsidRPr="00150A71">
              <w:t>Ornate Pink Fingers</w:t>
            </w:r>
          </w:p>
        </w:tc>
        <w:tc>
          <w:tcPr>
            <w:tcW w:w="1667" w:type="pct"/>
            <w:tcMar>
              <w:left w:w="108" w:type="dxa"/>
              <w:right w:w="108" w:type="dxa"/>
            </w:tcMar>
          </w:tcPr>
          <w:p w14:paraId="4CDD5F38" w14:textId="221BE518" w:rsidR="003F65C3" w:rsidRDefault="003F65C3" w:rsidP="003F65C3">
            <w:pPr>
              <w:pStyle w:val="TableText"/>
            </w:pPr>
            <w:r w:rsidRPr="00150A71">
              <w:t>Vulnerable</w:t>
            </w:r>
          </w:p>
        </w:tc>
      </w:tr>
      <w:tr w:rsidR="003F65C3" w14:paraId="7D898C46" w14:textId="77777777" w:rsidTr="00485E5C">
        <w:tc>
          <w:tcPr>
            <w:tcW w:w="1666" w:type="pct"/>
            <w:tcMar>
              <w:left w:w="108" w:type="dxa"/>
              <w:right w:w="108" w:type="dxa"/>
            </w:tcMar>
          </w:tcPr>
          <w:p w14:paraId="25E32924" w14:textId="2330A116" w:rsidR="003F65C3" w:rsidRPr="003F65C3" w:rsidRDefault="003F65C3" w:rsidP="003F65C3">
            <w:pPr>
              <w:pStyle w:val="TableText"/>
              <w:jc w:val="both"/>
              <w:rPr>
                <w:i/>
                <w:iCs/>
              </w:rPr>
            </w:pPr>
            <w:proofErr w:type="spellStart"/>
            <w:r w:rsidRPr="003F65C3">
              <w:rPr>
                <w:i/>
                <w:iCs/>
              </w:rPr>
              <w:lastRenderedPageBreak/>
              <w:t>Pimelea</w:t>
            </w:r>
            <w:proofErr w:type="spellEnd"/>
            <w:r w:rsidRPr="003F65C3">
              <w:rPr>
                <w:i/>
                <w:iCs/>
              </w:rPr>
              <w:t xml:space="preserve"> </w:t>
            </w:r>
            <w:proofErr w:type="spellStart"/>
            <w:r w:rsidRPr="003F65C3">
              <w:rPr>
                <w:i/>
                <w:iCs/>
              </w:rPr>
              <w:t>spinescens</w:t>
            </w:r>
            <w:proofErr w:type="spellEnd"/>
            <w:r w:rsidRPr="003F65C3">
              <w:rPr>
                <w:i/>
                <w:iCs/>
              </w:rPr>
              <w:t xml:space="preserve"> subsp. </w:t>
            </w:r>
            <w:proofErr w:type="spellStart"/>
            <w:r w:rsidRPr="003F65C3">
              <w:rPr>
                <w:i/>
                <w:iCs/>
              </w:rPr>
              <w:t>spinescens</w:t>
            </w:r>
            <w:proofErr w:type="spellEnd"/>
          </w:p>
        </w:tc>
        <w:tc>
          <w:tcPr>
            <w:tcW w:w="1666" w:type="pct"/>
            <w:tcMar>
              <w:left w:w="108" w:type="dxa"/>
              <w:right w:w="108" w:type="dxa"/>
            </w:tcMar>
          </w:tcPr>
          <w:p w14:paraId="16AE07E6" w14:textId="1BA09AE4" w:rsidR="003F65C3" w:rsidRDefault="003F65C3" w:rsidP="003F65C3">
            <w:pPr>
              <w:pStyle w:val="TableText"/>
            </w:pPr>
            <w:r w:rsidRPr="00150A71">
              <w:t>Plains Rice-flower</w:t>
            </w:r>
          </w:p>
        </w:tc>
        <w:tc>
          <w:tcPr>
            <w:tcW w:w="1667" w:type="pct"/>
            <w:tcMar>
              <w:left w:w="108" w:type="dxa"/>
              <w:right w:w="108" w:type="dxa"/>
            </w:tcMar>
          </w:tcPr>
          <w:p w14:paraId="2D71B06A" w14:textId="7B62E4C2" w:rsidR="003F65C3" w:rsidRDefault="003F65C3" w:rsidP="003F65C3">
            <w:pPr>
              <w:pStyle w:val="TableText"/>
            </w:pPr>
            <w:r w:rsidRPr="00150A71">
              <w:t>Critically Endangered</w:t>
            </w:r>
          </w:p>
        </w:tc>
      </w:tr>
      <w:tr w:rsidR="003F65C3" w14:paraId="41B940B7" w14:textId="77777777" w:rsidTr="00485E5C">
        <w:tc>
          <w:tcPr>
            <w:tcW w:w="1666" w:type="pct"/>
            <w:tcMar>
              <w:left w:w="108" w:type="dxa"/>
              <w:right w:w="108" w:type="dxa"/>
            </w:tcMar>
          </w:tcPr>
          <w:p w14:paraId="59569436" w14:textId="1BEECEB4" w:rsidR="003F65C3" w:rsidRPr="003F65C3" w:rsidRDefault="003F65C3" w:rsidP="003F65C3">
            <w:pPr>
              <w:pStyle w:val="TableText"/>
              <w:jc w:val="both"/>
              <w:rPr>
                <w:i/>
                <w:iCs/>
              </w:rPr>
            </w:pPr>
            <w:proofErr w:type="spellStart"/>
            <w:r w:rsidRPr="003F65C3">
              <w:rPr>
                <w:i/>
                <w:iCs/>
              </w:rPr>
              <w:t>Prasophyllum</w:t>
            </w:r>
            <w:proofErr w:type="spellEnd"/>
            <w:r w:rsidRPr="003F65C3">
              <w:rPr>
                <w:i/>
                <w:iCs/>
              </w:rPr>
              <w:t xml:space="preserve"> </w:t>
            </w:r>
            <w:proofErr w:type="spellStart"/>
            <w:r w:rsidRPr="003F65C3">
              <w:rPr>
                <w:i/>
                <w:iCs/>
              </w:rPr>
              <w:t>diversiflorum</w:t>
            </w:r>
            <w:proofErr w:type="spellEnd"/>
          </w:p>
        </w:tc>
        <w:tc>
          <w:tcPr>
            <w:tcW w:w="1666" w:type="pct"/>
            <w:tcMar>
              <w:left w:w="108" w:type="dxa"/>
              <w:right w:w="108" w:type="dxa"/>
            </w:tcMar>
          </w:tcPr>
          <w:p w14:paraId="6980AF59" w14:textId="337C9C58" w:rsidR="003F65C3" w:rsidRDefault="003F65C3" w:rsidP="003F65C3">
            <w:pPr>
              <w:pStyle w:val="TableText"/>
            </w:pPr>
            <w:r w:rsidRPr="00150A71">
              <w:t>Gorae Leek-orchid</w:t>
            </w:r>
          </w:p>
        </w:tc>
        <w:tc>
          <w:tcPr>
            <w:tcW w:w="1667" w:type="pct"/>
            <w:tcMar>
              <w:left w:w="108" w:type="dxa"/>
              <w:right w:w="108" w:type="dxa"/>
            </w:tcMar>
          </w:tcPr>
          <w:p w14:paraId="08D3D5AF" w14:textId="4E86A459" w:rsidR="003F65C3" w:rsidRDefault="003F65C3" w:rsidP="003F65C3">
            <w:pPr>
              <w:pStyle w:val="TableText"/>
            </w:pPr>
            <w:r w:rsidRPr="00150A71">
              <w:t>Endangered</w:t>
            </w:r>
          </w:p>
        </w:tc>
      </w:tr>
      <w:tr w:rsidR="003F65C3" w14:paraId="5E743287" w14:textId="77777777" w:rsidTr="00485E5C">
        <w:tc>
          <w:tcPr>
            <w:tcW w:w="1666" w:type="pct"/>
            <w:tcMar>
              <w:left w:w="108" w:type="dxa"/>
              <w:right w:w="108" w:type="dxa"/>
            </w:tcMar>
          </w:tcPr>
          <w:p w14:paraId="3B516280" w14:textId="1E5BD602" w:rsidR="003F65C3" w:rsidRPr="003F65C3" w:rsidRDefault="003F65C3" w:rsidP="003F65C3">
            <w:pPr>
              <w:pStyle w:val="TableText"/>
              <w:jc w:val="both"/>
              <w:rPr>
                <w:i/>
                <w:iCs/>
              </w:rPr>
            </w:pPr>
            <w:proofErr w:type="spellStart"/>
            <w:r w:rsidRPr="003F65C3">
              <w:rPr>
                <w:i/>
                <w:iCs/>
              </w:rPr>
              <w:t>Prasophyllum</w:t>
            </w:r>
            <w:proofErr w:type="spellEnd"/>
            <w:r w:rsidRPr="003F65C3">
              <w:rPr>
                <w:i/>
                <w:iCs/>
              </w:rPr>
              <w:t xml:space="preserve"> </w:t>
            </w:r>
            <w:proofErr w:type="spellStart"/>
            <w:r w:rsidRPr="003F65C3">
              <w:rPr>
                <w:i/>
                <w:iCs/>
              </w:rPr>
              <w:t>frenchii</w:t>
            </w:r>
            <w:proofErr w:type="spellEnd"/>
          </w:p>
        </w:tc>
        <w:tc>
          <w:tcPr>
            <w:tcW w:w="1666" w:type="pct"/>
            <w:tcMar>
              <w:left w:w="108" w:type="dxa"/>
              <w:right w:w="108" w:type="dxa"/>
            </w:tcMar>
          </w:tcPr>
          <w:p w14:paraId="3C3CA796" w14:textId="442DBEE0" w:rsidR="003F65C3" w:rsidRDefault="003F65C3" w:rsidP="003F65C3">
            <w:pPr>
              <w:pStyle w:val="TableText"/>
            </w:pPr>
            <w:r w:rsidRPr="00150A71">
              <w:t>Maroon Leek-orchid</w:t>
            </w:r>
          </w:p>
        </w:tc>
        <w:tc>
          <w:tcPr>
            <w:tcW w:w="1667" w:type="pct"/>
            <w:tcMar>
              <w:left w:w="108" w:type="dxa"/>
              <w:right w:w="108" w:type="dxa"/>
            </w:tcMar>
          </w:tcPr>
          <w:p w14:paraId="7DF5EC39" w14:textId="2A008166" w:rsidR="003F65C3" w:rsidRDefault="003F65C3" w:rsidP="003F65C3">
            <w:pPr>
              <w:pStyle w:val="TableText"/>
            </w:pPr>
            <w:r w:rsidRPr="00150A71">
              <w:t>Endangered</w:t>
            </w:r>
          </w:p>
        </w:tc>
      </w:tr>
      <w:tr w:rsidR="003F65C3" w14:paraId="7B48EA96" w14:textId="77777777" w:rsidTr="00485E5C">
        <w:tc>
          <w:tcPr>
            <w:tcW w:w="1666" w:type="pct"/>
            <w:tcMar>
              <w:left w:w="108" w:type="dxa"/>
              <w:right w:w="108" w:type="dxa"/>
            </w:tcMar>
          </w:tcPr>
          <w:p w14:paraId="27D16DC2" w14:textId="707100B7" w:rsidR="003F65C3" w:rsidRPr="003F65C3" w:rsidRDefault="003F65C3" w:rsidP="003F65C3">
            <w:pPr>
              <w:pStyle w:val="TableText"/>
              <w:jc w:val="both"/>
              <w:rPr>
                <w:i/>
                <w:iCs/>
              </w:rPr>
            </w:pPr>
            <w:proofErr w:type="spellStart"/>
            <w:r w:rsidRPr="003F65C3">
              <w:rPr>
                <w:i/>
                <w:iCs/>
              </w:rPr>
              <w:t>Prasophyllum</w:t>
            </w:r>
            <w:proofErr w:type="spellEnd"/>
            <w:r w:rsidRPr="003F65C3">
              <w:rPr>
                <w:i/>
                <w:iCs/>
              </w:rPr>
              <w:t xml:space="preserve"> </w:t>
            </w:r>
            <w:proofErr w:type="spellStart"/>
            <w:r w:rsidRPr="003F65C3">
              <w:rPr>
                <w:i/>
                <w:iCs/>
              </w:rPr>
              <w:t>suaveolens</w:t>
            </w:r>
            <w:proofErr w:type="spellEnd"/>
          </w:p>
        </w:tc>
        <w:tc>
          <w:tcPr>
            <w:tcW w:w="1666" w:type="pct"/>
            <w:tcMar>
              <w:left w:w="108" w:type="dxa"/>
              <w:right w:w="108" w:type="dxa"/>
            </w:tcMar>
          </w:tcPr>
          <w:p w14:paraId="286C7788" w14:textId="3A356471" w:rsidR="003F65C3" w:rsidRDefault="003F65C3" w:rsidP="003F65C3">
            <w:pPr>
              <w:pStyle w:val="TableText"/>
            </w:pPr>
            <w:r w:rsidRPr="00150A71">
              <w:t>Fragrant Leek-orchid</w:t>
            </w:r>
          </w:p>
        </w:tc>
        <w:tc>
          <w:tcPr>
            <w:tcW w:w="1667" w:type="pct"/>
            <w:tcMar>
              <w:left w:w="108" w:type="dxa"/>
              <w:right w:w="108" w:type="dxa"/>
            </w:tcMar>
          </w:tcPr>
          <w:p w14:paraId="64325DE4" w14:textId="2D5B158C" w:rsidR="003F65C3" w:rsidRDefault="003F65C3" w:rsidP="003F65C3">
            <w:pPr>
              <w:pStyle w:val="TableText"/>
            </w:pPr>
            <w:r w:rsidRPr="00150A71">
              <w:t>Endangered</w:t>
            </w:r>
          </w:p>
        </w:tc>
      </w:tr>
      <w:tr w:rsidR="003F65C3" w14:paraId="5B1C2E28" w14:textId="77777777" w:rsidTr="00485E5C">
        <w:tc>
          <w:tcPr>
            <w:tcW w:w="1666" w:type="pct"/>
            <w:tcMar>
              <w:left w:w="108" w:type="dxa"/>
              <w:right w:w="108" w:type="dxa"/>
            </w:tcMar>
          </w:tcPr>
          <w:p w14:paraId="22E8C0E3" w14:textId="1A56752D" w:rsidR="003F65C3" w:rsidRPr="003F65C3" w:rsidRDefault="003F65C3" w:rsidP="003F65C3">
            <w:pPr>
              <w:pStyle w:val="TableText"/>
              <w:jc w:val="both"/>
              <w:rPr>
                <w:i/>
                <w:iCs/>
              </w:rPr>
            </w:pPr>
            <w:proofErr w:type="spellStart"/>
            <w:r w:rsidRPr="003F65C3">
              <w:rPr>
                <w:i/>
                <w:iCs/>
              </w:rPr>
              <w:t>Pterostylis</w:t>
            </w:r>
            <w:proofErr w:type="spellEnd"/>
            <w:r w:rsidRPr="003F65C3">
              <w:rPr>
                <w:i/>
                <w:iCs/>
              </w:rPr>
              <w:t xml:space="preserve"> </w:t>
            </w:r>
            <w:proofErr w:type="spellStart"/>
            <w:r w:rsidRPr="003F65C3">
              <w:rPr>
                <w:i/>
                <w:iCs/>
              </w:rPr>
              <w:t>basaltica</w:t>
            </w:r>
            <w:proofErr w:type="spellEnd"/>
          </w:p>
        </w:tc>
        <w:tc>
          <w:tcPr>
            <w:tcW w:w="1666" w:type="pct"/>
            <w:tcMar>
              <w:left w:w="108" w:type="dxa"/>
              <w:right w:w="108" w:type="dxa"/>
            </w:tcMar>
          </w:tcPr>
          <w:p w14:paraId="563C91F1" w14:textId="01DA069C" w:rsidR="003F65C3" w:rsidRDefault="003F65C3" w:rsidP="003F65C3">
            <w:pPr>
              <w:pStyle w:val="TableText"/>
            </w:pPr>
            <w:r w:rsidRPr="00150A71">
              <w:t>Basalt Greenhood</w:t>
            </w:r>
          </w:p>
        </w:tc>
        <w:tc>
          <w:tcPr>
            <w:tcW w:w="1667" w:type="pct"/>
            <w:tcMar>
              <w:left w:w="108" w:type="dxa"/>
              <w:right w:w="108" w:type="dxa"/>
            </w:tcMar>
          </w:tcPr>
          <w:p w14:paraId="6CB79D58" w14:textId="243C382F" w:rsidR="003F65C3" w:rsidRDefault="003F65C3" w:rsidP="003F65C3">
            <w:pPr>
              <w:pStyle w:val="TableText"/>
            </w:pPr>
            <w:r w:rsidRPr="00150A71">
              <w:t>Endangered</w:t>
            </w:r>
          </w:p>
        </w:tc>
      </w:tr>
      <w:tr w:rsidR="003F65C3" w14:paraId="10E52652" w14:textId="77777777" w:rsidTr="00485E5C">
        <w:tc>
          <w:tcPr>
            <w:tcW w:w="1666" w:type="pct"/>
            <w:tcMar>
              <w:left w:w="108" w:type="dxa"/>
              <w:right w:w="108" w:type="dxa"/>
            </w:tcMar>
          </w:tcPr>
          <w:p w14:paraId="6A840460" w14:textId="35442EAE" w:rsidR="003F65C3" w:rsidRPr="003F65C3" w:rsidRDefault="003F65C3" w:rsidP="003F65C3">
            <w:pPr>
              <w:pStyle w:val="TableText"/>
              <w:jc w:val="both"/>
              <w:rPr>
                <w:i/>
                <w:iCs/>
              </w:rPr>
            </w:pPr>
            <w:proofErr w:type="spellStart"/>
            <w:r w:rsidRPr="003F65C3">
              <w:rPr>
                <w:i/>
                <w:iCs/>
              </w:rPr>
              <w:t>Rutidosis</w:t>
            </w:r>
            <w:proofErr w:type="spellEnd"/>
            <w:r w:rsidRPr="003F65C3">
              <w:rPr>
                <w:i/>
                <w:iCs/>
              </w:rPr>
              <w:t xml:space="preserve"> </w:t>
            </w:r>
            <w:proofErr w:type="spellStart"/>
            <w:r w:rsidRPr="003F65C3">
              <w:rPr>
                <w:i/>
                <w:iCs/>
              </w:rPr>
              <w:t>leptorhynchoides</w:t>
            </w:r>
            <w:proofErr w:type="spellEnd"/>
          </w:p>
        </w:tc>
        <w:tc>
          <w:tcPr>
            <w:tcW w:w="1666" w:type="pct"/>
            <w:tcMar>
              <w:left w:w="108" w:type="dxa"/>
              <w:right w:w="108" w:type="dxa"/>
            </w:tcMar>
          </w:tcPr>
          <w:p w14:paraId="65A8C77E" w14:textId="13BF9E42" w:rsidR="003F65C3" w:rsidRDefault="003F65C3" w:rsidP="003F65C3">
            <w:pPr>
              <w:pStyle w:val="TableText"/>
            </w:pPr>
            <w:r w:rsidRPr="00150A71">
              <w:t xml:space="preserve">Button </w:t>
            </w:r>
            <w:proofErr w:type="spellStart"/>
            <w:r w:rsidRPr="00150A71">
              <w:t>Wrinklewort</w:t>
            </w:r>
            <w:proofErr w:type="spellEnd"/>
          </w:p>
        </w:tc>
        <w:tc>
          <w:tcPr>
            <w:tcW w:w="1667" w:type="pct"/>
            <w:tcMar>
              <w:left w:w="108" w:type="dxa"/>
              <w:right w:w="108" w:type="dxa"/>
            </w:tcMar>
          </w:tcPr>
          <w:p w14:paraId="16FA06D7" w14:textId="392703AC" w:rsidR="003F65C3" w:rsidRDefault="003F65C3" w:rsidP="003F65C3">
            <w:pPr>
              <w:pStyle w:val="TableText"/>
            </w:pPr>
            <w:r w:rsidRPr="00150A71">
              <w:t>Endangered</w:t>
            </w:r>
          </w:p>
        </w:tc>
      </w:tr>
      <w:tr w:rsidR="003F65C3" w14:paraId="762776B3" w14:textId="77777777" w:rsidTr="00485E5C">
        <w:tc>
          <w:tcPr>
            <w:tcW w:w="1666" w:type="pct"/>
            <w:tcMar>
              <w:left w:w="108" w:type="dxa"/>
              <w:right w:w="108" w:type="dxa"/>
            </w:tcMar>
          </w:tcPr>
          <w:p w14:paraId="74982938" w14:textId="28C4B215" w:rsidR="003F65C3" w:rsidRPr="003F65C3" w:rsidRDefault="003F65C3" w:rsidP="003F65C3">
            <w:pPr>
              <w:pStyle w:val="TableText"/>
              <w:jc w:val="both"/>
              <w:rPr>
                <w:i/>
                <w:iCs/>
              </w:rPr>
            </w:pPr>
            <w:r w:rsidRPr="003F65C3">
              <w:rPr>
                <w:i/>
                <w:iCs/>
              </w:rPr>
              <w:t xml:space="preserve">Senecio </w:t>
            </w:r>
            <w:proofErr w:type="spellStart"/>
            <w:r w:rsidRPr="003F65C3">
              <w:rPr>
                <w:i/>
                <w:iCs/>
              </w:rPr>
              <w:t>macrocarpus</w:t>
            </w:r>
            <w:proofErr w:type="spellEnd"/>
          </w:p>
        </w:tc>
        <w:tc>
          <w:tcPr>
            <w:tcW w:w="1666" w:type="pct"/>
            <w:tcMar>
              <w:left w:w="108" w:type="dxa"/>
              <w:right w:w="108" w:type="dxa"/>
            </w:tcMar>
          </w:tcPr>
          <w:p w14:paraId="0C723DC9" w14:textId="1CF085E1" w:rsidR="003F65C3" w:rsidRDefault="003F65C3" w:rsidP="003F65C3">
            <w:pPr>
              <w:pStyle w:val="TableText"/>
            </w:pPr>
            <w:r w:rsidRPr="00150A71">
              <w:t>Large-fruit Groundsel</w:t>
            </w:r>
          </w:p>
        </w:tc>
        <w:tc>
          <w:tcPr>
            <w:tcW w:w="1667" w:type="pct"/>
            <w:tcMar>
              <w:left w:w="108" w:type="dxa"/>
              <w:right w:w="108" w:type="dxa"/>
            </w:tcMar>
          </w:tcPr>
          <w:p w14:paraId="15B905FD" w14:textId="524CCFB2" w:rsidR="003F65C3" w:rsidRDefault="003F65C3" w:rsidP="003F65C3">
            <w:pPr>
              <w:pStyle w:val="TableText"/>
            </w:pPr>
            <w:r w:rsidRPr="00150A71">
              <w:t>Vulnerable</w:t>
            </w:r>
          </w:p>
        </w:tc>
      </w:tr>
      <w:tr w:rsidR="003F65C3" w14:paraId="18A84216" w14:textId="77777777" w:rsidTr="00485E5C">
        <w:tc>
          <w:tcPr>
            <w:tcW w:w="1666" w:type="pct"/>
            <w:tcMar>
              <w:left w:w="108" w:type="dxa"/>
              <w:right w:w="108" w:type="dxa"/>
            </w:tcMar>
          </w:tcPr>
          <w:p w14:paraId="07D30E60" w14:textId="67C8BA07" w:rsidR="003F65C3" w:rsidRPr="003F65C3" w:rsidRDefault="003F65C3" w:rsidP="003F65C3">
            <w:pPr>
              <w:pStyle w:val="TableText"/>
              <w:jc w:val="both"/>
              <w:rPr>
                <w:i/>
                <w:iCs/>
              </w:rPr>
            </w:pPr>
            <w:r w:rsidRPr="003F65C3">
              <w:rPr>
                <w:i/>
                <w:iCs/>
              </w:rPr>
              <w:t xml:space="preserve">Senecio </w:t>
            </w:r>
            <w:proofErr w:type="spellStart"/>
            <w:r w:rsidRPr="003F65C3">
              <w:rPr>
                <w:i/>
                <w:iCs/>
              </w:rPr>
              <w:t>psilocarpus</w:t>
            </w:r>
            <w:proofErr w:type="spellEnd"/>
          </w:p>
        </w:tc>
        <w:tc>
          <w:tcPr>
            <w:tcW w:w="1666" w:type="pct"/>
            <w:tcMar>
              <w:left w:w="108" w:type="dxa"/>
              <w:right w:w="108" w:type="dxa"/>
            </w:tcMar>
          </w:tcPr>
          <w:p w14:paraId="46DB2D7A" w14:textId="1A957AA2" w:rsidR="003F65C3" w:rsidRDefault="003F65C3" w:rsidP="003F65C3">
            <w:pPr>
              <w:pStyle w:val="TableText"/>
            </w:pPr>
            <w:r w:rsidRPr="00150A71">
              <w:t>Swamp Fireweed</w:t>
            </w:r>
          </w:p>
        </w:tc>
        <w:tc>
          <w:tcPr>
            <w:tcW w:w="1667" w:type="pct"/>
            <w:tcMar>
              <w:left w:w="108" w:type="dxa"/>
              <w:right w:w="108" w:type="dxa"/>
            </w:tcMar>
          </w:tcPr>
          <w:p w14:paraId="616C73ED" w14:textId="738E5564" w:rsidR="003F65C3" w:rsidRDefault="003F65C3" w:rsidP="003F65C3">
            <w:pPr>
              <w:pStyle w:val="TableText"/>
            </w:pPr>
            <w:r w:rsidRPr="00150A71">
              <w:t>Vulnerable</w:t>
            </w:r>
          </w:p>
        </w:tc>
      </w:tr>
      <w:tr w:rsidR="003F65C3" w14:paraId="39F3082E" w14:textId="77777777" w:rsidTr="00485E5C">
        <w:tc>
          <w:tcPr>
            <w:tcW w:w="1666" w:type="pct"/>
            <w:tcMar>
              <w:left w:w="108" w:type="dxa"/>
              <w:right w:w="108" w:type="dxa"/>
            </w:tcMar>
          </w:tcPr>
          <w:p w14:paraId="10DE492E" w14:textId="366ED48A" w:rsidR="003F65C3" w:rsidRPr="003F65C3" w:rsidRDefault="003F65C3" w:rsidP="003F65C3">
            <w:pPr>
              <w:pStyle w:val="TableText"/>
              <w:jc w:val="both"/>
              <w:rPr>
                <w:i/>
                <w:iCs/>
              </w:rPr>
            </w:pPr>
            <w:proofErr w:type="spellStart"/>
            <w:r w:rsidRPr="003F65C3">
              <w:rPr>
                <w:i/>
                <w:iCs/>
              </w:rPr>
              <w:t>Xerochrysum</w:t>
            </w:r>
            <w:proofErr w:type="spellEnd"/>
            <w:r w:rsidRPr="003F65C3">
              <w:rPr>
                <w:i/>
                <w:iCs/>
              </w:rPr>
              <w:t xml:space="preserve"> </w:t>
            </w:r>
            <w:proofErr w:type="spellStart"/>
            <w:r w:rsidRPr="003F65C3">
              <w:rPr>
                <w:i/>
                <w:iCs/>
              </w:rPr>
              <w:t>palustre</w:t>
            </w:r>
            <w:proofErr w:type="spellEnd"/>
          </w:p>
        </w:tc>
        <w:tc>
          <w:tcPr>
            <w:tcW w:w="1666" w:type="pct"/>
            <w:tcMar>
              <w:left w:w="108" w:type="dxa"/>
              <w:right w:w="108" w:type="dxa"/>
            </w:tcMar>
          </w:tcPr>
          <w:p w14:paraId="3AAA11CC" w14:textId="54DC8BAC" w:rsidR="003F65C3" w:rsidRDefault="003F65C3" w:rsidP="003F65C3">
            <w:pPr>
              <w:pStyle w:val="TableText"/>
            </w:pPr>
            <w:r w:rsidRPr="00150A71">
              <w:t>Swamp Everlasting</w:t>
            </w:r>
          </w:p>
        </w:tc>
        <w:tc>
          <w:tcPr>
            <w:tcW w:w="1667" w:type="pct"/>
            <w:tcMar>
              <w:left w:w="108" w:type="dxa"/>
              <w:right w:w="108" w:type="dxa"/>
            </w:tcMar>
          </w:tcPr>
          <w:p w14:paraId="29799FC5" w14:textId="2BE721A6" w:rsidR="003F65C3" w:rsidRDefault="003F65C3" w:rsidP="003F65C3">
            <w:pPr>
              <w:pStyle w:val="TableText"/>
            </w:pPr>
            <w:r w:rsidRPr="00150A71">
              <w:t>Vulnerable</w:t>
            </w:r>
          </w:p>
        </w:tc>
      </w:tr>
    </w:tbl>
    <w:p w14:paraId="1EFEDA0B" w14:textId="77777777" w:rsidR="001B16F3" w:rsidRDefault="001B16F3" w:rsidP="001B16F3">
      <w:pPr>
        <w:sectPr w:rsidR="001B16F3" w:rsidSect="001B16F3">
          <w:type w:val="continuous"/>
          <w:pgSz w:w="11906" w:h="16838"/>
          <w:pgMar w:top="1418" w:right="1418" w:bottom="1418" w:left="1418" w:header="567" w:footer="283" w:gutter="0"/>
          <w:cols w:space="708"/>
          <w:docGrid w:linePitch="360"/>
        </w:sectPr>
      </w:pPr>
    </w:p>
    <w:p w14:paraId="1D93EBAB" w14:textId="098A8147" w:rsidR="003F65C3" w:rsidRPr="005B7FCA" w:rsidRDefault="003F65C3" w:rsidP="005B7FCA">
      <w:pPr>
        <w:pStyle w:val="Heading2"/>
        <w:numPr>
          <w:ilvl w:val="0"/>
          <w:numId w:val="0"/>
        </w:numPr>
        <w:ind w:left="720" w:hanging="720"/>
      </w:pPr>
      <w:bookmarkStart w:id="62" w:name="_Toc85614941"/>
      <w:r w:rsidRPr="005B7FCA">
        <w:lastRenderedPageBreak/>
        <w:t>Appendix B</w:t>
      </w:r>
      <w:r w:rsidR="005B7FCA">
        <w:t>:</w:t>
      </w:r>
      <w:r w:rsidR="00DA36C0" w:rsidRPr="005B7FCA">
        <w:t xml:space="preserve"> Evaluation of achievements against specific objectives</w:t>
      </w:r>
      <w:r w:rsidR="005B7FCA">
        <w:t xml:space="preserve"> </w:t>
      </w:r>
      <w:r w:rsidR="005B7FCA" w:rsidRPr="005B7FCA">
        <w:t>in 2010 Eastern Barred Bandicoot Recovery Program</w:t>
      </w:r>
      <w:bookmarkEnd w:id="62"/>
    </w:p>
    <w:p w14:paraId="1C11A1D7" w14:textId="67CA2D23" w:rsidR="003F65C3" w:rsidRDefault="00467C83" w:rsidP="003F65C3">
      <w:r>
        <w:fldChar w:fldCharType="begin"/>
      </w:r>
      <w:r>
        <w:instrText xml:space="preserve"> REF _Ref84601442 \h </w:instrText>
      </w:r>
      <w:r>
        <w:fldChar w:fldCharType="separate"/>
      </w:r>
      <w:r w:rsidR="003B32D5">
        <w:t xml:space="preserve">Table </w:t>
      </w:r>
      <w:r w:rsidR="003B32D5">
        <w:rPr>
          <w:noProof/>
        </w:rPr>
        <w:t>18</w:t>
      </w:r>
      <w:r>
        <w:fldChar w:fldCharType="end"/>
      </w:r>
      <w:r w:rsidR="003F65C3">
        <w:t xml:space="preserve"> below shows an evaluation of achievements against specific objectives in 2010 Eastern Barred Bandicoot Recovery Program as </w:t>
      </w:r>
      <w:proofErr w:type="gramStart"/>
      <w:r w:rsidR="003F65C3">
        <w:t>at</w:t>
      </w:r>
      <w:proofErr w:type="gramEnd"/>
      <w:r w:rsidR="003F65C3">
        <w:t xml:space="preserve"> 2021.</w:t>
      </w:r>
    </w:p>
    <w:p w14:paraId="0401F099" w14:textId="69D4CB97" w:rsidR="009C1A02" w:rsidRPr="009C1A02" w:rsidRDefault="009C1A02" w:rsidP="009C1A02">
      <w:pPr>
        <w:pStyle w:val="Caption"/>
      </w:pPr>
      <w:bookmarkStart w:id="63" w:name="_Ref84601442"/>
      <w:bookmarkStart w:id="64" w:name="_Toc85727776"/>
      <w:r>
        <w:t xml:space="preserve">Table </w:t>
      </w:r>
      <w:r w:rsidR="00E25656">
        <w:fldChar w:fldCharType="begin"/>
      </w:r>
      <w:r w:rsidR="00E25656">
        <w:instrText xml:space="preserve"> SEQ Table \* ARABIC </w:instrText>
      </w:r>
      <w:r w:rsidR="00E25656">
        <w:fldChar w:fldCharType="separate"/>
      </w:r>
      <w:r w:rsidR="003B32D5">
        <w:rPr>
          <w:noProof/>
        </w:rPr>
        <w:t>18</w:t>
      </w:r>
      <w:r w:rsidR="00E25656">
        <w:rPr>
          <w:noProof/>
        </w:rPr>
        <w:fldChar w:fldCharType="end"/>
      </w:r>
      <w:bookmarkEnd w:id="63"/>
      <w:r>
        <w:t xml:space="preserve"> </w:t>
      </w:r>
      <w:r w:rsidRPr="009C1A02">
        <w:t xml:space="preserve">Evaluation of achievements against </w:t>
      </w:r>
      <w:r w:rsidR="00D6666D">
        <w:t>first</w:t>
      </w:r>
      <w:r w:rsidRPr="009C1A02">
        <w:t xml:space="preserve"> objective of the 2010 Eastern Barred Bandicoot Recovery Program</w:t>
      </w:r>
      <w:r>
        <w:t xml:space="preserve">, </w:t>
      </w:r>
      <w:r w:rsidR="005B7FCA">
        <w:t xml:space="preserve">as </w:t>
      </w:r>
      <w:proofErr w:type="gramStart"/>
      <w:r w:rsidR="005B7FCA">
        <w:t>at</w:t>
      </w:r>
      <w:proofErr w:type="gramEnd"/>
      <w:r w:rsidR="005B7FCA">
        <w:t xml:space="preserve"> </w:t>
      </w:r>
      <w:r>
        <w:t>2021</w:t>
      </w:r>
      <w:bookmarkEnd w:id="64"/>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496"/>
        <w:gridCol w:w="3495"/>
        <w:gridCol w:w="3495"/>
        <w:gridCol w:w="3495"/>
      </w:tblGrid>
      <w:tr w:rsidR="00DA36C0" w14:paraId="758615A8" w14:textId="77777777" w:rsidTr="00DA36C0">
        <w:trPr>
          <w:cantSplit/>
          <w:tblHeader/>
        </w:trPr>
        <w:tc>
          <w:tcPr>
            <w:tcW w:w="1250" w:type="pct"/>
            <w:tcBorders>
              <w:top w:val="single" w:sz="4" w:space="0" w:color="auto"/>
              <w:bottom w:val="single" w:sz="4" w:space="0" w:color="auto"/>
            </w:tcBorders>
          </w:tcPr>
          <w:p w14:paraId="528EDC55" w14:textId="5A19057E" w:rsidR="00DA36C0" w:rsidRDefault="001269C7" w:rsidP="001269C7">
            <w:pPr>
              <w:pStyle w:val="TableHeading"/>
            </w:pPr>
            <w:r>
              <w:t>Objective</w:t>
            </w:r>
            <w:r w:rsidR="00743E09">
              <w:t xml:space="preserve"> and Associated </w:t>
            </w:r>
            <w:r>
              <w:t>Action</w:t>
            </w:r>
            <w:r w:rsidR="00743E09">
              <w:t>s</w:t>
            </w:r>
          </w:p>
        </w:tc>
        <w:tc>
          <w:tcPr>
            <w:tcW w:w="1250" w:type="pct"/>
            <w:tcBorders>
              <w:top w:val="single" w:sz="4" w:space="0" w:color="auto"/>
              <w:bottom w:val="single" w:sz="4" w:space="0" w:color="auto"/>
            </w:tcBorders>
            <w:tcMar>
              <w:left w:w="108" w:type="dxa"/>
              <w:right w:w="108" w:type="dxa"/>
            </w:tcMar>
          </w:tcPr>
          <w:p w14:paraId="32FA052F" w14:textId="7C5EC0D7" w:rsidR="00DA36C0" w:rsidRDefault="001269C7" w:rsidP="001269C7">
            <w:pPr>
              <w:pStyle w:val="TableHeading"/>
            </w:pPr>
            <w:r>
              <w:t>Description</w:t>
            </w:r>
          </w:p>
        </w:tc>
        <w:tc>
          <w:tcPr>
            <w:tcW w:w="1250" w:type="pct"/>
            <w:tcBorders>
              <w:top w:val="single" w:sz="4" w:space="0" w:color="auto"/>
              <w:bottom w:val="single" w:sz="4" w:space="0" w:color="auto"/>
            </w:tcBorders>
            <w:tcMar>
              <w:left w:w="108" w:type="dxa"/>
              <w:right w:w="108" w:type="dxa"/>
            </w:tcMar>
          </w:tcPr>
          <w:p w14:paraId="3CA5AF05" w14:textId="09773C2A" w:rsidR="00DA36C0" w:rsidRDefault="00DA36C0" w:rsidP="001269C7">
            <w:pPr>
              <w:pStyle w:val="TableHeading"/>
            </w:pPr>
            <w:r>
              <w:t>Comments</w:t>
            </w:r>
          </w:p>
        </w:tc>
        <w:tc>
          <w:tcPr>
            <w:tcW w:w="1250" w:type="pct"/>
            <w:tcBorders>
              <w:top w:val="single" w:sz="4" w:space="0" w:color="auto"/>
              <w:bottom w:val="single" w:sz="4" w:space="0" w:color="auto"/>
            </w:tcBorders>
            <w:tcMar>
              <w:left w:w="108" w:type="dxa"/>
              <w:right w:w="108" w:type="dxa"/>
            </w:tcMar>
          </w:tcPr>
          <w:p w14:paraId="3B382F94" w14:textId="40690F7F" w:rsidR="00DA36C0" w:rsidRDefault="00DA36C0" w:rsidP="001269C7">
            <w:pPr>
              <w:pStyle w:val="TableHeading"/>
              <w:jc w:val="both"/>
            </w:pPr>
            <w:r>
              <w:t>Degree of Completion</w:t>
            </w:r>
          </w:p>
        </w:tc>
      </w:tr>
      <w:tr w:rsidR="00DA36C0" w14:paraId="7AECDDE2" w14:textId="77777777" w:rsidTr="00DA36C0">
        <w:tc>
          <w:tcPr>
            <w:tcW w:w="1250" w:type="pct"/>
            <w:tcBorders>
              <w:top w:val="single" w:sz="4" w:space="0" w:color="auto"/>
            </w:tcBorders>
          </w:tcPr>
          <w:p w14:paraId="2F964FC6" w14:textId="30138863" w:rsidR="00DA36C0" w:rsidRPr="001269C7" w:rsidRDefault="001269C7" w:rsidP="001269C7">
            <w:pPr>
              <w:pStyle w:val="TableText"/>
              <w:rPr>
                <w:b/>
                <w:bCs/>
              </w:rPr>
            </w:pPr>
            <w:r w:rsidRPr="001269C7">
              <w:rPr>
                <w:b/>
                <w:bCs/>
              </w:rPr>
              <w:t>Objective</w:t>
            </w:r>
          </w:p>
        </w:tc>
        <w:tc>
          <w:tcPr>
            <w:tcW w:w="1250" w:type="pct"/>
            <w:tcBorders>
              <w:top w:val="single" w:sz="4" w:space="0" w:color="auto"/>
            </w:tcBorders>
            <w:tcMar>
              <w:left w:w="108" w:type="dxa"/>
              <w:right w:w="108" w:type="dxa"/>
            </w:tcMar>
          </w:tcPr>
          <w:p w14:paraId="33F9C684" w14:textId="4DA78B42" w:rsidR="00DA36C0" w:rsidRPr="001269C7" w:rsidRDefault="00DA36C0" w:rsidP="001269C7">
            <w:pPr>
              <w:pStyle w:val="TableText"/>
              <w:rPr>
                <w:b/>
                <w:bCs/>
              </w:rPr>
            </w:pPr>
            <w:r w:rsidRPr="001269C7">
              <w:rPr>
                <w:b/>
                <w:bCs/>
              </w:rPr>
              <w:t>Establish self-sustaining reintroduced populations totalling 1000 individuals</w:t>
            </w:r>
          </w:p>
        </w:tc>
        <w:tc>
          <w:tcPr>
            <w:tcW w:w="1250" w:type="pct"/>
            <w:tcBorders>
              <w:top w:val="single" w:sz="4" w:space="0" w:color="auto"/>
            </w:tcBorders>
            <w:tcMar>
              <w:left w:w="108" w:type="dxa"/>
              <w:right w:w="108" w:type="dxa"/>
            </w:tcMar>
          </w:tcPr>
          <w:p w14:paraId="104192CB" w14:textId="388EF9E1" w:rsidR="00DA36C0" w:rsidRPr="00DA36C0" w:rsidRDefault="00DA36C0" w:rsidP="001269C7">
            <w:pPr>
              <w:pStyle w:val="TableText"/>
            </w:pPr>
            <w:r w:rsidRPr="00B579A3">
              <w:t xml:space="preserve">Total population size at established sites (Hamilton, Churchill, </w:t>
            </w:r>
            <w:proofErr w:type="gramStart"/>
            <w:r w:rsidRPr="00B579A3">
              <w:t>Woodlands</w:t>
            </w:r>
            <w:proofErr w:type="gramEnd"/>
            <w:r w:rsidRPr="00B579A3">
              <w:t xml:space="preserve"> and Mt Rothwell) varies between 550 and 1700 depending on seasonal conditions and grazing management. Additional animals present within the captive program and at the establishing population on Phillip Island. </w:t>
            </w:r>
          </w:p>
        </w:tc>
        <w:tc>
          <w:tcPr>
            <w:tcW w:w="1250" w:type="pct"/>
            <w:tcBorders>
              <w:top w:val="single" w:sz="4" w:space="0" w:color="auto"/>
            </w:tcBorders>
            <w:tcMar>
              <w:left w:w="108" w:type="dxa"/>
              <w:right w:w="108" w:type="dxa"/>
            </w:tcMar>
          </w:tcPr>
          <w:p w14:paraId="3EA92B3F" w14:textId="6014F019" w:rsidR="00DA36C0" w:rsidRPr="00DA36C0" w:rsidRDefault="00DA36C0" w:rsidP="001269C7">
            <w:pPr>
              <w:pStyle w:val="TableText"/>
              <w:jc w:val="both"/>
            </w:pPr>
            <w:r w:rsidRPr="00B579A3">
              <w:t>Complete</w:t>
            </w:r>
          </w:p>
        </w:tc>
      </w:tr>
      <w:tr w:rsidR="00DA36C0" w14:paraId="3AC6E91F" w14:textId="77777777" w:rsidTr="00DA36C0">
        <w:tc>
          <w:tcPr>
            <w:tcW w:w="1250" w:type="pct"/>
          </w:tcPr>
          <w:p w14:paraId="0E364050" w14:textId="6F8DA000" w:rsidR="00DA36C0" w:rsidRPr="00005648" w:rsidRDefault="001269C7" w:rsidP="001269C7">
            <w:pPr>
              <w:pStyle w:val="TableText"/>
            </w:pPr>
            <w:r>
              <w:t>Action</w:t>
            </w:r>
          </w:p>
        </w:tc>
        <w:tc>
          <w:tcPr>
            <w:tcW w:w="1250" w:type="pct"/>
            <w:tcMar>
              <w:left w:w="108" w:type="dxa"/>
              <w:right w:w="108" w:type="dxa"/>
            </w:tcMar>
          </w:tcPr>
          <w:p w14:paraId="6C092AAC" w14:textId="347F2EE1" w:rsidR="00DA36C0" w:rsidRPr="00DA36C0" w:rsidRDefault="00DA36C0" w:rsidP="001269C7">
            <w:pPr>
              <w:pStyle w:val="TableText"/>
            </w:pPr>
            <w:r w:rsidRPr="00005648">
              <w:t>Establish minimum population targets for reintroduced populations.</w:t>
            </w:r>
          </w:p>
        </w:tc>
        <w:tc>
          <w:tcPr>
            <w:tcW w:w="1250" w:type="pct"/>
            <w:tcMar>
              <w:left w:w="108" w:type="dxa"/>
              <w:right w:w="108" w:type="dxa"/>
            </w:tcMar>
          </w:tcPr>
          <w:p w14:paraId="36B70730" w14:textId="1EABC06E" w:rsidR="00DA36C0" w:rsidRPr="00DA36C0" w:rsidRDefault="00DA36C0" w:rsidP="001269C7">
            <w:pPr>
              <w:pStyle w:val="TableText"/>
            </w:pPr>
            <w:r w:rsidRPr="00005648">
              <w:t xml:space="preserve">Density estimates now produced for </w:t>
            </w:r>
            <w:r w:rsidR="00D9481E">
              <w:t>3</w:t>
            </w:r>
            <w:r w:rsidRPr="00005648">
              <w:t xml:space="preserve"> sites allow us to predict population sizes at sites and report against the recovery objective for population size.</w:t>
            </w:r>
          </w:p>
        </w:tc>
        <w:tc>
          <w:tcPr>
            <w:tcW w:w="1250" w:type="pct"/>
            <w:tcMar>
              <w:left w:w="108" w:type="dxa"/>
              <w:right w:w="108" w:type="dxa"/>
            </w:tcMar>
          </w:tcPr>
          <w:p w14:paraId="269B9C46" w14:textId="68FAA88B" w:rsidR="00DA36C0" w:rsidRPr="00DA36C0" w:rsidRDefault="00DA36C0" w:rsidP="001269C7">
            <w:pPr>
              <w:pStyle w:val="TableText"/>
              <w:jc w:val="both"/>
            </w:pPr>
            <w:r w:rsidRPr="00005648">
              <w:t>Complete</w:t>
            </w:r>
          </w:p>
        </w:tc>
      </w:tr>
      <w:tr w:rsidR="00DA36C0" w14:paraId="7F4A693D" w14:textId="77777777" w:rsidTr="00DA36C0">
        <w:tc>
          <w:tcPr>
            <w:tcW w:w="1250" w:type="pct"/>
          </w:tcPr>
          <w:p w14:paraId="1408E4B0" w14:textId="4AA25F78" w:rsidR="00DA36C0" w:rsidRPr="00433151" w:rsidRDefault="001269C7" w:rsidP="001269C7">
            <w:pPr>
              <w:pStyle w:val="TableText"/>
            </w:pPr>
            <w:r>
              <w:t>Action</w:t>
            </w:r>
          </w:p>
        </w:tc>
        <w:tc>
          <w:tcPr>
            <w:tcW w:w="1250" w:type="pct"/>
            <w:tcMar>
              <w:left w:w="108" w:type="dxa"/>
              <w:right w:w="108" w:type="dxa"/>
            </w:tcMar>
          </w:tcPr>
          <w:p w14:paraId="1A5810AC" w14:textId="524DF6FB" w:rsidR="00DA36C0" w:rsidRPr="00DA36C0" w:rsidRDefault="00DA36C0" w:rsidP="001269C7">
            <w:pPr>
              <w:pStyle w:val="TableText"/>
            </w:pPr>
            <w:r w:rsidRPr="00433151">
              <w:t xml:space="preserve">Manage releases and translocations to meet site-specific population targets. </w:t>
            </w:r>
          </w:p>
        </w:tc>
        <w:tc>
          <w:tcPr>
            <w:tcW w:w="1250" w:type="pct"/>
            <w:tcMar>
              <w:left w:w="108" w:type="dxa"/>
              <w:right w:w="108" w:type="dxa"/>
            </w:tcMar>
          </w:tcPr>
          <w:p w14:paraId="3F8449D0" w14:textId="781B93BD" w:rsidR="00DA36C0" w:rsidRPr="00DA36C0" w:rsidRDefault="00DA36C0" w:rsidP="001269C7">
            <w:pPr>
              <w:pStyle w:val="TableText"/>
            </w:pPr>
            <w:r w:rsidRPr="00DA36C0">
              <w:t>Increased confidence in population estimates from monitoring produced using a combination of distance sampling and cage trap methods. Estimates in population size are produced regularly for all sites.</w:t>
            </w:r>
          </w:p>
        </w:tc>
        <w:tc>
          <w:tcPr>
            <w:tcW w:w="1250" w:type="pct"/>
            <w:tcMar>
              <w:left w:w="108" w:type="dxa"/>
              <w:right w:w="108" w:type="dxa"/>
            </w:tcMar>
          </w:tcPr>
          <w:p w14:paraId="5110744C" w14:textId="7101CAA2" w:rsidR="00DA36C0" w:rsidRPr="00DA36C0" w:rsidRDefault="00DA36C0" w:rsidP="001269C7">
            <w:pPr>
              <w:pStyle w:val="TableText"/>
              <w:jc w:val="both"/>
            </w:pPr>
            <w:r>
              <w:t>Complete</w:t>
            </w:r>
          </w:p>
        </w:tc>
      </w:tr>
      <w:tr w:rsidR="00DA36C0" w14:paraId="67A678F3" w14:textId="77777777" w:rsidTr="00DA36C0">
        <w:tc>
          <w:tcPr>
            <w:tcW w:w="1250" w:type="pct"/>
          </w:tcPr>
          <w:p w14:paraId="2AFFAFBC" w14:textId="486FBFD5" w:rsidR="00DA36C0" w:rsidRPr="00B341D6" w:rsidRDefault="001269C7" w:rsidP="001269C7">
            <w:pPr>
              <w:pStyle w:val="TableText"/>
            </w:pPr>
            <w:r>
              <w:t>Action</w:t>
            </w:r>
          </w:p>
        </w:tc>
        <w:tc>
          <w:tcPr>
            <w:tcW w:w="1250" w:type="pct"/>
            <w:tcMar>
              <w:left w:w="108" w:type="dxa"/>
              <w:right w:w="108" w:type="dxa"/>
            </w:tcMar>
          </w:tcPr>
          <w:p w14:paraId="370774E4" w14:textId="3439DDD3" w:rsidR="00DA36C0" w:rsidRPr="00DA36C0" w:rsidRDefault="00DA36C0" w:rsidP="001269C7">
            <w:pPr>
              <w:pStyle w:val="TableText"/>
            </w:pPr>
            <w:r w:rsidRPr="00B341D6">
              <w:t>Monitor and exclude foxes and cats at each reintroduction site.</w:t>
            </w:r>
          </w:p>
        </w:tc>
        <w:tc>
          <w:tcPr>
            <w:tcW w:w="1250" w:type="pct"/>
            <w:tcMar>
              <w:left w:w="108" w:type="dxa"/>
              <w:right w:w="108" w:type="dxa"/>
            </w:tcMar>
          </w:tcPr>
          <w:p w14:paraId="341C2EF6" w14:textId="2FF3FF37" w:rsidR="00DA36C0" w:rsidRPr="00DA36C0" w:rsidRDefault="00DA36C0" w:rsidP="001269C7">
            <w:pPr>
              <w:pStyle w:val="TableText"/>
            </w:pPr>
            <w:r w:rsidRPr="00DA36C0">
              <w:t>Reintroduction sites were maintained sufficiently free of foxes that populations were not impacted by predation.</w:t>
            </w:r>
          </w:p>
        </w:tc>
        <w:tc>
          <w:tcPr>
            <w:tcW w:w="1250" w:type="pct"/>
            <w:tcMar>
              <w:left w:w="108" w:type="dxa"/>
              <w:right w:w="108" w:type="dxa"/>
            </w:tcMar>
          </w:tcPr>
          <w:p w14:paraId="38426EEE" w14:textId="20E8FFEF" w:rsidR="00DA36C0" w:rsidRPr="00DA36C0" w:rsidRDefault="00DA36C0" w:rsidP="001269C7">
            <w:pPr>
              <w:pStyle w:val="TableText"/>
              <w:jc w:val="both"/>
            </w:pPr>
            <w:r>
              <w:t>Complete</w:t>
            </w:r>
          </w:p>
        </w:tc>
      </w:tr>
      <w:tr w:rsidR="00DA36C0" w14:paraId="755F8758" w14:textId="77777777" w:rsidTr="00DA36C0">
        <w:tc>
          <w:tcPr>
            <w:tcW w:w="1250" w:type="pct"/>
          </w:tcPr>
          <w:p w14:paraId="264F76B8" w14:textId="2BE28A65" w:rsidR="00DA36C0" w:rsidRPr="00F46137" w:rsidRDefault="001269C7" w:rsidP="001269C7">
            <w:pPr>
              <w:pStyle w:val="TableText"/>
            </w:pPr>
            <w:r>
              <w:t>Action</w:t>
            </w:r>
          </w:p>
        </w:tc>
        <w:tc>
          <w:tcPr>
            <w:tcW w:w="1250" w:type="pct"/>
            <w:tcMar>
              <w:left w:w="108" w:type="dxa"/>
              <w:right w:w="108" w:type="dxa"/>
            </w:tcMar>
          </w:tcPr>
          <w:p w14:paraId="6B46DDCA" w14:textId="2E058F19" w:rsidR="00DA36C0" w:rsidRPr="00DA36C0" w:rsidRDefault="00DA36C0" w:rsidP="001269C7">
            <w:pPr>
              <w:pStyle w:val="TableText"/>
            </w:pPr>
            <w:r w:rsidRPr="00F46137">
              <w:t>Monitor and manage habitat at all reintroduction sites.</w:t>
            </w:r>
          </w:p>
        </w:tc>
        <w:tc>
          <w:tcPr>
            <w:tcW w:w="1250" w:type="pct"/>
            <w:tcMar>
              <w:left w:w="108" w:type="dxa"/>
              <w:right w:w="108" w:type="dxa"/>
            </w:tcMar>
          </w:tcPr>
          <w:p w14:paraId="18B76FDE" w14:textId="7053336B" w:rsidR="00DA36C0" w:rsidRPr="00DA36C0" w:rsidRDefault="00DA36C0" w:rsidP="001269C7">
            <w:pPr>
              <w:pStyle w:val="TableText"/>
            </w:pPr>
            <w:r w:rsidRPr="00DA36C0">
              <w:t xml:space="preserve">Environmental weeds are controlled at all </w:t>
            </w:r>
            <w:r w:rsidR="00D9481E">
              <w:t>3</w:t>
            </w:r>
            <w:r w:rsidRPr="00DA36C0">
              <w:t xml:space="preserve"> reintroduction sites. Native and feral </w:t>
            </w:r>
            <w:r w:rsidRPr="00DA36C0">
              <w:lastRenderedPageBreak/>
              <w:t>herbivores are managed to limit total grazing pressure and minimise any impacts on EBB habitat quality.</w:t>
            </w:r>
          </w:p>
        </w:tc>
        <w:tc>
          <w:tcPr>
            <w:tcW w:w="1250" w:type="pct"/>
            <w:tcMar>
              <w:left w:w="108" w:type="dxa"/>
              <w:right w:w="108" w:type="dxa"/>
            </w:tcMar>
          </w:tcPr>
          <w:p w14:paraId="504B5743" w14:textId="1A07051F" w:rsidR="00DA36C0" w:rsidRPr="00DA36C0" w:rsidRDefault="00DA36C0" w:rsidP="001269C7">
            <w:pPr>
              <w:pStyle w:val="TableText"/>
              <w:jc w:val="both"/>
            </w:pPr>
            <w:r>
              <w:lastRenderedPageBreak/>
              <w:t>Complete</w:t>
            </w:r>
          </w:p>
        </w:tc>
      </w:tr>
      <w:tr w:rsidR="00DA36C0" w14:paraId="2CBB68F2" w14:textId="77777777" w:rsidTr="00DA36C0">
        <w:tc>
          <w:tcPr>
            <w:tcW w:w="1250" w:type="pct"/>
          </w:tcPr>
          <w:p w14:paraId="3DD3961D" w14:textId="2463C289" w:rsidR="00DA36C0" w:rsidRPr="00DA36C0" w:rsidRDefault="001269C7" w:rsidP="001269C7">
            <w:pPr>
              <w:pStyle w:val="TableText"/>
            </w:pPr>
            <w:r>
              <w:t>Action</w:t>
            </w:r>
          </w:p>
        </w:tc>
        <w:tc>
          <w:tcPr>
            <w:tcW w:w="1250" w:type="pct"/>
            <w:tcMar>
              <w:left w:w="108" w:type="dxa"/>
              <w:right w:w="108" w:type="dxa"/>
            </w:tcMar>
          </w:tcPr>
          <w:p w14:paraId="6CFBA23B" w14:textId="518A3301" w:rsidR="00DA36C0" w:rsidRPr="00DA36C0" w:rsidRDefault="00DA36C0" w:rsidP="001269C7">
            <w:pPr>
              <w:pStyle w:val="TableText"/>
            </w:pPr>
            <w:r w:rsidRPr="00DA36C0">
              <w:t>Reintroduce Eastern Barred Bandicoots to Woodlands Historic Park.</w:t>
            </w:r>
          </w:p>
        </w:tc>
        <w:tc>
          <w:tcPr>
            <w:tcW w:w="1250" w:type="pct"/>
            <w:tcMar>
              <w:left w:w="108" w:type="dxa"/>
              <w:right w:w="108" w:type="dxa"/>
            </w:tcMar>
          </w:tcPr>
          <w:p w14:paraId="0C8BB17D" w14:textId="39866C5F" w:rsidR="00DA36C0" w:rsidRPr="00DA36C0" w:rsidRDefault="00DA36C0" w:rsidP="001269C7">
            <w:pPr>
              <w:pStyle w:val="TableText"/>
            </w:pPr>
            <w:r w:rsidRPr="00DA36C0">
              <w:t xml:space="preserve">Successfully re-established in 2013 and subsequently seriously impacted by macropod grazing; macropod grazing is now </w:t>
            </w:r>
            <w:proofErr w:type="gramStart"/>
            <w:r w:rsidRPr="00DA36C0">
              <w:t>managed</w:t>
            </w:r>
            <w:proofErr w:type="gramEnd"/>
            <w:r w:rsidRPr="00DA36C0">
              <w:t xml:space="preserve"> and Eastern Barred Bandicoots are re-established across the entire site.</w:t>
            </w:r>
          </w:p>
        </w:tc>
        <w:tc>
          <w:tcPr>
            <w:tcW w:w="1250" w:type="pct"/>
            <w:tcMar>
              <w:left w:w="108" w:type="dxa"/>
              <w:right w:w="108" w:type="dxa"/>
            </w:tcMar>
          </w:tcPr>
          <w:p w14:paraId="6624CC38" w14:textId="646EBBC4" w:rsidR="00DA36C0" w:rsidRPr="00DA36C0" w:rsidRDefault="00DA36C0" w:rsidP="001269C7">
            <w:pPr>
              <w:pStyle w:val="TableText"/>
              <w:jc w:val="both"/>
            </w:pPr>
            <w:r w:rsidRPr="00DA36C0">
              <w:t>Complete</w:t>
            </w:r>
          </w:p>
        </w:tc>
      </w:tr>
      <w:tr w:rsidR="00DA36C0" w14:paraId="37B3261D" w14:textId="77777777" w:rsidTr="00DA36C0">
        <w:tc>
          <w:tcPr>
            <w:tcW w:w="1250" w:type="pct"/>
          </w:tcPr>
          <w:p w14:paraId="284368F2" w14:textId="76D4F7C4" w:rsidR="00DA36C0" w:rsidRPr="00DA36C0" w:rsidRDefault="001269C7" w:rsidP="001269C7">
            <w:pPr>
              <w:pStyle w:val="TableText"/>
            </w:pPr>
            <w:r>
              <w:t>Action</w:t>
            </w:r>
          </w:p>
        </w:tc>
        <w:tc>
          <w:tcPr>
            <w:tcW w:w="1250" w:type="pct"/>
            <w:tcMar>
              <w:left w:w="108" w:type="dxa"/>
              <w:right w:w="108" w:type="dxa"/>
            </w:tcMar>
          </w:tcPr>
          <w:p w14:paraId="65B793C2" w14:textId="7932ADD3" w:rsidR="00DA36C0" w:rsidRPr="00DA36C0" w:rsidRDefault="00DA36C0" w:rsidP="001269C7">
            <w:pPr>
              <w:pStyle w:val="TableText"/>
            </w:pPr>
            <w:r w:rsidRPr="00DA36C0">
              <w:t>Investigate (and if agreed implement) a release of Eastern Barred Bandicoots onto French Island.</w:t>
            </w:r>
          </w:p>
        </w:tc>
        <w:tc>
          <w:tcPr>
            <w:tcW w:w="1250" w:type="pct"/>
            <w:tcMar>
              <w:left w:w="108" w:type="dxa"/>
              <w:right w:w="108" w:type="dxa"/>
            </w:tcMar>
          </w:tcPr>
          <w:p w14:paraId="4EAC7316" w14:textId="5F59CE39" w:rsidR="00DA36C0" w:rsidRPr="00DA36C0" w:rsidRDefault="00DA36C0" w:rsidP="001269C7">
            <w:pPr>
              <w:pStyle w:val="TableText"/>
            </w:pPr>
            <w:r w:rsidRPr="00DA36C0">
              <w:t>Trial release on French Island conducted in 2013 provided evidence of likelihood of success. Released on French Island in 2019.</w:t>
            </w:r>
          </w:p>
        </w:tc>
        <w:tc>
          <w:tcPr>
            <w:tcW w:w="1250" w:type="pct"/>
            <w:tcMar>
              <w:left w:w="108" w:type="dxa"/>
              <w:right w:w="108" w:type="dxa"/>
            </w:tcMar>
          </w:tcPr>
          <w:p w14:paraId="48C7E543" w14:textId="00EFDCA1" w:rsidR="00DA36C0" w:rsidRPr="00DA36C0" w:rsidRDefault="00DA36C0" w:rsidP="001269C7">
            <w:pPr>
              <w:pStyle w:val="TableText"/>
              <w:jc w:val="both"/>
            </w:pPr>
            <w:r w:rsidRPr="00DA36C0">
              <w:t>Largely complete</w:t>
            </w:r>
          </w:p>
        </w:tc>
      </w:tr>
      <w:tr w:rsidR="00DA36C0" w14:paraId="6EA19C2B" w14:textId="77777777" w:rsidTr="00DA36C0">
        <w:tc>
          <w:tcPr>
            <w:tcW w:w="1250" w:type="pct"/>
          </w:tcPr>
          <w:p w14:paraId="3CF30695" w14:textId="5367243C" w:rsidR="00DA36C0" w:rsidRPr="00DA36C0" w:rsidRDefault="001269C7" w:rsidP="001269C7">
            <w:pPr>
              <w:pStyle w:val="TableText"/>
            </w:pPr>
            <w:r>
              <w:t>Action</w:t>
            </w:r>
          </w:p>
        </w:tc>
        <w:tc>
          <w:tcPr>
            <w:tcW w:w="1250" w:type="pct"/>
            <w:tcMar>
              <w:left w:w="108" w:type="dxa"/>
              <w:right w:w="108" w:type="dxa"/>
            </w:tcMar>
          </w:tcPr>
          <w:p w14:paraId="0DCF1C85" w14:textId="3D1DD7F7" w:rsidR="00DA36C0" w:rsidRPr="00DA36C0" w:rsidRDefault="00DA36C0" w:rsidP="001269C7">
            <w:pPr>
              <w:pStyle w:val="TableText"/>
            </w:pPr>
            <w:r w:rsidRPr="00DA36C0">
              <w:t>Establish a large fox-free reintroduction site in south-west Victoria.</w:t>
            </w:r>
          </w:p>
        </w:tc>
        <w:tc>
          <w:tcPr>
            <w:tcW w:w="1250" w:type="pct"/>
            <w:tcMar>
              <w:left w:w="108" w:type="dxa"/>
              <w:right w:w="108" w:type="dxa"/>
            </w:tcMar>
          </w:tcPr>
          <w:p w14:paraId="5D85D356" w14:textId="028250AB" w:rsidR="00DA36C0" w:rsidRPr="00DA36C0" w:rsidRDefault="00DA36C0" w:rsidP="001269C7">
            <w:pPr>
              <w:pStyle w:val="TableText"/>
            </w:pPr>
            <w:r w:rsidRPr="00DA36C0">
              <w:t>1000 ha Tiverton private reserve: feral fence completed in 2017. Release planned once free of foxes and cats. Likely population size of 1-2000 individuals.</w:t>
            </w:r>
          </w:p>
        </w:tc>
        <w:tc>
          <w:tcPr>
            <w:tcW w:w="1250" w:type="pct"/>
            <w:tcMar>
              <w:left w:w="108" w:type="dxa"/>
              <w:right w:w="108" w:type="dxa"/>
            </w:tcMar>
          </w:tcPr>
          <w:p w14:paraId="72096CD8" w14:textId="1814170F" w:rsidR="00DA36C0" w:rsidRPr="00DA36C0" w:rsidRDefault="00DA36C0" w:rsidP="001269C7">
            <w:pPr>
              <w:pStyle w:val="TableText"/>
              <w:jc w:val="both"/>
            </w:pPr>
            <w:r w:rsidRPr="00DA36C0">
              <w:t>Partially complete</w:t>
            </w:r>
          </w:p>
        </w:tc>
      </w:tr>
    </w:tbl>
    <w:p w14:paraId="7F839F53" w14:textId="52E5B54F" w:rsidR="00AF4F36" w:rsidRDefault="003148BF" w:rsidP="003148BF">
      <w:pPr>
        <w:pStyle w:val="Caption"/>
      </w:pPr>
      <w:bookmarkStart w:id="65" w:name="_Toc85727777"/>
      <w:r>
        <w:t xml:space="preserve">Table </w:t>
      </w:r>
      <w:fldSimple w:instr=" SEQ Table \* ARABIC ">
        <w:r w:rsidR="003B32D5">
          <w:rPr>
            <w:noProof/>
          </w:rPr>
          <w:t>19</w:t>
        </w:r>
      </w:fldSimple>
      <w:r>
        <w:t xml:space="preserve"> </w:t>
      </w:r>
      <w:r w:rsidR="001B16F3" w:rsidRPr="009C1A02">
        <w:t>Evaluation of achievements against s</w:t>
      </w:r>
      <w:r w:rsidR="00D6666D">
        <w:t>econd</w:t>
      </w:r>
      <w:r w:rsidR="001B16F3" w:rsidRPr="009C1A02">
        <w:t xml:space="preserve"> objective of the 2010 Eastern Barred Bandicoot Recovery Program</w:t>
      </w:r>
      <w:r w:rsidR="001B16F3">
        <w:t xml:space="preserve">, as </w:t>
      </w:r>
      <w:proofErr w:type="gramStart"/>
      <w:r w:rsidR="001B16F3">
        <w:t>at</w:t>
      </w:r>
      <w:proofErr w:type="gramEnd"/>
      <w:r w:rsidR="001B16F3">
        <w:t xml:space="preserve"> 2021</w:t>
      </w:r>
      <w:bookmarkEnd w:id="65"/>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496"/>
        <w:gridCol w:w="3495"/>
        <w:gridCol w:w="3495"/>
        <w:gridCol w:w="3495"/>
      </w:tblGrid>
      <w:tr w:rsidR="00AF4F36" w14:paraId="045603E1" w14:textId="77777777" w:rsidTr="00905B2A">
        <w:trPr>
          <w:cantSplit/>
          <w:tblHeader/>
        </w:trPr>
        <w:tc>
          <w:tcPr>
            <w:tcW w:w="1250" w:type="pct"/>
            <w:tcBorders>
              <w:top w:val="single" w:sz="4" w:space="0" w:color="auto"/>
              <w:bottom w:val="single" w:sz="4" w:space="0" w:color="auto"/>
            </w:tcBorders>
          </w:tcPr>
          <w:p w14:paraId="00BCB103" w14:textId="77777777" w:rsidR="00AF4F36" w:rsidRDefault="00AF4F36" w:rsidP="00905B2A">
            <w:pPr>
              <w:pStyle w:val="TableHeading"/>
            </w:pPr>
            <w:r>
              <w:t>Objective and Associated Actions</w:t>
            </w:r>
          </w:p>
        </w:tc>
        <w:tc>
          <w:tcPr>
            <w:tcW w:w="1250" w:type="pct"/>
            <w:tcBorders>
              <w:top w:val="single" w:sz="4" w:space="0" w:color="auto"/>
              <w:bottom w:val="single" w:sz="4" w:space="0" w:color="auto"/>
            </w:tcBorders>
            <w:tcMar>
              <w:left w:w="108" w:type="dxa"/>
              <w:right w:w="108" w:type="dxa"/>
            </w:tcMar>
          </w:tcPr>
          <w:p w14:paraId="61DF7463" w14:textId="77777777" w:rsidR="00AF4F36" w:rsidRDefault="00AF4F36" w:rsidP="00905B2A">
            <w:pPr>
              <w:pStyle w:val="TableHeading"/>
            </w:pPr>
            <w:r>
              <w:t>Description</w:t>
            </w:r>
          </w:p>
        </w:tc>
        <w:tc>
          <w:tcPr>
            <w:tcW w:w="1250" w:type="pct"/>
            <w:tcBorders>
              <w:top w:val="single" w:sz="4" w:space="0" w:color="auto"/>
              <w:bottom w:val="single" w:sz="4" w:space="0" w:color="auto"/>
            </w:tcBorders>
            <w:tcMar>
              <w:left w:w="108" w:type="dxa"/>
              <w:right w:w="108" w:type="dxa"/>
            </w:tcMar>
          </w:tcPr>
          <w:p w14:paraId="5480F1ED" w14:textId="77777777" w:rsidR="00AF4F36" w:rsidRDefault="00AF4F36" w:rsidP="00905B2A">
            <w:pPr>
              <w:pStyle w:val="TableHeading"/>
            </w:pPr>
            <w:r>
              <w:t>Comments</w:t>
            </w:r>
          </w:p>
        </w:tc>
        <w:tc>
          <w:tcPr>
            <w:tcW w:w="1250" w:type="pct"/>
            <w:tcBorders>
              <w:top w:val="single" w:sz="4" w:space="0" w:color="auto"/>
              <w:bottom w:val="single" w:sz="4" w:space="0" w:color="auto"/>
            </w:tcBorders>
            <w:tcMar>
              <w:left w:w="108" w:type="dxa"/>
              <w:right w:w="108" w:type="dxa"/>
            </w:tcMar>
          </w:tcPr>
          <w:p w14:paraId="71CDEEFB" w14:textId="77777777" w:rsidR="00AF4F36" w:rsidRDefault="00AF4F36" w:rsidP="00905B2A">
            <w:pPr>
              <w:pStyle w:val="TableHeading"/>
              <w:jc w:val="both"/>
            </w:pPr>
            <w:r>
              <w:t>Degree of Completion</w:t>
            </w:r>
          </w:p>
        </w:tc>
      </w:tr>
      <w:tr w:rsidR="00AF4F36" w:rsidRPr="00DA36C0" w14:paraId="396F55CE" w14:textId="77777777" w:rsidTr="00905B2A">
        <w:tc>
          <w:tcPr>
            <w:tcW w:w="1250" w:type="pct"/>
            <w:tcBorders>
              <w:top w:val="single" w:sz="4" w:space="0" w:color="auto"/>
            </w:tcBorders>
          </w:tcPr>
          <w:p w14:paraId="72DF8968" w14:textId="77777777" w:rsidR="00AF4F36" w:rsidRPr="001269C7" w:rsidRDefault="00AF4F36" w:rsidP="00905B2A">
            <w:pPr>
              <w:pStyle w:val="TableText"/>
              <w:rPr>
                <w:b/>
                <w:bCs/>
              </w:rPr>
            </w:pPr>
            <w:r w:rsidRPr="001269C7">
              <w:rPr>
                <w:b/>
                <w:bCs/>
              </w:rPr>
              <w:t>Objective</w:t>
            </w:r>
          </w:p>
        </w:tc>
        <w:tc>
          <w:tcPr>
            <w:tcW w:w="1250" w:type="pct"/>
            <w:tcBorders>
              <w:top w:val="single" w:sz="4" w:space="0" w:color="auto"/>
            </w:tcBorders>
            <w:tcMar>
              <w:left w:w="108" w:type="dxa"/>
              <w:right w:w="108" w:type="dxa"/>
            </w:tcMar>
          </w:tcPr>
          <w:p w14:paraId="04A73D3E" w14:textId="4B2704AD" w:rsidR="00AF4F36" w:rsidRPr="001269C7" w:rsidRDefault="00AF4F36" w:rsidP="00905B2A">
            <w:pPr>
              <w:pStyle w:val="TableText"/>
              <w:rPr>
                <w:b/>
                <w:bCs/>
              </w:rPr>
            </w:pPr>
            <w:r w:rsidRPr="001269C7">
              <w:rPr>
                <w:b/>
                <w:bCs/>
              </w:rPr>
              <w:t>Manage the sub-species to minimise any further loss of genetic diversity</w:t>
            </w:r>
          </w:p>
        </w:tc>
        <w:tc>
          <w:tcPr>
            <w:tcW w:w="1250" w:type="pct"/>
            <w:tcBorders>
              <w:top w:val="single" w:sz="4" w:space="0" w:color="auto"/>
            </w:tcBorders>
            <w:tcMar>
              <w:left w:w="108" w:type="dxa"/>
              <w:right w:w="108" w:type="dxa"/>
            </w:tcMar>
          </w:tcPr>
          <w:p w14:paraId="1EE51AB7" w14:textId="03E6F2BF" w:rsidR="00AF4F36" w:rsidRPr="00DA36C0" w:rsidRDefault="00AF4F36" w:rsidP="00905B2A">
            <w:pPr>
              <w:pStyle w:val="TableText"/>
            </w:pPr>
            <w:r>
              <w:sym w:font="Symbol" w:char="F02D"/>
            </w:r>
          </w:p>
        </w:tc>
        <w:tc>
          <w:tcPr>
            <w:tcW w:w="1250" w:type="pct"/>
            <w:tcBorders>
              <w:top w:val="single" w:sz="4" w:space="0" w:color="auto"/>
            </w:tcBorders>
            <w:tcMar>
              <w:left w:w="108" w:type="dxa"/>
              <w:right w:w="108" w:type="dxa"/>
            </w:tcMar>
          </w:tcPr>
          <w:p w14:paraId="563E91E1" w14:textId="62B2F750" w:rsidR="00AF4F36" w:rsidRPr="00DA36C0" w:rsidRDefault="00AF4F36" w:rsidP="00905B2A">
            <w:pPr>
              <w:pStyle w:val="TableText"/>
              <w:jc w:val="both"/>
            </w:pPr>
            <w:r>
              <w:t>Largely c</w:t>
            </w:r>
            <w:r w:rsidRPr="00B579A3">
              <w:t>omplete</w:t>
            </w:r>
          </w:p>
        </w:tc>
      </w:tr>
      <w:tr w:rsidR="00AF4F36" w14:paraId="6B087764" w14:textId="77777777" w:rsidTr="00905B2A">
        <w:tc>
          <w:tcPr>
            <w:tcW w:w="1250" w:type="pct"/>
          </w:tcPr>
          <w:p w14:paraId="4E16B7B4" w14:textId="77777777" w:rsidR="00AF4F36" w:rsidRPr="00DA36C0" w:rsidRDefault="00AF4F36" w:rsidP="00905B2A">
            <w:pPr>
              <w:pStyle w:val="TableText"/>
            </w:pPr>
            <w:r>
              <w:t>Action</w:t>
            </w:r>
          </w:p>
        </w:tc>
        <w:tc>
          <w:tcPr>
            <w:tcW w:w="1250" w:type="pct"/>
            <w:tcMar>
              <w:left w:w="108" w:type="dxa"/>
              <w:right w:w="108" w:type="dxa"/>
            </w:tcMar>
          </w:tcPr>
          <w:p w14:paraId="589254F9" w14:textId="77777777" w:rsidR="00AF4F36" w:rsidRPr="00DA36C0" w:rsidRDefault="00AF4F36" w:rsidP="00905B2A">
            <w:pPr>
              <w:pStyle w:val="TableText"/>
            </w:pPr>
            <w:r w:rsidRPr="00DA36C0">
              <w:t>Prevent further loss of genetic diversity</w:t>
            </w:r>
          </w:p>
        </w:tc>
        <w:tc>
          <w:tcPr>
            <w:tcW w:w="1250" w:type="pct"/>
            <w:tcMar>
              <w:left w:w="108" w:type="dxa"/>
              <w:right w:w="108" w:type="dxa"/>
            </w:tcMar>
          </w:tcPr>
          <w:p w14:paraId="00D2B378" w14:textId="77777777" w:rsidR="00AF4F36" w:rsidRDefault="00AF4F36" w:rsidP="00905B2A">
            <w:pPr>
              <w:pStyle w:val="TableText"/>
            </w:pPr>
            <w:r>
              <w:t>Total population size increased rapidly to more than 1000 individuals.</w:t>
            </w:r>
          </w:p>
          <w:p w14:paraId="2E3BC25C" w14:textId="77777777" w:rsidR="00AF4F36" w:rsidRDefault="00AF4F36" w:rsidP="00905B2A">
            <w:pPr>
              <w:pStyle w:val="TableText"/>
            </w:pPr>
            <w:r>
              <w:t xml:space="preserve">All populations linked by translocations to maximise effective population size (Weeks </w:t>
            </w:r>
            <w:r w:rsidRPr="00DA36C0">
              <w:rPr>
                <w:i/>
                <w:iCs/>
              </w:rPr>
              <w:t>et al.</w:t>
            </w:r>
            <w:r>
              <w:t xml:space="preserve"> 2013).</w:t>
            </w:r>
          </w:p>
          <w:p w14:paraId="459C0D01" w14:textId="77777777" w:rsidR="00AF4F36" w:rsidRPr="00DA36C0" w:rsidRDefault="00AF4F36" w:rsidP="00905B2A">
            <w:pPr>
              <w:pStyle w:val="TableText"/>
            </w:pPr>
            <w:r w:rsidRPr="00DA36C0">
              <w:t>Gene-pool mixing trial completed in 2019. Outbred animals to be released across all populations over next 10 years.</w:t>
            </w:r>
          </w:p>
        </w:tc>
        <w:tc>
          <w:tcPr>
            <w:tcW w:w="1250" w:type="pct"/>
            <w:tcMar>
              <w:left w:w="108" w:type="dxa"/>
              <w:right w:w="108" w:type="dxa"/>
            </w:tcMar>
          </w:tcPr>
          <w:p w14:paraId="0EABAC95" w14:textId="77777777" w:rsidR="00AF4F36" w:rsidRPr="00DA36C0" w:rsidRDefault="00AF4F36" w:rsidP="00905B2A">
            <w:pPr>
              <w:pStyle w:val="TableText"/>
              <w:jc w:val="both"/>
            </w:pPr>
            <w:r>
              <w:t>Largely complete</w:t>
            </w:r>
          </w:p>
        </w:tc>
      </w:tr>
      <w:tr w:rsidR="00AF4F36" w14:paraId="2DF1937A" w14:textId="77777777" w:rsidTr="00905B2A">
        <w:tc>
          <w:tcPr>
            <w:tcW w:w="1250" w:type="pct"/>
          </w:tcPr>
          <w:p w14:paraId="6F0CF07C" w14:textId="77777777" w:rsidR="00AF4F36" w:rsidRPr="00DA36C0" w:rsidRDefault="00AF4F36" w:rsidP="00905B2A">
            <w:pPr>
              <w:pStyle w:val="TableText"/>
            </w:pPr>
            <w:r>
              <w:t>Action</w:t>
            </w:r>
          </w:p>
        </w:tc>
        <w:tc>
          <w:tcPr>
            <w:tcW w:w="1250" w:type="pct"/>
            <w:tcMar>
              <w:left w:w="108" w:type="dxa"/>
              <w:right w:w="108" w:type="dxa"/>
            </w:tcMar>
          </w:tcPr>
          <w:p w14:paraId="5E72A6C0" w14:textId="77777777" w:rsidR="00AF4F36" w:rsidRPr="00DA36C0" w:rsidRDefault="00AF4F36" w:rsidP="00905B2A">
            <w:pPr>
              <w:pStyle w:val="TableText"/>
            </w:pPr>
            <w:r w:rsidRPr="00DA36C0">
              <w:t>Manage captive population to provide a secure insurance population and to provide required number of Eastern Barred Bandicoots for release.</w:t>
            </w:r>
          </w:p>
        </w:tc>
        <w:tc>
          <w:tcPr>
            <w:tcW w:w="1250" w:type="pct"/>
            <w:tcMar>
              <w:left w:w="108" w:type="dxa"/>
              <w:right w:w="108" w:type="dxa"/>
            </w:tcMar>
          </w:tcPr>
          <w:p w14:paraId="6F740E8E" w14:textId="77777777" w:rsidR="00AF4F36" w:rsidRPr="00DA36C0" w:rsidRDefault="00AF4F36" w:rsidP="00905B2A">
            <w:pPr>
              <w:pStyle w:val="TableText"/>
            </w:pPr>
            <w:r w:rsidRPr="00DA36C0">
              <w:t xml:space="preserve">Program reviewed, new targets set, increase in number of breeding pairs to 15, </w:t>
            </w:r>
            <w:proofErr w:type="gramStart"/>
            <w:r w:rsidRPr="00DA36C0">
              <w:t>a number of</w:t>
            </w:r>
            <w:proofErr w:type="gramEnd"/>
            <w:r w:rsidRPr="00DA36C0">
              <w:t xml:space="preserve"> research projects aimed to increase breeding success and establishment success of captive bred animals. Animals suitable for </w:t>
            </w:r>
            <w:r w:rsidRPr="00DA36C0">
              <w:lastRenderedPageBreak/>
              <w:t>translocation have been produced each year to assist establishment of new and supplementation of existing populations.</w:t>
            </w:r>
          </w:p>
        </w:tc>
        <w:tc>
          <w:tcPr>
            <w:tcW w:w="1250" w:type="pct"/>
            <w:tcMar>
              <w:left w:w="108" w:type="dxa"/>
              <w:right w:w="108" w:type="dxa"/>
            </w:tcMar>
          </w:tcPr>
          <w:p w14:paraId="525F52A0" w14:textId="77777777" w:rsidR="00AF4F36" w:rsidRPr="00DA36C0" w:rsidRDefault="00AF4F36" w:rsidP="00905B2A">
            <w:pPr>
              <w:pStyle w:val="TableText"/>
              <w:jc w:val="both"/>
            </w:pPr>
            <w:r>
              <w:lastRenderedPageBreak/>
              <w:t>Largely complete</w:t>
            </w:r>
          </w:p>
        </w:tc>
      </w:tr>
    </w:tbl>
    <w:p w14:paraId="3C0078C8" w14:textId="4CB191EA" w:rsidR="001B16F3" w:rsidRDefault="003148BF" w:rsidP="003148BF">
      <w:pPr>
        <w:pStyle w:val="Caption"/>
      </w:pPr>
      <w:bookmarkStart w:id="66" w:name="_Toc85727778"/>
      <w:r>
        <w:t xml:space="preserve">Table </w:t>
      </w:r>
      <w:fldSimple w:instr=" SEQ Table \* ARABIC ">
        <w:r w:rsidR="003B32D5">
          <w:rPr>
            <w:noProof/>
          </w:rPr>
          <w:t>20</w:t>
        </w:r>
      </w:fldSimple>
      <w:r>
        <w:t xml:space="preserve"> </w:t>
      </w:r>
      <w:r w:rsidR="001B16F3" w:rsidRPr="009C1A02">
        <w:t xml:space="preserve">Evaluation of achievements against </w:t>
      </w:r>
      <w:r w:rsidR="00D6666D">
        <w:t>third</w:t>
      </w:r>
      <w:r w:rsidR="001B16F3" w:rsidRPr="009C1A02">
        <w:t xml:space="preserve"> objective of the 2010 Eastern Barred Bandicoot Recovery Program</w:t>
      </w:r>
      <w:r w:rsidR="001B16F3">
        <w:t xml:space="preserve">, as </w:t>
      </w:r>
      <w:proofErr w:type="gramStart"/>
      <w:r w:rsidR="001B16F3">
        <w:t>at</w:t>
      </w:r>
      <w:proofErr w:type="gramEnd"/>
      <w:r w:rsidR="001B16F3">
        <w:t xml:space="preserve"> 2021</w:t>
      </w:r>
      <w:bookmarkEnd w:id="66"/>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496"/>
        <w:gridCol w:w="3495"/>
        <w:gridCol w:w="3495"/>
        <w:gridCol w:w="3495"/>
      </w:tblGrid>
      <w:tr w:rsidR="00AF4F36" w14:paraId="1DE47186" w14:textId="77777777" w:rsidTr="00905B2A">
        <w:trPr>
          <w:cantSplit/>
          <w:tblHeader/>
        </w:trPr>
        <w:tc>
          <w:tcPr>
            <w:tcW w:w="1250" w:type="pct"/>
            <w:tcBorders>
              <w:top w:val="single" w:sz="4" w:space="0" w:color="auto"/>
              <w:bottom w:val="single" w:sz="4" w:space="0" w:color="auto"/>
            </w:tcBorders>
          </w:tcPr>
          <w:p w14:paraId="4C658DDC" w14:textId="77777777" w:rsidR="00AF4F36" w:rsidRDefault="00AF4F36" w:rsidP="00905B2A">
            <w:pPr>
              <w:pStyle w:val="TableHeading"/>
            </w:pPr>
            <w:r>
              <w:t>Objective and Associated Actions</w:t>
            </w:r>
          </w:p>
        </w:tc>
        <w:tc>
          <w:tcPr>
            <w:tcW w:w="1250" w:type="pct"/>
            <w:tcBorders>
              <w:top w:val="single" w:sz="4" w:space="0" w:color="auto"/>
              <w:bottom w:val="single" w:sz="4" w:space="0" w:color="auto"/>
            </w:tcBorders>
            <w:tcMar>
              <w:left w:w="108" w:type="dxa"/>
              <w:right w:w="108" w:type="dxa"/>
            </w:tcMar>
          </w:tcPr>
          <w:p w14:paraId="6F001F83" w14:textId="77777777" w:rsidR="00AF4F36" w:rsidRDefault="00AF4F36" w:rsidP="00905B2A">
            <w:pPr>
              <w:pStyle w:val="TableHeading"/>
            </w:pPr>
            <w:r>
              <w:t>Description</w:t>
            </w:r>
          </w:p>
        </w:tc>
        <w:tc>
          <w:tcPr>
            <w:tcW w:w="1250" w:type="pct"/>
            <w:tcBorders>
              <w:top w:val="single" w:sz="4" w:space="0" w:color="auto"/>
              <w:bottom w:val="single" w:sz="4" w:space="0" w:color="auto"/>
            </w:tcBorders>
            <w:tcMar>
              <w:left w:w="108" w:type="dxa"/>
              <w:right w:w="108" w:type="dxa"/>
            </w:tcMar>
          </w:tcPr>
          <w:p w14:paraId="72C5E8B0" w14:textId="77777777" w:rsidR="00AF4F36" w:rsidRDefault="00AF4F36" w:rsidP="00905B2A">
            <w:pPr>
              <w:pStyle w:val="TableHeading"/>
            </w:pPr>
            <w:r>
              <w:t>Comments</w:t>
            </w:r>
          </w:p>
        </w:tc>
        <w:tc>
          <w:tcPr>
            <w:tcW w:w="1250" w:type="pct"/>
            <w:tcBorders>
              <w:top w:val="single" w:sz="4" w:space="0" w:color="auto"/>
              <w:bottom w:val="single" w:sz="4" w:space="0" w:color="auto"/>
            </w:tcBorders>
            <w:tcMar>
              <w:left w:w="108" w:type="dxa"/>
              <w:right w:w="108" w:type="dxa"/>
            </w:tcMar>
          </w:tcPr>
          <w:p w14:paraId="2D7C8AC5" w14:textId="77777777" w:rsidR="00AF4F36" w:rsidRDefault="00AF4F36" w:rsidP="00905B2A">
            <w:pPr>
              <w:pStyle w:val="TableHeading"/>
              <w:jc w:val="both"/>
            </w:pPr>
            <w:r>
              <w:t>Degree of Completion</w:t>
            </w:r>
          </w:p>
        </w:tc>
      </w:tr>
      <w:tr w:rsidR="00AF4F36" w:rsidRPr="00DA36C0" w14:paraId="40F0BA1F" w14:textId="77777777" w:rsidTr="00905B2A">
        <w:tc>
          <w:tcPr>
            <w:tcW w:w="1250" w:type="pct"/>
            <w:tcBorders>
              <w:top w:val="single" w:sz="4" w:space="0" w:color="auto"/>
            </w:tcBorders>
          </w:tcPr>
          <w:p w14:paraId="5FE3DFDE" w14:textId="77777777" w:rsidR="00AF4F36" w:rsidRPr="001269C7" w:rsidRDefault="00AF4F36" w:rsidP="00905B2A">
            <w:pPr>
              <w:pStyle w:val="TableText"/>
              <w:rPr>
                <w:b/>
                <w:bCs/>
              </w:rPr>
            </w:pPr>
            <w:r w:rsidRPr="001269C7">
              <w:rPr>
                <w:b/>
                <w:bCs/>
              </w:rPr>
              <w:t>Objective</w:t>
            </w:r>
          </w:p>
        </w:tc>
        <w:tc>
          <w:tcPr>
            <w:tcW w:w="1250" w:type="pct"/>
            <w:tcBorders>
              <w:top w:val="single" w:sz="4" w:space="0" w:color="auto"/>
            </w:tcBorders>
            <w:tcMar>
              <w:left w:w="108" w:type="dxa"/>
              <w:right w:w="108" w:type="dxa"/>
            </w:tcMar>
          </w:tcPr>
          <w:p w14:paraId="44103EB6" w14:textId="7DDB0CD1" w:rsidR="00AF4F36" w:rsidRPr="001269C7" w:rsidRDefault="00AF4F36" w:rsidP="00905B2A">
            <w:pPr>
              <w:pStyle w:val="TableText"/>
              <w:rPr>
                <w:b/>
                <w:bCs/>
              </w:rPr>
            </w:pPr>
            <w:r w:rsidRPr="001269C7">
              <w:rPr>
                <w:b/>
                <w:bCs/>
              </w:rPr>
              <w:t>Objective 3: Undertake community education and communication for the recovery program</w:t>
            </w:r>
          </w:p>
        </w:tc>
        <w:tc>
          <w:tcPr>
            <w:tcW w:w="1250" w:type="pct"/>
            <w:tcBorders>
              <w:top w:val="single" w:sz="4" w:space="0" w:color="auto"/>
            </w:tcBorders>
            <w:tcMar>
              <w:left w:w="108" w:type="dxa"/>
              <w:right w:w="108" w:type="dxa"/>
            </w:tcMar>
          </w:tcPr>
          <w:p w14:paraId="3E4297A5" w14:textId="3D1A994C" w:rsidR="00AF4F36" w:rsidRPr="00DA36C0" w:rsidRDefault="00AF4F36" w:rsidP="00905B2A">
            <w:pPr>
              <w:pStyle w:val="TableText"/>
            </w:pPr>
            <w:r>
              <w:sym w:font="Symbol" w:char="F02D"/>
            </w:r>
          </w:p>
        </w:tc>
        <w:tc>
          <w:tcPr>
            <w:tcW w:w="1250" w:type="pct"/>
            <w:tcBorders>
              <w:top w:val="single" w:sz="4" w:space="0" w:color="auto"/>
            </w:tcBorders>
            <w:tcMar>
              <w:left w:w="108" w:type="dxa"/>
              <w:right w:w="108" w:type="dxa"/>
            </w:tcMar>
          </w:tcPr>
          <w:p w14:paraId="1BC07261" w14:textId="1F962029" w:rsidR="00AF4F36" w:rsidRPr="00DA36C0" w:rsidRDefault="00AF4F36" w:rsidP="00905B2A">
            <w:pPr>
              <w:pStyle w:val="TableText"/>
              <w:jc w:val="both"/>
            </w:pPr>
            <w:r>
              <w:t>Largely c</w:t>
            </w:r>
            <w:r w:rsidRPr="00B579A3">
              <w:t>omplete</w:t>
            </w:r>
          </w:p>
        </w:tc>
      </w:tr>
      <w:tr w:rsidR="00AF4F36" w14:paraId="3066F4F1" w14:textId="77777777" w:rsidTr="00905B2A">
        <w:tc>
          <w:tcPr>
            <w:tcW w:w="1250" w:type="pct"/>
          </w:tcPr>
          <w:p w14:paraId="5E1DB4B1" w14:textId="77777777" w:rsidR="00AF4F36" w:rsidRDefault="00AF4F36" w:rsidP="00905B2A">
            <w:pPr>
              <w:pStyle w:val="TableText"/>
            </w:pPr>
            <w:r>
              <w:t>Action</w:t>
            </w:r>
          </w:p>
        </w:tc>
        <w:tc>
          <w:tcPr>
            <w:tcW w:w="1250" w:type="pct"/>
            <w:tcMar>
              <w:left w:w="108" w:type="dxa"/>
              <w:right w:w="108" w:type="dxa"/>
            </w:tcMar>
          </w:tcPr>
          <w:p w14:paraId="34A9C21E" w14:textId="77777777" w:rsidR="00AF4F36" w:rsidRPr="00DA36C0" w:rsidRDefault="00AF4F36" w:rsidP="00E62A1B">
            <w:pPr>
              <w:pStyle w:val="TableText"/>
            </w:pPr>
            <w:r>
              <w:sym w:font="Symbol" w:char="F02D"/>
            </w:r>
          </w:p>
        </w:tc>
        <w:tc>
          <w:tcPr>
            <w:tcW w:w="1250" w:type="pct"/>
            <w:tcMar>
              <w:left w:w="108" w:type="dxa"/>
              <w:right w:w="108" w:type="dxa"/>
            </w:tcMar>
          </w:tcPr>
          <w:p w14:paraId="6F88CE3D" w14:textId="77777777" w:rsidR="00AF4F36" w:rsidRDefault="00AF4F36" w:rsidP="00905B2A">
            <w:pPr>
              <w:pStyle w:val="TableText"/>
            </w:pPr>
            <w:r>
              <w:t>Recovery team meets twice yearly, and subgroups as necessary. An annual review is carried out in June, reporting on progress against annual action priorities, and reviewing and agreeing on priorities for the coming year.</w:t>
            </w:r>
          </w:p>
          <w:p w14:paraId="6E5CF617" w14:textId="77777777" w:rsidR="00AF4F36" w:rsidRPr="00DA36C0" w:rsidRDefault="00AF4F36" w:rsidP="00905B2A">
            <w:pPr>
              <w:pStyle w:val="TableText"/>
            </w:pPr>
            <w:r>
              <w:t>A recovery team publication was produced at least once per year. A communications strategy was produced to align messaging by recovery team member organisations. The EBB program achieved a high profile at state level and nationally.</w:t>
            </w:r>
          </w:p>
        </w:tc>
        <w:tc>
          <w:tcPr>
            <w:tcW w:w="1250" w:type="pct"/>
            <w:tcMar>
              <w:left w:w="108" w:type="dxa"/>
              <w:right w:w="108" w:type="dxa"/>
            </w:tcMar>
          </w:tcPr>
          <w:p w14:paraId="7F59BAFA" w14:textId="77777777" w:rsidR="00AF4F36" w:rsidRPr="00DA36C0" w:rsidRDefault="00AF4F36" w:rsidP="00905B2A">
            <w:pPr>
              <w:pStyle w:val="TableText"/>
              <w:jc w:val="both"/>
            </w:pPr>
            <w:r>
              <w:t>Largely complete</w:t>
            </w:r>
          </w:p>
        </w:tc>
      </w:tr>
      <w:bookmarkEnd w:id="55"/>
    </w:tbl>
    <w:p w14:paraId="6DB5928E" w14:textId="4EBC2D82" w:rsidR="00764D6A" w:rsidRPr="001B16F3" w:rsidRDefault="00764D6A" w:rsidP="003148BF"/>
    <w:sectPr w:rsidR="00764D6A" w:rsidRPr="001B16F3" w:rsidSect="001B16F3">
      <w:pgSz w:w="16817" w:h="11901" w:orient="landscape"/>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AFD3" w14:textId="77777777" w:rsidR="00115347" w:rsidRDefault="00115347">
      <w:r>
        <w:separator/>
      </w:r>
    </w:p>
    <w:p w14:paraId="36CDFC6F" w14:textId="77777777" w:rsidR="00115347" w:rsidRDefault="00115347"/>
    <w:p w14:paraId="1759EC71" w14:textId="77777777" w:rsidR="00115347" w:rsidRDefault="00115347"/>
  </w:endnote>
  <w:endnote w:type="continuationSeparator" w:id="0">
    <w:p w14:paraId="2B1CEC4E" w14:textId="77777777" w:rsidR="00115347" w:rsidRDefault="00115347">
      <w:r>
        <w:continuationSeparator/>
      </w:r>
    </w:p>
    <w:p w14:paraId="0FA2497A" w14:textId="77777777" w:rsidR="00115347" w:rsidRDefault="00115347"/>
    <w:p w14:paraId="5FE97854" w14:textId="77777777" w:rsidR="00115347" w:rsidRDefault="00115347"/>
  </w:endnote>
  <w:endnote w:type="continuationNotice" w:id="1">
    <w:p w14:paraId="6F608B66" w14:textId="77777777" w:rsidR="00115347" w:rsidRDefault="00115347">
      <w:pPr>
        <w:pStyle w:val="Footer"/>
      </w:pPr>
    </w:p>
    <w:p w14:paraId="65D0B8AC" w14:textId="77777777" w:rsidR="00115347" w:rsidRDefault="00115347"/>
    <w:p w14:paraId="134978A0" w14:textId="77777777" w:rsidR="00115347" w:rsidRDefault="00115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2088" w14:textId="4C4E236D" w:rsidR="00B861B4" w:rsidRDefault="004F5068">
    <w:pPr>
      <w:pStyle w:val="Footer"/>
    </w:pPr>
    <w:r w:rsidRPr="004F5068">
      <w:t>Department of Environment, Land, Water and Planning</w:t>
    </w:r>
  </w:p>
  <w:p w14:paraId="5F89FEC2"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09D4" w14:textId="77777777" w:rsidR="00115347" w:rsidRDefault="00115347">
      <w:r>
        <w:separator/>
      </w:r>
    </w:p>
    <w:p w14:paraId="4954BAB8" w14:textId="77777777" w:rsidR="00115347" w:rsidRDefault="00115347"/>
    <w:p w14:paraId="528C013B" w14:textId="77777777" w:rsidR="00115347" w:rsidRDefault="00115347"/>
  </w:footnote>
  <w:footnote w:type="continuationSeparator" w:id="0">
    <w:p w14:paraId="15B1C790" w14:textId="77777777" w:rsidR="00115347" w:rsidRDefault="00115347">
      <w:r>
        <w:continuationSeparator/>
      </w:r>
    </w:p>
    <w:p w14:paraId="604193E9" w14:textId="77777777" w:rsidR="00115347" w:rsidRDefault="00115347"/>
    <w:p w14:paraId="4ED43F1D" w14:textId="77777777" w:rsidR="00115347" w:rsidRDefault="00115347"/>
  </w:footnote>
  <w:footnote w:type="continuationNotice" w:id="1">
    <w:p w14:paraId="18199C97" w14:textId="77777777" w:rsidR="00115347" w:rsidRDefault="00115347">
      <w:pPr>
        <w:pStyle w:val="Footer"/>
      </w:pPr>
    </w:p>
    <w:p w14:paraId="29990A26" w14:textId="77777777" w:rsidR="00115347" w:rsidRDefault="00115347"/>
    <w:p w14:paraId="6F271D9B" w14:textId="77777777" w:rsidR="00115347" w:rsidRDefault="00115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3DEA" w14:textId="4A7E9E16" w:rsidR="00B861B4" w:rsidRDefault="008741A2">
    <w:pPr>
      <w:pStyle w:val="Header"/>
    </w:pPr>
    <w:r w:rsidRPr="008741A2">
      <w:rPr>
        <w:noProof/>
        <w:lang w:val="en-US"/>
      </w:rPr>
      <w:t xml:space="preserve">National Recovery Plan for the Mainland Eastern Barred Bandicoot </w:t>
    </w:r>
    <w:r w:rsidRPr="008741A2">
      <w:rPr>
        <w:i/>
        <w:iCs/>
        <w:noProof/>
        <w:lang w:val="en-US"/>
      </w:rPr>
      <w:t>Perameles gunnii</w:t>
    </w:r>
    <w:r w:rsidRPr="008741A2">
      <w:rPr>
        <w:noProof/>
        <w:lang w:val="en-US"/>
      </w:rPr>
      <w:t xml:space="preserve"> (Victorian subspecies)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4484" w14:textId="0C1F1645" w:rsidR="00B861B4" w:rsidRDefault="00C03346">
    <w:pPr>
      <w:pStyle w:val="Header"/>
      <w:jc w:val="left"/>
    </w:pPr>
    <w:r>
      <w:rPr>
        <w:rFonts w:asciiTheme="minorHAnsi" w:hAnsiTheme="minorHAnsi"/>
        <w:noProof/>
        <w:color w:val="000000"/>
        <w:sz w:val="16"/>
        <w:szCs w:val="16"/>
      </w:rPr>
      <w:drawing>
        <wp:anchor distT="0" distB="0" distL="114300" distR="114300" simplePos="0" relativeHeight="251659264" behindDoc="0" locked="0" layoutInCell="1" allowOverlap="1" wp14:anchorId="0B05A97D" wp14:editId="1AA62B1F">
          <wp:simplePos x="0" y="0"/>
          <wp:positionH relativeFrom="column">
            <wp:posOffset>4386792</wp:posOffset>
          </wp:positionH>
          <wp:positionV relativeFrom="paragraph">
            <wp:posOffset>136313</wp:posOffset>
          </wp:positionV>
          <wp:extent cx="1979930" cy="440690"/>
          <wp:effectExtent l="0" t="0" r="127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4406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color w:val="000000"/>
        <w:sz w:val="16"/>
      </w:rPr>
      <w:drawing>
        <wp:anchor distT="0" distB="0" distL="114300" distR="114300" simplePos="0" relativeHeight="251661312" behindDoc="0" locked="0" layoutInCell="1" allowOverlap="1" wp14:anchorId="2AF5D1A8" wp14:editId="6647D10F">
          <wp:simplePos x="0" y="0"/>
          <wp:positionH relativeFrom="column">
            <wp:posOffset>3121660</wp:posOffset>
          </wp:positionH>
          <wp:positionV relativeFrom="paragraph">
            <wp:posOffset>35136</wp:posOffset>
          </wp:positionV>
          <wp:extent cx="1200150" cy="601980"/>
          <wp:effectExtent l="0" t="0" r="0"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0150" cy="601980"/>
                  </a:xfrm>
                  <a:prstGeom prst="rect">
                    <a:avLst/>
                  </a:prstGeom>
                </pic:spPr>
              </pic:pic>
            </a:graphicData>
          </a:graphic>
        </wp:anchor>
      </w:drawing>
    </w:r>
    <w:r w:rsidR="00B861B4">
      <w:rPr>
        <w:noProof/>
        <w:lang w:eastAsia="en-AU"/>
      </w:rPr>
      <w:drawing>
        <wp:inline distT="0" distB="0" distL="0" distR="0" wp14:anchorId="75897AC8" wp14:editId="33C7CDEF">
          <wp:extent cx="2123264" cy="637247"/>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r>
      <w:rPr>
        <w:noProof/>
      </w:rPr>
      <w:drawing>
        <wp:inline distT="0" distB="0" distL="0" distR="0" wp14:anchorId="2C2531D3" wp14:editId="29F5408C">
          <wp:extent cx="888942" cy="552450"/>
          <wp:effectExtent l="0" t="0" r="6985" b="0"/>
          <wp:docPr id="872083905"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83905" name="Picture 2"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8942"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C10A1"/>
    <w:multiLevelType w:val="multilevel"/>
    <w:tmpl w:val="BE78A4F8"/>
    <w:numStyleLink w:val="Numberlist"/>
  </w:abstractNum>
  <w:abstractNum w:abstractNumId="26" w15:restartNumberingAfterBreak="0">
    <w:nsid w:val="733934B7"/>
    <w:multiLevelType w:val="multilevel"/>
    <w:tmpl w:val="A0241B28"/>
    <w:numStyleLink w:val="List1"/>
  </w:abstractNum>
  <w:abstractNum w:abstractNumId="27" w15:restartNumberingAfterBreak="0">
    <w:nsid w:val="75964AAF"/>
    <w:multiLevelType w:val="hybridMultilevel"/>
    <w:tmpl w:val="940AD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6"/>
  </w:num>
  <w:num w:numId="3">
    <w:abstractNumId w:val="17"/>
  </w:num>
  <w:num w:numId="4">
    <w:abstractNumId w:val="9"/>
  </w:num>
  <w:num w:numId="5">
    <w:abstractNumId w:val="22"/>
  </w:num>
  <w:num w:numId="6">
    <w:abstractNumId w:val="23"/>
  </w:num>
  <w:num w:numId="7">
    <w:abstractNumId w:val="7"/>
  </w:num>
  <w:num w:numId="8">
    <w:abstractNumId w:val="12"/>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13"/>
  </w:num>
  <w:num w:numId="22">
    <w:abstractNumId w:val="18"/>
  </w:num>
  <w:num w:numId="23">
    <w:abstractNumId w:val="25"/>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1"/>
  </w:num>
  <w:num w:numId="30">
    <w:abstractNumId w:val="8"/>
  </w:num>
  <w:num w:numId="3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3D"/>
    <w:rsid w:val="00060F47"/>
    <w:rsid w:val="00075A77"/>
    <w:rsid w:val="00097FA8"/>
    <w:rsid w:val="000A34CC"/>
    <w:rsid w:val="000A7AAF"/>
    <w:rsid w:val="00115347"/>
    <w:rsid w:val="00122ADE"/>
    <w:rsid w:val="00122BF0"/>
    <w:rsid w:val="001269C7"/>
    <w:rsid w:val="001344C2"/>
    <w:rsid w:val="0013694E"/>
    <w:rsid w:val="00140F05"/>
    <w:rsid w:val="001448E2"/>
    <w:rsid w:val="00157D73"/>
    <w:rsid w:val="0017699C"/>
    <w:rsid w:val="00191C1A"/>
    <w:rsid w:val="00197DD1"/>
    <w:rsid w:val="001B16F3"/>
    <w:rsid w:val="001B6B06"/>
    <w:rsid w:val="001C561B"/>
    <w:rsid w:val="001F7965"/>
    <w:rsid w:val="001F7EAF"/>
    <w:rsid w:val="00210C6F"/>
    <w:rsid w:val="0021251E"/>
    <w:rsid w:val="00222137"/>
    <w:rsid w:val="0022249C"/>
    <w:rsid w:val="0024500C"/>
    <w:rsid w:val="00264263"/>
    <w:rsid w:val="00281BB6"/>
    <w:rsid w:val="00284D14"/>
    <w:rsid w:val="00286307"/>
    <w:rsid w:val="00292ACF"/>
    <w:rsid w:val="002E4F50"/>
    <w:rsid w:val="00300E46"/>
    <w:rsid w:val="003024BD"/>
    <w:rsid w:val="003148BF"/>
    <w:rsid w:val="00341B5C"/>
    <w:rsid w:val="00350AAA"/>
    <w:rsid w:val="003703EB"/>
    <w:rsid w:val="00381D60"/>
    <w:rsid w:val="0039184E"/>
    <w:rsid w:val="00392517"/>
    <w:rsid w:val="003959E3"/>
    <w:rsid w:val="003A392C"/>
    <w:rsid w:val="003A70C3"/>
    <w:rsid w:val="003A7996"/>
    <w:rsid w:val="003B32D5"/>
    <w:rsid w:val="003D69F7"/>
    <w:rsid w:val="003E26BB"/>
    <w:rsid w:val="003F65C3"/>
    <w:rsid w:val="00402840"/>
    <w:rsid w:val="00404F85"/>
    <w:rsid w:val="00410B27"/>
    <w:rsid w:val="004119A5"/>
    <w:rsid w:val="00463FF8"/>
    <w:rsid w:val="00467C83"/>
    <w:rsid w:val="004870B5"/>
    <w:rsid w:val="004913CF"/>
    <w:rsid w:val="00491E5F"/>
    <w:rsid w:val="004A2D8C"/>
    <w:rsid w:val="004B1D54"/>
    <w:rsid w:val="004D2B84"/>
    <w:rsid w:val="004E4F13"/>
    <w:rsid w:val="004F4830"/>
    <w:rsid w:val="004F5068"/>
    <w:rsid w:val="005043EB"/>
    <w:rsid w:val="005061AE"/>
    <w:rsid w:val="00507224"/>
    <w:rsid w:val="00531474"/>
    <w:rsid w:val="00532A4A"/>
    <w:rsid w:val="005353B9"/>
    <w:rsid w:val="00535AF9"/>
    <w:rsid w:val="00557032"/>
    <w:rsid w:val="00564D7B"/>
    <w:rsid w:val="0057356B"/>
    <w:rsid w:val="00574C45"/>
    <w:rsid w:val="00575F07"/>
    <w:rsid w:val="00591E52"/>
    <w:rsid w:val="005A5C14"/>
    <w:rsid w:val="005A6707"/>
    <w:rsid w:val="005B7FCA"/>
    <w:rsid w:val="005D7C9B"/>
    <w:rsid w:val="005E25BD"/>
    <w:rsid w:val="005E7437"/>
    <w:rsid w:val="0060707F"/>
    <w:rsid w:val="00612A3D"/>
    <w:rsid w:val="006138D1"/>
    <w:rsid w:val="006332D5"/>
    <w:rsid w:val="0065191C"/>
    <w:rsid w:val="0068540D"/>
    <w:rsid w:val="00685C22"/>
    <w:rsid w:val="006B2F19"/>
    <w:rsid w:val="006C05B4"/>
    <w:rsid w:val="006C0BEC"/>
    <w:rsid w:val="006C16FF"/>
    <w:rsid w:val="006C284E"/>
    <w:rsid w:val="006C5145"/>
    <w:rsid w:val="006E1E71"/>
    <w:rsid w:val="00700D3A"/>
    <w:rsid w:val="00713365"/>
    <w:rsid w:val="00743E09"/>
    <w:rsid w:val="00764D6A"/>
    <w:rsid w:val="00773056"/>
    <w:rsid w:val="007735D8"/>
    <w:rsid w:val="007A0ACA"/>
    <w:rsid w:val="007C1347"/>
    <w:rsid w:val="007C358A"/>
    <w:rsid w:val="007E0CC5"/>
    <w:rsid w:val="007F32CF"/>
    <w:rsid w:val="007F4C55"/>
    <w:rsid w:val="00816A4C"/>
    <w:rsid w:val="008511FC"/>
    <w:rsid w:val="00861359"/>
    <w:rsid w:val="00873632"/>
    <w:rsid w:val="008741A2"/>
    <w:rsid w:val="008857B8"/>
    <w:rsid w:val="008D619B"/>
    <w:rsid w:val="008E78DE"/>
    <w:rsid w:val="008F03D5"/>
    <w:rsid w:val="008F14AD"/>
    <w:rsid w:val="0090386E"/>
    <w:rsid w:val="00970CB2"/>
    <w:rsid w:val="009866E9"/>
    <w:rsid w:val="009B7655"/>
    <w:rsid w:val="009C1A02"/>
    <w:rsid w:val="009D5007"/>
    <w:rsid w:val="009E2677"/>
    <w:rsid w:val="00A04B3D"/>
    <w:rsid w:val="00A16CEB"/>
    <w:rsid w:val="00A528F1"/>
    <w:rsid w:val="00A85FF6"/>
    <w:rsid w:val="00AB6B68"/>
    <w:rsid w:val="00AC35DF"/>
    <w:rsid w:val="00AC35F5"/>
    <w:rsid w:val="00AE4237"/>
    <w:rsid w:val="00AF4F36"/>
    <w:rsid w:val="00AF5B61"/>
    <w:rsid w:val="00B12952"/>
    <w:rsid w:val="00B22DED"/>
    <w:rsid w:val="00B36419"/>
    <w:rsid w:val="00B5740E"/>
    <w:rsid w:val="00B65A66"/>
    <w:rsid w:val="00B70B75"/>
    <w:rsid w:val="00B861B4"/>
    <w:rsid w:val="00B97067"/>
    <w:rsid w:val="00B97E61"/>
    <w:rsid w:val="00BC1616"/>
    <w:rsid w:val="00BD1011"/>
    <w:rsid w:val="00BE561A"/>
    <w:rsid w:val="00BF0FBA"/>
    <w:rsid w:val="00BF1FF6"/>
    <w:rsid w:val="00C003C5"/>
    <w:rsid w:val="00C02519"/>
    <w:rsid w:val="00C03346"/>
    <w:rsid w:val="00C12ACE"/>
    <w:rsid w:val="00C15FAC"/>
    <w:rsid w:val="00C33358"/>
    <w:rsid w:val="00C416EC"/>
    <w:rsid w:val="00C4294E"/>
    <w:rsid w:val="00C51780"/>
    <w:rsid w:val="00C85C62"/>
    <w:rsid w:val="00CB167A"/>
    <w:rsid w:val="00CC340A"/>
    <w:rsid w:val="00CD201E"/>
    <w:rsid w:val="00CD3A7F"/>
    <w:rsid w:val="00CF50C5"/>
    <w:rsid w:val="00D243DA"/>
    <w:rsid w:val="00D47121"/>
    <w:rsid w:val="00D6626A"/>
    <w:rsid w:val="00D6666D"/>
    <w:rsid w:val="00D75905"/>
    <w:rsid w:val="00D9481E"/>
    <w:rsid w:val="00DA36C0"/>
    <w:rsid w:val="00DA433F"/>
    <w:rsid w:val="00E0353D"/>
    <w:rsid w:val="00E20810"/>
    <w:rsid w:val="00E25656"/>
    <w:rsid w:val="00E547AB"/>
    <w:rsid w:val="00E56675"/>
    <w:rsid w:val="00E62A1B"/>
    <w:rsid w:val="00E73308"/>
    <w:rsid w:val="00E91D72"/>
    <w:rsid w:val="00EA0DDD"/>
    <w:rsid w:val="00EC6E5C"/>
    <w:rsid w:val="00ED0899"/>
    <w:rsid w:val="00ED1DB6"/>
    <w:rsid w:val="00ED324E"/>
    <w:rsid w:val="00ED3D43"/>
    <w:rsid w:val="00EE3846"/>
    <w:rsid w:val="00EF55CC"/>
    <w:rsid w:val="00F04729"/>
    <w:rsid w:val="00F13B31"/>
    <w:rsid w:val="00F32CB7"/>
    <w:rsid w:val="00F43CF6"/>
    <w:rsid w:val="00F56CEA"/>
    <w:rsid w:val="00F737F4"/>
    <w:rsid w:val="00FA2743"/>
    <w:rsid w:val="00FB0B02"/>
    <w:rsid w:val="00FB0C83"/>
    <w:rsid w:val="00FB223A"/>
    <w:rsid w:val="00FB6A21"/>
    <w:rsid w:val="00FC1759"/>
    <w:rsid w:val="00FD304F"/>
    <w:rsid w:val="00FD5290"/>
    <w:rsid w:val="00FE274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8A09"/>
  <w15:docId w15:val="{6FDA91B3-778C-DC46-9667-3E5A6E31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402840"/>
    <w:rPr>
      <w:color w:val="605E5C"/>
      <w:shd w:val="clear" w:color="auto" w:fill="E1DFDD"/>
    </w:rPr>
  </w:style>
  <w:style w:type="paragraph" w:styleId="Revision">
    <w:name w:val="Revision"/>
    <w:hidden/>
    <w:uiPriority w:val="99"/>
    <w:semiHidden/>
    <w:rsid w:val="00FB223A"/>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environment.gov.au/biodiversity/threatened/publications/tap/threat-abatement-plan-feral-ca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we.gov.au/" TargetMode="External"/><Relationship Id="rId17" Type="http://schemas.openxmlformats.org/officeDocument/2006/relationships/hyperlink" Target="http://www.environment.gov.au/biodiversity/threatened/publications/tap/predation-european-red-fox"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threatenedspecieslink.tas.gov.au/pages/eastern-barred-bandicoo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xaminer.com.au/story/5979514/bandicoots-in-tasmania-appear-to-be-in-trou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E8895D13-F603-4849-A2FF-A3CFEFB4A39B"/>
    <ds:schemaRef ds:uri="http://www.w3.org/XML/1998/namespace"/>
  </ds:schemaRefs>
</ds:datastoreItem>
</file>

<file path=customXml/itemProps2.xml><?xml version="1.0" encoding="utf-8"?>
<ds:datastoreItem xmlns:ds="http://schemas.openxmlformats.org/officeDocument/2006/customXml" ds:itemID="{44BCCB25-449F-40EA-B3BE-94BAA22950EC}"/>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15697</Words>
  <Characters>89473</Characters>
  <Application>Microsoft Office Word</Application>
  <DocSecurity>4</DocSecurity>
  <Lines>745</Lines>
  <Paragraphs>209</Paragraphs>
  <ScaleCrop>false</ScaleCrop>
  <HeadingPairs>
    <vt:vector size="2" baseType="variant">
      <vt:variant>
        <vt:lpstr>Title</vt:lpstr>
      </vt:variant>
      <vt:variant>
        <vt:i4>1</vt:i4>
      </vt:variant>
    </vt:vector>
  </HeadingPairs>
  <TitlesOfParts>
    <vt:vector size="1" baseType="lpstr">
      <vt:lpstr>National Recovery Plan for the Mainland Eastern Barred Bandicoot Perameles gunnii (Victorian subspecies)</vt:lpstr>
    </vt:vector>
  </TitlesOfParts>
  <Manager/>
  <Company/>
  <LinksUpToDate>false</LinksUpToDate>
  <CharactersWithSpaces>104961</CharactersWithSpaces>
  <SharedDoc>false</SharedDoc>
  <HyperlinkBase/>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Recovery Plan for the Mainland Eastern Barred Bandicoot Perameles gunnii (Victorian subspecies)</dc:title>
  <dc:subject/>
  <dc:creator>Victorian Department of Environment, Land, Water and Planning</dc:creator>
  <cp:keywords/>
  <dc:description/>
  <cp:lastModifiedBy>Bec Durack</cp:lastModifiedBy>
  <cp:revision>2</cp:revision>
  <cp:lastPrinted>2022-02-22T01:36:00Z</cp:lastPrinted>
  <dcterms:created xsi:type="dcterms:W3CDTF">2022-02-24T00:27:00Z</dcterms:created>
  <dcterms:modified xsi:type="dcterms:W3CDTF">2022-02-24T00:27:00Z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{23674773-76ba-4585-896a-2f56a0678672}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