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522F2" w14:textId="77777777" w:rsidR="00667892" w:rsidRPr="004967A5" w:rsidRDefault="00667892" w:rsidP="00667892">
      <w:pPr>
        <w:spacing w:before="0"/>
        <w:jc w:val="center"/>
        <w:rPr>
          <w:b/>
          <w:sz w:val="44"/>
          <w:szCs w:val="44"/>
        </w:rPr>
      </w:pPr>
    </w:p>
    <w:p w14:paraId="248A74E8" w14:textId="77777777" w:rsidR="00667892" w:rsidRDefault="00667892" w:rsidP="00667892">
      <w:pPr>
        <w:pBdr>
          <w:top w:val="single" w:sz="4" w:space="1" w:color="auto"/>
          <w:left w:val="single" w:sz="4" w:space="4" w:color="auto"/>
          <w:bottom w:val="single" w:sz="4" w:space="1" w:color="auto"/>
          <w:right w:val="single" w:sz="4" w:space="31" w:color="auto"/>
        </w:pBdr>
        <w:spacing w:before="0"/>
        <w:jc w:val="center"/>
        <w:rPr>
          <w:b/>
          <w:sz w:val="36"/>
        </w:rPr>
      </w:pPr>
      <w:bookmarkStart w:id="0" w:name="OLE_LINK3"/>
      <w:bookmarkStart w:id="1" w:name="OLE_LINK4"/>
    </w:p>
    <w:p w14:paraId="6EB3BDB2" w14:textId="77777777" w:rsidR="00667892" w:rsidRPr="00FA23EF" w:rsidRDefault="00667892" w:rsidP="00667892">
      <w:pPr>
        <w:pBdr>
          <w:top w:val="single" w:sz="4" w:space="1" w:color="auto"/>
          <w:left w:val="single" w:sz="4" w:space="4" w:color="auto"/>
          <w:bottom w:val="single" w:sz="4" w:space="1" w:color="auto"/>
          <w:right w:val="single" w:sz="4" w:space="31" w:color="auto"/>
        </w:pBdr>
        <w:spacing w:before="0"/>
        <w:jc w:val="center"/>
        <w:rPr>
          <w:b/>
          <w:sz w:val="40"/>
        </w:rPr>
      </w:pPr>
      <w:bookmarkStart w:id="2" w:name="OLE_LINK7"/>
      <w:bookmarkStart w:id="3" w:name="OLE_LINK8"/>
      <w:r w:rsidRPr="00FA23EF">
        <w:rPr>
          <w:b/>
          <w:sz w:val="40"/>
        </w:rPr>
        <w:t>National Recovery Plan for the</w:t>
      </w:r>
    </w:p>
    <w:p w14:paraId="00815891" w14:textId="77777777" w:rsidR="00667892" w:rsidRPr="00FA23EF" w:rsidRDefault="00667892" w:rsidP="00667892">
      <w:pPr>
        <w:pBdr>
          <w:top w:val="single" w:sz="4" w:space="1" w:color="auto"/>
          <w:left w:val="single" w:sz="4" w:space="4" w:color="auto"/>
          <w:bottom w:val="single" w:sz="4" w:space="1" w:color="auto"/>
          <w:right w:val="single" w:sz="4" w:space="31" w:color="auto"/>
        </w:pBdr>
        <w:spacing w:before="0"/>
        <w:jc w:val="center"/>
        <w:rPr>
          <w:b/>
          <w:sz w:val="40"/>
        </w:rPr>
      </w:pPr>
      <w:r w:rsidRPr="00FA23EF">
        <w:rPr>
          <w:b/>
          <w:sz w:val="40"/>
        </w:rPr>
        <w:t>Southern Bent-wing Bat</w:t>
      </w:r>
    </w:p>
    <w:p w14:paraId="7D2F72BC" w14:textId="77777777" w:rsidR="00667892" w:rsidRPr="00FA23EF" w:rsidRDefault="00CD5724" w:rsidP="00667892">
      <w:pPr>
        <w:pBdr>
          <w:top w:val="single" w:sz="4" w:space="1" w:color="auto"/>
          <w:left w:val="single" w:sz="4" w:space="4" w:color="auto"/>
          <w:bottom w:val="single" w:sz="4" w:space="1" w:color="auto"/>
          <w:right w:val="single" w:sz="4" w:space="31" w:color="auto"/>
        </w:pBdr>
        <w:spacing w:before="0"/>
        <w:jc w:val="center"/>
        <w:rPr>
          <w:b/>
          <w:i/>
          <w:sz w:val="40"/>
        </w:rPr>
      </w:pPr>
      <w:r>
        <w:rPr>
          <w:b/>
          <w:i/>
          <w:sz w:val="40"/>
        </w:rPr>
        <w:t>Miniopterus orianae bassanii</w:t>
      </w:r>
    </w:p>
    <w:bookmarkEnd w:id="0"/>
    <w:bookmarkEnd w:id="1"/>
    <w:bookmarkEnd w:id="2"/>
    <w:bookmarkEnd w:id="3"/>
    <w:p w14:paraId="2051A21E" w14:textId="77777777" w:rsidR="00667892" w:rsidRPr="00FA23EF" w:rsidRDefault="00667892" w:rsidP="00667892">
      <w:pPr>
        <w:pBdr>
          <w:top w:val="single" w:sz="4" w:space="1" w:color="auto"/>
          <w:left w:val="single" w:sz="4" w:space="4" w:color="auto"/>
          <w:bottom w:val="single" w:sz="4" w:space="1" w:color="auto"/>
          <w:right w:val="single" w:sz="4" w:space="31" w:color="auto"/>
        </w:pBdr>
        <w:spacing w:before="0"/>
        <w:jc w:val="center"/>
        <w:rPr>
          <w:b/>
          <w:sz w:val="40"/>
        </w:rPr>
      </w:pPr>
    </w:p>
    <w:p w14:paraId="76C515AA" w14:textId="77777777" w:rsidR="00667892" w:rsidRPr="00FA23EF" w:rsidRDefault="00667892" w:rsidP="00667892">
      <w:pPr>
        <w:spacing w:before="0"/>
      </w:pPr>
    </w:p>
    <w:p w14:paraId="01DD0084" w14:textId="77777777" w:rsidR="00667892" w:rsidRDefault="0036258E" w:rsidP="00667892">
      <w:pPr>
        <w:spacing w:before="0"/>
        <w:jc w:val="center"/>
        <w:rPr>
          <w:b/>
          <w:sz w:val="32"/>
        </w:rPr>
      </w:pPr>
      <w:r>
        <w:rPr>
          <w:b/>
          <w:sz w:val="32"/>
        </w:rPr>
        <w:t>Department of Environment, Land, Water and Planning</w:t>
      </w:r>
    </w:p>
    <w:p w14:paraId="16696ED8" w14:textId="77777777" w:rsidR="0036258E" w:rsidRPr="00FA23EF" w:rsidRDefault="0036258E" w:rsidP="00667892">
      <w:pPr>
        <w:spacing w:before="0"/>
        <w:jc w:val="center"/>
        <w:rPr>
          <w:b/>
          <w:sz w:val="32"/>
        </w:rPr>
      </w:pPr>
    </w:p>
    <w:p w14:paraId="65CE125C" w14:textId="169090C6" w:rsidR="00667892" w:rsidRPr="00FA23EF" w:rsidRDefault="007F1107" w:rsidP="00667892">
      <w:pPr>
        <w:spacing w:before="0"/>
        <w:jc w:val="center"/>
        <w:rPr>
          <w:rFonts w:cs="Arial"/>
          <w:sz w:val="22"/>
          <w:szCs w:val="22"/>
        </w:rPr>
      </w:pPr>
      <w:r w:rsidRPr="00FA23EF">
        <w:rPr>
          <w:rFonts w:cs="Arial"/>
          <w:noProof/>
          <w:sz w:val="22"/>
          <w:szCs w:val="22"/>
        </w:rPr>
        <w:drawing>
          <wp:inline distT="0" distB="0" distL="0" distR="0" wp14:anchorId="2D4D2BF0" wp14:editId="338F2BD0">
            <wp:extent cx="5629275" cy="422910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4229100"/>
                    </a:xfrm>
                    <a:prstGeom prst="rect">
                      <a:avLst/>
                    </a:prstGeom>
                    <a:noFill/>
                    <a:ln w="19050" cmpd="sng">
                      <a:solidFill>
                        <a:srgbClr val="000000"/>
                      </a:solidFill>
                      <a:miter lim="800000"/>
                      <a:headEnd/>
                      <a:tailEnd/>
                    </a:ln>
                    <a:effectLst/>
                  </pic:spPr>
                </pic:pic>
              </a:graphicData>
            </a:graphic>
          </wp:inline>
        </w:drawing>
      </w:r>
    </w:p>
    <w:p w14:paraId="2DA3459D" w14:textId="77777777" w:rsidR="00667892" w:rsidRPr="00FA23EF" w:rsidRDefault="00667892" w:rsidP="00667892">
      <w:pPr>
        <w:spacing w:before="0"/>
        <w:jc w:val="center"/>
      </w:pPr>
    </w:p>
    <w:p w14:paraId="6BB26AFA" w14:textId="59131ECA" w:rsidR="00667892" w:rsidRPr="00FA23EF" w:rsidRDefault="007F1107" w:rsidP="00667892">
      <w:pPr>
        <w:spacing w:before="0"/>
        <w:jc w:val="center"/>
      </w:pPr>
      <w:r>
        <w:rPr>
          <w:noProof/>
        </w:rPr>
        <w:drawing>
          <wp:anchor distT="0" distB="0" distL="114300" distR="114300" simplePos="0" relativeHeight="251657216" behindDoc="0" locked="0" layoutInCell="1" allowOverlap="1" wp14:anchorId="049B6D8C" wp14:editId="7DCA6860">
            <wp:simplePos x="0" y="0"/>
            <wp:positionH relativeFrom="column">
              <wp:posOffset>120650</wp:posOffset>
            </wp:positionH>
            <wp:positionV relativeFrom="paragraph">
              <wp:posOffset>6604000</wp:posOffset>
            </wp:positionV>
            <wp:extent cx="1073785" cy="240030"/>
            <wp:effectExtent l="0" t="0" r="0" b="0"/>
            <wp:wrapNone/>
            <wp:docPr id="10" name="Picture 11"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785" cy="240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9C65682" wp14:editId="5FC8B7BD">
            <wp:simplePos x="0" y="0"/>
            <wp:positionH relativeFrom="column">
              <wp:posOffset>4006850</wp:posOffset>
            </wp:positionH>
            <wp:positionV relativeFrom="paragraph">
              <wp:posOffset>7379335</wp:posOffset>
            </wp:positionV>
            <wp:extent cx="1074420" cy="241300"/>
            <wp:effectExtent l="0" t="0" r="0" b="0"/>
            <wp:wrapNone/>
            <wp:docPr id="7" name="Picture 11"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442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28F195BA" wp14:editId="2ACA1191">
            <wp:simplePos x="0" y="0"/>
            <wp:positionH relativeFrom="column">
              <wp:posOffset>4921250</wp:posOffset>
            </wp:positionH>
            <wp:positionV relativeFrom="paragraph">
              <wp:posOffset>8293735</wp:posOffset>
            </wp:positionV>
            <wp:extent cx="1076960" cy="240030"/>
            <wp:effectExtent l="0" t="0" r="0" b="0"/>
            <wp:wrapNone/>
            <wp:docPr id="6" name="Picture 11"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960" cy="240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530"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47"/>
        <w:gridCol w:w="2995"/>
        <w:gridCol w:w="4188"/>
      </w:tblGrid>
      <w:tr w:rsidR="00667892" w14:paraId="7F93D467" w14:textId="77777777" w:rsidTr="00006A90">
        <w:trPr>
          <w:trHeight w:val="1057"/>
        </w:trPr>
        <w:tc>
          <w:tcPr>
            <w:tcW w:w="2347" w:type="dxa"/>
          </w:tcPr>
          <w:p w14:paraId="36BEFBF2" w14:textId="2B29980D" w:rsidR="00667892" w:rsidRDefault="007F1107" w:rsidP="00667892">
            <w:pPr>
              <w:spacing w:before="0"/>
              <w:jc w:val="center"/>
            </w:pPr>
            <w:r>
              <w:rPr>
                <w:noProof/>
                <w:lang w:eastAsia="en-AU"/>
              </w:rPr>
              <w:drawing>
                <wp:anchor distT="0" distB="0" distL="114300" distR="114300" simplePos="0" relativeHeight="251661312" behindDoc="0" locked="0" layoutInCell="1" allowOverlap="1" wp14:anchorId="5709D04B" wp14:editId="237DC635">
                  <wp:simplePos x="0" y="0"/>
                  <wp:positionH relativeFrom="column">
                    <wp:posOffset>30480</wp:posOffset>
                  </wp:positionH>
                  <wp:positionV relativeFrom="paragraph">
                    <wp:posOffset>200025</wp:posOffset>
                  </wp:positionV>
                  <wp:extent cx="1306830" cy="339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6830" cy="339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95" w:type="dxa"/>
          </w:tcPr>
          <w:p w14:paraId="57D447F5" w14:textId="2F2364EB" w:rsidR="00667892" w:rsidRDefault="007F1107" w:rsidP="00667892">
            <w:pPr>
              <w:spacing w:before="0"/>
              <w:jc w:val="center"/>
            </w:pPr>
            <w:r w:rsidRPr="00FA23EF">
              <w:rPr>
                <w:noProof/>
                <w:lang w:eastAsia="en-AU"/>
              </w:rPr>
              <w:drawing>
                <wp:inline distT="0" distB="0" distL="0" distR="0" wp14:anchorId="2E88B147" wp14:editId="5E8BAAC6">
                  <wp:extent cx="1704975" cy="838200"/>
                  <wp:effectExtent l="0" t="0" r="0" b="0"/>
                  <wp:docPr id="2" name="Picture 15"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stgov-stack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838200"/>
                          </a:xfrm>
                          <a:prstGeom prst="rect">
                            <a:avLst/>
                          </a:prstGeom>
                          <a:noFill/>
                          <a:ln>
                            <a:noFill/>
                          </a:ln>
                        </pic:spPr>
                      </pic:pic>
                    </a:graphicData>
                  </a:graphic>
                </wp:inline>
              </w:drawing>
            </w:r>
          </w:p>
        </w:tc>
        <w:tc>
          <w:tcPr>
            <w:tcW w:w="4188" w:type="dxa"/>
          </w:tcPr>
          <w:p w14:paraId="05D96211" w14:textId="5E2839C6" w:rsidR="00667892" w:rsidRDefault="007F1107" w:rsidP="00667892">
            <w:pPr>
              <w:spacing w:before="0"/>
              <w:jc w:val="center"/>
            </w:pPr>
            <w:r>
              <w:rPr>
                <w:noProof/>
              </w:rPr>
              <w:drawing>
                <wp:inline distT="0" distB="0" distL="0" distR="0" wp14:anchorId="4D05B713" wp14:editId="28CD1195">
                  <wp:extent cx="2085975" cy="771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771525"/>
                          </a:xfrm>
                          <a:prstGeom prst="rect">
                            <a:avLst/>
                          </a:prstGeom>
                          <a:noFill/>
                          <a:ln>
                            <a:noFill/>
                          </a:ln>
                        </pic:spPr>
                      </pic:pic>
                    </a:graphicData>
                  </a:graphic>
                </wp:inline>
              </w:drawing>
            </w:r>
          </w:p>
        </w:tc>
      </w:tr>
    </w:tbl>
    <w:p w14:paraId="65487664" w14:textId="7E9A6859" w:rsidR="00667892" w:rsidRPr="00FA23EF" w:rsidRDefault="007F1107" w:rsidP="00667892">
      <w:pPr>
        <w:spacing w:before="0"/>
        <w:jc w:val="center"/>
      </w:pPr>
      <w:r>
        <w:rPr>
          <w:noProof/>
        </w:rPr>
        <w:drawing>
          <wp:anchor distT="0" distB="0" distL="114300" distR="114300" simplePos="0" relativeHeight="251658240" behindDoc="0" locked="0" layoutInCell="1" allowOverlap="1" wp14:anchorId="6F4D3C46" wp14:editId="6161C39E">
            <wp:simplePos x="0" y="0"/>
            <wp:positionH relativeFrom="column">
              <wp:posOffset>120650</wp:posOffset>
            </wp:positionH>
            <wp:positionV relativeFrom="paragraph">
              <wp:posOffset>6604000</wp:posOffset>
            </wp:positionV>
            <wp:extent cx="1073785" cy="240030"/>
            <wp:effectExtent l="0" t="0" r="0" b="0"/>
            <wp:wrapNone/>
            <wp:docPr id="8" name="Picture 11"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785"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2C7A6" w14:textId="77777777" w:rsidR="00667892" w:rsidRPr="00FA23EF" w:rsidRDefault="00667892" w:rsidP="00667892">
      <w:pPr>
        <w:spacing w:before="0"/>
        <w:jc w:val="center"/>
        <w:rPr>
          <w:sz w:val="16"/>
          <w:szCs w:val="16"/>
        </w:rPr>
      </w:pPr>
    </w:p>
    <w:tbl>
      <w:tblPr>
        <w:tblW w:w="9782" w:type="dxa"/>
        <w:tblInd w:w="-318" w:type="dxa"/>
        <w:tblLook w:val="04A0" w:firstRow="1" w:lastRow="0" w:firstColumn="1" w:lastColumn="0" w:noHBand="0" w:noVBand="1"/>
      </w:tblPr>
      <w:tblGrid>
        <w:gridCol w:w="2712"/>
        <w:gridCol w:w="3332"/>
        <w:gridCol w:w="3738"/>
      </w:tblGrid>
      <w:tr w:rsidR="00667892" w:rsidRPr="00FA23EF" w14:paraId="42316EBE" w14:textId="77777777" w:rsidTr="00667892">
        <w:tc>
          <w:tcPr>
            <w:tcW w:w="2712" w:type="dxa"/>
            <w:vAlign w:val="center"/>
          </w:tcPr>
          <w:p w14:paraId="27E205AC" w14:textId="7CCADDCA" w:rsidR="00667892" w:rsidRPr="00FA23EF" w:rsidRDefault="007F1107" w:rsidP="00667892">
            <w:pPr>
              <w:spacing w:before="0"/>
              <w:jc w:val="center"/>
            </w:pPr>
            <w:bookmarkStart w:id="4" w:name="_GoBack"/>
            <w:r>
              <w:rPr>
                <w:noProof/>
              </w:rPr>
              <w:drawing>
                <wp:anchor distT="0" distB="0" distL="114300" distR="114300" simplePos="0" relativeHeight="251655168" behindDoc="0" locked="0" layoutInCell="1" allowOverlap="1" wp14:anchorId="010E4A9C" wp14:editId="4D10138D">
                  <wp:simplePos x="0" y="0"/>
                  <wp:positionH relativeFrom="column">
                    <wp:posOffset>4006850</wp:posOffset>
                  </wp:positionH>
                  <wp:positionV relativeFrom="paragraph">
                    <wp:posOffset>7379335</wp:posOffset>
                  </wp:positionV>
                  <wp:extent cx="1323975" cy="297180"/>
                  <wp:effectExtent l="0" t="0" r="0" b="0"/>
                  <wp:wrapNone/>
                  <wp:docPr id="9" name="Picture 11"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297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tc>
        <w:tc>
          <w:tcPr>
            <w:tcW w:w="3332" w:type="dxa"/>
            <w:vAlign w:val="center"/>
          </w:tcPr>
          <w:p w14:paraId="25004D36" w14:textId="77777777" w:rsidR="00667892" w:rsidRPr="00FA23EF" w:rsidRDefault="00667892" w:rsidP="00667892">
            <w:pPr>
              <w:spacing w:before="0"/>
              <w:jc w:val="center"/>
            </w:pPr>
          </w:p>
        </w:tc>
        <w:tc>
          <w:tcPr>
            <w:tcW w:w="3738" w:type="dxa"/>
            <w:vAlign w:val="center"/>
          </w:tcPr>
          <w:p w14:paraId="179ECD29" w14:textId="77777777" w:rsidR="00667892" w:rsidRPr="00FA23EF" w:rsidRDefault="00667892" w:rsidP="00667892">
            <w:pPr>
              <w:spacing w:before="0"/>
              <w:jc w:val="center"/>
            </w:pPr>
          </w:p>
        </w:tc>
      </w:tr>
    </w:tbl>
    <w:p w14:paraId="7D72487C" w14:textId="77777777" w:rsidR="00A76982" w:rsidRDefault="00667892" w:rsidP="00A76982">
      <w:pPr>
        <w:spacing w:before="0"/>
        <w:rPr>
          <w:rFonts w:ascii="Calibri" w:hAnsi="Calibri"/>
          <w:lang w:eastAsia="en-AU"/>
        </w:rPr>
      </w:pPr>
      <w:r w:rsidRPr="00FA23EF">
        <w:br w:type="page"/>
      </w:r>
      <w:r w:rsidR="00A76982">
        <w:lastRenderedPageBreak/>
        <w:t xml:space="preserve">The ‘National Recovery Plan for the Southern Bent-wing Bat </w:t>
      </w:r>
      <w:r w:rsidR="00A76982">
        <w:rPr>
          <w:i/>
          <w:iCs/>
        </w:rPr>
        <w:t>Miniopterus orianae bassanii</w:t>
      </w:r>
      <w:r w:rsidR="00A76982">
        <w:t>’ was prepared by the Victorian Department of Environment, Land, Water and Planning and adopted under the Commonwealth</w:t>
      </w:r>
      <w:r w:rsidR="00A76982">
        <w:rPr>
          <w:i/>
          <w:iCs/>
        </w:rPr>
        <w:t xml:space="preserve"> Environment Protection and Biodiversity Conservation Act</w:t>
      </w:r>
      <w:r w:rsidR="00A76982">
        <w:t xml:space="preserve"> </w:t>
      </w:r>
      <w:r w:rsidR="00A76982">
        <w:rPr>
          <w:i/>
          <w:iCs/>
        </w:rPr>
        <w:t>1999</w:t>
      </w:r>
      <w:r w:rsidR="00A76982">
        <w:t>.</w:t>
      </w:r>
    </w:p>
    <w:p w14:paraId="2453B89B" w14:textId="77777777" w:rsidR="00A76982" w:rsidRDefault="00A76982" w:rsidP="00A76982">
      <w:pPr>
        <w:autoSpaceDE w:val="0"/>
        <w:autoSpaceDN w:val="0"/>
        <w:rPr>
          <w:lang w:eastAsia="en-AU"/>
        </w:rPr>
      </w:pPr>
      <w:r>
        <w:rPr>
          <w:lang w:eastAsia="en-AU"/>
        </w:rPr>
        <w:t>© The State of Victoria Department of Environment, Land, Water and Planning 2020</w:t>
      </w:r>
    </w:p>
    <w:p w14:paraId="3ADDDA04" w14:textId="77777777" w:rsidR="00A76982" w:rsidRDefault="00A76982" w:rsidP="00A76982">
      <w:pPr>
        <w:autoSpaceDE w:val="0"/>
        <w:autoSpaceDN w:val="0"/>
        <w:rPr>
          <w:lang w:eastAsia="en-AU"/>
        </w:rPr>
      </w:pPr>
      <w:r>
        <w:rPr>
          <w:lang w:eastAsia="en-AU"/>
        </w:rPr>
        <w:t>This work is licensed under a Creative Commons Attribution 4.0 International licence. You are free to re-use the work under that licence, on the condition that you credit the State of Victoria as author.</w:t>
      </w:r>
    </w:p>
    <w:p w14:paraId="6C019EC5" w14:textId="77777777" w:rsidR="00A76982" w:rsidRDefault="00A76982" w:rsidP="00A76982">
      <w:pPr>
        <w:autoSpaceDE w:val="0"/>
        <w:autoSpaceDN w:val="0"/>
        <w:rPr>
          <w:lang w:eastAsia="en-AU"/>
        </w:rPr>
      </w:pPr>
      <w:r>
        <w:rPr>
          <w:lang w:eastAsia="en-AU"/>
        </w:rPr>
        <w:t xml:space="preserve">The licence does not apply to any images, photographs or branding, including the Victorian Coat of Arms, the Victorian Government logo and the Department of Environment, Land, Water and Planning logo. </w:t>
      </w:r>
    </w:p>
    <w:p w14:paraId="1534EB2C" w14:textId="77777777" w:rsidR="00A76982" w:rsidRDefault="00A76982" w:rsidP="00A76982">
      <w:pPr>
        <w:autoSpaceDE w:val="0"/>
        <w:autoSpaceDN w:val="0"/>
      </w:pPr>
    </w:p>
    <w:p w14:paraId="2A2EB759" w14:textId="77777777" w:rsidR="00A76982" w:rsidRDefault="00A76982" w:rsidP="00A76982">
      <w:pPr>
        <w:autoSpaceDE w:val="0"/>
        <w:autoSpaceDN w:val="0"/>
        <w:rPr>
          <w:color w:val="414142"/>
          <w:lang w:eastAsia="en-AU"/>
        </w:rPr>
      </w:pPr>
      <w:r>
        <w:t>For licence conditions see</w:t>
      </w:r>
      <w:r>
        <w:rPr>
          <w:color w:val="000000"/>
        </w:rPr>
        <w:t xml:space="preserve">: </w:t>
      </w:r>
      <w:hyperlink r:id="rId20" w:history="1">
        <w:r>
          <w:rPr>
            <w:rStyle w:val="Hyperlink"/>
            <w:color w:val="3966BF"/>
          </w:rPr>
          <w:t>https://creativecommons.org/licenses/by/4.0/</w:t>
        </w:r>
      </w:hyperlink>
    </w:p>
    <w:p w14:paraId="5D3CAC4B" w14:textId="77777777" w:rsidR="00A76982" w:rsidRDefault="00A76982" w:rsidP="00A76982">
      <w:pPr>
        <w:autoSpaceDE w:val="0"/>
        <w:autoSpaceDN w:val="0"/>
        <w:rPr>
          <w:color w:val="414142"/>
          <w:lang w:eastAsia="en-AU"/>
        </w:rPr>
      </w:pPr>
    </w:p>
    <w:p w14:paraId="7BAAA6B7" w14:textId="77777777" w:rsidR="00A76982" w:rsidRDefault="00A76982" w:rsidP="00A76982">
      <w:pPr>
        <w:rPr>
          <w:lang w:eastAsia="en-AU"/>
        </w:rPr>
      </w:pPr>
      <w:r>
        <w:rPr>
          <w:lang w:eastAsia="en-AU"/>
        </w:rPr>
        <w:t>ISBN 1 74152 339 7</w:t>
      </w:r>
    </w:p>
    <w:p w14:paraId="5CCAA2C7" w14:textId="77777777" w:rsidR="00A76982" w:rsidRDefault="00A76982" w:rsidP="00A76982">
      <w:pPr>
        <w:spacing w:line="240" w:lineRule="atLeast"/>
        <w:rPr>
          <w:color w:val="000000"/>
        </w:rPr>
      </w:pPr>
    </w:p>
    <w:p w14:paraId="64D3A680" w14:textId="77777777" w:rsidR="00A76982" w:rsidRDefault="00A76982" w:rsidP="00A76982">
      <w:r>
        <w:t>This Recovery Plan was prepared by the Department of the Environment, Land, Water and Planning with the assistance of funding provided by the Australian Government and with Linda F. Lumsden and Micaela L. Jemison (Arthur Rylah Institute for Environmental Research, DELWP) as lead contributors. This Recovery Plan has been developed with the involvement and cooperation of a range of stakeholders, but individual stakeholders have not necessarily committed to undertaking specific actions. The attainment of objectives and the provision of funds may be subject to budgetary and other constraints affecting the parties involved. Proposed actions may be subject to modification over the life of the plan due to changes in knowledge.</w:t>
      </w:r>
    </w:p>
    <w:p w14:paraId="26A76028" w14:textId="77777777" w:rsidR="00A76982" w:rsidRDefault="00A76982" w:rsidP="00A76982"/>
    <w:p w14:paraId="7E20A855" w14:textId="77777777" w:rsidR="00A76982" w:rsidRDefault="00A76982" w:rsidP="00A76982">
      <w:r>
        <w:t>Disclaimer</w:t>
      </w:r>
    </w:p>
    <w:p w14:paraId="45E6C1DC" w14:textId="77777777" w:rsidR="00A76982" w:rsidRDefault="00A76982" w:rsidP="00A76982">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w:t>
      </w:r>
    </w:p>
    <w:p w14:paraId="40A7EDDD" w14:textId="77777777" w:rsidR="00A76982" w:rsidRDefault="00A76982" w:rsidP="00A76982"/>
    <w:p w14:paraId="055D0211" w14:textId="77777777" w:rsidR="00A76982" w:rsidRDefault="00A76982" w:rsidP="00A76982">
      <w:r>
        <w:t xml:space="preserve">An electronic version of this document is available on the Department of Agriculture, Water and the Environment website </w:t>
      </w:r>
      <w:hyperlink r:id="rId21" w:history="1">
        <w:r>
          <w:rPr>
            <w:rStyle w:val="Hyperlink"/>
          </w:rPr>
          <w:t>www.environment.gov.au</w:t>
        </w:r>
      </w:hyperlink>
    </w:p>
    <w:p w14:paraId="5C25044A" w14:textId="77777777" w:rsidR="00A76982" w:rsidRDefault="00A76982" w:rsidP="00A76982"/>
    <w:p w14:paraId="13227AFB" w14:textId="77777777" w:rsidR="00A76982" w:rsidRDefault="00A76982" w:rsidP="00A76982">
      <w:r>
        <w:t>For more information contact the Department of Agriculture, Water and the Environment General Enquiries 1800 803 772.</w:t>
      </w:r>
    </w:p>
    <w:p w14:paraId="2CD49878" w14:textId="77777777" w:rsidR="00A76982" w:rsidRDefault="00A76982" w:rsidP="00A76982"/>
    <w:p w14:paraId="72EA10A7" w14:textId="77777777" w:rsidR="00A76982" w:rsidRDefault="00A76982" w:rsidP="00A76982">
      <w:r>
        <w:rPr>
          <w:color w:val="000000"/>
        </w:rPr>
        <w:t xml:space="preserve">Citation: </w:t>
      </w:r>
      <w:r>
        <w:t xml:space="preserve">Department of Environment, Land, Water and Planning. 2020. National Recovery Plan for the Southern Bent-wing Bat </w:t>
      </w:r>
      <w:r>
        <w:rPr>
          <w:i/>
          <w:iCs/>
        </w:rPr>
        <w:t>Miniopterus orianae bassanii.</w:t>
      </w:r>
      <w:r>
        <w:t xml:space="preserve"> Victorian Government, Melbourne.</w:t>
      </w:r>
    </w:p>
    <w:p w14:paraId="188DC770" w14:textId="77777777" w:rsidR="00A76982" w:rsidRDefault="00A76982" w:rsidP="00A76982">
      <w:pPr>
        <w:spacing w:line="240" w:lineRule="atLeast"/>
      </w:pPr>
    </w:p>
    <w:p w14:paraId="1228D567" w14:textId="77777777" w:rsidR="00A76982" w:rsidRDefault="00A76982" w:rsidP="00A76982">
      <w:r w:rsidRPr="00A76982">
        <w:t>Cover photograph:</w:t>
      </w:r>
      <w:r>
        <w:t xml:space="preserve"> Southern Bent-wing Bat </w:t>
      </w:r>
      <w:r>
        <w:rPr>
          <w:i/>
          <w:iCs/>
        </w:rPr>
        <w:t xml:space="preserve">Miniopterus orianae bassanii. </w:t>
      </w:r>
      <w:r>
        <w:t>Photo: Terry Reardon and Steve Bourne.</w:t>
      </w:r>
      <w:r>
        <w:rPr>
          <w:i/>
          <w:iCs/>
        </w:rPr>
        <w:t xml:space="preserve">  </w:t>
      </w:r>
    </w:p>
    <w:p w14:paraId="438F8F5C" w14:textId="77777777" w:rsidR="00A76982" w:rsidRDefault="00A76982" w:rsidP="00667892">
      <w:pPr>
        <w:spacing w:before="0"/>
      </w:pPr>
    </w:p>
    <w:p w14:paraId="757B8613" w14:textId="77777777" w:rsidR="00667892" w:rsidRPr="00FA23EF" w:rsidRDefault="00667892" w:rsidP="00667892">
      <w:pPr>
        <w:spacing w:before="0"/>
        <w:sectPr w:rsidR="00667892" w:rsidRPr="00FA23EF" w:rsidSect="00667892">
          <w:footerReference w:type="even" r:id="rId22"/>
          <w:footerReference w:type="default" r:id="rId23"/>
          <w:pgSz w:w="11906" w:h="16838"/>
          <w:pgMar w:top="1440" w:right="1800" w:bottom="1440" w:left="1800" w:header="708" w:footer="708" w:gutter="0"/>
          <w:pgNumType w:fmt="lowerRoman" w:start="1"/>
          <w:cols w:space="708"/>
          <w:titlePg/>
          <w:docGrid w:linePitch="360"/>
        </w:sectPr>
      </w:pPr>
      <w:r w:rsidRPr="00FA23EF">
        <w:t>.</w:t>
      </w:r>
      <w:r w:rsidRPr="00FA23EF">
        <w:rPr>
          <w:i/>
        </w:rPr>
        <w:t xml:space="preserve"> </w:t>
      </w:r>
    </w:p>
    <w:p w14:paraId="1ED375F3" w14:textId="77777777" w:rsidR="00667892" w:rsidRPr="00FA23EF" w:rsidRDefault="00667892" w:rsidP="00667892">
      <w:pPr>
        <w:spacing w:before="0"/>
        <w:jc w:val="center"/>
        <w:rPr>
          <w:b/>
          <w:sz w:val="28"/>
          <w:szCs w:val="28"/>
        </w:rPr>
      </w:pPr>
      <w:r w:rsidRPr="00FA23EF">
        <w:rPr>
          <w:b/>
          <w:sz w:val="28"/>
          <w:szCs w:val="28"/>
        </w:rPr>
        <w:lastRenderedPageBreak/>
        <w:t>Table of Contents</w:t>
      </w:r>
    </w:p>
    <w:p w14:paraId="3160A63F" w14:textId="77777777" w:rsidR="00667892" w:rsidRPr="00FA23EF" w:rsidRDefault="00667892" w:rsidP="00667892">
      <w:pPr>
        <w:spacing w:before="0"/>
      </w:pPr>
    </w:p>
    <w:p w14:paraId="63D696DA" w14:textId="77777777" w:rsidR="00667892" w:rsidRPr="00FA23EF" w:rsidRDefault="00667892" w:rsidP="00667892">
      <w:pPr>
        <w:pStyle w:val="TOC1"/>
        <w:rPr>
          <w:rFonts w:ascii="Calibri" w:hAnsi="Calibri"/>
          <w:sz w:val="22"/>
          <w:szCs w:val="22"/>
          <w:lang w:eastAsia="en-AU"/>
        </w:rPr>
      </w:pPr>
      <w:r w:rsidRPr="00FA23EF">
        <w:rPr>
          <w:sz w:val="28"/>
          <w:szCs w:val="28"/>
        </w:rPr>
        <w:fldChar w:fldCharType="begin"/>
      </w:r>
      <w:r w:rsidRPr="00FA23EF">
        <w:rPr>
          <w:sz w:val="28"/>
          <w:szCs w:val="28"/>
        </w:rPr>
        <w:instrText xml:space="preserve"> TOC \o "1-3" \h \z \u </w:instrText>
      </w:r>
      <w:r w:rsidRPr="00FA23EF">
        <w:rPr>
          <w:sz w:val="28"/>
          <w:szCs w:val="28"/>
        </w:rPr>
        <w:fldChar w:fldCharType="separate"/>
      </w:r>
      <w:hyperlink w:anchor="_Toc400548171" w:history="1">
        <w:r w:rsidRPr="00FA23EF">
          <w:rPr>
            <w:rStyle w:val="Hyperlink"/>
          </w:rPr>
          <w:t>Summary</w:t>
        </w:r>
        <w:r w:rsidRPr="00FA23EF">
          <w:tab/>
        </w:r>
        <w:r w:rsidRPr="00FA23EF">
          <w:fldChar w:fldCharType="begin"/>
        </w:r>
        <w:r w:rsidRPr="00FA23EF">
          <w:instrText xml:space="preserve"> PAGEREF _Toc400548171 \h </w:instrText>
        </w:r>
        <w:r w:rsidRPr="00FA23EF">
          <w:fldChar w:fldCharType="separate"/>
        </w:r>
        <w:r w:rsidR="006F672E">
          <w:t>1</w:t>
        </w:r>
        <w:r w:rsidRPr="00FA23EF">
          <w:fldChar w:fldCharType="end"/>
        </w:r>
      </w:hyperlink>
    </w:p>
    <w:p w14:paraId="3A660C7A" w14:textId="77777777" w:rsidR="00667892" w:rsidRPr="00FA23EF" w:rsidRDefault="00667892" w:rsidP="00667892">
      <w:pPr>
        <w:pStyle w:val="TOC1"/>
        <w:rPr>
          <w:rFonts w:ascii="Calibri" w:hAnsi="Calibri"/>
          <w:sz w:val="22"/>
          <w:szCs w:val="22"/>
          <w:lang w:eastAsia="en-AU"/>
        </w:rPr>
      </w:pPr>
      <w:hyperlink w:anchor="_Toc400548172" w:history="1">
        <w:r w:rsidRPr="00FA23EF">
          <w:rPr>
            <w:rStyle w:val="Hyperlink"/>
          </w:rPr>
          <w:t>Species Information</w:t>
        </w:r>
        <w:r w:rsidRPr="00FA23EF">
          <w:tab/>
        </w:r>
        <w:r w:rsidRPr="00FA23EF">
          <w:fldChar w:fldCharType="begin"/>
        </w:r>
        <w:r w:rsidRPr="00FA23EF">
          <w:instrText xml:space="preserve"> PAGEREF _Toc400548172 \h </w:instrText>
        </w:r>
        <w:r w:rsidRPr="00FA23EF">
          <w:fldChar w:fldCharType="separate"/>
        </w:r>
        <w:r w:rsidR="006F672E">
          <w:t>2</w:t>
        </w:r>
        <w:r w:rsidRPr="00FA23EF">
          <w:fldChar w:fldCharType="end"/>
        </w:r>
      </w:hyperlink>
    </w:p>
    <w:p w14:paraId="77F971A5" w14:textId="77777777" w:rsidR="00667892" w:rsidRPr="00FA23EF" w:rsidRDefault="00667892">
      <w:pPr>
        <w:pStyle w:val="TOC2"/>
        <w:tabs>
          <w:tab w:val="right" w:leader="dot" w:pos="8834"/>
        </w:tabs>
        <w:rPr>
          <w:rFonts w:ascii="Calibri" w:hAnsi="Calibri"/>
          <w:noProof/>
          <w:sz w:val="22"/>
          <w:szCs w:val="22"/>
          <w:lang w:eastAsia="en-AU"/>
        </w:rPr>
      </w:pPr>
      <w:hyperlink w:anchor="_Toc400548173" w:history="1">
        <w:r w:rsidRPr="00FA23EF">
          <w:rPr>
            <w:rStyle w:val="Hyperlink"/>
            <w:noProof/>
          </w:rPr>
          <w:t>Description and Biology</w:t>
        </w:r>
        <w:r w:rsidRPr="00FA23EF">
          <w:rPr>
            <w:noProof/>
          </w:rPr>
          <w:tab/>
        </w:r>
        <w:r w:rsidRPr="00FA23EF">
          <w:rPr>
            <w:noProof/>
          </w:rPr>
          <w:fldChar w:fldCharType="begin"/>
        </w:r>
        <w:r w:rsidRPr="00FA23EF">
          <w:rPr>
            <w:noProof/>
          </w:rPr>
          <w:instrText xml:space="preserve"> PAGEREF _Toc400548173 \h </w:instrText>
        </w:r>
        <w:r w:rsidRPr="00FA23EF">
          <w:rPr>
            <w:noProof/>
          </w:rPr>
        </w:r>
        <w:r w:rsidRPr="00FA23EF">
          <w:rPr>
            <w:noProof/>
          </w:rPr>
          <w:fldChar w:fldCharType="separate"/>
        </w:r>
        <w:r w:rsidR="006F672E">
          <w:rPr>
            <w:noProof/>
          </w:rPr>
          <w:t>2</w:t>
        </w:r>
        <w:r w:rsidRPr="00FA23EF">
          <w:rPr>
            <w:noProof/>
          </w:rPr>
          <w:fldChar w:fldCharType="end"/>
        </w:r>
      </w:hyperlink>
    </w:p>
    <w:p w14:paraId="3789B22A" w14:textId="77777777" w:rsidR="00667892" w:rsidRPr="00FA23EF" w:rsidRDefault="00667892">
      <w:pPr>
        <w:pStyle w:val="TOC2"/>
        <w:tabs>
          <w:tab w:val="right" w:leader="dot" w:pos="8834"/>
        </w:tabs>
        <w:rPr>
          <w:rFonts w:ascii="Calibri" w:hAnsi="Calibri"/>
          <w:noProof/>
          <w:sz w:val="22"/>
          <w:szCs w:val="22"/>
          <w:lang w:eastAsia="en-AU"/>
        </w:rPr>
      </w:pPr>
      <w:hyperlink w:anchor="_Toc400548174" w:history="1">
        <w:r w:rsidRPr="00FA23EF">
          <w:rPr>
            <w:rStyle w:val="Hyperlink"/>
            <w:noProof/>
          </w:rPr>
          <w:t>Distribution</w:t>
        </w:r>
        <w:r w:rsidRPr="00FA23EF">
          <w:rPr>
            <w:noProof/>
          </w:rPr>
          <w:tab/>
        </w:r>
        <w:r w:rsidRPr="00FA23EF">
          <w:rPr>
            <w:noProof/>
          </w:rPr>
          <w:fldChar w:fldCharType="begin"/>
        </w:r>
        <w:r w:rsidRPr="00FA23EF">
          <w:rPr>
            <w:noProof/>
          </w:rPr>
          <w:instrText xml:space="preserve"> PAGEREF _Toc400548174 \h </w:instrText>
        </w:r>
        <w:r w:rsidRPr="00FA23EF">
          <w:rPr>
            <w:noProof/>
          </w:rPr>
        </w:r>
        <w:r w:rsidRPr="00FA23EF">
          <w:rPr>
            <w:noProof/>
          </w:rPr>
          <w:fldChar w:fldCharType="separate"/>
        </w:r>
        <w:r w:rsidR="006F672E">
          <w:rPr>
            <w:noProof/>
          </w:rPr>
          <w:t>3</w:t>
        </w:r>
        <w:r w:rsidRPr="00FA23EF">
          <w:rPr>
            <w:noProof/>
          </w:rPr>
          <w:fldChar w:fldCharType="end"/>
        </w:r>
      </w:hyperlink>
    </w:p>
    <w:p w14:paraId="3884CC66" w14:textId="77777777" w:rsidR="00667892" w:rsidRPr="00FA23EF" w:rsidRDefault="00667892">
      <w:pPr>
        <w:pStyle w:val="TOC2"/>
        <w:tabs>
          <w:tab w:val="right" w:leader="dot" w:pos="8834"/>
        </w:tabs>
        <w:rPr>
          <w:rFonts w:ascii="Calibri" w:hAnsi="Calibri"/>
          <w:noProof/>
          <w:sz w:val="22"/>
          <w:szCs w:val="22"/>
          <w:lang w:eastAsia="en-AU"/>
        </w:rPr>
      </w:pPr>
      <w:hyperlink w:anchor="_Toc400548175" w:history="1">
        <w:r w:rsidRPr="00FA23EF">
          <w:rPr>
            <w:rStyle w:val="Hyperlink"/>
            <w:noProof/>
          </w:rPr>
          <w:t>Habitat</w:t>
        </w:r>
        <w:r w:rsidRPr="00FA23EF">
          <w:rPr>
            <w:noProof/>
          </w:rPr>
          <w:tab/>
        </w:r>
        <w:r w:rsidRPr="00FA23EF">
          <w:rPr>
            <w:noProof/>
          </w:rPr>
          <w:fldChar w:fldCharType="begin"/>
        </w:r>
        <w:r w:rsidRPr="00FA23EF">
          <w:rPr>
            <w:noProof/>
          </w:rPr>
          <w:instrText xml:space="preserve"> PAGEREF _Toc400548175 \h </w:instrText>
        </w:r>
        <w:r w:rsidRPr="00FA23EF">
          <w:rPr>
            <w:noProof/>
          </w:rPr>
        </w:r>
        <w:r w:rsidRPr="00FA23EF">
          <w:rPr>
            <w:noProof/>
          </w:rPr>
          <w:fldChar w:fldCharType="separate"/>
        </w:r>
        <w:r w:rsidR="006F672E">
          <w:rPr>
            <w:noProof/>
          </w:rPr>
          <w:t>5</w:t>
        </w:r>
        <w:r w:rsidRPr="00FA23EF">
          <w:rPr>
            <w:noProof/>
          </w:rPr>
          <w:fldChar w:fldCharType="end"/>
        </w:r>
      </w:hyperlink>
    </w:p>
    <w:p w14:paraId="59A24869" w14:textId="77777777" w:rsidR="00667892" w:rsidRPr="00FA23EF" w:rsidRDefault="00667892">
      <w:pPr>
        <w:pStyle w:val="TOC2"/>
        <w:tabs>
          <w:tab w:val="right" w:leader="dot" w:pos="8834"/>
        </w:tabs>
        <w:rPr>
          <w:rFonts w:ascii="Calibri" w:hAnsi="Calibri"/>
          <w:noProof/>
          <w:sz w:val="22"/>
          <w:szCs w:val="22"/>
          <w:lang w:eastAsia="en-AU"/>
        </w:rPr>
      </w:pPr>
      <w:hyperlink w:anchor="_Toc400548176" w:history="1">
        <w:r w:rsidRPr="00FA23EF">
          <w:rPr>
            <w:rStyle w:val="Hyperlink"/>
            <w:noProof/>
          </w:rPr>
          <w:t>Important Populations</w:t>
        </w:r>
        <w:r w:rsidRPr="00FA23EF">
          <w:rPr>
            <w:noProof/>
          </w:rPr>
          <w:tab/>
        </w:r>
        <w:r w:rsidRPr="00FA23EF">
          <w:rPr>
            <w:noProof/>
          </w:rPr>
          <w:fldChar w:fldCharType="begin"/>
        </w:r>
        <w:r w:rsidRPr="00FA23EF">
          <w:rPr>
            <w:noProof/>
          </w:rPr>
          <w:instrText xml:space="preserve"> PAGEREF _Toc400548176 \h </w:instrText>
        </w:r>
        <w:r w:rsidRPr="00FA23EF">
          <w:rPr>
            <w:noProof/>
          </w:rPr>
        </w:r>
        <w:r w:rsidRPr="00FA23EF">
          <w:rPr>
            <w:noProof/>
          </w:rPr>
          <w:fldChar w:fldCharType="separate"/>
        </w:r>
        <w:r w:rsidR="006F672E">
          <w:rPr>
            <w:noProof/>
          </w:rPr>
          <w:t>7</w:t>
        </w:r>
        <w:r w:rsidRPr="00FA23EF">
          <w:rPr>
            <w:noProof/>
          </w:rPr>
          <w:fldChar w:fldCharType="end"/>
        </w:r>
      </w:hyperlink>
    </w:p>
    <w:p w14:paraId="41C0B870" w14:textId="77777777" w:rsidR="00667892" w:rsidRPr="00FA23EF" w:rsidRDefault="00667892" w:rsidP="00667892">
      <w:pPr>
        <w:pStyle w:val="TOC1"/>
        <w:rPr>
          <w:rFonts w:ascii="Calibri" w:hAnsi="Calibri"/>
          <w:sz w:val="22"/>
          <w:szCs w:val="22"/>
          <w:lang w:eastAsia="en-AU"/>
        </w:rPr>
      </w:pPr>
      <w:hyperlink w:anchor="_Toc400548177" w:history="1">
        <w:r w:rsidRPr="00FA23EF">
          <w:rPr>
            <w:rStyle w:val="Hyperlink"/>
          </w:rPr>
          <w:t>Decline and Threats</w:t>
        </w:r>
        <w:r w:rsidRPr="00FA23EF">
          <w:tab/>
        </w:r>
        <w:r w:rsidRPr="00FA23EF">
          <w:fldChar w:fldCharType="begin"/>
        </w:r>
        <w:r w:rsidRPr="00FA23EF">
          <w:instrText xml:space="preserve"> PAGEREF _Toc400548177 \h </w:instrText>
        </w:r>
        <w:r w:rsidRPr="00FA23EF">
          <w:fldChar w:fldCharType="separate"/>
        </w:r>
        <w:r w:rsidR="006F672E">
          <w:t>8</w:t>
        </w:r>
        <w:r w:rsidRPr="00FA23EF">
          <w:fldChar w:fldCharType="end"/>
        </w:r>
      </w:hyperlink>
    </w:p>
    <w:p w14:paraId="197087CB" w14:textId="77777777" w:rsidR="00667892" w:rsidRPr="00FA23EF" w:rsidRDefault="00667892">
      <w:pPr>
        <w:pStyle w:val="TOC2"/>
        <w:tabs>
          <w:tab w:val="right" w:leader="dot" w:pos="8834"/>
        </w:tabs>
        <w:rPr>
          <w:rFonts w:ascii="Calibri" w:hAnsi="Calibri"/>
          <w:noProof/>
          <w:sz w:val="22"/>
          <w:szCs w:val="22"/>
          <w:lang w:eastAsia="en-AU"/>
        </w:rPr>
      </w:pPr>
      <w:hyperlink w:anchor="_Toc400548178" w:history="1">
        <w:r w:rsidRPr="00FA23EF">
          <w:rPr>
            <w:rStyle w:val="Hyperlink"/>
            <w:noProof/>
          </w:rPr>
          <w:t>Declines</w:t>
        </w:r>
        <w:r w:rsidRPr="00FA23EF">
          <w:rPr>
            <w:noProof/>
          </w:rPr>
          <w:tab/>
        </w:r>
        <w:r w:rsidRPr="00FA23EF">
          <w:rPr>
            <w:noProof/>
          </w:rPr>
          <w:fldChar w:fldCharType="begin"/>
        </w:r>
        <w:r w:rsidRPr="00FA23EF">
          <w:rPr>
            <w:noProof/>
          </w:rPr>
          <w:instrText xml:space="preserve"> PAGEREF _Toc400548178 \h </w:instrText>
        </w:r>
        <w:r w:rsidRPr="00FA23EF">
          <w:rPr>
            <w:noProof/>
          </w:rPr>
        </w:r>
        <w:r w:rsidRPr="00FA23EF">
          <w:rPr>
            <w:noProof/>
          </w:rPr>
          <w:fldChar w:fldCharType="separate"/>
        </w:r>
        <w:r w:rsidR="006F672E">
          <w:rPr>
            <w:noProof/>
          </w:rPr>
          <w:t>8</w:t>
        </w:r>
        <w:r w:rsidRPr="00FA23EF">
          <w:rPr>
            <w:noProof/>
          </w:rPr>
          <w:fldChar w:fldCharType="end"/>
        </w:r>
      </w:hyperlink>
    </w:p>
    <w:p w14:paraId="0D1627D4" w14:textId="77777777" w:rsidR="00667892" w:rsidRPr="00FA23EF" w:rsidRDefault="00667892">
      <w:pPr>
        <w:pStyle w:val="TOC2"/>
        <w:tabs>
          <w:tab w:val="right" w:leader="dot" w:pos="8834"/>
        </w:tabs>
        <w:rPr>
          <w:rFonts w:ascii="Calibri" w:hAnsi="Calibri"/>
          <w:noProof/>
          <w:sz w:val="22"/>
          <w:szCs w:val="22"/>
          <w:lang w:eastAsia="en-AU"/>
        </w:rPr>
      </w:pPr>
      <w:hyperlink w:anchor="_Toc400548179" w:history="1">
        <w:r w:rsidRPr="00FA23EF">
          <w:rPr>
            <w:rStyle w:val="Hyperlink"/>
            <w:bCs/>
            <w:noProof/>
          </w:rPr>
          <w:t>Threats</w:t>
        </w:r>
        <w:r w:rsidRPr="00FA23EF">
          <w:rPr>
            <w:noProof/>
          </w:rPr>
          <w:tab/>
        </w:r>
        <w:r w:rsidRPr="00FA23EF">
          <w:rPr>
            <w:noProof/>
          </w:rPr>
          <w:fldChar w:fldCharType="begin"/>
        </w:r>
        <w:r w:rsidRPr="00FA23EF">
          <w:rPr>
            <w:noProof/>
          </w:rPr>
          <w:instrText xml:space="preserve"> PAGEREF _Toc400548179 \h </w:instrText>
        </w:r>
        <w:r w:rsidRPr="00FA23EF">
          <w:rPr>
            <w:noProof/>
          </w:rPr>
        </w:r>
        <w:r w:rsidRPr="00FA23EF">
          <w:rPr>
            <w:noProof/>
          </w:rPr>
          <w:fldChar w:fldCharType="separate"/>
        </w:r>
        <w:r w:rsidR="006F672E">
          <w:rPr>
            <w:noProof/>
          </w:rPr>
          <w:t>9</w:t>
        </w:r>
        <w:r w:rsidRPr="00FA23EF">
          <w:rPr>
            <w:noProof/>
          </w:rPr>
          <w:fldChar w:fldCharType="end"/>
        </w:r>
      </w:hyperlink>
    </w:p>
    <w:p w14:paraId="2602A285" w14:textId="77777777" w:rsidR="00667892" w:rsidRPr="00FA23EF" w:rsidRDefault="00667892">
      <w:pPr>
        <w:pStyle w:val="TOC2"/>
        <w:tabs>
          <w:tab w:val="right" w:leader="dot" w:pos="8834"/>
        </w:tabs>
        <w:rPr>
          <w:rFonts w:ascii="Calibri" w:hAnsi="Calibri"/>
          <w:noProof/>
          <w:sz w:val="22"/>
          <w:szCs w:val="22"/>
          <w:lang w:eastAsia="en-AU"/>
        </w:rPr>
      </w:pPr>
      <w:hyperlink w:anchor="_Toc400548180" w:history="1">
        <w:r w:rsidRPr="00FA23EF">
          <w:rPr>
            <w:rStyle w:val="Hyperlink"/>
            <w:noProof/>
          </w:rPr>
          <w:t>Populations Under Threat</w:t>
        </w:r>
        <w:r w:rsidRPr="00FA23EF">
          <w:rPr>
            <w:noProof/>
          </w:rPr>
          <w:tab/>
        </w:r>
        <w:r w:rsidRPr="00FA23EF">
          <w:rPr>
            <w:noProof/>
          </w:rPr>
          <w:fldChar w:fldCharType="begin"/>
        </w:r>
        <w:r w:rsidRPr="00FA23EF">
          <w:rPr>
            <w:noProof/>
          </w:rPr>
          <w:instrText xml:space="preserve"> PAGEREF _Toc400548180 \h </w:instrText>
        </w:r>
        <w:r w:rsidRPr="00FA23EF">
          <w:rPr>
            <w:noProof/>
          </w:rPr>
        </w:r>
        <w:r w:rsidRPr="00FA23EF">
          <w:rPr>
            <w:noProof/>
          </w:rPr>
          <w:fldChar w:fldCharType="separate"/>
        </w:r>
        <w:r w:rsidR="006F672E">
          <w:rPr>
            <w:noProof/>
          </w:rPr>
          <w:t>13</w:t>
        </w:r>
        <w:r w:rsidRPr="00FA23EF">
          <w:rPr>
            <w:noProof/>
          </w:rPr>
          <w:fldChar w:fldCharType="end"/>
        </w:r>
      </w:hyperlink>
    </w:p>
    <w:p w14:paraId="4E218C20" w14:textId="77777777" w:rsidR="00667892" w:rsidRPr="00FA23EF" w:rsidRDefault="00667892" w:rsidP="00667892">
      <w:pPr>
        <w:pStyle w:val="TOC1"/>
        <w:rPr>
          <w:rFonts w:ascii="Calibri" w:hAnsi="Calibri"/>
          <w:sz w:val="22"/>
          <w:szCs w:val="22"/>
          <w:lang w:eastAsia="en-AU"/>
        </w:rPr>
      </w:pPr>
      <w:hyperlink w:anchor="_Toc400548181" w:history="1">
        <w:r w:rsidRPr="00FA23EF">
          <w:rPr>
            <w:rStyle w:val="Hyperlink"/>
          </w:rPr>
          <w:t>Recovery Information</w:t>
        </w:r>
        <w:r w:rsidRPr="00FA23EF">
          <w:tab/>
        </w:r>
        <w:r w:rsidRPr="00FA23EF">
          <w:fldChar w:fldCharType="begin"/>
        </w:r>
        <w:r w:rsidRPr="00FA23EF">
          <w:instrText xml:space="preserve"> PAGEREF _Toc400548181 \h </w:instrText>
        </w:r>
        <w:r w:rsidRPr="00FA23EF">
          <w:fldChar w:fldCharType="separate"/>
        </w:r>
        <w:r w:rsidR="006F672E">
          <w:t>14</w:t>
        </w:r>
        <w:r w:rsidRPr="00FA23EF">
          <w:fldChar w:fldCharType="end"/>
        </w:r>
      </w:hyperlink>
    </w:p>
    <w:p w14:paraId="78099039" w14:textId="77777777" w:rsidR="00667892" w:rsidRPr="00FA23EF" w:rsidRDefault="00667892">
      <w:pPr>
        <w:pStyle w:val="TOC2"/>
        <w:tabs>
          <w:tab w:val="right" w:leader="dot" w:pos="8834"/>
        </w:tabs>
        <w:rPr>
          <w:rFonts w:ascii="Calibri" w:hAnsi="Calibri"/>
          <w:noProof/>
          <w:sz w:val="22"/>
          <w:szCs w:val="22"/>
          <w:lang w:eastAsia="en-AU"/>
        </w:rPr>
      </w:pPr>
      <w:hyperlink w:anchor="_Toc400548182" w:history="1">
        <w:r w:rsidRPr="00FA23EF">
          <w:rPr>
            <w:rStyle w:val="Hyperlink"/>
            <w:noProof/>
            <w:lang w:val="en-US"/>
          </w:rPr>
          <w:t>Existing Conservation Measures</w:t>
        </w:r>
        <w:r w:rsidRPr="00FA23EF">
          <w:rPr>
            <w:noProof/>
          </w:rPr>
          <w:tab/>
        </w:r>
        <w:r w:rsidRPr="00FA23EF">
          <w:rPr>
            <w:noProof/>
          </w:rPr>
          <w:fldChar w:fldCharType="begin"/>
        </w:r>
        <w:r w:rsidRPr="00FA23EF">
          <w:rPr>
            <w:noProof/>
          </w:rPr>
          <w:instrText xml:space="preserve"> PAGEREF _Toc400548182 \h </w:instrText>
        </w:r>
        <w:r w:rsidRPr="00FA23EF">
          <w:rPr>
            <w:noProof/>
          </w:rPr>
        </w:r>
        <w:r w:rsidRPr="00FA23EF">
          <w:rPr>
            <w:noProof/>
          </w:rPr>
          <w:fldChar w:fldCharType="separate"/>
        </w:r>
        <w:r w:rsidR="006F672E">
          <w:rPr>
            <w:noProof/>
          </w:rPr>
          <w:t>14</w:t>
        </w:r>
        <w:r w:rsidRPr="00FA23EF">
          <w:rPr>
            <w:noProof/>
          </w:rPr>
          <w:fldChar w:fldCharType="end"/>
        </w:r>
      </w:hyperlink>
    </w:p>
    <w:p w14:paraId="21EECA6D" w14:textId="77777777" w:rsidR="00667892" w:rsidRPr="00FA23EF" w:rsidRDefault="00667892">
      <w:pPr>
        <w:pStyle w:val="TOC2"/>
        <w:tabs>
          <w:tab w:val="right" w:leader="dot" w:pos="8834"/>
        </w:tabs>
        <w:rPr>
          <w:rFonts w:ascii="Calibri" w:hAnsi="Calibri"/>
          <w:noProof/>
          <w:sz w:val="22"/>
          <w:szCs w:val="22"/>
          <w:lang w:eastAsia="en-AU"/>
        </w:rPr>
      </w:pPr>
      <w:hyperlink w:anchor="_Toc400548183" w:history="1">
        <w:r w:rsidRPr="00FA23EF">
          <w:rPr>
            <w:rStyle w:val="Hyperlink"/>
            <w:noProof/>
          </w:rPr>
          <w:t>Recovery Objectives</w:t>
        </w:r>
        <w:r w:rsidRPr="00FA23EF">
          <w:rPr>
            <w:noProof/>
          </w:rPr>
          <w:tab/>
        </w:r>
        <w:r w:rsidRPr="00FA23EF">
          <w:rPr>
            <w:noProof/>
          </w:rPr>
          <w:fldChar w:fldCharType="begin"/>
        </w:r>
        <w:r w:rsidRPr="00FA23EF">
          <w:rPr>
            <w:noProof/>
          </w:rPr>
          <w:instrText xml:space="preserve"> PAGEREF _Toc400548183 \h </w:instrText>
        </w:r>
        <w:r w:rsidRPr="00FA23EF">
          <w:rPr>
            <w:noProof/>
          </w:rPr>
        </w:r>
        <w:r w:rsidRPr="00FA23EF">
          <w:rPr>
            <w:noProof/>
          </w:rPr>
          <w:fldChar w:fldCharType="separate"/>
        </w:r>
        <w:r w:rsidR="006F672E">
          <w:rPr>
            <w:noProof/>
          </w:rPr>
          <w:t>15</w:t>
        </w:r>
        <w:r w:rsidRPr="00FA23EF">
          <w:rPr>
            <w:noProof/>
          </w:rPr>
          <w:fldChar w:fldCharType="end"/>
        </w:r>
      </w:hyperlink>
    </w:p>
    <w:p w14:paraId="60D88AD7" w14:textId="77777777" w:rsidR="00667892" w:rsidRPr="00FA23EF" w:rsidRDefault="00667892">
      <w:pPr>
        <w:pStyle w:val="TOC2"/>
        <w:tabs>
          <w:tab w:val="right" w:leader="dot" w:pos="8834"/>
        </w:tabs>
        <w:rPr>
          <w:rFonts w:ascii="Calibri" w:hAnsi="Calibri"/>
          <w:noProof/>
          <w:sz w:val="22"/>
          <w:szCs w:val="22"/>
          <w:lang w:eastAsia="en-AU"/>
        </w:rPr>
      </w:pPr>
      <w:hyperlink w:anchor="_Toc400548184" w:history="1">
        <w:r w:rsidRPr="00FA23EF">
          <w:rPr>
            <w:rStyle w:val="Hyperlink"/>
            <w:bCs/>
            <w:noProof/>
          </w:rPr>
          <w:t>Program Implementation and Evaluation</w:t>
        </w:r>
        <w:r w:rsidRPr="00FA23EF">
          <w:rPr>
            <w:noProof/>
          </w:rPr>
          <w:tab/>
        </w:r>
        <w:r w:rsidRPr="00FA23EF">
          <w:rPr>
            <w:noProof/>
          </w:rPr>
          <w:fldChar w:fldCharType="begin"/>
        </w:r>
        <w:r w:rsidRPr="00FA23EF">
          <w:rPr>
            <w:noProof/>
          </w:rPr>
          <w:instrText xml:space="preserve"> PAGEREF _Toc400548184 \h </w:instrText>
        </w:r>
        <w:r w:rsidRPr="00FA23EF">
          <w:rPr>
            <w:noProof/>
          </w:rPr>
        </w:r>
        <w:r w:rsidRPr="00FA23EF">
          <w:rPr>
            <w:noProof/>
          </w:rPr>
          <w:fldChar w:fldCharType="separate"/>
        </w:r>
        <w:r w:rsidR="006F672E">
          <w:rPr>
            <w:noProof/>
          </w:rPr>
          <w:t>16</w:t>
        </w:r>
        <w:r w:rsidRPr="00FA23EF">
          <w:rPr>
            <w:noProof/>
          </w:rPr>
          <w:fldChar w:fldCharType="end"/>
        </w:r>
      </w:hyperlink>
    </w:p>
    <w:p w14:paraId="6E5352BD" w14:textId="77777777" w:rsidR="00667892" w:rsidRPr="00FA23EF" w:rsidRDefault="00667892">
      <w:pPr>
        <w:pStyle w:val="TOC2"/>
        <w:tabs>
          <w:tab w:val="right" w:leader="dot" w:pos="8834"/>
        </w:tabs>
        <w:rPr>
          <w:rFonts w:ascii="Calibri" w:hAnsi="Calibri"/>
          <w:noProof/>
          <w:sz w:val="22"/>
          <w:szCs w:val="22"/>
          <w:lang w:eastAsia="en-AU"/>
        </w:rPr>
      </w:pPr>
      <w:hyperlink w:anchor="_Toc400548185" w:history="1">
        <w:r w:rsidRPr="00FA23EF">
          <w:rPr>
            <w:rStyle w:val="Hyperlink"/>
            <w:noProof/>
          </w:rPr>
          <w:t>Recovery Objectives and Actions – Detail</w:t>
        </w:r>
        <w:r w:rsidRPr="00FA23EF">
          <w:rPr>
            <w:noProof/>
          </w:rPr>
          <w:tab/>
        </w:r>
        <w:r w:rsidRPr="00FA23EF">
          <w:rPr>
            <w:noProof/>
          </w:rPr>
          <w:fldChar w:fldCharType="begin"/>
        </w:r>
        <w:r w:rsidRPr="00FA23EF">
          <w:rPr>
            <w:noProof/>
          </w:rPr>
          <w:instrText xml:space="preserve"> PAGEREF _Toc400548185 \h </w:instrText>
        </w:r>
        <w:r w:rsidRPr="00FA23EF">
          <w:rPr>
            <w:noProof/>
          </w:rPr>
        </w:r>
        <w:r w:rsidRPr="00FA23EF">
          <w:rPr>
            <w:noProof/>
          </w:rPr>
          <w:fldChar w:fldCharType="separate"/>
        </w:r>
        <w:r w:rsidR="006F672E">
          <w:rPr>
            <w:noProof/>
          </w:rPr>
          <w:t>16</w:t>
        </w:r>
        <w:r w:rsidRPr="00FA23EF">
          <w:rPr>
            <w:noProof/>
          </w:rPr>
          <w:fldChar w:fldCharType="end"/>
        </w:r>
      </w:hyperlink>
    </w:p>
    <w:p w14:paraId="0D9A0770" w14:textId="77777777" w:rsidR="00667892" w:rsidRPr="00FA23EF" w:rsidRDefault="00667892">
      <w:pPr>
        <w:pStyle w:val="TOC2"/>
        <w:tabs>
          <w:tab w:val="right" w:leader="dot" w:pos="8834"/>
        </w:tabs>
        <w:rPr>
          <w:rFonts w:ascii="Calibri" w:hAnsi="Calibri"/>
          <w:noProof/>
          <w:sz w:val="22"/>
          <w:szCs w:val="22"/>
          <w:lang w:eastAsia="en-AU"/>
        </w:rPr>
      </w:pPr>
      <w:hyperlink w:anchor="_Toc400548186" w:history="1">
        <w:r w:rsidRPr="00FA23EF">
          <w:rPr>
            <w:rStyle w:val="Hyperlink"/>
            <w:noProof/>
          </w:rPr>
          <w:t>Management Practices</w:t>
        </w:r>
        <w:r w:rsidRPr="00FA23EF">
          <w:rPr>
            <w:noProof/>
          </w:rPr>
          <w:tab/>
        </w:r>
        <w:r w:rsidRPr="00FA23EF">
          <w:rPr>
            <w:noProof/>
          </w:rPr>
          <w:fldChar w:fldCharType="begin"/>
        </w:r>
        <w:r w:rsidRPr="00FA23EF">
          <w:rPr>
            <w:noProof/>
          </w:rPr>
          <w:instrText xml:space="preserve"> PAGEREF _Toc400548186 \h </w:instrText>
        </w:r>
        <w:r w:rsidRPr="00FA23EF">
          <w:rPr>
            <w:noProof/>
          </w:rPr>
        </w:r>
        <w:r w:rsidRPr="00FA23EF">
          <w:rPr>
            <w:noProof/>
          </w:rPr>
          <w:fldChar w:fldCharType="separate"/>
        </w:r>
        <w:r w:rsidR="006F672E">
          <w:rPr>
            <w:noProof/>
          </w:rPr>
          <w:t>28</w:t>
        </w:r>
        <w:r w:rsidRPr="00FA23EF">
          <w:rPr>
            <w:noProof/>
          </w:rPr>
          <w:fldChar w:fldCharType="end"/>
        </w:r>
      </w:hyperlink>
    </w:p>
    <w:p w14:paraId="691C0104" w14:textId="77777777" w:rsidR="00667892" w:rsidRPr="00FA23EF" w:rsidRDefault="00667892">
      <w:pPr>
        <w:pStyle w:val="TOC2"/>
        <w:tabs>
          <w:tab w:val="right" w:leader="dot" w:pos="8834"/>
        </w:tabs>
        <w:rPr>
          <w:rFonts w:ascii="Calibri" w:hAnsi="Calibri"/>
          <w:noProof/>
          <w:sz w:val="22"/>
          <w:szCs w:val="22"/>
          <w:lang w:eastAsia="en-AU"/>
        </w:rPr>
      </w:pPr>
      <w:hyperlink w:anchor="_Toc400548187" w:history="1">
        <w:r w:rsidRPr="00FA23EF">
          <w:rPr>
            <w:rStyle w:val="Hyperlink"/>
            <w:noProof/>
          </w:rPr>
          <w:t>Affected Interests</w:t>
        </w:r>
        <w:r w:rsidRPr="00FA23EF">
          <w:rPr>
            <w:noProof/>
          </w:rPr>
          <w:tab/>
        </w:r>
        <w:r w:rsidRPr="00FA23EF">
          <w:rPr>
            <w:noProof/>
          </w:rPr>
          <w:fldChar w:fldCharType="begin"/>
        </w:r>
        <w:r w:rsidRPr="00FA23EF">
          <w:rPr>
            <w:noProof/>
          </w:rPr>
          <w:instrText xml:space="preserve"> PAGEREF _Toc400548187 \h </w:instrText>
        </w:r>
        <w:r w:rsidRPr="00FA23EF">
          <w:rPr>
            <w:noProof/>
          </w:rPr>
        </w:r>
        <w:r w:rsidRPr="00FA23EF">
          <w:rPr>
            <w:noProof/>
          </w:rPr>
          <w:fldChar w:fldCharType="separate"/>
        </w:r>
        <w:r w:rsidR="006F672E">
          <w:rPr>
            <w:noProof/>
          </w:rPr>
          <w:t>30</w:t>
        </w:r>
        <w:r w:rsidRPr="00FA23EF">
          <w:rPr>
            <w:noProof/>
          </w:rPr>
          <w:fldChar w:fldCharType="end"/>
        </w:r>
      </w:hyperlink>
    </w:p>
    <w:p w14:paraId="725FF288" w14:textId="77777777" w:rsidR="00667892" w:rsidRPr="00FA23EF" w:rsidRDefault="00667892">
      <w:pPr>
        <w:pStyle w:val="TOC2"/>
        <w:tabs>
          <w:tab w:val="right" w:leader="dot" w:pos="8834"/>
        </w:tabs>
        <w:rPr>
          <w:rFonts w:ascii="Calibri" w:hAnsi="Calibri"/>
          <w:noProof/>
          <w:sz w:val="22"/>
          <w:szCs w:val="22"/>
          <w:lang w:eastAsia="en-AU"/>
        </w:rPr>
      </w:pPr>
      <w:hyperlink w:anchor="_Toc400548188" w:history="1">
        <w:r w:rsidRPr="00FA23EF">
          <w:rPr>
            <w:rStyle w:val="Hyperlink"/>
            <w:noProof/>
          </w:rPr>
          <w:t>Biodiversity Benefits</w:t>
        </w:r>
        <w:r w:rsidRPr="00FA23EF">
          <w:rPr>
            <w:noProof/>
          </w:rPr>
          <w:tab/>
        </w:r>
        <w:r w:rsidRPr="00FA23EF">
          <w:rPr>
            <w:noProof/>
          </w:rPr>
          <w:fldChar w:fldCharType="begin"/>
        </w:r>
        <w:r w:rsidRPr="00FA23EF">
          <w:rPr>
            <w:noProof/>
          </w:rPr>
          <w:instrText xml:space="preserve"> PAGEREF _Toc400548188 \h </w:instrText>
        </w:r>
        <w:r w:rsidRPr="00FA23EF">
          <w:rPr>
            <w:noProof/>
          </w:rPr>
        </w:r>
        <w:r w:rsidRPr="00FA23EF">
          <w:rPr>
            <w:noProof/>
          </w:rPr>
          <w:fldChar w:fldCharType="separate"/>
        </w:r>
        <w:r w:rsidR="006F672E">
          <w:rPr>
            <w:noProof/>
          </w:rPr>
          <w:t>31</w:t>
        </w:r>
        <w:r w:rsidRPr="00FA23EF">
          <w:rPr>
            <w:noProof/>
          </w:rPr>
          <w:fldChar w:fldCharType="end"/>
        </w:r>
      </w:hyperlink>
    </w:p>
    <w:p w14:paraId="65E843D0" w14:textId="77777777" w:rsidR="00667892" w:rsidRPr="00FA23EF" w:rsidRDefault="00667892">
      <w:pPr>
        <w:pStyle w:val="TOC2"/>
        <w:tabs>
          <w:tab w:val="right" w:leader="dot" w:pos="8834"/>
        </w:tabs>
        <w:rPr>
          <w:rFonts w:ascii="Calibri" w:hAnsi="Calibri"/>
          <w:noProof/>
          <w:sz w:val="22"/>
          <w:szCs w:val="22"/>
          <w:lang w:eastAsia="en-AU"/>
        </w:rPr>
      </w:pPr>
      <w:hyperlink w:anchor="_Toc400548189" w:history="1">
        <w:r w:rsidRPr="00FA23EF">
          <w:rPr>
            <w:rStyle w:val="Hyperlink"/>
            <w:noProof/>
          </w:rPr>
          <w:t>Role and Interests of Indigenous People</w:t>
        </w:r>
        <w:r w:rsidRPr="00FA23EF">
          <w:rPr>
            <w:noProof/>
          </w:rPr>
          <w:tab/>
        </w:r>
        <w:r w:rsidRPr="00FA23EF">
          <w:rPr>
            <w:noProof/>
          </w:rPr>
          <w:fldChar w:fldCharType="begin"/>
        </w:r>
        <w:r w:rsidRPr="00FA23EF">
          <w:rPr>
            <w:noProof/>
          </w:rPr>
          <w:instrText xml:space="preserve"> PAGEREF _Toc400548189 \h </w:instrText>
        </w:r>
        <w:r w:rsidRPr="00FA23EF">
          <w:rPr>
            <w:noProof/>
          </w:rPr>
        </w:r>
        <w:r w:rsidRPr="00FA23EF">
          <w:rPr>
            <w:noProof/>
          </w:rPr>
          <w:fldChar w:fldCharType="separate"/>
        </w:r>
        <w:r w:rsidR="006F672E">
          <w:rPr>
            <w:noProof/>
          </w:rPr>
          <w:t>31</w:t>
        </w:r>
        <w:r w:rsidRPr="00FA23EF">
          <w:rPr>
            <w:noProof/>
          </w:rPr>
          <w:fldChar w:fldCharType="end"/>
        </w:r>
      </w:hyperlink>
    </w:p>
    <w:p w14:paraId="1A7E7EDF" w14:textId="77777777" w:rsidR="00667892" w:rsidRPr="00FA23EF" w:rsidRDefault="00667892">
      <w:pPr>
        <w:pStyle w:val="TOC2"/>
        <w:tabs>
          <w:tab w:val="right" w:leader="dot" w:pos="8834"/>
        </w:tabs>
        <w:rPr>
          <w:rFonts w:ascii="Calibri" w:hAnsi="Calibri"/>
          <w:noProof/>
          <w:sz w:val="22"/>
          <w:szCs w:val="22"/>
          <w:lang w:eastAsia="en-AU"/>
        </w:rPr>
      </w:pPr>
      <w:hyperlink w:anchor="_Toc400548190" w:history="1">
        <w:r w:rsidRPr="00FA23EF">
          <w:rPr>
            <w:rStyle w:val="Hyperlink"/>
            <w:noProof/>
          </w:rPr>
          <w:t>Social and Economic Impacts</w:t>
        </w:r>
        <w:r w:rsidRPr="00FA23EF">
          <w:rPr>
            <w:noProof/>
          </w:rPr>
          <w:tab/>
        </w:r>
        <w:r w:rsidRPr="00FA23EF">
          <w:rPr>
            <w:noProof/>
          </w:rPr>
          <w:fldChar w:fldCharType="begin"/>
        </w:r>
        <w:r w:rsidRPr="00FA23EF">
          <w:rPr>
            <w:noProof/>
          </w:rPr>
          <w:instrText xml:space="preserve"> PAGEREF _Toc400548190 \h </w:instrText>
        </w:r>
        <w:r w:rsidRPr="00FA23EF">
          <w:rPr>
            <w:noProof/>
          </w:rPr>
        </w:r>
        <w:r w:rsidRPr="00FA23EF">
          <w:rPr>
            <w:noProof/>
          </w:rPr>
          <w:fldChar w:fldCharType="separate"/>
        </w:r>
        <w:r w:rsidR="006F672E">
          <w:rPr>
            <w:noProof/>
          </w:rPr>
          <w:t>32</w:t>
        </w:r>
        <w:r w:rsidRPr="00FA23EF">
          <w:rPr>
            <w:noProof/>
          </w:rPr>
          <w:fldChar w:fldCharType="end"/>
        </w:r>
      </w:hyperlink>
    </w:p>
    <w:p w14:paraId="01D5F19B" w14:textId="77777777" w:rsidR="00667892" w:rsidRPr="00FA23EF" w:rsidRDefault="00667892" w:rsidP="00667892">
      <w:pPr>
        <w:pStyle w:val="TOC1"/>
        <w:rPr>
          <w:rFonts w:ascii="Calibri" w:hAnsi="Calibri"/>
          <w:sz w:val="22"/>
          <w:szCs w:val="22"/>
          <w:lang w:eastAsia="en-AU"/>
        </w:rPr>
      </w:pPr>
      <w:hyperlink w:anchor="_Toc400548191" w:history="1">
        <w:r w:rsidRPr="00FA23EF">
          <w:rPr>
            <w:rStyle w:val="Hyperlink"/>
          </w:rPr>
          <w:t>Acknowledgements</w:t>
        </w:r>
        <w:r w:rsidRPr="00FA23EF">
          <w:tab/>
        </w:r>
        <w:r w:rsidRPr="00FA23EF">
          <w:fldChar w:fldCharType="begin"/>
        </w:r>
        <w:r w:rsidRPr="00FA23EF">
          <w:instrText xml:space="preserve"> PAGEREF _Toc400548191 \h </w:instrText>
        </w:r>
        <w:r w:rsidRPr="00FA23EF">
          <w:fldChar w:fldCharType="separate"/>
        </w:r>
        <w:r w:rsidR="006F672E">
          <w:t>34</w:t>
        </w:r>
        <w:r w:rsidRPr="00FA23EF">
          <w:fldChar w:fldCharType="end"/>
        </w:r>
      </w:hyperlink>
    </w:p>
    <w:p w14:paraId="07A26A74" w14:textId="77777777" w:rsidR="00667892" w:rsidRPr="00FA23EF" w:rsidRDefault="00667892" w:rsidP="00667892">
      <w:pPr>
        <w:pStyle w:val="TOC1"/>
        <w:rPr>
          <w:rFonts w:ascii="Calibri" w:hAnsi="Calibri"/>
          <w:sz w:val="22"/>
          <w:szCs w:val="22"/>
          <w:lang w:eastAsia="en-AU"/>
        </w:rPr>
      </w:pPr>
      <w:hyperlink w:anchor="_Toc400548192" w:history="1">
        <w:r w:rsidRPr="00FA23EF">
          <w:rPr>
            <w:rStyle w:val="Hyperlink"/>
          </w:rPr>
          <w:t>Estimated Costs and Priority of Recovery Actions</w:t>
        </w:r>
        <w:r w:rsidRPr="00FA23EF">
          <w:tab/>
        </w:r>
        <w:r w:rsidRPr="00FA23EF">
          <w:fldChar w:fldCharType="begin"/>
        </w:r>
        <w:r w:rsidRPr="00FA23EF">
          <w:instrText xml:space="preserve"> PAGEREF _Toc400548192 \h </w:instrText>
        </w:r>
        <w:r w:rsidRPr="00FA23EF">
          <w:fldChar w:fldCharType="separate"/>
        </w:r>
        <w:r w:rsidR="006F672E">
          <w:t>35</w:t>
        </w:r>
        <w:r w:rsidRPr="00FA23EF">
          <w:fldChar w:fldCharType="end"/>
        </w:r>
      </w:hyperlink>
    </w:p>
    <w:p w14:paraId="7CDA9EE2" w14:textId="77777777" w:rsidR="00667892" w:rsidRPr="00FA23EF" w:rsidRDefault="00667892">
      <w:pPr>
        <w:pStyle w:val="TOC2"/>
        <w:tabs>
          <w:tab w:val="right" w:leader="dot" w:pos="8834"/>
        </w:tabs>
        <w:rPr>
          <w:rFonts w:ascii="Calibri" w:hAnsi="Calibri"/>
          <w:noProof/>
          <w:sz w:val="22"/>
          <w:szCs w:val="22"/>
          <w:lang w:eastAsia="en-AU"/>
        </w:rPr>
      </w:pPr>
      <w:hyperlink w:anchor="_Toc400548193" w:history="1"/>
    </w:p>
    <w:p w14:paraId="6A0E4484" w14:textId="77777777" w:rsidR="00667892" w:rsidRPr="00FA23EF" w:rsidRDefault="00667892" w:rsidP="00667892">
      <w:pPr>
        <w:pStyle w:val="TOC1"/>
        <w:rPr>
          <w:rFonts w:ascii="Calibri" w:hAnsi="Calibri"/>
          <w:sz w:val="22"/>
          <w:szCs w:val="22"/>
          <w:lang w:eastAsia="en-AU"/>
        </w:rPr>
      </w:pPr>
      <w:hyperlink w:anchor="_Toc400548194" w:history="1">
        <w:r w:rsidRPr="00FA23EF">
          <w:rPr>
            <w:rStyle w:val="Hyperlink"/>
            <w:bCs/>
          </w:rPr>
          <w:t>References</w:t>
        </w:r>
        <w:r w:rsidRPr="00FA23EF">
          <w:tab/>
        </w:r>
        <w:r w:rsidRPr="00FA23EF">
          <w:fldChar w:fldCharType="begin"/>
        </w:r>
        <w:r w:rsidRPr="00FA23EF">
          <w:instrText xml:space="preserve"> PAGEREF _Toc400548194 \h </w:instrText>
        </w:r>
        <w:r w:rsidRPr="00FA23EF">
          <w:fldChar w:fldCharType="separate"/>
        </w:r>
        <w:r w:rsidR="006F672E">
          <w:t>41</w:t>
        </w:r>
        <w:r w:rsidRPr="00FA23EF">
          <w:fldChar w:fldCharType="end"/>
        </w:r>
      </w:hyperlink>
    </w:p>
    <w:p w14:paraId="406779C2" w14:textId="77777777" w:rsidR="00667892" w:rsidRPr="00FA23EF" w:rsidRDefault="00667892" w:rsidP="00667892">
      <w:pPr>
        <w:tabs>
          <w:tab w:val="right" w:leader="dot" w:pos="8820"/>
        </w:tabs>
        <w:spacing w:before="0"/>
        <w:jc w:val="center"/>
        <w:rPr>
          <w:b/>
          <w:sz w:val="28"/>
          <w:szCs w:val="28"/>
        </w:rPr>
      </w:pPr>
      <w:r w:rsidRPr="00FA23EF">
        <w:rPr>
          <w:b/>
          <w:sz w:val="28"/>
          <w:szCs w:val="28"/>
        </w:rPr>
        <w:fldChar w:fldCharType="end"/>
      </w:r>
    </w:p>
    <w:p w14:paraId="5CB6E057" w14:textId="77777777" w:rsidR="00667892" w:rsidRPr="00FA23EF" w:rsidRDefault="00667892" w:rsidP="00667892">
      <w:pPr>
        <w:spacing w:before="0"/>
        <w:jc w:val="center"/>
        <w:rPr>
          <w:b/>
          <w:sz w:val="28"/>
          <w:szCs w:val="28"/>
        </w:rPr>
      </w:pPr>
    </w:p>
    <w:p w14:paraId="6EC953C7" w14:textId="77777777" w:rsidR="00667892" w:rsidRPr="00FA23EF" w:rsidRDefault="00667892" w:rsidP="00667892">
      <w:pPr>
        <w:spacing w:before="0"/>
        <w:jc w:val="center"/>
        <w:rPr>
          <w:b/>
          <w:sz w:val="28"/>
          <w:szCs w:val="28"/>
        </w:rPr>
      </w:pPr>
    </w:p>
    <w:p w14:paraId="3C9FE1E5" w14:textId="77777777" w:rsidR="00667892" w:rsidRPr="00FA23EF" w:rsidRDefault="00667892" w:rsidP="00667892">
      <w:pPr>
        <w:spacing w:before="0"/>
        <w:jc w:val="center"/>
        <w:rPr>
          <w:b/>
          <w:sz w:val="28"/>
          <w:szCs w:val="28"/>
        </w:rPr>
      </w:pPr>
    </w:p>
    <w:p w14:paraId="5CA9D78B" w14:textId="77777777" w:rsidR="00667892" w:rsidRPr="00FA23EF" w:rsidRDefault="00667892" w:rsidP="00667892">
      <w:pPr>
        <w:spacing w:before="0"/>
        <w:jc w:val="center"/>
        <w:rPr>
          <w:b/>
          <w:sz w:val="28"/>
          <w:szCs w:val="28"/>
        </w:rPr>
      </w:pPr>
    </w:p>
    <w:p w14:paraId="7ABEE907" w14:textId="77777777" w:rsidR="00667892" w:rsidRPr="00FA23EF" w:rsidRDefault="00667892" w:rsidP="00667892">
      <w:pPr>
        <w:spacing w:before="0"/>
        <w:jc w:val="center"/>
        <w:rPr>
          <w:b/>
          <w:sz w:val="28"/>
          <w:szCs w:val="28"/>
        </w:rPr>
      </w:pPr>
    </w:p>
    <w:p w14:paraId="08FEA336" w14:textId="77777777" w:rsidR="00667892" w:rsidRPr="00FA23EF" w:rsidRDefault="00667892" w:rsidP="00667892">
      <w:pPr>
        <w:spacing w:before="0"/>
        <w:jc w:val="center"/>
        <w:rPr>
          <w:b/>
          <w:sz w:val="28"/>
          <w:szCs w:val="28"/>
        </w:rPr>
      </w:pPr>
    </w:p>
    <w:p w14:paraId="2BC81739" w14:textId="77777777" w:rsidR="00667892" w:rsidRPr="00FA23EF" w:rsidRDefault="00667892" w:rsidP="00667892">
      <w:pPr>
        <w:spacing w:before="0"/>
        <w:jc w:val="center"/>
        <w:rPr>
          <w:b/>
          <w:sz w:val="28"/>
          <w:szCs w:val="28"/>
        </w:rPr>
      </w:pPr>
    </w:p>
    <w:p w14:paraId="362FBFEC" w14:textId="77777777" w:rsidR="00667892" w:rsidRPr="00FA23EF" w:rsidRDefault="00667892" w:rsidP="00667892">
      <w:pPr>
        <w:spacing w:before="0"/>
        <w:jc w:val="center"/>
        <w:rPr>
          <w:b/>
          <w:sz w:val="28"/>
          <w:szCs w:val="28"/>
        </w:rPr>
      </w:pPr>
    </w:p>
    <w:p w14:paraId="60E28EE2" w14:textId="77777777" w:rsidR="00667892" w:rsidRPr="00FA23EF" w:rsidRDefault="00667892" w:rsidP="00667892">
      <w:pPr>
        <w:spacing w:before="0"/>
        <w:jc w:val="center"/>
        <w:rPr>
          <w:b/>
          <w:sz w:val="28"/>
          <w:szCs w:val="28"/>
        </w:rPr>
      </w:pPr>
      <w:r w:rsidRPr="00FA23EF">
        <w:rPr>
          <w:b/>
          <w:sz w:val="28"/>
          <w:szCs w:val="28"/>
        </w:rPr>
        <w:lastRenderedPageBreak/>
        <w:t>List of Figures</w:t>
      </w:r>
    </w:p>
    <w:p w14:paraId="6E905F3F" w14:textId="77777777" w:rsidR="00667892" w:rsidRPr="00FA23EF" w:rsidRDefault="00667892" w:rsidP="00667892">
      <w:pPr>
        <w:spacing w:before="0"/>
        <w:jc w:val="center"/>
        <w:rPr>
          <w:b/>
          <w:sz w:val="28"/>
          <w:szCs w:val="28"/>
        </w:rPr>
      </w:pPr>
    </w:p>
    <w:p w14:paraId="33A2EA59" w14:textId="77777777" w:rsidR="00667892" w:rsidRDefault="00667892">
      <w:pPr>
        <w:pStyle w:val="TableofFigures"/>
        <w:tabs>
          <w:tab w:val="left" w:pos="1000"/>
          <w:tab w:val="right" w:leader="dot" w:pos="8834"/>
        </w:tabs>
        <w:rPr>
          <w:rFonts w:ascii="Calibri" w:hAnsi="Calibri"/>
          <w:noProof/>
          <w:sz w:val="22"/>
          <w:szCs w:val="22"/>
          <w:lang w:eastAsia="en-AU"/>
        </w:rPr>
      </w:pPr>
      <w:r w:rsidRPr="00FA23EF">
        <w:rPr>
          <w:b/>
          <w:sz w:val="28"/>
          <w:szCs w:val="28"/>
        </w:rPr>
        <w:fldChar w:fldCharType="begin"/>
      </w:r>
      <w:r w:rsidRPr="00FA23EF">
        <w:rPr>
          <w:b/>
          <w:sz w:val="28"/>
          <w:szCs w:val="28"/>
        </w:rPr>
        <w:instrText xml:space="preserve"> TOC \h \z \c "Figure" </w:instrText>
      </w:r>
      <w:r w:rsidRPr="00FA23EF">
        <w:rPr>
          <w:b/>
          <w:sz w:val="28"/>
          <w:szCs w:val="28"/>
        </w:rPr>
        <w:fldChar w:fldCharType="separate"/>
      </w:r>
      <w:r w:rsidRPr="00970FE7">
        <w:rPr>
          <w:noProof/>
        </w:rPr>
        <w:t>Figure 1</w:t>
      </w:r>
      <w:r>
        <w:rPr>
          <w:rFonts w:ascii="Calibri" w:hAnsi="Calibri"/>
          <w:noProof/>
          <w:sz w:val="22"/>
          <w:szCs w:val="22"/>
          <w:lang w:eastAsia="en-AU"/>
        </w:rPr>
        <w:tab/>
      </w:r>
      <w:r w:rsidRPr="00970FE7">
        <w:rPr>
          <w:noProof/>
        </w:rPr>
        <w:t>Records of the Southern Bent-wing Bat (</w:t>
      </w:r>
      <w:r w:rsidR="00CD5724">
        <w:rPr>
          <w:i/>
          <w:noProof/>
        </w:rPr>
        <w:t>Miniopterus orianae bassanii</w:t>
      </w:r>
      <w:r w:rsidRPr="00970FE7">
        <w:rPr>
          <w:noProof/>
        </w:rPr>
        <w:t>) in south-eastern Australia.</w:t>
      </w:r>
      <w:r>
        <w:rPr>
          <w:noProof/>
        </w:rPr>
        <w:tab/>
      </w:r>
      <w:r w:rsidR="00C6605E">
        <w:rPr>
          <w:noProof/>
        </w:rPr>
        <w:tab/>
      </w:r>
      <w:r>
        <w:rPr>
          <w:noProof/>
        </w:rPr>
        <w:t>4</w:t>
      </w:r>
    </w:p>
    <w:p w14:paraId="0C0538EB" w14:textId="77777777" w:rsidR="00667892" w:rsidRPr="00FA23EF" w:rsidRDefault="00667892" w:rsidP="00667892">
      <w:pPr>
        <w:spacing w:before="0"/>
        <w:jc w:val="both"/>
        <w:rPr>
          <w:b/>
          <w:sz w:val="28"/>
          <w:szCs w:val="28"/>
        </w:rPr>
      </w:pPr>
      <w:r w:rsidRPr="00FA23EF">
        <w:rPr>
          <w:b/>
          <w:sz w:val="28"/>
          <w:szCs w:val="28"/>
        </w:rPr>
        <w:fldChar w:fldCharType="end"/>
      </w:r>
    </w:p>
    <w:p w14:paraId="3F654804" w14:textId="77777777" w:rsidR="00667892" w:rsidRPr="00FA23EF" w:rsidRDefault="00667892" w:rsidP="00667892">
      <w:pPr>
        <w:spacing w:before="0"/>
        <w:jc w:val="center"/>
        <w:rPr>
          <w:b/>
          <w:sz w:val="28"/>
          <w:szCs w:val="28"/>
        </w:rPr>
      </w:pPr>
      <w:r w:rsidRPr="00FA23EF">
        <w:rPr>
          <w:b/>
          <w:sz w:val="28"/>
          <w:szCs w:val="28"/>
        </w:rPr>
        <w:br w:type="page"/>
      </w:r>
      <w:r w:rsidRPr="00FA23EF">
        <w:rPr>
          <w:b/>
          <w:sz w:val="28"/>
          <w:szCs w:val="28"/>
        </w:rPr>
        <w:lastRenderedPageBreak/>
        <w:t>Abbreviations</w:t>
      </w:r>
    </w:p>
    <w:p w14:paraId="2B88A795" w14:textId="77777777" w:rsidR="00667892" w:rsidRPr="00FA23EF" w:rsidRDefault="00667892" w:rsidP="00667892">
      <w:pPr>
        <w:spacing w:before="0"/>
      </w:pPr>
    </w:p>
    <w:p w14:paraId="3491C8B6" w14:textId="77777777" w:rsidR="00667892" w:rsidRPr="00FA23EF" w:rsidRDefault="00667892" w:rsidP="00667892">
      <w:pPr>
        <w:tabs>
          <w:tab w:val="left" w:pos="1418"/>
        </w:tabs>
        <w:spacing w:before="0"/>
        <w:ind w:left="1418" w:hanging="1418"/>
        <w:rPr>
          <w:sz w:val="22"/>
        </w:rPr>
      </w:pPr>
      <w:r w:rsidRPr="00FA23EF">
        <w:rPr>
          <w:sz w:val="22"/>
        </w:rPr>
        <w:t>ARI</w:t>
      </w:r>
      <w:r w:rsidRPr="00FA23EF">
        <w:rPr>
          <w:sz w:val="22"/>
        </w:rPr>
        <w:tab/>
        <w:t>Arthur Rylah Institute for Environmental Research (</w:t>
      </w:r>
      <w:r>
        <w:rPr>
          <w:sz w:val="22"/>
        </w:rPr>
        <w:t>DELWP</w:t>
      </w:r>
      <w:r w:rsidRPr="00FA23EF">
        <w:rPr>
          <w:sz w:val="22"/>
        </w:rPr>
        <w:t>, Victoria)</w:t>
      </w:r>
    </w:p>
    <w:p w14:paraId="57CDAFD4" w14:textId="77777777" w:rsidR="00667892" w:rsidRPr="00FA23EF" w:rsidRDefault="00667892" w:rsidP="00667892">
      <w:pPr>
        <w:tabs>
          <w:tab w:val="left" w:pos="1418"/>
        </w:tabs>
        <w:spacing w:before="0"/>
        <w:ind w:left="1418" w:hanging="1418"/>
        <w:rPr>
          <w:sz w:val="22"/>
        </w:rPr>
      </w:pPr>
      <w:r w:rsidRPr="00FA23EF">
        <w:rPr>
          <w:sz w:val="22"/>
        </w:rPr>
        <w:t>ASF</w:t>
      </w:r>
      <w:r w:rsidRPr="00FA23EF">
        <w:rPr>
          <w:sz w:val="22"/>
        </w:rPr>
        <w:tab/>
        <w:t>Australian Speleological Federation</w:t>
      </w:r>
    </w:p>
    <w:p w14:paraId="08DF3D53" w14:textId="77777777" w:rsidR="00667892" w:rsidRPr="00FA23EF" w:rsidRDefault="00667892" w:rsidP="00667892">
      <w:pPr>
        <w:tabs>
          <w:tab w:val="left" w:pos="1418"/>
        </w:tabs>
        <w:spacing w:before="0"/>
        <w:ind w:left="1418" w:hanging="1418"/>
        <w:rPr>
          <w:sz w:val="22"/>
        </w:rPr>
      </w:pPr>
      <w:r w:rsidRPr="00FA23EF">
        <w:rPr>
          <w:sz w:val="22"/>
        </w:rPr>
        <w:t>CEGSA</w:t>
      </w:r>
      <w:r w:rsidRPr="00FA23EF">
        <w:rPr>
          <w:sz w:val="22"/>
        </w:rPr>
        <w:tab/>
        <w:t xml:space="preserve">Cave Exploration Group of </w:t>
      </w:r>
      <w:smartTag w:uri="urn:schemas-microsoft-com:office:smarttags" w:element="State">
        <w:smartTag w:uri="urn:schemas-microsoft-com:office:smarttags" w:element="place">
          <w:r w:rsidRPr="00FA23EF">
            <w:rPr>
              <w:sz w:val="22"/>
            </w:rPr>
            <w:t>South Australia</w:t>
          </w:r>
        </w:smartTag>
      </w:smartTag>
      <w:r w:rsidRPr="00FA23EF">
        <w:rPr>
          <w:sz w:val="22"/>
        </w:rPr>
        <w:t xml:space="preserve"> </w:t>
      </w:r>
    </w:p>
    <w:p w14:paraId="77403C71" w14:textId="77777777" w:rsidR="00667892" w:rsidRDefault="00667892" w:rsidP="00667892">
      <w:pPr>
        <w:tabs>
          <w:tab w:val="left" w:pos="1418"/>
        </w:tabs>
        <w:spacing w:before="0"/>
        <w:ind w:left="1418" w:hanging="1418"/>
        <w:rPr>
          <w:sz w:val="22"/>
        </w:rPr>
      </w:pPr>
      <w:r w:rsidRPr="00FA23EF">
        <w:rPr>
          <w:sz w:val="22"/>
        </w:rPr>
        <w:t>CMA</w:t>
      </w:r>
      <w:r w:rsidRPr="00FA23EF">
        <w:rPr>
          <w:sz w:val="22"/>
        </w:rPr>
        <w:tab/>
        <w:t>Catchment Management Authority (</w:t>
      </w:r>
      <w:smartTag w:uri="urn:schemas-microsoft-com:office:smarttags" w:element="State">
        <w:smartTag w:uri="urn:schemas-microsoft-com:office:smarttags" w:element="place">
          <w:r w:rsidRPr="00FA23EF">
            <w:rPr>
              <w:sz w:val="22"/>
            </w:rPr>
            <w:t>Victoria</w:t>
          </w:r>
        </w:smartTag>
      </w:smartTag>
      <w:r w:rsidRPr="00FA23EF">
        <w:rPr>
          <w:sz w:val="22"/>
        </w:rPr>
        <w:t>)</w:t>
      </w:r>
    </w:p>
    <w:p w14:paraId="765BAA17" w14:textId="77777777" w:rsidR="00EC7AD7" w:rsidRPr="00FA23EF" w:rsidRDefault="00EC7AD7" w:rsidP="00667892">
      <w:pPr>
        <w:tabs>
          <w:tab w:val="left" w:pos="1418"/>
        </w:tabs>
        <w:spacing w:before="0"/>
        <w:ind w:left="1418" w:hanging="1418"/>
        <w:rPr>
          <w:sz w:val="22"/>
        </w:rPr>
      </w:pPr>
      <w:r>
        <w:rPr>
          <w:sz w:val="22"/>
        </w:rPr>
        <w:t>DEDJTR</w:t>
      </w:r>
      <w:r>
        <w:rPr>
          <w:sz w:val="22"/>
        </w:rPr>
        <w:tab/>
        <w:t>Department of Economic Development, Jobs, Transport and Resources (Victoria)</w:t>
      </w:r>
    </w:p>
    <w:p w14:paraId="35993C0D" w14:textId="77777777" w:rsidR="00667892" w:rsidRPr="00FA23EF" w:rsidRDefault="000169E7" w:rsidP="00667892">
      <w:pPr>
        <w:tabs>
          <w:tab w:val="left" w:pos="1418"/>
        </w:tabs>
        <w:spacing w:before="0"/>
        <w:ind w:left="1418" w:hanging="1418"/>
        <w:rPr>
          <w:sz w:val="22"/>
          <w:lang w:val="en-US"/>
        </w:rPr>
      </w:pPr>
      <w:r>
        <w:rPr>
          <w:sz w:val="22"/>
        </w:rPr>
        <w:t>DEW</w:t>
      </w:r>
      <w:r w:rsidR="00667892" w:rsidRPr="00FA23EF">
        <w:rPr>
          <w:sz w:val="22"/>
        </w:rPr>
        <w:tab/>
      </w:r>
      <w:r w:rsidR="00667892" w:rsidRPr="00FA23EF">
        <w:rPr>
          <w:sz w:val="22"/>
          <w:lang w:val="en-US"/>
        </w:rPr>
        <w:t xml:space="preserve">Department </w:t>
      </w:r>
      <w:r>
        <w:rPr>
          <w:sz w:val="22"/>
          <w:lang w:val="en-US"/>
        </w:rPr>
        <w:t>for</w:t>
      </w:r>
      <w:r w:rsidR="00667892" w:rsidRPr="00FA23EF">
        <w:rPr>
          <w:sz w:val="22"/>
          <w:lang w:val="en-US"/>
        </w:rPr>
        <w:t xml:space="preserve"> Environment</w:t>
      </w:r>
      <w:r>
        <w:rPr>
          <w:sz w:val="22"/>
          <w:lang w:val="en-US"/>
        </w:rPr>
        <w:t xml:space="preserve"> and</w:t>
      </w:r>
      <w:r w:rsidR="00667892" w:rsidRPr="00FA23EF">
        <w:rPr>
          <w:sz w:val="22"/>
          <w:lang w:val="en-US"/>
        </w:rPr>
        <w:t xml:space="preserve"> Water (South Australia)</w:t>
      </w:r>
    </w:p>
    <w:p w14:paraId="52A196C3" w14:textId="77777777" w:rsidR="00667892" w:rsidRDefault="00667892" w:rsidP="00667892">
      <w:pPr>
        <w:tabs>
          <w:tab w:val="left" w:pos="1418"/>
        </w:tabs>
        <w:spacing w:before="0"/>
        <w:ind w:left="1418" w:hanging="1418"/>
        <w:rPr>
          <w:sz w:val="22"/>
        </w:rPr>
      </w:pPr>
      <w:r>
        <w:rPr>
          <w:sz w:val="22"/>
        </w:rPr>
        <w:t>DELWP</w:t>
      </w:r>
      <w:r w:rsidRPr="00FA23EF">
        <w:rPr>
          <w:sz w:val="22"/>
        </w:rPr>
        <w:tab/>
      </w:r>
      <w:r>
        <w:rPr>
          <w:sz w:val="22"/>
        </w:rPr>
        <w:t>Department of Environment, Land, Water and Planning</w:t>
      </w:r>
      <w:r w:rsidRPr="00FA23EF">
        <w:rPr>
          <w:sz w:val="22"/>
        </w:rPr>
        <w:t xml:space="preserve"> (</w:t>
      </w:r>
      <w:smartTag w:uri="urn:schemas-microsoft-com:office:smarttags" w:element="State">
        <w:smartTag w:uri="urn:schemas-microsoft-com:office:smarttags" w:element="place">
          <w:r w:rsidRPr="00FA23EF">
            <w:rPr>
              <w:sz w:val="22"/>
            </w:rPr>
            <w:t>Victoria</w:t>
          </w:r>
        </w:smartTag>
      </w:smartTag>
      <w:r w:rsidRPr="00FA23EF">
        <w:rPr>
          <w:sz w:val="22"/>
        </w:rPr>
        <w:t>)</w:t>
      </w:r>
    </w:p>
    <w:p w14:paraId="1C21A117" w14:textId="77777777" w:rsidR="008020D1" w:rsidRPr="008020D1" w:rsidRDefault="008020D1" w:rsidP="00667892">
      <w:pPr>
        <w:tabs>
          <w:tab w:val="left" w:pos="1418"/>
        </w:tabs>
        <w:spacing w:before="0"/>
        <w:ind w:left="1418" w:hanging="1418"/>
        <w:rPr>
          <w:sz w:val="22"/>
        </w:rPr>
      </w:pPr>
      <w:r w:rsidRPr="008020D1">
        <w:rPr>
          <w:sz w:val="22"/>
        </w:rPr>
        <w:t>ENGO</w:t>
      </w:r>
      <w:r>
        <w:rPr>
          <w:sz w:val="22"/>
        </w:rPr>
        <w:tab/>
        <w:t>Environmental Non-</w:t>
      </w:r>
      <w:r w:rsidR="00276FFE">
        <w:rPr>
          <w:sz w:val="22"/>
        </w:rPr>
        <w:t>G</w:t>
      </w:r>
      <w:r>
        <w:rPr>
          <w:sz w:val="22"/>
        </w:rPr>
        <w:t>overnment Organisations</w:t>
      </w:r>
    </w:p>
    <w:p w14:paraId="512DB88F" w14:textId="77777777" w:rsidR="00667892" w:rsidRPr="00FA23EF" w:rsidRDefault="00667892" w:rsidP="00667892">
      <w:pPr>
        <w:pStyle w:val="Footer"/>
        <w:tabs>
          <w:tab w:val="clear" w:pos="4320"/>
          <w:tab w:val="clear" w:pos="8640"/>
          <w:tab w:val="left" w:pos="1418"/>
        </w:tabs>
        <w:spacing w:before="0"/>
        <w:ind w:left="1418" w:hanging="1418"/>
        <w:rPr>
          <w:sz w:val="22"/>
          <w:lang w:val="en-US"/>
        </w:rPr>
      </w:pPr>
      <w:r w:rsidRPr="00FA23EF">
        <w:rPr>
          <w:sz w:val="22"/>
          <w:lang w:val="en-US"/>
        </w:rPr>
        <w:t xml:space="preserve">EPBC </w:t>
      </w:r>
      <w:r w:rsidRPr="00FA23EF">
        <w:rPr>
          <w:sz w:val="22"/>
          <w:lang w:val="en-US"/>
        </w:rPr>
        <w:tab/>
        <w:t>Environment Protection and Biodiversity Conservation Act 1999</w:t>
      </w:r>
    </w:p>
    <w:p w14:paraId="620E318B" w14:textId="77777777" w:rsidR="00667892" w:rsidRPr="00FA23EF" w:rsidRDefault="00667892" w:rsidP="00667892">
      <w:pPr>
        <w:tabs>
          <w:tab w:val="left" w:pos="1418"/>
        </w:tabs>
        <w:spacing w:before="0"/>
        <w:ind w:left="1418" w:hanging="1418"/>
        <w:rPr>
          <w:sz w:val="22"/>
          <w:szCs w:val="22"/>
          <w:lang w:val="en-US"/>
        </w:rPr>
      </w:pPr>
      <w:r w:rsidRPr="00FA23EF">
        <w:rPr>
          <w:sz w:val="22"/>
          <w:lang w:val="en-US"/>
        </w:rPr>
        <w:t>FNCG</w:t>
      </w:r>
      <w:r w:rsidRPr="00FA23EF">
        <w:rPr>
          <w:sz w:val="22"/>
          <w:lang w:val="en-US"/>
        </w:rPr>
        <w:tab/>
      </w:r>
      <w:r w:rsidRPr="00FA23EF">
        <w:rPr>
          <w:rFonts w:cs="Arial"/>
          <w:sz w:val="22"/>
          <w:szCs w:val="22"/>
          <w:lang w:eastAsia="en-AU"/>
        </w:rPr>
        <w:t>Friends of Naracoorte Caves Group</w:t>
      </w:r>
    </w:p>
    <w:p w14:paraId="558F9B67" w14:textId="77777777" w:rsidR="00667892" w:rsidRPr="00FA23EF" w:rsidRDefault="00667892" w:rsidP="00667892">
      <w:pPr>
        <w:tabs>
          <w:tab w:val="left" w:pos="1418"/>
        </w:tabs>
        <w:spacing w:before="0"/>
        <w:ind w:left="1418" w:hanging="1418"/>
        <w:rPr>
          <w:sz w:val="22"/>
        </w:rPr>
      </w:pPr>
      <w:r w:rsidRPr="00FA23EF">
        <w:rPr>
          <w:sz w:val="22"/>
          <w:lang w:val="en-US"/>
        </w:rPr>
        <w:t>FSA</w:t>
      </w:r>
      <w:r w:rsidRPr="00FA23EF">
        <w:rPr>
          <w:sz w:val="22"/>
          <w:lang w:val="en-US"/>
        </w:rPr>
        <w:tab/>
        <w:t xml:space="preserve">Forestry </w:t>
      </w:r>
      <w:smartTag w:uri="urn:schemas-microsoft-com:office:smarttags" w:element="State">
        <w:smartTag w:uri="urn:schemas-microsoft-com:office:smarttags" w:element="place">
          <w:r w:rsidRPr="00FA23EF">
            <w:rPr>
              <w:sz w:val="22"/>
              <w:lang w:val="en-US"/>
            </w:rPr>
            <w:t>South Australia</w:t>
          </w:r>
        </w:smartTag>
      </w:smartTag>
    </w:p>
    <w:p w14:paraId="0149AC91" w14:textId="77777777" w:rsidR="00667892" w:rsidRPr="00FA23EF" w:rsidRDefault="00667892" w:rsidP="00667892">
      <w:pPr>
        <w:tabs>
          <w:tab w:val="left" w:pos="1418"/>
        </w:tabs>
        <w:spacing w:before="0"/>
        <w:ind w:left="1418" w:hanging="1418"/>
        <w:rPr>
          <w:sz w:val="22"/>
        </w:rPr>
      </w:pPr>
      <w:r w:rsidRPr="00FA23EF">
        <w:rPr>
          <w:sz w:val="22"/>
        </w:rPr>
        <w:t>IUCN</w:t>
      </w:r>
      <w:r w:rsidRPr="00FA23EF">
        <w:rPr>
          <w:sz w:val="22"/>
        </w:rPr>
        <w:tab/>
        <w:t xml:space="preserve">International </w:t>
      </w:r>
      <w:smartTag w:uri="urn:schemas-microsoft-com:office:smarttags" w:element="place">
        <w:r w:rsidRPr="00FA23EF">
          <w:rPr>
            <w:sz w:val="22"/>
          </w:rPr>
          <w:t>Union</w:t>
        </w:r>
      </w:smartTag>
      <w:r w:rsidRPr="00FA23EF">
        <w:rPr>
          <w:sz w:val="22"/>
        </w:rPr>
        <w:t xml:space="preserve"> for the Conservation of Nature</w:t>
      </w:r>
    </w:p>
    <w:p w14:paraId="026DEA9B" w14:textId="77777777" w:rsidR="00667892" w:rsidRPr="00FA23EF" w:rsidRDefault="00667892" w:rsidP="00667892">
      <w:pPr>
        <w:tabs>
          <w:tab w:val="left" w:pos="1418"/>
        </w:tabs>
        <w:spacing w:before="0"/>
        <w:ind w:left="1418" w:hanging="1418"/>
        <w:rPr>
          <w:sz w:val="22"/>
        </w:rPr>
      </w:pPr>
      <w:r w:rsidRPr="00FA23EF">
        <w:rPr>
          <w:sz w:val="22"/>
        </w:rPr>
        <w:t>NCNP</w:t>
      </w:r>
      <w:r w:rsidRPr="00FA23EF">
        <w:rPr>
          <w:sz w:val="22"/>
        </w:rPr>
        <w:tab/>
      </w:r>
      <w:smartTag w:uri="urn:schemas-microsoft-com:office:smarttags" w:element="place">
        <w:smartTag w:uri="urn:schemas-microsoft-com:office:smarttags" w:element="PlaceName">
          <w:r w:rsidRPr="00FA23EF">
            <w:rPr>
              <w:sz w:val="22"/>
            </w:rPr>
            <w:t>Naracoorte</w:t>
          </w:r>
        </w:smartTag>
        <w:r w:rsidRPr="00FA23EF">
          <w:rPr>
            <w:sz w:val="22"/>
          </w:rPr>
          <w:t xml:space="preserve"> </w:t>
        </w:r>
        <w:smartTag w:uri="urn:schemas-microsoft-com:office:smarttags" w:element="PlaceType">
          <w:r w:rsidRPr="00FA23EF">
            <w:rPr>
              <w:sz w:val="22"/>
            </w:rPr>
            <w:t>Caves</w:t>
          </w:r>
        </w:smartTag>
        <w:r w:rsidRPr="00FA23EF">
          <w:rPr>
            <w:sz w:val="22"/>
          </w:rPr>
          <w:t xml:space="preserve"> </w:t>
        </w:r>
        <w:smartTag w:uri="urn:schemas-microsoft-com:office:smarttags" w:element="PlaceType">
          <w:r w:rsidRPr="00FA23EF">
            <w:rPr>
              <w:sz w:val="22"/>
            </w:rPr>
            <w:t>National Park</w:t>
          </w:r>
        </w:smartTag>
      </w:smartTag>
    </w:p>
    <w:p w14:paraId="4DCDEB11" w14:textId="77777777" w:rsidR="00667892" w:rsidRPr="00FA23EF" w:rsidRDefault="00667892" w:rsidP="00667892">
      <w:pPr>
        <w:tabs>
          <w:tab w:val="left" w:pos="1418"/>
        </w:tabs>
        <w:spacing w:before="0"/>
        <w:ind w:left="1418" w:hanging="1418"/>
        <w:rPr>
          <w:sz w:val="22"/>
        </w:rPr>
      </w:pPr>
      <w:r w:rsidRPr="00FA23EF">
        <w:rPr>
          <w:sz w:val="22"/>
        </w:rPr>
        <w:t>NRM</w:t>
      </w:r>
      <w:r w:rsidRPr="00FA23EF">
        <w:rPr>
          <w:sz w:val="22"/>
        </w:rPr>
        <w:tab/>
        <w:t>Natural Resources Management Boards (SA)</w:t>
      </w:r>
    </w:p>
    <w:p w14:paraId="6FBFB756" w14:textId="77777777" w:rsidR="00667892" w:rsidRPr="00FA23EF" w:rsidRDefault="00667892" w:rsidP="00667892">
      <w:pPr>
        <w:tabs>
          <w:tab w:val="left" w:pos="1418"/>
        </w:tabs>
        <w:spacing w:before="0"/>
        <w:ind w:left="1418" w:hanging="1418"/>
        <w:rPr>
          <w:sz w:val="22"/>
        </w:rPr>
      </w:pPr>
      <w:r w:rsidRPr="00FA23EF">
        <w:rPr>
          <w:sz w:val="22"/>
        </w:rPr>
        <w:t>PIRSA</w:t>
      </w:r>
      <w:r w:rsidRPr="00FA23EF">
        <w:rPr>
          <w:sz w:val="22"/>
        </w:rPr>
        <w:tab/>
        <w:t>Department of Primary Industries and Regions South Australia</w:t>
      </w:r>
    </w:p>
    <w:p w14:paraId="28E94CC3" w14:textId="77777777" w:rsidR="00667892" w:rsidRPr="00FA23EF" w:rsidRDefault="00667892" w:rsidP="00667892">
      <w:pPr>
        <w:tabs>
          <w:tab w:val="left" w:pos="1418"/>
        </w:tabs>
        <w:spacing w:before="0"/>
        <w:ind w:left="1418" w:hanging="1418"/>
        <w:rPr>
          <w:sz w:val="22"/>
        </w:rPr>
      </w:pPr>
      <w:r w:rsidRPr="00FA23EF">
        <w:rPr>
          <w:sz w:val="22"/>
        </w:rPr>
        <w:t>PV</w:t>
      </w:r>
      <w:r w:rsidRPr="00FA23EF">
        <w:rPr>
          <w:sz w:val="22"/>
        </w:rPr>
        <w:tab/>
        <w:t xml:space="preserve">Parks </w:t>
      </w:r>
      <w:smartTag w:uri="urn:schemas-microsoft-com:office:smarttags" w:element="State">
        <w:smartTag w:uri="urn:schemas-microsoft-com:office:smarttags" w:element="place">
          <w:r w:rsidRPr="00FA23EF">
            <w:rPr>
              <w:sz w:val="22"/>
            </w:rPr>
            <w:t>Victoria</w:t>
          </w:r>
        </w:smartTag>
      </w:smartTag>
    </w:p>
    <w:p w14:paraId="1932ABAF" w14:textId="77777777" w:rsidR="00667892" w:rsidRPr="00FA23EF" w:rsidRDefault="00667892" w:rsidP="00667892">
      <w:pPr>
        <w:tabs>
          <w:tab w:val="left" w:pos="1418"/>
        </w:tabs>
        <w:spacing w:before="0"/>
        <w:ind w:left="1418" w:hanging="1418"/>
        <w:rPr>
          <w:sz w:val="22"/>
        </w:rPr>
      </w:pPr>
      <w:r w:rsidRPr="00FA23EF">
        <w:rPr>
          <w:sz w:val="22"/>
        </w:rPr>
        <w:t>SA</w:t>
      </w:r>
      <w:r w:rsidRPr="00FA23EF">
        <w:rPr>
          <w:sz w:val="22"/>
        </w:rPr>
        <w:tab/>
      </w:r>
      <w:smartTag w:uri="urn:schemas-microsoft-com:office:smarttags" w:element="State">
        <w:smartTag w:uri="urn:schemas-microsoft-com:office:smarttags" w:element="place">
          <w:r w:rsidRPr="00FA23EF">
            <w:rPr>
              <w:sz w:val="22"/>
            </w:rPr>
            <w:t>South Australia</w:t>
          </w:r>
        </w:smartTag>
      </w:smartTag>
    </w:p>
    <w:p w14:paraId="47F1200E" w14:textId="77777777" w:rsidR="00667892" w:rsidRPr="00FA23EF" w:rsidRDefault="00667892" w:rsidP="00667892">
      <w:pPr>
        <w:tabs>
          <w:tab w:val="left" w:pos="1418"/>
        </w:tabs>
        <w:spacing w:before="0"/>
        <w:ind w:left="1418" w:hanging="1418"/>
        <w:rPr>
          <w:sz w:val="22"/>
        </w:rPr>
      </w:pPr>
      <w:r w:rsidRPr="00FA23EF">
        <w:rPr>
          <w:sz w:val="22"/>
        </w:rPr>
        <w:t>SAM</w:t>
      </w:r>
      <w:r w:rsidRPr="00FA23EF">
        <w:rPr>
          <w:sz w:val="22"/>
        </w:rPr>
        <w:tab/>
      </w:r>
      <w:smartTag w:uri="urn:schemas-microsoft-com:office:smarttags" w:element="place">
        <w:smartTag w:uri="urn:schemas-microsoft-com:office:smarttags" w:element="PlaceName">
          <w:r w:rsidRPr="00FA23EF">
            <w:rPr>
              <w:sz w:val="22"/>
            </w:rPr>
            <w:t>South</w:t>
          </w:r>
        </w:smartTag>
        <w:r w:rsidRPr="00FA23EF">
          <w:rPr>
            <w:sz w:val="22"/>
          </w:rPr>
          <w:t xml:space="preserve"> </w:t>
        </w:r>
        <w:smartTag w:uri="urn:schemas-microsoft-com:office:smarttags" w:element="PlaceName">
          <w:r w:rsidRPr="00FA23EF">
            <w:rPr>
              <w:sz w:val="22"/>
            </w:rPr>
            <w:t>Australian</w:t>
          </w:r>
        </w:smartTag>
        <w:r w:rsidRPr="00FA23EF">
          <w:rPr>
            <w:sz w:val="22"/>
          </w:rPr>
          <w:t xml:space="preserve"> </w:t>
        </w:r>
        <w:smartTag w:uri="urn:schemas-microsoft-com:office:smarttags" w:element="PlaceType">
          <w:r w:rsidRPr="00FA23EF">
            <w:rPr>
              <w:sz w:val="22"/>
            </w:rPr>
            <w:t>Museum</w:t>
          </w:r>
        </w:smartTag>
      </w:smartTag>
    </w:p>
    <w:p w14:paraId="08679DDE" w14:textId="77777777" w:rsidR="00667892" w:rsidRPr="00FA23EF" w:rsidRDefault="00667892" w:rsidP="00667892">
      <w:pPr>
        <w:tabs>
          <w:tab w:val="left" w:pos="1418"/>
        </w:tabs>
        <w:spacing w:before="0"/>
        <w:ind w:left="1418" w:hanging="1418"/>
        <w:rPr>
          <w:sz w:val="22"/>
        </w:rPr>
      </w:pPr>
      <w:r w:rsidRPr="00FA23EF">
        <w:rPr>
          <w:sz w:val="22"/>
          <w:lang w:val="en-US"/>
        </w:rPr>
        <w:t>VIC</w:t>
      </w:r>
      <w:r w:rsidRPr="00FA23EF">
        <w:rPr>
          <w:sz w:val="22"/>
          <w:lang w:val="en-US"/>
        </w:rPr>
        <w:tab/>
      </w:r>
      <w:smartTag w:uri="urn:schemas-microsoft-com:office:smarttags" w:element="State">
        <w:smartTag w:uri="urn:schemas-microsoft-com:office:smarttags" w:element="place">
          <w:r w:rsidRPr="00FA23EF">
            <w:rPr>
              <w:sz w:val="22"/>
            </w:rPr>
            <w:t>Victoria</w:t>
          </w:r>
        </w:smartTag>
      </w:smartTag>
    </w:p>
    <w:p w14:paraId="0A200CE4" w14:textId="77777777" w:rsidR="00667892" w:rsidRPr="00FA23EF" w:rsidRDefault="00667892" w:rsidP="00667892">
      <w:pPr>
        <w:tabs>
          <w:tab w:val="left" w:pos="1418"/>
        </w:tabs>
        <w:spacing w:before="0"/>
        <w:ind w:left="1418" w:hanging="1418"/>
        <w:rPr>
          <w:sz w:val="22"/>
        </w:rPr>
      </w:pPr>
      <w:r w:rsidRPr="00FA23EF">
        <w:rPr>
          <w:sz w:val="22"/>
        </w:rPr>
        <w:t>VSA</w:t>
      </w:r>
      <w:r w:rsidRPr="00FA23EF">
        <w:rPr>
          <w:sz w:val="22"/>
        </w:rPr>
        <w:tab/>
        <w:t>Victorian Speleological Association</w:t>
      </w:r>
    </w:p>
    <w:p w14:paraId="0A9B45FF" w14:textId="77777777" w:rsidR="00667892" w:rsidRPr="00FA23EF" w:rsidRDefault="00667892" w:rsidP="00667892">
      <w:pPr>
        <w:tabs>
          <w:tab w:val="left" w:pos="1418"/>
        </w:tabs>
        <w:spacing w:before="0"/>
        <w:ind w:left="1418" w:hanging="1418"/>
        <w:rPr>
          <w:sz w:val="22"/>
          <w:lang w:val="en-US"/>
        </w:rPr>
      </w:pPr>
    </w:p>
    <w:p w14:paraId="01D8FFD6" w14:textId="77777777" w:rsidR="00667892" w:rsidRPr="00FA23EF" w:rsidRDefault="00667892" w:rsidP="00667892">
      <w:pPr>
        <w:pStyle w:val="Footer"/>
        <w:tabs>
          <w:tab w:val="clear" w:pos="4320"/>
          <w:tab w:val="clear" w:pos="8640"/>
        </w:tabs>
        <w:spacing w:before="0"/>
        <w:sectPr w:rsidR="00667892" w:rsidRPr="00FA23EF" w:rsidSect="00667892">
          <w:pgSz w:w="11906" w:h="16838"/>
          <w:pgMar w:top="1440" w:right="1531" w:bottom="1440" w:left="1531" w:header="709" w:footer="709" w:gutter="0"/>
          <w:pgNumType w:fmt="lowerRoman" w:start="1"/>
          <w:cols w:space="708"/>
          <w:docGrid w:linePitch="360"/>
        </w:sectPr>
      </w:pPr>
    </w:p>
    <w:p w14:paraId="7CDB710E" w14:textId="77777777" w:rsidR="00667892" w:rsidRPr="00FA23EF" w:rsidRDefault="00667892" w:rsidP="00667892">
      <w:pPr>
        <w:pStyle w:val="Heading1"/>
        <w:spacing w:before="0"/>
      </w:pPr>
      <w:bookmarkStart w:id="5" w:name="_Toc190075127"/>
      <w:bookmarkStart w:id="6" w:name="_Toc190075119"/>
      <w:bookmarkStart w:id="7" w:name="_Toc240946646"/>
      <w:bookmarkStart w:id="8" w:name="_Toc240946841"/>
      <w:bookmarkStart w:id="9" w:name="_Toc240946901"/>
      <w:bookmarkStart w:id="10" w:name="_Toc241998828"/>
      <w:bookmarkStart w:id="11" w:name="_Toc263236253"/>
      <w:bookmarkStart w:id="12" w:name="_Toc400548171"/>
      <w:r w:rsidRPr="00FA23EF">
        <w:lastRenderedPageBreak/>
        <w:t>Summary</w:t>
      </w:r>
      <w:bookmarkEnd w:id="6"/>
      <w:bookmarkEnd w:id="7"/>
      <w:bookmarkEnd w:id="8"/>
      <w:bookmarkEnd w:id="9"/>
      <w:bookmarkEnd w:id="10"/>
      <w:bookmarkEnd w:id="11"/>
      <w:bookmarkEnd w:id="12"/>
    </w:p>
    <w:p w14:paraId="098D2EC3" w14:textId="77777777" w:rsidR="00667892" w:rsidRPr="00FA23EF" w:rsidRDefault="00667892" w:rsidP="00667892">
      <w:pPr>
        <w:spacing w:before="0"/>
        <w:rPr>
          <w:sz w:val="22"/>
        </w:rPr>
      </w:pPr>
      <w:r w:rsidRPr="00FA23EF">
        <w:rPr>
          <w:sz w:val="22"/>
        </w:rPr>
        <w:t>The Southern Bent-wing Bat (</w:t>
      </w:r>
      <w:r w:rsidR="00CD5724">
        <w:rPr>
          <w:i/>
          <w:sz w:val="22"/>
          <w:szCs w:val="22"/>
        </w:rPr>
        <w:t>Miniopterus orianae bassanii</w:t>
      </w:r>
      <w:r w:rsidRPr="00FA23EF">
        <w:rPr>
          <w:i/>
          <w:sz w:val="22"/>
          <w:szCs w:val="22"/>
        </w:rPr>
        <w:t>)</w:t>
      </w:r>
      <w:r w:rsidRPr="00FA23EF">
        <w:rPr>
          <w:sz w:val="22"/>
          <w:szCs w:val="22"/>
        </w:rPr>
        <w:t xml:space="preserve"> </w:t>
      </w:r>
      <w:r w:rsidRPr="00FA23EF">
        <w:rPr>
          <w:sz w:val="22"/>
        </w:rPr>
        <w:t xml:space="preserve">is one of only </w:t>
      </w:r>
      <w:r w:rsidR="00926962">
        <w:rPr>
          <w:sz w:val="22"/>
        </w:rPr>
        <w:t>nine</w:t>
      </w:r>
      <w:r w:rsidRPr="00FA23EF">
        <w:rPr>
          <w:sz w:val="22"/>
        </w:rPr>
        <w:t xml:space="preserve"> Australian mammals that is federally listed as Critically Endangered, i.e. it is “facing an extremely high risk of extinction”. Implementing the actions in this Recovery Plan is essential to prevent this </w:t>
      </w:r>
      <w:r w:rsidRPr="00FA23EF">
        <w:rPr>
          <w:sz w:val="22"/>
          <w:szCs w:val="22"/>
        </w:rPr>
        <w:t>subspecies declining further in the near future, possibly to extinction.</w:t>
      </w:r>
    </w:p>
    <w:p w14:paraId="08479F06" w14:textId="77777777" w:rsidR="00667892" w:rsidRPr="00FA23EF" w:rsidRDefault="00667892" w:rsidP="00667892">
      <w:pPr>
        <w:spacing w:before="0"/>
        <w:rPr>
          <w:sz w:val="22"/>
        </w:rPr>
      </w:pPr>
    </w:p>
    <w:p w14:paraId="3EAC54CA" w14:textId="77777777" w:rsidR="00667892" w:rsidRPr="00FA23EF" w:rsidRDefault="00667892" w:rsidP="00667892">
      <w:pPr>
        <w:spacing w:before="0"/>
        <w:rPr>
          <w:sz w:val="22"/>
        </w:rPr>
      </w:pPr>
      <w:r w:rsidRPr="00FA23EF">
        <w:rPr>
          <w:sz w:val="22"/>
        </w:rPr>
        <w:t xml:space="preserve">The Southern Bent-wing Bat </w:t>
      </w:r>
      <w:r w:rsidRPr="00FA23EF">
        <w:rPr>
          <w:sz w:val="22"/>
          <w:szCs w:val="22"/>
        </w:rPr>
        <w:t xml:space="preserve">was described as a distinct subspecies in 2000, based on genetic and morphological differences, with </w:t>
      </w:r>
      <w:r w:rsidR="00477733">
        <w:rPr>
          <w:sz w:val="22"/>
          <w:szCs w:val="22"/>
        </w:rPr>
        <w:t xml:space="preserve">more </w:t>
      </w:r>
      <w:r w:rsidRPr="00FA23EF">
        <w:rPr>
          <w:sz w:val="22"/>
          <w:szCs w:val="22"/>
        </w:rPr>
        <w:t xml:space="preserve">recent genetic studies suggesting it may warrant full species status. It </w:t>
      </w:r>
      <w:r w:rsidRPr="00FA23EF">
        <w:rPr>
          <w:sz w:val="22"/>
        </w:rPr>
        <w:t xml:space="preserve">is </w:t>
      </w:r>
      <w:r w:rsidRPr="00FA23EF">
        <w:rPr>
          <w:sz w:val="22"/>
          <w:szCs w:val="22"/>
        </w:rPr>
        <w:t xml:space="preserve">an obligate cave-dwelling bat with a restricted distribution, occurring only in </w:t>
      </w:r>
      <w:r w:rsidRPr="00FA23EF">
        <w:rPr>
          <w:sz w:val="22"/>
        </w:rPr>
        <w:t xml:space="preserve">south-east </w:t>
      </w:r>
      <w:smartTag w:uri="urn:schemas-microsoft-com:office:smarttags" w:element="State">
        <w:r w:rsidRPr="00FA23EF">
          <w:rPr>
            <w:sz w:val="22"/>
          </w:rPr>
          <w:t>South Australia</w:t>
        </w:r>
      </w:smartTag>
      <w:r w:rsidRPr="00FA23EF">
        <w:rPr>
          <w:sz w:val="22"/>
        </w:rPr>
        <w:t xml:space="preserve"> and south-west </w:t>
      </w:r>
      <w:smartTag w:uri="urn:schemas-microsoft-com:office:smarttags" w:element="State">
        <w:smartTag w:uri="urn:schemas-microsoft-com:office:smarttags" w:element="place">
          <w:r w:rsidRPr="00FA23EF">
            <w:rPr>
              <w:sz w:val="22"/>
            </w:rPr>
            <w:t>Victoria</w:t>
          </w:r>
        </w:smartTag>
      </w:smartTag>
      <w:r w:rsidRPr="00FA23EF">
        <w:rPr>
          <w:sz w:val="22"/>
        </w:rPr>
        <w:t xml:space="preserve">. During the non-breeding season individuals are distributed throughout this region roosting in a large number of caves and rock crevices. During the breeding season, however, the majority of the population congregates in just two </w:t>
      </w:r>
      <w:r>
        <w:rPr>
          <w:sz w:val="22"/>
        </w:rPr>
        <w:t xml:space="preserve">regularly-used </w:t>
      </w:r>
      <w:r w:rsidRPr="00FA23EF">
        <w:rPr>
          <w:sz w:val="22"/>
        </w:rPr>
        <w:t xml:space="preserve">breeding caves, located at Naracoorte in </w:t>
      </w:r>
      <w:smartTag w:uri="urn:schemas-microsoft-com:office:smarttags" w:element="State">
        <w:r w:rsidRPr="00FA23EF">
          <w:rPr>
            <w:sz w:val="22"/>
          </w:rPr>
          <w:t>South Australia</w:t>
        </w:r>
      </w:smartTag>
      <w:r w:rsidRPr="00FA23EF">
        <w:rPr>
          <w:sz w:val="22"/>
        </w:rPr>
        <w:t xml:space="preserve"> and Warrnambool in </w:t>
      </w:r>
      <w:smartTag w:uri="urn:schemas-microsoft-com:office:smarttags" w:element="State">
        <w:smartTag w:uri="urn:schemas-microsoft-com:office:smarttags" w:element="place">
          <w:r w:rsidRPr="00FA23EF">
            <w:rPr>
              <w:sz w:val="22"/>
            </w:rPr>
            <w:t>Victoria</w:t>
          </w:r>
        </w:smartTag>
      </w:smartTag>
      <w:r w:rsidRPr="00FA23EF">
        <w:rPr>
          <w:sz w:val="22"/>
        </w:rPr>
        <w:t xml:space="preserve">. </w:t>
      </w:r>
    </w:p>
    <w:p w14:paraId="743D9848" w14:textId="77777777" w:rsidR="00667892" w:rsidRPr="00FA23EF" w:rsidRDefault="00667892" w:rsidP="00667892">
      <w:pPr>
        <w:spacing w:before="0"/>
        <w:rPr>
          <w:sz w:val="22"/>
        </w:rPr>
      </w:pPr>
    </w:p>
    <w:p w14:paraId="7A07E642" w14:textId="77777777" w:rsidR="00667892" w:rsidRPr="00FA23EF" w:rsidRDefault="00667892" w:rsidP="00667892">
      <w:pPr>
        <w:spacing w:before="0"/>
        <w:rPr>
          <w:sz w:val="22"/>
          <w:szCs w:val="22"/>
          <w:lang w:val="en-US"/>
        </w:rPr>
      </w:pPr>
      <w:r w:rsidRPr="00FA23EF">
        <w:rPr>
          <w:sz w:val="22"/>
        </w:rPr>
        <w:t xml:space="preserve">The population size of the Southern Bent-wing Bat </w:t>
      </w:r>
      <w:r w:rsidRPr="00FA23EF">
        <w:rPr>
          <w:sz w:val="22"/>
          <w:szCs w:val="22"/>
        </w:rPr>
        <w:t xml:space="preserve">has declined dramatically in the last </w:t>
      </w:r>
      <w:r w:rsidR="00477733">
        <w:rPr>
          <w:sz w:val="22"/>
          <w:szCs w:val="22"/>
        </w:rPr>
        <w:t>6</w:t>
      </w:r>
      <w:r w:rsidRPr="00FA23EF">
        <w:rPr>
          <w:sz w:val="22"/>
          <w:szCs w:val="22"/>
        </w:rPr>
        <w:t xml:space="preserve">0 years. In the 1950s and 1960s, there were an estimated 100,000 – 200,000 individuals at the Naracoorte maternity site. By 2001, numbers had declined to 35,000, and in 2009 the estimate was just 20,000 individuals. The numbers in the Warrnambool maternity site declined from approximately 15,000 to 10,000 individuals over the same time period. Due to the severity of this decline and the dependence on just two </w:t>
      </w:r>
      <w:r>
        <w:rPr>
          <w:sz w:val="22"/>
          <w:szCs w:val="22"/>
        </w:rPr>
        <w:t xml:space="preserve">regularly-used </w:t>
      </w:r>
      <w:r w:rsidRPr="00FA23EF">
        <w:rPr>
          <w:sz w:val="22"/>
          <w:szCs w:val="22"/>
        </w:rPr>
        <w:t xml:space="preserve">breeding sites, the subspecies was listed as </w:t>
      </w:r>
      <w:r w:rsidRPr="00FA23EF">
        <w:rPr>
          <w:sz w:val="22"/>
        </w:rPr>
        <w:t xml:space="preserve">Critically Endangered under the EPBC Act </w:t>
      </w:r>
      <w:r w:rsidRPr="00FA23EF">
        <w:rPr>
          <w:sz w:val="22"/>
          <w:szCs w:val="22"/>
        </w:rPr>
        <w:t>in 2007</w:t>
      </w:r>
      <w:r w:rsidRPr="00FA23EF">
        <w:rPr>
          <w:sz w:val="22"/>
        </w:rPr>
        <w:t xml:space="preserve">. </w:t>
      </w:r>
      <w:r>
        <w:rPr>
          <w:sz w:val="22"/>
        </w:rPr>
        <w:t xml:space="preserve">It is listed as Endangered in the ‘Action Plan for Australian Mammals 2012’. </w:t>
      </w:r>
      <w:r w:rsidRPr="00FA23EF">
        <w:rPr>
          <w:sz w:val="22"/>
          <w:szCs w:val="22"/>
        </w:rPr>
        <w:t xml:space="preserve">A range of threats have been suggested as potential factors in this decline, including loss and modification of roosting and foraging habitat, human disturbance, pesticides, disease, and drought and climate change affecting food availability. However, there is little empirical evidence to clearly identify the main cause/s of the current decline. Therefore, there is an urgent need to </w:t>
      </w:r>
      <w:r w:rsidRPr="00FA23EF">
        <w:rPr>
          <w:sz w:val="22"/>
          <w:szCs w:val="22"/>
          <w:lang w:val="en-US"/>
        </w:rPr>
        <w:t xml:space="preserve">determine the factors contributing to this decline, so that the most effective and targeted management actions can be implemented. </w:t>
      </w:r>
    </w:p>
    <w:p w14:paraId="1C196598" w14:textId="77777777" w:rsidR="00667892" w:rsidRPr="00FA23EF" w:rsidRDefault="00667892" w:rsidP="00667892">
      <w:pPr>
        <w:spacing w:before="0"/>
        <w:rPr>
          <w:sz w:val="22"/>
          <w:szCs w:val="22"/>
          <w:lang w:val="en-US"/>
        </w:rPr>
      </w:pPr>
    </w:p>
    <w:p w14:paraId="155B3630" w14:textId="77777777" w:rsidR="00667892" w:rsidRPr="00FA23EF" w:rsidRDefault="00667892" w:rsidP="00667892">
      <w:pPr>
        <w:spacing w:before="0"/>
        <w:rPr>
          <w:sz w:val="22"/>
          <w:szCs w:val="22"/>
        </w:rPr>
      </w:pPr>
      <w:r w:rsidRPr="00FA23EF">
        <w:rPr>
          <w:sz w:val="22"/>
          <w:szCs w:val="22"/>
        </w:rPr>
        <w:t xml:space="preserve">This national Recovery Plan </w:t>
      </w:r>
      <w:r>
        <w:rPr>
          <w:sz w:val="22"/>
          <w:szCs w:val="22"/>
        </w:rPr>
        <w:t xml:space="preserve">and the Action Plan for Australian Mammals </w:t>
      </w:r>
      <w:r w:rsidRPr="00FA23EF">
        <w:rPr>
          <w:sz w:val="22"/>
          <w:szCs w:val="22"/>
        </w:rPr>
        <w:t xml:space="preserve">outline the distribution, biology, threats, recovery objectives and actions required </w:t>
      </w:r>
      <w:r w:rsidRPr="00FA23EF">
        <w:rPr>
          <w:sz w:val="22"/>
          <w:szCs w:val="22"/>
          <w:lang w:val="en-US"/>
        </w:rPr>
        <w:t xml:space="preserve">to arrest the decline </w:t>
      </w:r>
      <w:r w:rsidRPr="00FA23EF">
        <w:rPr>
          <w:sz w:val="22"/>
          <w:szCs w:val="22"/>
        </w:rPr>
        <w:t xml:space="preserve">of the Southern Bent-wing Bat. </w:t>
      </w:r>
      <w:r w:rsidRPr="00FA23EF">
        <w:rPr>
          <w:sz w:val="22"/>
          <w:szCs w:val="22"/>
          <w:lang w:val="en-US"/>
        </w:rPr>
        <w:t xml:space="preserve">The long-term recovery objective is to ensure that </w:t>
      </w:r>
      <w:r w:rsidRPr="00FA23EF">
        <w:rPr>
          <w:sz w:val="22"/>
          <w:szCs w:val="22"/>
        </w:rPr>
        <w:t>the Southern Bent-wing Bat</w:t>
      </w:r>
      <w:r w:rsidRPr="00FA23EF">
        <w:rPr>
          <w:sz w:val="22"/>
          <w:szCs w:val="22"/>
          <w:lang w:val="en-US"/>
        </w:rPr>
        <w:t xml:space="preserve"> can survive, flourish and retain its potential for evolutionary development in the wild. </w:t>
      </w:r>
      <w:r w:rsidRPr="00FA23EF">
        <w:rPr>
          <w:sz w:val="22"/>
          <w:szCs w:val="22"/>
        </w:rPr>
        <w:t xml:space="preserve">The </w:t>
      </w:r>
      <w:r>
        <w:rPr>
          <w:sz w:val="22"/>
          <w:szCs w:val="22"/>
        </w:rPr>
        <w:t xml:space="preserve">specific </w:t>
      </w:r>
      <w:r w:rsidRPr="00FA23EF">
        <w:rPr>
          <w:sz w:val="22"/>
          <w:szCs w:val="22"/>
        </w:rPr>
        <w:t xml:space="preserve">objectives of </w:t>
      </w:r>
      <w:r>
        <w:rPr>
          <w:sz w:val="22"/>
          <w:szCs w:val="22"/>
        </w:rPr>
        <w:t>this recovery plan</w:t>
      </w:r>
      <w:r w:rsidRPr="00FA23EF">
        <w:rPr>
          <w:sz w:val="22"/>
          <w:szCs w:val="22"/>
        </w:rPr>
        <w:t xml:space="preserve"> are to:</w:t>
      </w:r>
    </w:p>
    <w:p w14:paraId="673A8B3A" w14:textId="77777777" w:rsidR="00667892" w:rsidRPr="00FA23EF" w:rsidRDefault="00667892" w:rsidP="00667892">
      <w:pPr>
        <w:numPr>
          <w:ilvl w:val="0"/>
          <w:numId w:val="24"/>
        </w:numPr>
        <w:spacing w:before="0"/>
        <w:rPr>
          <w:sz w:val="22"/>
          <w:szCs w:val="22"/>
          <w:lang w:val="en-US"/>
        </w:rPr>
      </w:pPr>
      <w:r w:rsidRPr="00FA23EF">
        <w:rPr>
          <w:sz w:val="22"/>
          <w:szCs w:val="22"/>
        </w:rPr>
        <w:t>Develop techniques to accurately estimate the population size at the maternity sites and undertake regular assessments of population numbers to thoroughly document population trends.</w:t>
      </w:r>
    </w:p>
    <w:p w14:paraId="4BFC2E53" w14:textId="77777777" w:rsidR="00667892" w:rsidRPr="00FA23EF" w:rsidRDefault="00667892" w:rsidP="00667892">
      <w:pPr>
        <w:numPr>
          <w:ilvl w:val="0"/>
          <w:numId w:val="24"/>
        </w:numPr>
        <w:spacing w:before="0"/>
        <w:rPr>
          <w:sz w:val="22"/>
          <w:szCs w:val="22"/>
          <w:lang w:val="en-US"/>
        </w:rPr>
      </w:pPr>
      <w:r w:rsidRPr="00FA23EF">
        <w:rPr>
          <w:sz w:val="22"/>
          <w:szCs w:val="22"/>
        </w:rPr>
        <w:t>Determine the main cause/s of the recent decline in numbers of Southern Bent-wing Bats, and develop targeted, rapid management responses.</w:t>
      </w:r>
    </w:p>
    <w:p w14:paraId="248A0277" w14:textId="77777777" w:rsidR="00667892" w:rsidRPr="00FA23EF" w:rsidRDefault="00667892" w:rsidP="00667892">
      <w:pPr>
        <w:numPr>
          <w:ilvl w:val="0"/>
          <w:numId w:val="24"/>
        </w:numPr>
        <w:spacing w:before="0"/>
        <w:rPr>
          <w:sz w:val="22"/>
          <w:szCs w:val="22"/>
          <w:lang w:val="en-US"/>
        </w:rPr>
      </w:pPr>
      <w:r w:rsidRPr="00FA23EF">
        <w:rPr>
          <w:sz w:val="22"/>
          <w:szCs w:val="22"/>
        </w:rPr>
        <w:t>Protect the maternity sites and other key non-breeding sites.</w:t>
      </w:r>
    </w:p>
    <w:p w14:paraId="5D8D60AD" w14:textId="77777777" w:rsidR="00667892" w:rsidRPr="00FA23EF" w:rsidRDefault="00667892" w:rsidP="00667892">
      <w:pPr>
        <w:numPr>
          <w:ilvl w:val="0"/>
          <w:numId w:val="24"/>
        </w:numPr>
        <w:spacing w:before="0"/>
        <w:rPr>
          <w:sz w:val="22"/>
          <w:szCs w:val="22"/>
          <w:lang w:val="en-US"/>
        </w:rPr>
      </w:pPr>
      <w:r w:rsidRPr="00FA23EF">
        <w:rPr>
          <w:sz w:val="22"/>
          <w:szCs w:val="22"/>
        </w:rPr>
        <w:t xml:space="preserve">Protect and enhance foraging habitat around the </w:t>
      </w:r>
      <w:r>
        <w:rPr>
          <w:sz w:val="22"/>
          <w:szCs w:val="22"/>
        </w:rPr>
        <w:t>maternity</w:t>
      </w:r>
      <w:r w:rsidRPr="00FA23EF">
        <w:rPr>
          <w:sz w:val="22"/>
          <w:szCs w:val="22"/>
        </w:rPr>
        <w:t xml:space="preserve"> sites and key non-breeding sites</w:t>
      </w:r>
      <w:r w:rsidRPr="00FA23EF">
        <w:rPr>
          <w:sz w:val="22"/>
          <w:szCs w:val="22"/>
          <w:lang w:val="en-US"/>
        </w:rPr>
        <w:t>.</w:t>
      </w:r>
    </w:p>
    <w:p w14:paraId="13C2B7B3" w14:textId="77777777" w:rsidR="00667892" w:rsidRPr="00FA23EF" w:rsidRDefault="00667892" w:rsidP="00667892">
      <w:pPr>
        <w:numPr>
          <w:ilvl w:val="0"/>
          <w:numId w:val="24"/>
        </w:numPr>
        <w:spacing w:before="0"/>
        <w:rPr>
          <w:sz w:val="22"/>
          <w:szCs w:val="22"/>
          <w:lang w:val="en-US"/>
        </w:rPr>
      </w:pPr>
      <w:r w:rsidRPr="00FA23EF">
        <w:rPr>
          <w:sz w:val="22"/>
          <w:szCs w:val="22"/>
        </w:rPr>
        <w:t>Clarify the taxonomic status, distribution and population structure of the Southern Bent-wing Bat</w:t>
      </w:r>
      <w:r w:rsidRPr="00FA23EF">
        <w:rPr>
          <w:sz w:val="22"/>
          <w:szCs w:val="22"/>
          <w:lang w:val="en-US"/>
        </w:rPr>
        <w:t>.</w:t>
      </w:r>
    </w:p>
    <w:p w14:paraId="300E0241" w14:textId="77777777" w:rsidR="00667892" w:rsidRPr="00FA23EF" w:rsidRDefault="00667892" w:rsidP="00667892">
      <w:pPr>
        <w:numPr>
          <w:ilvl w:val="0"/>
          <w:numId w:val="24"/>
        </w:numPr>
        <w:spacing w:before="0"/>
        <w:rPr>
          <w:sz w:val="22"/>
          <w:szCs w:val="22"/>
          <w:lang w:val="en-US"/>
        </w:rPr>
      </w:pPr>
      <w:r w:rsidRPr="00FA23EF">
        <w:rPr>
          <w:sz w:val="22"/>
          <w:szCs w:val="22"/>
        </w:rPr>
        <w:t>Compile and maintain databases to aid in the management of the subspecies</w:t>
      </w:r>
      <w:r w:rsidRPr="00FA23EF">
        <w:rPr>
          <w:sz w:val="22"/>
          <w:szCs w:val="22"/>
          <w:lang w:val="en-US"/>
        </w:rPr>
        <w:t>.</w:t>
      </w:r>
    </w:p>
    <w:p w14:paraId="2479423E" w14:textId="77777777" w:rsidR="00667892" w:rsidRPr="00FA23EF" w:rsidRDefault="00667892" w:rsidP="00667892">
      <w:pPr>
        <w:numPr>
          <w:ilvl w:val="0"/>
          <w:numId w:val="24"/>
        </w:numPr>
        <w:tabs>
          <w:tab w:val="left" w:pos="0"/>
          <w:tab w:val="left" w:pos="8647"/>
        </w:tabs>
        <w:spacing w:before="0" w:line="240" w:lineRule="exact"/>
        <w:rPr>
          <w:sz w:val="22"/>
          <w:szCs w:val="22"/>
          <w:lang w:val="en-US"/>
        </w:rPr>
      </w:pPr>
      <w:r w:rsidRPr="00FA23EF">
        <w:rPr>
          <w:sz w:val="22"/>
          <w:szCs w:val="22"/>
        </w:rPr>
        <w:t>Establish a long</w:t>
      </w:r>
      <w:r w:rsidR="00477733">
        <w:rPr>
          <w:sz w:val="22"/>
          <w:szCs w:val="22"/>
        </w:rPr>
        <w:t>-</w:t>
      </w:r>
      <w:r w:rsidRPr="00FA23EF">
        <w:rPr>
          <w:sz w:val="22"/>
          <w:szCs w:val="22"/>
        </w:rPr>
        <w:t>term monitoring program for the Southern Bent-wing Bat</w:t>
      </w:r>
      <w:r w:rsidRPr="00FA23EF">
        <w:rPr>
          <w:sz w:val="22"/>
          <w:szCs w:val="22"/>
          <w:lang w:val="en-US"/>
        </w:rPr>
        <w:t>.</w:t>
      </w:r>
    </w:p>
    <w:p w14:paraId="5AEF1B10" w14:textId="77777777" w:rsidR="00667892" w:rsidRPr="00FA23EF" w:rsidRDefault="00667892" w:rsidP="00667892">
      <w:pPr>
        <w:numPr>
          <w:ilvl w:val="0"/>
          <w:numId w:val="24"/>
        </w:numPr>
        <w:spacing w:before="0"/>
        <w:rPr>
          <w:sz w:val="22"/>
          <w:szCs w:val="22"/>
          <w:lang w:val="en-US"/>
        </w:rPr>
      </w:pPr>
      <w:r w:rsidRPr="00FA23EF">
        <w:rPr>
          <w:sz w:val="22"/>
          <w:szCs w:val="22"/>
        </w:rPr>
        <w:t>Facilitate and promote community interest, understanding and participation.</w:t>
      </w:r>
    </w:p>
    <w:p w14:paraId="21EE2D26" w14:textId="77777777" w:rsidR="00667892" w:rsidRPr="00FA23EF" w:rsidRDefault="00667892" w:rsidP="00667892">
      <w:pPr>
        <w:numPr>
          <w:ilvl w:val="0"/>
          <w:numId w:val="24"/>
        </w:numPr>
        <w:tabs>
          <w:tab w:val="left" w:pos="0"/>
          <w:tab w:val="left" w:pos="8647"/>
        </w:tabs>
        <w:spacing w:before="0" w:line="240" w:lineRule="exact"/>
        <w:rPr>
          <w:sz w:val="22"/>
          <w:szCs w:val="22"/>
          <w:lang w:val="en-US"/>
        </w:rPr>
      </w:pPr>
      <w:r w:rsidRPr="00FA23EF">
        <w:rPr>
          <w:sz w:val="22"/>
          <w:szCs w:val="22"/>
        </w:rPr>
        <w:t>Provide direction and guidance to the recovery of the Southern Bent-wing Bat and review the success of this Recovery Plan</w:t>
      </w:r>
      <w:r w:rsidRPr="00FA23EF">
        <w:rPr>
          <w:sz w:val="22"/>
          <w:szCs w:val="22"/>
          <w:lang w:val="en-US"/>
        </w:rPr>
        <w:t>.</w:t>
      </w:r>
    </w:p>
    <w:p w14:paraId="4946D9B4" w14:textId="77777777" w:rsidR="00667892" w:rsidRPr="00FA23EF" w:rsidRDefault="00667892" w:rsidP="00667892">
      <w:pPr>
        <w:spacing w:before="0"/>
        <w:rPr>
          <w:sz w:val="22"/>
          <w:szCs w:val="22"/>
        </w:rPr>
      </w:pPr>
    </w:p>
    <w:p w14:paraId="3E1AB27F" w14:textId="77777777" w:rsidR="00667892" w:rsidRPr="00FA23EF" w:rsidRDefault="00667892" w:rsidP="00667892">
      <w:pPr>
        <w:spacing w:before="0"/>
        <w:rPr>
          <w:sz w:val="22"/>
          <w:szCs w:val="22"/>
          <w:lang w:val="en-US"/>
        </w:rPr>
      </w:pPr>
      <w:r w:rsidRPr="00FA23EF">
        <w:rPr>
          <w:sz w:val="22"/>
          <w:szCs w:val="22"/>
          <w:lang w:val="en-US"/>
        </w:rPr>
        <w:t xml:space="preserve">The implementation of the actions outlined in this Recovery Plan are urgently required to arrest the decline of the Southern Bent-wing Bat and enhance its future conservation prospects. </w:t>
      </w:r>
    </w:p>
    <w:p w14:paraId="213E7F64" w14:textId="77777777" w:rsidR="00667892" w:rsidRPr="00FA23EF" w:rsidRDefault="00667892" w:rsidP="00667892">
      <w:pPr>
        <w:pStyle w:val="Heading1"/>
        <w:spacing w:before="0"/>
      </w:pPr>
      <w:bookmarkStart w:id="13" w:name="_Toc127083816"/>
      <w:bookmarkStart w:id="14" w:name="_Toc240946647"/>
      <w:bookmarkStart w:id="15" w:name="_Toc240946842"/>
      <w:bookmarkStart w:id="16" w:name="_Toc240946902"/>
      <w:bookmarkStart w:id="17" w:name="_Toc241998829"/>
      <w:bookmarkStart w:id="18" w:name="_Toc263236254"/>
      <w:r w:rsidRPr="00FA23EF">
        <w:br w:type="page"/>
      </w:r>
      <w:bookmarkStart w:id="19" w:name="_Toc400548172"/>
      <w:r w:rsidRPr="00FA23EF">
        <w:lastRenderedPageBreak/>
        <w:t>Species Information</w:t>
      </w:r>
      <w:bookmarkEnd w:id="13"/>
      <w:bookmarkEnd w:id="14"/>
      <w:bookmarkEnd w:id="15"/>
      <w:bookmarkEnd w:id="16"/>
      <w:bookmarkEnd w:id="17"/>
      <w:bookmarkEnd w:id="18"/>
      <w:bookmarkEnd w:id="19"/>
    </w:p>
    <w:p w14:paraId="75A9DD37" w14:textId="77777777" w:rsidR="00667892" w:rsidRPr="00FA23EF" w:rsidRDefault="00667892" w:rsidP="00667892">
      <w:pPr>
        <w:pStyle w:val="Heading2"/>
        <w:spacing w:before="0"/>
      </w:pPr>
      <w:bookmarkStart w:id="20" w:name="_Toc127083817"/>
      <w:bookmarkStart w:id="21" w:name="_Toc240946648"/>
      <w:bookmarkStart w:id="22" w:name="_Toc240946843"/>
      <w:bookmarkStart w:id="23" w:name="_Toc240946903"/>
      <w:bookmarkStart w:id="24" w:name="_Toc241998830"/>
    </w:p>
    <w:p w14:paraId="10988889" w14:textId="77777777" w:rsidR="00667892" w:rsidRPr="00FA23EF" w:rsidRDefault="00667892" w:rsidP="00667892">
      <w:pPr>
        <w:pStyle w:val="Heading2"/>
        <w:spacing w:before="0" w:after="120"/>
      </w:pPr>
      <w:bookmarkStart w:id="25" w:name="_Toc263236255"/>
      <w:bookmarkStart w:id="26" w:name="_Toc400548173"/>
      <w:r w:rsidRPr="00FA23EF">
        <w:t>Description</w:t>
      </w:r>
      <w:bookmarkEnd w:id="20"/>
      <w:bookmarkEnd w:id="21"/>
      <w:bookmarkEnd w:id="22"/>
      <w:bookmarkEnd w:id="23"/>
      <w:bookmarkEnd w:id="24"/>
      <w:r w:rsidRPr="00FA23EF">
        <w:t xml:space="preserve"> and Biology</w:t>
      </w:r>
      <w:bookmarkEnd w:id="25"/>
      <w:bookmarkEnd w:id="26"/>
    </w:p>
    <w:p w14:paraId="46BAA57E" w14:textId="77777777" w:rsidR="00667892" w:rsidRPr="00FA23EF" w:rsidRDefault="00667892" w:rsidP="00667892">
      <w:pPr>
        <w:spacing w:before="0"/>
        <w:rPr>
          <w:sz w:val="22"/>
          <w:szCs w:val="22"/>
        </w:rPr>
      </w:pPr>
      <w:r w:rsidRPr="00FA23EF">
        <w:rPr>
          <w:sz w:val="22"/>
          <w:szCs w:val="22"/>
        </w:rPr>
        <w:t xml:space="preserve">The Southern Bent-wing Bat </w:t>
      </w:r>
      <w:r w:rsidR="00CD5724">
        <w:rPr>
          <w:i/>
          <w:sz w:val="22"/>
          <w:szCs w:val="22"/>
        </w:rPr>
        <w:t>Miniopterus orianae bassanii</w:t>
      </w:r>
      <w:r w:rsidRPr="00FA23EF">
        <w:rPr>
          <w:sz w:val="22"/>
          <w:szCs w:val="22"/>
        </w:rPr>
        <w:t xml:space="preserve"> is currently recognised as a subspecies of the Common Bent-wing Bat </w:t>
      </w:r>
      <w:r w:rsidRPr="00FA23EF">
        <w:rPr>
          <w:i/>
          <w:sz w:val="22"/>
          <w:szCs w:val="22"/>
        </w:rPr>
        <w:t xml:space="preserve">Miniopterus </w:t>
      </w:r>
      <w:r w:rsidR="00477733">
        <w:rPr>
          <w:i/>
          <w:sz w:val="22"/>
          <w:szCs w:val="22"/>
        </w:rPr>
        <w:t>orianae</w:t>
      </w:r>
      <w:r w:rsidR="008C7097">
        <w:rPr>
          <w:i/>
          <w:sz w:val="22"/>
          <w:szCs w:val="22"/>
        </w:rPr>
        <w:t xml:space="preserve">. </w:t>
      </w:r>
      <w:r w:rsidR="008C7097">
        <w:rPr>
          <w:sz w:val="22"/>
          <w:szCs w:val="22"/>
        </w:rPr>
        <w:t xml:space="preserve">This species was </w:t>
      </w:r>
      <w:r w:rsidR="00477733" w:rsidRPr="00477733">
        <w:rPr>
          <w:sz w:val="22"/>
          <w:szCs w:val="22"/>
        </w:rPr>
        <w:t>formerly</w:t>
      </w:r>
      <w:r w:rsidR="008C7097">
        <w:rPr>
          <w:sz w:val="22"/>
          <w:szCs w:val="22"/>
        </w:rPr>
        <w:t xml:space="preserve"> called </w:t>
      </w:r>
      <w:r w:rsidR="008C7097" w:rsidRPr="008C7097">
        <w:rPr>
          <w:i/>
          <w:sz w:val="22"/>
          <w:szCs w:val="22"/>
        </w:rPr>
        <w:t>M</w:t>
      </w:r>
      <w:r w:rsidR="008C7097">
        <w:rPr>
          <w:sz w:val="22"/>
          <w:szCs w:val="22"/>
        </w:rPr>
        <w:t>.</w:t>
      </w:r>
      <w:r w:rsidR="00477733" w:rsidRPr="00477733">
        <w:rPr>
          <w:sz w:val="22"/>
          <w:szCs w:val="22"/>
        </w:rPr>
        <w:t xml:space="preserve"> </w:t>
      </w:r>
      <w:r w:rsidRPr="00FA23EF">
        <w:rPr>
          <w:i/>
          <w:sz w:val="22"/>
          <w:szCs w:val="22"/>
        </w:rPr>
        <w:t>schreibersii</w:t>
      </w:r>
      <w:r w:rsidR="008C7097">
        <w:rPr>
          <w:sz w:val="22"/>
          <w:szCs w:val="22"/>
        </w:rPr>
        <w:t xml:space="preserve">, however </w:t>
      </w:r>
      <w:r w:rsidR="008C7097">
        <w:rPr>
          <w:rFonts w:cs="Arial"/>
          <w:sz w:val="22"/>
          <w:szCs w:val="22"/>
          <w:lang w:val="en-US"/>
        </w:rPr>
        <w:t xml:space="preserve">genetic studies reveal that the Australian bats are distinct from the overseas </w:t>
      </w:r>
      <w:r w:rsidR="008C7097" w:rsidRPr="0002228B">
        <w:rPr>
          <w:rFonts w:cs="Arial"/>
          <w:i/>
          <w:sz w:val="22"/>
          <w:szCs w:val="22"/>
          <w:lang w:val="en-US"/>
        </w:rPr>
        <w:t>M</w:t>
      </w:r>
      <w:r w:rsidR="008C7097">
        <w:rPr>
          <w:rFonts w:cs="Arial"/>
          <w:i/>
          <w:sz w:val="22"/>
          <w:szCs w:val="22"/>
          <w:lang w:val="en-US"/>
        </w:rPr>
        <w:t>.</w:t>
      </w:r>
      <w:r w:rsidR="008C7097" w:rsidRPr="0002228B">
        <w:rPr>
          <w:rFonts w:cs="Arial"/>
          <w:i/>
          <w:sz w:val="22"/>
          <w:szCs w:val="22"/>
          <w:lang w:val="en-US"/>
        </w:rPr>
        <w:t xml:space="preserve"> schreibersii</w:t>
      </w:r>
      <w:r w:rsidR="008C7097">
        <w:rPr>
          <w:rFonts w:cs="Arial"/>
          <w:sz w:val="22"/>
          <w:szCs w:val="22"/>
          <w:lang w:val="en-US"/>
        </w:rPr>
        <w:t xml:space="preserve"> (Appleton et al. 2004). Recent authors have recognised the name </w:t>
      </w:r>
      <w:r w:rsidR="008C7097" w:rsidRPr="008C66EF">
        <w:rPr>
          <w:rFonts w:cs="Arial"/>
          <w:i/>
          <w:sz w:val="22"/>
          <w:szCs w:val="22"/>
          <w:lang w:val="en-US"/>
        </w:rPr>
        <w:t>orianae</w:t>
      </w:r>
      <w:r w:rsidR="008C7097">
        <w:rPr>
          <w:rFonts w:cs="Arial"/>
          <w:sz w:val="22"/>
          <w:szCs w:val="22"/>
          <w:lang w:val="en-US"/>
        </w:rPr>
        <w:t xml:space="preserve"> (Woinarski et al. 2014, </w:t>
      </w:r>
      <w:r w:rsidR="008C7097" w:rsidRPr="008C66EF">
        <w:rPr>
          <w:rFonts w:cs="Arial"/>
          <w:sz w:val="22"/>
          <w:szCs w:val="22"/>
          <w:lang w:val="en-US" w:eastAsia="en-AU"/>
        </w:rPr>
        <w:t>Jackson and Groves 2015)</w:t>
      </w:r>
      <w:r w:rsidR="008C7097">
        <w:rPr>
          <w:rFonts w:cs="Arial"/>
          <w:sz w:val="22"/>
          <w:szCs w:val="22"/>
          <w:lang w:val="en-US" w:eastAsia="en-AU"/>
        </w:rPr>
        <w:t xml:space="preserve">, which is followed for this Recovery Plan. </w:t>
      </w:r>
      <w:r w:rsidRPr="00FA23EF">
        <w:rPr>
          <w:sz w:val="22"/>
          <w:szCs w:val="22"/>
        </w:rPr>
        <w:t>The long-fingered bats (</w:t>
      </w:r>
      <w:r w:rsidRPr="00FA23EF">
        <w:rPr>
          <w:i/>
          <w:sz w:val="22"/>
          <w:szCs w:val="22"/>
        </w:rPr>
        <w:t>Miniopterus</w:t>
      </w:r>
      <w:r w:rsidRPr="00FA23EF">
        <w:rPr>
          <w:sz w:val="22"/>
          <w:szCs w:val="22"/>
        </w:rPr>
        <w:t xml:space="preserve"> sp</w:t>
      </w:r>
      <w:r>
        <w:rPr>
          <w:sz w:val="22"/>
          <w:szCs w:val="22"/>
        </w:rPr>
        <w:t>p</w:t>
      </w:r>
      <w:r w:rsidRPr="00FA23EF">
        <w:rPr>
          <w:sz w:val="22"/>
          <w:szCs w:val="22"/>
        </w:rPr>
        <w:t xml:space="preserve">.) have recently been elevated to family status (Miniopteridae), splitting them from the Vespertilionidae </w:t>
      </w:r>
      <w:r w:rsidRPr="00FA23EF">
        <w:rPr>
          <w:sz w:val="22"/>
          <w:szCs w:val="22"/>
        </w:rPr>
        <w:fldChar w:fldCharType="begin"/>
      </w:r>
      <w:r w:rsidRPr="00FA23EF">
        <w:rPr>
          <w:sz w:val="22"/>
          <w:szCs w:val="22"/>
        </w:rPr>
        <w:instrText xml:space="preserve"> ADDIN EN.CITE &lt;EndNote&gt;&lt;Cite&gt;&lt;Author&gt;Miller-Butterworth&lt;/Author&gt;&lt;Year&gt;2007&lt;/Year&gt;&lt;RecNum&gt;85&lt;/RecNum&gt;&lt;record&gt;&lt;rec-number&gt;85&lt;/rec-number&gt;&lt;foreign-keys&gt;&lt;key app="EN" db-id="fwvzsxaxorv0xyex0v0paszfpve0dtp99fvz"&gt;85&lt;/key&gt;&lt;/foreign-keys&gt;&lt;ref-type name="Journal Article"&gt;17&lt;/ref-type&gt;&lt;contributors&gt;&lt;authors&gt;&lt;author&gt;Miller-Butterworth, C. M.&lt;/author&gt;&lt;author&gt;Murphy, W. J.  &lt;/author&gt;&lt;author&gt;O&amp;apos;Brien, S. J.&lt;/author&gt;&lt;author&gt;Jacobs, D. S. &lt;/author&gt;&lt;author&gt;Springer, M. S. &lt;/author&gt;&lt;author&gt;Teeling, E. C.  &lt;/author&gt;&lt;/authors&gt;&lt;/contributors&gt;&lt;titles&gt;&lt;title&gt;&lt;style face="normal" font="default" size="100%"&gt;A family matter: Conclusive resolution of the taxonimic position of the long-fingered bats, &lt;/style&gt;&lt;style face="italic" font="default" size="100%"&gt;Miniopterus.&lt;/style&gt;&lt;/title&gt;&lt;secondary-title&gt;Molecular Biology and Evolution&lt;/secondary-title&gt;&lt;/titles&gt;&lt;periodical&gt;&lt;full-title&gt;Molecular Biology and Evolution&lt;/full-title&gt;&lt;/periodical&gt;&lt;pages&gt;1553-1561&lt;/pages&gt;&lt;volume&gt;24&lt;/volume&gt;&lt;dates&gt;&lt;year&gt;2007&lt;/year&gt;&lt;/dates&gt;&lt;urls&gt;&lt;/urls&gt;&lt;/record&gt;&lt;/Cite&gt;&lt;Cite&gt;&lt;Author&gt;Van Den Bussche&lt;/Author&gt;&lt;Year&gt;2004&lt;/Year&gt;&lt;RecNum&gt;107&lt;/RecNum&gt;&lt;record&gt;&lt;rec-number&gt;107&lt;/rec-number&gt;&lt;foreign-keys&gt;&lt;key app="EN" db-id="fwvzsxaxorv0xyex0v0paszfpve0dtp99fvz"&gt;107&lt;/key&gt;&lt;/foreign-keys&gt;&lt;ref-type name="Journal Article"&gt;17&lt;/ref-type&gt;&lt;contributors&gt;&lt;authors&gt;&lt;author&gt;Van Den Bussche, R.A.&lt;/author&gt;&lt;author&gt;Hoofer, S.R.&lt;/author&gt;&lt;/authors&gt;&lt;/contributors&gt;&lt;titles&gt;&lt;title&gt;Phylogenetic relationships among recent chiropteran families and the importance of choosing appropriate out-group taxa&lt;/title&gt;&lt;secondary-title&gt;Journal of Mammalogy&lt;/secondary-title&gt;&lt;/titles&gt;&lt;periodical&gt;&lt;full-title&gt;Journal of Mammalogy&lt;/full-title&gt;&lt;/periodical&gt;&lt;pages&gt;321-330&lt;/pages&gt;&lt;volume&gt;85&lt;/volume&gt;&lt;number&gt;2&lt;/number&gt;&lt;dates&gt;&lt;year&gt;2004&lt;/year&gt;&lt;/dates&gt;&lt;urls&gt;&lt;/urls&gt;&lt;/record&gt;&lt;/Cite&gt;&lt;/EndNote&gt;</w:instrText>
      </w:r>
      <w:r w:rsidRPr="00FA23EF">
        <w:rPr>
          <w:sz w:val="22"/>
          <w:szCs w:val="22"/>
        </w:rPr>
        <w:fldChar w:fldCharType="separate"/>
      </w:r>
      <w:r w:rsidRPr="00FA23EF">
        <w:rPr>
          <w:noProof/>
          <w:sz w:val="22"/>
          <w:szCs w:val="22"/>
        </w:rPr>
        <w:t xml:space="preserve">(Miller-Butterworth </w:t>
      </w:r>
      <w:r w:rsidRPr="00FA23EF">
        <w:rPr>
          <w:i/>
          <w:noProof/>
          <w:sz w:val="22"/>
          <w:szCs w:val="22"/>
        </w:rPr>
        <w:t>et al</w:t>
      </w:r>
      <w:r w:rsidRPr="00FA23EF">
        <w:rPr>
          <w:noProof/>
          <w:sz w:val="22"/>
          <w:szCs w:val="22"/>
        </w:rPr>
        <w:t>. 2007; Van Den Bussche and Hoofer 2004)</w:t>
      </w:r>
      <w:r w:rsidRPr="00FA23EF">
        <w:rPr>
          <w:sz w:val="22"/>
          <w:szCs w:val="22"/>
        </w:rPr>
        <w:fldChar w:fldCharType="end"/>
      </w:r>
      <w:r w:rsidRPr="00FA23EF">
        <w:rPr>
          <w:sz w:val="22"/>
          <w:szCs w:val="22"/>
        </w:rPr>
        <w:t xml:space="preserve">. </w:t>
      </w:r>
      <w:r w:rsidR="008C7097">
        <w:rPr>
          <w:sz w:val="22"/>
          <w:szCs w:val="22"/>
        </w:rPr>
        <w:t>The Southern Bent-wing Bat</w:t>
      </w:r>
      <w:r w:rsidR="008C7097" w:rsidRPr="00FA23EF">
        <w:rPr>
          <w:sz w:val="22"/>
          <w:szCs w:val="22"/>
        </w:rPr>
        <w:t xml:space="preserve"> is a medium-sized, insectivorous, obligate cave-dwelling bat.</w:t>
      </w:r>
    </w:p>
    <w:p w14:paraId="016BB5AF" w14:textId="77777777" w:rsidR="00667892" w:rsidRPr="00FA23EF" w:rsidRDefault="00667892" w:rsidP="00667892">
      <w:pPr>
        <w:spacing w:before="0"/>
        <w:rPr>
          <w:sz w:val="22"/>
          <w:szCs w:val="22"/>
        </w:rPr>
      </w:pPr>
    </w:p>
    <w:p w14:paraId="1C25A510" w14:textId="77777777" w:rsidR="00667892" w:rsidRPr="00FA23EF" w:rsidRDefault="00667892" w:rsidP="00667892">
      <w:pPr>
        <w:spacing w:before="0"/>
        <w:rPr>
          <w:sz w:val="22"/>
          <w:szCs w:val="22"/>
        </w:rPr>
      </w:pPr>
      <w:r w:rsidRPr="00FA23EF">
        <w:rPr>
          <w:sz w:val="22"/>
          <w:szCs w:val="22"/>
        </w:rPr>
        <w:t xml:space="preserve">There are three subspecies of the Common Bent-wing Bat (see </w:t>
      </w:r>
      <w:r>
        <w:rPr>
          <w:sz w:val="22"/>
          <w:szCs w:val="22"/>
        </w:rPr>
        <w:t>Distribution section</w:t>
      </w:r>
      <w:r w:rsidRPr="00FA23EF">
        <w:rPr>
          <w:sz w:val="22"/>
          <w:szCs w:val="22"/>
        </w:rPr>
        <w:t xml:space="preserve">), which are morphologically similar, but differ genetically and form separate maternity colonies </w:t>
      </w:r>
      <w:r w:rsidRPr="00FA23EF">
        <w:rPr>
          <w:sz w:val="22"/>
          <w:szCs w:val="22"/>
        </w:rPr>
        <w:fldChar w:fldCharType="begin"/>
      </w:r>
      <w:r w:rsidRPr="00FA23EF">
        <w:rPr>
          <w:sz w:val="22"/>
          <w:szCs w:val="22"/>
        </w:rPr>
        <w:instrText xml:space="preserve"> ADDIN EN.CITE &lt;EndNote&gt;&lt;Cite&gt;&lt;Author&gt;Cardinal&lt;/Author&gt;&lt;Year&gt;2000&lt;/Year&gt;&lt;RecNum&gt;36&lt;/RecNum&gt;&lt;record&gt;&lt;rec-number&gt;36&lt;/rec-number&gt;&lt;foreign-keys&gt;&lt;key app="EN" db-id="fwvzsxaxorv0xyex0v0paszfpve0dtp99fvz"&gt;36&lt;/key&gt;&lt;/foreign-keys&gt;&lt;ref-type name="Journal Article"&gt;17&lt;/ref-type&gt;&lt;contributors&gt;&lt;authors&gt;&lt;author&gt;Cardinal, B. R. &lt;/author&gt;&lt;author&gt;Christidis, L. &lt;/author&gt;&lt;/authors&gt;&lt;/contributors&gt;&lt;titles&gt;&lt;title&gt;&lt;style face="normal" font="default" size="100%"&gt;Mitochondrial DNA and morphology reveal three geographically distinct lineages of the large bentwing bat (&lt;/style&gt;&lt;style face="italic" font="default" size="100%"&gt;Miniopterus schreibersii&lt;/style&gt;&lt;style face="normal" font="default" size="100%"&gt;) in Australia. &lt;/style&gt;&lt;/title&gt;&lt;secondary-title&gt;Australian Journal of Zoology &lt;/secondary-title&gt;&lt;/titles&gt;&lt;periodical&gt;&lt;full-title&gt;Australian Journal of Zoology&lt;/full-title&gt;&lt;/periodical&gt;&lt;pages&gt;1-19.&lt;/pages&gt;&lt;volume&gt;48&lt;/volume&gt;&lt;dates&gt;&lt;year&gt;2000&lt;/year&gt;&lt;/dates&gt;&lt;urls&gt;&lt;/urls&gt;&lt;/record&gt;&lt;/Cite&gt;&lt;/EndNote&gt;</w:instrText>
      </w:r>
      <w:r w:rsidRPr="00FA23EF">
        <w:rPr>
          <w:sz w:val="22"/>
          <w:szCs w:val="22"/>
        </w:rPr>
        <w:fldChar w:fldCharType="separate"/>
      </w:r>
      <w:r w:rsidRPr="00FA23EF">
        <w:rPr>
          <w:noProof/>
          <w:sz w:val="22"/>
          <w:szCs w:val="22"/>
        </w:rPr>
        <w:t>(Cardinal and Christidis 2000)</w:t>
      </w:r>
      <w:r w:rsidRPr="00FA23EF">
        <w:rPr>
          <w:sz w:val="22"/>
          <w:szCs w:val="22"/>
        </w:rPr>
        <w:fldChar w:fldCharType="end"/>
      </w:r>
      <w:r w:rsidRPr="00FA23EF">
        <w:rPr>
          <w:sz w:val="22"/>
          <w:szCs w:val="22"/>
        </w:rPr>
        <w:t xml:space="preserve">. The Southern Bent-wing Bat was described in 2000 based on genetic and skull morphological differences </w:t>
      </w:r>
      <w:r w:rsidRPr="00FA23EF">
        <w:rPr>
          <w:sz w:val="22"/>
          <w:szCs w:val="22"/>
        </w:rPr>
        <w:fldChar w:fldCharType="begin"/>
      </w:r>
      <w:r w:rsidRPr="00FA23EF">
        <w:rPr>
          <w:sz w:val="22"/>
          <w:szCs w:val="22"/>
        </w:rPr>
        <w:instrText xml:space="preserve"> ADDIN EN.CITE &lt;EndNote&gt;&lt;Cite&gt;&lt;Author&gt;Cardinal&lt;/Author&gt;&lt;Year&gt;2000&lt;/Year&gt;&lt;RecNum&gt;36&lt;/RecNum&gt;&lt;record&gt;&lt;rec-number&gt;36&lt;/rec-number&gt;&lt;foreign-keys&gt;&lt;key app="EN" db-id="fwvzsxaxorv0xyex0v0paszfpve0dtp99fvz"&gt;36&lt;/key&gt;&lt;/foreign-keys&gt;&lt;ref-type name="Journal Article"&gt;17&lt;/ref-type&gt;&lt;contributors&gt;&lt;authors&gt;&lt;author&gt;Cardinal, B. R. &lt;/author&gt;&lt;author&gt;Christidis, L. &lt;/author&gt;&lt;/authors&gt;&lt;/contributors&gt;&lt;titles&gt;&lt;title&gt;&lt;style face="normal" font="default" size="100%"&gt;Mitochondrial DNA and morphology reveal three geographically distinct lineages of the large bentwing bat (&lt;/style&gt;&lt;style face="italic" font="default" size="100%"&gt;Miniopterus schreibersii&lt;/style&gt;&lt;style face="normal" font="default" size="100%"&gt;) in Australia. &lt;/style&gt;&lt;/title&gt;&lt;secondary-title&gt;Australian Journal of Zoology &lt;/secondary-title&gt;&lt;/titles&gt;&lt;periodical&gt;&lt;full-title&gt;Australian Journal of Zoology&lt;/full-title&gt;&lt;/periodical&gt;&lt;pages&gt;1-19.&lt;/pages&gt;&lt;volume&gt;48&lt;/volume&gt;&lt;dates&gt;&lt;year&gt;2000&lt;/year&gt;&lt;/dates&gt;&lt;urls&gt;&lt;/urls&gt;&lt;/record&gt;&lt;/Cite&gt;&lt;/EndNote&gt;</w:instrText>
      </w:r>
      <w:r w:rsidRPr="00FA23EF">
        <w:rPr>
          <w:sz w:val="22"/>
          <w:szCs w:val="22"/>
        </w:rPr>
        <w:fldChar w:fldCharType="separate"/>
      </w:r>
      <w:r w:rsidRPr="00FA23EF">
        <w:rPr>
          <w:noProof/>
          <w:sz w:val="22"/>
          <w:szCs w:val="22"/>
        </w:rPr>
        <w:t>(Cardinal and Christidis 2000)</w:t>
      </w:r>
      <w:r w:rsidRPr="00FA23EF">
        <w:rPr>
          <w:sz w:val="22"/>
          <w:szCs w:val="22"/>
        </w:rPr>
        <w:fldChar w:fldCharType="end"/>
      </w:r>
      <w:r w:rsidRPr="00FA23EF">
        <w:rPr>
          <w:sz w:val="22"/>
          <w:szCs w:val="22"/>
        </w:rPr>
        <w:t xml:space="preserve">. Further genetic analysis suggests it may be reproductively isolated from the sympatric Eastern Bent-wing Bat </w:t>
      </w:r>
      <w:r w:rsidRPr="00FA23EF">
        <w:rPr>
          <w:i/>
          <w:sz w:val="22"/>
          <w:szCs w:val="22"/>
        </w:rPr>
        <w:t xml:space="preserve">M. </w:t>
      </w:r>
      <w:r w:rsidR="00477733">
        <w:rPr>
          <w:i/>
          <w:sz w:val="22"/>
          <w:szCs w:val="22"/>
        </w:rPr>
        <w:t>o</w:t>
      </w:r>
      <w:r w:rsidRPr="00FA23EF">
        <w:rPr>
          <w:i/>
          <w:sz w:val="22"/>
          <w:szCs w:val="22"/>
        </w:rPr>
        <w:t>.</w:t>
      </w:r>
      <w:r w:rsidRPr="00FA23EF">
        <w:rPr>
          <w:sz w:val="22"/>
          <w:szCs w:val="22"/>
        </w:rPr>
        <w:t xml:space="preserve"> </w:t>
      </w:r>
      <w:r w:rsidRPr="00FA23EF">
        <w:rPr>
          <w:i/>
          <w:sz w:val="22"/>
          <w:szCs w:val="22"/>
        </w:rPr>
        <w:t>oceanensis</w:t>
      </w:r>
      <w:r w:rsidRPr="00FA23EF">
        <w:rPr>
          <w:sz w:val="22"/>
          <w:szCs w:val="22"/>
        </w:rPr>
        <w:t xml:space="preserve"> and warrant full species status </w:t>
      </w:r>
      <w:r w:rsidRPr="00FA23EF">
        <w:rPr>
          <w:sz w:val="22"/>
          <w:szCs w:val="22"/>
        </w:rPr>
        <w:fldChar w:fldCharType="begin"/>
      </w:r>
      <w:r w:rsidRPr="00FA23EF">
        <w:rPr>
          <w:sz w:val="22"/>
          <w:szCs w:val="22"/>
        </w:rPr>
        <w:instrText xml:space="preserve"> ADDIN EN.CITE &lt;EndNote&gt;&lt;Cite&gt;&lt;Author&gt;Reinhold&lt;/Author&gt;&lt;Year&gt;2000&lt;/Year&gt;&lt;RecNum&gt;60&lt;/RecNum&gt;&lt;record&gt;&lt;rec-number&gt;60&lt;/rec-number&gt;&lt;foreign-keys&gt;&lt;key app="EN" db-id="fwvzsxaxorv0xyex0v0paszfpve0dtp99fvz"&gt;60&lt;/key&gt;&lt;/foreign-keys&gt;&lt;ref-type name="Conference Paper"&gt;47&lt;/ref-type&gt;&lt;contributors&gt;&lt;authors&gt;&lt;author&gt;Reinhold, L.&lt;/author&gt;&lt;author&gt;Reardon, T. &lt;/author&gt;&lt;author&gt;Lara, M. &lt;/author&gt;&lt;/authors&gt;&lt;/contributors&gt;&lt;titles&gt;&lt;title&gt;&lt;style face="normal" font="default" size="100%"&gt;Molecular and morphometrical systematics of the Australo-Papuan &lt;/style&gt;&lt;style face="italic" font="default" size="100%"&gt;Miniopterus&lt;/style&gt;&lt;style face="normal" font="default" size="100%"&gt; (Chiroptera: Vespertilionidae)&lt;/style&gt;&lt;/title&gt;&lt;secondary-title&gt;Spoken paper at the 9th Australasian Bat Conference&lt;/secondary-title&gt;&lt;/titles&gt;&lt;dates&gt;&lt;year&gt;2000&lt;/year&gt;&lt;pub-dates&gt;&lt;date&gt;April 2000.&lt;/date&gt;&lt;/pub-dates&gt;&lt;/dates&gt;&lt;pub-location&gt;Paterson, NSW&lt;/pub-location&gt;&lt;urls&gt;&lt;/urls&gt;&lt;/record&gt;&lt;/Cite&gt;&lt;/EndNote&gt;</w:instrText>
      </w:r>
      <w:r w:rsidRPr="00FA23EF">
        <w:rPr>
          <w:sz w:val="22"/>
          <w:szCs w:val="22"/>
        </w:rPr>
        <w:fldChar w:fldCharType="separate"/>
      </w:r>
      <w:r w:rsidRPr="00FA23EF">
        <w:rPr>
          <w:noProof/>
          <w:sz w:val="22"/>
          <w:szCs w:val="22"/>
        </w:rPr>
        <w:t xml:space="preserve">(Reinhold </w:t>
      </w:r>
      <w:r w:rsidRPr="00FA23EF">
        <w:rPr>
          <w:i/>
          <w:noProof/>
          <w:sz w:val="22"/>
          <w:szCs w:val="22"/>
        </w:rPr>
        <w:t>et al.</w:t>
      </w:r>
      <w:r w:rsidRPr="00FA23EF">
        <w:rPr>
          <w:noProof/>
          <w:sz w:val="22"/>
          <w:szCs w:val="22"/>
        </w:rPr>
        <w:t xml:space="preserve"> 2000; </w:t>
      </w:r>
      <w:r w:rsidRPr="00FA23EF">
        <w:rPr>
          <w:sz w:val="22"/>
          <w:szCs w:val="22"/>
        </w:rPr>
        <w:fldChar w:fldCharType="end"/>
      </w:r>
      <w:r w:rsidRPr="00FA23EF">
        <w:rPr>
          <w:sz w:val="22"/>
          <w:szCs w:val="22"/>
        </w:rPr>
        <w:t>Wood and Appleton 2010)</w:t>
      </w:r>
      <w:r w:rsidRPr="00FA23EF">
        <w:rPr>
          <w:sz w:val="22"/>
          <w:szCs w:val="22"/>
        </w:rPr>
        <w:fldChar w:fldCharType="begin"/>
      </w:r>
      <w:r w:rsidRPr="00FA23EF">
        <w:rPr>
          <w:sz w:val="22"/>
          <w:szCs w:val="22"/>
        </w:rPr>
        <w:instrText xml:space="preserve"> ADDIN EN.CITE &lt;EndNote&gt;&lt;Cite&gt;&lt;Author&gt;Reinhold&lt;/Author&gt;&lt;Year&gt;2000&lt;/Year&gt;&lt;RecNum&gt;60&lt;/RecNum&gt;&lt;record&gt;&lt;rec-number&gt;60&lt;/rec-number&gt;&lt;foreign-keys&gt;&lt;key app="EN" db-id="fwvzsxaxorv0xyex0v0paszfpve0dtp99fvz"&gt;60&lt;/key&gt;&lt;/foreign-keys&gt;&lt;ref-type name="Conference Paper"&gt;47&lt;/ref-type&gt;&lt;contributors&gt;&lt;authors&gt;&lt;author&gt;Reinhold, L.&lt;/author&gt;&lt;author&gt;Reardon, T. &lt;/author&gt;&lt;author&gt;Lara, M. &lt;/author&gt;&lt;/authors&gt;&lt;/contributors&gt;&lt;titles&gt;&lt;title&gt;&lt;style face="normal" font="default" size="100%"&gt;Molecular and morphometrical systematics of the Australo-Papuan &lt;/style&gt;&lt;style face="italic" font="default" size="100%"&gt;Miniopterus&lt;/style&gt;&lt;style face="normal" font="default" size="100%"&gt; (Chiroptera: Vespertilionidae)&lt;/style&gt;&lt;/title&gt;&lt;secondary-title&gt;Spoken paper at the 9th Australasian Bat Conference&lt;/secondary-title&gt;&lt;/titles&gt;&lt;dates&gt;&lt;year&gt;2000&lt;/year&gt;&lt;pub-dates&gt;&lt;date&gt;April 2000.&lt;/date&gt;&lt;/pub-dates&gt;&lt;/dates&gt;&lt;pub-location&gt;Paterson, NSW&lt;/pub-location&gt;&lt;urls&gt;&lt;/urls&gt;&lt;/record&gt;&lt;/Cite&gt;&lt;/EndNote&gt;</w:instrText>
      </w:r>
      <w:r w:rsidRPr="00FA23EF">
        <w:rPr>
          <w:sz w:val="22"/>
          <w:szCs w:val="22"/>
        </w:rPr>
        <w:fldChar w:fldCharType="separate"/>
      </w:r>
      <w:r w:rsidRPr="00FA23EF">
        <w:rPr>
          <w:sz w:val="22"/>
          <w:szCs w:val="22"/>
        </w:rPr>
        <w:fldChar w:fldCharType="end"/>
      </w:r>
      <w:r w:rsidRPr="00FA23EF">
        <w:rPr>
          <w:sz w:val="22"/>
          <w:szCs w:val="22"/>
        </w:rPr>
        <w:t>. The</w:t>
      </w:r>
      <w:r w:rsidRPr="00FA23EF">
        <w:rPr>
          <w:i/>
          <w:sz w:val="22"/>
          <w:szCs w:val="22"/>
        </w:rPr>
        <w:t xml:space="preserve"> </w:t>
      </w:r>
      <w:r w:rsidRPr="00FA23EF">
        <w:rPr>
          <w:sz w:val="22"/>
          <w:szCs w:val="22"/>
        </w:rPr>
        <w:t xml:space="preserve">Southern Bent-wing Bat is the largest of the three subspecies, having a mean weight of 15.7 g and a mean forearm length of 47.6 mm </w:t>
      </w:r>
      <w:r w:rsidRPr="00FA23EF">
        <w:rPr>
          <w:sz w:val="22"/>
          <w:szCs w:val="22"/>
        </w:rPr>
        <w:fldChar w:fldCharType="begin"/>
      </w:r>
      <w:r w:rsidRPr="00FA23EF">
        <w:rPr>
          <w:sz w:val="22"/>
          <w:szCs w:val="22"/>
        </w:rPr>
        <w:instrText xml:space="preserve"> ADDIN EN.CITE &lt;EndNote&gt;&lt;Cite&gt;&lt;Author&gt;Churchill&lt;/Author&gt;&lt;Year&gt;2008&lt;/Year&gt;&lt;RecNum&gt;90&lt;/RecNum&gt;&lt;record&gt;&lt;rec-number&gt;90&lt;/rec-number&gt;&lt;foreign-keys&gt;&lt;key app="EN" db-id="fwvzsxaxorv0xyex0v0paszfpve0dtp99fvz"&gt;90&lt;/key&gt;&lt;/foreign-keys&gt;&lt;ref-type name="Book"&gt;6&lt;/ref-type&gt;&lt;contributors&gt;&lt;authors&gt;&lt;author&gt;Churchill, S.&lt;/author&gt;&lt;/authors&gt;&lt;/contributors&gt;&lt;titles&gt;&lt;title&gt;Australian Bats&lt;/title&gt;&lt;/titles&gt;&lt;dates&gt;&lt;year&gt;2008&lt;/year&gt;&lt;/dates&gt;&lt;pub-location&gt;Crows Nest, NSW&lt;/pub-location&gt;&lt;publisher&gt;Allen and Unwin&lt;/publisher&gt;&lt;urls&gt;&lt;/urls&gt;&lt;/record&gt;&lt;/Cite&gt;&lt;/EndNote&gt;</w:instrText>
      </w:r>
      <w:r w:rsidRPr="00FA23EF">
        <w:rPr>
          <w:sz w:val="22"/>
          <w:szCs w:val="22"/>
        </w:rPr>
        <w:fldChar w:fldCharType="separate"/>
      </w:r>
      <w:r w:rsidRPr="00FA23EF">
        <w:rPr>
          <w:noProof/>
          <w:sz w:val="22"/>
          <w:szCs w:val="22"/>
        </w:rPr>
        <w:t>(Churchill 2008)</w:t>
      </w:r>
      <w:r w:rsidRPr="00FA23EF">
        <w:rPr>
          <w:sz w:val="22"/>
          <w:szCs w:val="22"/>
        </w:rPr>
        <w:fldChar w:fldCharType="end"/>
      </w:r>
      <w:r w:rsidRPr="00FA23EF">
        <w:rPr>
          <w:sz w:val="22"/>
          <w:szCs w:val="22"/>
        </w:rPr>
        <w:t xml:space="preserve">. It is currently not possible to reliably distinguish this subspecies from the Eastern Bent-wing Bat using traditional field-based techniques. </w:t>
      </w:r>
    </w:p>
    <w:p w14:paraId="6B3A09EA" w14:textId="77777777" w:rsidR="00667892" w:rsidRPr="00FA23EF" w:rsidRDefault="00667892" w:rsidP="00667892">
      <w:pPr>
        <w:spacing w:before="0"/>
        <w:rPr>
          <w:sz w:val="22"/>
          <w:szCs w:val="22"/>
        </w:rPr>
      </w:pPr>
    </w:p>
    <w:p w14:paraId="2C9B36B4" w14:textId="77777777" w:rsidR="00667892" w:rsidRPr="00FA23EF" w:rsidRDefault="00667892" w:rsidP="00667892">
      <w:pPr>
        <w:spacing w:before="0"/>
        <w:rPr>
          <w:sz w:val="22"/>
          <w:szCs w:val="22"/>
        </w:rPr>
      </w:pPr>
      <w:r w:rsidRPr="00FA23EF">
        <w:rPr>
          <w:sz w:val="22"/>
          <w:szCs w:val="22"/>
        </w:rPr>
        <w:t xml:space="preserve">The reproductive pattern of the Common Bent-wing Bat was investigated in the 1960s </w:t>
      </w:r>
      <w:r w:rsidRPr="00FA23EF">
        <w:rPr>
          <w:sz w:val="22"/>
          <w:szCs w:val="22"/>
        </w:rPr>
        <w:fldChar w:fldCharType="begin"/>
      </w:r>
      <w:r w:rsidRPr="00FA23EF">
        <w:rPr>
          <w:sz w:val="22"/>
          <w:szCs w:val="22"/>
        </w:rPr>
        <w:instrText xml:space="preserve"> ADDIN EN.CITE &lt;EndNote&gt;&lt;Cite&gt;&lt;Author&gt;Dwyer&lt;/Author&gt;&lt;Year&gt;1966&lt;/Year&gt;&lt;RecNum&gt;45&lt;/RecNum&gt;&lt;record&gt;&lt;rec-number&gt;45&lt;/rec-number&gt;&lt;foreign-keys&gt;&lt;key app="EN" db-id="fwvzsxaxorv0xyex0v0paszfpve0dtp99fvz"&gt;45&lt;/key&gt;&lt;/foreign-keys&gt;&lt;ref-type name="Journal Article"&gt;17&lt;/ref-type&gt;&lt;contributors&gt;&lt;authors&gt;&lt;author&gt;Dwyer, P. D.&lt;/author&gt;&lt;/authors&gt;&lt;/contributors&gt;&lt;titles&gt;&lt;title&gt;&lt;style face="normal" font="default" size="100%"&gt;The population pattern of &lt;/style&gt;&lt;style face="italic" font="default" size="100%"&gt;Miniopterus schreibersii &lt;/style&gt;&lt;style face="normal" font="default" size="100%"&gt;(Chiroptera) in north-eastern New South Wales.&lt;/style&gt;&lt;/title&gt;&lt;secondary-title&gt;Australian Journal of Zoology &lt;/secondary-title&gt;&lt;/titles&gt;&lt;periodical&gt;&lt;full-title&gt;Australian Journal of Zoology&lt;/full-title&gt;&lt;/periodical&gt;&lt;pages&gt;1073-1137&lt;/pages&gt;&lt;volume&gt;14&lt;/volume&gt;&lt;dates&gt;&lt;year&gt;1966&lt;/year&gt;&lt;/dates&gt;&lt;urls&gt;&lt;/urls&gt;&lt;/record&gt;&lt;/Cite&gt;&lt;Cite&gt;&lt;Author&gt;Dwyer&lt;/Author&gt;&lt;Year&gt;1963&lt;/Year&gt;&lt;RecNum&gt;41&lt;/RecNum&gt;&lt;record&gt;&lt;rec-number&gt;41&lt;/rec-number&gt;&lt;foreign-keys&gt;&lt;key app="EN" db-id="fwvzsxaxorv0xyex0v0paszfpve0dtp99fvz"&gt;41&lt;/key&gt;&lt;/foreign-keys&gt;&lt;ref-type name="Journal Article"&gt;17&lt;/ref-type&gt;&lt;contributors&gt;&lt;authors&gt;&lt;author&gt;Dwyer, P. D. &lt;/author&gt;&lt;/authors&gt;&lt;/contributors&gt;&lt;titles&gt;&lt;title&gt;&lt;style face="normal" font="default" size="100%"&gt;The breeding biology of &lt;/style&gt;&lt;style face="italic" font="default" size="100%"&gt;Miniopterus schreibersi blepotis &lt;/style&gt;&lt;style face="normal" font="default" size="100%"&gt;(Temminck) (Chiroptera) in north-eastern New South Wales &lt;/style&gt;&lt;/title&gt;&lt;secondary-title&gt;Australian Journal of Zoology&lt;/secondary-title&gt;&lt;/titles&gt;&lt;periodical&gt;&lt;full-title&gt;Australian Journal of Zoology&lt;/full-title&gt;&lt;/periodical&gt;&lt;pages&gt;219-240&lt;/pages&gt;&lt;volume&gt;11&lt;/volume&gt;&lt;dates&gt;&lt;year&gt;1963&lt;/year&gt;&lt;/dates&gt;&lt;urls&gt;&lt;/urls&gt;&lt;/record&gt;&lt;/Cite&gt;&lt;/EndNote&gt;</w:instrText>
      </w:r>
      <w:r w:rsidRPr="00FA23EF">
        <w:rPr>
          <w:sz w:val="22"/>
          <w:szCs w:val="22"/>
        </w:rPr>
        <w:fldChar w:fldCharType="separate"/>
      </w:r>
      <w:r w:rsidRPr="00FA23EF">
        <w:rPr>
          <w:noProof/>
          <w:sz w:val="22"/>
          <w:szCs w:val="22"/>
        </w:rPr>
        <w:t>(Dwyer 1963a; Dwyer 1966b)</w:t>
      </w:r>
      <w:r w:rsidRPr="00FA23EF">
        <w:rPr>
          <w:sz w:val="22"/>
          <w:szCs w:val="22"/>
        </w:rPr>
        <w:fldChar w:fldCharType="end"/>
      </w:r>
      <w:r w:rsidRPr="00FA23EF">
        <w:rPr>
          <w:sz w:val="22"/>
          <w:szCs w:val="22"/>
        </w:rPr>
        <w:t xml:space="preserve">. Although most of this information was collected on the Eastern Bent-wing Bat, it is likely that the Southern Bent-wing Bat follows a similar pattern. Mating occurs in late autumn-early winter and females become pregnant immediately. The implantation of the fertilised egg is, however, delayed until spring, resulting in a gestation period of 6-7 months. Females do not commence breeding until the second year of their life </w:t>
      </w:r>
      <w:r w:rsidRPr="00FA23EF">
        <w:rPr>
          <w:sz w:val="22"/>
          <w:szCs w:val="22"/>
        </w:rPr>
        <w:fldChar w:fldCharType="begin"/>
      </w:r>
      <w:r w:rsidRPr="00FA23EF">
        <w:rPr>
          <w:sz w:val="22"/>
          <w:szCs w:val="22"/>
        </w:rPr>
        <w:instrText xml:space="preserve"> ADDIN EN.CITE &lt;EndNote&gt;&lt;Cite&gt;&lt;Author&gt;Dwyer&lt;/Author&gt;&lt;Year&gt;1963&lt;/Year&gt;&lt;RecNum&gt;41&lt;/RecNum&gt;&lt;record&gt;&lt;rec-number&gt;41&lt;/rec-number&gt;&lt;foreign-keys&gt;&lt;key app="EN" db-id="fwvzsxaxorv0xyex0v0paszfpve0dtp99fvz"&gt;41&lt;/key&gt;&lt;/foreign-keys&gt;&lt;ref-type name="Journal Article"&gt;17&lt;/ref-type&gt;&lt;contributors&gt;&lt;authors&gt;&lt;author&gt;Dwyer, P. D. &lt;/author&gt;&lt;/authors&gt;&lt;/contributors&gt;&lt;titles&gt;&lt;title&gt;&lt;style face="normal" font="default" size="100%"&gt;The breeding biology of &lt;/style&gt;&lt;style face="italic" font="default" size="100%"&gt;Miniopterus schreibersi blepotis &lt;/style&gt;&lt;style face="normal" font="default" size="100%"&gt;(Temminck) (Chiroptera) in north-eastern New South Wales &lt;/style&gt;&lt;/title&gt;&lt;secondary-title&gt;Australian Journal of Zoology&lt;/secondary-title&gt;&lt;/titles&gt;&lt;periodical&gt;&lt;full-title&gt;Australian Journal of Zoology&lt;/full-title&gt;&lt;/periodical&gt;&lt;pages&gt;219-240&lt;/pages&gt;&lt;volume&gt;11&lt;/volume&gt;&lt;dates&gt;&lt;year&gt;1963&lt;/year&gt;&lt;/dates&gt;&lt;urls&gt;&lt;/urls&gt;&lt;/record&gt;&lt;/Cite&gt;&lt;/EndNote&gt;</w:instrText>
      </w:r>
      <w:r w:rsidRPr="00FA23EF">
        <w:rPr>
          <w:sz w:val="22"/>
          <w:szCs w:val="22"/>
        </w:rPr>
        <w:fldChar w:fldCharType="separate"/>
      </w:r>
      <w:r w:rsidRPr="00FA23EF">
        <w:rPr>
          <w:noProof/>
          <w:sz w:val="22"/>
          <w:szCs w:val="22"/>
        </w:rPr>
        <w:t>(Dwyer 1963a)</w:t>
      </w:r>
      <w:r w:rsidRPr="00FA23EF">
        <w:rPr>
          <w:sz w:val="22"/>
          <w:szCs w:val="22"/>
        </w:rPr>
        <w:fldChar w:fldCharType="end"/>
      </w:r>
      <w:r w:rsidRPr="00FA23EF">
        <w:rPr>
          <w:sz w:val="22"/>
          <w:szCs w:val="22"/>
        </w:rPr>
        <w:t xml:space="preserve">. In early spring the majority of the population of the Southern Bent-wing Bat commences moving to one of two </w:t>
      </w:r>
      <w:r>
        <w:rPr>
          <w:sz w:val="22"/>
          <w:szCs w:val="22"/>
        </w:rPr>
        <w:t xml:space="preserve">regularly-used </w:t>
      </w:r>
      <w:r w:rsidRPr="00FA23EF">
        <w:rPr>
          <w:sz w:val="22"/>
          <w:szCs w:val="22"/>
        </w:rPr>
        <w:t xml:space="preserve">maternity caves (one at Naracoorte in South Australia and the other at Warrnambool in Victoria), using transition caves along the way </w:t>
      </w:r>
      <w:r w:rsidRPr="00FA23EF">
        <w:rPr>
          <w:sz w:val="22"/>
          <w:szCs w:val="22"/>
        </w:rPr>
        <w:fldChar w:fldCharType="begin"/>
      </w:r>
      <w:r w:rsidRPr="00FA23EF">
        <w:rPr>
          <w:sz w:val="22"/>
          <w:szCs w:val="22"/>
        </w:rPr>
        <w:instrText xml:space="preserve"> ADDIN EN.CITE &lt;EndNote&gt;&lt;Cite&gt;&lt;Author&gt;Churchill&lt;/Author&gt;&lt;Year&gt;2008&lt;/Year&gt;&lt;RecNum&gt;90&lt;/RecNum&gt;&lt;record&gt;&lt;rec-number&gt;90&lt;/rec-number&gt;&lt;foreign-keys&gt;&lt;key app="EN" db-id="fwvzsxaxorv0xyex0v0paszfpve0dtp99fvz"&gt;90&lt;/key&gt;&lt;/foreign-keys&gt;&lt;ref-type name="Book"&gt;6&lt;/ref-type&gt;&lt;contributors&gt;&lt;authors&gt;&lt;author&gt;Churchill, S.&lt;/author&gt;&lt;/authors&gt;&lt;/contributors&gt;&lt;titles&gt;&lt;title&gt;Australian Bats&lt;/title&gt;&lt;/titles&gt;&lt;dates&gt;&lt;year&gt;2008&lt;/year&gt;&lt;/dates&gt;&lt;pub-location&gt;Crows Nest, NSW&lt;/pub-location&gt;&lt;publisher&gt;Allen and Unwin&lt;/publisher&gt;&lt;urls&gt;&lt;/urls&gt;&lt;/record&gt;&lt;/Cite&gt;&lt;/EndNote&gt;</w:instrText>
      </w:r>
      <w:r w:rsidRPr="00FA23EF">
        <w:rPr>
          <w:sz w:val="22"/>
          <w:szCs w:val="22"/>
        </w:rPr>
        <w:fldChar w:fldCharType="separate"/>
      </w:r>
      <w:r w:rsidRPr="00FA23EF">
        <w:rPr>
          <w:noProof/>
          <w:sz w:val="22"/>
          <w:szCs w:val="22"/>
        </w:rPr>
        <w:t>(Churchill 2008)</w:t>
      </w:r>
      <w:r w:rsidRPr="00FA23EF">
        <w:rPr>
          <w:sz w:val="22"/>
          <w:szCs w:val="22"/>
        </w:rPr>
        <w:fldChar w:fldCharType="end"/>
      </w:r>
      <w:r w:rsidRPr="00FA23EF">
        <w:rPr>
          <w:sz w:val="22"/>
          <w:szCs w:val="22"/>
        </w:rPr>
        <w:t xml:space="preserve">. Breeding females, and a proportion of the males and non-breeding females, congregate in these maternity caves. The Southern Bent-wing Bat is unique in this respect compared to other subspecies, in having males within the maternity caves </w:t>
      </w:r>
      <w:r w:rsidRPr="00FA23EF">
        <w:rPr>
          <w:sz w:val="22"/>
          <w:szCs w:val="22"/>
        </w:rPr>
        <w:fldChar w:fldCharType="begin"/>
      </w:r>
      <w:r w:rsidRPr="00FA23EF">
        <w:rPr>
          <w:sz w:val="22"/>
          <w:szCs w:val="22"/>
        </w:rPr>
        <w:instrText xml:space="preserve"> ADDIN EN.CITE &lt;EndNote&gt;&lt;Cite&gt;&lt;Author&gt;Dwyer&lt;/Author&gt;&lt;Year&gt;1969&lt;/Year&gt;&lt;RecNum&gt;46&lt;/RecNum&gt;&lt;record&gt;&lt;rec-number&gt;46&lt;/rec-number&gt;&lt;foreign-keys&gt;&lt;key app="EN" db-id="fwvzsxaxorv0xyex0v0paszfpve0dtp99fvz"&gt;46&lt;/key&gt;&lt;/foreign-keys&gt;&lt;ref-type name="Journal Article"&gt;17&lt;/ref-type&gt;&lt;contributors&gt;&lt;authors&gt;&lt;author&gt;Dwyer, P. D.&lt;/author&gt;&lt;/authors&gt;&lt;/contributors&gt;&lt;titles&gt;&lt;title&gt;&lt;style face="normal" font="default" size="100%"&gt;Population ranges of &lt;/style&gt;&lt;style face="italic" font="default" size="100%"&gt;Miniopterus schreibersii &lt;/style&gt;&lt;style face="normal" font="default" size="100%"&gt;(Chiroptera) in south-eastern Australia.&lt;/style&gt;&lt;/title&gt;&lt;secondary-title&gt;Australian Journal of Zoology&lt;/secondary-title&gt;&lt;/titles&gt;&lt;periodical&gt;&lt;full-title&gt;Australian Journal of Zoology&lt;/full-title&gt;&lt;/periodical&gt;&lt;pages&gt;665-686&lt;/pages&gt;&lt;volume&gt;17&lt;/volume&gt;&lt;dates&gt;&lt;year&gt;1969&lt;/year&gt;&lt;/dates&gt;&lt;urls&gt;&lt;/urls&gt;&lt;/record&gt;&lt;/Cite&gt;&lt;/EndNote&gt;</w:instrText>
      </w:r>
      <w:r w:rsidRPr="00FA23EF">
        <w:rPr>
          <w:sz w:val="22"/>
          <w:szCs w:val="22"/>
        </w:rPr>
        <w:fldChar w:fldCharType="separate"/>
      </w:r>
      <w:r w:rsidRPr="00FA23EF">
        <w:rPr>
          <w:noProof/>
          <w:sz w:val="22"/>
          <w:szCs w:val="22"/>
        </w:rPr>
        <w:t>(Dwyer 1969)</w:t>
      </w:r>
      <w:r w:rsidRPr="00FA23EF">
        <w:rPr>
          <w:sz w:val="22"/>
          <w:szCs w:val="22"/>
        </w:rPr>
        <w:fldChar w:fldCharType="end"/>
      </w:r>
      <w:r w:rsidRPr="00FA23EF">
        <w:rPr>
          <w:sz w:val="22"/>
          <w:szCs w:val="22"/>
        </w:rPr>
        <w:t xml:space="preserve">. Females typically give birth to a single young from mid-November to mid-December, although birthing sometimes occurs as late as January </w:t>
      </w:r>
      <w:r w:rsidRPr="00FA23EF">
        <w:rPr>
          <w:sz w:val="22"/>
          <w:szCs w:val="22"/>
        </w:rPr>
        <w:fldChar w:fldCharType="begin"/>
      </w:r>
      <w:r w:rsidRPr="00FA23EF">
        <w:rPr>
          <w:sz w:val="22"/>
          <w:szCs w:val="22"/>
        </w:rPr>
        <w:instrText xml:space="preserve"> ADDIN EN.CITE &lt;EndNote&gt;&lt;Cite&gt;&lt;Author&gt;Kerr&lt;/Author&gt;&lt;Year&gt;2009&lt;/Year&gt;&lt;RecNum&gt;92&lt;/RecNum&gt;&lt;record&gt;&lt;rec-number&gt;92&lt;/rec-number&gt;&lt;foreign-keys&gt;&lt;key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Heritage&lt;/publisher&gt;&lt;urls&gt;&lt;/urls&gt;&lt;/record&gt;&lt;/Cite&gt;&lt;/EndNote&gt;</w:instrText>
      </w:r>
      <w:r w:rsidRPr="00FA23EF">
        <w:rPr>
          <w:sz w:val="22"/>
          <w:szCs w:val="22"/>
        </w:rPr>
        <w:fldChar w:fldCharType="separate"/>
      </w:r>
      <w:r w:rsidRPr="00FA23EF">
        <w:rPr>
          <w:noProof/>
          <w:sz w:val="22"/>
          <w:szCs w:val="22"/>
        </w:rPr>
        <w:t>(Kerr and Bonifacio 2009; S. Bourne, pers. comm. 2010; P. Gray, pers. comm. 2000)</w:t>
      </w:r>
      <w:r w:rsidRPr="00FA23EF">
        <w:rPr>
          <w:sz w:val="22"/>
          <w:szCs w:val="22"/>
        </w:rPr>
        <w:fldChar w:fldCharType="end"/>
      </w:r>
      <w:r w:rsidRPr="00FA23EF">
        <w:rPr>
          <w:sz w:val="22"/>
          <w:szCs w:val="22"/>
        </w:rPr>
        <w:t xml:space="preserve">. </w:t>
      </w:r>
    </w:p>
    <w:p w14:paraId="598E6DC8" w14:textId="77777777" w:rsidR="00667892" w:rsidRPr="00FA23EF" w:rsidRDefault="00667892" w:rsidP="00667892">
      <w:pPr>
        <w:spacing w:before="0"/>
        <w:rPr>
          <w:sz w:val="22"/>
          <w:szCs w:val="22"/>
        </w:rPr>
      </w:pPr>
    </w:p>
    <w:p w14:paraId="48167C0E" w14:textId="77777777" w:rsidR="00667892" w:rsidRPr="00FA23EF" w:rsidRDefault="00667892" w:rsidP="00667892">
      <w:pPr>
        <w:spacing w:before="0"/>
        <w:rPr>
          <w:sz w:val="22"/>
          <w:szCs w:val="22"/>
        </w:rPr>
      </w:pPr>
      <w:r w:rsidRPr="00FA23EF">
        <w:rPr>
          <w:sz w:val="22"/>
          <w:szCs w:val="22"/>
        </w:rPr>
        <w:t xml:space="preserve">The young are born furless at approximately 20% of the mother's body weight </w:t>
      </w:r>
      <w:r w:rsidRPr="00FA23EF">
        <w:rPr>
          <w:sz w:val="22"/>
          <w:szCs w:val="22"/>
        </w:rPr>
        <w:fldChar w:fldCharType="begin"/>
      </w:r>
      <w:r w:rsidRPr="00FA23EF">
        <w:rPr>
          <w:sz w:val="22"/>
          <w:szCs w:val="22"/>
        </w:rPr>
        <w:instrText xml:space="preserve"> ADDIN EN.CITE &lt;EndNote&gt;&lt;Cite&gt;&lt;Author&gt;Dwyer&lt;/Author&gt;&lt;Year&gt;1963&lt;/Year&gt;&lt;RecNum&gt;41&lt;/RecNum&gt;&lt;record&gt;&lt;rec-number&gt;41&lt;/rec-number&gt;&lt;foreign-keys&gt;&lt;key app="EN" db-id="fwvzsxaxorv0xyex0v0paszfpve0dtp99fvz"&gt;41&lt;/key&gt;&lt;/foreign-keys&gt;&lt;ref-type name="Journal Article"&gt;17&lt;/ref-type&gt;&lt;contributors&gt;&lt;authors&gt;&lt;author&gt;Dwyer, P. D. &lt;/author&gt;&lt;/authors&gt;&lt;/contributors&gt;&lt;titles&gt;&lt;title&gt;&lt;style face="normal" font="default" size="100%"&gt;The breeding biology of &lt;/style&gt;&lt;style face="italic" font="default" size="100%"&gt;Miniopterus schreibersi blepotis &lt;/style&gt;&lt;style face="normal" font="default" size="100%"&gt;(Temminck) (Chiroptera) in north-eastern New South Wales &lt;/style&gt;&lt;/title&gt;&lt;secondary-title&gt;Australian Journal of Zoology&lt;/secondary-title&gt;&lt;/titles&gt;&lt;periodical&gt;&lt;full-title&gt;Australian Journal of Zoology&lt;/full-title&gt;&lt;/periodical&gt;&lt;pages&gt;219-240&lt;/pages&gt;&lt;volume&gt;11&lt;/volume&gt;&lt;dates&gt;&lt;year&gt;1963&lt;/year&gt;&lt;/dates&gt;&lt;urls&gt;&lt;/urls&gt;&lt;/record&gt;&lt;/Cite&gt;&lt;/EndNote&gt;</w:instrText>
      </w:r>
      <w:r w:rsidRPr="00FA23EF">
        <w:rPr>
          <w:sz w:val="22"/>
          <w:szCs w:val="22"/>
        </w:rPr>
        <w:fldChar w:fldCharType="separate"/>
      </w:r>
      <w:r w:rsidRPr="00FA23EF">
        <w:rPr>
          <w:noProof/>
          <w:sz w:val="22"/>
          <w:szCs w:val="22"/>
        </w:rPr>
        <w:t>(Dwyer 1963a)</w:t>
      </w:r>
      <w:r w:rsidRPr="00FA23EF">
        <w:rPr>
          <w:sz w:val="22"/>
          <w:szCs w:val="22"/>
        </w:rPr>
        <w:fldChar w:fldCharType="end"/>
      </w:r>
      <w:r w:rsidRPr="00FA23EF">
        <w:rPr>
          <w:sz w:val="22"/>
          <w:szCs w:val="22"/>
        </w:rPr>
        <w:t xml:space="preserve">. They are left in clusters in the cave while the adult females forage at night. High temperatures in the maternity chamber help to keep the young warm which is especially important while they are furless and unable to thermoregulate. The young develop rapidly, starting to fly at seven weeks of age and reach adult proportions at 10 weeks </w:t>
      </w:r>
      <w:r w:rsidRPr="00FA23EF">
        <w:rPr>
          <w:sz w:val="22"/>
          <w:szCs w:val="22"/>
        </w:rPr>
        <w:fldChar w:fldCharType="begin"/>
      </w:r>
      <w:r w:rsidRPr="00FA23EF">
        <w:rPr>
          <w:sz w:val="22"/>
          <w:szCs w:val="22"/>
        </w:rPr>
        <w:instrText xml:space="preserve"> ADDIN EN.CITE &lt;EndNote&gt;&lt;Cite&gt;&lt;Author&gt;Dwyer&lt;/Author&gt;&lt;Year&gt;1963&lt;/Year&gt;&lt;RecNum&gt;41&lt;/RecNum&gt;&lt;record&gt;&lt;rec-number&gt;41&lt;/rec-number&gt;&lt;foreign-keys&gt;&lt;key app="EN" db-id="fwvzsxaxorv0xyex0v0paszfpve0dtp99fvz"&gt;41&lt;/key&gt;&lt;/foreign-keys&gt;&lt;ref-type name="Journal Article"&gt;17&lt;/ref-type&gt;&lt;contributors&gt;&lt;authors&gt;&lt;author&gt;Dwyer, P. D. &lt;/author&gt;&lt;/authors&gt;&lt;/contributors&gt;&lt;titles&gt;&lt;title&gt;&lt;style face="normal" font="default" size="100%"&gt;The breeding biology of &lt;/style&gt;&lt;style face="italic" font="default" size="100%"&gt;Miniopterus schreibersi blepotis &lt;/style&gt;&lt;style face="normal" font="default" size="100%"&gt;(Temminck) (Chiroptera) in north-eastern New South Wales &lt;/style&gt;&lt;/title&gt;&lt;secondary-title&gt;Australian Journal of Zoology&lt;/secondary-title&gt;&lt;/titles&gt;&lt;periodical&gt;&lt;full-title&gt;Australian Journal of Zoology&lt;/full-title&gt;&lt;/periodical&gt;&lt;pages&gt;219-240&lt;/pages&gt;&lt;volume&gt;11&lt;/volume&gt;&lt;dates&gt;&lt;year&gt;1963&lt;/year&gt;&lt;/dates&gt;&lt;urls&gt;&lt;/urls&gt;&lt;/record&gt;&lt;/Cite&gt;&lt;/EndNote&gt;</w:instrText>
      </w:r>
      <w:r w:rsidRPr="00FA23EF">
        <w:rPr>
          <w:sz w:val="22"/>
          <w:szCs w:val="22"/>
        </w:rPr>
        <w:fldChar w:fldCharType="separate"/>
      </w:r>
      <w:r w:rsidRPr="00FA23EF">
        <w:rPr>
          <w:noProof/>
          <w:sz w:val="22"/>
          <w:szCs w:val="22"/>
        </w:rPr>
        <w:t>(Dwyer 1963a)</w:t>
      </w:r>
      <w:r w:rsidRPr="00FA23EF">
        <w:rPr>
          <w:sz w:val="22"/>
          <w:szCs w:val="22"/>
        </w:rPr>
        <w:fldChar w:fldCharType="end"/>
      </w:r>
      <w:r w:rsidRPr="00FA23EF">
        <w:rPr>
          <w:sz w:val="22"/>
          <w:szCs w:val="22"/>
        </w:rPr>
        <w:t xml:space="preserve">. The young are weaned and independent by February-March, at which time the majority of adults leave the maternity caves, dispersing to non-breeding caves. Some individuals, possibly young of the year, can remain in the maternity caves over winter, especially in the Warrnambool maternity cave.  </w:t>
      </w:r>
    </w:p>
    <w:p w14:paraId="21A1FC3B" w14:textId="77777777" w:rsidR="00667892" w:rsidRPr="00FA23EF" w:rsidRDefault="00667892" w:rsidP="00667892">
      <w:pPr>
        <w:spacing w:before="0"/>
        <w:rPr>
          <w:sz w:val="22"/>
          <w:szCs w:val="22"/>
        </w:rPr>
      </w:pPr>
    </w:p>
    <w:p w14:paraId="5E56206C" w14:textId="77777777" w:rsidR="00667892" w:rsidRPr="00FA23EF" w:rsidRDefault="00667892" w:rsidP="00667892">
      <w:pPr>
        <w:spacing w:before="0"/>
        <w:rPr>
          <w:sz w:val="22"/>
          <w:szCs w:val="22"/>
        </w:rPr>
      </w:pPr>
      <w:r w:rsidRPr="00FA23EF">
        <w:rPr>
          <w:sz w:val="22"/>
          <w:szCs w:val="22"/>
        </w:rPr>
        <w:t xml:space="preserve">Southern Bent-wing Bats are long-lived animals: two banded individuals were caught at the Warrnambool maternity cave 20.5 and 18 years after they were initially banded </w:t>
      </w:r>
      <w:r w:rsidRPr="00FA23EF">
        <w:rPr>
          <w:sz w:val="22"/>
          <w:szCs w:val="22"/>
        </w:rPr>
        <w:fldChar w:fldCharType="begin"/>
      </w:r>
      <w:r w:rsidRPr="00FA23EF">
        <w:rPr>
          <w:sz w:val="22"/>
          <w:szCs w:val="22"/>
        </w:rPr>
        <w:instrText xml:space="preserve"> ADDIN EN.CITE &lt;EndNote&gt;&lt;Cite&gt;&lt;Author&gt;Lumsden&lt;/Author&gt;&lt;Year&gt;2001&lt;/Year&gt;&lt;RecNum&gt;58&lt;/RecNum&gt;&lt;record&gt;&lt;rec-number&gt;58&lt;/rec-number&gt;&lt;foreign-keys&gt;&lt;key app="EN" db-id="fwvzsxaxorv0xyex0v0paszfpve0dtp99fvz"&gt;58&lt;/key&gt;&lt;/foreign-keys&gt;&lt;ref-type name="Journal Article"&gt;17&lt;/ref-type&gt;&lt;contributors&gt;&lt;authors&gt;&lt;author&gt;Lumsden, L. &lt;/author&gt;&lt;author&gt;Gray, P. &lt;/author&gt;&lt;/authors&gt;&lt;/contributors&gt;&lt;titles&gt;&lt;title&gt;&lt;style face="normal" font="default" size="100%"&gt;Longevity record for a Southern Bent-wing Bat &lt;/style&gt;&lt;style face="italic" font="default" size="100%"&gt;Miniopterus schreibersii bassanii.&lt;/style&gt;&lt;/title&gt;&lt;secondary-title&gt;The Australasian Bat Society Newsletter &lt;/secondary-title&gt;&lt;/titles&gt;&lt;periodical&gt;&lt;full-title&gt;The Australasian Bat Society Newsletter&lt;/full-title&gt;&lt;/periodical&gt;&lt;pages&gt;43-44&lt;/pages&gt;&lt;volume&gt;16&lt;/volume&gt;&lt;dates&gt;&lt;year&gt;2001&lt;/year&gt;&lt;/dates&gt;&lt;urls&gt;&lt;/urls&gt;&lt;/record&gt;&lt;/Cite&gt;&lt;/EndNote&gt;</w:instrText>
      </w:r>
      <w:r w:rsidRPr="00FA23EF">
        <w:rPr>
          <w:sz w:val="22"/>
          <w:szCs w:val="22"/>
        </w:rPr>
        <w:fldChar w:fldCharType="separate"/>
      </w:r>
      <w:r w:rsidRPr="00FA23EF">
        <w:rPr>
          <w:noProof/>
          <w:sz w:val="22"/>
          <w:szCs w:val="22"/>
        </w:rPr>
        <w:t>(Lumsden and Gray 2001)</w:t>
      </w:r>
      <w:r w:rsidRPr="00FA23EF">
        <w:rPr>
          <w:sz w:val="22"/>
          <w:szCs w:val="22"/>
        </w:rPr>
        <w:fldChar w:fldCharType="end"/>
      </w:r>
      <w:r w:rsidRPr="00FA23EF">
        <w:rPr>
          <w:sz w:val="22"/>
          <w:szCs w:val="22"/>
        </w:rPr>
        <w:t xml:space="preserve">. Both individuals were reproductively active at the time of recapture. Little is known of the average life span of Southern Bent-wing Bats, however it </w:t>
      </w:r>
      <w:r w:rsidRPr="00FA23EF">
        <w:rPr>
          <w:sz w:val="22"/>
          <w:szCs w:val="22"/>
        </w:rPr>
        <w:lastRenderedPageBreak/>
        <w:t xml:space="preserve">is likely to be less than these longevity records. Little is known of the survival rates of the various age classes and demographic groups (i.e. males vs. females, juveniles vs. adults). </w:t>
      </w:r>
    </w:p>
    <w:p w14:paraId="2926C9E5" w14:textId="77777777" w:rsidR="00667892" w:rsidRPr="00FA23EF" w:rsidRDefault="00667892" w:rsidP="00667892">
      <w:pPr>
        <w:spacing w:before="0"/>
        <w:rPr>
          <w:sz w:val="22"/>
          <w:szCs w:val="22"/>
        </w:rPr>
      </w:pPr>
    </w:p>
    <w:p w14:paraId="501C16EE" w14:textId="77777777" w:rsidR="00667892" w:rsidRPr="00FA23EF" w:rsidRDefault="00667892" w:rsidP="00667892">
      <w:pPr>
        <w:pStyle w:val="Heading2"/>
        <w:spacing w:before="0"/>
      </w:pPr>
      <w:bookmarkStart w:id="27" w:name="_Toc55804181"/>
      <w:bookmarkStart w:id="28" w:name="_Toc127083818"/>
      <w:bookmarkStart w:id="29" w:name="_Toc240946649"/>
      <w:bookmarkStart w:id="30" w:name="_Toc240946844"/>
      <w:bookmarkStart w:id="31" w:name="_Toc240946904"/>
      <w:bookmarkStart w:id="32" w:name="_Toc241998831"/>
      <w:bookmarkStart w:id="33" w:name="_Toc263236256"/>
      <w:bookmarkStart w:id="34" w:name="_Toc400548174"/>
      <w:r w:rsidRPr="00FA23EF">
        <w:t>Distribution</w:t>
      </w:r>
      <w:bookmarkEnd w:id="27"/>
      <w:bookmarkEnd w:id="28"/>
      <w:bookmarkEnd w:id="29"/>
      <w:bookmarkEnd w:id="30"/>
      <w:bookmarkEnd w:id="31"/>
      <w:bookmarkEnd w:id="32"/>
      <w:bookmarkEnd w:id="33"/>
      <w:bookmarkEnd w:id="34"/>
    </w:p>
    <w:p w14:paraId="60A87FE7" w14:textId="77777777" w:rsidR="00667892" w:rsidRPr="00FA23EF" w:rsidRDefault="00667892" w:rsidP="00667892">
      <w:pPr>
        <w:spacing w:before="0"/>
        <w:rPr>
          <w:sz w:val="22"/>
        </w:rPr>
      </w:pPr>
      <w:bookmarkStart w:id="35" w:name="_Toc55804184"/>
      <w:bookmarkStart w:id="36" w:name="_Toc127083819"/>
    </w:p>
    <w:p w14:paraId="3B3F99C9" w14:textId="77777777" w:rsidR="00667892" w:rsidRPr="00FA23EF" w:rsidRDefault="00667892" w:rsidP="00667892">
      <w:pPr>
        <w:spacing w:before="0"/>
        <w:rPr>
          <w:sz w:val="22"/>
          <w:szCs w:val="22"/>
        </w:rPr>
      </w:pPr>
      <w:r w:rsidRPr="00FA23EF">
        <w:rPr>
          <w:sz w:val="22"/>
          <w:szCs w:val="22"/>
        </w:rPr>
        <w:t xml:space="preserve">Within </w:t>
      </w:r>
      <w:smartTag w:uri="urn:schemas-microsoft-com:office:smarttags" w:element="country-region">
        <w:smartTag w:uri="urn:schemas-microsoft-com:office:smarttags" w:element="place">
          <w:r w:rsidRPr="00FA23EF">
            <w:rPr>
              <w:sz w:val="22"/>
              <w:szCs w:val="22"/>
            </w:rPr>
            <w:t>Australia</w:t>
          </w:r>
        </w:smartTag>
      </w:smartTag>
      <w:r w:rsidRPr="00FA23EF">
        <w:rPr>
          <w:sz w:val="22"/>
          <w:szCs w:val="22"/>
        </w:rPr>
        <w:t xml:space="preserve"> there are three subspecies of the Common Bent-wing Bat </w:t>
      </w:r>
      <w:r w:rsidRPr="00FA23EF">
        <w:rPr>
          <w:i/>
          <w:sz w:val="22"/>
          <w:szCs w:val="22"/>
        </w:rPr>
        <w:t xml:space="preserve">M. </w:t>
      </w:r>
      <w:r w:rsidR="00245FCC">
        <w:rPr>
          <w:i/>
          <w:sz w:val="22"/>
          <w:szCs w:val="22"/>
        </w:rPr>
        <w:t>orianae</w:t>
      </w:r>
      <w:r w:rsidRPr="00FA23EF">
        <w:rPr>
          <w:sz w:val="22"/>
          <w:szCs w:val="22"/>
        </w:rPr>
        <w:t xml:space="preserve">. The Northern Bent-wing Bat </w:t>
      </w:r>
      <w:r w:rsidRPr="00FA23EF">
        <w:rPr>
          <w:i/>
          <w:sz w:val="22"/>
          <w:szCs w:val="22"/>
        </w:rPr>
        <w:t xml:space="preserve">M. </w:t>
      </w:r>
      <w:r w:rsidR="00245FCC">
        <w:rPr>
          <w:i/>
          <w:sz w:val="22"/>
          <w:szCs w:val="22"/>
        </w:rPr>
        <w:t>o</w:t>
      </w:r>
      <w:r w:rsidRPr="00FA23EF">
        <w:rPr>
          <w:i/>
          <w:sz w:val="22"/>
          <w:szCs w:val="22"/>
        </w:rPr>
        <w:t>. orianae</w:t>
      </w:r>
      <w:r w:rsidRPr="00FA23EF">
        <w:rPr>
          <w:sz w:val="22"/>
          <w:szCs w:val="22"/>
        </w:rPr>
        <w:t xml:space="preserve"> is distributed across the north of Western Australia and Northern Territory; the Eastern Bent-wing Bat </w:t>
      </w:r>
      <w:r w:rsidRPr="00FA23EF">
        <w:rPr>
          <w:i/>
          <w:sz w:val="22"/>
          <w:szCs w:val="22"/>
        </w:rPr>
        <w:t xml:space="preserve">M. </w:t>
      </w:r>
      <w:r w:rsidR="00245FCC">
        <w:rPr>
          <w:i/>
          <w:sz w:val="22"/>
          <w:szCs w:val="22"/>
        </w:rPr>
        <w:t>o</w:t>
      </w:r>
      <w:r w:rsidRPr="00FA23EF">
        <w:rPr>
          <w:i/>
          <w:sz w:val="22"/>
          <w:szCs w:val="22"/>
        </w:rPr>
        <w:t>.</w:t>
      </w:r>
      <w:r w:rsidRPr="00FA23EF">
        <w:rPr>
          <w:sz w:val="22"/>
          <w:szCs w:val="22"/>
        </w:rPr>
        <w:t xml:space="preserve"> </w:t>
      </w:r>
      <w:r w:rsidRPr="00FA23EF">
        <w:rPr>
          <w:i/>
          <w:sz w:val="22"/>
          <w:szCs w:val="22"/>
        </w:rPr>
        <w:t xml:space="preserve">oceanensis </w:t>
      </w:r>
      <w:r w:rsidRPr="00FA23EF">
        <w:rPr>
          <w:sz w:val="22"/>
          <w:szCs w:val="22"/>
        </w:rPr>
        <w:t>along the east coast of Australia from Cape York to southern Victoria; and the Southern Bent-wing Bat</w:t>
      </w:r>
      <w:r w:rsidRPr="00FA23EF">
        <w:rPr>
          <w:i/>
          <w:sz w:val="22"/>
          <w:szCs w:val="22"/>
        </w:rPr>
        <w:t xml:space="preserve"> M. </w:t>
      </w:r>
      <w:r w:rsidR="00245FCC">
        <w:rPr>
          <w:i/>
          <w:sz w:val="22"/>
          <w:szCs w:val="22"/>
        </w:rPr>
        <w:t>o</w:t>
      </w:r>
      <w:r w:rsidRPr="00FA23EF">
        <w:rPr>
          <w:i/>
          <w:sz w:val="22"/>
          <w:szCs w:val="22"/>
        </w:rPr>
        <w:t xml:space="preserve">. bassanii </w:t>
      </w:r>
      <w:r w:rsidRPr="00FA23EF">
        <w:rPr>
          <w:sz w:val="22"/>
          <w:szCs w:val="22"/>
        </w:rPr>
        <w:t xml:space="preserve">in south-west Victoria and south-east South Australia </w:t>
      </w:r>
      <w:r w:rsidRPr="00FA23EF">
        <w:rPr>
          <w:sz w:val="22"/>
          <w:szCs w:val="22"/>
        </w:rPr>
        <w:fldChar w:fldCharType="begin"/>
      </w:r>
      <w:r w:rsidRPr="00FA23EF">
        <w:rPr>
          <w:sz w:val="22"/>
          <w:szCs w:val="22"/>
        </w:rPr>
        <w:instrText xml:space="preserve"> ADDIN EN.CITE &lt;EndNote&gt;&lt;Cite&gt;&lt;Author&gt;Cardinal&lt;/Author&gt;&lt;Year&gt;2000&lt;/Year&gt;&lt;RecNum&gt;36&lt;/RecNum&gt;&lt;record&gt;&lt;rec-number&gt;36&lt;/rec-number&gt;&lt;foreign-keys&gt;&lt;key app="EN" db-id="fwvzsxaxorv0xyex0v0paszfpve0dtp99fvz"&gt;36&lt;/key&gt;&lt;/foreign-keys&gt;&lt;ref-type name="Journal Article"&gt;17&lt;/ref-type&gt;&lt;contributors&gt;&lt;authors&gt;&lt;author&gt;Cardinal, B. R. &lt;/author&gt;&lt;author&gt;Christidis, L. &lt;/author&gt;&lt;/authors&gt;&lt;/contributors&gt;&lt;titles&gt;&lt;title&gt;&lt;style face="normal" font="default" size="100%"&gt;Mitochondrial DNA and morphology reveal three geographically distinct lineages of the large bentwing bat (&lt;/style&gt;&lt;style face="italic" font="default" size="100%"&gt;Miniopterus schreibersii&lt;/style&gt;&lt;style face="normal" font="default" size="100%"&gt;) in Australia. &lt;/style&gt;&lt;/title&gt;&lt;secondary-title&gt;Australian Journal of Zoology &lt;/secondary-title&gt;&lt;/titles&gt;&lt;periodical&gt;&lt;full-title&gt;Australian Journal of Zoology&lt;/full-title&gt;&lt;/periodical&gt;&lt;pages&gt;1-19.&lt;/pages&gt;&lt;volume&gt;48&lt;/volume&gt;&lt;dates&gt;&lt;year&gt;2000&lt;/year&gt;&lt;/dates&gt;&lt;urls&gt;&lt;/urls&gt;&lt;/record&gt;&lt;/Cite&gt;&lt;/EndNote&gt;</w:instrText>
      </w:r>
      <w:r w:rsidRPr="00FA23EF">
        <w:rPr>
          <w:sz w:val="22"/>
          <w:szCs w:val="22"/>
        </w:rPr>
        <w:fldChar w:fldCharType="separate"/>
      </w:r>
      <w:r w:rsidRPr="00FA23EF">
        <w:rPr>
          <w:noProof/>
          <w:sz w:val="22"/>
          <w:szCs w:val="22"/>
        </w:rPr>
        <w:t>(Cardinal and Christidis 2000)</w:t>
      </w:r>
      <w:r w:rsidRPr="00FA23EF">
        <w:rPr>
          <w:sz w:val="22"/>
          <w:szCs w:val="22"/>
        </w:rPr>
        <w:fldChar w:fldCharType="end"/>
      </w:r>
      <w:r w:rsidRPr="00FA23EF">
        <w:rPr>
          <w:sz w:val="22"/>
          <w:szCs w:val="22"/>
        </w:rPr>
        <w:t xml:space="preserve">. The distribution of the Southern Bent-wing Bat and the Eastern Bent-wing Bat overlap in western Victoria with both subspecies recorded from four caves in the Otways/Camperdown/Lorne area </w:t>
      </w:r>
      <w:r w:rsidRPr="00FA23EF">
        <w:rPr>
          <w:sz w:val="22"/>
          <w:szCs w:val="22"/>
        </w:rPr>
        <w:fldChar w:fldCharType="begin"/>
      </w:r>
      <w:r w:rsidRPr="00FA23EF">
        <w:rPr>
          <w:sz w:val="22"/>
          <w:szCs w:val="22"/>
        </w:rPr>
        <w:instrText xml:space="preserve"> ADDIN EN.CITE &lt;EndNote&gt;&lt;Cite&gt;&lt;Author&gt;Cardinal&lt;/Author&gt;&lt;Year&gt;2000&lt;/Year&gt;&lt;RecNum&gt;36&lt;/RecNum&gt;&lt;record&gt;&lt;rec-number&gt;36&lt;/rec-number&gt;&lt;foreign-keys&gt;&lt;key app="EN" db-id="fwvzsxaxorv0xyex0v0paszfpve0dtp99fvz"&gt;36&lt;/key&gt;&lt;/foreign-keys&gt;&lt;ref-type name="Journal Article"&gt;17&lt;/ref-type&gt;&lt;contributors&gt;&lt;authors&gt;&lt;author&gt;Cardinal, B. R. &lt;/author&gt;&lt;author&gt;Christidis, L. &lt;/author&gt;&lt;/authors&gt;&lt;/contributors&gt;&lt;titles&gt;&lt;title&gt;&lt;style face="normal" font="default" size="100%"&gt;Mitochondrial DNA and morphology reveal three geographically distinct lineages of the large bentwing bat (&lt;/style&gt;&lt;style face="italic" font="default" size="100%"&gt;Miniopterus schreibersii&lt;/style&gt;&lt;style face="normal" font="default" size="100%"&gt;) in Australia. &lt;/style&gt;&lt;/title&gt;&lt;secondary-title&gt;Australian Journal of Zoology &lt;/secondary-title&gt;&lt;/titles&gt;&lt;periodical&gt;&lt;full-title&gt;Australian Journal of Zoology&lt;/full-title&gt;&lt;/periodical&gt;&lt;pages&gt;1-19.&lt;/pages&gt;&lt;volume&gt;48&lt;/volume&gt;&lt;dates&gt;&lt;year&gt;2000&lt;/year&gt;&lt;/dates&gt;&lt;urls&gt;&lt;/urls&gt;&lt;/record&gt;&lt;/Cite&gt;&lt;/EndNote&gt;</w:instrText>
      </w:r>
      <w:r w:rsidRPr="00FA23EF">
        <w:rPr>
          <w:sz w:val="22"/>
          <w:szCs w:val="22"/>
        </w:rPr>
        <w:fldChar w:fldCharType="separate"/>
      </w:r>
      <w:r w:rsidRPr="00FA23EF">
        <w:rPr>
          <w:noProof/>
          <w:sz w:val="22"/>
          <w:szCs w:val="22"/>
        </w:rPr>
        <w:t>(Cardinal and Christidis 2000)</w:t>
      </w:r>
      <w:r w:rsidRPr="00FA23EF">
        <w:rPr>
          <w:sz w:val="22"/>
          <w:szCs w:val="22"/>
        </w:rPr>
        <w:fldChar w:fldCharType="end"/>
      </w:r>
      <w:r w:rsidRPr="00FA23EF">
        <w:rPr>
          <w:sz w:val="22"/>
          <w:szCs w:val="22"/>
        </w:rPr>
        <w:t>.</w:t>
      </w:r>
    </w:p>
    <w:p w14:paraId="11FB77D5" w14:textId="77777777" w:rsidR="00667892" w:rsidRPr="00FA23EF" w:rsidRDefault="00667892" w:rsidP="00667892">
      <w:pPr>
        <w:spacing w:before="0"/>
        <w:rPr>
          <w:sz w:val="22"/>
          <w:szCs w:val="22"/>
        </w:rPr>
      </w:pPr>
    </w:p>
    <w:p w14:paraId="7730E89D" w14:textId="77777777" w:rsidR="00667892" w:rsidRPr="00FA23EF" w:rsidRDefault="00667892" w:rsidP="00667892">
      <w:pPr>
        <w:spacing w:before="0"/>
        <w:rPr>
          <w:sz w:val="22"/>
          <w:szCs w:val="22"/>
        </w:rPr>
      </w:pPr>
      <w:r w:rsidRPr="00FA23EF">
        <w:rPr>
          <w:sz w:val="22"/>
          <w:szCs w:val="22"/>
        </w:rPr>
        <w:t xml:space="preserve">As an obligate cave-dwelling subspecies, the distribution of the Southern Bent-wing Bat largely reflects the distribution of caves in south-west </w:t>
      </w:r>
      <w:smartTag w:uri="urn:schemas-microsoft-com:office:smarttags" w:element="State">
        <w:r w:rsidRPr="00FA23EF">
          <w:rPr>
            <w:sz w:val="22"/>
            <w:szCs w:val="22"/>
          </w:rPr>
          <w:t>Victoria</w:t>
        </w:r>
      </w:smartTag>
      <w:r w:rsidRPr="00FA23EF">
        <w:rPr>
          <w:sz w:val="22"/>
          <w:szCs w:val="22"/>
        </w:rPr>
        <w:t xml:space="preserve"> and south-east </w:t>
      </w:r>
      <w:smartTag w:uri="urn:schemas-microsoft-com:office:smarttags" w:element="State">
        <w:smartTag w:uri="urn:schemas-microsoft-com:office:smarttags" w:element="place">
          <w:r w:rsidRPr="00FA23EF">
            <w:rPr>
              <w:sz w:val="22"/>
              <w:szCs w:val="22"/>
            </w:rPr>
            <w:t>South Australia</w:t>
          </w:r>
        </w:smartTag>
      </w:smartTag>
      <w:r w:rsidRPr="00FA23EF">
        <w:rPr>
          <w:sz w:val="22"/>
          <w:szCs w:val="22"/>
        </w:rPr>
        <w:t xml:space="preserve">. The current known distribution of the Southern Bent-wing Bat encompasses the area between Robe, Naracoorte and Port MacDonnell in </w:t>
      </w:r>
      <w:smartTag w:uri="urn:schemas-microsoft-com:office:smarttags" w:element="State">
        <w:r w:rsidRPr="00FA23EF">
          <w:rPr>
            <w:sz w:val="22"/>
            <w:szCs w:val="22"/>
          </w:rPr>
          <w:t>South Australia</w:t>
        </w:r>
      </w:smartTag>
      <w:r w:rsidRPr="00FA23EF">
        <w:rPr>
          <w:sz w:val="22"/>
          <w:szCs w:val="22"/>
        </w:rPr>
        <w:t xml:space="preserve">, extending eastwards across south-west </w:t>
      </w:r>
      <w:smartTag w:uri="urn:schemas-microsoft-com:office:smarttags" w:element="State">
        <w:smartTag w:uri="urn:schemas-microsoft-com:office:smarttags" w:element="place">
          <w:r w:rsidRPr="00FA23EF">
            <w:rPr>
              <w:sz w:val="22"/>
              <w:szCs w:val="22"/>
            </w:rPr>
            <w:t>Victoria</w:t>
          </w:r>
        </w:smartTag>
      </w:smartTag>
      <w:r w:rsidRPr="00FA23EF">
        <w:rPr>
          <w:sz w:val="22"/>
          <w:szCs w:val="22"/>
        </w:rPr>
        <w:t xml:space="preserve">. The most easterly sites confirmed by genetic analysis are at Lorne and Pomborneit </w:t>
      </w:r>
      <w:r w:rsidRPr="00FA23EF">
        <w:rPr>
          <w:sz w:val="22"/>
          <w:szCs w:val="22"/>
        </w:rPr>
        <w:fldChar w:fldCharType="begin"/>
      </w:r>
      <w:r w:rsidRPr="00FA23EF">
        <w:rPr>
          <w:sz w:val="22"/>
          <w:szCs w:val="22"/>
        </w:rPr>
        <w:instrText xml:space="preserve"> ADDIN EN.CITE &lt;EndNote&gt;&lt;Cite&gt;&lt;Author&gt;Cardinal&lt;/Author&gt;&lt;Year&gt;2000&lt;/Year&gt;&lt;RecNum&gt;36&lt;/RecNum&gt;&lt;record&gt;&lt;rec-number&gt;36&lt;/rec-number&gt;&lt;foreign-keys&gt;&lt;key app="EN" db-id="fwvzsxaxorv0xyex0v0paszfpve0dtp99fvz"&gt;36&lt;/key&gt;&lt;/foreign-keys&gt;&lt;ref-type name="Journal Article"&gt;17&lt;/ref-type&gt;&lt;contributors&gt;&lt;authors&gt;&lt;author&gt;Cardinal, B. R. &lt;/author&gt;&lt;author&gt;Christidis, L. &lt;/author&gt;&lt;/authors&gt;&lt;/contributors&gt;&lt;titles&gt;&lt;title&gt;&lt;style face="normal" font="default" size="100%"&gt;Mitochondrial DNA and morphology reveal three geographically distinct lineages of the large bentwing bat (&lt;/style&gt;&lt;style face="italic" font="default" size="100%"&gt;Miniopterus schreibersii&lt;/style&gt;&lt;style face="normal" font="default" size="100%"&gt;) in Australia. &lt;/style&gt;&lt;/title&gt;&lt;secondary-title&gt;Australian Journal of Zoology &lt;/secondary-title&gt;&lt;/titles&gt;&lt;periodical&gt;&lt;full-title&gt;Australian Journal of Zoology&lt;/full-title&gt;&lt;/periodical&gt;&lt;pages&gt;1-19.&lt;/pages&gt;&lt;volume&gt;48&lt;/volume&gt;&lt;dates&gt;&lt;year&gt;2000&lt;/year&gt;&lt;/dates&gt;&lt;urls&gt;&lt;/urls&gt;&lt;/record&gt;&lt;/Cite&gt;&lt;/EndNote&gt;</w:instrText>
      </w:r>
      <w:r w:rsidRPr="00FA23EF">
        <w:rPr>
          <w:sz w:val="22"/>
          <w:szCs w:val="22"/>
        </w:rPr>
        <w:fldChar w:fldCharType="separate"/>
      </w:r>
      <w:r w:rsidRPr="00FA23EF">
        <w:rPr>
          <w:noProof/>
          <w:sz w:val="22"/>
          <w:szCs w:val="22"/>
        </w:rPr>
        <w:t>(Cardinal and Christidis 2000)</w:t>
      </w:r>
      <w:r w:rsidRPr="00FA23EF">
        <w:rPr>
          <w:sz w:val="22"/>
          <w:szCs w:val="22"/>
        </w:rPr>
        <w:fldChar w:fldCharType="end"/>
      </w:r>
      <w:r w:rsidRPr="00FA23EF">
        <w:rPr>
          <w:sz w:val="22"/>
          <w:szCs w:val="22"/>
        </w:rPr>
        <w:t xml:space="preserve"> (Fig. 1). On Fig. 1 this area is shown as the limit of the distribution of this subspecies, as genetic testing of individuals throughout eastern </w:t>
      </w:r>
      <w:smartTag w:uri="urn:schemas-microsoft-com:office:smarttags" w:element="State">
        <w:smartTag w:uri="urn:schemas-microsoft-com:office:smarttags" w:element="place">
          <w:r w:rsidRPr="00FA23EF">
            <w:rPr>
              <w:sz w:val="22"/>
              <w:szCs w:val="22"/>
            </w:rPr>
            <w:t>Victoria</w:t>
          </w:r>
        </w:smartTag>
      </w:smartTag>
      <w:r w:rsidRPr="00FA23EF">
        <w:rPr>
          <w:sz w:val="22"/>
          <w:szCs w:val="22"/>
        </w:rPr>
        <w:t xml:space="preserve"> and southern NSW have not revealed any recent records of Southern Bent-wing Bats outside this range (B. Appleton, pers. comm. 2010). </w:t>
      </w:r>
      <w:r>
        <w:rPr>
          <w:sz w:val="22"/>
          <w:szCs w:val="22"/>
        </w:rPr>
        <w:t>G</w:t>
      </w:r>
      <w:r w:rsidRPr="00FA23EF">
        <w:rPr>
          <w:sz w:val="22"/>
          <w:szCs w:val="22"/>
        </w:rPr>
        <w:t xml:space="preserve">enetic sampling of bent-wing bats using disused mines in central Victoria revealed only the Eastern Bent-wing Bat, suggesting that the distribution of the Southern Bent-wing Bat does not extend into central Victoria (Lumsden </w:t>
      </w:r>
      <w:r w:rsidRPr="00FA23EF">
        <w:rPr>
          <w:i/>
          <w:sz w:val="22"/>
          <w:szCs w:val="22"/>
        </w:rPr>
        <w:t>et al</w:t>
      </w:r>
      <w:r w:rsidRPr="00FA23EF">
        <w:rPr>
          <w:sz w:val="22"/>
          <w:szCs w:val="22"/>
        </w:rPr>
        <w:t xml:space="preserve">. 2012). The most northerly site the subspecies has been recorded is </w:t>
      </w:r>
      <w:smartTag w:uri="urn:schemas-microsoft-com:office:smarttags" w:element="place">
        <w:smartTag w:uri="urn:schemas-microsoft-com:office:smarttags" w:element="PlaceName">
          <w:r w:rsidRPr="00FA23EF">
            <w:rPr>
              <w:sz w:val="22"/>
              <w:szCs w:val="22"/>
            </w:rPr>
            <w:t>Marcollat</w:t>
          </w:r>
        </w:smartTag>
        <w:r w:rsidRPr="00FA23EF">
          <w:rPr>
            <w:sz w:val="22"/>
            <w:szCs w:val="22"/>
          </w:rPr>
          <w:t xml:space="preserve"> </w:t>
        </w:r>
        <w:smartTag w:uri="urn:schemas-microsoft-com:office:smarttags" w:element="PlaceType">
          <w:r w:rsidRPr="00FA23EF">
            <w:rPr>
              <w:sz w:val="22"/>
              <w:szCs w:val="22"/>
            </w:rPr>
            <w:t>Cave</w:t>
          </w:r>
        </w:smartTag>
      </w:smartTag>
      <w:r w:rsidRPr="00FA23EF">
        <w:rPr>
          <w:sz w:val="22"/>
          <w:szCs w:val="22"/>
        </w:rPr>
        <w:t xml:space="preserve">, 70 km north of Naracoorte (S. Bourne, pers. comm. 2010). Outside this core range, however, there are a number of more distant, old records, some of which are difficult to verify (not shown on Fig. 1). In South Australia, bent-wing bats have been recorded from Melrose (Flinders Ranges), Mount Lofty, Port Adelaide and Brentwood (York Peninsula) (Duncan </w:t>
      </w:r>
      <w:r w:rsidRPr="00FA23EF">
        <w:rPr>
          <w:i/>
          <w:sz w:val="22"/>
          <w:szCs w:val="22"/>
        </w:rPr>
        <w:t>et al</w:t>
      </w:r>
      <w:r w:rsidRPr="00FA23EF">
        <w:rPr>
          <w:sz w:val="22"/>
          <w:szCs w:val="22"/>
        </w:rPr>
        <w:t>. 1999). It has been suggested that some of these may have resulted from bats accidentally transported on ships (Reardon and Flavel 1987)</w:t>
      </w:r>
      <w:r w:rsidRPr="00FA23EF">
        <w:rPr>
          <w:sz w:val="22"/>
          <w:szCs w:val="22"/>
        </w:rPr>
        <w:fldChar w:fldCharType="begin"/>
      </w:r>
      <w:r w:rsidRPr="00FA23EF">
        <w:rPr>
          <w:sz w:val="22"/>
          <w:szCs w:val="22"/>
        </w:rPr>
        <w:instrText xml:space="preserve"> ADDIN EN.CITE &lt;EndNote&gt;&lt;Cite&gt;&lt;Author&gt;Department of the Environment Water Heritage and the Arts&lt;/Author&gt;&lt;Year&gt;2009&lt;/Year&gt;&lt;RecNum&gt;74&lt;/RecNum&gt;&lt;record&gt;&lt;rec-number&gt;74&lt;/rec-number&gt;&lt;foreign-keys&gt;&lt;key app="EN" db-id="fwvzsxaxorv0xyex0v0paszfpve0dtp99fvz"&gt;74&lt;/key&gt;&lt;/foreign-keys&gt;&lt;ref-type name="Report"&gt;27&lt;/ref-type&gt;&lt;contributors&gt;&lt;authors&gt;&lt;author&gt;Department of the Environment Water Heritage and the Arts,&lt;/author&gt;&lt;/authors&gt;&lt;/contributors&gt;&lt;titles&gt;&lt;title&gt;&lt;style face="italic" font="default" size="100%"&gt;Miniopterus schreibersii bassanii&lt;/style&gt;&lt;style face="normal" font="default" size="100%"&gt; in Species Profile and Threats Database.&lt;/style&gt;&lt;/title&gt;&lt;/titles&gt;&lt;dates&gt;&lt;year&gt;2009&lt;/year&gt;&lt;/dates&gt;&lt;pub-location&gt;Canberra.&lt;/pub-location&gt;&lt;publisher&gt;Department of the Environment, Water, Heritage and the Arts&lt;/publisher&gt;&lt;urls&gt;&lt;/urls&gt;&lt;/record&gt;&lt;/Cite&gt;&lt;/EndNote&gt;</w:instrText>
      </w:r>
      <w:r w:rsidRPr="00FA23EF">
        <w:rPr>
          <w:sz w:val="22"/>
          <w:szCs w:val="22"/>
        </w:rPr>
        <w:fldChar w:fldCharType="separate"/>
      </w:r>
      <w:r w:rsidRPr="00FA23EF">
        <w:rPr>
          <w:sz w:val="22"/>
          <w:szCs w:val="22"/>
        </w:rPr>
        <w:fldChar w:fldCharType="end"/>
      </w:r>
      <w:r w:rsidRPr="00FA23EF">
        <w:rPr>
          <w:sz w:val="22"/>
          <w:szCs w:val="22"/>
        </w:rPr>
        <w:t xml:space="preserve">. Extensive banding studies were undertaken in the 1960s </w:t>
      </w:r>
      <w:r w:rsidRPr="00FA23EF">
        <w:rPr>
          <w:sz w:val="22"/>
          <w:szCs w:val="22"/>
        </w:rPr>
        <w:fldChar w:fldCharType="begin"/>
      </w:r>
      <w:r w:rsidRPr="00FA23EF">
        <w:rPr>
          <w:sz w:val="22"/>
          <w:szCs w:val="22"/>
        </w:rPr>
        <w:instrText xml:space="preserve"> ADDIN EN.CITE &lt;EndNote&gt;&lt;Cite&gt;&lt;Author&gt;Dwyer&lt;/Author&gt;&lt;Year&gt;1969&lt;/Year&gt;&lt;RecNum&gt;46&lt;/RecNum&gt;&lt;record&gt;&lt;rec-number&gt;46&lt;/rec-number&gt;&lt;foreign-keys&gt;&lt;key app="EN" db-id="fwvzsxaxorv0xyex0v0paszfpve0dtp99fvz"&gt;46&lt;/key&gt;&lt;/foreign-keys&gt;&lt;ref-type name="Journal Article"&gt;17&lt;/ref-type&gt;&lt;contributors&gt;&lt;authors&gt;&lt;author&gt;Dwyer, P. D.&lt;/author&gt;&lt;/authors&gt;&lt;/contributors&gt;&lt;titles&gt;&lt;title&gt;&lt;style face="normal" font="default" size="100%"&gt;Population ranges of &lt;/style&gt;&lt;style face="italic" font="default" size="100%"&gt;Miniopterus schreibersii &lt;/style&gt;&lt;style face="normal" font="default" size="100%"&gt;(Chiroptera) in south-eastern Australia.&lt;/style&gt;&lt;/title&gt;&lt;secondary-title&gt;Australian Journal of Zoology&lt;/secondary-title&gt;&lt;/titles&gt;&lt;periodical&gt;&lt;full-title&gt;Australian Journal of Zoology&lt;/full-title&gt;&lt;/periodical&gt;&lt;pages&gt;665-686&lt;/pages&gt;&lt;volume&gt;17&lt;/volume&gt;&lt;dates&gt;&lt;year&gt;1969&lt;/year&gt;&lt;/dates&gt;&lt;urls&gt;&lt;/urls&gt;&lt;/record&gt;&lt;/Cite&gt;&lt;/EndNote&gt;</w:instrText>
      </w:r>
      <w:r w:rsidRPr="00FA23EF">
        <w:rPr>
          <w:sz w:val="22"/>
          <w:szCs w:val="22"/>
        </w:rPr>
        <w:fldChar w:fldCharType="separate"/>
      </w:r>
      <w:r w:rsidRPr="00FA23EF">
        <w:rPr>
          <w:noProof/>
          <w:sz w:val="22"/>
          <w:szCs w:val="22"/>
        </w:rPr>
        <w:t>(Dwyer 1969)</w:t>
      </w:r>
      <w:r w:rsidRPr="00FA23EF">
        <w:rPr>
          <w:sz w:val="22"/>
          <w:szCs w:val="22"/>
        </w:rPr>
        <w:fldChar w:fldCharType="end"/>
      </w:r>
      <w:r w:rsidRPr="00FA23EF">
        <w:rPr>
          <w:sz w:val="22"/>
          <w:szCs w:val="22"/>
        </w:rPr>
        <w:t xml:space="preserve">, and there are several records of individuals moving between the Warrnambool/Naracoorte population and sites north-east of Melbourne and in south-east NSW within the range of the Eastern Bent-wing Bat </w:t>
      </w:r>
      <w:r w:rsidRPr="00FA23EF">
        <w:rPr>
          <w:sz w:val="22"/>
          <w:szCs w:val="22"/>
        </w:rPr>
        <w:fldChar w:fldCharType="begin"/>
      </w:r>
      <w:r w:rsidRPr="00FA23EF">
        <w:rPr>
          <w:sz w:val="22"/>
          <w:szCs w:val="22"/>
        </w:rPr>
        <w:instrText xml:space="preserve"> ADDIN EN.CITE &lt;EndNote&gt;&lt;Cite&gt;&lt;Author&gt;Dwyer&lt;/Author&gt;&lt;Year&gt;1969&lt;/Year&gt;&lt;RecNum&gt;46&lt;/RecNum&gt;&lt;record&gt;&lt;rec-number&gt;46&lt;/rec-number&gt;&lt;foreign-keys&gt;&lt;key app="EN" db-id="fwvzsxaxorv0xyex0v0paszfpve0dtp99fvz"&gt;46&lt;/key&gt;&lt;/foreign-keys&gt;&lt;ref-type name="Journal Article"&gt;17&lt;/ref-type&gt;&lt;contributors&gt;&lt;authors&gt;&lt;author&gt;Dwyer, P. D.&lt;/author&gt;&lt;/authors&gt;&lt;/contributors&gt;&lt;titles&gt;&lt;title&gt;&lt;style face="normal" font="default" size="100%"&gt;Population ranges of &lt;/style&gt;&lt;style face="italic" font="default" size="100%"&gt;Miniopterus schreibersii &lt;/style&gt;&lt;style face="normal" font="default" size="100%"&gt;(Chiroptera) in south-eastern Australia.&lt;/style&gt;&lt;/title&gt;&lt;secondary-title&gt;Australian Journal of Zoology&lt;/secondary-title&gt;&lt;/titles&gt;&lt;periodical&gt;&lt;full-title&gt;Australian Journal of Zoology&lt;/full-title&gt;&lt;/periodical&gt;&lt;pages&gt;665-686&lt;/pages&gt;&lt;volume&gt;17&lt;/volume&gt;&lt;dates&gt;&lt;year&gt;1969&lt;/year&gt;&lt;/dates&gt;&lt;urls&gt;&lt;/urls&gt;&lt;/record&gt;&lt;/Cite&gt;&lt;Cite&gt;&lt;Author&gt;Seebeck&lt;/Author&gt;&lt;Year&gt;1967&lt;/Year&gt;&lt;RecNum&gt;61&lt;/RecNum&gt;&lt;record&gt;&lt;rec-number&gt;61&lt;/rec-number&gt;&lt;foreign-keys&gt;&lt;key app="EN" db-id="fwvzsxaxorv0xyex0v0paszfpve0dtp99fvz"&gt;61&lt;/key&gt;&lt;/foreign-keys&gt;&lt;ref-type name="Journal Article"&gt;17&lt;/ref-type&gt;&lt;contributors&gt;&lt;authors&gt;&lt;author&gt;Seebeck, J. H.&lt;/author&gt;&lt;author&gt;Hamilton-Smith, E. &lt;/author&gt;&lt;/authors&gt;&lt;/contributors&gt;&lt;titles&gt;&lt;title&gt;Notes on a wintering colony of bats&lt;/title&gt;&lt;secondary-title&gt;Victorian Naturalist&lt;/secondary-title&gt;&lt;/titles&gt;&lt;periodical&gt;&lt;full-title&gt;Victorian Naturalist&lt;/full-title&gt;&lt;/periodical&gt;&lt;pages&gt;348-351&lt;/pages&gt;&lt;volume&gt;84&lt;/volume&gt;&lt;dates&gt;&lt;year&gt;1967&lt;/year&gt;&lt;/dates&gt;&lt;urls&gt;&lt;/urls&gt;&lt;/record&gt;&lt;/Cite&gt;&lt;/EndNote&gt;</w:instrText>
      </w:r>
      <w:r w:rsidRPr="00FA23EF">
        <w:rPr>
          <w:sz w:val="22"/>
          <w:szCs w:val="22"/>
        </w:rPr>
        <w:fldChar w:fldCharType="separate"/>
      </w:r>
      <w:r w:rsidRPr="00FA23EF">
        <w:rPr>
          <w:noProof/>
          <w:sz w:val="22"/>
          <w:szCs w:val="22"/>
        </w:rPr>
        <w:t>(Dwyer 1969; Seebeck and Hamilton-Smith 1967)</w:t>
      </w:r>
      <w:r w:rsidRPr="00FA23EF">
        <w:rPr>
          <w:sz w:val="22"/>
          <w:szCs w:val="22"/>
        </w:rPr>
        <w:fldChar w:fldCharType="end"/>
      </w:r>
      <w:r w:rsidRPr="00FA23EF">
        <w:rPr>
          <w:sz w:val="22"/>
          <w:szCs w:val="22"/>
        </w:rPr>
        <w:t xml:space="preserve">. The longest movement recorded was of an adult male banded in 1963 in north-east NSW and recaptured in 1965 at a cave at Panmure, near Warrnambool, a distance of 1300 km </w:t>
      </w:r>
      <w:r w:rsidRPr="00FA23EF">
        <w:rPr>
          <w:sz w:val="22"/>
          <w:szCs w:val="22"/>
        </w:rPr>
        <w:fldChar w:fldCharType="begin"/>
      </w:r>
      <w:r w:rsidRPr="00FA23EF">
        <w:rPr>
          <w:sz w:val="22"/>
          <w:szCs w:val="22"/>
        </w:rPr>
        <w:instrText xml:space="preserve"> ADDIN EN.CITE &lt;EndNote&gt;&lt;Cite&gt;&lt;Author&gt;Dwyer&lt;/Author&gt;&lt;Year&gt;1969&lt;/Year&gt;&lt;RecNum&gt;46&lt;/RecNum&gt;&lt;record&gt;&lt;rec-number&gt;46&lt;/rec-number&gt;&lt;foreign-keys&gt;&lt;key app="EN" db-id="fwvzsxaxorv0xyex0v0paszfpve0dtp99fvz"&gt;46&lt;/key&gt;&lt;/foreign-keys&gt;&lt;ref-type name="Journal Article"&gt;17&lt;/ref-type&gt;&lt;contributors&gt;&lt;authors&gt;&lt;author&gt;Dwyer, P. D.&lt;/author&gt;&lt;/authors&gt;&lt;/contributors&gt;&lt;titles&gt;&lt;title&gt;&lt;style face="normal" font="default" size="100%"&gt;Population ranges of &lt;/style&gt;&lt;style face="italic" font="default" size="100%"&gt;Miniopterus schreibersii &lt;/style&gt;&lt;style face="normal" font="default" size="100%"&gt;(Chiroptera) in south-eastern Australia.&lt;/style&gt;&lt;/title&gt;&lt;secondary-title&gt;Australian Journal of Zoology&lt;/secondary-title&gt;&lt;/titles&gt;&lt;periodical&gt;&lt;full-title&gt;Australian Journal of Zoology&lt;/full-title&gt;&lt;/periodical&gt;&lt;pages&gt;665-686&lt;/pages&gt;&lt;volume&gt;17&lt;/volume&gt;&lt;dates&gt;&lt;year&gt;1969&lt;/year&gt;&lt;/dates&gt;&lt;urls&gt;&lt;/urls&gt;&lt;/record&gt;&lt;/Cite&gt;&lt;/EndNote&gt;</w:instrText>
      </w:r>
      <w:r w:rsidRPr="00FA23EF">
        <w:rPr>
          <w:sz w:val="22"/>
          <w:szCs w:val="22"/>
        </w:rPr>
        <w:fldChar w:fldCharType="separate"/>
      </w:r>
      <w:r w:rsidRPr="00FA23EF">
        <w:rPr>
          <w:noProof/>
          <w:sz w:val="22"/>
          <w:szCs w:val="22"/>
        </w:rPr>
        <w:t>(Dwyer 1969)</w:t>
      </w:r>
      <w:r w:rsidRPr="00FA23EF">
        <w:rPr>
          <w:sz w:val="22"/>
          <w:szCs w:val="22"/>
        </w:rPr>
        <w:fldChar w:fldCharType="end"/>
      </w:r>
      <w:r w:rsidRPr="00FA23EF">
        <w:rPr>
          <w:sz w:val="22"/>
          <w:szCs w:val="22"/>
        </w:rPr>
        <w:t>. As there are very few of these long</w:t>
      </w:r>
      <w:r w:rsidR="00080835">
        <w:rPr>
          <w:sz w:val="22"/>
          <w:szCs w:val="22"/>
        </w:rPr>
        <w:t>-</w:t>
      </w:r>
      <w:r w:rsidRPr="00FA23EF">
        <w:rPr>
          <w:sz w:val="22"/>
          <w:szCs w:val="22"/>
        </w:rPr>
        <w:t xml:space="preserve">distance records compared to the number of recaptures within the normal range, it is assumed that these are not typical </w:t>
      </w:r>
      <w:r w:rsidR="00080835">
        <w:rPr>
          <w:sz w:val="22"/>
          <w:szCs w:val="22"/>
        </w:rPr>
        <w:t>and</w:t>
      </w:r>
      <w:r w:rsidR="00080835" w:rsidRPr="00FA23EF">
        <w:rPr>
          <w:sz w:val="22"/>
          <w:szCs w:val="22"/>
        </w:rPr>
        <w:t xml:space="preserve"> </w:t>
      </w:r>
      <w:r w:rsidRPr="00FA23EF">
        <w:rPr>
          <w:sz w:val="22"/>
          <w:szCs w:val="22"/>
        </w:rPr>
        <w:t xml:space="preserve">represent vagrant or possibly human assisted movements. The development of field techniques to distinguish between the Southern and Eastern subspecies would assist in determining the distribution of the Southern Bent-wing Bat. Non-genetic techniques could include morphometric or echolocation call differences, as the two subspecies have been shown to call at different frequencies </w:t>
      </w:r>
      <w:r w:rsidRPr="00FA23EF">
        <w:rPr>
          <w:sz w:val="22"/>
          <w:szCs w:val="22"/>
        </w:rPr>
        <w:fldChar w:fldCharType="begin"/>
      </w:r>
      <w:r w:rsidRPr="00FA23EF">
        <w:rPr>
          <w:sz w:val="22"/>
          <w:szCs w:val="22"/>
        </w:rPr>
        <w:instrText xml:space="preserve"> ADDIN EN.CITE &lt;EndNote&gt;&lt;Cite&gt;&lt;Author&gt;Conole&lt;/Author&gt;&lt;Year&gt;2000&lt;/Year&gt;&lt;RecNum&gt;108&lt;/RecNum&gt;&lt;record&gt;&lt;rec-number&gt;108&lt;/rec-number&gt;&lt;foreign-keys&gt;&lt;key app="EN" db-id="fwvzsxaxorv0xyex0v0paszfpve0dtp99fvz"&gt;108&lt;/key&gt;&lt;/foreign-keys&gt;&lt;ref-type name="Journal Article"&gt;17&lt;/ref-type&gt;&lt;contributors&gt;&lt;authors&gt;&lt;author&gt;Conole, L. E.&lt;/author&gt;&lt;/authors&gt;&lt;/contributors&gt;&lt;titles&gt;&lt;title&gt;&lt;style face="normal" font="default" size="100%"&gt;Acoustic differentiation of Australian populations of the large bentwing-bat &lt;/style&gt;&lt;style face="italic" font="default" size="100%"&gt;Miniopterus schreibersii&lt;/style&gt;&lt;style face="normal" font="default" size="100%"&gt; (Kuhl, 1817).&lt;/style&gt;&lt;/title&gt;&lt;secondary-title&gt;&lt;style face="italic" font="default" size="100%"&gt;Australian Zoologist&lt;/style&gt;&lt;/secondary-title&gt;&lt;/titles&gt;&lt;periodical&gt;&lt;full-title&gt;Australian Zoologist&lt;/full-title&gt;&lt;/periodical&gt;&lt;pages&gt;443-446&lt;/pages&gt;&lt;volume&gt;31&lt;/volume&gt;&lt;dates&gt;&lt;year&gt;2000&lt;/year&gt;&lt;/dates&gt;&lt;urls&gt;&lt;/urls&gt;&lt;/record&gt;&lt;/Cite&gt;&lt;/EndNote&gt;</w:instrText>
      </w:r>
      <w:r w:rsidRPr="00FA23EF">
        <w:rPr>
          <w:sz w:val="22"/>
          <w:szCs w:val="22"/>
        </w:rPr>
        <w:fldChar w:fldCharType="separate"/>
      </w:r>
      <w:r w:rsidRPr="00FA23EF">
        <w:rPr>
          <w:noProof/>
          <w:sz w:val="22"/>
          <w:szCs w:val="22"/>
        </w:rPr>
        <w:t>(Conole 2000)</w:t>
      </w:r>
      <w:r w:rsidRPr="00FA23EF">
        <w:rPr>
          <w:sz w:val="22"/>
          <w:szCs w:val="22"/>
        </w:rPr>
        <w:fldChar w:fldCharType="end"/>
      </w:r>
      <w:r w:rsidRPr="00FA23EF">
        <w:rPr>
          <w:sz w:val="22"/>
          <w:szCs w:val="22"/>
        </w:rPr>
        <w:t>.</w:t>
      </w:r>
    </w:p>
    <w:p w14:paraId="2A58BEC1" w14:textId="77777777" w:rsidR="00667892" w:rsidRPr="00FA23EF" w:rsidRDefault="00667892" w:rsidP="00667892">
      <w:pPr>
        <w:spacing w:before="0"/>
        <w:rPr>
          <w:sz w:val="22"/>
          <w:szCs w:val="22"/>
        </w:rPr>
      </w:pPr>
    </w:p>
    <w:p w14:paraId="299AC55C" w14:textId="77777777" w:rsidR="00667892" w:rsidRPr="00FA23EF" w:rsidRDefault="00667892" w:rsidP="00667892">
      <w:pPr>
        <w:spacing w:before="0"/>
        <w:rPr>
          <w:sz w:val="22"/>
          <w:szCs w:val="22"/>
        </w:rPr>
      </w:pPr>
    </w:p>
    <w:p w14:paraId="31922CB2" w14:textId="77777777" w:rsidR="00667892" w:rsidRPr="00FA23EF" w:rsidRDefault="00667892" w:rsidP="00667892">
      <w:pPr>
        <w:spacing w:before="0"/>
        <w:sectPr w:rsidR="00667892" w:rsidRPr="00FA23EF" w:rsidSect="00667892">
          <w:headerReference w:type="even" r:id="rId24"/>
          <w:headerReference w:type="default" r:id="rId25"/>
          <w:footerReference w:type="default" r:id="rId26"/>
          <w:headerReference w:type="first" r:id="rId27"/>
          <w:pgSz w:w="11906" w:h="16838" w:code="9"/>
          <w:pgMar w:top="1440" w:right="1531" w:bottom="1259" w:left="1531" w:header="709" w:footer="709" w:gutter="0"/>
          <w:pgNumType w:start="1"/>
          <w:cols w:space="708"/>
          <w:docGrid w:linePitch="360"/>
        </w:sectPr>
      </w:pPr>
    </w:p>
    <w:p w14:paraId="4FC96D13" w14:textId="27FC0276" w:rsidR="00667892" w:rsidRDefault="007F1107" w:rsidP="00667892">
      <w:pPr>
        <w:pStyle w:val="graphs"/>
        <w:spacing w:before="0"/>
      </w:pPr>
      <w:r>
        <w:rPr>
          <w:noProof/>
        </w:rPr>
        <w:lastRenderedPageBreak/>
        <w:drawing>
          <wp:inline distT="0" distB="0" distL="0" distR="0" wp14:anchorId="195CA8F9" wp14:editId="22FEE74C">
            <wp:extent cx="9191625" cy="4543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r="1997"/>
                    <a:stretch>
                      <a:fillRect/>
                    </a:stretch>
                  </pic:blipFill>
                  <pic:spPr bwMode="auto">
                    <a:xfrm>
                      <a:off x="0" y="0"/>
                      <a:ext cx="9191625" cy="4543425"/>
                    </a:xfrm>
                    <a:prstGeom prst="rect">
                      <a:avLst/>
                    </a:prstGeom>
                    <a:noFill/>
                    <a:ln>
                      <a:noFill/>
                    </a:ln>
                  </pic:spPr>
                </pic:pic>
              </a:graphicData>
            </a:graphic>
          </wp:inline>
        </w:drawing>
      </w:r>
    </w:p>
    <w:p w14:paraId="7D6A4585" w14:textId="77777777" w:rsidR="00667892" w:rsidRDefault="00667892" w:rsidP="00667892">
      <w:pPr>
        <w:pStyle w:val="graphs"/>
        <w:rPr>
          <w:b w:val="0"/>
        </w:rPr>
      </w:pPr>
      <w:r w:rsidRPr="00FA23EF">
        <w:rPr>
          <w:b w:val="0"/>
        </w:rPr>
        <w:t xml:space="preserve">Figure </w:t>
      </w:r>
      <w:r w:rsidRPr="00FA23EF">
        <w:rPr>
          <w:b w:val="0"/>
        </w:rPr>
        <w:fldChar w:fldCharType="begin"/>
      </w:r>
      <w:r w:rsidRPr="00FA23EF">
        <w:rPr>
          <w:b w:val="0"/>
        </w:rPr>
        <w:instrText xml:space="preserve"> SEQ Figure \* ARABIC </w:instrText>
      </w:r>
      <w:r w:rsidRPr="00FA23EF">
        <w:rPr>
          <w:b w:val="0"/>
        </w:rPr>
        <w:fldChar w:fldCharType="separate"/>
      </w:r>
      <w:r w:rsidR="006F672E">
        <w:rPr>
          <w:b w:val="0"/>
          <w:noProof/>
        </w:rPr>
        <w:t>1</w:t>
      </w:r>
      <w:r w:rsidRPr="00FA23EF">
        <w:rPr>
          <w:b w:val="0"/>
        </w:rPr>
        <w:fldChar w:fldCharType="end"/>
      </w:r>
      <w:r w:rsidRPr="00FA23EF">
        <w:rPr>
          <w:b w:val="0"/>
        </w:rPr>
        <w:tab/>
        <w:t>Records of the Southern Bent-wing Bat (</w:t>
      </w:r>
      <w:r w:rsidR="00CD5724">
        <w:rPr>
          <w:b w:val="0"/>
          <w:i/>
        </w:rPr>
        <w:t>Miniopterus orianae bassanii</w:t>
      </w:r>
      <w:r w:rsidRPr="00FA23EF">
        <w:rPr>
          <w:b w:val="0"/>
        </w:rPr>
        <w:t>) in south-eastern Australia.</w:t>
      </w:r>
    </w:p>
    <w:p w14:paraId="70F9F46D" w14:textId="77777777" w:rsidR="00667892" w:rsidRPr="00FA23EF" w:rsidRDefault="00667892" w:rsidP="00667892">
      <w:pPr>
        <w:pStyle w:val="graphs"/>
        <w:spacing w:before="0"/>
      </w:pPr>
    </w:p>
    <w:p w14:paraId="4022F634" w14:textId="77777777" w:rsidR="00667892" w:rsidRPr="00FA23EF" w:rsidRDefault="00667892" w:rsidP="00667892">
      <w:pPr>
        <w:spacing w:before="0"/>
        <w:sectPr w:rsidR="00667892" w:rsidRPr="00FA23EF" w:rsidSect="00667892">
          <w:pgSz w:w="16838" w:h="11906" w:orient="landscape"/>
          <w:pgMar w:top="899" w:right="1440" w:bottom="899" w:left="1440" w:header="709" w:footer="709" w:gutter="0"/>
          <w:cols w:space="708"/>
          <w:docGrid w:linePitch="360"/>
        </w:sectPr>
      </w:pPr>
    </w:p>
    <w:p w14:paraId="184C056E" w14:textId="77777777" w:rsidR="00667892" w:rsidRPr="00FA23EF" w:rsidRDefault="00667892" w:rsidP="00667892">
      <w:pPr>
        <w:pStyle w:val="Heading2"/>
        <w:spacing w:before="0"/>
      </w:pPr>
      <w:bookmarkStart w:id="37" w:name="_Toc55804182"/>
      <w:bookmarkStart w:id="38" w:name="_Toc127083820"/>
      <w:bookmarkStart w:id="39" w:name="_Toc240946654"/>
      <w:bookmarkStart w:id="40" w:name="_Toc240946850"/>
      <w:bookmarkStart w:id="41" w:name="_Toc240946910"/>
      <w:bookmarkStart w:id="42" w:name="_Toc241998833"/>
      <w:bookmarkStart w:id="43" w:name="_Toc263236257"/>
      <w:bookmarkStart w:id="44" w:name="_Toc400548175"/>
      <w:bookmarkEnd w:id="35"/>
      <w:bookmarkEnd w:id="36"/>
      <w:r w:rsidRPr="00FA23EF">
        <w:lastRenderedPageBreak/>
        <w:t>Habitat</w:t>
      </w:r>
      <w:bookmarkEnd w:id="37"/>
      <w:bookmarkEnd w:id="38"/>
      <w:bookmarkEnd w:id="39"/>
      <w:bookmarkEnd w:id="40"/>
      <w:bookmarkEnd w:id="41"/>
      <w:bookmarkEnd w:id="42"/>
      <w:bookmarkEnd w:id="43"/>
      <w:bookmarkEnd w:id="44"/>
      <w:r w:rsidRPr="00FA23EF">
        <w:t xml:space="preserve"> </w:t>
      </w:r>
    </w:p>
    <w:p w14:paraId="37790CF3" w14:textId="77777777" w:rsidR="00667892" w:rsidRPr="00FA23EF" w:rsidRDefault="00667892" w:rsidP="00667892">
      <w:pPr>
        <w:spacing w:before="0"/>
      </w:pPr>
    </w:p>
    <w:p w14:paraId="39F2A4C3" w14:textId="77777777" w:rsidR="00667892" w:rsidRPr="00FA23EF" w:rsidRDefault="00667892" w:rsidP="00667892">
      <w:pPr>
        <w:spacing w:before="0"/>
        <w:rPr>
          <w:sz w:val="22"/>
          <w:szCs w:val="22"/>
        </w:rPr>
      </w:pPr>
      <w:r w:rsidRPr="00FA23EF">
        <w:rPr>
          <w:sz w:val="22"/>
          <w:szCs w:val="22"/>
        </w:rPr>
        <w:t xml:space="preserve">There are two key habitat requirements of the Southern Bent-wing Bat: roost sites and foraging areas. All known roost sites are underground, predominantly in limestone caves but also in lava tunnels, coastal cliff rock crevices and man-made tunnels. Different caves are used seasonally, as the bats seek the appropriate microclimatic conditions. </w:t>
      </w:r>
    </w:p>
    <w:p w14:paraId="2CA7A88E" w14:textId="77777777" w:rsidR="00667892" w:rsidRPr="00FA23EF" w:rsidRDefault="00667892" w:rsidP="00667892">
      <w:pPr>
        <w:spacing w:before="0"/>
        <w:rPr>
          <w:sz w:val="22"/>
          <w:szCs w:val="22"/>
        </w:rPr>
      </w:pPr>
    </w:p>
    <w:p w14:paraId="36FA0FA7" w14:textId="77777777" w:rsidR="00667892" w:rsidRPr="00FA23EF" w:rsidRDefault="00667892" w:rsidP="00667892">
      <w:pPr>
        <w:spacing w:before="0"/>
        <w:rPr>
          <w:sz w:val="22"/>
          <w:szCs w:val="22"/>
        </w:rPr>
      </w:pPr>
      <w:r w:rsidRPr="00FA23EF">
        <w:rPr>
          <w:sz w:val="22"/>
          <w:szCs w:val="22"/>
        </w:rPr>
        <w:t xml:space="preserve">The only two </w:t>
      </w:r>
      <w:r>
        <w:rPr>
          <w:sz w:val="22"/>
          <w:szCs w:val="22"/>
        </w:rPr>
        <w:t>regularly</w:t>
      </w:r>
      <w:r w:rsidRPr="00FA23EF">
        <w:rPr>
          <w:sz w:val="22"/>
          <w:szCs w:val="22"/>
        </w:rPr>
        <w:t xml:space="preserve">-used maternity sites are 220 km apart, and migrations between the caves are rare </w:t>
      </w:r>
      <w:r w:rsidRPr="00FA23EF">
        <w:rPr>
          <w:sz w:val="22"/>
          <w:szCs w:val="22"/>
        </w:rPr>
        <w:fldChar w:fldCharType="begin"/>
      </w:r>
      <w:r w:rsidRPr="00FA23EF">
        <w:rPr>
          <w:sz w:val="22"/>
          <w:szCs w:val="22"/>
        </w:rPr>
        <w:instrText xml:space="preserve"> ADDIN EN.CITE &lt;EndNote&gt;&lt;Cite&gt;&lt;Author&gt;Dwyer&lt;/Author&gt;&lt;Year&gt;1969&lt;/Year&gt;&lt;RecNum&gt;46&lt;/RecNum&gt;&lt;record&gt;&lt;rec-number&gt;46&lt;/rec-number&gt;&lt;foreign-keys&gt;&lt;key app="EN" db-id="fwvzsxaxorv0xyex0v0paszfpve0dtp99fvz"&gt;46&lt;/key&gt;&lt;/foreign-keys&gt;&lt;ref-type name="Journal Article"&gt;17&lt;/ref-type&gt;&lt;contributors&gt;&lt;authors&gt;&lt;author&gt;Dwyer, P. D.&lt;/author&gt;&lt;/authors&gt;&lt;/contributors&gt;&lt;titles&gt;&lt;title&gt;&lt;style face="normal" font="default" size="100%"&gt;Population ranges of &lt;/style&gt;&lt;style face="italic" font="default" size="100%"&gt;Miniopterus schreibersii &lt;/style&gt;&lt;style face="normal" font="default" size="100%"&gt;(Chiroptera) in south-eastern Australia.&lt;/style&gt;&lt;/title&gt;&lt;secondary-title&gt;Australian Journal of Zoology&lt;/secondary-title&gt;&lt;/titles&gt;&lt;periodical&gt;&lt;full-title&gt;Australian Journal of Zoology&lt;/full-title&gt;&lt;/periodical&gt;&lt;pages&gt;665-686&lt;/pages&gt;&lt;volume&gt;17&lt;/volume&gt;&lt;dates&gt;&lt;year&gt;1969&lt;/year&gt;&lt;/dates&gt;&lt;urls&gt;&lt;/urls&gt;&lt;/record&gt;&lt;/Cite&gt;&lt;/EndNote&gt;</w:instrText>
      </w:r>
      <w:r w:rsidRPr="00FA23EF">
        <w:rPr>
          <w:sz w:val="22"/>
          <w:szCs w:val="22"/>
        </w:rPr>
        <w:fldChar w:fldCharType="separate"/>
      </w:r>
      <w:r w:rsidRPr="00FA23EF">
        <w:rPr>
          <w:noProof/>
          <w:sz w:val="22"/>
          <w:szCs w:val="22"/>
        </w:rPr>
        <w:t>(Dwyer 1969)</w:t>
      </w:r>
      <w:r w:rsidRPr="00FA23EF">
        <w:rPr>
          <w:sz w:val="22"/>
          <w:szCs w:val="22"/>
        </w:rPr>
        <w:fldChar w:fldCharType="end"/>
      </w:r>
      <w:r w:rsidRPr="00FA23EF">
        <w:rPr>
          <w:sz w:val="22"/>
          <w:szCs w:val="22"/>
        </w:rPr>
        <w:t xml:space="preserve">. The maternity site for the Southern Bent-wing Bat population in </w:t>
      </w:r>
      <w:smartTag w:uri="urn:schemas-microsoft-com:office:smarttags" w:element="State">
        <w:r w:rsidRPr="00FA23EF">
          <w:rPr>
            <w:sz w:val="22"/>
            <w:szCs w:val="22"/>
          </w:rPr>
          <w:t>Victoria</w:t>
        </w:r>
      </w:smartTag>
      <w:r w:rsidRPr="00FA23EF">
        <w:rPr>
          <w:sz w:val="22"/>
          <w:szCs w:val="22"/>
        </w:rPr>
        <w:t xml:space="preserve"> is on private land in a cave </w:t>
      </w:r>
      <w:r w:rsidR="00080835">
        <w:rPr>
          <w:sz w:val="22"/>
          <w:szCs w:val="22"/>
        </w:rPr>
        <w:t>on a</w:t>
      </w:r>
      <w:r w:rsidRPr="00FA23EF">
        <w:rPr>
          <w:sz w:val="22"/>
          <w:szCs w:val="22"/>
        </w:rPr>
        <w:t xml:space="preserve"> sea cliff near Warrnambool in western Victoria. The maternity site at Naracoorte in South Australia is within the Naracoorte Caves National Park </w:t>
      </w:r>
      <w:r w:rsidRPr="00FA23EF">
        <w:rPr>
          <w:sz w:val="22"/>
          <w:szCs w:val="22"/>
        </w:rPr>
        <w:fldChar w:fldCharType="begin"/>
      </w:r>
      <w:r w:rsidRPr="00FA23EF">
        <w:rPr>
          <w:sz w:val="22"/>
          <w:szCs w:val="22"/>
        </w:rPr>
        <w:instrText xml:space="preserve"> ADDIN EN.CITE &lt;EndNote&gt;&lt;Cite&gt;&lt;Author&gt;Dwyer&lt;/Author&gt;&lt;Year&gt;1965&lt;/Year&gt;&lt;RecNum&gt;110&lt;/RecNum&gt;&lt;record&gt;&lt;rec-number&gt;110&lt;/rec-number&gt;&lt;foreign-keys&gt;&lt;key app="EN" db-id="fwvzsxaxorv0xyex0v0paszfpve0dtp99fvz"&gt;110&lt;/key&gt;&lt;/foreign-keys&gt;&lt;ref-type name="Journal Article"&gt;17&lt;/ref-type&gt;&lt;contributors&gt;&lt;authors&gt;&lt;author&gt;Dwyer, P. D.&lt;/author&gt;&lt;author&gt;Hamilton-Smith, E. &lt;/author&gt;&lt;/authors&gt;&lt;/contributors&gt;&lt;titles&gt;&lt;title&gt;Breeding caves and maternity colonies of the bent-winged bat in south-eastern Australia.&lt;/title&gt;&lt;secondary-title&gt;&lt;style face="italic" font="default" size="100%"&gt;Helictite&lt;/style&gt;&lt;/secondary-title&gt;&lt;/titles&gt;&lt;periodical&gt;&lt;full-title&gt;Helictite&lt;/full-title&gt;&lt;/periodical&gt;&lt;pages&gt;3-21&lt;/pages&gt;&lt;volume&gt;4&lt;/volume&gt;&lt;dates&gt;&lt;year&gt;1965&lt;/year&gt;&lt;/dates&gt;&lt;urls&gt;&lt;/urls&gt;&lt;/record&gt;&lt;/Cite&gt;&lt;/EndNote&gt;</w:instrText>
      </w:r>
      <w:r w:rsidRPr="00FA23EF">
        <w:rPr>
          <w:sz w:val="22"/>
          <w:szCs w:val="22"/>
        </w:rPr>
        <w:fldChar w:fldCharType="separate"/>
      </w:r>
      <w:r w:rsidRPr="00FA23EF">
        <w:rPr>
          <w:noProof/>
          <w:sz w:val="22"/>
          <w:szCs w:val="22"/>
        </w:rPr>
        <w:t>(Dwyer and Hamilton-Smith 1965)</w:t>
      </w:r>
      <w:r w:rsidRPr="00FA23EF">
        <w:rPr>
          <w:sz w:val="22"/>
          <w:szCs w:val="22"/>
        </w:rPr>
        <w:fldChar w:fldCharType="end"/>
      </w:r>
      <w:r w:rsidRPr="00FA23EF">
        <w:rPr>
          <w:sz w:val="22"/>
          <w:szCs w:val="22"/>
        </w:rPr>
        <w:t xml:space="preserve">. </w:t>
      </w:r>
      <w:r w:rsidRPr="007D0493">
        <w:rPr>
          <w:sz w:val="22"/>
          <w:szCs w:val="22"/>
        </w:rPr>
        <w:t xml:space="preserve">In January 2015, a cluster of well-developed pups </w:t>
      </w:r>
      <w:r w:rsidR="00080835">
        <w:rPr>
          <w:sz w:val="22"/>
          <w:szCs w:val="22"/>
        </w:rPr>
        <w:t>was</w:t>
      </w:r>
      <w:r w:rsidR="001467A8">
        <w:rPr>
          <w:sz w:val="22"/>
          <w:szCs w:val="22"/>
        </w:rPr>
        <w:t xml:space="preserve"> first</w:t>
      </w:r>
      <w:r w:rsidR="00080835" w:rsidRPr="007D0493">
        <w:rPr>
          <w:sz w:val="22"/>
          <w:szCs w:val="22"/>
        </w:rPr>
        <w:t xml:space="preserve"> </w:t>
      </w:r>
      <w:r w:rsidRPr="007D0493">
        <w:rPr>
          <w:sz w:val="22"/>
          <w:szCs w:val="22"/>
        </w:rPr>
        <w:t>observed in a sea cave near Portland in far southwestern Victoria (T.</w:t>
      </w:r>
      <w:r>
        <w:rPr>
          <w:sz w:val="22"/>
          <w:szCs w:val="22"/>
        </w:rPr>
        <w:t> </w:t>
      </w:r>
      <w:r w:rsidRPr="007D0493">
        <w:rPr>
          <w:sz w:val="22"/>
          <w:szCs w:val="22"/>
        </w:rPr>
        <w:t>Mitchell, pers. comm. 2015). Further monitoring will be required to determine if this represents a third true maternity site, or if it is only used occasionally or by transitory animals. Other maternity sites may have been used for limited periods in the past. In 1967, Hamilton</w:t>
      </w:r>
      <w:r w:rsidRPr="00FA23EF">
        <w:rPr>
          <w:sz w:val="22"/>
          <w:szCs w:val="22"/>
        </w:rPr>
        <w:t>-Smith (1967) reported observing 2000 individuals, which included many juveniles, in Thunder Point Blowhole near Warrnambool. The</w:t>
      </w:r>
      <w:r>
        <w:rPr>
          <w:sz w:val="22"/>
          <w:szCs w:val="22"/>
        </w:rPr>
        <w:t xml:space="preserve"> section of the</w:t>
      </w:r>
      <w:r w:rsidRPr="00FA23EF">
        <w:rPr>
          <w:sz w:val="22"/>
          <w:szCs w:val="22"/>
        </w:rPr>
        <w:t xml:space="preserve"> </w:t>
      </w:r>
      <w:r>
        <w:rPr>
          <w:sz w:val="22"/>
          <w:szCs w:val="22"/>
        </w:rPr>
        <w:t>cave</w:t>
      </w:r>
      <w:r w:rsidRPr="00FA23EF">
        <w:rPr>
          <w:sz w:val="22"/>
          <w:szCs w:val="22"/>
        </w:rPr>
        <w:t xml:space="preserve"> in which the bats roosted subsequently collapsed and the site was only used for a few years (E. Hamilton-Smith, pers. comm. 2010). It is now unsuitable as a roost site for bats. There may have been other maternity caves in the region that are now no longer used as breeding sites (C. Grant, pers. comm. 2013). </w:t>
      </w:r>
    </w:p>
    <w:p w14:paraId="323738C2" w14:textId="77777777" w:rsidR="00667892" w:rsidRPr="00FA23EF" w:rsidRDefault="00667892" w:rsidP="00667892">
      <w:pPr>
        <w:spacing w:before="0"/>
        <w:rPr>
          <w:sz w:val="22"/>
          <w:szCs w:val="22"/>
        </w:rPr>
      </w:pPr>
    </w:p>
    <w:p w14:paraId="0B894212" w14:textId="77777777" w:rsidR="00667892" w:rsidRPr="00FA23EF" w:rsidRDefault="00667892" w:rsidP="00667892">
      <w:pPr>
        <w:spacing w:before="0"/>
        <w:rPr>
          <w:sz w:val="22"/>
          <w:szCs w:val="22"/>
        </w:rPr>
      </w:pPr>
      <w:r w:rsidRPr="00FA23EF">
        <w:rPr>
          <w:sz w:val="22"/>
          <w:szCs w:val="22"/>
        </w:rPr>
        <w:t xml:space="preserve">Colony sizes in non-breeding sites are considerably smaller than those found in maternity caves. Although some sites may contain several thousand individuals, smaller colonies are more typical and individuals may also roost singly. There are 48 known non-breeding caves in South Australia (15 in the Upper South East, 33 in the Lower South East) </w:t>
      </w:r>
      <w:r w:rsidRPr="00FA23EF">
        <w:rPr>
          <w:sz w:val="22"/>
          <w:szCs w:val="22"/>
        </w:rPr>
        <w:fldChar w:fldCharType="begin"/>
      </w:r>
      <w:r w:rsidRPr="00FA23EF">
        <w:rPr>
          <w:sz w:val="22"/>
          <w:szCs w:val="22"/>
        </w:rPr>
        <w:instrText xml:space="preserve"> ADDIN EN.CITE &lt;EndNote&gt;&lt;Cite&gt;&lt;Author&gt;Mott&lt;/Author&gt;&lt;Year&gt;2000&lt;/Year&gt;&lt;RecNum&gt;87&lt;/RecNum&gt;&lt;record&gt;&lt;rec-number&gt;87&lt;/rec-number&gt;&lt;foreign-keys&gt;&lt;key app="EN" db-id="fwvzsxaxorv0xyex0v0paszfpve0dtp99fvz"&gt;87&lt;/key&gt;&lt;/foreign-keys&gt;&lt;ref-type name="Report"&gt;27&lt;/ref-type&gt;&lt;contributors&gt;&lt;authors&gt;&lt;author&gt;Mott, K.&lt;/author&gt;&lt;author&gt;Aslin, F.&lt;/author&gt;&lt;/authors&gt;&lt;/contributors&gt;&lt;titles&gt;&lt;title&gt;&lt;style face="normal" font="default" size="100%"&gt;Distribution of &lt;/style&gt;&lt;style face="italic" font="default" size="100%"&gt;Miniopterus schreibersii&lt;/style&gt;&lt;style face="normal" font="default" size="100%"&gt; in wintering sites throughout the south east of South Australia. Project 7/82.&lt;/style&gt;&lt;/title&gt;&lt;/titles&gt;&lt;dates&gt;&lt;year&gt;2000&lt;/year&gt;&lt;/dates&gt;&lt;publisher&gt;National Parks Foundation of South Australia.&lt;/publisher&gt;&lt;urls&gt;&lt;/urls&gt;&lt;/record&gt;&lt;/Cite&gt;&lt;/EndNote&gt;</w:instrText>
      </w:r>
      <w:r w:rsidRPr="00FA23EF">
        <w:rPr>
          <w:sz w:val="22"/>
          <w:szCs w:val="22"/>
        </w:rPr>
        <w:fldChar w:fldCharType="separate"/>
      </w:r>
      <w:r w:rsidRPr="00FA23EF">
        <w:rPr>
          <w:noProof/>
          <w:sz w:val="22"/>
          <w:szCs w:val="22"/>
        </w:rPr>
        <w:t>(Mott and Aslin 2000)</w:t>
      </w:r>
      <w:r w:rsidRPr="00FA23EF">
        <w:rPr>
          <w:sz w:val="22"/>
          <w:szCs w:val="22"/>
        </w:rPr>
        <w:fldChar w:fldCharType="end"/>
      </w:r>
      <w:r w:rsidRPr="00FA23EF">
        <w:rPr>
          <w:sz w:val="22"/>
          <w:szCs w:val="22"/>
        </w:rPr>
        <w:t>. Surveys of these non-breeding sites in winter in 1999, 2009, 2010 and 2012 revealed that a subset of these were key roosting sites, containing between 100 and 5000 individuals (</w:t>
      </w:r>
      <w:r w:rsidRPr="00FA23EF">
        <w:rPr>
          <w:noProof/>
          <w:sz w:val="22"/>
          <w:szCs w:val="22"/>
        </w:rPr>
        <w:t xml:space="preserve">Mott and Aslin 2000; </w:t>
      </w:r>
      <w:r w:rsidRPr="00FA23EF">
        <w:rPr>
          <w:sz w:val="22"/>
          <w:szCs w:val="22"/>
        </w:rPr>
        <w:t xml:space="preserve">Bourne 2010; Lear 2012a). The total number of bats recorded was less than the number recorded at the maternity site during summer. For example, in 2012 the total number of bats recorded during the overwinter census was approximately 15,000, which was 38% of the peak summer count that year (Lear 2012a). If these counts are accurate it indicates that there are as yet unknown alternative over-wintering sites, or obscured areas within known caves. In </w:t>
      </w:r>
      <w:smartTag w:uri="urn:schemas-microsoft-com:office:smarttags" w:element="State">
        <w:smartTag w:uri="urn:schemas-microsoft-com:office:smarttags" w:element="place">
          <w:r w:rsidRPr="00FA23EF">
            <w:rPr>
              <w:sz w:val="22"/>
              <w:szCs w:val="22"/>
            </w:rPr>
            <w:t>Victoria</w:t>
          </w:r>
        </w:smartTag>
      </w:smartTag>
      <w:r w:rsidRPr="00FA23EF">
        <w:rPr>
          <w:sz w:val="22"/>
          <w:szCs w:val="22"/>
        </w:rPr>
        <w:t xml:space="preserve">, non-breeding sites are spread throughout the southwestern region. Monitoring was undertaken at a number of these key sites in the 2000s (C. Grant, pers. comm. 2010), but the first comprehensive population survey of the Victorian over-wintering sites was undertaken in June 2010. </w:t>
      </w:r>
      <w:r w:rsidR="001467A8">
        <w:rPr>
          <w:sz w:val="22"/>
          <w:szCs w:val="22"/>
        </w:rPr>
        <w:t xml:space="preserve">Regular monitoring of the key Victorian caves has occurred since 2014. </w:t>
      </w:r>
      <w:r w:rsidRPr="00FA23EF">
        <w:rPr>
          <w:sz w:val="22"/>
          <w:szCs w:val="22"/>
        </w:rPr>
        <w:t xml:space="preserve">Further information is required on non-breeding sites in both </w:t>
      </w:r>
      <w:smartTag w:uri="urn:schemas-microsoft-com:office:smarttags" w:element="State">
        <w:r w:rsidRPr="00FA23EF">
          <w:rPr>
            <w:sz w:val="22"/>
            <w:szCs w:val="22"/>
          </w:rPr>
          <w:t>South Australia</w:t>
        </w:r>
      </w:smartTag>
      <w:r w:rsidRPr="00FA23EF">
        <w:rPr>
          <w:sz w:val="22"/>
          <w:szCs w:val="22"/>
        </w:rPr>
        <w:t xml:space="preserve"> and </w:t>
      </w:r>
      <w:smartTag w:uri="urn:schemas-microsoft-com:office:smarttags" w:element="State">
        <w:smartTag w:uri="urn:schemas-microsoft-com:office:smarttags" w:element="place">
          <w:r w:rsidRPr="00FA23EF">
            <w:rPr>
              <w:sz w:val="22"/>
              <w:szCs w:val="22"/>
            </w:rPr>
            <w:t>Victoria</w:t>
          </w:r>
        </w:smartTag>
      </w:smartTag>
      <w:r w:rsidRPr="00FA23EF">
        <w:rPr>
          <w:sz w:val="22"/>
          <w:szCs w:val="22"/>
        </w:rPr>
        <w:t xml:space="preserve">, to locate other important roosts to enable effective management at all sites. </w:t>
      </w:r>
    </w:p>
    <w:p w14:paraId="2BB86CFB" w14:textId="77777777" w:rsidR="00667892" w:rsidRPr="00FA23EF" w:rsidRDefault="00667892" w:rsidP="00667892">
      <w:pPr>
        <w:spacing w:before="0"/>
        <w:rPr>
          <w:sz w:val="22"/>
          <w:szCs w:val="22"/>
        </w:rPr>
      </w:pPr>
    </w:p>
    <w:p w14:paraId="5D3994C0" w14:textId="77777777" w:rsidR="00667892" w:rsidRPr="00FA23EF" w:rsidRDefault="00667892" w:rsidP="00667892">
      <w:pPr>
        <w:spacing w:before="0"/>
        <w:rPr>
          <w:sz w:val="22"/>
          <w:szCs w:val="22"/>
        </w:rPr>
      </w:pPr>
      <w:r w:rsidRPr="00FA23EF">
        <w:rPr>
          <w:sz w:val="22"/>
          <w:szCs w:val="22"/>
        </w:rPr>
        <w:t>Cave microclimate is an important factor in determining the use of caves by bats. Populations of Southern Bent-wing Bats are depend</w:t>
      </w:r>
      <w:r>
        <w:rPr>
          <w:sz w:val="22"/>
          <w:szCs w:val="22"/>
        </w:rPr>
        <w:t>e</w:t>
      </w:r>
      <w:r w:rsidRPr="00FA23EF">
        <w:rPr>
          <w:sz w:val="22"/>
          <w:szCs w:val="22"/>
        </w:rPr>
        <w:t>nt on maternity caves that have specific structural characteristics that allow heat and humidity to build up, so as to facilitate the rapid development of the young (Dwyer 1965). High temperatures (approx. 30</w:t>
      </w:r>
      <w:r w:rsidRPr="00FA23EF">
        <w:rPr>
          <w:sz w:val="22"/>
          <w:szCs w:val="22"/>
          <w:vertAlign w:val="superscript"/>
        </w:rPr>
        <w:t>o</w:t>
      </w:r>
      <w:r w:rsidRPr="00FA23EF">
        <w:rPr>
          <w:sz w:val="22"/>
          <w:szCs w:val="22"/>
        </w:rPr>
        <w:t>C) and high humidity levels (80% RH) have been recorded within the maternity cave at Naracoorte suggesting that the heat produced by the bats themselves increases the temperature by up to 10</w:t>
      </w:r>
      <w:r w:rsidRPr="00FA23EF">
        <w:rPr>
          <w:sz w:val="22"/>
          <w:szCs w:val="22"/>
          <w:vertAlign w:val="superscript"/>
        </w:rPr>
        <w:t>o</w:t>
      </w:r>
      <w:r w:rsidRPr="00FA23EF">
        <w:rPr>
          <w:sz w:val="22"/>
          <w:szCs w:val="22"/>
        </w:rPr>
        <w:t xml:space="preserve">C </w:t>
      </w:r>
      <w:r w:rsidRPr="00FA23EF">
        <w:rPr>
          <w:sz w:val="22"/>
          <w:szCs w:val="22"/>
        </w:rPr>
        <w:fldChar w:fldCharType="begin"/>
      </w:r>
      <w:r w:rsidRPr="00FA23EF">
        <w:rPr>
          <w:sz w:val="22"/>
          <w:szCs w:val="22"/>
        </w:rPr>
        <w:instrText xml:space="preserve"> ADDIN EN.CITE &lt;EndNote&gt;&lt;Cite&gt;&lt;Author&gt;Baudinette&lt;/Author&gt;&lt;Year&gt;1994&lt;/Year&gt;&lt;RecNum&gt;34&lt;/RecNum&gt;&lt;record&gt;&lt;rec-number&gt;34&lt;/rec-number&gt;&lt;foreign-keys&gt;&lt;key app="EN" db-id="fwvzsxaxorv0xyex0v0paszfpve0dtp99fvz"&gt;34&lt;/key&gt;&lt;/foreign-keys&gt;&lt;ref-type name="Journal Article"&gt;17&lt;/ref-type&gt;&lt;contributors&gt;&lt;authors&gt;&lt;author&gt;Baudinette, R. V.&lt;/author&gt;&lt;author&gt;Wells, R. T.&lt;/author&gt;&lt;author&gt;Sanderson, K. J. &lt;/author&gt;&lt;author&gt;Clark, B. &lt;/author&gt;&lt;/authors&gt;&lt;/contributors&gt;&lt;titles&gt;&lt;title&gt;&lt;style face="normal" font="default" size="100%"&gt;Microclimatic conditions in maternity caves of the bent-wing bat, &lt;/style&gt;&lt;style face="italic" font="default" size="100%"&gt;Miniopterus schreibersii&lt;/style&gt;&lt;style face="normal" font="default" size="100%"&gt;: an attempted restoration of a former maternity site &lt;/style&gt;&lt;/title&gt;&lt;secondary-title&gt;Wildlife Research &lt;/secondary-title&gt;&lt;/titles&gt;&lt;periodical&gt;&lt;full-title&gt;Wildlife Research&lt;/full-title&gt;&lt;/periodical&gt;&lt;pages&gt;607-619&lt;/pages&gt;&lt;volume&gt;21&lt;/volume&gt;&lt;dates&gt;&lt;year&gt;1994&lt;/year&gt;&lt;/dates&gt;&lt;urls&gt;&lt;/urls&gt;&lt;/record&gt;&lt;/Cite&gt;&lt;/EndNote&gt;</w:instrText>
      </w:r>
      <w:r w:rsidRPr="00FA23EF">
        <w:rPr>
          <w:sz w:val="22"/>
          <w:szCs w:val="22"/>
        </w:rPr>
        <w:fldChar w:fldCharType="separate"/>
      </w:r>
      <w:r w:rsidRPr="00FA23EF">
        <w:rPr>
          <w:noProof/>
          <w:sz w:val="22"/>
          <w:szCs w:val="22"/>
        </w:rPr>
        <w:t xml:space="preserve">(Baudinette </w:t>
      </w:r>
      <w:r w:rsidRPr="00FA23EF">
        <w:rPr>
          <w:i/>
          <w:noProof/>
          <w:sz w:val="22"/>
          <w:szCs w:val="22"/>
        </w:rPr>
        <w:t>et al</w:t>
      </w:r>
      <w:r w:rsidRPr="00FA23EF">
        <w:rPr>
          <w:noProof/>
          <w:sz w:val="22"/>
          <w:szCs w:val="22"/>
        </w:rPr>
        <w:t>. 1994)</w:t>
      </w:r>
      <w:r w:rsidRPr="00FA23EF">
        <w:rPr>
          <w:sz w:val="22"/>
          <w:szCs w:val="22"/>
        </w:rPr>
        <w:fldChar w:fldCharType="end"/>
      </w:r>
      <w:r w:rsidRPr="00FA23EF">
        <w:rPr>
          <w:sz w:val="22"/>
          <w:szCs w:val="22"/>
        </w:rPr>
        <w:t xml:space="preserve">. In contrast, during winter bats select cool roost sites that facilitate entry into torpor, where they lower their body temperature to reduce energy expenditure </w:t>
      </w:r>
      <w:r w:rsidRPr="00FA23EF">
        <w:rPr>
          <w:sz w:val="22"/>
          <w:szCs w:val="22"/>
        </w:rPr>
        <w:fldChar w:fldCharType="begin"/>
      </w:r>
      <w:r w:rsidRPr="00FA23EF">
        <w:rPr>
          <w:sz w:val="22"/>
          <w:szCs w:val="22"/>
        </w:rPr>
        <w:instrText xml:space="preserve"> ADDIN EN.CITE &lt;EndNote&gt;&lt;Cite&gt;&lt;Author&gt;Hall&lt;/Author&gt;&lt;Year&gt;1982&lt;/Year&gt;&lt;RecNum&gt;53&lt;/RecNum&gt;&lt;record&gt;&lt;rec-number&gt;53&lt;/rec-number&gt;&lt;foreign-keys&gt;&lt;key app="EN" db-id="fwvzsxaxorv0xyex0v0paszfpve0dtp99fvz"&gt;53&lt;/key&gt;&lt;/foreign-keys&gt;&lt;ref-type name="Journal Article"&gt;17&lt;/ref-type&gt;&lt;contributors&gt;&lt;authors&gt;&lt;author&gt;Hall, L. S. &lt;/author&gt;&lt;/authors&gt;&lt;/contributors&gt;&lt;titles&gt;&lt;title&gt;&lt;style face="normal" font="default" size="100%"&gt;The effect of cave microclimate on winter roosting behaviour in the bat,  &lt;/style&gt;&lt;style face="italic" font="default" size="100%"&gt;Miniopterus schreibersii blepotis&lt;/style&gt;&lt;/title&gt;&lt;secondary-title&gt;Australian Journal of Ecology&lt;/secondary-title&gt;&lt;/titles&gt;&lt;periodical&gt;&lt;full-title&gt;Australian Journal of Ecology&lt;/full-title&gt;&lt;/periodical&gt;&lt;pages&gt;129-136&lt;/pages&gt;&lt;volume&gt;7&lt;/volume&gt;&lt;dates&gt;&lt;year&gt;1982&lt;/year&gt;&lt;/dates&gt;&lt;urls&gt;&lt;/urls&gt;&lt;/record&gt;&lt;/Cite&gt;&lt;/EndNote&gt;</w:instrText>
      </w:r>
      <w:r w:rsidRPr="00FA23EF">
        <w:rPr>
          <w:sz w:val="22"/>
          <w:szCs w:val="22"/>
        </w:rPr>
        <w:fldChar w:fldCharType="separate"/>
      </w:r>
      <w:r w:rsidRPr="00FA23EF">
        <w:rPr>
          <w:noProof/>
          <w:sz w:val="22"/>
          <w:szCs w:val="22"/>
        </w:rPr>
        <w:t>(Hall 1982)</w:t>
      </w:r>
      <w:r w:rsidRPr="00FA23EF">
        <w:rPr>
          <w:sz w:val="22"/>
          <w:szCs w:val="22"/>
        </w:rPr>
        <w:fldChar w:fldCharType="end"/>
      </w:r>
      <w:r w:rsidRPr="00FA23EF">
        <w:rPr>
          <w:sz w:val="22"/>
          <w:szCs w:val="22"/>
        </w:rPr>
        <w:t xml:space="preserve">. </w:t>
      </w:r>
    </w:p>
    <w:p w14:paraId="050C731A" w14:textId="77777777" w:rsidR="00667892" w:rsidRPr="00FA23EF" w:rsidRDefault="00667892" w:rsidP="00667892">
      <w:pPr>
        <w:spacing w:before="0"/>
        <w:rPr>
          <w:sz w:val="22"/>
          <w:szCs w:val="22"/>
        </w:rPr>
      </w:pPr>
    </w:p>
    <w:p w14:paraId="49A86EC2" w14:textId="77777777" w:rsidR="00667892" w:rsidRPr="00FA23EF" w:rsidRDefault="00667892" w:rsidP="00667892">
      <w:pPr>
        <w:spacing w:before="0"/>
        <w:rPr>
          <w:sz w:val="22"/>
          <w:szCs w:val="22"/>
          <w:lang w:eastAsia="en-AU"/>
        </w:rPr>
      </w:pPr>
      <w:r w:rsidRPr="00FA23EF">
        <w:rPr>
          <w:bCs/>
          <w:iCs/>
          <w:sz w:val="22"/>
          <w:szCs w:val="26"/>
          <w:lang w:eastAsia="en-AU"/>
        </w:rPr>
        <w:t>Foraging habitat is also a critical habitat requirement.</w:t>
      </w:r>
      <w:r w:rsidRPr="00FA23EF">
        <w:rPr>
          <w:bCs/>
          <w:i/>
          <w:iCs/>
          <w:sz w:val="22"/>
          <w:szCs w:val="26"/>
          <w:lang w:eastAsia="en-AU"/>
        </w:rPr>
        <w:t xml:space="preserve"> </w:t>
      </w:r>
      <w:r w:rsidRPr="00FA23EF">
        <w:rPr>
          <w:sz w:val="22"/>
          <w:szCs w:val="22"/>
        </w:rPr>
        <w:t>The Southern Bent-wing Bat</w:t>
      </w:r>
      <w:r w:rsidRPr="00FA23EF">
        <w:rPr>
          <w:bCs/>
          <w:iCs/>
          <w:sz w:val="22"/>
          <w:szCs w:val="26"/>
          <w:lang w:eastAsia="en-AU"/>
        </w:rPr>
        <w:t xml:space="preserve"> has a fast, direct flight pattern and typically forages in open spaces </w:t>
      </w:r>
      <w:r w:rsidRPr="00FA23EF">
        <w:rPr>
          <w:bCs/>
          <w:iCs/>
          <w:sz w:val="22"/>
          <w:szCs w:val="26"/>
          <w:lang w:eastAsia="en-AU"/>
        </w:rPr>
        <w:fldChar w:fldCharType="begin"/>
      </w:r>
      <w:r w:rsidRPr="00FA23EF">
        <w:rPr>
          <w:bCs/>
          <w:iCs/>
          <w:sz w:val="22"/>
          <w:szCs w:val="26"/>
          <w:lang w:eastAsia="en-AU"/>
        </w:rPr>
        <w:instrText xml:space="preserve"> ADDIN EN.CITE &lt;EndNote&gt;&lt;Cite&gt;&lt;Author&gt;Dwyer&lt;/Author&gt;&lt;Year&gt;1965&lt;/Year&gt;&lt;RecNum&gt;43&lt;/RecNum&gt;&lt;record&gt;&lt;rec-number&gt;43&lt;/rec-number&gt;&lt;foreign-keys&gt;&lt;key app="EN" db-id="fwvzsxaxorv0xyex0v0paszfpve0dtp99fvz"&gt;43&lt;/key&gt;&lt;/foreign-keys&gt;&lt;ref-type name="Journal Article"&gt;17&lt;/ref-type&gt;&lt;contributors&gt;&lt;authors&gt;&lt;author&gt;Dwyer, P. D. &lt;/author&gt;&lt;/authors&gt;&lt;/contributors&gt;&lt;titles&gt;&lt;title&gt;Flight patterns of some eastern Australian bats.&lt;/title&gt;&lt;secondary-title&gt;Victorian Naturalist&lt;/secondary-title&gt;&lt;/titles&gt;&lt;periodical&gt;&lt;full-title&gt;Victorian Naturalist&lt;/full-title&gt;&lt;/periodical&gt;&lt;pages&gt;36-41&lt;/pages&gt;&lt;volume&gt;82&lt;/volume&gt;&lt;dates&gt;&lt;year&gt;1965&lt;/year&gt;&lt;/dates&gt;&lt;urls&gt;&lt;/urls&gt;&lt;/record&gt;&lt;/Cite&gt;&lt;/EndNote&gt;</w:instrText>
      </w:r>
      <w:r w:rsidRPr="00FA23EF">
        <w:rPr>
          <w:bCs/>
          <w:iCs/>
          <w:sz w:val="22"/>
          <w:szCs w:val="26"/>
          <w:lang w:eastAsia="en-AU"/>
        </w:rPr>
        <w:fldChar w:fldCharType="separate"/>
      </w:r>
      <w:r w:rsidRPr="00FA23EF">
        <w:rPr>
          <w:bCs/>
          <w:iCs/>
          <w:noProof/>
          <w:sz w:val="22"/>
          <w:szCs w:val="26"/>
          <w:lang w:eastAsia="en-AU"/>
        </w:rPr>
        <w:t>(Dwyer 1965)</w:t>
      </w:r>
      <w:r w:rsidRPr="00FA23EF">
        <w:rPr>
          <w:bCs/>
          <w:iCs/>
          <w:sz w:val="22"/>
          <w:szCs w:val="26"/>
          <w:lang w:eastAsia="en-AU"/>
        </w:rPr>
        <w:fldChar w:fldCharType="end"/>
      </w:r>
      <w:r w:rsidRPr="00FA23EF">
        <w:rPr>
          <w:bCs/>
          <w:iCs/>
          <w:sz w:val="22"/>
          <w:szCs w:val="26"/>
          <w:lang w:eastAsia="en-AU"/>
        </w:rPr>
        <w:t xml:space="preserve">. Where there are trees it typically forages above the canopy, but can fly closer to the ground in more </w:t>
      </w:r>
      <w:r w:rsidRPr="00FA23EF">
        <w:rPr>
          <w:bCs/>
          <w:iCs/>
          <w:sz w:val="22"/>
          <w:szCs w:val="26"/>
          <w:lang w:eastAsia="en-AU"/>
        </w:rPr>
        <w:lastRenderedPageBreak/>
        <w:t xml:space="preserve">open areas. </w:t>
      </w:r>
      <w:r w:rsidRPr="00FA23EF">
        <w:rPr>
          <w:sz w:val="22"/>
          <w:szCs w:val="22"/>
          <w:lang w:eastAsia="en-AU"/>
        </w:rPr>
        <w:t xml:space="preserve">Limited information is available on foraging habitat used by </w:t>
      </w:r>
      <w:r w:rsidRPr="00FA23EF">
        <w:rPr>
          <w:sz w:val="22"/>
          <w:szCs w:val="22"/>
        </w:rPr>
        <w:t>the Southern Bent-wing Bat</w:t>
      </w:r>
      <w:r w:rsidRPr="00FA23EF">
        <w:rPr>
          <w:sz w:val="22"/>
          <w:szCs w:val="22"/>
          <w:lang w:eastAsia="en-AU"/>
        </w:rPr>
        <w:t xml:space="preserve">. Individuals radio tracked from the Naracoorte maternity site predominantly foraged along a forested ridgeline within 3-4 km of the cave </w:t>
      </w:r>
      <w:r w:rsidRPr="00FA23EF">
        <w:rPr>
          <w:sz w:val="22"/>
          <w:szCs w:val="22"/>
          <w:lang w:eastAsia="en-AU"/>
        </w:rPr>
        <w:fldChar w:fldCharType="begin"/>
      </w:r>
      <w:r w:rsidRPr="00FA23EF">
        <w:rPr>
          <w:sz w:val="22"/>
          <w:szCs w:val="22"/>
          <w:lang w:eastAsia="en-AU"/>
        </w:rPr>
        <w:instrText xml:space="preserve"> ADDIN EN.CITE &lt;EndNote&gt;&lt;Cite&gt;&lt;Author&gt;Grant&lt;/Author&gt;&lt;Year&gt;2004&lt;/Year&gt;&lt;RecNum&gt;79&lt;/RecNum&gt;&lt;record&gt;&lt;rec-number&gt;79&lt;/rec-number&gt;&lt;foreign-keys&gt;&lt;key app="EN" db-id="fwvzsxaxorv0xyex0v0paszfpve0dtp99fvz"&gt;79&lt;/key&gt;&lt;/foreign-keys&gt;&lt;ref-type name="Report"&gt;27&lt;/ref-type&gt;&lt;contributors&gt;&lt;authors&gt;&lt;author&gt;Grant, C.&lt;/author&gt;&lt;/authors&gt;&lt;/contributors&gt;&lt;titles&gt;&lt;title&gt;&lt;style face="normal" font="default" size="100%"&gt;Radiotracking of &lt;/style&gt;&lt;style face="italic" font="default" size="100%"&gt;Miniopterus schreibersii&lt;/style&gt;&lt;style face="normal" font="default" size="100%"&gt; at Naracoorte, South Australia.&lt;/style&gt;&lt;/title&gt;&lt;/titles&gt;&lt;dates&gt;&lt;year&gt;2004&lt;/year&gt;&lt;/dates&gt;&lt;pub-location&gt;Mt Gambier&lt;/pub-location&gt;&lt;publisher&gt;Department for Environment and Heritage&lt;/publisher&gt;&lt;urls&gt;&lt;/urls&gt;&lt;/record&gt;&lt;/Cite&gt;&lt;/EndNote&gt;</w:instrText>
      </w:r>
      <w:r w:rsidRPr="00FA23EF">
        <w:rPr>
          <w:sz w:val="22"/>
          <w:szCs w:val="22"/>
          <w:lang w:eastAsia="en-AU"/>
        </w:rPr>
        <w:fldChar w:fldCharType="separate"/>
      </w:r>
      <w:r w:rsidRPr="00FA23EF">
        <w:rPr>
          <w:noProof/>
          <w:sz w:val="22"/>
          <w:szCs w:val="22"/>
          <w:lang w:eastAsia="en-AU"/>
        </w:rPr>
        <w:t>(Grant 2004)</w:t>
      </w:r>
      <w:r w:rsidRPr="00FA23EF">
        <w:rPr>
          <w:sz w:val="22"/>
          <w:szCs w:val="22"/>
          <w:lang w:eastAsia="en-AU"/>
        </w:rPr>
        <w:fldChar w:fldCharType="end"/>
      </w:r>
      <w:r w:rsidRPr="00FA23EF">
        <w:rPr>
          <w:sz w:val="22"/>
          <w:szCs w:val="22"/>
          <w:lang w:eastAsia="en-AU"/>
        </w:rPr>
        <w:t>. Wetlands are also used extensively, with individuals recorded flying considerable distances to reach these foraging areas. Limited foraging occurred in o</w:t>
      </w:r>
      <w:r w:rsidRPr="00FA23EF">
        <w:rPr>
          <w:bCs/>
          <w:iCs/>
          <w:sz w:val="22"/>
          <w:szCs w:val="26"/>
          <w:lang w:eastAsia="en-AU"/>
        </w:rPr>
        <w:t>pen pastures and Radiata Pine (</w:t>
      </w:r>
      <w:r w:rsidRPr="00FA23EF">
        <w:rPr>
          <w:bCs/>
          <w:i/>
          <w:iCs/>
          <w:sz w:val="22"/>
          <w:szCs w:val="26"/>
          <w:lang w:eastAsia="en-AU"/>
        </w:rPr>
        <w:t>Pinus radiata</w:t>
      </w:r>
      <w:r w:rsidRPr="00FA23EF">
        <w:rPr>
          <w:bCs/>
          <w:iCs/>
          <w:sz w:val="22"/>
          <w:szCs w:val="26"/>
          <w:lang w:eastAsia="en-AU"/>
        </w:rPr>
        <w:t xml:space="preserve">) plantations, likely due to the low availability of insects in these habitats during summer when the surveys were performed </w:t>
      </w:r>
      <w:r w:rsidRPr="00FA23EF">
        <w:rPr>
          <w:bCs/>
          <w:iCs/>
          <w:sz w:val="22"/>
          <w:szCs w:val="26"/>
          <w:lang w:eastAsia="en-AU"/>
        </w:rPr>
        <w:fldChar w:fldCharType="begin"/>
      </w:r>
      <w:r w:rsidRPr="00FA23EF">
        <w:rPr>
          <w:bCs/>
          <w:iCs/>
          <w:sz w:val="22"/>
          <w:szCs w:val="26"/>
          <w:lang w:eastAsia="en-AU"/>
        </w:rPr>
        <w:instrText xml:space="preserve"> ADDIN EN.CITE &lt;EndNote&gt;&lt;Cite&gt;&lt;Author&gt;Grant&lt;/Author&gt;&lt;Year&gt;2004&lt;/Year&gt;&lt;RecNum&gt;79&lt;/RecNum&gt;&lt;record&gt;&lt;rec-number&gt;79&lt;/rec-number&gt;&lt;foreign-keys&gt;&lt;key app="EN" db-id="fwvzsxaxorv0xyex0v0paszfpve0dtp99fvz"&gt;79&lt;/key&gt;&lt;/foreign-keys&gt;&lt;ref-type name="Report"&gt;27&lt;/ref-type&gt;&lt;contributors&gt;&lt;authors&gt;&lt;author&gt;Grant, C.&lt;/author&gt;&lt;/authors&gt;&lt;/contributors&gt;&lt;titles&gt;&lt;title&gt;&lt;style face="normal" font="default" size="100%"&gt;Radiotracking of &lt;/style&gt;&lt;style face="italic" font="default" size="100%"&gt;Miniopterus schreibersii&lt;/style&gt;&lt;style face="normal" font="default" size="100%"&gt; at Naracoorte, South Australia.&lt;/style&gt;&lt;/title&gt;&lt;/titles&gt;&lt;dates&gt;&lt;year&gt;2004&lt;/year&gt;&lt;/dates&gt;&lt;pub-location&gt;Mt Gambier&lt;/pub-location&gt;&lt;publisher&gt;Department for Environment and Heritage&lt;/publisher&gt;&lt;urls&gt;&lt;/urls&gt;&lt;/record&gt;&lt;/Cite&gt;&lt;/EndNote&gt;</w:instrText>
      </w:r>
      <w:r w:rsidRPr="00FA23EF">
        <w:rPr>
          <w:bCs/>
          <w:iCs/>
          <w:sz w:val="22"/>
          <w:szCs w:val="26"/>
          <w:lang w:eastAsia="en-AU"/>
        </w:rPr>
        <w:fldChar w:fldCharType="separate"/>
      </w:r>
      <w:r w:rsidRPr="00FA23EF">
        <w:rPr>
          <w:bCs/>
          <w:iCs/>
          <w:noProof/>
          <w:sz w:val="22"/>
          <w:szCs w:val="26"/>
          <w:lang w:eastAsia="en-AU"/>
        </w:rPr>
        <w:t>(Grant 2004)</w:t>
      </w:r>
      <w:r w:rsidRPr="00FA23EF">
        <w:rPr>
          <w:bCs/>
          <w:iCs/>
          <w:sz w:val="22"/>
          <w:szCs w:val="26"/>
          <w:lang w:eastAsia="en-AU"/>
        </w:rPr>
        <w:fldChar w:fldCharType="end"/>
      </w:r>
      <w:r w:rsidRPr="00FA23EF">
        <w:rPr>
          <w:bCs/>
          <w:iCs/>
          <w:sz w:val="22"/>
          <w:szCs w:val="26"/>
          <w:lang w:eastAsia="en-AU"/>
        </w:rPr>
        <w:t xml:space="preserve">. Foraging also occurs over vineyards at times (Bourne 2010). Further south in the Lower South East of SA, wetlands are the preferred foraging habitat, although tracks through both native forest and pine plantations are commonly used </w:t>
      </w:r>
      <w:r w:rsidRPr="00FA23EF">
        <w:rPr>
          <w:bCs/>
          <w:iCs/>
          <w:sz w:val="22"/>
          <w:szCs w:val="26"/>
          <w:lang w:eastAsia="en-AU"/>
        </w:rPr>
        <w:fldChar w:fldCharType="begin"/>
      </w:r>
      <w:r w:rsidRPr="00FA23EF">
        <w:rPr>
          <w:bCs/>
          <w:iCs/>
          <w:sz w:val="22"/>
          <w:szCs w:val="26"/>
          <w:lang w:eastAsia="en-AU"/>
        </w:rPr>
        <w:instrText xml:space="preserve"> ADDIN EN.CITE &lt;EndNote&gt;&lt;Cite&gt;&lt;Author&gt;Stratman&lt;/Author&gt;&lt;Year&gt;2005&lt;/Year&gt;&lt;RecNum&gt;109&lt;/RecNum&gt;&lt;record&gt;&lt;rec-number&gt;109&lt;/rec-number&gt;&lt;foreign-keys&gt;&lt;key app="EN" db-id="fwvzsxaxorv0xyex0v0paszfpve0dtp99fvz"&gt;109&lt;/key&gt;&lt;/foreign-keys&gt;&lt;ref-type name="Thesis"&gt;32&lt;/ref-type&gt;&lt;contributors&gt;&lt;authors&gt;&lt;author&gt;Stratman, B.R.&lt;/author&gt;&lt;/authors&gt;&lt;/contributors&gt;&lt;titles&gt;&lt;title&gt;Comparison of pine plantations and native remnant vegetation as habitat for insectivorous bats in south-eastern South Australia&lt;/title&gt;&lt;secondary-title&gt;School of Ecology and Environment&lt;/secondary-title&gt;&lt;/titles&gt;&lt;volume&gt;Bachelor of Science Honours&lt;/volume&gt;&lt;dates&gt;&lt;year&gt;2005&lt;/year&gt;&lt;/dates&gt;&lt;publisher&gt;Deakin University&lt;/publisher&gt;&lt;urls&gt;&lt;/urls&gt;&lt;/record&gt;&lt;/Cite&gt;&lt;/EndNote&gt;</w:instrText>
      </w:r>
      <w:r w:rsidRPr="00FA23EF">
        <w:rPr>
          <w:bCs/>
          <w:iCs/>
          <w:sz w:val="22"/>
          <w:szCs w:val="26"/>
          <w:lang w:eastAsia="en-AU"/>
        </w:rPr>
        <w:fldChar w:fldCharType="separate"/>
      </w:r>
      <w:r w:rsidRPr="00FA23EF">
        <w:rPr>
          <w:bCs/>
          <w:iCs/>
          <w:noProof/>
          <w:sz w:val="22"/>
          <w:szCs w:val="26"/>
          <w:lang w:eastAsia="en-AU"/>
        </w:rPr>
        <w:t>(Stratman 2005)</w:t>
      </w:r>
      <w:r w:rsidRPr="00FA23EF">
        <w:rPr>
          <w:bCs/>
          <w:iCs/>
          <w:sz w:val="22"/>
          <w:szCs w:val="26"/>
          <w:lang w:eastAsia="en-AU"/>
        </w:rPr>
        <w:fldChar w:fldCharType="end"/>
      </w:r>
      <w:r w:rsidRPr="00FA23EF">
        <w:rPr>
          <w:bCs/>
          <w:iCs/>
          <w:sz w:val="22"/>
          <w:szCs w:val="26"/>
          <w:lang w:eastAsia="en-AU"/>
        </w:rPr>
        <w:t xml:space="preserve">. Swamps with terrestrial vegetation occurring around the fringes and aquatic vegetation within the swamp itself characterise the wetland habitat used by the subspecies </w:t>
      </w:r>
      <w:r w:rsidRPr="00FA23EF">
        <w:rPr>
          <w:bCs/>
          <w:iCs/>
          <w:sz w:val="22"/>
          <w:szCs w:val="26"/>
          <w:lang w:eastAsia="en-AU"/>
        </w:rPr>
        <w:fldChar w:fldCharType="begin"/>
      </w:r>
      <w:r w:rsidRPr="00FA23EF">
        <w:rPr>
          <w:bCs/>
          <w:iCs/>
          <w:sz w:val="22"/>
          <w:szCs w:val="26"/>
          <w:lang w:eastAsia="en-AU"/>
        </w:rPr>
        <w:instrText xml:space="preserve"> ADDIN EN.CITE &lt;EndNote&gt;&lt;Cite&gt;&lt;Author&gt;Stratman&lt;/Author&gt;&lt;Year&gt;2005&lt;/Year&gt;&lt;RecNum&gt;109&lt;/RecNum&gt;&lt;record&gt;&lt;rec-number&gt;109&lt;/rec-number&gt;&lt;foreign-keys&gt;&lt;key app="EN" db-id="fwvzsxaxorv0xyex0v0paszfpve0dtp99fvz"&gt;109&lt;/key&gt;&lt;/foreign-keys&gt;&lt;ref-type name="Thesis"&gt;32&lt;/ref-type&gt;&lt;contributors&gt;&lt;authors&gt;&lt;author&gt;Stratman, B.R.&lt;/author&gt;&lt;/authors&gt;&lt;/contributors&gt;&lt;titles&gt;&lt;title&gt;Comparison of pine plantations and native remnant vegetation as habitat for insectivorous bats in south-eastern South Australia&lt;/title&gt;&lt;secondary-title&gt;School of Ecology and Environment&lt;/secondary-title&gt;&lt;/titles&gt;&lt;volume&gt;Bachelor of Science Honours&lt;/volume&gt;&lt;dates&gt;&lt;year&gt;2005&lt;/year&gt;&lt;/dates&gt;&lt;publisher&gt;Deakin University&lt;/publisher&gt;&lt;urls&gt;&lt;/urls&gt;&lt;/record&gt;&lt;/Cite&gt;&lt;/EndNote&gt;</w:instrText>
      </w:r>
      <w:r w:rsidRPr="00FA23EF">
        <w:rPr>
          <w:bCs/>
          <w:iCs/>
          <w:sz w:val="22"/>
          <w:szCs w:val="26"/>
          <w:lang w:eastAsia="en-AU"/>
        </w:rPr>
        <w:fldChar w:fldCharType="separate"/>
      </w:r>
      <w:r w:rsidRPr="00FA23EF">
        <w:rPr>
          <w:bCs/>
          <w:iCs/>
          <w:noProof/>
          <w:sz w:val="22"/>
          <w:szCs w:val="26"/>
          <w:lang w:eastAsia="en-AU"/>
        </w:rPr>
        <w:t>(Stratman 2005)</w:t>
      </w:r>
      <w:r w:rsidRPr="00FA23EF">
        <w:rPr>
          <w:bCs/>
          <w:iCs/>
          <w:sz w:val="22"/>
          <w:szCs w:val="26"/>
          <w:lang w:eastAsia="en-AU"/>
        </w:rPr>
        <w:fldChar w:fldCharType="end"/>
      </w:r>
      <w:r w:rsidRPr="00FA23EF">
        <w:rPr>
          <w:bCs/>
          <w:iCs/>
          <w:sz w:val="22"/>
          <w:szCs w:val="26"/>
          <w:lang w:eastAsia="en-AU"/>
        </w:rPr>
        <w:t xml:space="preserve">. All swamp sites used by the subspecies provided open areas for flight and most were prone to seasonal inundation </w:t>
      </w:r>
      <w:r w:rsidRPr="00FA23EF">
        <w:rPr>
          <w:bCs/>
          <w:iCs/>
          <w:sz w:val="22"/>
          <w:szCs w:val="26"/>
          <w:lang w:eastAsia="en-AU"/>
        </w:rPr>
        <w:fldChar w:fldCharType="begin"/>
      </w:r>
      <w:r w:rsidRPr="00FA23EF">
        <w:rPr>
          <w:bCs/>
          <w:iCs/>
          <w:sz w:val="22"/>
          <w:szCs w:val="26"/>
          <w:lang w:eastAsia="en-AU"/>
        </w:rPr>
        <w:instrText xml:space="preserve"> ADDIN EN.CITE &lt;EndNote&gt;&lt;Cite&gt;&lt;Author&gt;Stratman&lt;/Author&gt;&lt;Year&gt;2005&lt;/Year&gt;&lt;RecNum&gt;109&lt;/RecNum&gt;&lt;record&gt;&lt;rec-number&gt;109&lt;/rec-number&gt;&lt;foreign-keys&gt;&lt;key app="EN" db-id="fwvzsxaxorv0xyex0v0paszfpve0dtp99fvz"&gt;109&lt;/key&gt;&lt;/foreign-keys&gt;&lt;ref-type name="Thesis"&gt;32&lt;/ref-type&gt;&lt;contributors&gt;&lt;authors&gt;&lt;author&gt;Stratman, B.R.&lt;/author&gt;&lt;/authors&gt;&lt;/contributors&gt;&lt;titles&gt;&lt;title&gt;Comparison of pine plantations and native remnant vegetation as habitat for insectivorous bats in south-eastern South Australia&lt;/title&gt;&lt;secondary-title&gt;School of Ecology and Environment&lt;/secondary-title&gt;&lt;/titles&gt;&lt;volume&gt;Bachelor of Science Honours&lt;/volume&gt;&lt;dates&gt;&lt;year&gt;2005&lt;/year&gt;&lt;/dates&gt;&lt;publisher&gt;Deakin University&lt;/publisher&gt;&lt;urls&gt;&lt;/urls&gt;&lt;/record&gt;&lt;/Cite&gt;&lt;/EndNote&gt;</w:instrText>
      </w:r>
      <w:r w:rsidRPr="00FA23EF">
        <w:rPr>
          <w:bCs/>
          <w:iCs/>
          <w:sz w:val="22"/>
          <w:szCs w:val="26"/>
          <w:lang w:eastAsia="en-AU"/>
        </w:rPr>
        <w:fldChar w:fldCharType="separate"/>
      </w:r>
      <w:r w:rsidRPr="00FA23EF">
        <w:rPr>
          <w:bCs/>
          <w:iCs/>
          <w:noProof/>
          <w:sz w:val="22"/>
          <w:szCs w:val="26"/>
          <w:lang w:eastAsia="en-AU"/>
        </w:rPr>
        <w:t>(Stratman 2005)</w:t>
      </w:r>
      <w:r w:rsidRPr="00FA23EF">
        <w:rPr>
          <w:bCs/>
          <w:iCs/>
          <w:sz w:val="22"/>
          <w:szCs w:val="26"/>
          <w:lang w:eastAsia="en-AU"/>
        </w:rPr>
        <w:fldChar w:fldCharType="end"/>
      </w:r>
      <w:r w:rsidRPr="00FA23EF">
        <w:rPr>
          <w:bCs/>
          <w:iCs/>
          <w:sz w:val="22"/>
          <w:szCs w:val="26"/>
          <w:lang w:eastAsia="en-AU"/>
        </w:rPr>
        <w:t xml:space="preserve">. The typical foraging strategy involves individuals constantly in flight, sometimes meandering between areas after 5-15 minutes of foraging, or flying to a particular foraging area and remaining there for one or more hours </w:t>
      </w:r>
      <w:r w:rsidRPr="00FA23EF">
        <w:rPr>
          <w:bCs/>
          <w:iCs/>
          <w:sz w:val="22"/>
          <w:szCs w:val="26"/>
          <w:lang w:eastAsia="en-AU"/>
        </w:rPr>
        <w:fldChar w:fldCharType="begin"/>
      </w:r>
      <w:r w:rsidRPr="00FA23EF">
        <w:rPr>
          <w:bCs/>
          <w:iCs/>
          <w:sz w:val="22"/>
          <w:szCs w:val="26"/>
          <w:lang w:eastAsia="en-AU"/>
        </w:rPr>
        <w:instrText xml:space="preserve"> ADDIN EN.CITE &lt;EndNote&gt;&lt;Cite&gt;&lt;Author&gt;Grant&lt;/Author&gt;&lt;Year&gt;2004&lt;/Year&gt;&lt;RecNum&gt;79&lt;/RecNum&gt;&lt;record&gt;&lt;rec-number&gt;79&lt;/rec-number&gt;&lt;foreign-keys&gt;&lt;key app="EN" db-id="fwvzsxaxorv0xyex0v0paszfpve0dtp99fvz"&gt;79&lt;/key&gt;&lt;/foreign-keys&gt;&lt;ref-type name="Report"&gt;27&lt;/ref-type&gt;&lt;contributors&gt;&lt;authors&gt;&lt;author&gt;Grant, C.&lt;/author&gt;&lt;/authors&gt;&lt;/contributors&gt;&lt;titles&gt;&lt;title&gt;&lt;style face="normal" font="default" size="100%"&gt;Radiotracking of &lt;/style&gt;&lt;style face="italic" font="default" size="100%"&gt;Miniopterus schreibersii&lt;/style&gt;&lt;style face="normal" font="default" size="100%"&gt; at Naracoorte, South Australia.&lt;/style&gt;&lt;/title&gt;&lt;/titles&gt;&lt;dates&gt;&lt;year&gt;2004&lt;/year&gt;&lt;/dates&gt;&lt;pub-location&gt;Mt Gambier&lt;/pub-location&gt;&lt;publisher&gt;Department for Environment and Heritage&lt;/publisher&gt;&lt;urls&gt;&lt;/urls&gt;&lt;/record&gt;&lt;/Cite&gt;&lt;/EndNote&gt;</w:instrText>
      </w:r>
      <w:r w:rsidRPr="00FA23EF">
        <w:rPr>
          <w:bCs/>
          <w:iCs/>
          <w:sz w:val="22"/>
          <w:szCs w:val="26"/>
          <w:lang w:eastAsia="en-AU"/>
        </w:rPr>
        <w:fldChar w:fldCharType="separate"/>
      </w:r>
      <w:r w:rsidRPr="00FA23EF">
        <w:rPr>
          <w:bCs/>
          <w:iCs/>
          <w:noProof/>
          <w:sz w:val="22"/>
          <w:szCs w:val="26"/>
          <w:lang w:eastAsia="en-AU"/>
        </w:rPr>
        <w:t>(Grant 2004)</w:t>
      </w:r>
      <w:r w:rsidRPr="00FA23EF">
        <w:rPr>
          <w:bCs/>
          <w:iCs/>
          <w:sz w:val="22"/>
          <w:szCs w:val="26"/>
          <w:lang w:eastAsia="en-AU"/>
        </w:rPr>
        <w:fldChar w:fldCharType="end"/>
      </w:r>
      <w:r w:rsidRPr="00FA23EF">
        <w:rPr>
          <w:bCs/>
          <w:iCs/>
          <w:sz w:val="22"/>
          <w:szCs w:val="26"/>
          <w:lang w:eastAsia="en-AU"/>
        </w:rPr>
        <w:t xml:space="preserve">. </w:t>
      </w:r>
      <w:r w:rsidRPr="00FA23EF">
        <w:rPr>
          <w:sz w:val="22"/>
          <w:szCs w:val="22"/>
        </w:rPr>
        <w:t>The Southern Bent-wing Bat</w:t>
      </w:r>
      <w:r w:rsidRPr="00FA23EF">
        <w:rPr>
          <w:sz w:val="22"/>
          <w:szCs w:val="22"/>
          <w:lang w:eastAsia="en-AU"/>
        </w:rPr>
        <w:t xml:space="preserve"> can travel long distances from the roost site, with lactating females recorded repeatedly returning to areas 23 – 25 km from the Naracoorte maternity cave (Grant 2004; Bourne 2010). One radio tracked male was recorded 35 km from the roost site (Bourne 2010). </w:t>
      </w:r>
    </w:p>
    <w:p w14:paraId="5DADD8CC" w14:textId="77777777" w:rsidR="00667892" w:rsidRPr="00FA23EF" w:rsidRDefault="00667892" w:rsidP="00667892">
      <w:pPr>
        <w:spacing w:before="0"/>
        <w:rPr>
          <w:sz w:val="22"/>
          <w:szCs w:val="22"/>
          <w:lang w:eastAsia="en-AU"/>
        </w:rPr>
      </w:pPr>
    </w:p>
    <w:p w14:paraId="7162FF85" w14:textId="77777777" w:rsidR="00667892" w:rsidRPr="00FA23EF" w:rsidRDefault="00667892" w:rsidP="00667892">
      <w:pPr>
        <w:spacing w:before="0"/>
        <w:rPr>
          <w:bCs/>
          <w:iCs/>
          <w:sz w:val="22"/>
          <w:szCs w:val="26"/>
          <w:lang w:eastAsia="en-AU"/>
        </w:rPr>
      </w:pPr>
      <w:r w:rsidRPr="00FA23EF">
        <w:rPr>
          <w:bCs/>
          <w:iCs/>
          <w:sz w:val="22"/>
          <w:szCs w:val="26"/>
          <w:lang w:eastAsia="en-AU"/>
        </w:rPr>
        <w:t xml:space="preserve">The diet of the </w:t>
      </w:r>
      <w:r w:rsidRPr="00FA23EF">
        <w:rPr>
          <w:sz w:val="22"/>
          <w:szCs w:val="22"/>
        </w:rPr>
        <w:t xml:space="preserve">Common Bent-wing Bat in eastern Australia </w:t>
      </w:r>
      <w:r w:rsidRPr="00FA23EF">
        <w:rPr>
          <w:bCs/>
          <w:iCs/>
          <w:sz w:val="22"/>
          <w:szCs w:val="26"/>
          <w:lang w:eastAsia="en-AU"/>
        </w:rPr>
        <w:t xml:space="preserve">consists predominantly of moths, with small quantities of a range of other insect orders also taken </w:t>
      </w:r>
      <w:r w:rsidRPr="00FA23EF">
        <w:rPr>
          <w:bCs/>
          <w:iCs/>
          <w:sz w:val="22"/>
          <w:szCs w:val="26"/>
          <w:lang w:eastAsia="en-AU"/>
        </w:rPr>
        <w:fldChar w:fldCharType="begin"/>
      </w:r>
      <w:r w:rsidRPr="00FA23EF">
        <w:rPr>
          <w:bCs/>
          <w:iCs/>
          <w:sz w:val="22"/>
          <w:szCs w:val="26"/>
          <w:lang w:eastAsia="en-AU"/>
        </w:rPr>
        <w:instrText xml:space="preserve"> ADDIN EN.CITE &lt;EndNote&gt;&lt;Cite&gt;&lt;Author&gt;Vestjens&lt;/Author&gt;&lt;Year&gt;1977&lt;/Year&gt;&lt;RecNum&gt;64&lt;/RecNum&gt;&lt;record&gt;&lt;rec-number&gt;64&lt;/rec-number&gt;&lt;foreign-keys&gt;&lt;key app="EN" db-id="fwvzsxaxorv0xyex0v0paszfpve0dtp99fvz"&gt;64&lt;/key&gt;&lt;/foreign-keys&gt;&lt;ref-type name="Journal Article"&gt;17&lt;/ref-type&gt;&lt;contributors&gt;&lt;authors&gt;&lt;author&gt;Vestjens, W. J. M. &lt;/author&gt;&lt;author&gt;Hall, L. S. &lt;/author&gt;&lt;/authors&gt;&lt;/contributors&gt;&lt;titles&gt;&lt;title&gt;Stomach contents of forty-two species of bats from the Australasian region.&lt;/title&gt;&lt;secondary-title&gt;Australian Wildlife Research &lt;/secondary-title&gt;&lt;/titles&gt;&lt;periodical&gt;&lt;full-title&gt;Australian Wildlife Research&lt;/full-title&gt;&lt;/periodical&gt;&lt;pages&gt;25-35&lt;/pages&gt;&lt;volume&gt;4&lt;/volume&gt;&lt;dates&gt;&lt;year&gt;1977&lt;/year&gt;&lt;/dates&gt;&lt;urls&gt;&lt;/urls&gt;&lt;/record&gt;&lt;/Cite&gt;&lt;/EndNote&gt;</w:instrText>
      </w:r>
      <w:r w:rsidRPr="00FA23EF">
        <w:rPr>
          <w:bCs/>
          <w:iCs/>
          <w:sz w:val="22"/>
          <w:szCs w:val="26"/>
          <w:lang w:eastAsia="en-AU"/>
        </w:rPr>
        <w:fldChar w:fldCharType="separate"/>
      </w:r>
      <w:r w:rsidRPr="00FA23EF">
        <w:rPr>
          <w:bCs/>
          <w:iCs/>
          <w:noProof/>
          <w:sz w:val="22"/>
          <w:szCs w:val="26"/>
          <w:lang w:eastAsia="en-AU"/>
        </w:rPr>
        <w:t>(Vestjens and Hall 1977)</w:t>
      </w:r>
      <w:r w:rsidRPr="00FA23EF">
        <w:rPr>
          <w:bCs/>
          <w:iCs/>
          <w:sz w:val="22"/>
          <w:szCs w:val="26"/>
          <w:lang w:eastAsia="en-AU"/>
        </w:rPr>
        <w:fldChar w:fldCharType="end"/>
      </w:r>
      <w:r w:rsidRPr="00FA23EF">
        <w:rPr>
          <w:bCs/>
          <w:iCs/>
          <w:sz w:val="22"/>
          <w:szCs w:val="26"/>
          <w:lang w:eastAsia="en-AU"/>
        </w:rPr>
        <w:t xml:space="preserve">. Little is known of the diet of </w:t>
      </w:r>
      <w:r w:rsidRPr="00FA23EF">
        <w:rPr>
          <w:sz w:val="22"/>
          <w:szCs w:val="22"/>
        </w:rPr>
        <w:t>the Southern Bent-wing Bat</w:t>
      </w:r>
      <w:r w:rsidRPr="00FA23EF">
        <w:rPr>
          <w:bCs/>
          <w:i/>
          <w:iCs/>
          <w:sz w:val="22"/>
          <w:szCs w:val="26"/>
          <w:lang w:eastAsia="en-AU"/>
        </w:rPr>
        <w:t xml:space="preserve">, </w:t>
      </w:r>
      <w:r w:rsidRPr="00FA23EF">
        <w:rPr>
          <w:bCs/>
          <w:iCs/>
          <w:sz w:val="22"/>
          <w:szCs w:val="26"/>
          <w:lang w:eastAsia="en-AU"/>
        </w:rPr>
        <w:t xml:space="preserve">however it is likely that it also feeds predominantly on moths, with moth wings frequently found in the entrances to caves used as roost sites. </w:t>
      </w:r>
    </w:p>
    <w:p w14:paraId="7DF1835B" w14:textId="77777777" w:rsidR="00667892" w:rsidRPr="00FA23EF" w:rsidRDefault="00667892" w:rsidP="00667892">
      <w:pPr>
        <w:spacing w:before="0"/>
        <w:rPr>
          <w:bCs/>
          <w:iCs/>
          <w:sz w:val="22"/>
          <w:szCs w:val="26"/>
          <w:lang w:eastAsia="en-AU"/>
        </w:rPr>
      </w:pPr>
    </w:p>
    <w:p w14:paraId="35492595" w14:textId="77777777" w:rsidR="00667892" w:rsidRPr="00FA23EF" w:rsidRDefault="00667892" w:rsidP="00667892">
      <w:pPr>
        <w:spacing w:before="0"/>
        <w:rPr>
          <w:bCs/>
          <w:iCs/>
          <w:sz w:val="22"/>
          <w:szCs w:val="26"/>
          <w:lang w:eastAsia="en-AU"/>
        </w:rPr>
      </w:pPr>
      <w:r w:rsidRPr="00FA23EF">
        <w:rPr>
          <w:bCs/>
          <w:iCs/>
          <w:sz w:val="22"/>
          <w:szCs w:val="26"/>
          <w:lang w:eastAsia="en-AU"/>
        </w:rPr>
        <w:t xml:space="preserve">Little is known of the impact of fire on bats, although severe </w:t>
      </w:r>
      <w:r w:rsidR="00426B79" w:rsidRPr="003D7F71">
        <w:rPr>
          <w:bCs/>
          <w:iCs/>
          <w:sz w:val="22"/>
          <w:szCs w:val="26"/>
          <w:lang w:eastAsia="en-AU"/>
        </w:rPr>
        <w:t>bushfire</w:t>
      </w:r>
      <w:r w:rsidRPr="00FA23EF">
        <w:rPr>
          <w:bCs/>
          <w:iCs/>
          <w:sz w:val="22"/>
          <w:szCs w:val="26"/>
          <w:lang w:eastAsia="en-AU"/>
        </w:rPr>
        <w:t xml:space="preserve"> has been shown to reduce the relative abundance of Eastern Bent-wing Bats (Jemison </w:t>
      </w:r>
      <w:r w:rsidRPr="00FA23EF">
        <w:rPr>
          <w:bCs/>
          <w:i/>
          <w:iCs/>
          <w:sz w:val="22"/>
          <w:szCs w:val="26"/>
          <w:lang w:eastAsia="en-AU"/>
        </w:rPr>
        <w:t>et al</w:t>
      </w:r>
      <w:r w:rsidRPr="00FA23EF">
        <w:rPr>
          <w:bCs/>
          <w:iCs/>
          <w:sz w:val="22"/>
          <w:szCs w:val="26"/>
          <w:lang w:eastAsia="en-AU"/>
        </w:rPr>
        <w:t>. 2012). Fire could impact roosting bats if smoke was drawn into caves. Fire could also impact foraging habitat and prey availability for bats, however there is little known on this aspect</w:t>
      </w:r>
      <w:r w:rsidRPr="00FA23EF">
        <w:rPr>
          <w:sz w:val="22"/>
          <w:szCs w:val="22"/>
        </w:rPr>
        <w:t xml:space="preserve"> (Carter </w:t>
      </w:r>
      <w:r w:rsidRPr="00FA23EF">
        <w:rPr>
          <w:i/>
          <w:sz w:val="22"/>
          <w:szCs w:val="22"/>
        </w:rPr>
        <w:t>et al</w:t>
      </w:r>
      <w:r w:rsidRPr="00FA23EF">
        <w:rPr>
          <w:sz w:val="22"/>
          <w:szCs w:val="22"/>
        </w:rPr>
        <w:t xml:space="preserve">. 2002; Lacki </w:t>
      </w:r>
      <w:r w:rsidRPr="00FA23EF">
        <w:rPr>
          <w:i/>
          <w:sz w:val="22"/>
          <w:szCs w:val="22"/>
        </w:rPr>
        <w:t>et al</w:t>
      </w:r>
      <w:r w:rsidRPr="00FA23EF">
        <w:rPr>
          <w:sz w:val="22"/>
          <w:szCs w:val="22"/>
        </w:rPr>
        <w:t>. 2007)</w:t>
      </w:r>
      <w:r w:rsidRPr="00FA23EF">
        <w:rPr>
          <w:bCs/>
          <w:iCs/>
          <w:sz w:val="22"/>
          <w:szCs w:val="26"/>
          <w:lang w:eastAsia="en-AU"/>
        </w:rPr>
        <w:t xml:space="preserve">. </w:t>
      </w:r>
      <w:r w:rsidRPr="00FA23EF">
        <w:rPr>
          <w:sz w:val="22"/>
          <w:szCs w:val="22"/>
        </w:rPr>
        <w:t xml:space="preserve">Fire can directly influence insect populations through mortality (McCullough </w:t>
      </w:r>
      <w:r w:rsidRPr="00FA23EF">
        <w:rPr>
          <w:i/>
          <w:sz w:val="22"/>
          <w:szCs w:val="22"/>
        </w:rPr>
        <w:t>et al</w:t>
      </w:r>
      <w:r w:rsidRPr="00FA23EF">
        <w:rPr>
          <w:sz w:val="22"/>
          <w:szCs w:val="22"/>
        </w:rPr>
        <w:t xml:space="preserve">. 1998) and the removal of vegetation (Webala </w:t>
      </w:r>
      <w:r w:rsidRPr="00FA23EF">
        <w:rPr>
          <w:i/>
          <w:sz w:val="22"/>
          <w:szCs w:val="22"/>
        </w:rPr>
        <w:t>et al</w:t>
      </w:r>
      <w:r w:rsidRPr="00FA23EF">
        <w:rPr>
          <w:sz w:val="22"/>
          <w:szCs w:val="22"/>
        </w:rPr>
        <w:t xml:space="preserve">. 2011), as well as indirectly as burnt forests regenerate with a different structure from the previous unburnt forest (Webala </w:t>
      </w:r>
      <w:r w:rsidRPr="00FA23EF">
        <w:rPr>
          <w:i/>
          <w:sz w:val="22"/>
          <w:szCs w:val="22"/>
        </w:rPr>
        <w:t>et al</w:t>
      </w:r>
      <w:r w:rsidRPr="00FA23EF">
        <w:rPr>
          <w:sz w:val="22"/>
          <w:szCs w:val="22"/>
        </w:rPr>
        <w:t xml:space="preserve">. 2011). </w:t>
      </w:r>
      <w:r w:rsidRPr="00FA23EF">
        <w:rPr>
          <w:bCs/>
          <w:iCs/>
          <w:sz w:val="22"/>
          <w:szCs w:val="26"/>
          <w:lang w:eastAsia="en-AU"/>
        </w:rPr>
        <w:t xml:space="preserve">Large, high intensity fires within foraging range of significant roosting sites could therefore reduce food availability for Southern Bent-wing Bats. </w:t>
      </w:r>
      <w:r w:rsidRPr="00FA23EF">
        <w:rPr>
          <w:sz w:val="22"/>
          <w:szCs w:val="22"/>
        </w:rPr>
        <w:t>Further research is required to gain a greater understanding of the impact of fire on insect populations and its subsequent influence on bat populations.</w:t>
      </w:r>
      <w:r w:rsidRPr="00FA23EF">
        <w:rPr>
          <w:bCs/>
          <w:iCs/>
          <w:sz w:val="22"/>
          <w:szCs w:val="26"/>
          <w:lang w:eastAsia="en-AU"/>
        </w:rPr>
        <w:t xml:space="preserve"> </w:t>
      </w:r>
    </w:p>
    <w:p w14:paraId="523391C8" w14:textId="77777777" w:rsidR="00667892" w:rsidRPr="00FA23EF" w:rsidRDefault="00667892" w:rsidP="00667892">
      <w:pPr>
        <w:spacing w:before="0"/>
        <w:rPr>
          <w:bCs/>
          <w:iCs/>
          <w:sz w:val="22"/>
          <w:szCs w:val="26"/>
          <w:lang w:eastAsia="en-AU"/>
        </w:rPr>
      </w:pPr>
    </w:p>
    <w:p w14:paraId="1F6C7887" w14:textId="77777777" w:rsidR="00667892" w:rsidRPr="00FA23EF" w:rsidRDefault="00667892" w:rsidP="00667892">
      <w:pPr>
        <w:pStyle w:val="Normal11pt"/>
        <w:spacing w:before="0" w:after="0" w:line="240" w:lineRule="auto"/>
        <w:ind w:firstLine="0"/>
        <w:jc w:val="left"/>
        <w:rPr>
          <w:bCs w:val="0"/>
          <w:iCs w:val="0"/>
          <w:szCs w:val="22"/>
          <w:lang w:eastAsia="en-AU"/>
        </w:rPr>
      </w:pPr>
      <w:r w:rsidRPr="00FA23EF">
        <w:rPr>
          <w:bCs w:val="0"/>
          <w:iCs w:val="0"/>
          <w:szCs w:val="22"/>
          <w:lang w:eastAsia="en-AU"/>
        </w:rPr>
        <w:t>With the current level of knowledge</w:t>
      </w:r>
      <w:r w:rsidR="001467A8">
        <w:rPr>
          <w:bCs w:val="0"/>
          <w:iCs w:val="0"/>
          <w:szCs w:val="22"/>
          <w:lang w:eastAsia="en-AU"/>
        </w:rPr>
        <w:t>,</w:t>
      </w:r>
      <w:r w:rsidRPr="00FA23EF">
        <w:rPr>
          <w:bCs w:val="0"/>
          <w:iCs w:val="0"/>
          <w:szCs w:val="22"/>
          <w:lang w:eastAsia="en-AU"/>
        </w:rPr>
        <w:t xml:space="preserve"> it is possible to identify some, but not all areas of habitat critical to the survival of this subspecies. The two </w:t>
      </w:r>
      <w:r>
        <w:rPr>
          <w:bCs w:val="0"/>
          <w:iCs w:val="0"/>
          <w:szCs w:val="22"/>
          <w:lang w:eastAsia="en-AU"/>
        </w:rPr>
        <w:t xml:space="preserve">regularly-used </w:t>
      </w:r>
      <w:r w:rsidRPr="00FA23EF">
        <w:rPr>
          <w:bCs w:val="0"/>
          <w:iCs w:val="0"/>
          <w:szCs w:val="22"/>
          <w:lang w:eastAsia="en-AU"/>
        </w:rPr>
        <w:t xml:space="preserve">maternity caves are clearly critical to the survival of this subspecies. Non-breeding roost sites used by a significant proportion of the population, or at key times during the yearly cycle, are also considered habitat critical to the survival of the subspecies. A register of important roost sites </w:t>
      </w:r>
      <w:r>
        <w:rPr>
          <w:bCs w:val="0"/>
          <w:iCs w:val="0"/>
          <w:szCs w:val="22"/>
          <w:lang w:eastAsia="en-AU"/>
        </w:rPr>
        <w:t>is being</w:t>
      </w:r>
      <w:r w:rsidRPr="00FA23EF">
        <w:rPr>
          <w:bCs w:val="0"/>
          <w:iCs w:val="0"/>
          <w:szCs w:val="22"/>
          <w:lang w:eastAsia="en-AU"/>
        </w:rPr>
        <w:t xml:space="preserve"> compiled for both states. While the caves themselves are critical, key foraging areas are also considered habitat critical to the survival of this subspecies. However, further work is required to fully define these areas.  </w:t>
      </w:r>
    </w:p>
    <w:p w14:paraId="1F58A8D7" w14:textId="77777777" w:rsidR="00667892" w:rsidRPr="00FA23EF" w:rsidRDefault="00667892" w:rsidP="00667892">
      <w:pPr>
        <w:spacing w:before="0"/>
        <w:rPr>
          <w:sz w:val="22"/>
          <w:szCs w:val="22"/>
        </w:rPr>
      </w:pPr>
    </w:p>
    <w:p w14:paraId="2751F2C2" w14:textId="77777777" w:rsidR="00667892" w:rsidRPr="00FA23EF" w:rsidRDefault="00667892" w:rsidP="00667892">
      <w:pPr>
        <w:spacing w:before="0"/>
        <w:rPr>
          <w:sz w:val="22"/>
          <w:szCs w:val="22"/>
        </w:rPr>
      </w:pPr>
    </w:p>
    <w:p w14:paraId="0DDACE3A" w14:textId="77777777" w:rsidR="00667892" w:rsidRPr="00FA23EF" w:rsidRDefault="00667892" w:rsidP="00667892">
      <w:pPr>
        <w:spacing w:before="0"/>
        <w:rPr>
          <w:sz w:val="22"/>
          <w:szCs w:val="22"/>
        </w:rPr>
      </w:pPr>
    </w:p>
    <w:p w14:paraId="1E264111" w14:textId="77777777" w:rsidR="00667892" w:rsidRPr="00FA23EF" w:rsidRDefault="00667892" w:rsidP="00667892">
      <w:pPr>
        <w:pStyle w:val="Heading2"/>
        <w:spacing w:before="0"/>
      </w:pPr>
      <w:bookmarkStart w:id="45" w:name="_Toc240946653"/>
      <w:bookmarkStart w:id="46" w:name="_Toc240946849"/>
      <w:bookmarkStart w:id="47" w:name="_Toc240946909"/>
      <w:bookmarkStart w:id="48" w:name="_Toc241998832"/>
      <w:bookmarkStart w:id="49" w:name="_Toc263236258"/>
      <w:bookmarkStart w:id="50" w:name="_Toc400548176"/>
      <w:r>
        <w:br w:type="page"/>
      </w:r>
      <w:r w:rsidRPr="00FA23EF">
        <w:lastRenderedPageBreak/>
        <w:t>Important Populations</w:t>
      </w:r>
      <w:bookmarkEnd w:id="50"/>
      <w:r w:rsidRPr="00FA23EF">
        <w:t xml:space="preserve"> </w:t>
      </w:r>
      <w:bookmarkEnd w:id="45"/>
      <w:bookmarkEnd w:id="46"/>
      <w:bookmarkEnd w:id="47"/>
      <w:bookmarkEnd w:id="48"/>
      <w:bookmarkEnd w:id="49"/>
    </w:p>
    <w:p w14:paraId="3C9AF348" w14:textId="77777777" w:rsidR="00667892" w:rsidRPr="00FA23EF" w:rsidRDefault="00667892" w:rsidP="00667892">
      <w:pPr>
        <w:spacing w:before="0"/>
        <w:rPr>
          <w:sz w:val="22"/>
          <w:szCs w:val="22"/>
        </w:rPr>
      </w:pPr>
    </w:p>
    <w:p w14:paraId="1F73DD49" w14:textId="77777777" w:rsidR="00667892" w:rsidRPr="00FA23EF" w:rsidRDefault="00667892" w:rsidP="00667892">
      <w:pPr>
        <w:spacing w:before="0"/>
        <w:rPr>
          <w:sz w:val="22"/>
          <w:szCs w:val="22"/>
        </w:rPr>
      </w:pPr>
      <w:r w:rsidRPr="00FA23EF">
        <w:rPr>
          <w:sz w:val="22"/>
          <w:szCs w:val="22"/>
        </w:rPr>
        <w:t xml:space="preserve">Due the severe decline in numbers of the Southern Bent-wing Bat all populations are considered important. Populations are centred around the two </w:t>
      </w:r>
      <w:r>
        <w:rPr>
          <w:sz w:val="22"/>
          <w:szCs w:val="22"/>
        </w:rPr>
        <w:t xml:space="preserve">regularly-used </w:t>
      </w:r>
      <w:r w:rsidRPr="00FA23EF">
        <w:rPr>
          <w:sz w:val="22"/>
          <w:szCs w:val="22"/>
        </w:rPr>
        <w:t>maternity caves and their associated non-breeding caves. Due to the risk of disturbance to roosting bats, the exact locations of cave-roosting sites are generally not publicised and in keeping with this approach, only general locality references are provided in this Recovery Plan. Detailed locality records are made available directly to land managers.</w:t>
      </w:r>
    </w:p>
    <w:p w14:paraId="3AFD01FA" w14:textId="77777777" w:rsidR="00667892" w:rsidRPr="00FA23EF" w:rsidRDefault="00667892" w:rsidP="00667892">
      <w:pPr>
        <w:spacing w:before="0"/>
        <w:rPr>
          <w:sz w:val="22"/>
          <w:szCs w:val="22"/>
          <w:lang w:val="en-US"/>
        </w:rPr>
      </w:pPr>
    </w:p>
    <w:p w14:paraId="1741A01A" w14:textId="77777777" w:rsidR="00667892" w:rsidRPr="00FA23EF" w:rsidRDefault="00667892" w:rsidP="00667892">
      <w:pPr>
        <w:spacing w:before="0"/>
        <w:ind w:left="720" w:hanging="720"/>
        <w:rPr>
          <w:sz w:val="22"/>
          <w:szCs w:val="22"/>
        </w:rPr>
      </w:pPr>
      <w:r w:rsidRPr="00FA23EF">
        <w:rPr>
          <w:sz w:val="22"/>
          <w:szCs w:val="22"/>
          <w:lang w:val="en-US"/>
        </w:rPr>
        <w:t>VIC:</w:t>
      </w:r>
      <w:r w:rsidRPr="00FA23EF">
        <w:rPr>
          <w:sz w:val="22"/>
          <w:szCs w:val="22"/>
          <w:lang w:val="en-US"/>
        </w:rPr>
        <w:tab/>
      </w:r>
      <w:r w:rsidRPr="00FA23EF">
        <w:rPr>
          <w:sz w:val="22"/>
          <w:szCs w:val="22"/>
        </w:rPr>
        <w:t xml:space="preserve">Warrnambool maternity cave, plus various caves used as non-breeding roosting sites in south-west </w:t>
      </w:r>
      <w:smartTag w:uri="urn:schemas-microsoft-com:office:smarttags" w:element="State">
        <w:r w:rsidRPr="00FA23EF">
          <w:rPr>
            <w:sz w:val="22"/>
            <w:szCs w:val="22"/>
          </w:rPr>
          <w:t>Victoria</w:t>
        </w:r>
      </w:smartTag>
      <w:r w:rsidRPr="00FA23EF">
        <w:rPr>
          <w:sz w:val="22"/>
          <w:szCs w:val="22"/>
        </w:rPr>
        <w:t xml:space="preserve">, including in the Lower Glenelg, Bats Ridge, </w:t>
      </w:r>
      <w:r>
        <w:rPr>
          <w:sz w:val="22"/>
          <w:szCs w:val="22"/>
        </w:rPr>
        <w:t xml:space="preserve">Portland, </w:t>
      </w:r>
      <w:smartTag w:uri="urn:schemas-microsoft-com:office:smarttags" w:element="place">
        <w:smartTag w:uri="urn:schemas-microsoft-com:office:smarttags" w:element="PlaceName">
          <w:r w:rsidRPr="00FA23EF">
            <w:rPr>
              <w:sz w:val="22"/>
              <w:szCs w:val="22"/>
            </w:rPr>
            <w:t>Byaduk</w:t>
          </w:r>
        </w:smartTag>
        <w:r w:rsidRPr="00FA23EF">
          <w:rPr>
            <w:sz w:val="22"/>
            <w:szCs w:val="22"/>
          </w:rPr>
          <w:t xml:space="preserve"> </w:t>
        </w:r>
        <w:smartTag w:uri="urn:schemas-microsoft-com:office:smarttags" w:element="PlaceType">
          <w:r w:rsidRPr="00FA23EF">
            <w:rPr>
              <w:sz w:val="22"/>
              <w:szCs w:val="22"/>
            </w:rPr>
            <w:t>Caves</w:t>
          </w:r>
        </w:smartTag>
      </w:smartTag>
      <w:r w:rsidRPr="00FA23EF">
        <w:rPr>
          <w:sz w:val="22"/>
          <w:szCs w:val="22"/>
        </w:rPr>
        <w:t>, Yambuk, Grassmere, Panmure, Pomberneit and Otways areas.</w:t>
      </w:r>
    </w:p>
    <w:p w14:paraId="4BA7B579" w14:textId="77777777" w:rsidR="00667892" w:rsidRPr="00FA23EF" w:rsidRDefault="00667892" w:rsidP="00667892">
      <w:pPr>
        <w:spacing w:before="0"/>
        <w:ind w:left="720" w:hanging="720"/>
        <w:rPr>
          <w:sz w:val="22"/>
          <w:szCs w:val="22"/>
          <w:lang w:val="en-US"/>
        </w:rPr>
      </w:pPr>
    </w:p>
    <w:p w14:paraId="7BE9CD5A" w14:textId="77777777" w:rsidR="00667892" w:rsidRPr="00FA23EF" w:rsidRDefault="00667892" w:rsidP="00667892">
      <w:pPr>
        <w:spacing w:before="0"/>
        <w:ind w:left="720" w:hanging="720"/>
        <w:rPr>
          <w:sz w:val="22"/>
          <w:szCs w:val="22"/>
        </w:rPr>
      </w:pPr>
      <w:r w:rsidRPr="00FA23EF">
        <w:rPr>
          <w:sz w:val="22"/>
          <w:szCs w:val="22"/>
        </w:rPr>
        <w:t>SA:</w:t>
      </w:r>
      <w:r w:rsidRPr="00FA23EF">
        <w:rPr>
          <w:sz w:val="22"/>
          <w:szCs w:val="22"/>
        </w:rPr>
        <w:tab/>
        <w:t>Naracoorte maternity cave, plus v</w:t>
      </w:r>
      <w:r w:rsidRPr="00FA23EF">
        <w:rPr>
          <w:rFonts w:cs="Arial"/>
          <w:color w:val="000000"/>
          <w:sz w:val="22"/>
          <w:szCs w:val="22"/>
        </w:rPr>
        <w:t xml:space="preserve">arious caves used as </w:t>
      </w:r>
      <w:r w:rsidRPr="00FA23EF">
        <w:rPr>
          <w:sz w:val="22"/>
          <w:szCs w:val="22"/>
        </w:rPr>
        <w:t xml:space="preserve">non-breeding </w:t>
      </w:r>
      <w:r w:rsidRPr="00FA23EF">
        <w:rPr>
          <w:rFonts w:cs="Arial"/>
          <w:color w:val="000000"/>
          <w:sz w:val="22"/>
          <w:szCs w:val="22"/>
        </w:rPr>
        <w:t xml:space="preserve">roosting sites in south-east </w:t>
      </w:r>
      <w:smartTag w:uri="urn:schemas-microsoft-com:office:smarttags" w:element="State">
        <w:r w:rsidRPr="00FA23EF">
          <w:rPr>
            <w:rFonts w:cs="Arial"/>
            <w:color w:val="000000"/>
            <w:sz w:val="22"/>
            <w:szCs w:val="22"/>
          </w:rPr>
          <w:t>South Australia</w:t>
        </w:r>
      </w:smartTag>
      <w:r w:rsidRPr="00FA23EF">
        <w:rPr>
          <w:rFonts w:cs="Arial"/>
          <w:color w:val="000000"/>
          <w:sz w:val="22"/>
          <w:szCs w:val="22"/>
        </w:rPr>
        <w:t xml:space="preserve">, including </w:t>
      </w:r>
      <w:smartTag w:uri="urn:schemas-microsoft-com:office:smarttags" w:element="PlaceName">
        <w:r w:rsidRPr="00FA23EF">
          <w:rPr>
            <w:rFonts w:cs="Arial"/>
            <w:color w:val="000000"/>
            <w:sz w:val="22"/>
            <w:szCs w:val="22"/>
          </w:rPr>
          <w:t>Naracoorte</w:t>
        </w:r>
      </w:smartTag>
      <w:r w:rsidRPr="00FA23EF">
        <w:rPr>
          <w:rFonts w:cs="Arial"/>
          <w:color w:val="000000"/>
          <w:sz w:val="22"/>
          <w:szCs w:val="22"/>
        </w:rPr>
        <w:t xml:space="preserve"> </w:t>
      </w:r>
      <w:smartTag w:uri="urn:schemas-microsoft-com:office:smarttags" w:element="PlaceType">
        <w:r w:rsidRPr="00FA23EF">
          <w:rPr>
            <w:rFonts w:cs="Arial"/>
            <w:color w:val="000000"/>
            <w:sz w:val="22"/>
            <w:szCs w:val="22"/>
          </w:rPr>
          <w:t>Range</w:t>
        </w:r>
      </w:smartTag>
      <w:r w:rsidRPr="00FA23EF">
        <w:rPr>
          <w:rFonts w:cs="Arial"/>
          <w:color w:val="000000"/>
          <w:sz w:val="22"/>
          <w:szCs w:val="22"/>
        </w:rPr>
        <w:t xml:space="preserve">, </w:t>
      </w:r>
      <w:smartTag w:uri="urn:schemas-microsoft-com:office:smarttags" w:element="place">
        <w:smartTag w:uri="urn:schemas-microsoft-com:office:smarttags" w:element="PlaceType">
          <w:r w:rsidRPr="00FA23EF">
            <w:rPr>
              <w:rFonts w:cs="Arial"/>
              <w:color w:val="000000"/>
              <w:sz w:val="22"/>
              <w:szCs w:val="22"/>
            </w:rPr>
            <w:t>Mount</w:t>
          </w:r>
        </w:smartTag>
        <w:r w:rsidRPr="00FA23EF">
          <w:rPr>
            <w:rFonts w:cs="Arial"/>
            <w:color w:val="000000"/>
            <w:sz w:val="22"/>
            <w:szCs w:val="22"/>
          </w:rPr>
          <w:t xml:space="preserve"> </w:t>
        </w:r>
        <w:smartTag w:uri="urn:schemas-microsoft-com:office:smarttags" w:element="PlaceName">
          <w:r w:rsidRPr="00FA23EF">
            <w:rPr>
              <w:rFonts w:cs="Arial"/>
              <w:color w:val="000000"/>
              <w:sz w:val="22"/>
              <w:szCs w:val="22"/>
            </w:rPr>
            <w:t>Burr</w:t>
          </w:r>
        </w:smartTag>
        <w:r w:rsidRPr="00FA23EF">
          <w:rPr>
            <w:rFonts w:cs="Arial"/>
            <w:color w:val="000000"/>
            <w:sz w:val="22"/>
            <w:szCs w:val="22"/>
          </w:rPr>
          <w:t xml:space="preserve"> </w:t>
        </w:r>
        <w:smartTag w:uri="urn:schemas-microsoft-com:office:smarttags" w:element="PlaceType">
          <w:r w:rsidRPr="00FA23EF">
            <w:rPr>
              <w:rFonts w:cs="Arial"/>
              <w:color w:val="000000"/>
              <w:sz w:val="22"/>
              <w:szCs w:val="22"/>
            </w:rPr>
            <w:t>Range</w:t>
          </w:r>
        </w:smartTag>
      </w:smartTag>
      <w:r w:rsidRPr="00FA23EF">
        <w:rPr>
          <w:rFonts w:cs="Arial"/>
          <w:color w:val="000000"/>
          <w:sz w:val="22"/>
          <w:szCs w:val="22"/>
        </w:rPr>
        <w:t>, Millicent, Mt Gambier and coastal sea cliffs.</w:t>
      </w:r>
    </w:p>
    <w:p w14:paraId="5377F333" w14:textId="77777777" w:rsidR="00667892" w:rsidRPr="00FA23EF" w:rsidRDefault="00667892" w:rsidP="00667892">
      <w:pPr>
        <w:pStyle w:val="Heading1"/>
        <w:spacing w:before="0"/>
      </w:pPr>
      <w:bookmarkStart w:id="51" w:name="_Toc55804185"/>
      <w:bookmarkStart w:id="52" w:name="_Toc127083821"/>
      <w:bookmarkStart w:id="53" w:name="_Toc240946655"/>
      <w:bookmarkStart w:id="54" w:name="_Toc240946851"/>
      <w:bookmarkStart w:id="55" w:name="_Toc240946911"/>
      <w:bookmarkStart w:id="56" w:name="_Toc241998834"/>
      <w:bookmarkStart w:id="57" w:name="_Toc263236259"/>
      <w:r w:rsidRPr="00FA23EF">
        <w:br w:type="page"/>
      </w:r>
      <w:bookmarkStart w:id="58" w:name="_Toc400548177"/>
      <w:r w:rsidRPr="00FA23EF">
        <w:lastRenderedPageBreak/>
        <w:t>Decline and Threats</w:t>
      </w:r>
      <w:bookmarkEnd w:id="51"/>
      <w:bookmarkEnd w:id="52"/>
      <w:bookmarkEnd w:id="53"/>
      <w:bookmarkEnd w:id="54"/>
      <w:bookmarkEnd w:id="55"/>
      <w:bookmarkEnd w:id="56"/>
      <w:bookmarkEnd w:id="57"/>
      <w:bookmarkEnd w:id="58"/>
    </w:p>
    <w:p w14:paraId="3BB9CEF5" w14:textId="77777777" w:rsidR="00667892" w:rsidRPr="00FA23EF" w:rsidRDefault="00667892" w:rsidP="00667892">
      <w:pPr>
        <w:pStyle w:val="Heading2"/>
        <w:spacing w:before="0"/>
      </w:pPr>
      <w:bookmarkStart w:id="59" w:name="_Toc127083822"/>
    </w:p>
    <w:p w14:paraId="62456844" w14:textId="77777777" w:rsidR="00667892" w:rsidRPr="00FA23EF" w:rsidRDefault="00667892" w:rsidP="00667892">
      <w:pPr>
        <w:pStyle w:val="Heading2"/>
        <w:spacing w:before="0"/>
      </w:pPr>
      <w:bookmarkStart w:id="60" w:name="_Toc263236260"/>
      <w:bookmarkStart w:id="61" w:name="_Toc400548178"/>
      <w:r w:rsidRPr="00FA23EF">
        <w:t>Declines</w:t>
      </w:r>
      <w:bookmarkEnd w:id="60"/>
      <w:bookmarkEnd w:id="61"/>
    </w:p>
    <w:p w14:paraId="1BBDDBB0" w14:textId="77777777" w:rsidR="00667892" w:rsidRPr="00FA23EF" w:rsidRDefault="00667892" w:rsidP="00667892">
      <w:pPr>
        <w:spacing w:before="0"/>
        <w:rPr>
          <w:sz w:val="22"/>
          <w:szCs w:val="22"/>
        </w:rPr>
      </w:pPr>
    </w:p>
    <w:p w14:paraId="5DA1A064" w14:textId="77777777" w:rsidR="00667892" w:rsidRPr="00FA23EF" w:rsidRDefault="00667892" w:rsidP="00667892">
      <w:pPr>
        <w:spacing w:before="0"/>
        <w:rPr>
          <w:sz w:val="22"/>
          <w:szCs w:val="22"/>
        </w:rPr>
      </w:pPr>
      <w:r w:rsidRPr="00FA23EF">
        <w:rPr>
          <w:sz w:val="22"/>
          <w:szCs w:val="22"/>
        </w:rPr>
        <w:t xml:space="preserve">The Southern Bent-wing Bat population has declined dramatically in the last </w:t>
      </w:r>
      <w:r w:rsidR="001D1CC7">
        <w:rPr>
          <w:sz w:val="22"/>
          <w:szCs w:val="22"/>
        </w:rPr>
        <w:t>6</w:t>
      </w:r>
      <w:r w:rsidR="001D1CC7" w:rsidRPr="00FA23EF">
        <w:rPr>
          <w:sz w:val="22"/>
          <w:szCs w:val="22"/>
        </w:rPr>
        <w:t xml:space="preserve">0 </w:t>
      </w:r>
      <w:r w:rsidRPr="00FA23EF">
        <w:rPr>
          <w:sz w:val="22"/>
          <w:szCs w:val="22"/>
        </w:rPr>
        <w:t xml:space="preserve">years. As the majority of individuals congregate in one of the two </w:t>
      </w:r>
      <w:r w:rsidR="001D1CC7">
        <w:rPr>
          <w:sz w:val="22"/>
          <w:szCs w:val="22"/>
        </w:rPr>
        <w:t xml:space="preserve">main </w:t>
      </w:r>
      <w:r w:rsidRPr="00FA23EF">
        <w:rPr>
          <w:sz w:val="22"/>
          <w:szCs w:val="22"/>
        </w:rPr>
        <w:t xml:space="preserve">maternity caves over summer, estimates of population size at these two locations have been used to estimate the overall population size of this subspecies. While the majority of bats migrate to the maternity caves in the breeding season, not all do, and those roosting in other caves at this time of the year need to be considered to obtain more accurate estimates. </w:t>
      </w:r>
    </w:p>
    <w:p w14:paraId="1C92F1AD" w14:textId="77777777" w:rsidR="00667892" w:rsidRPr="00FA23EF" w:rsidRDefault="00667892" w:rsidP="00667892">
      <w:pPr>
        <w:spacing w:before="0"/>
        <w:rPr>
          <w:sz w:val="22"/>
          <w:szCs w:val="22"/>
        </w:rPr>
      </w:pPr>
    </w:p>
    <w:p w14:paraId="4C4E290D" w14:textId="77777777" w:rsidR="00667892" w:rsidRPr="00FA23EF" w:rsidRDefault="00667892" w:rsidP="00667892">
      <w:pPr>
        <w:spacing w:before="0"/>
        <w:rPr>
          <w:sz w:val="22"/>
          <w:szCs w:val="22"/>
        </w:rPr>
      </w:pPr>
      <w:r w:rsidRPr="00FA23EF">
        <w:rPr>
          <w:sz w:val="22"/>
          <w:szCs w:val="22"/>
        </w:rPr>
        <w:t>Using the estimates from the maternity sites it is clear that the population at the Naracoorte cave has declined rapidly since estimates were first made in the 1950/1960s. In December 1955, immense numbers were visually estimated to be in the order of 200,000 (E. Hamilton-Smith, pers. comm. 2010). In November/December 1963, based on a mark-recapture study,</w:t>
      </w:r>
      <w:r w:rsidRPr="00FA23EF">
        <w:rPr>
          <w:noProof/>
          <w:sz w:val="22"/>
          <w:szCs w:val="22"/>
        </w:rPr>
        <w:t xml:space="preserve"> Dwyer and Hamilton-Smith</w:t>
      </w:r>
      <w:r w:rsidRPr="00FA23EF">
        <w:rPr>
          <w:sz w:val="22"/>
          <w:szCs w:val="22"/>
        </w:rPr>
        <w:t xml:space="preserve"> </w:t>
      </w:r>
      <w:r w:rsidRPr="00FA23EF">
        <w:rPr>
          <w:sz w:val="22"/>
          <w:szCs w:val="22"/>
        </w:rPr>
        <w:fldChar w:fldCharType="begin"/>
      </w:r>
      <w:r w:rsidRPr="00FA23EF">
        <w:rPr>
          <w:sz w:val="22"/>
          <w:szCs w:val="22"/>
        </w:rPr>
        <w:instrText xml:space="preserve"> ADDIN EN.CITE &lt;EndNote&gt;&lt;Cite ExcludeAuth="1"&gt;&lt;Author&gt;Dwyer&lt;/Author&gt;&lt;Year&gt;1965&lt;/Year&gt;&lt;RecNum&gt;110&lt;/RecNum&gt;&lt;record&gt;&lt;rec-number&gt;110&lt;/rec-number&gt;&lt;foreign-keys&gt;&lt;key app="EN" db-id="fwvzsxaxorv0xyex0v0paszfpve0dtp99fvz"&gt;110&lt;/key&gt;&lt;/foreign-keys&gt;&lt;ref-type name="Journal Article"&gt;17&lt;/ref-type&gt;&lt;contributors&gt;&lt;authors&gt;&lt;author&gt;Dwyer, P. D.&lt;/author&gt;&lt;author&gt;Hamilton-Smith, E. &lt;/author&gt;&lt;/authors&gt;&lt;/contributors&gt;&lt;titles&gt;&lt;title&gt;Breeding caves and maternity colonies of the bent-winged bat in south-eastern Australia.&lt;/title&gt;&lt;secondary-title&gt;&lt;style face="italic" font="default" size="100%"&gt;Helictite&lt;/style&gt;&lt;/secondary-title&gt;&lt;/titles&gt;&lt;periodical&gt;&lt;full-title&gt;Helictite&lt;/full-title&gt;&lt;/periodical&gt;&lt;pages&gt;3-21&lt;/pages&gt;&lt;volume&gt;4&lt;/volume&gt;&lt;dates&gt;&lt;year&gt;1965&lt;/year&gt;&lt;/dates&gt;&lt;urls&gt;&lt;/urls&gt;&lt;/record&gt;&lt;/Cite&gt;&lt;/EndNote&gt;</w:instrText>
      </w:r>
      <w:r w:rsidRPr="00FA23EF">
        <w:rPr>
          <w:sz w:val="22"/>
          <w:szCs w:val="22"/>
        </w:rPr>
        <w:fldChar w:fldCharType="separate"/>
      </w:r>
      <w:r w:rsidRPr="00FA23EF">
        <w:rPr>
          <w:noProof/>
          <w:sz w:val="22"/>
          <w:szCs w:val="22"/>
        </w:rPr>
        <w:t>(1965)</w:t>
      </w:r>
      <w:r w:rsidRPr="00FA23EF">
        <w:rPr>
          <w:sz w:val="22"/>
          <w:szCs w:val="22"/>
        </w:rPr>
        <w:fldChar w:fldCharType="end"/>
      </w:r>
      <w:r w:rsidRPr="00FA23EF">
        <w:rPr>
          <w:sz w:val="22"/>
          <w:szCs w:val="22"/>
        </w:rPr>
        <w:t xml:space="preserve"> estimated there were 100,000–200,000 individuals in the maternity cave. Numbers fluctuated in the 1960s. An epidemic in 1967, coinciding with a drought period, reduced the numbers to approximately 60,000 individuals (E. Hamilton-Smith, pers. comm. 2010). Large numbers of dead bats were observed on the floor of the cave at this time. Veterinary examinations revealed the cause to be an unidentified virus (E. Hamilton-Smith, pers. comm. 2010). The population recovered and in the early 1980s and mid 1990s the population size was assessed qualitatively several times, with estimates suggesting numbers had returned to the</w:t>
      </w:r>
      <w:r>
        <w:rPr>
          <w:sz w:val="22"/>
          <w:szCs w:val="22"/>
        </w:rPr>
        <w:t xml:space="preserve"> early </w:t>
      </w:r>
      <w:r w:rsidRPr="00FA23EF">
        <w:rPr>
          <w:sz w:val="22"/>
          <w:szCs w:val="22"/>
        </w:rPr>
        <w:t xml:space="preserve">1960s level (E. Hamilton-Smith, pers. comm. 2010; confirmed by other cavers during this period). In 2000, a mark-recapture study estimated 65,000 individuals, although there were high uncertainty levels around this estimate (Reardon 2001). Due to the imprecise estimates and the disturbance caused to the bats by the mark-recapture method, an alternative technique was developed, with exit counts undertaken using video recording since 2001 </w:t>
      </w:r>
      <w:r w:rsidRPr="00FA23EF">
        <w:rPr>
          <w:sz w:val="22"/>
          <w:szCs w:val="22"/>
        </w:rPr>
        <w:fldChar w:fldCharType="begin"/>
      </w:r>
      <w:r w:rsidRPr="00FA23EF">
        <w:rPr>
          <w:sz w:val="22"/>
          <w:szCs w:val="22"/>
        </w:rPr>
        <w:instrText xml:space="preserve"> ADDIN EN.CITE &lt;EndNote&gt;&lt;Cite&gt;&lt;Author&gt;Grant&lt;/Author&gt;&lt;Year&gt;2004&lt;/Year&gt;&lt;RecNum&gt;49&lt;/RecNum&gt;&lt;record&gt;&lt;rec-number&gt;49&lt;/rec-number&gt;&lt;foreign-keys&gt;&lt;key app="EN" db-id="fwvzsxaxorv0xyex0v0paszfpve0dtp99fvz"&gt;49&lt;/key&gt;&lt;/foreign-keys&gt;&lt;ref-type name="Conference Paper"&gt;47&lt;/ref-type&gt;&lt;contributors&gt;&lt;authors&gt;&lt;author&gt;Grant, C.&lt;/author&gt;&lt;author&gt;Reardon, T. &lt;/author&gt;&lt;/authors&gt;&lt;/contributors&gt;&lt;titles&gt;&lt;title&gt;The use of video taping of fly-outs for the population assessment of cave-dwelling bats.&lt;/title&gt;&lt;secondary-title&gt;Abstracts of the 11th Australasian Bat Conference&lt;/secondary-title&gt;&lt;/titles&gt;&lt;dates&gt;&lt;year&gt;2004&lt;/year&gt;&lt;pub-dates&gt;&lt;date&gt;13-16 April 2004&lt;/date&gt;&lt;/pub-dates&gt;&lt;/dates&gt;&lt;pub-location&gt;Toowoomba&lt;/pub-location&gt;&lt;urls&gt;&lt;/urls&gt;&lt;/record&gt;&lt;/Cite&gt;&lt;/EndNote&gt;</w:instrText>
      </w:r>
      <w:r w:rsidRPr="00FA23EF">
        <w:rPr>
          <w:sz w:val="22"/>
          <w:szCs w:val="22"/>
        </w:rPr>
        <w:fldChar w:fldCharType="separate"/>
      </w:r>
      <w:r w:rsidRPr="00FA23EF">
        <w:rPr>
          <w:noProof/>
          <w:sz w:val="22"/>
          <w:szCs w:val="22"/>
        </w:rPr>
        <w:t>(Grant and Reardon 2004)</w:t>
      </w:r>
      <w:r w:rsidRPr="00FA23EF">
        <w:rPr>
          <w:sz w:val="22"/>
          <w:szCs w:val="22"/>
        </w:rPr>
        <w:fldChar w:fldCharType="end"/>
      </w:r>
      <w:r w:rsidRPr="00FA23EF">
        <w:rPr>
          <w:sz w:val="22"/>
          <w:szCs w:val="22"/>
        </w:rPr>
        <w:t xml:space="preserve">. These counts revealed a steady and rapid decline in numbers from 35,000 in 2001, to 20,000 in 2009 (Bourne 2010, Kerr and Bonifacio 2009). The technique for estimating the number of bats leaving the cave was recently refined further using </w:t>
      </w:r>
      <w:r w:rsidRPr="00FA23EF">
        <w:rPr>
          <w:rFonts w:cs="Arial"/>
          <w:sz w:val="22"/>
          <w:szCs w:val="22"/>
        </w:rPr>
        <w:t xml:space="preserve">an automated counting system based on thermal imaging technology (Lear </w:t>
      </w:r>
      <w:r w:rsidRPr="00FA23EF">
        <w:rPr>
          <w:rFonts w:cs="Arial"/>
          <w:i/>
          <w:sz w:val="22"/>
          <w:szCs w:val="22"/>
        </w:rPr>
        <w:t>et al</w:t>
      </w:r>
      <w:r w:rsidRPr="00FA23EF">
        <w:rPr>
          <w:rFonts w:cs="Arial"/>
          <w:sz w:val="22"/>
          <w:szCs w:val="22"/>
        </w:rPr>
        <w:t xml:space="preserve">. 2012). Exit counts were undertaken several times a week during the 2011/12 breeding season using this technique. There were regular fluctuations in the number of bats exiting the cave, suggesting that significant numbers of bats were, at times, moving to nearby caves. This indicates that multiple counts are required when estimating yearly population numbers. The results indicate an increase in peak numbers from previous years with counts fluctuating from 25,000 – 37,000 bats during this breeding season (Lear 2012b). Although these figures may suggest an increase in population numbers, this conclusion needs to be treated with caution. It is possible that counts from previous years, which were typically estimated on only one to three occasions per summer, may have been taken at times when a significant proportion of bats had temporarily left the maternity cave, and the figures may not represent a mean for that summer (Lear 2012b).  </w:t>
      </w:r>
    </w:p>
    <w:p w14:paraId="6D89C231" w14:textId="77777777" w:rsidR="00667892" w:rsidRPr="00FA23EF" w:rsidRDefault="00667892" w:rsidP="00667892">
      <w:pPr>
        <w:spacing w:before="0"/>
        <w:rPr>
          <w:sz w:val="22"/>
          <w:szCs w:val="22"/>
        </w:rPr>
      </w:pPr>
    </w:p>
    <w:p w14:paraId="58EBD646" w14:textId="77777777" w:rsidR="00667892" w:rsidRPr="00FA23EF" w:rsidRDefault="00667892" w:rsidP="00667892">
      <w:pPr>
        <w:spacing w:before="0"/>
        <w:rPr>
          <w:sz w:val="22"/>
          <w:szCs w:val="22"/>
        </w:rPr>
      </w:pPr>
      <w:r w:rsidRPr="00FA23EF">
        <w:rPr>
          <w:sz w:val="22"/>
          <w:szCs w:val="22"/>
        </w:rPr>
        <w:t xml:space="preserve">In the 1960s, the maternity colony at Warrnambool was estimated to contain 10,000-20,000 individuals </w:t>
      </w:r>
      <w:r w:rsidRPr="00FA23EF">
        <w:rPr>
          <w:sz w:val="22"/>
          <w:szCs w:val="22"/>
        </w:rPr>
        <w:fldChar w:fldCharType="begin"/>
      </w:r>
      <w:r w:rsidRPr="00FA23EF">
        <w:rPr>
          <w:sz w:val="22"/>
          <w:szCs w:val="22"/>
        </w:rPr>
        <w:instrText xml:space="preserve"> ADDIN EN.CITE &lt;EndNote&gt;&lt;Cite&gt;&lt;Author&gt;Dwyer&lt;/Author&gt;&lt;Year&gt;1965&lt;/Year&gt;&lt;RecNum&gt;110&lt;/RecNum&gt;&lt;record&gt;&lt;rec-number&gt;110&lt;/rec-number&gt;&lt;foreign-keys&gt;&lt;key app="EN" db-id="fwvzsxaxorv0xyex0v0paszfpve0dtp99fvz"&gt;110&lt;/key&gt;&lt;/foreign-keys&gt;&lt;ref-type name="Journal Article"&gt;17&lt;/ref-type&gt;&lt;contributors&gt;&lt;authors&gt;&lt;author&gt;Dwyer, P. D.&lt;/author&gt;&lt;author&gt;Hamilton-Smith, E. &lt;/author&gt;&lt;/authors&gt;&lt;/contributors&gt;&lt;titles&gt;&lt;title&gt;Breeding caves and maternity colonies of the bent-winged bat in south-eastern Australia.&lt;/title&gt;&lt;secondary-title&gt;&lt;style face="italic" font="default" size="100%"&gt;Helictite&lt;/style&gt;&lt;/secondary-title&gt;&lt;/titles&gt;&lt;periodical&gt;&lt;full-title&gt;Helictite&lt;/full-title&gt;&lt;/periodical&gt;&lt;pages&gt;3-21&lt;/pages&gt;&lt;volume&gt;4&lt;/volume&gt;&lt;dates&gt;&lt;year&gt;1965&lt;/year&gt;&lt;/dates&gt;&lt;urls&gt;&lt;/urls&gt;&lt;/record&gt;&lt;/Cite&gt;&lt;/EndNote&gt;</w:instrText>
      </w:r>
      <w:r w:rsidRPr="00FA23EF">
        <w:rPr>
          <w:sz w:val="22"/>
          <w:szCs w:val="22"/>
        </w:rPr>
        <w:fldChar w:fldCharType="separate"/>
      </w:r>
      <w:r w:rsidRPr="00FA23EF">
        <w:rPr>
          <w:noProof/>
          <w:sz w:val="22"/>
          <w:szCs w:val="22"/>
        </w:rPr>
        <w:t>(Dwyer and Hamilton-Smith 1965)</w:t>
      </w:r>
      <w:r w:rsidRPr="00FA23EF">
        <w:rPr>
          <w:sz w:val="22"/>
          <w:szCs w:val="22"/>
        </w:rPr>
        <w:fldChar w:fldCharType="end"/>
      </w:r>
      <w:r w:rsidRPr="00FA23EF">
        <w:rPr>
          <w:sz w:val="22"/>
          <w:szCs w:val="22"/>
        </w:rPr>
        <w:t xml:space="preserve">. In the 2000s, numbers were estimated from exit counts at 10,000-15,000 individuals </w:t>
      </w:r>
      <w:r w:rsidRPr="00FA23EF">
        <w:rPr>
          <w:sz w:val="22"/>
          <w:szCs w:val="22"/>
        </w:rPr>
        <w:fldChar w:fldCharType="begin"/>
      </w:r>
      <w:r w:rsidRPr="00FA23EF">
        <w:rPr>
          <w:sz w:val="22"/>
          <w:szCs w:val="22"/>
        </w:rPr>
        <w:instrText xml:space="preserve"> ADDIN EN.CITE &lt;EndNote&gt;&lt;Cite&gt;&lt;Author&gt;Gray&lt;/Author&gt;&lt;Year&gt;2000&lt;/Year&gt;&lt;RecNum&gt;51&lt;/RecNum&gt;&lt;record&gt;&lt;rec-number&gt;51&lt;/rec-number&gt;&lt;foreign-keys&gt;&lt;key app="EN" db-id="fwvzsxaxorv0xyex0v0paszfpve0dtp99fvz"&gt;51&lt;/key&gt;&lt;/foreign-keys&gt;&lt;ref-type name="Report"&gt;27&lt;/ref-type&gt;&lt;contributors&gt;&lt;authors&gt;&lt;author&gt;Gray, P. &lt;/author&gt;&lt;/authors&gt;&lt;/contributors&gt;&lt;titles&gt;&lt;title&gt;&lt;style face="normal" font="default" size="100%"&gt;Cave microclimate and population estimates of Southern Bent-wing Bats (&lt;/style&gt;&lt;style face="italic" font="default" size="100%"&gt;Miniopterus schreibersii bassanii&lt;/style&gt;&lt;style face="normal" font="default" size="100%"&gt;) at Starlight Cave, Warrnambool&lt;/style&gt;&lt;/title&gt;&lt;secondary-title&gt;Unpublished Report&lt;/secondary-title&gt;&lt;/titles&gt;&lt;dates&gt;&lt;year&gt;2000&lt;/year&gt;&lt;/dates&gt;&lt;pub-location&gt;Warrnambool.&lt;/pub-location&gt;&lt;publisher&gt;South-West TAFE&lt;/publisher&gt;&lt;urls&gt;&lt;/urls&gt;&lt;/record&gt;&lt;/Cite&gt;&lt;Cite&gt;&lt;Author&gt;Grant&lt;/Author&gt;&lt;Year&gt;2004&lt;/Year&gt;&lt;RecNum&gt;49&lt;/RecNum&gt;&lt;record&gt;&lt;rec-number&gt;49&lt;/rec-number&gt;&lt;foreign-keys&gt;&lt;key app="EN" db-id="fwvzsxaxorv0xyex0v0paszfpve0dtp99fvz"&gt;49&lt;/key&gt;&lt;/foreign-keys&gt;&lt;ref-type name="Conference Paper"&gt;47&lt;/ref-type&gt;&lt;contributors&gt;&lt;authors&gt;&lt;author&gt;Grant, C.&lt;/author&gt;&lt;author&gt;Reardon, T. &lt;/author&gt;&lt;/authors&gt;&lt;/contributors&gt;&lt;titles&gt;&lt;title&gt;The use of video taping of fly-outs for the population assessment of cave-dwelling bats.&lt;/title&gt;&lt;secondary-title&gt;Abstracts of the 11th Australasian Bat Conference&lt;/secondary-title&gt;&lt;/titles&gt;&lt;dates&gt;&lt;year&gt;2004&lt;/year&gt;&lt;pub-dates&gt;&lt;date&gt;13-16 April 2004&lt;/date&gt;&lt;/pub-dates&gt;&lt;/dates&gt;&lt;pub-location&gt;Toowoomba&lt;/pub-location&gt;&lt;urls&gt;&lt;/urls&gt;&lt;/record&gt;&lt;/Cite&gt;&lt;/EndNote&gt;</w:instrText>
      </w:r>
      <w:r w:rsidRPr="00FA23EF">
        <w:rPr>
          <w:sz w:val="22"/>
          <w:szCs w:val="22"/>
        </w:rPr>
        <w:fldChar w:fldCharType="separate"/>
      </w:r>
      <w:r w:rsidRPr="00FA23EF">
        <w:rPr>
          <w:noProof/>
          <w:sz w:val="22"/>
          <w:szCs w:val="22"/>
        </w:rPr>
        <w:t>(Grant and Reardon 2004; Gray 2000)</w:t>
      </w:r>
      <w:r w:rsidRPr="00FA23EF">
        <w:rPr>
          <w:sz w:val="22"/>
          <w:szCs w:val="22"/>
        </w:rPr>
        <w:fldChar w:fldCharType="end"/>
      </w:r>
      <w:r w:rsidRPr="00FA23EF">
        <w:rPr>
          <w:sz w:val="22"/>
          <w:szCs w:val="22"/>
        </w:rPr>
        <w:t xml:space="preserve">. Video recorded exit counts taken in summer between 2000 and 2004 suggest a decline from 15,000 individuals to less than 10,000 individuals (C. Grant, pers. comm. 2010). Further estimates are required to determine if the population has continued to decline. The Warrnambool maternity colony is comprised of breeding females, non-breeding females and males, with breeding females typically representing 30-40% of adults, non-breeding females 30-40% and males 30% (L. Lumsden and P. Gray, 2001 unpublished data). </w:t>
      </w:r>
    </w:p>
    <w:p w14:paraId="6A881AA9" w14:textId="77777777" w:rsidR="00667892" w:rsidRPr="00FA23EF" w:rsidRDefault="00667892" w:rsidP="00667892">
      <w:pPr>
        <w:spacing w:before="0"/>
        <w:rPr>
          <w:sz w:val="22"/>
          <w:szCs w:val="22"/>
        </w:rPr>
      </w:pPr>
    </w:p>
    <w:p w14:paraId="0273C06E" w14:textId="77777777" w:rsidR="00667892" w:rsidRPr="00FA23EF" w:rsidRDefault="00667892" w:rsidP="00667892">
      <w:pPr>
        <w:spacing w:before="0"/>
        <w:rPr>
          <w:sz w:val="22"/>
          <w:szCs w:val="22"/>
        </w:rPr>
      </w:pPr>
      <w:r w:rsidRPr="00FA23EF">
        <w:rPr>
          <w:sz w:val="22"/>
          <w:szCs w:val="22"/>
        </w:rPr>
        <w:t xml:space="preserve">In addition to the declines in population size, recent genetic studies have revealed a significant drop in genetic variation within the Southern Bent-wing Bat over the last decade which may have a detrimental impact on the long-term viability of this subspecies (Wood and Appleton 2010). </w:t>
      </w:r>
    </w:p>
    <w:p w14:paraId="2DA9F92E" w14:textId="77777777" w:rsidR="00667892" w:rsidRPr="00FA23EF" w:rsidRDefault="00667892" w:rsidP="00667892">
      <w:pPr>
        <w:spacing w:before="0"/>
        <w:rPr>
          <w:sz w:val="22"/>
          <w:szCs w:val="22"/>
        </w:rPr>
      </w:pPr>
    </w:p>
    <w:p w14:paraId="6CC91C8C" w14:textId="77777777" w:rsidR="00667892" w:rsidRPr="00FA23EF" w:rsidRDefault="00667892" w:rsidP="00CC25A3">
      <w:pPr>
        <w:spacing w:before="0"/>
        <w:rPr>
          <w:sz w:val="22"/>
          <w:szCs w:val="22"/>
        </w:rPr>
      </w:pPr>
      <w:r w:rsidRPr="00FA23EF">
        <w:rPr>
          <w:sz w:val="22"/>
          <w:szCs w:val="22"/>
        </w:rPr>
        <w:t xml:space="preserve">The severity of the declines in the two populations, and the reliance on just two </w:t>
      </w:r>
      <w:r>
        <w:rPr>
          <w:sz w:val="22"/>
          <w:szCs w:val="22"/>
        </w:rPr>
        <w:t xml:space="preserve">regularly-used </w:t>
      </w:r>
      <w:r w:rsidRPr="00FA23EF">
        <w:rPr>
          <w:sz w:val="22"/>
          <w:szCs w:val="22"/>
        </w:rPr>
        <w:t xml:space="preserve">maternity caves has led to the Southern Bent-wing Bat being listed as threatened nationally and in both states. It was listed </w:t>
      </w:r>
      <w:r w:rsidRPr="00FA23EF">
        <w:rPr>
          <w:rFonts w:cs="Arial"/>
          <w:sz w:val="22"/>
          <w:szCs w:val="22"/>
          <w:lang w:val="en-US"/>
        </w:rPr>
        <w:t xml:space="preserve">as Critically Endangered in 2007 under the Commonwealth </w:t>
      </w:r>
      <w:r w:rsidRPr="00FA23EF">
        <w:rPr>
          <w:rFonts w:cs="Arial"/>
          <w:i/>
          <w:sz w:val="22"/>
          <w:szCs w:val="22"/>
          <w:lang w:val="en-US"/>
        </w:rPr>
        <w:t>Environment Protection and Biodiversity Conservation Act</w:t>
      </w:r>
      <w:r w:rsidRPr="00FA23EF">
        <w:rPr>
          <w:rFonts w:cs="Arial"/>
          <w:sz w:val="22"/>
          <w:szCs w:val="22"/>
          <w:lang w:val="en-US"/>
        </w:rPr>
        <w:t xml:space="preserve"> 1999. In Victoria, it is listed as threatened </w:t>
      </w:r>
      <w:r w:rsidR="008C7097">
        <w:rPr>
          <w:rFonts w:cs="Arial"/>
          <w:sz w:val="22"/>
          <w:szCs w:val="22"/>
          <w:lang w:val="en-US"/>
        </w:rPr>
        <w:t>under</w:t>
      </w:r>
      <w:r w:rsidR="008C7097" w:rsidRPr="00FA23EF">
        <w:rPr>
          <w:rFonts w:cs="Arial"/>
          <w:sz w:val="22"/>
          <w:szCs w:val="22"/>
          <w:lang w:val="en-US"/>
        </w:rPr>
        <w:t xml:space="preserve"> the </w:t>
      </w:r>
      <w:r w:rsidR="008C7097" w:rsidRPr="00FA23EF">
        <w:rPr>
          <w:rFonts w:cs="Arial"/>
          <w:i/>
          <w:sz w:val="22"/>
          <w:szCs w:val="22"/>
          <w:lang w:val="en-US"/>
        </w:rPr>
        <w:t>Flora and Fauna Guarantee Ac</w:t>
      </w:r>
      <w:r w:rsidR="008C7097" w:rsidRPr="00FA23EF">
        <w:rPr>
          <w:rFonts w:cs="Arial"/>
          <w:sz w:val="22"/>
          <w:szCs w:val="22"/>
          <w:lang w:val="en-US"/>
        </w:rPr>
        <w:t>t 1988</w:t>
      </w:r>
      <w:r w:rsidR="008C7097">
        <w:rPr>
          <w:rFonts w:cs="Arial"/>
          <w:sz w:val="22"/>
          <w:szCs w:val="22"/>
          <w:lang w:val="en-US"/>
        </w:rPr>
        <w:t>,</w:t>
      </w:r>
      <w:r w:rsidR="008C7097" w:rsidRPr="00FA23EF">
        <w:rPr>
          <w:rFonts w:cs="Arial"/>
          <w:sz w:val="22"/>
          <w:szCs w:val="22"/>
          <w:lang w:val="en-US"/>
        </w:rPr>
        <w:t xml:space="preserve"> </w:t>
      </w:r>
      <w:r w:rsidR="0005170E">
        <w:rPr>
          <w:rFonts w:cs="Arial"/>
          <w:sz w:val="22"/>
          <w:szCs w:val="22"/>
          <w:lang w:val="en-US"/>
        </w:rPr>
        <w:t xml:space="preserve">using </w:t>
      </w:r>
      <w:r w:rsidR="00CC25A3">
        <w:rPr>
          <w:rFonts w:cs="Arial"/>
          <w:sz w:val="22"/>
          <w:szCs w:val="22"/>
          <w:lang w:val="en-US"/>
        </w:rPr>
        <w:t xml:space="preserve">the previous taxonomic name of </w:t>
      </w:r>
      <w:r w:rsidR="00CC25A3" w:rsidRPr="0005170E">
        <w:rPr>
          <w:rFonts w:cs="Arial"/>
          <w:i/>
          <w:sz w:val="22"/>
          <w:szCs w:val="22"/>
          <w:lang w:val="en-US"/>
        </w:rPr>
        <w:t>Miniopterus schreibersii bassanii</w:t>
      </w:r>
      <w:r w:rsidR="008C7097">
        <w:rPr>
          <w:rFonts w:cs="Arial"/>
          <w:i/>
          <w:sz w:val="22"/>
          <w:szCs w:val="22"/>
          <w:lang w:val="en-US"/>
        </w:rPr>
        <w:t>,</w:t>
      </w:r>
      <w:r w:rsidR="00CC25A3">
        <w:rPr>
          <w:rFonts w:cs="Arial"/>
          <w:sz w:val="22"/>
          <w:szCs w:val="22"/>
          <w:lang w:val="en-US"/>
        </w:rPr>
        <w:t xml:space="preserve"> </w:t>
      </w:r>
      <w:r w:rsidRPr="00FA23EF">
        <w:rPr>
          <w:rFonts w:cs="Arial"/>
          <w:sz w:val="22"/>
          <w:szCs w:val="22"/>
          <w:lang w:val="en-US"/>
        </w:rPr>
        <w:t xml:space="preserve">and </w:t>
      </w:r>
      <w:r w:rsidR="004F07EF">
        <w:rPr>
          <w:rFonts w:cs="Arial"/>
          <w:sz w:val="22"/>
          <w:szCs w:val="22"/>
          <w:lang w:val="en-US"/>
        </w:rPr>
        <w:t xml:space="preserve">is </w:t>
      </w:r>
      <w:r w:rsidRPr="00FA23EF">
        <w:rPr>
          <w:rFonts w:cs="Arial"/>
          <w:sz w:val="22"/>
          <w:szCs w:val="22"/>
          <w:lang w:val="en-US"/>
        </w:rPr>
        <w:t xml:space="preserve">considered Critically Endangered </w:t>
      </w:r>
      <w:r w:rsidRPr="00FA23EF">
        <w:rPr>
          <w:sz w:val="22"/>
          <w:szCs w:val="22"/>
        </w:rPr>
        <w:fldChar w:fldCharType="begin"/>
      </w:r>
      <w:r w:rsidRPr="00FA23EF">
        <w:rPr>
          <w:sz w:val="22"/>
          <w:szCs w:val="22"/>
        </w:rPr>
        <w:instrText xml:space="preserve"> ADDIN EN.CITE &lt;EndNote&gt;&lt;Cite&gt;&lt;Author&gt;DSE&lt;/Author&gt;&lt;Year&gt;2007&lt;/Year&gt;&lt;RecNum&gt;39&lt;/RecNum&gt;&lt;record&gt;&lt;rec-number&gt;39&lt;/rec-number&gt;&lt;foreign-keys&gt;&lt;key app="EN" db-id="fwvzsxaxorv0xyex0v0paszfpve0dtp99fvz"&gt;39&lt;/key&gt;&lt;/foreign-keys&gt;&lt;ref-type name="Report"&gt;27&lt;/ref-type&gt;&lt;contributors&gt;&lt;authors&gt;&lt;author&gt;DSE,&lt;/author&gt;&lt;/authors&gt;&lt;/contributors&gt;&lt;titles&gt;&lt;title&gt;Advisory List of Threatened Vertebrate Fauna in Victoria.&lt;/title&gt;&lt;/titles&gt;&lt;dates&gt;&lt;year&gt;2007&lt;/year&gt;&lt;/dates&gt;&lt;pub-location&gt;Victoria.&lt;/pub-location&gt;&lt;publisher&gt;Department of Sustainability and Environment&lt;/publisher&gt;&lt;urls&gt;&lt;/urls&gt;&lt;/record&gt;&lt;/Cite&gt;&lt;/EndNote&gt;</w:instrText>
      </w:r>
      <w:r w:rsidRPr="00FA23EF">
        <w:rPr>
          <w:sz w:val="22"/>
          <w:szCs w:val="22"/>
        </w:rPr>
        <w:fldChar w:fldCharType="separate"/>
      </w:r>
      <w:r w:rsidRPr="00FA23EF">
        <w:rPr>
          <w:noProof/>
          <w:sz w:val="22"/>
          <w:szCs w:val="22"/>
        </w:rPr>
        <w:t>(DSE 2013)</w:t>
      </w:r>
      <w:r w:rsidRPr="00FA23EF">
        <w:rPr>
          <w:sz w:val="22"/>
          <w:szCs w:val="22"/>
        </w:rPr>
        <w:fldChar w:fldCharType="end"/>
      </w:r>
      <w:r w:rsidRPr="00FA23EF">
        <w:rPr>
          <w:rFonts w:cs="Arial"/>
          <w:sz w:val="22"/>
          <w:szCs w:val="22"/>
          <w:lang w:val="en-US"/>
        </w:rPr>
        <w:t xml:space="preserve">. In South Australia, it is listed as Endangered under the </w:t>
      </w:r>
      <w:r w:rsidRPr="00FA23EF">
        <w:rPr>
          <w:rFonts w:cs="Arial"/>
          <w:i/>
          <w:sz w:val="22"/>
          <w:szCs w:val="22"/>
          <w:lang w:val="en-US"/>
        </w:rPr>
        <w:t>National Parks and Wildlife Act 1972</w:t>
      </w:r>
      <w:r w:rsidRPr="00FA23EF">
        <w:rPr>
          <w:rFonts w:cs="Arial"/>
          <w:sz w:val="22"/>
          <w:szCs w:val="22"/>
          <w:lang w:val="en-US"/>
        </w:rPr>
        <w:t xml:space="preserve"> (Schedule 7). </w:t>
      </w:r>
      <w:r>
        <w:rPr>
          <w:rFonts w:cs="Arial"/>
          <w:sz w:val="22"/>
          <w:szCs w:val="22"/>
          <w:lang w:val="en-US"/>
        </w:rPr>
        <w:t xml:space="preserve">It is listed as Endangered in the ‘Action Plan for Australian Mammals 2012’, under </w:t>
      </w:r>
      <w:r w:rsidRPr="00F43253">
        <w:rPr>
          <w:rFonts w:cs="Arial"/>
          <w:i/>
          <w:sz w:val="22"/>
          <w:szCs w:val="22"/>
          <w:lang w:val="en-US"/>
        </w:rPr>
        <w:t>Miniopterus orianae bassanii</w:t>
      </w:r>
      <w:r>
        <w:rPr>
          <w:rFonts w:cs="Arial"/>
          <w:sz w:val="22"/>
          <w:szCs w:val="22"/>
          <w:lang w:val="en-US"/>
        </w:rPr>
        <w:t xml:space="preserve"> (Woinarski et al. 2014). </w:t>
      </w:r>
    </w:p>
    <w:p w14:paraId="7A591899" w14:textId="77777777" w:rsidR="00667892" w:rsidRPr="00FA23EF" w:rsidRDefault="00667892" w:rsidP="00667892">
      <w:pPr>
        <w:spacing w:before="0"/>
        <w:rPr>
          <w:sz w:val="22"/>
          <w:szCs w:val="22"/>
        </w:rPr>
      </w:pPr>
    </w:p>
    <w:p w14:paraId="47119B98" w14:textId="77777777" w:rsidR="00667892" w:rsidRPr="00FA23EF" w:rsidRDefault="00667892" w:rsidP="00667892">
      <w:pPr>
        <w:spacing w:before="0"/>
        <w:rPr>
          <w:sz w:val="22"/>
          <w:szCs w:val="22"/>
        </w:rPr>
      </w:pPr>
    </w:p>
    <w:p w14:paraId="098AF35C" w14:textId="77777777" w:rsidR="00667892" w:rsidRPr="00FA23EF" w:rsidRDefault="00667892" w:rsidP="00667892">
      <w:pPr>
        <w:pStyle w:val="Heading2"/>
        <w:spacing w:before="0"/>
        <w:rPr>
          <w:bCs/>
          <w:szCs w:val="26"/>
        </w:rPr>
      </w:pPr>
      <w:bookmarkStart w:id="62" w:name="_Toc400548179"/>
      <w:r w:rsidRPr="00FA23EF">
        <w:rPr>
          <w:bCs/>
          <w:szCs w:val="26"/>
        </w:rPr>
        <w:t>Threats</w:t>
      </w:r>
      <w:bookmarkEnd w:id="62"/>
    </w:p>
    <w:p w14:paraId="32A6BB6F" w14:textId="77777777" w:rsidR="00667892" w:rsidRPr="00FA23EF" w:rsidRDefault="00667892" w:rsidP="00667892">
      <w:pPr>
        <w:spacing w:before="0"/>
        <w:rPr>
          <w:sz w:val="22"/>
          <w:szCs w:val="22"/>
        </w:rPr>
      </w:pPr>
    </w:p>
    <w:p w14:paraId="41714ED7" w14:textId="77777777" w:rsidR="00667892" w:rsidRPr="00FA23EF" w:rsidRDefault="00667892" w:rsidP="00667892">
      <w:pPr>
        <w:spacing w:before="0"/>
        <w:rPr>
          <w:sz w:val="22"/>
          <w:szCs w:val="22"/>
        </w:rPr>
      </w:pPr>
      <w:r w:rsidRPr="00FA23EF">
        <w:rPr>
          <w:sz w:val="22"/>
          <w:szCs w:val="22"/>
        </w:rPr>
        <w:t>A range of threats have been identified as potentially impacting on the status of the Southern Bent-wing Bat (Kerr and Bonifacio 2009</w:t>
      </w:r>
      <w:r w:rsidR="006139A9">
        <w:rPr>
          <w:sz w:val="22"/>
          <w:szCs w:val="22"/>
        </w:rPr>
        <w:t>; updated in Thompson 2018</w:t>
      </w:r>
      <w:r w:rsidRPr="00FA23EF">
        <w:rPr>
          <w:sz w:val="22"/>
          <w:szCs w:val="22"/>
        </w:rPr>
        <w:t>)</w:t>
      </w:r>
      <w:r w:rsidRPr="00FA23EF">
        <w:rPr>
          <w:sz w:val="22"/>
          <w:szCs w:val="22"/>
        </w:rPr>
        <w:fldChar w:fldCharType="begin"/>
      </w:r>
      <w:r w:rsidRPr="00FA23EF">
        <w:rPr>
          <w:sz w:val="22"/>
          <w:szCs w:val="22"/>
        </w:rPr>
        <w:instrText xml:space="preserve"> ADDIN EN.CITE &lt;EndNote&gt;&lt;Cite&gt;&lt;Author&gt;Kerr&lt;/Author&gt;&lt;Year&gt;2009&lt;/Year&gt;&lt;RecNum&gt;92&lt;/RecNum&gt;&lt;record&gt;&lt;rec-number&gt;92&lt;/rec-number&gt;&lt;foreign-keys&gt;&lt;key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Heritage&lt;/publisher&gt;&lt;urls&gt;&lt;/urls&gt;&lt;/record&gt;&lt;/Cite&gt;&lt;/EndNote&gt;</w:instrText>
      </w:r>
      <w:r w:rsidRPr="00FA23EF">
        <w:rPr>
          <w:sz w:val="22"/>
          <w:szCs w:val="22"/>
        </w:rPr>
        <w:fldChar w:fldCharType="separate"/>
      </w:r>
      <w:r w:rsidRPr="00FA23EF">
        <w:rPr>
          <w:sz w:val="22"/>
          <w:szCs w:val="22"/>
        </w:rPr>
        <w:fldChar w:fldCharType="end"/>
      </w:r>
      <w:r w:rsidRPr="00FA23EF">
        <w:rPr>
          <w:sz w:val="22"/>
          <w:szCs w:val="22"/>
        </w:rPr>
        <w:t xml:space="preserve">. However, there is little empirical evidence to clearly identify the main cause/s of the current decline. For example, it is not known if factors occurring at the maternity caves, non-breeding caves or in the foraging areas are contributing to this decline, nor if the threats are resulting in increased mortality (e.g. to dispersing young, to adults over summer or during winter) or lower breeding success (e.g. reduced birthing rates, reduced survival of young). Until there is a clear understanding of what factors are causing the decline and how they are impacting on the biology of the subspecies, it is </w:t>
      </w:r>
      <w:r w:rsidR="00341772">
        <w:rPr>
          <w:sz w:val="22"/>
          <w:szCs w:val="22"/>
        </w:rPr>
        <w:t xml:space="preserve">difficult </w:t>
      </w:r>
      <w:r w:rsidRPr="00FA23EF">
        <w:rPr>
          <w:sz w:val="22"/>
          <w:szCs w:val="22"/>
        </w:rPr>
        <w:t xml:space="preserve">to recommend the most effective mitigation management actions. Due to the rapid decline in numbers, the relative importance of the known or potential threats outlined below needs to be urgently assessed. </w:t>
      </w:r>
    </w:p>
    <w:p w14:paraId="32EA6CD1" w14:textId="77777777" w:rsidR="00667892" w:rsidRPr="00FA23EF" w:rsidRDefault="00667892" w:rsidP="00667892">
      <w:pPr>
        <w:spacing w:before="0"/>
        <w:rPr>
          <w:b/>
          <w:sz w:val="22"/>
          <w:szCs w:val="22"/>
        </w:rPr>
      </w:pPr>
    </w:p>
    <w:p w14:paraId="665D582D" w14:textId="77777777" w:rsidR="00667892" w:rsidRPr="00FA23EF" w:rsidRDefault="00667892" w:rsidP="00667892">
      <w:pPr>
        <w:spacing w:before="0"/>
        <w:rPr>
          <w:sz w:val="22"/>
          <w:szCs w:val="22"/>
          <w:u w:val="single"/>
        </w:rPr>
      </w:pPr>
      <w:r w:rsidRPr="00FA23EF">
        <w:rPr>
          <w:sz w:val="22"/>
          <w:szCs w:val="22"/>
          <w:u w:val="single"/>
        </w:rPr>
        <w:t>Cave management</w:t>
      </w:r>
    </w:p>
    <w:p w14:paraId="260CB6C7" w14:textId="77777777" w:rsidR="00667892" w:rsidRDefault="00667892" w:rsidP="00667892">
      <w:pPr>
        <w:spacing w:before="0"/>
        <w:rPr>
          <w:sz w:val="22"/>
          <w:szCs w:val="22"/>
        </w:rPr>
      </w:pPr>
      <w:r w:rsidRPr="00FA23EF">
        <w:rPr>
          <w:sz w:val="22"/>
          <w:szCs w:val="22"/>
        </w:rPr>
        <w:t xml:space="preserve">Previous management of caves has in some cases reduced the suitability of these sites for the Southern Bent-wing Bat. </w:t>
      </w:r>
      <w:r w:rsidRPr="00FA23EF">
        <w:rPr>
          <w:sz w:val="22"/>
          <w:szCs w:val="22"/>
          <w:lang w:eastAsia="en-AU"/>
        </w:rPr>
        <w:t xml:space="preserve">In the 1800s and early 1900s some caves were modified to facilitate the mining of bat guano, by enlarging holes in the roof of the caves </w:t>
      </w:r>
      <w:r w:rsidRPr="00FA23EF">
        <w:rPr>
          <w:sz w:val="22"/>
          <w:szCs w:val="22"/>
          <w:lang w:eastAsia="en-AU"/>
        </w:rPr>
        <w:fldChar w:fldCharType="begin"/>
      </w:r>
      <w:r w:rsidRPr="00FA23EF">
        <w:rPr>
          <w:sz w:val="22"/>
          <w:szCs w:val="22"/>
          <w:lang w:eastAsia="en-AU"/>
        </w:rPr>
        <w:instrText xml:space="preserve"> ADDIN EN.CITE &lt;EndNote&gt;&lt;Cite&gt;&lt;Author&gt;Lewis&lt;/Author&gt;&lt;Year&gt;1977&lt;/Year&gt;&lt;RecNum&gt;103&lt;/RecNum&gt;&lt;record&gt;&lt;rec-number&gt;103&lt;/rec-number&gt;&lt;foreign-keys&gt;&lt;key app="EN" db-id="fwvzsxaxorv0xyex0v0paszfpve0dtp99fvz"&gt;103&lt;/key&gt;&lt;/foreign-keys&gt;&lt;ref-type name="Book"&gt;6&lt;/ref-type&gt;&lt;contributors&gt;&lt;authors&gt;&lt;author&gt;Lewis, I.D.&lt;/author&gt;&lt;/authors&gt;&lt;/contributors&gt;&lt;titles&gt;&lt;title&gt;Discover Naracoorte Caves&lt;/title&gt;&lt;/titles&gt;&lt;dates&gt;&lt;year&gt;1977&lt;/year&gt;&lt;/dates&gt;&lt;pub-location&gt;Adelaide&lt;/pub-location&gt;&lt;publisher&gt;Subterranean Foundation Australia&lt;/publisher&gt;&lt;urls&gt;&lt;/urls&gt;&lt;/record&gt;&lt;/Cite&gt;&lt;/EndNote&gt;</w:instrText>
      </w:r>
      <w:r w:rsidRPr="00FA23EF">
        <w:rPr>
          <w:sz w:val="22"/>
          <w:szCs w:val="22"/>
          <w:lang w:eastAsia="en-AU"/>
        </w:rPr>
        <w:fldChar w:fldCharType="separate"/>
      </w:r>
      <w:r w:rsidRPr="00FA23EF">
        <w:rPr>
          <w:noProof/>
          <w:sz w:val="22"/>
          <w:szCs w:val="22"/>
          <w:lang w:eastAsia="en-AU"/>
        </w:rPr>
        <w:t>(Lewis 1977)</w:t>
      </w:r>
      <w:r w:rsidRPr="00FA23EF">
        <w:rPr>
          <w:sz w:val="22"/>
          <w:szCs w:val="22"/>
          <w:lang w:eastAsia="en-AU"/>
        </w:rPr>
        <w:fldChar w:fldCharType="end"/>
      </w:r>
      <w:r w:rsidRPr="00FA23EF">
        <w:rPr>
          <w:sz w:val="22"/>
          <w:szCs w:val="22"/>
          <w:lang w:eastAsia="en-AU"/>
        </w:rPr>
        <w:t>. This alteration has in some cases significantly changed the microclimate, rendering the cave unsuitable to bats.</w:t>
      </w:r>
      <w:r w:rsidRPr="00FA23EF">
        <w:rPr>
          <w:sz w:val="22"/>
          <w:szCs w:val="22"/>
        </w:rPr>
        <w:t xml:space="preserve"> For example, a cave at Mt Widderin near Skipton in western Victoria, was apparently used by very large numbers of bats in the 1800s, with 6-7 tons of bat guano removed in 1895 </w:t>
      </w:r>
      <w:r w:rsidRPr="00FA23EF">
        <w:rPr>
          <w:sz w:val="22"/>
          <w:szCs w:val="22"/>
        </w:rPr>
        <w:fldChar w:fldCharType="begin"/>
      </w:r>
      <w:r w:rsidRPr="00FA23EF">
        <w:rPr>
          <w:sz w:val="22"/>
          <w:szCs w:val="22"/>
        </w:rPr>
        <w:instrText xml:space="preserve"> ADDIN EN.CITE &lt;EndNote&gt;&lt;Cite&gt;&lt;Author&gt;Simpson&lt;/Author&gt;&lt;Year&gt;1964&lt;/Year&gt;&lt;RecNum&gt;62&lt;/RecNum&gt;&lt;record&gt;&lt;rec-number&gt;62&lt;/rec-number&gt;&lt;foreign-keys&gt;&lt;key app="EN" db-id="fwvzsxaxorv0xyex0v0paszfpve0dtp99fvz"&gt;62&lt;/key&gt;&lt;/foreign-keys&gt;&lt;ref-type name="Journal Article"&gt;17&lt;/ref-type&gt;&lt;contributors&gt;&lt;authors&gt;&lt;author&gt;Simpson, K. G. &lt;/author&gt;&lt;author&gt;Smith, G. T&lt;/author&gt;&lt;/authors&gt;&lt;/contributors&gt;&lt;titles&gt;&lt;title&gt;Bat mandible from Mt. Widderin Cave, Skipton, Victoria&lt;/title&gt;&lt;secondary-title&gt;Victorian Naturalist&lt;/secondary-title&gt;&lt;/titles&gt;&lt;periodical&gt;&lt;full-title&gt;Victorian Naturalist&lt;/full-title&gt;&lt;/periodical&gt;&lt;pages&gt;78-79.&lt;/pages&gt;&lt;volume&gt;81&lt;/volume&gt;&lt;dates&gt;&lt;year&gt;1964&lt;/year&gt;&lt;/dates&gt;&lt;urls&gt;&lt;/urls&gt;&lt;/record&gt;&lt;/Cite&gt;&lt;/EndNote&gt;</w:instrText>
      </w:r>
      <w:r w:rsidRPr="00FA23EF">
        <w:rPr>
          <w:sz w:val="22"/>
          <w:szCs w:val="22"/>
        </w:rPr>
        <w:fldChar w:fldCharType="separate"/>
      </w:r>
      <w:r w:rsidRPr="00FA23EF">
        <w:rPr>
          <w:noProof/>
          <w:sz w:val="22"/>
          <w:szCs w:val="22"/>
        </w:rPr>
        <w:t>(Simpson and Smith 1964)</w:t>
      </w:r>
      <w:r w:rsidRPr="00FA23EF">
        <w:rPr>
          <w:sz w:val="22"/>
          <w:szCs w:val="22"/>
        </w:rPr>
        <w:fldChar w:fldCharType="end"/>
      </w:r>
      <w:r w:rsidRPr="00FA23EF">
        <w:rPr>
          <w:sz w:val="22"/>
          <w:szCs w:val="22"/>
        </w:rPr>
        <w:t xml:space="preserve">. The roof was modified during this process and no bats have been reported using this cave since this time. </w:t>
      </w:r>
      <w:r>
        <w:rPr>
          <w:sz w:val="22"/>
          <w:szCs w:val="22"/>
        </w:rPr>
        <w:t xml:space="preserve">Some other sites, including the two regularly-used maternity sites, were </w:t>
      </w:r>
      <w:r w:rsidRPr="00FA23EF">
        <w:rPr>
          <w:sz w:val="22"/>
          <w:szCs w:val="22"/>
        </w:rPr>
        <w:t xml:space="preserve">subject to significant levels of disturbance during guano extraction in the late 19th century </w:t>
      </w:r>
      <w:r w:rsidRPr="00FA23EF">
        <w:rPr>
          <w:sz w:val="22"/>
          <w:szCs w:val="22"/>
        </w:rPr>
        <w:fldChar w:fldCharType="begin"/>
      </w:r>
      <w:r w:rsidRPr="00FA23EF">
        <w:rPr>
          <w:sz w:val="22"/>
          <w:szCs w:val="22"/>
        </w:rPr>
        <w:instrText xml:space="preserve"> ADDIN EN.CITE &lt;EndNote&gt;&lt;Cite&gt;&lt;Author&gt;Hamilton-Smith&lt;/Author&gt;&lt;Year&gt;1998.&lt;/Year&gt;&lt;RecNum&gt;81&lt;/RecNum&gt;&lt;record&gt;&lt;rec-number&gt;81&lt;/rec-number&gt;&lt;foreign-keys&gt;&lt;key app="EN" db-id="fwvzsxaxorv0xyex0v0paszfpve0dtp99fvz"&gt;81&lt;/key&gt;&lt;/foreign-keys&gt;&lt;ref-type name="Journal Article"&gt;17&lt;/ref-type&gt;&lt;contributors&gt;&lt;authors&gt;&lt;author&gt;Hamilton-Smith, E.&lt;/author&gt;&lt;/authors&gt;&lt;/contributors&gt;&lt;titles&gt;&lt;title&gt;&lt;style face="normal" font="default" size="100%"&gt;Much ado about very little: bat (&lt;/style&gt;&lt;style face="italic" font="default" size="100%"&gt;Miniopterus schreibersii&lt;/style&gt;&lt;style face="normal" font="default" size="100%"&gt;) guano mining at Naracoorte, South Australia. &lt;/style&gt;&lt;/title&gt;&lt;secondary-title&gt;Australian Zoologist&lt;/secondary-title&gt;&lt;/titles&gt;&lt;periodical&gt;&lt;full-title&gt;Australian Zoologist&lt;/full-title&gt;&lt;/periodical&gt;&lt;pages&gt;387-391.&lt;/pages&gt;&lt;volume&gt;30&lt;/volume&gt;&lt;dates&gt;&lt;year&gt;1998.&lt;/year&gt;&lt;/dates&gt;&lt;urls&gt;&lt;/urls&gt;&lt;/record&gt;&lt;/Cite&gt;&lt;/EndNote&gt;</w:instrText>
      </w:r>
      <w:r w:rsidRPr="00FA23EF">
        <w:rPr>
          <w:sz w:val="22"/>
          <w:szCs w:val="22"/>
        </w:rPr>
        <w:fldChar w:fldCharType="separate"/>
      </w:r>
      <w:r w:rsidRPr="00FA23EF">
        <w:rPr>
          <w:noProof/>
          <w:sz w:val="22"/>
          <w:szCs w:val="22"/>
        </w:rPr>
        <w:t>(Hamilton-Smith 1998)</w:t>
      </w:r>
      <w:r w:rsidRPr="00FA23EF">
        <w:rPr>
          <w:sz w:val="22"/>
          <w:szCs w:val="22"/>
        </w:rPr>
        <w:fldChar w:fldCharType="end"/>
      </w:r>
      <w:r w:rsidRPr="00FA23EF">
        <w:rPr>
          <w:sz w:val="22"/>
          <w:szCs w:val="22"/>
        </w:rPr>
        <w:t>. There is no record of what happened to the bat population</w:t>
      </w:r>
      <w:r>
        <w:rPr>
          <w:sz w:val="22"/>
          <w:szCs w:val="22"/>
        </w:rPr>
        <w:t>s</w:t>
      </w:r>
      <w:r w:rsidRPr="00FA23EF">
        <w:rPr>
          <w:sz w:val="22"/>
          <w:szCs w:val="22"/>
        </w:rPr>
        <w:t xml:space="preserve"> during this period</w:t>
      </w:r>
      <w:r>
        <w:rPr>
          <w:sz w:val="22"/>
          <w:szCs w:val="22"/>
        </w:rPr>
        <w:t>, however the bats returned some time later</w:t>
      </w:r>
      <w:r w:rsidRPr="00FA23EF">
        <w:rPr>
          <w:sz w:val="22"/>
          <w:szCs w:val="22"/>
        </w:rPr>
        <w:t xml:space="preserve">. </w:t>
      </w:r>
      <w:r>
        <w:rPr>
          <w:sz w:val="22"/>
          <w:szCs w:val="22"/>
        </w:rPr>
        <w:t>Bats did not return to a</w:t>
      </w:r>
      <w:r w:rsidRPr="00FA23EF">
        <w:rPr>
          <w:sz w:val="22"/>
          <w:szCs w:val="22"/>
        </w:rPr>
        <w:t xml:space="preserve"> cave </w:t>
      </w:r>
      <w:r>
        <w:rPr>
          <w:sz w:val="22"/>
          <w:szCs w:val="22"/>
        </w:rPr>
        <w:t>near the Naracoorte maternity cave (</w:t>
      </w:r>
      <w:r w:rsidRPr="00FA23EF">
        <w:rPr>
          <w:noProof/>
          <w:sz w:val="22"/>
          <w:szCs w:val="22"/>
        </w:rPr>
        <w:t xml:space="preserve">Baudinette </w:t>
      </w:r>
      <w:r w:rsidRPr="00FA23EF">
        <w:rPr>
          <w:i/>
          <w:noProof/>
          <w:sz w:val="22"/>
          <w:szCs w:val="22"/>
        </w:rPr>
        <w:t>et al</w:t>
      </w:r>
      <w:r w:rsidRPr="00FA23EF">
        <w:rPr>
          <w:noProof/>
          <w:sz w:val="22"/>
          <w:szCs w:val="22"/>
        </w:rPr>
        <w:t>. 1994</w:t>
      </w:r>
      <w:r>
        <w:rPr>
          <w:noProof/>
          <w:sz w:val="22"/>
          <w:szCs w:val="22"/>
        </w:rPr>
        <w:t xml:space="preserve">). This cave </w:t>
      </w:r>
      <w:r w:rsidRPr="00FA23EF">
        <w:rPr>
          <w:sz w:val="22"/>
          <w:szCs w:val="22"/>
        </w:rPr>
        <w:t xml:space="preserve">has </w:t>
      </w:r>
      <w:r w:rsidR="007E15E6">
        <w:rPr>
          <w:sz w:val="22"/>
          <w:szCs w:val="22"/>
        </w:rPr>
        <w:t xml:space="preserve">since </w:t>
      </w:r>
      <w:r w:rsidRPr="00FA23EF">
        <w:rPr>
          <w:sz w:val="22"/>
          <w:szCs w:val="22"/>
        </w:rPr>
        <w:t xml:space="preserve">been restored by capping the hole excavated by the guano miners in the roof of the cave </w:t>
      </w:r>
      <w:r w:rsidRPr="00FA23EF">
        <w:rPr>
          <w:sz w:val="22"/>
          <w:szCs w:val="22"/>
        </w:rPr>
        <w:fldChar w:fldCharType="begin"/>
      </w:r>
      <w:r w:rsidRPr="00FA23EF">
        <w:rPr>
          <w:sz w:val="22"/>
          <w:szCs w:val="22"/>
        </w:rPr>
        <w:instrText xml:space="preserve"> ADDIN EN.CITE &lt;EndNote&gt;&lt;Cite&gt;&lt;Author&gt;Baudinette&lt;/Author&gt;&lt;Year&gt;1994&lt;/Year&gt;&lt;RecNum&gt;34&lt;/RecNum&gt;&lt;record&gt;&lt;rec-number&gt;34&lt;/rec-number&gt;&lt;foreign-keys&gt;&lt;key app="EN" db-id="fwvzsxaxorv0xyex0v0paszfpve0dtp99fvz"&gt;34&lt;/key&gt;&lt;/foreign-keys&gt;&lt;ref-type name="Journal Article"&gt;17&lt;/ref-type&gt;&lt;contributors&gt;&lt;authors&gt;&lt;author&gt;Baudinette, R. V.&lt;/author&gt;&lt;author&gt;Wells, R. T.&lt;/author&gt;&lt;author&gt;Sanderson, K. J. &lt;/author&gt;&lt;author&gt;Clark, B. &lt;/author&gt;&lt;/authors&gt;&lt;/contributors&gt;&lt;titles&gt;&lt;title&gt;&lt;style face="normal" font="default" size="100%"&gt;Microclimatic conditions in maternity caves of the bent-wing bat, &lt;/style&gt;&lt;style face="italic" font="default" size="100%"&gt;Miniopterus schreibersii&lt;/style&gt;&lt;style face="normal" font="default" size="100%"&gt;: an attempted restoration of a former maternity site &lt;/style&gt;&lt;/title&gt;&lt;secondary-title&gt;Wildlife Research &lt;/secondary-title&gt;&lt;/titles&gt;&lt;periodical&gt;&lt;full-title&gt;Wildlife Research&lt;/full-title&gt;&lt;/periodical&gt;&lt;pages&gt;607-619&lt;/pages&gt;&lt;volume&gt;21&lt;/volume&gt;&lt;dates&gt;&lt;year&gt;1994&lt;/year&gt;&lt;/dates&gt;&lt;urls&gt;&lt;/urls&gt;&lt;/record&gt;&lt;/Cite&gt;&lt;/EndNote&gt;</w:instrText>
      </w:r>
      <w:r w:rsidRPr="00FA23EF">
        <w:rPr>
          <w:sz w:val="22"/>
          <w:szCs w:val="22"/>
        </w:rPr>
        <w:fldChar w:fldCharType="separate"/>
      </w:r>
      <w:r w:rsidRPr="00FA23EF">
        <w:rPr>
          <w:noProof/>
          <w:sz w:val="22"/>
          <w:szCs w:val="22"/>
        </w:rPr>
        <w:t xml:space="preserve">(Baudinette </w:t>
      </w:r>
      <w:r w:rsidRPr="00FA23EF">
        <w:rPr>
          <w:i/>
          <w:noProof/>
          <w:sz w:val="22"/>
          <w:szCs w:val="22"/>
        </w:rPr>
        <w:t>et al</w:t>
      </w:r>
      <w:r w:rsidRPr="00FA23EF">
        <w:rPr>
          <w:noProof/>
          <w:sz w:val="22"/>
          <w:szCs w:val="22"/>
        </w:rPr>
        <w:t>. 1994)</w:t>
      </w:r>
      <w:r w:rsidRPr="00FA23EF">
        <w:rPr>
          <w:sz w:val="22"/>
          <w:szCs w:val="22"/>
        </w:rPr>
        <w:fldChar w:fldCharType="end"/>
      </w:r>
      <w:r w:rsidRPr="00FA23EF">
        <w:rPr>
          <w:sz w:val="22"/>
          <w:szCs w:val="22"/>
        </w:rPr>
        <w:t xml:space="preserve">, and small numbers of bats have </w:t>
      </w:r>
      <w:r>
        <w:rPr>
          <w:sz w:val="22"/>
          <w:szCs w:val="22"/>
        </w:rPr>
        <w:t xml:space="preserve">now </w:t>
      </w:r>
      <w:r w:rsidRPr="00FA23EF">
        <w:rPr>
          <w:sz w:val="22"/>
          <w:szCs w:val="22"/>
        </w:rPr>
        <w:t xml:space="preserve">started roosting in the cave </w:t>
      </w:r>
      <w:r w:rsidRPr="00FA23EF">
        <w:rPr>
          <w:sz w:val="22"/>
          <w:szCs w:val="22"/>
        </w:rPr>
        <w:fldChar w:fldCharType="begin"/>
      </w:r>
      <w:r w:rsidRPr="00FA23EF">
        <w:rPr>
          <w:sz w:val="22"/>
          <w:szCs w:val="22"/>
        </w:rPr>
        <w:instrText xml:space="preserve"> ADDIN EN.CITE &lt;EndNote&gt;&lt;Cite&gt;&lt;Author&gt;Kerr&lt;/Author&gt;&lt;Year&gt;2009&lt;/Year&gt;&lt;RecNum&gt;92&lt;/RecNum&gt;&lt;Prefix&gt;S. Bourne pers. comm. 2009 in &lt;/Prefix&gt;&lt;record&gt;&lt;rec-number&gt;92&lt;/rec-number&gt;&lt;foreign-keys&gt;&lt;key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Heritage&lt;/publisher&gt;&lt;urls&gt;&lt;/urls&gt;&lt;/record&gt;&lt;/Cite&gt;&lt;/EndNote&gt;</w:instrText>
      </w:r>
      <w:r w:rsidRPr="00FA23EF">
        <w:rPr>
          <w:sz w:val="22"/>
          <w:szCs w:val="22"/>
        </w:rPr>
        <w:fldChar w:fldCharType="separate"/>
      </w:r>
      <w:r w:rsidRPr="00FA23EF">
        <w:rPr>
          <w:noProof/>
          <w:sz w:val="22"/>
          <w:szCs w:val="22"/>
        </w:rPr>
        <w:t>(S. Bourne, pers. comm. 2010)</w:t>
      </w:r>
      <w:r w:rsidRPr="00FA23EF">
        <w:rPr>
          <w:sz w:val="22"/>
          <w:szCs w:val="22"/>
        </w:rPr>
        <w:fldChar w:fldCharType="end"/>
      </w:r>
      <w:r w:rsidRPr="00FA23EF">
        <w:rPr>
          <w:sz w:val="22"/>
          <w:szCs w:val="22"/>
        </w:rPr>
        <w:t xml:space="preserve">. </w:t>
      </w:r>
    </w:p>
    <w:p w14:paraId="50CCB081" w14:textId="77777777" w:rsidR="00667892" w:rsidRDefault="00667892" w:rsidP="00667892">
      <w:pPr>
        <w:spacing w:before="0"/>
        <w:rPr>
          <w:sz w:val="22"/>
          <w:szCs w:val="22"/>
        </w:rPr>
      </w:pPr>
    </w:p>
    <w:p w14:paraId="579C3840" w14:textId="77777777" w:rsidR="00667892" w:rsidRPr="00FA23EF" w:rsidRDefault="00667892" w:rsidP="00667892">
      <w:pPr>
        <w:spacing w:before="0"/>
        <w:rPr>
          <w:sz w:val="22"/>
          <w:szCs w:val="22"/>
        </w:rPr>
      </w:pPr>
      <w:r w:rsidRPr="00FA23EF">
        <w:rPr>
          <w:sz w:val="22"/>
          <w:szCs w:val="22"/>
        </w:rPr>
        <w:t xml:space="preserve">The utilisation of some caves on private land as rubbish dumps has also reduced the availability of habitat for bats </w:t>
      </w:r>
      <w:r w:rsidRPr="00FA23EF">
        <w:rPr>
          <w:sz w:val="22"/>
          <w:szCs w:val="22"/>
        </w:rPr>
        <w:fldChar w:fldCharType="begin"/>
      </w:r>
      <w:r w:rsidRPr="00FA23EF">
        <w:rPr>
          <w:sz w:val="22"/>
          <w:szCs w:val="22"/>
        </w:rPr>
        <w:instrText xml:space="preserve"> ADDIN EN.CITE &lt;EndNote&gt;&lt;Cite&gt;&lt;Author&gt;Kerr&lt;/Author&gt;&lt;Year&gt;2009&lt;/Year&gt;&lt;RecNum&gt;92&lt;/RecNum&gt;&lt;record&gt;&lt;rec-number&gt;92&lt;/rec-number&gt;&lt;foreign-keys&gt;&lt;key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Heritage&lt;/publisher&gt;&lt;urls&gt;&lt;/urls&gt;&lt;/record&gt;&lt;/Cite&gt;&lt;/EndNote&gt;</w:instrText>
      </w:r>
      <w:r w:rsidRPr="00FA23EF">
        <w:rPr>
          <w:sz w:val="22"/>
          <w:szCs w:val="22"/>
        </w:rPr>
        <w:fldChar w:fldCharType="separate"/>
      </w:r>
      <w:r w:rsidRPr="00FA23EF">
        <w:rPr>
          <w:noProof/>
          <w:sz w:val="22"/>
          <w:szCs w:val="22"/>
        </w:rPr>
        <w:t>(Kerr and Bonifacio 2009)</w:t>
      </w:r>
      <w:r w:rsidRPr="00FA23EF">
        <w:rPr>
          <w:sz w:val="22"/>
          <w:szCs w:val="22"/>
        </w:rPr>
        <w:fldChar w:fldCharType="end"/>
      </w:r>
      <w:r w:rsidRPr="00FA23EF">
        <w:rPr>
          <w:sz w:val="22"/>
          <w:szCs w:val="22"/>
        </w:rPr>
        <w:t>.</w:t>
      </w:r>
      <w:r>
        <w:rPr>
          <w:sz w:val="22"/>
          <w:szCs w:val="22"/>
        </w:rPr>
        <w:t xml:space="preserve"> There are examples in both SA and Victoria of caves previously used extensively by bats that are now used as rubbish dumps and the bats no longer use the cave. A number of these caves have now been </w:t>
      </w:r>
      <w:r>
        <w:rPr>
          <w:sz w:val="22"/>
          <w:szCs w:val="22"/>
        </w:rPr>
        <w:lastRenderedPageBreak/>
        <w:t xml:space="preserve">cleaned of rubbish by caving groups, restoring the roosting habitat (N. White, pers. comm.). </w:t>
      </w:r>
    </w:p>
    <w:p w14:paraId="1F26E4F7" w14:textId="77777777" w:rsidR="00667892" w:rsidRPr="00FA23EF" w:rsidRDefault="00667892" w:rsidP="00667892">
      <w:pPr>
        <w:spacing w:before="0"/>
        <w:rPr>
          <w:sz w:val="22"/>
          <w:szCs w:val="22"/>
        </w:rPr>
      </w:pPr>
    </w:p>
    <w:p w14:paraId="322A98EB" w14:textId="77777777" w:rsidR="00667892" w:rsidRPr="00FA23EF" w:rsidRDefault="00667892" w:rsidP="00667892">
      <w:pPr>
        <w:spacing w:before="0"/>
        <w:rPr>
          <w:sz w:val="22"/>
          <w:szCs w:val="22"/>
        </w:rPr>
      </w:pPr>
      <w:r w:rsidRPr="00FA23EF">
        <w:rPr>
          <w:sz w:val="22"/>
          <w:szCs w:val="22"/>
        </w:rPr>
        <w:t xml:space="preserve">The intentional closing of caves, either on private property by landholders, on public land for the protection of Aboriginal rock art or as part of a risk mitigation program can also lead to a loss of roosting habitat </w:t>
      </w:r>
      <w:r w:rsidRPr="00FA23EF">
        <w:rPr>
          <w:sz w:val="22"/>
          <w:szCs w:val="22"/>
        </w:rPr>
        <w:fldChar w:fldCharType="begin"/>
      </w:r>
      <w:r w:rsidRPr="00FA23EF">
        <w:rPr>
          <w:sz w:val="22"/>
          <w:szCs w:val="22"/>
        </w:rPr>
        <w:instrText xml:space="preserve"> ADDIN EN.CITE &lt;EndNote&gt;&lt;Cite&gt;&lt;Author&gt;Kerr&lt;/Author&gt;&lt;Year&gt;2009&lt;/Year&gt;&lt;RecNum&gt;92&lt;/RecNum&gt;&lt;record&gt;&lt;rec-number&gt;92&lt;/rec-number&gt;&lt;foreign-keys&gt;&lt;key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Heritage&lt;/publisher&gt;&lt;urls&gt;&lt;/urls&gt;&lt;/record&gt;&lt;/Cite&gt;&lt;/EndNote&gt;</w:instrText>
      </w:r>
      <w:r w:rsidRPr="00FA23EF">
        <w:rPr>
          <w:sz w:val="22"/>
          <w:szCs w:val="22"/>
        </w:rPr>
        <w:fldChar w:fldCharType="separate"/>
      </w:r>
      <w:r w:rsidRPr="00FA23EF">
        <w:rPr>
          <w:noProof/>
          <w:sz w:val="22"/>
          <w:szCs w:val="22"/>
        </w:rPr>
        <w:t>(Kerr and Bonifacio 2009)</w:t>
      </w:r>
      <w:r w:rsidRPr="00FA23EF">
        <w:rPr>
          <w:sz w:val="22"/>
          <w:szCs w:val="22"/>
        </w:rPr>
        <w:fldChar w:fldCharType="end"/>
      </w:r>
      <w:r w:rsidRPr="00FA23EF">
        <w:rPr>
          <w:sz w:val="22"/>
          <w:szCs w:val="22"/>
        </w:rPr>
        <w:t xml:space="preserve">. In general, bent-wing bats do not tolerate gates installed over exit routes, even those designed with the aim of allowing the movement of bats </w:t>
      </w:r>
      <w:r w:rsidRPr="00FA23EF">
        <w:rPr>
          <w:sz w:val="22"/>
          <w:szCs w:val="22"/>
        </w:rPr>
        <w:fldChar w:fldCharType="begin"/>
      </w:r>
      <w:r w:rsidRPr="00FA23EF">
        <w:rPr>
          <w:sz w:val="22"/>
          <w:szCs w:val="22"/>
        </w:rPr>
        <w:instrText xml:space="preserve"> ADDIN EN.CITE &lt;EndNote&gt;&lt;Cite&gt;&lt;Author&gt;Slade&lt;/Author&gt;&lt;Year&gt;2008&lt;/Year&gt;&lt;RecNum&gt;15&lt;/RecNum&gt;&lt;record&gt;&lt;rec-number&gt;15&lt;/rec-number&gt;&lt;foreign-keys&gt;&lt;key app="EN" db-id="fwvzsxaxorv0xyex0v0paszfpve0dtp99fvz"&gt;15&lt;/key&gt;&lt;/foreign-keys&gt;&lt;ref-type name="Journal Article"&gt;17&lt;/ref-type&gt;&lt;contributors&gt;&lt;authors&gt;&lt;author&gt;Slade, C.P. &lt;/author&gt;&lt;author&gt;Law, B.S.&lt;/author&gt;&lt;/authors&gt;&lt;/contributors&gt;&lt;titles&gt;&lt;title&gt;An experimental test of gating derelict mines to conserve bat roost habitat in southeastern Australia. &lt;/title&gt;&lt;secondary-title&gt;Acta Chiropterologica&lt;/secondary-title&gt;&lt;/titles&gt;&lt;periodical&gt;&lt;full-title&gt;Acta Chiropterologica&lt;/full-title&gt;&lt;/periodical&gt;&lt;pages&gt;367-376&lt;/pages&gt;&lt;volume&gt;10&lt;/volume&gt;&lt;number&gt;2&lt;/number&gt;&lt;dates&gt;&lt;year&gt;2008&lt;/year&gt;&lt;/dates&gt;&lt;urls&gt;&lt;/urls&gt;&lt;/record&gt;&lt;/Cite&gt;&lt;/EndNote&gt;</w:instrText>
      </w:r>
      <w:r w:rsidRPr="00FA23EF">
        <w:rPr>
          <w:sz w:val="22"/>
          <w:szCs w:val="22"/>
        </w:rPr>
        <w:fldChar w:fldCharType="separate"/>
      </w:r>
      <w:r w:rsidRPr="00FA23EF">
        <w:rPr>
          <w:noProof/>
          <w:sz w:val="22"/>
          <w:szCs w:val="22"/>
        </w:rPr>
        <w:t>(Slade and Law 2008)</w:t>
      </w:r>
      <w:r w:rsidRPr="00FA23EF">
        <w:rPr>
          <w:sz w:val="22"/>
          <w:szCs w:val="22"/>
        </w:rPr>
        <w:fldChar w:fldCharType="end"/>
      </w:r>
      <w:r w:rsidRPr="00FA23EF">
        <w:rPr>
          <w:sz w:val="22"/>
          <w:szCs w:val="22"/>
        </w:rPr>
        <w:t xml:space="preserve">. </w:t>
      </w:r>
    </w:p>
    <w:p w14:paraId="27394A43" w14:textId="77777777" w:rsidR="00667892" w:rsidRPr="00FA23EF" w:rsidRDefault="00667892" w:rsidP="00667892">
      <w:pPr>
        <w:spacing w:before="0"/>
        <w:rPr>
          <w:sz w:val="22"/>
          <w:szCs w:val="22"/>
        </w:rPr>
      </w:pPr>
    </w:p>
    <w:p w14:paraId="5BE2AC7A" w14:textId="77777777" w:rsidR="00667892" w:rsidRPr="00FA23EF" w:rsidRDefault="00667892" w:rsidP="00667892">
      <w:pPr>
        <w:spacing w:before="0"/>
        <w:rPr>
          <w:sz w:val="22"/>
          <w:szCs w:val="22"/>
        </w:rPr>
      </w:pPr>
      <w:r w:rsidRPr="00FA23EF">
        <w:rPr>
          <w:sz w:val="22"/>
          <w:szCs w:val="22"/>
          <w:lang w:eastAsia="en-AU"/>
        </w:rPr>
        <w:t xml:space="preserve">The Naracoorte maternity cave is managed specifically for the conservation of the bats using it. However, the Warrnambool maternity cave is on private land, with limited conservation management. Recent </w:t>
      </w:r>
      <w:r w:rsidRPr="00FA23EF">
        <w:rPr>
          <w:sz w:val="22"/>
          <w:szCs w:val="22"/>
        </w:rPr>
        <w:t xml:space="preserve">pasture improvement work using heavy machinery directly above the cave had the potential to collapse the roof of the cave. Had this occurred it would have had catastrophic consequences for the cave and its viability as a breeding site. </w:t>
      </w:r>
      <w:r>
        <w:rPr>
          <w:sz w:val="22"/>
          <w:szCs w:val="22"/>
        </w:rPr>
        <w:t xml:space="preserve">Discussions are ongoing with relevant stakeholders in an attempt to prevent this occurring in the future. </w:t>
      </w:r>
      <w:r w:rsidRPr="00FA23EF">
        <w:rPr>
          <w:sz w:val="22"/>
          <w:szCs w:val="22"/>
        </w:rPr>
        <w:t>In addition, the location of the Warrnambool maternity site is in a dynamic section of the coast which puts it at risk from collapse. Parts of the cave have collapsed in recent years due to natural weathering. Increased storm frequency as a result of climate change may exacerbate the rate of collapse.</w:t>
      </w:r>
    </w:p>
    <w:p w14:paraId="21FFB0BE" w14:textId="77777777" w:rsidR="00667892" w:rsidRPr="00FA23EF" w:rsidRDefault="00667892" w:rsidP="00667892">
      <w:pPr>
        <w:spacing w:before="0"/>
        <w:rPr>
          <w:sz w:val="22"/>
          <w:szCs w:val="22"/>
        </w:rPr>
      </w:pPr>
    </w:p>
    <w:p w14:paraId="692C3C7E" w14:textId="77777777" w:rsidR="00667892" w:rsidRPr="00FA23EF" w:rsidRDefault="00667892" w:rsidP="00667892">
      <w:pPr>
        <w:spacing w:before="0"/>
        <w:rPr>
          <w:sz w:val="22"/>
          <w:szCs w:val="22"/>
        </w:rPr>
      </w:pPr>
      <w:r w:rsidRPr="00FA23EF">
        <w:rPr>
          <w:sz w:val="22"/>
          <w:szCs w:val="22"/>
        </w:rPr>
        <w:t xml:space="preserve">Inappropriate fencing, such as barb wire placed in exit or entry flight paths to a roost cave, may result in locally significant numbers of deaths of individuals. An example of this was observed at a cave in </w:t>
      </w:r>
      <w:smartTag w:uri="urn:schemas-microsoft-com:office:smarttags" w:element="State">
        <w:smartTag w:uri="urn:schemas-microsoft-com:office:smarttags" w:element="place">
          <w:r w:rsidRPr="00FA23EF">
            <w:rPr>
              <w:sz w:val="22"/>
              <w:szCs w:val="22"/>
            </w:rPr>
            <w:t>Victoria</w:t>
          </w:r>
        </w:smartTag>
      </w:smartTag>
      <w:r w:rsidRPr="00FA23EF">
        <w:rPr>
          <w:sz w:val="22"/>
          <w:szCs w:val="22"/>
        </w:rPr>
        <w:t xml:space="preserve"> where a tree fall resulted in a change to the bats’ flight path, bringing individuals close to a single strand of barb wire on which a number were trapped. The management of vegetation around the entrance of caves can also be an issue with weed growth obstructing flight space. </w:t>
      </w:r>
    </w:p>
    <w:p w14:paraId="611994F3" w14:textId="77777777" w:rsidR="00667892" w:rsidRPr="00FA23EF" w:rsidRDefault="00667892" w:rsidP="00667892">
      <w:pPr>
        <w:spacing w:before="0"/>
        <w:rPr>
          <w:sz w:val="22"/>
          <w:szCs w:val="22"/>
        </w:rPr>
      </w:pPr>
    </w:p>
    <w:p w14:paraId="2D740CB0" w14:textId="77777777" w:rsidR="00667892" w:rsidRPr="00FA23EF" w:rsidRDefault="00667892" w:rsidP="00667892">
      <w:pPr>
        <w:spacing w:before="0"/>
        <w:rPr>
          <w:sz w:val="22"/>
          <w:szCs w:val="22"/>
          <w:u w:val="single"/>
        </w:rPr>
      </w:pPr>
      <w:r w:rsidRPr="00FA23EF">
        <w:rPr>
          <w:sz w:val="22"/>
          <w:szCs w:val="22"/>
          <w:u w:val="single"/>
        </w:rPr>
        <w:t>Human disturbance to roost sites</w:t>
      </w:r>
    </w:p>
    <w:p w14:paraId="581790AE" w14:textId="77777777" w:rsidR="00667892" w:rsidRPr="00FA23EF" w:rsidRDefault="00667892" w:rsidP="00667892">
      <w:pPr>
        <w:spacing w:before="0"/>
        <w:rPr>
          <w:sz w:val="22"/>
          <w:szCs w:val="22"/>
        </w:rPr>
      </w:pPr>
      <w:r w:rsidRPr="00FA23EF">
        <w:rPr>
          <w:sz w:val="22"/>
          <w:szCs w:val="22"/>
        </w:rPr>
        <w:t xml:space="preserve">Many caves used by the Southern Bent-wing Bat receive significant levels of human visitation. Human visitation to the Naracoorte maternity cave is strictly regulated, however the Warrnambool maternity site is at times visited by members of the public. During the breeding season, the young are particularly vulnerable in this cave. If disturbance leads to young being dislodged from the ceiling and falling to the floor of the cave, they are unlikely to be reunited with their mother and will die. This is particularly critical in early summer, when </w:t>
      </w:r>
      <w:r w:rsidR="007E15E6">
        <w:rPr>
          <w:sz w:val="22"/>
          <w:szCs w:val="22"/>
        </w:rPr>
        <w:t>some</w:t>
      </w:r>
      <w:r w:rsidR="007E15E6" w:rsidRPr="00FA23EF">
        <w:rPr>
          <w:sz w:val="22"/>
          <w:szCs w:val="22"/>
        </w:rPr>
        <w:t xml:space="preserve"> </w:t>
      </w:r>
      <w:r w:rsidRPr="00FA23EF">
        <w:rPr>
          <w:sz w:val="22"/>
          <w:szCs w:val="22"/>
        </w:rPr>
        <w:t>young are born in a section of the cave that is only 2-3 m high, leaving them very vulnerable to disturbance</w:t>
      </w:r>
      <w:r w:rsidRPr="00FA23EF">
        <w:rPr>
          <w:sz w:val="22"/>
          <w:szCs w:val="22"/>
        </w:rPr>
        <w:fldChar w:fldCharType="begin"/>
      </w:r>
      <w:r w:rsidRPr="00FA23EF">
        <w:rPr>
          <w:sz w:val="22"/>
          <w:szCs w:val="22"/>
        </w:rPr>
        <w:instrText xml:space="preserve"> ADDIN EN.CITE &lt;EndNote&gt;&lt;Cite&gt;&lt;Author&gt;Lumsden&lt;/Author&gt;&lt;Year&gt;undated&lt;/Year&gt;&lt;RecNum&gt;102&lt;/RecNum&gt;&lt;record&gt;&lt;rec-number&gt;102&lt;/rec-number&gt;&lt;foreign-keys&gt;&lt;key app="EN" db-id="fwvzsxaxorv0xyex0v0paszfpve0dtp99fvz"&gt;102&lt;/key&gt;&lt;/foreign-keys&gt;&lt;ref-type name="Report"&gt;27&lt;/ref-type&gt;&lt;contributors&gt;&lt;authors&gt;&lt;author&gt;Lumsden, L.&lt;/author&gt;&lt;/authors&gt;&lt;/contributors&gt;&lt;titles&gt;&lt;title&gt;&lt;style face="normal" font="default" size="100%"&gt;Draft Flora and Fauna Guarantee Action Statement Common Bent-wing Bat &lt;/style&gt;&lt;style face="italic" font="default" size="100%"&gt;Miniopterus schreibersii &lt;/style&gt;&lt;style face="normal" font="default" size="100%"&gt; (incorporating the Southern Bent-wing Bat Miniopterus schreibersii bassanii)&lt;/style&gt;&lt;/title&gt;&lt;/titles&gt;&lt;dates&gt;&lt;year&gt;undated&lt;/year&gt;&lt;/dates&gt;&lt;publisher&gt;Department of Sustainability and Environment&lt;/publisher&gt;&lt;urls&gt;&lt;/urls&gt;&lt;/record&gt;&lt;/Cite&gt;&lt;/EndNote&gt;</w:instrText>
      </w:r>
      <w:r w:rsidRPr="00FA23EF">
        <w:rPr>
          <w:sz w:val="22"/>
          <w:szCs w:val="22"/>
        </w:rPr>
        <w:fldChar w:fldCharType="separate"/>
      </w:r>
      <w:r w:rsidRPr="00FA23EF">
        <w:rPr>
          <w:sz w:val="22"/>
          <w:szCs w:val="22"/>
        </w:rPr>
        <w:fldChar w:fldCharType="end"/>
      </w:r>
      <w:r w:rsidRPr="00FA23EF">
        <w:rPr>
          <w:sz w:val="22"/>
          <w:szCs w:val="22"/>
        </w:rPr>
        <w:t xml:space="preserve">. After a couple of days the females shift their young to higher sections of the cave (up to 40 m above the floor of the cave), where they are less susceptible to disturbance. </w:t>
      </w:r>
      <w:r>
        <w:rPr>
          <w:sz w:val="22"/>
          <w:szCs w:val="22"/>
        </w:rPr>
        <w:t>However, large numbers of adults also use this low chamber at times, including when inactive during the cooler months. D</w:t>
      </w:r>
      <w:r w:rsidRPr="00FA23EF">
        <w:rPr>
          <w:sz w:val="22"/>
          <w:szCs w:val="22"/>
        </w:rPr>
        <w:t xml:space="preserve">isturbance </w:t>
      </w:r>
      <w:r>
        <w:rPr>
          <w:sz w:val="22"/>
          <w:szCs w:val="22"/>
        </w:rPr>
        <w:t>can</w:t>
      </w:r>
      <w:r w:rsidRPr="00FA23EF">
        <w:rPr>
          <w:sz w:val="22"/>
          <w:szCs w:val="22"/>
        </w:rPr>
        <w:t xml:space="preserve"> have a significant impact</w:t>
      </w:r>
      <w:r>
        <w:rPr>
          <w:sz w:val="22"/>
          <w:szCs w:val="22"/>
        </w:rPr>
        <w:t>, especially</w:t>
      </w:r>
      <w:r w:rsidRPr="00FA23EF">
        <w:rPr>
          <w:sz w:val="22"/>
          <w:szCs w:val="22"/>
        </w:rPr>
        <w:t xml:space="preserve"> </w:t>
      </w:r>
      <w:r>
        <w:rPr>
          <w:sz w:val="22"/>
          <w:szCs w:val="22"/>
        </w:rPr>
        <w:t>from late autumn to early spring</w:t>
      </w:r>
      <w:r w:rsidRPr="00FA23EF">
        <w:rPr>
          <w:sz w:val="22"/>
          <w:szCs w:val="22"/>
        </w:rPr>
        <w:t xml:space="preserve"> when the bats enter torpor to conserve energy. If disturbance causes them to arouse from torpor, they use up valuable fat reserves. If this occurs a number of times over </w:t>
      </w:r>
      <w:r>
        <w:rPr>
          <w:sz w:val="22"/>
          <w:szCs w:val="22"/>
        </w:rPr>
        <w:t>the cooler months</w:t>
      </w:r>
      <w:r w:rsidRPr="00FA23EF">
        <w:rPr>
          <w:sz w:val="22"/>
          <w:szCs w:val="22"/>
        </w:rPr>
        <w:t xml:space="preserve"> their fat reserves could become depleted before insects </w:t>
      </w:r>
      <w:r>
        <w:rPr>
          <w:sz w:val="22"/>
          <w:szCs w:val="22"/>
        </w:rPr>
        <w:t>are</w:t>
      </w:r>
      <w:r w:rsidRPr="00FA23EF">
        <w:rPr>
          <w:sz w:val="22"/>
          <w:szCs w:val="22"/>
        </w:rPr>
        <w:t xml:space="preserve"> more available in spring, and as a result may starve to death </w:t>
      </w:r>
      <w:r w:rsidRPr="00FA23EF">
        <w:rPr>
          <w:sz w:val="22"/>
          <w:szCs w:val="22"/>
        </w:rPr>
        <w:fldChar w:fldCharType="begin"/>
      </w:r>
      <w:r w:rsidRPr="00FA23EF">
        <w:rPr>
          <w:sz w:val="22"/>
          <w:szCs w:val="22"/>
        </w:rPr>
        <w:instrText xml:space="preserve"> ADDIN EN.CITE &lt;EndNote&gt;&lt;Cite&gt;&lt;Author&gt;Kerr&lt;/Author&gt;&lt;Year&gt;2009&lt;/Year&gt;&lt;RecNum&gt;92&lt;/RecNum&gt;&lt;record&gt;&lt;rec-number&gt;92&lt;/rec-number&gt;&lt;foreign-keys&gt;&lt;key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Heritage&lt;/publisher&gt;&lt;urls&gt;&lt;/urls&gt;&lt;/record&gt;&lt;/Cite&gt;&lt;Cite&gt;&lt;Author&gt;Lumsden&lt;/Author&gt;&lt;Year&gt;undated&lt;/Year&gt;&lt;RecNum&gt;102&lt;/RecNum&gt;&lt;record&gt;&lt;rec-number&gt;102&lt;/rec-number&gt;&lt;foreign-keys&gt;&lt;key app="EN" db-id="fwvzsxaxorv0xyex0v0paszfpve0dtp99fvz"&gt;102&lt;/key&gt;&lt;/foreign-keys&gt;&lt;ref-type name="Report"&gt;27&lt;/ref-type&gt;&lt;contributors&gt;&lt;authors&gt;&lt;author&gt;Lumsden, L.&lt;/author&gt;&lt;/authors&gt;&lt;/contributors&gt;&lt;titles&gt;&lt;title&gt;&lt;style face="normal" font="default" size="100%"&gt;Draft Flora and Fauna Guarantee Action Statement Common Bent-wing Bat &lt;/style&gt;&lt;style face="italic" font="default" size="100%"&gt;Miniopterus schreibersii &lt;/style&gt;&lt;style face="normal" font="default" size="100%"&gt; (incorporating the Southern Bent-wing Bat Miniopterus schreibersii bassanii)&lt;/style&gt;&lt;/title&gt;&lt;/titles&gt;&lt;dates&gt;&lt;year&gt;undated&lt;/year&gt;&lt;/dates&gt;&lt;publisher&gt;Department of Sustainability and Environment&lt;/publisher&gt;&lt;urls&gt;&lt;/urls&gt;&lt;/record&gt;&lt;/Cite&gt;&lt;/EndNote&gt;</w:instrText>
      </w:r>
      <w:r w:rsidRPr="00FA23EF">
        <w:rPr>
          <w:sz w:val="22"/>
          <w:szCs w:val="22"/>
        </w:rPr>
        <w:fldChar w:fldCharType="separate"/>
      </w:r>
      <w:r w:rsidRPr="00FA23EF">
        <w:rPr>
          <w:noProof/>
          <w:sz w:val="22"/>
          <w:szCs w:val="22"/>
        </w:rPr>
        <w:t>(Kerr and Bonifacio 2009)</w:t>
      </w:r>
      <w:r w:rsidRPr="00FA23EF">
        <w:rPr>
          <w:sz w:val="22"/>
          <w:szCs w:val="22"/>
        </w:rPr>
        <w:fldChar w:fldCharType="end"/>
      </w:r>
      <w:r w:rsidRPr="00FA23EF">
        <w:rPr>
          <w:sz w:val="22"/>
          <w:szCs w:val="22"/>
        </w:rPr>
        <w:t>. While physical handling is the greatest risk, lights and noise can also cause significant disturbance to bats in torpor. Activities with the potential to cause catastrophic impacts have occurred occasionally in the past, including shooting and the lighting of fires within roost caves. Abandonment of the roost site may occur if such disturbance occurs repeatedly</w:t>
      </w:r>
      <w:r>
        <w:rPr>
          <w:sz w:val="22"/>
          <w:szCs w:val="22"/>
        </w:rPr>
        <w:t>, or potentially even infrequently</w:t>
      </w:r>
      <w:r w:rsidRPr="00FA23EF">
        <w:rPr>
          <w:sz w:val="22"/>
          <w:szCs w:val="22"/>
        </w:rPr>
        <w:t xml:space="preserve"> </w:t>
      </w:r>
      <w:r w:rsidRPr="00FA23EF">
        <w:rPr>
          <w:sz w:val="22"/>
          <w:szCs w:val="22"/>
        </w:rPr>
        <w:fldChar w:fldCharType="begin"/>
      </w:r>
      <w:r w:rsidRPr="00FA23EF">
        <w:rPr>
          <w:sz w:val="22"/>
          <w:szCs w:val="22"/>
        </w:rPr>
        <w:instrText xml:space="preserve"> ADDIN EN.CITE &lt;EndNote&gt;&lt;Cite&gt;&lt;Author&gt;Kerr&lt;/Author&gt;&lt;Year&gt;2009&lt;/Year&gt;&lt;RecNum&gt;92&lt;/RecNum&gt;&lt;record&gt;&lt;rec-number&gt;92&lt;/rec-number&gt;&lt;foreign-keys&gt;&lt;key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Heritage&lt;/publisher&gt;&lt;urls&gt;&lt;/urls&gt;&lt;/record&gt;&lt;/Cite&gt;&lt;/EndNote&gt;</w:instrText>
      </w:r>
      <w:r w:rsidRPr="00FA23EF">
        <w:rPr>
          <w:sz w:val="22"/>
          <w:szCs w:val="22"/>
        </w:rPr>
        <w:fldChar w:fldCharType="separate"/>
      </w:r>
      <w:r w:rsidRPr="00FA23EF">
        <w:rPr>
          <w:noProof/>
          <w:sz w:val="22"/>
          <w:szCs w:val="22"/>
        </w:rPr>
        <w:t>(Kerr and Bonifacio 2009)</w:t>
      </w:r>
      <w:r w:rsidRPr="00FA23EF">
        <w:rPr>
          <w:sz w:val="22"/>
          <w:szCs w:val="22"/>
        </w:rPr>
        <w:fldChar w:fldCharType="end"/>
      </w:r>
      <w:r w:rsidRPr="00FA23EF">
        <w:rPr>
          <w:sz w:val="22"/>
          <w:szCs w:val="22"/>
        </w:rPr>
        <w:t>. A</w:t>
      </w:r>
      <w:r>
        <w:rPr>
          <w:sz w:val="22"/>
          <w:szCs w:val="22"/>
        </w:rPr>
        <w:t>n</w:t>
      </w:r>
      <w:r w:rsidRPr="00FA23EF">
        <w:rPr>
          <w:sz w:val="22"/>
          <w:szCs w:val="22"/>
        </w:rPr>
        <w:t xml:space="preserve"> unconfirmed report suggested that a large number of bats had been intentionally killed in a cave near </w:t>
      </w:r>
      <w:smartTag w:uri="urn:schemas-microsoft-com:office:smarttags" w:element="place">
        <w:smartTag w:uri="urn:schemas-microsoft-com:office:smarttags" w:element="PlaceType">
          <w:r w:rsidRPr="00FA23EF">
            <w:rPr>
              <w:sz w:val="22"/>
              <w:szCs w:val="22"/>
            </w:rPr>
            <w:t>Mount</w:t>
          </w:r>
        </w:smartTag>
        <w:r w:rsidRPr="00FA23EF">
          <w:rPr>
            <w:sz w:val="22"/>
            <w:szCs w:val="22"/>
          </w:rPr>
          <w:t xml:space="preserve"> </w:t>
        </w:r>
        <w:smartTag w:uri="urn:schemas-microsoft-com:office:smarttags" w:element="PlaceName">
          <w:r w:rsidRPr="00FA23EF">
            <w:rPr>
              <w:sz w:val="22"/>
              <w:szCs w:val="22"/>
            </w:rPr>
            <w:t>Gambier</w:t>
          </w:r>
        </w:smartTag>
      </w:smartTag>
      <w:r w:rsidRPr="00FA23EF">
        <w:rPr>
          <w:sz w:val="22"/>
          <w:szCs w:val="22"/>
        </w:rPr>
        <w:t>.</w:t>
      </w:r>
    </w:p>
    <w:p w14:paraId="1B164DC3" w14:textId="77777777" w:rsidR="00667892" w:rsidRPr="00FA23EF" w:rsidRDefault="00667892" w:rsidP="00667892">
      <w:pPr>
        <w:spacing w:before="0"/>
        <w:rPr>
          <w:sz w:val="22"/>
          <w:szCs w:val="22"/>
        </w:rPr>
      </w:pPr>
    </w:p>
    <w:p w14:paraId="41B1F08E" w14:textId="77777777" w:rsidR="00667892" w:rsidRPr="00FA23EF" w:rsidRDefault="00667892" w:rsidP="00667892">
      <w:pPr>
        <w:spacing w:before="0"/>
        <w:rPr>
          <w:sz w:val="22"/>
          <w:szCs w:val="22"/>
          <w:u w:val="single"/>
          <w:lang w:val="en-US"/>
        </w:rPr>
      </w:pPr>
      <w:r w:rsidRPr="00FA23EF">
        <w:rPr>
          <w:sz w:val="22"/>
          <w:szCs w:val="22"/>
          <w:u w:val="single"/>
          <w:lang w:val="en-US"/>
        </w:rPr>
        <w:t xml:space="preserve">Alteration to the microclimate in the maternity caves </w:t>
      </w:r>
    </w:p>
    <w:p w14:paraId="626652B2" w14:textId="77777777" w:rsidR="00667892" w:rsidRPr="00FA23EF" w:rsidRDefault="00667892" w:rsidP="00667892">
      <w:pPr>
        <w:spacing w:before="0"/>
        <w:rPr>
          <w:sz w:val="22"/>
          <w:szCs w:val="22"/>
        </w:rPr>
      </w:pPr>
      <w:r w:rsidRPr="00FA23EF">
        <w:rPr>
          <w:sz w:val="22"/>
          <w:szCs w:val="22"/>
        </w:rPr>
        <w:t xml:space="preserve">The gathering of large numbers of bats under a domed cave roof assists in increasing and maintaining high temperatures and humidity levels, thus creating an optimal microclimate to increase the survival of the young </w:t>
      </w:r>
      <w:r w:rsidRPr="00FA23EF">
        <w:rPr>
          <w:sz w:val="22"/>
          <w:szCs w:val="22"/>
        </w:rPr>
        <w:fldChar w:fldCharType="begin"/>
      </w:r>
      <w:r w:rsidRPr="00FA23EF">
        <w:rPr>
          <w:sz w:val="22"/>
          <w:szCs w:val="22"/>
        </w:rPr>
        <w:instrText xml:space="preserve"> ADDIN EN.CITE &lt;EndNote&gt;&lt;Cite&gt;&lt;Author&gt;Baudinette&lt;/Author&gt;&lt;Year&gt;1994&lt;/Year&gt;&lt;RecNum&gt;34&lt;/RecNum&gt;&lt;record&gt;&lt;rec-number&gt;34&lt;/rec-number&gt;&lt;foreign-keys&gt;&lt;key app="EN" db-id="fwvzsxaxorv0xyex0v0paszfpve0dtp99fvz"&gt;34&lt;/key&gt;&lt;/foreign-keys&gt;&lt;ref-type name="Journal Article"&gt;17&lt;/ref-type&gt;&lt;contributors&gt;&lt;authors&gt;&lt;author&gt;Baudinette, R. V.&lt;/author&gt;&lt;author&gt;Wells, R. T.&lt;/author&gt;&lt;author&gt;Sanderson, K. J. &lt;/author&gt;&lt;author&gt;Clark, B. &lt;/author&gt;&lt;/authors&gt;&lt;/contributors&gt;&lt;titles&gt;&lt;title&gt;&lt;style face="normal" font="default" size="100%"&gt;Microclimatic conditions in maternity caves of the bent-wing bat, &lt;/style&gt;&lt;style face="italic" font="default" size="100%"&gt;Miniopterus schreibersii&lt;/style&gt;&lt;style face="normal" font="default" size="100%"&gt;: an attempted restoration of a former maternity site &lt;/style&gt;&lt;/title&gt;&lt;secondary-title&gt;Wildlife Research &lt;/secondary-title&gt;&lt;/titles&gt;&lt;periodical&gt;&lt;full-title&gt;Wildlife Research&lt;/full-title&gt;&lt;/periodical&gt;&lt;pages&gt;607-619&lt;/pages&gt;&lt;volume&gt;21&lt;/volume&gt;&lt;dates&gt;&lt;year&gt;1994&lt;/year&gt;&lt;/dates&gt;&lt;urls&gt;&lt;/urls&gt;&lt;/record&gt;&lt;/Cite&gt;&lt;/EndNote&gt;</w:instrText>
      </w:r>
      <w:r w:rsidRPr="00FA23EF">
        <w:rPr>
          <w:sz w:val="22"/>
          <w:szCs w:val="22"/>
        </w:rPr>
        <w:fldChar w:fldCharType="separate"/>
      </w:r>
      <w:r w:rsidRPr="00FA23EF">
        <w:rPr>
          <w:noProof/>
          <w:sz w:val="22"/>
          <w:szCs w:val="22"/>
        </w:rPr>
        <w:t xml:space="preserve">(Baudinette </w:t>
      </w:r>
      <w:r w:rsidRPr="00FA23EF">
        <w:rPr>
          <w:i/>
          <w:noProof/>
          <w:sz w:val="22"/>
          <w:szCs w:val="22"/>
        </w:rPr>
        <w:t>et al</w:t>
      </w:r>
      <w:r w:rsidRPr="00FA23EF">
        <w:rPr>
          <w:noProof/>
          <w:sz w:val="22"/>
          <w:szCs w:val="22"/>
        </w:rPr>
        <w:t>. 1994)</w:t>
      </w:r>
      <w:r w:rsidRPr="00FA23EF">
        <w:rPr>
          <w:sz w:val="22"/>
          <w:szCs w:val="22"/>
        </w:rPr>
        <w:fldChar w:fldCharType="end"/>
      </w:r>
      <w:r w:rsidRPr="00FA23EF">
        <w:rPr>
          <w:sz w:val="22"/>
          <w:szCs w:val="22"/>
        </w:rPr>
        <w:t xml:space="preserve">. It is possible that the return </w:t>
      </w:r>
      <w:r w:rsidRPr="00FA23EF">
        <w:rPr>
          <w:sz w:val="22"/>
          <w:szCs w:val="22"/>
        </w:rPr>
        <w:lastRenderedPageBreak/>
        <w:t xml:space="preserve">of yearling bats to the maternity cave, with the breeding females, is an adaptive strategy that contributes to maintaining this microclimate </w:t>
      </w:r>
      <w:r w:rsidRPr="00FA23EF">
        <w:rPr>
          <w:sz w:val="22"/>
          <w:szCs w:val="22"/>
        </w:rPr>
        <w:fldChar w:fldCharType="begin"/>
      </w:r>
      <w:r w:rsidRPr="00FA23EF">
        <w:rPr>
          <w:sz w:val="22"/>
          <w:szCs w:val="22"/>
        </w:rPr>
        <w:instrText xml:space="preserve"> ADDIN EN.CITE &lt;EndNote&gt;&lt;Cite&gt;&lt;Author&gt;Kerr&lt;/Author&gt;&lt;Year&gt;2009&lt;/Year&gt;&lt;RecNum&gt;92&lt;/RecNum&gt;&lt;Prefix&gt;E. Hamilton-Smith  pers. comm. 2009 in &lt;/Prefix&gt;&lt;record&gt;&lt;rec-number&gt;92&lt;/rec-number&gt;&lt;foreign-keys&gt;&lt;key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Heritage&lt;/publisher&gt;&lt;urls&gt;&lt;/urls&gt;&lt;/record&gt;&lt;/Cite&gt;&lt;/EndNote&gt;</w:instrText>
      </w:r>
      <w:r w:rsidRPr="00FA23EF">
        <w:rPr>
          <w:sz w:val="22"/>
          <w:szCs w:val="22"/>
        </w:rPr>
        <w:fldChar w:fldCharType="separate"/>
      </w:r>
      <w:r w:rsidRPr="00FA23EF">
        <w:rPr>
          <w:noProof/>
          <w:sz w:val="22"/>
          <w:szCs w:val="22"/>
        </w:rPr>
        <w:t>(E. Hamilton-Smith pers. comm. 2009 in Kerr and Bonifacio 2009)</w:t>
      </w:r>
      <w:r w:rsidRPr="00FA23EF">
        <w:rPr>
          <w:sz w:val="22"/>
          <w:szCs w:val="22"/>
        </w:rPr>
        <w:fldChar w:fldCharType="end"/>
      </w:r>
      <w:r w:rsidRPr="00FA23EF">
        <w:rPr>
          <w:sz w:val="22"/>
          <w:szCs w:val="22"/>
        </w:rPr>
        <w:t xml:space="preserve">. It is not known if there is a critical population size threshold below which the colony can no longer maintain the required temperatures and humidity for successful breeding </w:t>
      </w:r>
      <w:r w:rsidRPr="00FA23EF">
        <w:rPr>
          <w:sz w:val="22"/>
          <w:szCs w:val="22"/>
        </w:rPr>
        <w:fldChar w:fldCharType="begin"/>
      </w:r>
      <w:r w:rsidRPr="00FA23EF">
        <w:rPr>
          <w:sz w:val="22"/>
          <w:szCs w:val="22"/>
        </w:rPr>
        <w:instrText xml:space="preserve"> ADDIN EN.CITE &lt;EndNote&gt;&lt;Cite&gt;&lt;Author&gt;Kerr&lt;/Author&gt;&lt;Year&gt;2009&lt;/Year&gt;&lt;RecNum&gt;92&lt;/RecNum&gt;&lt;record&gt;&lt;rec-number&gt;92&lt;/rec-number&gt;&lt;foreign-keys&gt;&lt;key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Heritage&lt;/publisher&gt;&lt;urls&gt;&lt;/urls&gt;&lt;/record&gt;&lt;/Cite&gt;&lt;/EndNote&gt;</w:instrText>
      </w:r>
      <w:r w:rsidRPr="00FA23EF">
        <w:rPr>
          <w:sz w:val="22"/>
          <w:szCs w:val="22"/>
        </w:rPr>
        <w:fldChar w:fldCharType="separate"/>
      </w:r>
      <w:r w:rsidRPr="00FA23EF">
        <w:rPr>
          <w:noProof/>
          <w:sz w:val="22"/>
          <w:szCs w:val="22"/>
        </w:rPr>
        <w:t>(Kerr and Bonifacio 2009)</w:t>
      </w:r>
      <w:r w:rsidRPr="00FA23EF">
        <w:rPr>
          <w:sz w:val="22"/>
          <w:szCs w:val="22"/>
        </w:rPr>
        <w:fldChar w:fldCharType="end"/>
      </w:r>
      <w:r w:rsidRPr="00FA23EF">
        <w:rPr>
          <w:sz w:val="22"/>
          <w:szCs w:val="22"/>
        </w:rPr>
        <w:t xml:space="preserve">. </w:t>
      </w:r>
    </w:p>
    <w:p w14:paraId="0A7F7213" w14:textId="77777777" w:rsidR="00667892" w:rsidRPr="00FA23EF" w:rsidRDefault="00667892" w:rsidP="00667892">
      <w:pPr>
        <w:spacing w:before="0"/>
        <w:rPr>
          <w:sz w:val="22"/>
          <w:szCs w:val="22"/>
          <w:lang w:val="en-US"/>
        </w:rPr>
      </w:pPr>
    </w:p>
    <w:p w14:paraId="5647FC99" w14:textId="77777777" w:rsidR="00667892" w:rsidRPr="00FA23EF" w:rsidRDefault="00667892" w:rsidP="00667892">
      <w:pPr>
        <w:spacing w:before="0"/>
        <w:rPr>
          <w:sz w:val="22"/>
          <w:szCs w:val="22"/>
          <w:u w:val="single"/>
          <w:lang w:val="en-US"/>
        </w:rPr>
      </w:pPr>
      <w:r w:rsidRPr="00FA23EF">
        <w:rPr>
          <w:sz w:val="22"/>
          <w:szCs w:val="22"/>
          <w:u w:val="single"/>
          <w:lang w:val="en-US"/>
        </w:rPr>
        <w:t>Impacts on foraging habitat</w:t>
      </w:r>
    </w:p>
    <w:p w14:paraId="22B24E2E" w14:textId="77777777" w:rsidR="00667892" w:rsidRPr="00FA23EF" w:rsidRDefault="00667892" w:rsidP="00667892">
      <w:pPr>
        <w:spacing w:before="0"/>
        <w:rPr>
          <w:sz w:val="22"/>
          <w:szCs w:val="22"/>
        </w:rPr>
      </w:pPr>
      <w:r w:rsidRPr="00FA23EF">
        <w:rPr>
          <w:sz w:val="22"/>
          <w:szCs w:val="22"/>
          <w:lang w:val="en"/>
        </w:rPr>
        <w:t xml:space="preserve">Since European settlement, approximately 90% of the native vegetation within the distribution of the Southern Bent-wing Bat has been cleared </w:t>
      </w:r>
      <w:r w:rsidRPr="00FA23EF">
        <w:rPr>
          <w:sz w:val="22"/>
          <w:szCs w:val="22"/>
          <w:lang w:val="en"/>
        </w:rPr>
        <w:fldChar w:fldCharType="begin"/>
      </w:r>
      <w:r w:rsidRPr="00FA23EF">
        <w:rPr>
          <w:sz w:val="22"/>
          <w:szCs w:val="22"/>
          <w:lang w:val="en"/>
        </w:rPr>
        <w:instrText xml:space="preserve"> ADDIN EN.CITE &lt;EndNote&gt;&lt;Cite&gt;&lt;Author&gt;Department of the Environment Water Heritage and the Arts&lt;/Author&gt;&lt;Year&gt;2009&lt;/Year&gt;&lt;RecNum&gt;74&lt;/RecNum&gt;&lt;record&gt;&lt;rec-number&gt;74&lt;/rec-number&gt;&lt;foreign-keys&gt;&lt;key app="EN" db-id="fwvzsxaxorv0xyex0v0paszfpve0dtp99fvz"&gt;74&lt;/key&gt;&lt;/foreign-keys&gt;&lt;ref-type name="Report"&gt;27&lt;/ref-type&gt;&lt;contributors&gt;&lt;authors&gt;&lt;author&gt;Department of the Environment Water Heritage and the Arts,&lt;/author&gt;&lt;/authors&gt;&lt;/contributors&gt;&lt;titles&gt;&lt;title&gt;&lt;style face="italic" font="default" size="100%"&gt;Miniopterus schreibersii bassanii&lt;/style&gt;&lt;style face="normal" font="default" size="100%"&gt; in Species Profile and Threats Database.&lt;/style&gt;&lt;/title&gt;&lt;/titles&gt;&lt;dates&gt;&lt;year&gt;2009&lt;/year&gt;&lt;/dates&gt;&lt;pub-location&gt;Canberra.&lt;/pub-location&gt;&lt;publisher&gt;Department of the Environment, Water, Heritage and the Arts&lt;/publisher&gt;&lt;urls&gt;&lt;/urls&gt;&lt;/record&gt;&lt;/Cite&gt;&lt;/EndNote&gt;</w:instrText>
      </w:r>
      <w:r w:rsidRPr="00FA23EF">
        <w:rPr>
          <w:sz w:val="22"/>
          <w:szCs w:val="22"/>
          <w:lang w:val="en"/>
        </w:rPr>
        <w:fldChar w:fldCharType="separate"/>
      </w:r>
      <w:r w:rsidRPr="00FA23EF">
        <w:rPr>
          <w:noProof/>
          <w:sz w:val="22"/>
          <w:szCs w:val="22"/>
          <w:lang w:val="en"/>
        </w:rPr>
        <w:t>(Department of the Environment Water Heritage and the Arts 2009)</w:t>
      </w:r>
      <w:r w:rsidRPr="00FA23EF">
        <w:rPr>
          <w:sz w:val="22"/>
          <w:szCs w:val="22"/>
          <w:lang w:val="en"/>
        </w:rPr>
        <w:fldChar w:fldCharType="end"/>
      </w:r>
      <w:r w:rsidRPr="00FA23EF">
        <w:rPr>
          <w:sz w:val="22"/>
          <w:szCs w:val="22"/>
          <w:lang w:val="en"/>
        </w:rPr>
        <w:t>. As</w:t>
      </w:r>
      <w:r w:rsidRPr="00FA23EF">
        <w:rPr>
          <w:sz w:val="17"/>
          <w:szCs w:val="17"/>
          <w:lang w:val="en"/>
        </w:rPr>
        <w:t xml:space="preserve"> </w:t>
      </w:r>
      <w:r w:rsidRPr="00FA23EF">
        <w:rPr>
          <w:sz w:val="22"/>
          <w:szCs w:val="22"/>
        </w:rPr>
        <w:t xml:space="preserve">native forested vegetation and wetlands appear to be preferred foraging habitat, especially during the critical breeding period around the Naracoorte maternity cave </w:t>
      </w:r>
      <w:r w:rsidRPr="00FA23EF">
        <w:rPr>
          <w:sz w:val="22"/>
          <w:szCs w:val="22"/>
        </w:rPr>
        <w:fldChar w:fldCharType="begin"/>
      </w:r>
      <w:r w:rsidRPr="00FA23EF">
        <w:rPr>
          <w:sz w:val="22"/>
          <w:szCs w:val="22"/>
        </w:rPr>
        <w:instrText xml:space="preserve"> ADDIN EN.CITE &lt;EndNote&gt;&lt;Cite&gt;&lt;Author&gt;Grant&lt;/Author&gt;&lt;Year&gt;2004&lt;/Year&gt;&lt;RecNum&gt;79&lt;/RecNum&gt;&lt;record&gt;&lt;rec-number&gt;79&lt;/rec-number&gt;&lt;foreign-keys&gt;&lt;key app="EN" db-id="fwvzsxaxorv0xyex0v0paszfpve0dtp99fvz"&gt;79&lt;/key&gt;&lt;/foreign-keys&gt;&lt;ref-type name="Report"&gt;27&lt;/ref-type&gt;&lt;contributors&gt;&lt;authors&gt;&lt;author&gt;Grant, C.&lt;/author&gt;&lt;/authors&gt;&lt;/contributors&gt;&lt;titles&gt;&lt;title&gt;&lt;style face="normal" font="default" size="100%"&gt;Radiotracking of &lt;/style&gt;&lt;style face="italic" font="default" size="100%"&gt;Miniopterus schreibersii&lt;/style&gt;&lt;style face="normal" font="default" size="100%"&gt; at Naracoorte, South Australia.&lt;/style&gt;&lt;/title&gt;&lt;/titles&gt;&lt;dates&gt;&lt;year&gt;2004&lt;/year&gt;&lt;/dates&gt;&lt;pub-location&gt;Mt Gambier&lt;/pub-location&gt;&lt;publisher&gt;Department for Environment and Heritage&lt;/publisher&gt;&lt;urls&gt;&lt;/urls&gt;&lt;/record&gt;&lt;/Cite&gt;&lt;Cite&gt;&lt;Author&gt;Stratman&lt;/Author&gt;&lt;Year&gt;2005&lt;/Year&gt;&lt;RecNum&gt;109&lt;/RecNum&gt;&lt;record&gt;&lt;rec-number&gt;109&lt;/rec-number&gt;&lt;foreign-keys&gt;&lt;key app="EN" db-id="fwvzsxaxorv0xyex0v0paszfpve0dtp99fvz"&gt;109&lt;/key&gt;&lt;/foreign-keys&gt;&lt;ref-type name="Thesis"&gt;32&lt;/ref-type&gt;&lt;contributors&gt;&lt;authors&gt;&lt;author&gt;Stratman, B.R.&lt;/author&gt;&lt;/authors&gt;&lt;/contributors&gt;&lt;titles&gt;&lt;title&gt;Comparison of pine plantations and native remnant vegetation as habitat for insectivorous bats in south-eastern South Australia&lt;/title&gt;&lt;secondary-title&gt;School of Ecology and Environment&lt;/secondary-title&gt;&lt;/titles&gt;&lt;volume&gt;Bachelor of Science Honours&lt;/volume&gt;&lt;dates&gt;&lt;year&gt;2005&lt;/year&gt;&lt;/dates&gt;&lt;publisher&gt;Deakin University&lt;/publisher&gt;&lt;urls&gt;&lt;/urls&gt;&lt;/record&gt;&lt;/Cite&gt;&lt;/EndNote&gt;</w:instrText>
      </w:r>
      <w:r w:rsidRPr="00FA23EF">
        <w:rPr>
          <w:sz w:val="22"/>
          <w:szCs w:val="22"/>
        </w:rPr>
        <w:fldChar w:fldCharType="separate"/>
      </w:r>
      <w:r w:rsidRPr="00FA23EF">
        <w:rPr>
          <w:noProof/>
          <w:sz w:val="22"/>
          <w:szCs w:val="22"/>
        </w:rPr>
        <w:t>(Grant 2004; Stratman 2005)</w:t>
      </w:r>
      <w:r w:rsidRPr="00FA23EF">
        <w:rPr>
          <w:sz w:val="22"/>
          <w:szCs w:val="22"/>
        </w:rPr>
        <w:fldChar w:fldCharType="end"/>
      </w:r>
      <w:r w:rsidRPr="00FA23EF">
        <w:rPr>
          <w:sz w:val="22"/>
          <w:szCs w:val="22"/>
        </w:rPr>
        <w:t xml:space="preserve">, these past changes are likely to have significantly impacted on this subspecies. Any recent or future changes to foraging habitat in the foraging range (e.g. within approximately 35 km) of important roosting sites could impact on food availability or diversity, and hence the long-term survival of these populations. Such changes could include draining or modifying wetlands, altering riparian areas, clearing native vegetation, including paddock trees, or inappropriate fire regimes. Habitats surrounding the two </w:t>
      </w:r>
      <w:r>
        <w:rPr>
          <w:sz w:val="22"/>
          <w:szCs w:val="22"/>
        </w:rPr>
        <w:t xml:space="preserve">regularly-used </w:t>
      </w:r>
      <w:r w:rsidRPr="00FA23EF">
        <w:rPr>
          <w:sz w:val="22"/>
          <w:szCs w:val="22"/>
        </w:rPr>
        <w:t>maternity roosts have already been significantly altered. Extensive vegetation clearance has occurred in the Naracoorte area of South Australia, with remnant vegetation remaining scattered throughout an agricultural and pine plantation matrix, plus there has been extensive draining of wetlands</w:t>
      </w:r>
      <w:r w:rsidRPr="00FA23EF">
        <w:rPr>
          <w:sz w:val="22"/>
          <w:szCs w:val="22"/>
        </w:rPr>
        <w:fldChar w:fldCharType="begin"/>
      </w:r>
      <w:r w:rsidRPr="00FA23EF">
        <w:rPr>
          <w:sz w:val="22"/>
          <w:szCs w:val="22"/>
        </w:rPr>
        <w:instrText xml:space="preserve"> ADDIN EN.CITE &lt;EndNote&gt;&lt;Cite&gt;&lt;Author&gt;Stratman&lt;/Author&gt;&lt;Year&gt;2005&lt;/Year&gt;&lt;RecNum&gt;109&lt;/RecNum&gt;&lt;record&gt;&lt;rec-number&gt;109&lt;/rec-number&gt;&lt;foreign-keys&gt;&lt;key app="EN" db-id="fwvzsxaxorv0xyex0v0paszfpve0dtp99fvz"&gt;109&lt;/key&gt;&lt;/foreign-keys&gt;&lt;ref-type name="Thesis"&gt;32&lt;/ref-type&gt;&lt;contributors&gt;&lt;authors&gt;&lt;author&gt;Stratman, B.R.&lt;/author&gt;&lt;/authors&gt;&lt;/contributors&gt;&lt;titles&gt;&lt;title&gt;Comparison of pine plantations and native remnant vegetation as habitat for insectivorous bats in south-eastern South Australia&lt;/title&gt;&lt;secondary-title&gt;School of Ecology and Environment&lt;/secondary-title&gt;&lt;/titles&gt;&lt;volume&gt;Bachelor of Science Honours&lt;/volume&gt;&lt;dates&gt;&lt;year&gt;2005&lt;/year&gt;&lt;/dates&gt;&lt;publisher&gt;Deakin University&lt;/publisher&gt;&lt;urls&gt;&lt;/urls&gt;&lt;/record&gt;&lt;/Cite&gt;&lt;/EndNote&gt;</w:instrText>
      </w:r>
      <w:r w:rsidRPr="00FA23EF">
        <w:rPr>
          <w:sz w:val="22"/>
          <w:szCs w:val="22"/>
        </w:rPr>
        <w:fldChar w:fldCharType="separate"/>
      </w:r>
      <w:r w:rsidRPr="00FA23EF">
        <w:rPr>
          <w:sz w:val="22"/>
          <w:szCs w:val="22"/>
        </w:rPr>
        <w:fldChar w:fldCharType="end"/>
      </w:r>
      <w:r w:rsidRPr="00FA23EF">
        <w:rPr>
          <w:bCs/>
          <w:iCs/>
          <w:sz w:val="22"/>
          <w:szCs w:val="26"/>
          <w:lang w:eastAsia="en-AU"/>
        </w:rPr>
        <w:t>.</w:t>
      </w:r>
      <w:r w:rsidRPr="00FA23EF">
        <w:rPr>
          <w:sz w:val="22"/>
          <w:szCs w:val="22"/>
        </w:rPr>
        <w:t xml:space="preserve"> The clearing of native vegetation for agriculture has been even more severe in the region surrounding the Warrnambool maternity cave, with only small pockets of native vegetation remaining. Further destruction of the remaining habitats in these areas could be highly detrimental to the </w:t>
      </w:r>
      <w:r w:rsidR="00FD473B" w:rsidRPr="00FA23EF">
        <w:rPr>
          <w:sz w:val="22"/>
          <w:szCs w:val="22"/>
        </w:rPr>
        <w:t xml:space="preserve">survival </w:t>
      </w:r>
      <w:r w:rsidR="00FD473B">
        <w:rPr>
          <w:sz w:val="22"/>
          <w:szCs w:val="22"/>
        </w:rPr>
        <w:t xml:space="preserve">of the </w:t>
      </w:r>
      <w:r w:rsidRPr="00FA23EF">
        <w:rPr>
          <w:sz w:val="22"/>
          <w:szCs w:val="22"/>
        </w:rPr>
        <w:t xml:space="preserve">subspecies. In addition to habitat destruction, prey species abundance in foraging areas may also be impacted through agricultural pest control programs. The use of agricultural pesticides may severely reduce the abundance of prey species, such as moths and their larvae. </w:t>
      </w:r>
    </w:p>
    <w:p w14:paraId="2D6DF0F6" w14:textId="77777777" w:rsidR="00667892" w:rsidRPr="00FA23EF" w:rsidRDefault="00667892" w:rsidP="00667892">
      <w:pPr>
        <w:spacing w:before="0"/>
        <w:rPr>
          <w:sz w:val="22"/>
          <w:szCs w:val="22"/>
        </w:rPr>
      </w:pPr>
    </w:p>
    <w:p w14:paraId="6DC1D452" w14:textId="77777777" w:rsidR="00667892" w:rsidRPr="00FA23EF" w:rsidRDefault="00667892" w:rsidP="00667892">
      <w:pPr>
        <w:spacing w:before="0"/>
        <w:rPr>
          <w:sz w:val="22"/>
          <w:szCs w:val="22"/>
          <w:u w:val="single"/>
          <w:lang w:val="en-US"/>
        </w:rPr>
      </w:pPr>
      <w:r w:rsidRPr="00FA23EF">
        <w:rPr>
          <w:sz w:val="22"/>
          <w:szCs w:val="22"/>
          <w:u w:val="single"/>
        </w:rPr>
        <w:t>Pesticides/toxins</w:t>
      </w:r>
    </w:p>
    <w:p w14:paraId="3FFB4E84" w14:textId="77777777" w:rsidR="00667892" w:rsidRPr="00FA23EF" w:rsidRDefault="00FD473B" w:rsidP="00667892">
      <w:pPr>
        <w:spacing w:before="0"/>
        <w:rPr>
          <w:i/>
          <w:sz w:val="22"/>
          <w:szCs w:val="22"/>
        </w:rPr>
      </w:pPr>
      <w:r>
        <w:rPr>
          <w:sz w:val="22"/>
          <w:szCs w:val="22"/>
        </w:rPr>
        <w:t>S</w:t>
      </w:r>
      <w:r w:rsidR="00667892" w:rsidRPr="00FA23EF">
        <w:rPr>
          <w:sz w:val="22"/>
          <w:szCs w:val="22"/>
        </w:rPr>
        <w:t xml:space="preserve">tudies at both maternity sites have revealed evidence of pesticide residues within bat guano and bats. Concentrations of DDT, DDD and DDE along with other residues were found in both juveniles and adults </w:t>
      </w:r>
      <w:r w:rsidR="00667892" w:rsidRPr="00FA23EF">
        <w:rPr>
          <w:sz w:val="22"/>
          <w:szCs w:val="22"/>
        </w:rPr>
        <w:fldChar w:fldCharType="begin"/>
      </w:r>
      <w:r w:rsidR="00667892" w:rsidRPr="00FA23EF">
        <w:rPr>
          <w:sz w:val="22"/>
          <w:szCs w:val="22"/>
        </w:rPr>
        <w:instrText xml:space="preserve"> ADDIN EN.CITE </w:instrText>
      </w:r>
      <w:r w:rsidR="00667892" w:rsidRPr="00FA23EF">
        <w:rPr>
          <w:sz w:val="22"/>
          <w:szCs w:val="22"/>
        </w:rPr>
        <w:fldChar w:fldCharType="begin"/>
      </w:r>
      <w:r w:rsidR="00667892" w:rsidRPr="00FA23EF">
        <w:rPr>
          <w:sz w:val="22"/>
          <w:szCs w:val="22"/>
        </w:rPr>
        <w:instrText xml:space="preserve"> ADDIN EN.CITE.DATA </w:instrText>
      </w:r>
      <w:r w:rsidR="00667892" w:rsidRPr="00FA23EF">
        <w:rPr>
          <w:sz w:val="22"/>
          <w:szCs w:val="22"/>
        </w:rPr>
        <w:fldChar w:fldCharType="separate"/>
      </w:r>
      <w:r w:rsidR="00667892" w:rsidRPr="00FA23EF">
        <w:rPr>
          <w:sz w:val="22"/>
          <w:szCs w:val="22"/>
        </w:rPr>
        <w:fldChar w:fldCharType="end"/>
      </w:r>
      <w:r w:rsidR="00667892" w:rsidRPr="00FA23EF">
        <w:rPr>
          <w:sz w:val="22"/>
          <w:szCs w:val="22"/>
        </w:rPr>
        <w:fldChar w:fldCharType="separate"/>
      </w:r>
      <w:r w:rsidR="00667892" w:rsidRPr="00FA23EF">
        <w:rPr>
          <w:noProof/>
          <w:sz w:val="22"/>
          <w:szCs w:val="22"/>
        </w:rPr>
        <w:t xml:space="preserve">(Allinson </w:t>
      </w:r>
      <w:r w:rsidR="00667892" w:rsidRPr="00FA23EF">
        <w:rPr>
          <w:i/>
          <w:noProof/>
          <w:sz w:val="22"/>
          <w:szCs w:val="22"/>
        </w:rPr>
        <w:t>et al</w:t>
      </w:r>
      <w:r w:rsidR="00667892" w:rsidRPr="00FA23EF">
        <w:rPr>
          <w:noProof/>
          <w:sz w:val="22"/>
          <w:szCs w:val="22"/>
        </w:rPr>
        <w:t xml:space="preserve">. 2006; Mispagel </w:t>
      </w:r>
      <w:r w:rsidR="00667892" w:rsidRPr="00FA23EF">
        <w:rPr>
          <w:i/>
          <w:noProof/>
          <w:sz w:val="22"/>
          <w:szCs w:val="22"/>
        </w:rPr>
        <w:t>et al</w:t>
      </w:r>
      <w:r w:rsidR="00667892" w:rsidRPr="00FA23EF">
        <w:rPr>
          <w:noProof/>
          <w:sz w:val="22"/>
          <w:szCs w:val="22"/>
        </w:rPr>
        <w:t>. 2004)</w:t>
      </w:r>
      <w:r w:rsidR="00667892" w:rsidRPr="00FA23EF">
        <w:rPr>
          <w:sz w:val="22"/>
          <w:szCs w:val="22"/>
        </w:rPr>
        <w:fldChar w:fldCharType="end"/>
      </w:r>
      <w:r w:rsidR="00667892" w:rsidRPr="00FA23EF">
        <w:rPr>
          <w:sz w:val="22"/>
          <w:szCs w:val="22"/>
        </w:rPr>
        <w:t xml:space="preserve">. DDT has been implicated in significant mortality rates in bats in the USA </w:t>
      </w:r>
      <w:r w:rsidR="00667892" w:rsidRPr="00FA23EF">
        <w:rPr>
          <w:sz w:val="22"/>
          <w:szCs w:val="22"/>
        </w:rPr>
        <w:fldChar w:fldCharType="begin"/>
      </w:r>
      <w:r w:rsidR="00667892" w:rsidRPr="00FA23EF">
        <w:rPr>
          <w:sz w:val="22"/>
          <w:szCs w:val="22"/>
        </w:rPr>
        <w:instrText xml:space="preserve"> ADDIN EN.CITE &lt;EndNote&gt;&lt;Cite&gt;&lt;Author&gt;Geluso&lt;/Author&gt;&lt;Year&gt;1976&lt;/Year&gt;&lt;RecNum&gt;111&lt;/RecNum&gt;&lt;record&gt;&lt;rec-number&gt;111&lt;/rec-number&gt;&lt;foreign-keys&gt;&lt;key app="EN" db-id="fwvzsxaxorv0xyex0v0paszfpve0dtp99fvz"&gt;111&lt;/key&gt;&lt;/foreign-keys&gt;&lt;ref-type name="Journal Article"&gt;17&lt;/ref-type&gt;&lt;contributors&gt;&lt;authors&gt;&lt;author&gt;Geluso, K.N.&lt;/author&gt;&lt;author&gt;Altenbach, J.S.&lt;/author&gt;&lt;author&gt;Wilson, D. E.&lt;/author&gt;&lt;/authors&gt;&lt;/contributors&gt;&lt;titles&gt;&lt;title&gt;Bat mortality pesticide poisoning and migratory stress&lt;/title&gt;&lt;secondary-title&gt;Science (Washington DC)&lt;/secondary-title&gt;&lt;/titles&gt;&lt;periodical&gt;&lt;full-title&gt;Science (Washington DC)&lt;/full-title&gt;&lt;/periodical&gt;&lt;pages&gt;184-186&lt;/pages&gt;&lt;volume&gt;194&lt;/volume&gt;&lt;number&gt;4261&lt;/number&gt;&lt;dates&gt;&lt;year&gt;1976&lt;/year&gt;&lt;/dates&gt;&lt;urls&gt;&lt;/urls&gt;&lt;/record&gt;&lt;/Cite&gt;&lt;/EndNote&gt;</w:instrText>
      </w:r>
      <w:r w:rsidR="00667892" w:rsidRPr="00FA23EF">
        <w:rPr>
          <w:sz w:val="22"/>
          <w:szCs w:val="22"/>
        </w:rPr>
        <w:fldChar w:fldCharType="separate"/>
      </w:r>
      <w:r w:rsidR="00667892" w:rsidRPr="00FA23EF">
        <w:rPr>
          <w:noProof/>
          <w:sz w:val="22"/>
          <w:szCs w:val="22"/>
        </w:rPr>
        <w:t xml:space="preserve">(Geluso </w:t>
      </w:r>
      <w:r w:rsidR="00667892" w:rsidRPr="00FA23EF">
        <w:rPr>
          <w:i/>
          <w:noProof/>
          <w:sz w:val="22"/>
          <w:szCs w:val="22"/>
        </w:rPr>
        <w:t>et al</w:t>
      </w:r>
      <w:r w:rsidR="00667892" w:rsidRPr="00FA23EF">
        <w:rPr>
          <w:noProof/>
          <w:sz w:val="22"/>
          <w:szCs w:val="22"/>
        </w:rPr>
        <w:t>. 1976)</w:t>
      </w:r>
      <w:r w:rsidR="00667892" w:rsidRPr="00FA23EF">
        <w:rPr>
          <w:sz w:val="22"/>
          <w:szCs w:val="22"/>
        </w:rPr>
        <w:fldChar w:fldCharType="end"/>
      </w:r>
      <w:r w:rsidR="00667892" w:rsidRPr="00FA23EF">
        <w:rPr>
          <w:sz w:val="22"/>
          <w:szCs w:val="22"/>
        </w:rPr>
        <w:t>. It is not known if these chemicals have contributed to the recent decline in numbers of the Southern Bent-wing Bat</w:t>
      </w:r>
      <w:r w:rsidR="00667892" w:rsidRPr="00FA23EF">
        <w:rPr>
          <w:i/>
          <w:sz w:val="22"/>
          <w:szCs w:val="22"/>
        </w:rPr>
        <w:t>.</w:t>
      </w:r>
      <w:r w:rsidR="00667892" w:rsidRPr="00FA23EF">
        <w:rPr>
          <w:sz w:val="22"/>
          <w:szCs w:val="22"/>
        </w:rPr>
        <w:t xml:space="preserve"> Sub-lethal exposure to DDE (a contaminant and breakdown product of DDT) has been reported to increase metabolic rates. The resulting reduction of body weight and the inability of bats to store sufficient fat reserves for hibernation, may lead to reduced over-winter survival </w:t>
      </w:r>
      <w:r w:rsidR="00667892" w:rsidRPr="00FA23EF">
        <w:rPr>
          <w:sz w:val="22"/>
          <w:szCs w:val="22"/>
        </w:rPr>
        <w:fldChar w:fldCharType="begin"/>
      </w:r>
      <w:r w:rsidR="00667892" w:rsidRPr="00FA23EF">
        <w:rPr>
          <w:sz w:val="22"/>
          <w:szCs w:val="22"/>
        </w:rPr>
        <w:instrText xml:space="preserve"> ADDIN EN.CITE &lt;EndNote&gt;&lt;Cite&gt;&lt;Author&gt;Allinson&lt;/Author&gt;&lt;Year&gt;2006&lt;/Year&gt;&lt;RecNum&gt;65&lt;/RecNum&gt;&lt;record&gt;&lt;rec-number&gt;65&lt;/rec-number&gt;&lt;foreign-keys&gt;&lt;key app="EN" db-id="fwvzsxaxorv0xyex0v0paszfpve0dtp99fvz"&gt;65&lt;/key&gt;&lt;/foreign-keys&gt;&lt;ref-type name="Journal Article"&gt;17&lt;/ref-type&gt;&lt;contributors&gt;&lt;authors&gt;&lt;author&gt;Allinson, G. &lt;/author&gt;&lt;author&gt;Mispagel, C.&lt;/author&gt;&lt;author&gt;Kajiwara, N.&lt;/author&gt;&lt;author&gt;Anan, Y. &lt;/author&gt;&lt;author&gt;Hashimoto, J.&lt;/author&gt;&lt;author&gt;Laurenson, L.&lt;/author&gt;&lt;author&gt;Allinson, M.&lt;/author&gt;&lt;author&gt;Tanabe, S.&lt;/author&gt;&lt;/authors&gt;&lt;/contributors&gt;&lt;titles&gt;&lt;title&gt;&lt;style face="normal" font="default" size="100%"&gt;Organochlorine and trace metal residues in adult southern bent-wing bat (&lt;/style&gt;&lt;style face="italic" font="default" size="100%"&gt;Miniopterus schreibersii bassanii&lt;/style&gt;&lt;style face="normal" font="default" size="100%"&gt;) in southeastern Australia.&lt;/style&gt;&lt;/title&gt;&lt;secondary-title&gt;Chemosphere&lt;/secondary-title&gt;&lt;/titles&gt;&lt;periodical&gt;&lt;full-title&gt;Chemosphere&lt;/full-title&gt;&lt;/periodical&gt;&lt;pages&gt;1464-1471&lt;/pages&gt;&lt;volume&gt;64&lt;/volume&gt;&lt;dates&gt;&lt;year&gt;2006&lt;/year&gt;&lt;/dates&gt;&lt;urls&gt;&lt;/urls&gt;&lt;/record&gt;&lt;/Cite&gt;&lt;/EndNote&gt;</w:instrText>
      </w:r>
      <w:r w:rsidR="00667892" w:rsidRPr="00FA23EF">
        <w:rPr>
          <w:sz w:val="22"/>
          <w:szCs w:val="22"/>
        </w:rPr>
        <w:fldChar w:fldCharType="separate"/>
      </w:r>
      <w:r w:rsidR="00667892" w:rsidRPr="00FA23EF">
        <w:rPr>
          <w:noProof/>
          <w:sz w:val="22"/>
          <w:szCs w:val="22"/>
        </w:rPr>
        <w:t xml:space="preserve">(Allinson </w:t>
      </w:r>
      <w:r w:rsidR="00667892" w:rsidRPr="00FA23EF">
        <w:rPr>
          <w:i/>
          <w:noProof/>
          <w:sz w:val="22"/>
          <w:szCs w:val="22"/>
        </w:rPr>
        <w:t>et al</w:t>
      </w:r>
      <w:r w:rsidR="00667892" w:rsidRPr="00FA23EF">
        <w:rPr>
          <w:noProof/>
          <w:sz w:val="22"/>
          <w:szCs w:val="22"/>
        </w:rPr>
        <w:t>. 2006)</w:t>
      </w:r>
      <w:r w:rsidR="00667892" w:rsidRPr="00FA23EF">
        <w:rPr>
          <w:sz w:val="22"/>
          <w:szCs w:val="22"/>
        </w:rPr>
        <w:fldChar w:fldCharType="end"/>
      </w:r>
      <w:r w:rsidR="00667892" w:rsidRPr="00FA23EF">
        <w:rPr>
          <w:sz w:val="22"/>
          <w:szCs w:val="22"/>
        </w:rPr>
        <w:t xml:space="preserve">. DDE may also act as an anti-androgen interfering with sexual development and subsequent fertility of male bats </w:t>
      </w:r>
      <w:r w:rsidR="00667892" w:rsidRPr="00FA23EF">
        <w:rPr>
          <w:sz w:val="22"/>
          <w:szCs w:val="22"/>
        </w:rPr>
        <w:fldChar w:fldCharType="begin"/>
      </w:r>
      <w:r w:rsidR="00667892" w:rsidRPr="00FA23EF">
        <w:rPr>
          <w:sz w:val="22"/>
          <w:szCs w:val="22"/>
        </w:rPr>
        <w:instrText xml:space="preserve"> ADDIN EN.CITE &lt;EndNote&gt;&lt;Cite&gt;&lt;Author&gt;Allinson&lt;/Author&gt;&lt;Year&gt;2006&lt;/Year&gt;&lt;RecNum&gt;65&lt;/RecNum&gt;&lt;record&gt;&lt;rec-number&gt;65&lt;/rec-number&gt;&lt;foreign-keys&gt;&lt;key app="EN" db-id="fwvzsxaxorv0xyex0v0paszfpve0dtp99fvz"&gt;65&lt;/key&gt;&lt;/foreign-keys&gt;&lt;ref-type name="Journal Article"&gt;17&lt;/ref-type&gt;&lt;contributors&gt;&lt;authors&gt;&lt;author&gt;Allinson, G. &lt;/author&gt;&lt;author&gt;Mispagel, C.&lt;/author&gt;&lt;author&gt;Kajiwara, N.&lt;/author&gt;&lt;author&gt;Anan, Y. &lt;/author&gt;&lt;author&gt;Hashimoto, J.&lt;/author&gt;&lt;author&gt;Laurenson, L.&lt;/author&gt;&lt;author&gt;Allinson, M.&lt;/author&gt;&lt;author&gt;Tanabe, S.&lt;/author&gt;&lt;/authors&gt;&lt;/contributors&gt;&lt;titles&gt;&lt;title&gt;&lt;style face="normal" font="default" size="100%"&gt;Organochlorine and trace metal residues in adult southern bent-wing bat (&lt;/style&gt;&lt;style face="italic" font="default" size="100%"&gt;Miniopterus schreibersii bassanii&lt;/style&gt;&lt;style face="normal" font="default" size="100%"&gt;) in southeastern Australia.&lt;/style&gt;&lt;/title&gt;&lt;secondary-title&gt;Chemosphere&lt;/secondary-title&gt;&lt;/titles&gt;&lt;periodical&gt;&lt;full-title&gt;Chemosphere&lt;/full-title&gt;&lt;/periodical&gt;&lt;pages&gt;1464-1471&lt;/pages&gt;&lt;volume&gt;64&lt;/volume&gt;&lt;dates&gt;&lt;year&gt;2006&lt;/year&gt;&lt;/dates&gt;&lt;urls&gt;&lt;/urls&gt;&lt;/record&gt;&lt;/Cite&gt;&lt;/EndNote&gt;</w:instrText>
      </w:r>
      <w:r w:rsidR="00667892" w:rsidRPr="00FA23EF">
        <w:rPr>
          <w:sz w:val="22"/>
          <w:szCs w:val="22"/>
        </w:rPr>
        <w:fldChar w:fldCharType="separate"/>
      </w:r>
      <w:r w:rsidR="00667892" w:rsidRPr="00FA23EF">
        <w:rPr>
          <w:noProof/>
          <w:sz w:val="22"/>
          <w:szCs w:val="22"/>
        </w:rPr>
        <w:t xml:space="preserve">(Allinson </w:t>
      </w:r>
      <w:r w:rsidR="00667892" w:rsidRPr="00FA23EF">
        <w:rPr>
          <w:i/>
          <w:noProof/>
          <w:sz w:val="22"/>
          <w:szCs w:val="22"/>
        </w:rPr>
        <w:t>et al</w:t>
      </w:r>
      <w:r w:rsidR="00667892" w:rsidRPr="00FA23EF">
        <w:rPr>
          <w:noProof/>
          <w:sz w:val="22"/>
          <w:szCs w:val="22"/>
        </w:rPr>
        <w:t>. 2006)</w:t>
      </w:r>
      <w:r w:rsidR="00667892" w:rsidRPr="00FA23EF">
        <w:rPr>
          <w:sz w:val="22"/>
          <w:szCs w:val="22"/>
        </w:rPr>
        <w:fldChar w:fldCharType="end"/>
      </w:r>
      <w:r w:rsidR="00667892" w:rsidRPr="00FA23EF">
        <w:rPr>
          <w:sz w:val="22"/>
          <w:szCs w:val="22"/>
        </w:rPr>
        <w:t>.</w:t>
      </w:r>
      <w:r w:rsidR="00667892" w:rsidRPr="00FA23EF">
        <w:rPr>
          <w:i/>
          <w:sz w:val="22"/>
          <w:szCs w:val="22"/>
        </w:rPr>
        <w:t xml:space="preserve"> </w:t>
      </w:r>
    </w:p>
    <w:p w14:paraId="26FFFA31" w14:textId="77777777" w:rsidR="00667892" w:rsidRPr="00FA23EF" w:rsidRDefault="00667892" w:rsidP="00667892">
      <w:pPr>
        <w:spacing w:before="0"/>
        <w:rPr>
          <w:sz w:val="22"/>
          <w:szCs w:val="22"/>
        </w:rPr>
      </w:pPr>
    </w:p>
    <w:p w14:paraId="452DF448" w14:textId="77777777" w:rsidR="00667892" w:rsidRPr="00FA23EF" w:rsidRDefault="00667892" w:rsidP="00667892">
      <w:pPr>
        <w:spacing w:before="0"/>
        <w:rPr>
          <w:sz w:val="22"/>
          <w:szCs w:val="22"/>
          <w:u w:val="single"/>
          <w:lang w:val="en-US"/>
        </w:rPr>
      </w:pPr>
      <w:r w:rsidRPr="00FA23EF">
        <w:rPr>
          <w:sz w:val="22"/>
          <w:szCs w:val="22"/>
          <w:u w:val="single"/>
          <w:lang w:val="en-US"/>
        </w:rPr>
        <w:t>Environmental impacts and climate change</w:t>
      </w:r>
    </w:p>
    <w:p w14:paraId="0F0136C4" w14:textId="77777777" w:rsidR="00667892" w:rsidRPr="00FA23EF" w:rsidRDefault="00667892" w:rsidP="00667892">
      <w:pPr>
        <w:spacing w:before="0"/>
        <w:rPr>
          <w:sz w:val="22"/>
          <w:szCs w:val="22"/>
        </w:rPr>
      </w:pPr>
      <w:r w:rsidRPr="00FA23EF">
        <w:rPr>
          <w:sz w:val="22"/>
          <w:szCs w:val="22"/>
        </w:rPr>
        <w:t>Drought may impact on the reproductive success and adult survival of Southern Bent-wing Bats by reducing prey availability if critical wetland foraging sites dry up</w:t>
      </w:r>
      <w:r>
        <w:rPr>
          <w:sz w:val="22"/>
          <w:szCs w:val="22"/>
        </w:rPr>
        <w:t>, especially in addition to changed hydrological patterns due to agricultural intensification</w:t>
      </w:r>
      <w:r w:rsidRPr="00FA23EF">
        <w:rPr>
          <w:sz w:val="22"/>
          <w:szCs w:val="22"/>
        </w:rPr>
        <w:t xml:space="preserve">. The Naracoorte area suffered below average rainfall over the 2000s, with 2006 recording the lowest rainfall since records began in 1868 </w:t>
      </w:r>
      <w:r w:rsidRPr="00FA23EF">
        <w:rPr>
          <w:sz w:val="22"/>
          <w:szCs w:val="22"/>
        </w:rPr>
        <w:fldChar w:fldCharType="begin"/>
      </w:r>
      <w:r w:rsidRPr="00FA23EF">
        <w:rPr>
          <w:sz w:val="22"/>
          <w:szCs w:val="22"/>
        </w:rPr>
        <w:instrText xml:space="preserve"> ADDIN EN.CITE &lt;EndNote&gt;&lt;Cite&gt;&lt;Author&gt;Bourne&lt;/Author&gt;&lt;Year&gt;2007&lt;/Year&gt;&lt;RecNum&gt;35&lt;/RecNum&gt;&lt;record&gt;&lt;rec-number&gt;35&lt;/rec-number&gt;&lt;foreign-keys&gt;&lt;key app="EN" db-id="fwvzsxaxorv0xyex0v0paszfpve0dtp99fvz"&gt;35&lt;/key&gt;&lt;/foreign-keys&gt;&lt;ref-type name="Journal Article"&gt;17&lt;/ref-type&gt;&lt;contributors&gt;&lt;authors&gt;&lt;author&gt;Bourne, S. &lt;/author&gt;&lt;author&gt;Hamiliton-Smith, E. &lt;/author&gt;&lt;/authors&gt;&lt;/contributors&gt;&lt;titles&gt;&lt;title&gt;&lt;style face="italic" font="default" size="100%"&gt;Miniopterus schreibersii bassanii&lt;/style&gt;&lt;style face="normal" font="default" size="100%"&gt; and climate change.&lt;/style&gt;&lt;/title&gt;&lt;secondary-title&gt;The Australasian Bat Society Newsletter &lt;/secondary-title&gt;&lt;/titles&gt;&lt;periodical&gt;&lt;full-title&gt;The Australasian Bat Society Newsletter&lt;/full-title&gt;&lt;/periodical&gt;&lt;pages&gt;67-69.&lt;/pages&gt;&lt;volume&gt;28&lt;/volume&gt;&lt;dates&gt;&lt;year&gt;2007&lt;/year&gt;&lt;/dates&gt;&lt;urls&gt;&lt;/urls&gt;&lt;/record&gt;&lt;/Cite&gt;&lt;/EndNote&gt;</w:instrText>
      </w:r>
      <w:r w:rsidRPr="00FA23EF">
        <w:rPr>
          <w:sz w:val="22"/>
          <w:szCs w:val="22"/>
        </w:rPr>
        <w:fldChar w:fldCharType="separate"/>
      </w:r>
      <w:r w:rsidRPr="00FA23EF">
        <w:rPr>
          <w:noProof/>
          <w:sz w:val="22"/>
          <w:szCs w:val="22"/>
        </w:rPr>
        <w:t>(Bourne and Hamiliton-Smith 2007)</w:t>
      </w:r>
      <w:r w:rsidRPr="00FA23EF">
        <w:rPr>
          <w:sz w:val="22"/>
          <w:szCs w:val="22"/>
        </w:rPr>
        <w:fldChar w:fldCharType="end"/>
      </w:r>
      <w:r w:rsidRPr="00FA23EF">
        <w:rPr>
          <w:sz w:val="22"/>
          <w:szCs w:val="22"/>
        </w:rPr>
        <w:t xml:space="preserve">. The drought in conjunction with unusually low temperatures during the breeding season in November and December 2006 are believed to have been the cause of significant mortalities in the maternity cave. Large numbers of emaciated pups were observed and in excess of 500 dead pups were found on the floor of the cave. It appears that the food available to the adults was severely reduced by the combination of lack of water and unusually cold evenings which led the females to abandon their young, resulting in them starving to death </w:t>
      </w:r>
      <w:r w:rsidRPr="00FA23EF">
        <w:rPr>
          <w:sz w:val="22"/>
          <w:szCs w:val="22"/>
        </w:rPr>
        <w:fldChar w:fldCharType="begin"/>
      </w:r>
      <w:r w:rsidRPr="00FA23EF">
        <w:rPr>
          <w:sz w:val="22"/>
          <w:szCs w:val="22"/>
        </w:rPr>
        <w:instrText xml:space="preserve"> ADDIN EN.CITE &lt;EndNote&gt;&lt;Cite&gt;&lt;Author&gt;Bourne&lt;/Author&gt;&lt;Year&gt;2007&lt;/Year&gt;&lt;RecNum&gt;35&lt;/RecNum&gt;&lt;record&gt;&lt;rec-number&gt;35&lt;/rec-number&gt;&lt;foreign-keys&gt;&lt;key app="EN" db-id="fwvzsxaxorv0xyex0v0paszfpve0dtp99fvz"&gt;35&lt;/key&gt;&lt;/foreign-keys&gt;&lt;ref-type name="Journal Article"&gt;17&lt;/ref-type&gt;&lt;contributors&gt;&lt;authors&gt;&lt;author&gt;Bourne, S. &lt;/author&gt;&lt;author&gt;Hamiliton-Smith, E. &lt;/author&gt;&lt;/authors&gt;&lt;/contributors&gt;&lt;titles&gt;&lt;title&gt;&lt;style face="italic" font="default" size="100%"&gt;Miniopterus schreibersii bassanii&lt;/style&gt;&lt;style face="normal" font="default" size="100%"&gt; and climate change.&lt;/style&gt;&lt;/title&gt;&lt;secondary-title&gt;The Australasian Bat Society Newsletter &lt;/secondary-title&gt;&lt;/titles&gt;&lt;periodical&gt;&lt;full-title&gt;The Australasian Bat Society Newsletter&lt;/full-title&gt;&lt;/periodical&gt;&lt;pages&gt;67-69.&lt;/pages&gt;&lt;volume&gt;28&lt;/volume&gt;&lt;dates&gt;&lt;year&gt;2007&lt;/year&gt;&lt;/dates&gt;&lt;urls&gt;&lt;/urls&gt;&lt;/record&gt;&lt;/Cite&gt;&lt;/EndNote&gt;</w:instrText>
      </w:r>
      <w:r w:rsidRPr="00FA23EF">
        <w:rPr>
          <w:sz w:val="22"/>
          <w:szCs w:val="22"/>
        </w:rPr>
        <w:fldChar w:fldCharType="separate"/>
      </w:r>
      <w:r w:rsidRPr="00FA23EF">
        <w:rPr>
          <w:noProof/>
          <w:sz w:val="22"/>
          <w:szCs w:val="22"/>
        </w:rPr>
        <w:t>(Bourne and Hamiliton-Smith 2007)</w:t>
      </w:r>
      <w:r w:rsidRPr="00FA23EF">
        <w:rPr>
          <w:sz w:val="22"/>
          <w:szCs w:val="22"/>
        </w:rPr>
        <w:fldChar w:fldCharType="end"/>
      </w:r>
      <w:r w:rsidRPr="00FA23EF">
        <w:rPr>
          <w:sz w:val="22"/>
          <w:szCs w:val="22"/>
        </w:rPr>
        <w:t>.</w:t>
      </w:r>
    </w:p>
    <w:p w14:paraId="3C9EB10E" w14:textId="77777777" w:rsidR="00667892" w:rsidRPr="00FA23EF" w:rsidRDefault="00667892" w:rsidP="00667892">
      <w:pPr>
        <w:spacing w:before="0"/>
        <w:rPr>
          <w:sz w:val="22"/>
          <w:szCs w:val="22"/>
        </w:rPr>
      </w:pPr>
    </w:p>
    <w:p w14:paraId="2EFB343D" w14:textId="77777777" w:rsidR="00667892" w:rsidRPr="00FA23EF" w:rsidRDefault="00667892" w:rsidP="00667892">
      <w:pPr>
        <w:spacing w:before="0"/>
        <w:rPr>
          <w:sz w:val="22"/>
          <w:szCs w:val="22"/>
        </w:rPr>
      </w:pPr>
      <w:r w:rsidRPr="00FA23EF">
        <w:rPr>
          <w:sz w:val="22"/>
          <w:szCs w:val="22"/>
        </w:rPr>
        <w:t xml:space="preserve">Availability of free water to drink may also impact on the subspecies under drought conditions as water bodies dry up. Bats also access water from within the cave, licking droplets of water from drip sites. During the 2006 drought some of the regular water points in the cave dried up, which led to individuals moving to other caves in search of water </w:t>
      </w:r>
      <w:r w:rsidRPr="00FA23EF">
        <w:rPr>
          <w:sz w:val="22"/>
          <w:szCs w:val="22"/>
        </w:rPr>
        <w:fldChar w:fldCharType="begin"/>
      </w:r>
      <w:r w:rsidRPr="00FA23EF">
        <w:rPr>
          <w:sz w:val="22"/>
          <w:szCs w:val="22"/>
        </w:rPr>
        <w:instrText xml:space="preserve"> ADDIN EN.CITE &lt;EndNote&gt;&lt;Cite&gt;&lt;Author&gt;Bourne&lt;/Author&gt;&lt;Year&gt;2007&lt;/Year&gt;&lt;RecNum&gt;35&lt;/RecNum&gt;&lt;record&gt;&lt;rec-number&gt;35&lt;/rec-number&gt;&lt;foreign-keys&gt;&lt;key app="EN" db-id="fwvzsxaxorv0xyex0v0paszfpve0dtp99fvz"&gt;35&lt;/key&gt;&lt;/foreign-keys&gt;&lt;ref-type name="Journal Article"&gt;17&lt;/ref-type&gt;&lt;contributors&gt;&lt;authors&gt;&lt;author&gt;Bourne, S. &lt;/author&gt;&lt;author&gt;Hamiliton-Smith, E. &lt;/author&gt;&lt;/authors&gt;&lt;/contributors&gt;&lt;titles&gt;&lt;title&gt;&lt;style face="italic" font="default" size="100%"&gt;Miniopterus schreibersii bassanii&lt;/style&gt;&lt;style face="normal" font="default" size="100%"&gt; and climate change.&lt;/style&gt;&lt;/title&gt;&lt;secondary-title&gt;The Australasian Bat Society Newsletter &lt;/secondary-title&gt;&lt;/titles&gt;&lt;periodical&gt;&lt;full-title&gt;The Australasian Bat Society Newsletter&lt;/full-title&gt;&lt;/periodical&gt;&lt;pages&gt;67-69.&lt;/pages&gt;&lt;volume&gt;28&lt;/volume&gt;&lt;dates&gt;&lt;year&gt;2007&lt;/year&gt;&lt;/dates&gt;&lt;urls&gt;&lt;/urls&gt;&lt;/record&gt;&lt;/Cite&gt;&lt;/EndNote&gt;</w:instrText>
      </w:r>
      <w:r w:rsidRPr="00FA23EF">
        <w:rPr>
          <w:sz w:val="22"/>
          <w:szCs w:val="22"/>
        </w:rPr>
        <w:fldChar w:fldCharType="separate"/>
      </w:r>
      <w:r w:rsidRPr="00FA23EF">
        <w:rPr>
          <w:noProof/>
          <w:sz w:val="22"/>
          <w:szCs w:val="22"/>
        </w:rPr>
        <w:t>(Bourne and Hamiliton-Smith 2007)</w:t>
      </w:r>
      <w:r w:rsidRPr="00FA23EF">
        <w:rPr>
          <w:sz w:val="22"/>
          <w:szCs w:val="22"/>
        </w:rPr>
        <w:fldChar w:fldCharType="end"/>
      </w:r>
      <w:r w:rsidRPr="00FA23EF">
        <w:rPr>
          <w:sz w:val="22"/>
          <w:szCs w:val="22"/>
        </w:rPr>
        <w:t>.</w:t>
      </w:r>
    </w:p>
    <w:p w14:paraId="760FCCF1" w14:textId="77777777" w:rsidR="00667892" w:rsidRPr="00FA23EF" w:rsidRDefault="00667892" w:rsidP="00667892">
      <w:pPr>
        <w:spacing w:before="0"/>
        <w:rPr>
          <w:sz w:val="22"/>
          <w:szCs w:val="22"/>
        </w:rPr>
      </w:pPr>
    </w:p>
    <w:p w14:paraId="57363003" w14:textId="77777777" w:rsidR="00667892" w:rsidRPr="00FA23EF" w:rsidRDefault="00667892" w:rsidP="00667892">
      <w:pPr>
        <w:spacing w:before="0"/>
        <w:rPr>
          <w:sz w:val="22"/>
          <w:szCs w:val="22"/>
        </w:rPr>
      </w:pPr>
      <w:r w:rsidRPr="00FA23EF">
        <w:rPr>
          <w:sz w:val="22"/>
          <w:szCs w:val="22"/>
        </w:rPr>
        <w:t xml:space="preserve">In the future, climate change is likely to result in more extremes and variability in climatic conditions, including a reduction in rainfall and greater likelihoods of droughts. This has the potential to increasingly impact on the survival and breeding success of the Southern Bent-wing Bat.  </w:t>
      </w:r>
    </w:p>
    <w:p w14:paraId="54DCC3AC" w14:textId="77777777" w:rsidR="00667892" w:rsidRPr="00FA23EF" w:rsidRDefault="00667892" w:rsidP="00667892">
      <w:pPr>
        <w:spacing w:before="0"/>
        <w:rPr>
          <w:sz w:val="22"/>
          <w:szCs w:val="22"/>
          <w:u w:val="single"/>
          <w:lang w:val="en-US"/>
        </w:rPr>
      </w:pPr>
    </w:p>
    <w:p w14:paraId="344B7C7F" w14:textId="77777777" w:rsidR="00667892" w:rsidRPr="00FA23EF" w:rsidRDefault="00667892" w:rsidP="00667892">
      <w:pPr>
        <w:spacing w:before="0"/>
        <w:rPr>
          <w:sz w:val="22"/>
          <w:szCs w:val="22"/>
          <w:u w:val="single"/>
          <w:lang w:val="en-US"/>
        </w:rPr>
      </w:pPr>
      <w:r w:rsidRPr="00FA23EF">
        <w:rPr>
          <w:sz w:val="22"/>
          <w:szCs w:val="22"/>
          <w:u w:val="single"/>
          <w:lang w:val="en-US"/>
        </w:rPr>
        <w:t>Disease</w:t>
      </w:r>
    </w:p>
    <w:p w14:paraId="4EF3D3E6" w14:textId="77777777" w:rsidR="00667892" w:rsidRPr="00FA23EF" w:rsidRDefault="00667892" w:rsidP="00667892">
      <w:pPr>
        <w:spacing w:before="0"/>
        <w:rPr>
          <w:sz w:val="22"/>
          <w:szCs w:val="22"/>
          <w:lang w:val="en-US"/>
        </w:rPr>
      </w:pPr>
      <w:r w:rsidRPr="00FA23EF">
        <w:rPr>
          <w:sz w:val="22"/>
          <w:szCs w:val="22"/>
          <w:lang w:val="en-US"/>
        </w:rPr>
        <w:t xml:space="preserve">Little is known of the disease risk to </w:t>
      </w:r>
      <w:r w:rsidRPr="00FA23EF">
        <w:rPr>
          <w:sz w:val="22"/>
          <w:szCs w:val="22"/>
        </w:rPr>
        <w:t>the Southern Bent-wing Bat</w:t>
      </w:r>
      <w:r w:rsidRPr="00FA23EF">
        <w:rPr>
          <w:sz w:val="22"/>
          <w:szCs w:val="22"/>
          <w:lang w:val="en-US"/>
        </w:rPr>
        <w:t xml:space="preserve"> and if this might be a factor in the current decline. In 2008, at Naracoorte there was a high mortality rate of pups, with some individuals having severe ulcerative lesions as well as malnutrition (Bourne 2010). In 2009, a significant proportion of the population was observed with small raised ulcers that were attributed to parasites and a pox virus (Bourne 2010). It is not known if these lesions and ulcers affected survival. </w:t>
      </w:r>
    </w:p>
    <w:p w14:paraId="7B150E7F" w14:textId="77777777" w:rsidR="00667892" w:rsidRPr="00FA23EF" w:rsidRDefault="00667892" w:rsidP="00667892">
      <w:pPr>
        <w:spacing w:before="0"/>
        <w:rPr>
          <w:sz w:val="22"/>
          <w:szCs w:val="22"/>
          <w:lang w:val="en-US"/>
        </w:rPr>
      </w:pPr>
    </w:p>
    <w:p w14:paraId="71DA0636" w14:textId="77777777" w:rsidR="00667892" w:rsidRPr="00FA23EF" w:rsidRDefault="00667892" w:rsidP="00FD473B">
      <w:pPr>
        <w:autoSpaceDE w:val="0"/>
        <w:autoSpaceDN w:val="0"/>
        <w:adjustRightInd w:val="0"/>
        <w:spacing w:before="0"/>
        <w:rPr>
          <w:rFonts w:cs="Arial"/>
          <w:color w:val="000000"/>
          <w:sz w:val="22"/>
          <w:szCs w:val="22"/>
        </w:rPr>
      </w:pPr>
      <w:r w:rsidRPr="00FA23EF">
        <w:rPr>
          <w:rFonts w:cs="Arial"/>
          <w:color w:val="000000"/>
          <w:sz w:val="22"/>
          <w:szCs w:val="22"/>
        </w:rPr>
        <w:t xml:space="preserve">In </w:t>
      </w:r>
      <w:smartTag w:uri="urn:schemas-microsoft-com:office:smarttags" w:element="place">
        <w:r w:rsidRPr="00FA23EF">
          <w:rPr>
            <w:rFonts w:cs="Arial"/>
            <w:color w:val="000000"/>
            <w:sz w:val="22"/>
            <w:szCs w:val="22"/>
          </w:rPr>
          <w:t>North America</w:t>
        </w:r>
        <w:r w:rsidR="00FD473B">
          <w:rPr>
            <w:rFonts w:cs="Arial"/>
            <w:color w:val="000000"/>
            <w:sz w:val="22"/>
            <w:szCs w:val="22"/>
          </w:rPr>
          <w:t>,</w:t>
        </w:r>
      </w:smartTag>
      <w:r w:rsidRPr="00FA23EF">
        <w:rPr>
          <w:rFonts w:cs="Arial"/>
          <w:color w:val="000000"/>
          <w:sz w:val="22"/>
          <w:szCs w:val="22"/>
        </w:rPr>
        <w:t xml:space="preserve"> a newly-emerged disease is currently decimating populations of hibernating, cave-roosting bats. White-nose Syndrome is caused by the fungus (</w:t>
      </w:r>
      <w:r>
        <w:rPr>
          <w:rFonts w:cs="Arial"/>
          <w:i/>
          <w:color w:val="000000"/>
          <w:sz w:val="22"/>
          <w:szCs w:val="22"/>
        </w:rPr>
        <w:t>Pseudogymnoascus</w:t>
      </w:r>
      <w:r w:rsidRPr="00FA23EF">
        <w:rPr>
          <w:rFonts w:cs="Arial"/>
          <w:i/>
          <w:color w:val="000000"/>
          <w:sz w:val="22"/>
          <w:szCs w:val="22"/>
        </w:rPr>
        <w:t xml:space="preserve"> destructans) </w:t>
      </w:r>
      <w:r w:rsidRPr="00FA23EF">
        <w:rPr>
          <w:rFonts w:cs="Arial"/>
          <w:color w:val="000000"/>
          <w:sz w:val="22"/>
          <w:szCs w:val="22"/>
        </w:rPr>
        <w:t xml:space="preserve">which presents as a visually conspicuous white fungus growth on the face, ears or wings of bats </w:t>
      </w:r>
      <w:r w:rsidRPr="00FA23EF">
        <w:rPr>
          <w:rFonts w:cs="Arial"/>
          <w:color w:val="000000"/>
          <w:sz w:val="22"/>
          <w:szCs w:val="22"/>
        </w:rPr>
        <w:fldChar w:fldCharType="begin"/>
      </w:r>
      <w:r w:rsidRPr="00FA23EF">
        <w:rPr>
          <w:rFonts w:cs="Arial"/>
          <w:color w:val="000000"/>
          <w:sz w:val="22"/>
          <w:szCs w:val="22"/>
        </w:rPr>
        <w:instrText xml:space="preserve"> ADDIN EN.CITE &lt;EndNote&gt;&lt;Cite&gt;&lt;Author&gt;Gargas&lt;/Author&gt;&lt;Year&gt;2009&lt;/Year&gt;&lt;RecNum&gt;104&lt;/RecNum&gt;&lt;record&gt;&lt;rec-number&gt;104&lt;/rec-number&gt;&lt;foreign-keys&gt;&lt;key app="EN" db-id="fwvzsxaxorv0xyex0v0paszfpve0dtp99fvz"&gt;104&lt;/key&gt;&lt;/foreign-keys&gt;&lt;ref-type name="Journal Article"&gt;17&lt;/ref-type&gt;&lt;contributors&gt;&lt;authors&gt;&lt;author&gt;Gargas, A. &lt;/author&gt;&lt;author&gt;Trest, M.T.  &lt;/author&gt;&lt;author&gt;Christensen, M.&lt;/author&gt;&lt;author&gt;Volk, T.J.&lt;/author&gt;&lt;author&gt;Blehert, D.S.&lt;/author&gt;&lt;/authors&gt;&lt;/contributors&gt;&lt;titles&gt;&lt;title&gt;&lt;style face="italic" font="default" size="100%"&gt;Geomyces destructans sp&lt;/style&gt;&lt;style face="normal" font="default" size="100%"&gt;.&lt;/style&gt;&lt;style face="italic" font="default" size="100%"&gt; nov.&lt;/style&gt;&lt;style face="normal" font="default" size="100%"&gt; associated with bat white nosed syndrome&lt;/style&gt;&lt;/title&gt;&lt;secondary-title&gt;Mycotaxon&lt;/secondary-title&gt;&lt;/titles&gt;&lt;periodical&gt;&lt;full-title&gt;Mycotaxon&lt;/full-title&gt;&lt;/periodical&gt;&lt;pages&gt;147-154&lt;/pages&gt;&lt;volume&gt;108&lt;/volume&gt;&lt;dates&gt;&lt;year&gt;2009&lt;/year&gt;&lt;/dates&gt;&lt;urls&gt;&lt;/urls&gt;&lt;/record&gt;&lt;/Cite&gt;&lt;Cite&gt;&lt;Author&gt;Puechmaille&lt;/Author&gt;&lt;Year&gt;2010&lt;/Year&gt;&lt;RecNum&gt;105&lt;/RecNum&gt;&lt;record&gt;&lt;rec-number&gt;105&lt;/rec-number&gt;&lt;foreign-keys&gt;&lt;key app="EN" db-id="fwvzsxaxorv0xyex0v0paszfpve0dtp99fvz"&gt;105&lt;/key&gt;&lt;/foreign-keys&gt;&lt;ref-type name="Journal Article"&gt;17&lt;/ref-type&gt;&lt;contributors&gt;&lt;authors&gt;&lt;author&gt;Puechmaille, S.J.&lt;/author&gt;&lt;author&gt;verdeyroux, P.&lt;/author&gt;&lt;author&gt;Fuller, H.&lt;/author&gt;&lt;author&gt;Ar Gouilh, M.&lt;/author&gt;&lt;author&gt;Bekaert, M.&lt;/author&gt;&lt;author&gt;Teeling, E.C.&lt;/author&gt;&lt;/authors&gt;&lt;/contributors&gt;&lt;titles&gt;&lt;title&gt;&lt;style face="normal" font="default" size="100%"&gt;White-nosed syndrome fungus (&lt;/style&gt;&lt;style face="italic" font="default" size="100%"&gt;Geomyces destructans&lt;/style&gt;&lt;style face="normal" font="default" size="100%"&gt;) in bat, France.&lt;/style&gt;&lt;/title&gt;&lt;secondary-title&gt;Emerging Infectious Diseases&lt;/secondary-title&gt;&lt;/titles&gt;&lt;periodical&gt;&lt;full-title&gt;Emerging Infectious Diseases&lt;/full-title&gt;&lt;/periodical&gt;&lt;volume&gt;16&lt;/volume&gt;&lt;number&gt;2&lt;/number&gt;&lt;dates&gt;&lt;year&gt;2010&lt;/year&gt;&lt;/dates&gt;&lt;urls&gt;&lt;/urls&gt;&lt;/record&gt;&lt;/Cite&gt;&lt;/EndNote&gt;</w:instrText>
      </w:r>
      <w:r w:rsidRPr="00FA23EF">
        <w:rPr>
          <w:rFonts w:cs="Arial"/>
          <w:color w:val="000000"/>
          <w:sz w:val="22"/>
          <w:szCs w:val="22"/>
        </w:rPr>
        <w:fldChar w:fldCharType="separate"/>
      </w:r>
      <w:r w:rsidRPr="00FA23EF">
        <w:rPr>
          <w:rFonts w:cs="Arial"/>
          <w:noProof/>
          <w:color w:val="000000"/>
          <w:sz w:val="22"/>
          <w:szCs w:val="22"/>
        </w:rPr>
        <w:t xml:space="preserve">(Gargas </w:t>
      </w:r>
      <w:r w:rsidRPr="00FA23EF">
        <w:rPr>
          <w:rFonts w:cs="Arial"/>
          <w:i/>
          <w:noProof/>
          <w:color w:val="000000"/>
          <w:sz w:val="22"/>
          <w:szCs w:val="22"/>
        </w:rPr>
        <w:t>et al</w:t>
      </w:r>
      <w:r w:rsidRPr="00FA23EF">
        <w:rPr>
          <w:rFonts w:cs="Arial"/>
          <w:noProof/>
          <w:color w:val="000000"/>
          <w:sz w:val="22"/>
          <w:szCs w:val="22"/>
        </w:rPr>
        <w:t xml:space="preserve">. 2009; Puechmaille </w:t>
      </w:r>
      <w:r w:rsidRPr="00FA23EF">
        <w:rPr>
          <w:rFonts w:cs="Arial"/>
          <w:i/>
          <w:noProof/>
          <w:color w:val="000000"/>
          <w:sz w:val="22"/>
          <w:szCs w:val="22"/>
        </w:rPr>
        <w:t>et al</w:t>
      </w:r>
      <w:r w:rsidRPr="00FA23EF">
        <w:rPr>
          <w:rFonts w:cs="Arial"/>
          <w:noProof/>
          <w:color w:val="000000"/>
          <w:sz w:val="22"/>
          <w:szCs w:val="22"/>
        </w:rPr>
        <w:t>. 2010)</w:t>
      </w:r>
      <w:r w:rsidRPr="00FA23EF">
        <w:rPr>
          <w:rFonts w:cs="Arial"/>
          <w:color w:val="000000"/>
          <w:sz w:val="22"/>
          <w:szCs w:val="22"/>
        </w:rPr>
        <w:fldChar w:fldCharType="end"/>
      </w:r>
      <w:r w:rsidRPr="00FA23EF">
        <w:rPr>
          <w:rFonts w:cs="Arial"/>
          <w:color w:val="000000"/>
          <w:sz w:val="22"/>
          <w:szCs w:val="22"/>
        </w:rPr>
        <w:t xml:space="preserve">. Millions of bat deaths have been attributed to the fungus since 2006, with mortality rates approaching 100% in some caves </w:t>
      </w:r>
      <w:r w:rsidRPr="00FA23EF">
        <w:rPr>
          <w:rFonts w:cs="Arial"/>
          <w:color w:val="000000"/>
          <w:sz w:val="22"/>
          <w:szCs w:val="22"/>
        </w:rPr>
        <w:fldChar w:fldCharType="begin"/>
      </w:r>
      <w:r w:rsidRPr="00FA23EF">
        <w:rPr>
          <w:rFonts w:cs="Arial"/>
          <w:color w:val="000000"/>
          <w:sz w:val="22"/>
          <w:szCs w:val="22"/>
        </w:rPr>
        <w:instrText xml:space="preserve"> ADDIN EN.CITE &lt;EndNote&gt;&lt;Cite&gt;&lt;Author&gt;Puechmaille&lt;/Author&gt;&lt;Year&gt;2010&lt;/Year&gt;&lt;RecNum&gt;105&lt;/RecNum&gt;&lt;record&gt;&lt;rec-number&gt;105&lt;/rec-number&gt;&lt;foreign-keys&gt;&lt;key app="EN" db-id="fwvzsxaxorv0xyex0v0paszfpve0dtp99fvz"&gt;105&lt;/key&gt;&lt;/foreign-keys&gt;&lt;ref-type name="Journal Article"&gt;17&lt;/ref-type&gt;&lt;contributors&gt;&lt;authors&gt;&lt;author&gt;Puechmaille, S.J.&lt;/author&gt;&lt;author&gt;verdeyroux, P.&lt;/author&gt;&lt;author&gt;Fuller, H.&lt;/author&gt;&lt;author&gt;Ar Gouilh, M.&lt;/author&gt;&lt;author&gt;Bekaert, M.&lt;/author&gt;&lt;author&gt;Teeling, E.C.&lt;/author&gt;&lt;/authors&gt;&lt;/contributors&gt;&lt;titles&gt;&lt;title&gt;&lt;style face="normal" font="default" size="100%"&gt;White-nosed syndrome fungus (&lt;/style&gt;&lt;style face="italic" font="default" size="100%"&gt;Geomyces destructans&lt;/style&gt;&lt;style face="normal" font="default" size="100%"&gt;) in bat, France.&lt;/style&gt;&lt;/title&gt;&lt;secondary-title&gt;Emerging Infectious Diseases&lt;/secondary-title&gt;&lt;/titles&gt;&lt;periodical&gt;&lt;full-title&gt;Emerging Infectious Diseases&lt;/full-title&gt;&lt;/periodical&gt;&lt;volume&gt;16&lt;/volume&gt;&lt;number&gt;2&lt;/number&gt;&lt;dates&gt;&lt;year&gt;2010&lt;/year&gt;&lt;/dates&gt;&lt;urls&gt;&lt;/urls&gt;&lt;/record&gt;&lt;/Cite&gt;&lt;/EndNote&gt;</w:instrText>
      </w:r>
      <w:r w:rsidRPr="00FA23EF">
        <w:rPr>
          <w:rFonts w:cs="Arial"/>
          <w:color w:val="000000"/>
          <w:sz w:val="22"/>
          <w:szCs w:val="22"/>
        </w:rPr>
        <w:fldChar w:fldCharType="separate"/>
      </w:r>
      <w:r w:rsidRPr="00FA23EF">
        <w:rPr>
          <w:rFonts w:cs="Arial"/>
          <w:noProof/>
          <w:color w:val="000000"/>
          <w:sz w:val="22"/>
          <w:szCs w:val="22"/>
        </w:rPr>
        <w:t xml:space="preserve">(Puechmaille </w:t>
      </w:r>
      <w:r w:rsidRPr="00FA23EF">
        <w:rPr>
          <w:rFonts w:cs="Arial"/>
          <w:i/>
          <w:noProof/>
          <w:color w:val="000000"/>
          <w:sz w:val="22"/>
          <w:szCs w:val="22"/>
        </w:rPr>
        <w:t>et al</w:t>
      </w:r>
      <w:r w:rsidRPr="00FA23EF">
        <w:rPr>
          <w:rFonts w:cs="Arial"/>
          <w:noProof/>
          <w:color w:val="000000"/>
          <w:sz w:val="22"/>
          <w:szCs w:val="22"/>
        </w:rPr>
        <w:t>. 2010)</w:t>
      </w:r>
      <w:r w:rsidRPr="00FA23EF">
        <w:rPr>
          <w:rFonts w:cs="Arial"/>
          <w:color w:val="000000"/>
          <w:sz w:val="22"/>
          <w:szCs w:val="22"/>
        </w:rPr>
        <w:fldChar w:fldCharType="end"/>
      </w:r>
      <w:r w:rsidRPr="00FA23EF">
        <w:rPr>
          <w:rFonts w:cs="Arial"/>
          <w:color w:val="000000"/>
          <w:sz w:val="22"/>
          <w:szCs w:val="22"/>
        </w:rPr>
        <w:t xml:space="preserve">. This disease is rapidly spreading across the USA and has now also been recorded in Canada and Europe </w:t>
      </w:r>
      <w:r w:rsidRPr="00FA23EF">
        <w:rPr>
          <w:rFonts w:cs="Arial"/>
          <w:color w:val="000000"/>
          <w:sz w:val="22"/>
          <w:szCs w:val="22"/>
        </w:rPr>
        <w:fldChar w:fldCharType="begin"/>
      </w:r>
      <w:r w:rsidRPr="00FA23EF">
        <w:rPr>
          <w:rFonts w:cs="Arial"/>
          <w:color w:val="000000"/>
          <w:sz w:val="22"/>
          <w:szCs w:val="22"/>
        </w:rPr>
        <w:instrText xml:space="preserve"> ADDIN EN.CITE &lt;EndNote&gt;&lt;Cite&gt;&lt;Author&gt;Puechmaille&lt;/Author&gt;&lt;Year&gt;2010&lt;/Year&gt;&lt;RecNum&gt;105&lt;/RecNum&gt;&lt;record&gt;&lt;rec-number&gt;105&lt;/rec-number&gt;&lt;foreign-keys&gt;&lt;key app="EN" db-id="fwvzsxaxorv0xyex0v0paszfpve0dtp99fvz"&gt;105&lt;/key&gt;&lt;/foreign-keys&gt;&lt;ref-type name="Journal Article"&gt;17&lt;/ref-type&gt;&lt;contributors&gt;&lt;authors&gt;&lt;author&gt;Puechmaille, S.J.&lt;/author&gt;&lt;author&gt;verdeyroux, P.&lt;/author&gt;&lt;author&gt;Fuller, H.&lt;/author&gt;&lt;author&gt;Ar Gouilh, M.&lt;/author&gt;&lt;author&gt;Bekaert, M.&lt;/author&gt;&lt;author&gt;Teeling, E.C.&lt;/author&gt;&lt;/authors&gt;&lt;/contributors&gt;&lt;titles&gt;&lt;title&gt;&lt;style face="normal" font="default" size="100%"&gt;White-nosed syndrome fungus (&lt;/style&gt;&lt;style face="italic" font="default" size="100%"&gt;Geomyces destructans&lt;/style&gt;&lt;style face="normal" font="default" size="100%"&gt;) in bat, France.&lt;/style&gt;&lt;/title&gt;&lt;secondary-title&gt;Emerging Infectious Diseases&lt;/secondary-title&gt;&lt;/titles&gt;&lt;periodical&gt;&lt;full-title&gt;Emerging Infectious Diseases&lt;/full-title&gt;&lt;/periodical&gt;&lt;volume&gt;16&lt;/volume&gt;&lt;number&gt;2&lt;/number&gt;&lt;dates&gt;&lt;year&gt;2010&lt;/year&gt;&lt;/dates&gt;&lt;urls&gt;&lt;/urls&gt;&lt;/record&gt;&lt;/Cite&gt;&lt;/EndNote&gt;</w:instrText>
      </w:r>
      <w:r w:rsidRPr="00FA23EF">
        <w:rPr>
          <w:rFonts w:cs="Arial"/>
          <w:color w:val="000000"/>
          <w:sz w:val="22"/>
          <w:szCs w:val="22"/>
        </w:rPr>
        <w:fldChar w:fldCharType="separate"/>
      </w:r>
      <w:r w:rsidRPr="00FA23EF">
        <w:rPr>
          <w:rFonts w:cs="Arial"/>
          <w:noProof/>
          <w:color w:val="000000"/>
          <w:sz w:val="22"/>
          <w:szCs w:val="22"/>
        </w:rPr>
        <w:t xml:space="preserve">(Puechmaille </w:t>
      </w:r>
      <w:r w:rsidRPr="00FA23EF">
        <w:rPr>
          <w:rFonts w:cs="Arial"/>
          <w:i/>
          <w:noProof/>
          <w:color w:val="000000"/>
          <w:sz w:val="22"/>
          <w:szCs w:val="22"/>
        </w:rPr>
        <w:t>et al</w:t>
      </w:r>
      <w:r w:rsidRPr="00FA23EF">
        <w:rPr>
          <w:rFonts w:cs="Arial"/>
          <w:noProof/>
          <w:color w:val="000000"/>
          <w:sz w:val="22"/>
          <w:szCs w:val="22"/>
        </w:rPr>
        <w:t>. 2010)</w:t>
      </w:r>
      <w:r w:rsidRPr="00FA23EF">
        <w:rPr>
          <w:rFonts w:cs="Arial"/>
          <w:color w:val="000000"/>
          <w:sz w:val="22"/>
          <w:szCs w:val="22"/>
        </w:rPr>
        <w:fldChar w:fldCharType="end"/>
      </w:r>
      <w:r w:rsidRPr="00FA23EF">
        <w:rPr>
          <w:rFonts w:cs="Arial"/>
          <w:color w:val="000000"/>
          <w:sz w:val="22"/>
          <w:szCs w:val="22"/>
        </w:rPr>
        <w:t xml:space="preserve">. It has not yet been recorded in </w:t>
      </w:r>
      <w:smartTag w:uri="urn:schemas-microsoft-com:office:smarttags" w:element="country-region">
        <w:smartTag w:uri="urn:schemas-microsoft-com:office:smarttags" w:element="place">
          <w:r w:rsidRPr="00FA23EF">
            <w:rPr>
              <w:rFonts w:cs="Arial"/>
              <w:color w:val="000000"/>
              <w:sz w:val="22"/>
              <w:szCs w:val="22"/>
            </w:rPr>
            <w:t>Australia</w:t>
          </w:r>
        </w:smartTag>
      </w:smartTag>
      <w:r w:rsidRPr="00FA23EF">
        <w:rPr>
          <w:rFonts w:cs="Arial"/>
          <w:color w:val="000000"/>
          <w:sz w:val="22"/>
          <w:szCs w:val="22"/>
        </w:rPr>
        <w:t>. However, were it to be inadvertently introduced, it could have equally devastating consequences for Australian cave-dwelling bat species. The fungus grows optimally at temperatures of between 5</w:t>
      </w:r>
      <w:r w:rsidRPr="00FA23EF">
        <w:rPr>
          <w:rFonts w:cs="Arial"/>
          <w:color w:val="000000"/>
          <w:sz w:val="22"/>
          <w:szCs w:val="22"/>
          <w:vertAlign w:val="superscript"/>
        </w:rPr>
        <w:t>o</w:t>
      </w:r>
      <w:r w:rsidRPr="00FA23EF">
        <w:rPr>
          <w:rFonts w:cs="Arial"/>
          <w:color w:val="000000"/>
          <w:sz w:val="22"/>
          <w:szCs w:val="22"/>
        </w:rPr>
        <w:t>C and 10</w:t>
      </w:r>
      <w:r w:rsidRPr="00FA23EF">
        <w:rPr>
          <w:rFonts w:cs="Arial"/>
          <w:color w:val="000000"/>
          <w:sz w:val="22"/>
          <w:szCs w:val="22"/>
          <w:vertAlign w:val="superscript"/>
        </w:rPr>
        <w:t>o</w:t>
      </w:r>
      <w:r w:rsidRPr="00FA23EF">
        <w:rPr>
          <w:rFonts w:cs="Arial"/>
          <w:color w:val="000000"/>
          <w:sz w:val="22"/>
          <w:szCs w:val="22"/>
        </w:rPr>
        <w:t>C, with an upper growth limit of approximately 20</w:t>
      </w:r>
      <w:r w:rsidRPr="00FA23EF">
        <w:rPr>
          <w:rFonts w:cs="Arial"/>
          <w:color w:val="000000"/>
          <w:sz w:val="22"/>
          <w:szCs w:val="22"/>
          <w:vertAlign w:val="superscript"/>
        </w:rPr>
        <w:t>o</w:t>
      </w:r>
      <w:r w:rsidRPr="00FA23EF">
        <w:rPr>
          <w:rFonts w:cs="Arial"/>
          <w:color w:val="000000"/>
          <w:sz w:val="22"/>
          <w:szCs w:val="22"/>
        </w:rPr>
        <w:t xml:space="preserve">C </w:t>
      </w:r>
      <w:r w:rsidRPr="00FA23EF">
        <w:rPr>
          <w:rFonts w:cs="Arial"/>
          <w:color w:val="000000"/>
          <w:sz w:val="22"/>
          <w:szCs w:val="22"/>
        </w:rPr>
        <w:fldChar w:fldCharType="begin"/>
      </w:r>
      <w:r w:rsidRPr="00FA23EF">
        <w:rPr>
          <w:rFonts w:cs="Arial"/>
          <w:color w:val="000000"/>
          <w:sz w:val="22"/>
          <w:szCs w:val="22"/>
        </w:rPr>
        <w:instrText xml:space="preserve"> ADDIN EN.CITE &lt;EndNote&gt;&lt;Cite&gt;&lt;Author&gt;Blehert&lt;/Author&gt;&lt;Year&gt;2008&lt;/Year&gt;&lt;RecNum&gt;106&lt;/RecNum&gt;&lt;record&gt;&lt;rec-number&gt;106&lt;/rec-number&gt;&lt;foreign-keys&gt;&lt;key app="EN" db-id="fwvzsxaxorv0xyex0v0paszfpve0dtp99fvz"&gt;106&lt;/key&gt;&lt;/foreign-keys&gt;&lt;ref-type name="Journal Article"&gt;17&lt;/ref-type&gt;&lt;contributors&gt;&lt;authors&gt;&lt;author&gt;Blehert, D.S.&lt;/author&gt;&lt;author&gt;Hicks, A.C.&lt;/author&gt;&lt;author&gt;Behr, M.&lt;/author&gt;&lt;author&gt;Meteyer, C.U. &lt;/author&gt;&lt;author&gt;Berlowski-Zier, B.M.&lt;/author&gt;&lt;author&gt;Buckles, E.L.&lt;/author&gt;&lt;author&gt;Coleman, J.T.H.&lt;/author&gt;&lt;author&gt;Darling, S.R.&lt;/author&gt;&lt;author&gt;Gargas, A.&lt;/author&gt;&lt;author&gt;Niver, R.&lt;/author&gt;&lt;author&gt;Okoniewski, J.C.&lt;/author&gt;&lt;author&gt;Rudd, R.J. &lt;/author&gt;&lt;author&gt;Stone, W.B. &lt;/author&gt;&lt;/authors&gt;&lt;/contributors&gt;&lt;titles&gt;&lt;title&gt;Bat white-nose syndrome: an emerging fungal pathogen?&lt;/title&gt;&lt;secondary-title&gt;Science&lt;/secondary-title&gt;&lt;/titles&gt;&lt;periodical&gt;&lt;full-title&gt;Science&lt;/full-title&gt;&lt;/periodical&gt;&lt;pages&gt;227&lt;/pages&gt;&lt;volume&gt;323&lt;/volume&gt;&lt;number&gt;5911&lt;/number&gt;&lt;dates&gt;&lt;year&gt;2008&lt;/year&gt;&lt;/dates&gt;&lt;urls&gt;&lt;/urls&gt;&lt;/record&gt;&lt;/Cite&gt;&lt;/EndNote&gt;</w:instrText>
      </w:r>
      <w:r w:rsidRPr="00FA23EF">
        <w:rPr>
          <w:rFonts w:cs="Arial"/>
          <w:color w:val="000000"/>
          <w:sz w:val="22"/>
          <w:szCs w:val="22"/>
        </w:rPr>
        <w:fldChar w:fldCharType="separate"/>
      </w:r>
      <w:r w:rsidRPr="00FA23EF">
        <w:rPr>
          <w:rFonts w:cs="Arial"/>
          <w:noProof/>
          <w:color w:val="000000"/>
          <w:sz w:val="22"/>
          <w:szCs w:val="22"/>
        </w:rPr>
        <w:t xml:space="preserve">(Blehert </w:t>
      </w:r>
      <w:r w:rsidRPr="00FA23EF">
        <w:rPr>
          <w:rFonts w:cs="Arial"/>
          <w:i/>
          <w:noProof/>
          <w:color w:val="000000"/>
          <w:sz w:val="22"/>
          <w:szCs w:val="22"/>
        </w:rPr>
        <w:t>et al</w:t>
      </w:r>
      <w:r w:rsidRPr="00FA23EF">
        <w:rPr>
          <w:rFonts w:cs="Arial"/>
          <w:noProof/>
          <w:color w:val="000000"/>
          <w:sz w:val="22"/>
          <w:szCs w:val="22"/>
        </w:rPr>
        <w:t>. 2008)</w:t>
      </w:r>
      <w:r w:rsidRPr="00FA23EF">
        <w:rPr>
          <w:rFonts w:cs="Arial"/>
          <w:color w:val="000000"/>
          <w:sz w:val="22"/>
          <w:szCs w:val="22"/>
        </w:rPr>
        <w:fldChar w:fldCharType="end"/>
      </w:r>
      <w:r w:rsidRPr="00FA23EF">
        <w:rPr>
          <w:rFonts w:cs="Arial"/>
          <w:color w:val="000000"/>
          <w:sz w:val="22"/>
          <w:szCs w:val="22"/>
        </w:rPr>
        <w:t xml:space="preserve">. Many of the over-wintering caves used by </w:t>
      </w:r>
      <w:r w:rsidRPr="00FA23EF">
        <w:rPr>
          <w:sz w:val="22"/>
          <w:szCs w:val="22"/>
        </w:rPr>
        <w:t>the Southern Bent-wing Bat</w:t>
      </w:r>
      <w:r w:rsidRPr="00FA23EF">
        <w:rPr>
          <w:rFonts w:cs="Arial"/>
          <w:color w:val="000000"/>
          <w:sz w:val="22"/>
          <w:szCs w:val="22"/>
        </w:rPr>
        <w:t xml:space="preserve"> are, therefore, within the temperature range suitable for the fungus</w:t>
      </w:r>
      <w:r w:rsidR="00FD473B">
        <w:rPr>
          <w:rFonts w:cs="Arial"/>
          <w:color w:val="000000"/>
          <w:sz w:val="22"/>
          <w:szCs w:val="22"/>
        </w:rPr>
        <w:t xml:space="preserve">, and a risk assessment concluded that the introduction of White-nosed Syndrome was </w:t>
      </w:r>
      <w:r w:rsidR="0003614E">
        <w:rPr>
          <w:rFonts w:cs="Arial"/>
          <w:color w:val="000000"/>
          <w:sz w:val="22"/>
          <w:szCs w:val="22"/>
        </w:rPr>
        <w:t>‘almost certain’</w:t>
      </w:r>
      <w:r w:rsidR="00FD473B">
        <w:rPr>
          <w:rFonts w:cs="Arial"/>
          <w:color w:val="000000"/>
          <w:sz w:val="22"/>
          <w:szCs w:val="22"/>
        </w:rPr>
        <w:t xml:space="preserve"> over the next 10 years and that </w:t>
      </w:r>
      <w:r w:rsidR="0003614E">
        <w:rPr>
          <w:rFonts w:cs="Arial"/>
          <w:color w:val="000000"/>
          <w:sz w:val="22"/>
          <w:szCs w:val="22"/>
        </w:rPr>
        <w:t>Southern Bent-wing Bat</w:t>
      </w:r>
      <w:r w:rsidR="00FD473B">
        <w:rPr>
          <w:rFonts w:cs="Arial"/>
          <w:color w:val="000000"/>
          <w:sz w:val="22"/>
          <w:szCs w:val="22"/>
        </w:rPr>
        <w:t xml:space="preserve"> would be the </w:t>
      </w:r>
      <w:r w:rsidR="0003614E">
        <w:rPr>
          <w:rFonts w:cs="Arial"/>
          <w:color w:val="000000"/>
          <w:sz w:val="22"/>
          <w:szCs w:val="22"/>
        </w:rPr>
        <w:t>species</w:t>
      </w:r>
      <w:r w:rsidR="00FD473B">
        <w:rPr>
          <w:rFonts w:cs="Arial"/>
          <w:color w:val="000000"/>
          <w:sz w:val="22"/>
          <w:szCs w:val="22"/>
        </w:rPr>
        <w:t xml:space="preserve"> most impacted (Holz </w:t>
      </w:r>
      <w:r w:rsidR="00FD473B" w:rsidRPr="0003614E">
        <w:rPr>
          <w:rFonts w:cs="Arial"/>
          <w:i/>
          <w:color w:val="000000"/>
          <w:sz w:val="22"/>
          <w:szCs w:val="22"/>
        </w:rPr>
        <w:t>et al</w:t>
      </w:r>
      <w:r w:rsidR="00FD473B">
        <w:rPr>
          <w:rFonts w:cs="Arial"/>
          <w:color w:val="000000"/>
          <w:sz w:val="22"/>
          <w:szCs w:val="22"/>
        </w:rPr>
        <w:t xml:space="preserve">. </w:t>
      </w:r>
      <w:r w:rsidR="0003614E">
        <w:rPr>
          <w:rFonts w:cs="Arial"/>
          <w:color w:val="000000"/>
          <w:sz w:val="22"/>
          <w:szCs w:val="22"/>
        </w:rPr>
        <w:t>2016)</w:t>
      </w:r>
      <w:r w:rsidRPr="00FA23EF">
        <w:rPr>
          <w:rFonts w:cs="Arial"/>
          <w:color w:val="000000"/>
          <w:sz w:val="22"/>
          <w:szCs w:val="22"/>
        </w:rPr>
        <w:t>.</w:t>
      </w:r>
      <w:r>
        <w:rPr>
          <w:rFonts w:cs="Arial"/>
          <w:color w:val="000000"/>
          <w:sz w:val="22"/>
          <w:szCs w:val="22"/>
        </w:rPr>
        <w:t xml:space="preserve"> </w:t>
      </w:r>
      <w:r w:rsidR="006139A9">
        <w:rPr>
          <w:rFonts w:cs="Arial"/>
          <w:color w:val="000000"/>
          <w:sz w:val="22"/>
          <w:szCs w:val="22"/>
        </w:rPr>
        <w:t xml:space="preserve">Site-specific risk assessments, risk management and response planning are proposed as an urgent action in Thompson (2018). </w:t>
      </w:r>
      <w:r>
        <w:rPr>
          <w:rFonts w:cs="Arial"/>
          <w:color w:val="000000"/>
          <w:sz w:val="22"/>
          <w:szCs w:val="22"/>
        </w:rPr>
        <w:t xml:space="preserve">The prevalence of other potential disease-causing fungi is unknown. </w:t>
      </w:r>
    </w:p>
    <w:p w14:paraId="542D2AFF" w14:textId="77777777" w:rsidR="00667892" w:rsidRDefault="00667892" w:rsidP="00667892">
      <w:pPr>
        <w:spacing w:before="0"/>
        <w:rPr>
          <w:sz w:val="22"/>
          <w:szCs w:val="22"/>
          <w:u w:val="single"/>
        </w:rPr>
      </w:pPr>
    </w:p>
    <w:p w14:paraId="63D74955" w14:textId="77777777" w:rsidR="00667892" w:rsidRPr="00FA23EF" w:rsidRDefault="00667892" w:rsidP="00667892">
      <w:pPr>
        <w:spacing w:before="0"/>
        <w:rPr>
          <w:sz w:val="22"/>
          <w:szCs w:val="22"/>
          <w:u w:val="single"/>
        </w:rPr>
      </w:pPr>
      <w:r w:rsidRPr="00FA23EF">
        <w:rPr>
          <w:sz w:val="22"/>
          <w:szCs w:val="22"/>
          <w:u w:val="single"/>
        </w:rPr>
        <w:t>Introduced predators</w:t>
      </w:r>
    </w:p>
    <w:p w14:paraId="552533C5" w14:textId="77777777" w:rsidR="00667892" w:rsidRPr="00FA23EF" w:rsidRDefault="00667892" w:rsidP="00667892">
      <w:pPr>
        <w:spacing w:before="0"/>
        <w:rPr>
          <w:sz w:val="22"/>
          <w:szCs w:val="22"/>
        </w:rPr>
      </w:pPr>
      <w:r w:rsidRPr="00FA23EF">
        <w:rPr>
          <w:sz w:val="22"/>
          <w:szCs w:val="22"/>
        </w:rPr>
        <w:t>Feral Cats (</w:t>
      </w:r>
      <w:r w:rsidRPr="00FA23EF">
        <w:rPr>
          <w:i/>
          <w:sz w:val="22"/>
          <w:szCs w:val="22"/>
        </w:rPr>
        <w:t>Felis catus)</w:t>
      </w:r>
      <w:r w:rsidRPr="00FA23EF">
        <w:rPr>
          <w:sz w:val="22"/>
          <w:szCs w:val="22"/>
        </w:rPr>
        <w:t xml:space="preserve"> and Red Foxes (</w:t>
      </w:r>
      <w:r w:rsidRPr="00FA23EF">
        <w:rPr>
          <w:i/>
          <w:sz w:val="22"/>
          <w:szCs w:val="22"/>
        </w:rPr>
        <w:t>Vulpes vulpes)</w:t>
      </w:r>
      <w:r w:rsidRPr="00FA23EF">
        <w:rPr>
          <w:sz w:val="22"/>
          <w:szCs w:val="22"/>
        </w:rPr>
        <w:t xml:space="preserve"> have been recorded preying on bats as they exit caves, sometimes taking significant numbers. For example, Dwyer </w:t>
      </w:r>
      <w:r w:rsidRPr="00FA23EF">
        <w:rPr>
          <w:sz w:val="22"/>
          <w:szCs w:val="22"/>
        </w:rPr>
        <w:fldChar w:fldCharType="begin"/>
      </w:r>
      <w:r w:rsidRPr="00FA23EF">
        <w:rPr>
          <w:sz w:val="22"/>
          <w:szCs w:val="22"/>
        </w:rPr>
        <w:instrText xml:space="preserve"> ADDIN EN.CITE &lt;EndNote&gt;&lt;Cite ExcludeAuth="1"&gt;&lt;Year&gt;1966&lt;/Year&gt;&lt;RecNum&gt;44&lt;/RecNum&gt;&lt;record&gt;&lt;rec-number&gt;44&lt;/rec-number&gt;&lt;foreign-keys&gt;&lt;key app="EN" db-id="fwvzsxaxorv0xyex0v0paszfpve0dtp99fvz"&gt;44&lt;/key&gt;&lt;/foreign-keys&gt;&lt;ref-type name="Journal Article"&gt;17&lt;/ref-type&gt;&lt;contributors&gt;&lt;authors&gt;&lt;author&gt;Dwyer, P. D. &lt;/author&gt;&lt;/authors&gt;&lt;/contributors&gt;&lt;titles&gt;&lt;title&gt;Mortality factors of the bent-winged bat.&lt;/title&gt;&lt;secondary-title&gt;Victorian Naturalist&lt;/secondary-title&gt;&lt;/titles&gt;&lt;periodical&gt;&lt;full-title&gt;Victorian Naturalist&lt;/full-title&gt;&lt;/periodical&gt;&lt;pages&gt;31-36&lt;/pages&gt;&lt;volume&gt;83&lt;/volume&gt;&lt;dates&gt;&lt;year&gt;1966&lt;/year&gt;&lt;/dates&gt;&lt;urls&gt;&lt;/urls&gt;&lt;/record&gt;&lt;/Cite&gt;&lt;/EndNote&gt;</w:instrText>
      </w:r>
      <w:r w:rsidRPr="00FA23EF">
        <w:rPr>
          <w:sz w:val="22"/>
          <w:szCs w:val="22"/>
        </w:rPr>
        <w:fldChar w:fldCharType="separate"/>
      </w:r>
      <w:r w:rsidRPr="00FA23EF">
        <w:rPr>
          <w:noProof/>
          <w:sz w:val="22"/>
          <w:szCs w:val="22"/>
        </w:rPr>
        <w:t>(1966a)</w:t>
      </w:r>
      <w:r w:rsidRPr="00FA23EF">
        <w:rPr>
          <w:sz w:val="22"/>
          <w:szCs w:val="22"/>
        </w:rPr>
        <w:fldChar w:fldCharType="end"/>
      </w:r>
      <w:r w:rsidRPr="00FA23EF">
        <w:rPr>
          <w:sz w:val="22"/>
          <w:szCs w:val="22"/>
        </w:rPr>
        <w:t xml:space="preserve"> reported the accumulated remains of 476 Eastern Bent-wing Bats taken by a fox at a cave in NSW over a two year period, and feral cats have been recorded preying on bats as they exited a maternity cave of Eastern Bent-wing Bats in eastern Victoria. The impact of introduced predators on the Southern Bent-wing Bat is not known, however, a fox has been observed within the maternity cave at Warrnambool, with numerous fox scats located in the birthing chamber (L. Lumsden, pers. obs. 2013). Black Rats </w:t>
      </w:r>
      <w:r w:rsidRPr="00FA23EF">
        <w:rPr>
          <w:i/>
          <w:sz w:val="22"/>
          <w:szCs w:val="22"/>
        </w:rPr>
        <w:t>Rattus rattus</w:t>
      </w:r>
      <w:r w:rsidRPr="00FA23EF">
        <w:rPr>
          <w:sz w:val="22"/>
          <w:szCs w:val="22"/>
        </w:rPr>
        <w:t xml:space="preserve"> have been observed in both maternity caves, and are likely to prey on bats (S. Bourne, pers. comm. 2010; L. Lumsden, pers. obs. 2010). Cats have been trapped in and around the Naracoorte maternity cave (S. Bourne, 2010 pers. comm.).</w:t>
      </w:r>
    </w:p>
    <w:p w14:paraId="0F3FEA01" w14:textId="77777777" w:rsidR="00667892" w:rsidRPr="00FA23EF" w:rsidRDefault="00667892" w:rsidP="00667892">
      <w:pPr>
        <w:spacing w:before="0"/>
        <w:rPr>
          <w:sz w:val="22"/>
          <w:szCs w:val="22"/>
        </w:rPr>
      </w:pPr>
    </w:p>
    <w:p w14:paraId="2200EF3F" w14:textId="77777777" w:rsidR="00667892" w:rsidRPr="00FA23EF" w:rsidRDefault="00667892" w:rsidP="00667892">
      <w:pPr>
        <w:spacing w:before="0"/>
        <w:rPr>
          <w:sz w:val="22"/>
          <w:szCs w:val="22"/>
          <w:u w:val="single"/>
        </w:rPr>
      </w:pPr>
      <w:r w:rsidRPr="00FA23EF">
        <w:rPr>
          <w:sz w:val="22"/>
          <w:szCs w:val="22"/>
          <w:u w:val="single"/>
        </w:rPr>
        <w:t>Wind farm developments</w:t>
      </w:r>
    </w:p>
    <w:p w14:paraId="18E71749" w14:textId="77777777" w:rsidR="00667892" w:rsidRPr="00FA23EF" w:rsidRDefault="00667892" w:rsidP="00667892">
      <w:pPr>
        <w:spacing w:before="0"/>
        <w:rPr>
          <w:sz w:val="22"/>
          <w:szCs w:val="22"/>
          <w:lang w:val="en-US"/>
        </w:rPr>
      </w:pPr>
      <w:r w:rsidRPr="00FA23EF">
        <w:rPr>
          <w:sz w:val="22"/>
          <w:szCs w:val="22"/>
        </w:rPr>
        <w:t xml:space="preserve">The impact of the recent proliferation of wind farms within the range of Southern Bent-wing Bats is currently unclear, however, it is possible that any wind farm built close to a </w:t>
      </w:r>
      <w:r w:rsidRPr="00FA23EF">
        <w:rPr>
          <w:sz w:val="22"/>
          <w:szCs w:val="22"/>
        </w:rPr>
        <w:lastRenderedPageBreak/>
        <w:t xml:space="preserve">significant roosting site could have a major impact on that population. International studies suggest there may be cumulative impacts of wind farms on migratory species in particular, with the impacts greater at particular times of the year and under certain weather conditions </w:t>
      </w:r>
      <w:r w:rsidRPr="00FA23EF">
        <w:rPr>
          <w:sz w:val="22"/>
          <w:szCs w:val="22"/>
        </w:rPr>
        <w:fldChar w:fldCharType="begin"/>
      </w:r>
      <w:r w:rsidRPr="00FA23EF">
        <w:rPr>
          <w:sz w:val="22"/>
          <w:szCs w:val="22"/>
        </w:rPr>
        <w:instrText xml:space="preserve"> ADDIN EN.CITE &lt;EndNote&gt;&lt;Cite&gt;&lt;Author&gt;Johnson&lt;/Author&gt;&lt;Year&gt;2004&lt;/Year&gt;&lt;RecNum&gt;82&lt;/RecNum&gt;&lt;record&gt;&lt;rec-number&gt;82&lt;/rec-number&gt;&lt;foreign-keys&gt;&lt;key app="EN" db-id="fwvzsxaxorv0xyex0v0paszfpve0dtp99fvz"&gt;82&lt;/key&gt;&lt;/foreign-keys&gt;&lt;ref-type name="Journal Article"&gt;17&lt;/ref-type&gt;&lt;contributors&gt;&lt;authors&gt;&lt;author&gt;Johnson, G. D.&lt;/author&gt;&lt;author&gt;Perlik, M. K. &lt;/author&gt;&lt;author&gt;Erickson, W. P. &lt;/author&gt;&lt;author&gt;Strickland, M. D. &lt;/author&gt;&lt;/authors&gt;&lt;/contributors&gt;&lt;titles&gt;&lt;title&gt;Bat activity, composition, and collision mortality at a large wind farm in Minnesota.&lt;/title&gt;&lt;secondary-title&gt;Wildllife Society Bulletin &lt;/secondary-title&gt;&lt;/titles&gt;&lt;periodical&gt;&lt;full-title&gt;Wildllife Society Bulletin&lt;/full-title&gt;&lt;/periodical&gt;&lt;pages&gt;1278-1288&lt;/pages&gt;&lt;volume&gt;32&lt;/volume&gt;&lt;dates&gt;&lt;year&gt;2004&lt;/year&gt;&lt;/dates&gt;&lt;urls&gt;&lt;/urls&gt;&lt;/record&gt;&lt;/Cite&gt;&lt;Cite&gt;&lt;Author&gt;Kunz&lt;/Author&gt;&lt;Year&gt;2007&lt;/Year&gt;&lt;RecNum&gt;84&lt;/RecNum&gt;&lt;record&gt;&lt;rec-number&gt;84&lt;/rec-number&gt;&lt;foreign-keys&gt;&lt;key app="EN" db-id="fwvzsxaxorv0xyex0v0paszfpve0dtp99fvz"&gt;84&lt;/key&gt;&lt;/foreign-keys&gt;&lt;ref-type name="Journal Article"&gt;17&lt;/ref-type&gt;&lt;contributors&gt;&lt;authors&gt;&lt;author&gt;Kunz, T. H.&lt;/author&gt;&lt;author&gt;Arnett, E. B.&lt;/author&gt;&lt;author&gt;Erickson,  W. P.&lt;/author&gt;&lt;author&gt;Hoar,  A. R. &lt;/author&gt;&lt;author&gt;Johnson, G. D. &lt;/author&gt;&lt;author&gt;Larkin, R. P. &lt;/author&gt;&lt;author&gt;Strickland, M. D. &lt;/author&gt;&lt;author&gt;Thresher, R. W. &lt;/author&gt;&lt;author&gt;Tuttle, M. D. &lt;/author&gt;&lt;/authors&gt;&lt;/contributors&gt;&lt;titles&gt;&lt;title&gt;Ecological impacts of wind energy development on bats: questions, research needs, and hypotheses.&lt;/title&gt;&lt;secondary-title&gt;Frontiers in Ecology and the Environment&lt;/secondary-title&gt;&lt;/titles&gt;&lt;periodical&gt;&lt;full-title&gt;Frontiers in Ecology and the Environment&lt;/full-title&gt;&lt;/periodical&gt;&lt;pages&gt;315-324&lt;/pages&gt;&lt;volume&gt;5&lt;/volume&gt;&lt;dates&gt;&lt;year&gt;2007&lt;/year&gt;&lt;/dates&gt;&lt;urls&gt;&lt;/urls&gt;&lt;/record&gt;&lt;/Cite&gt;&lt;/EndNote&gt;</w:instrText>
      </w:r>
      <w:r w:rsidRPr="00FA23EF">
        <w:rPr>
          <w:sz w:val="22"/>
          <w:szCs w:val="22"/>
        </w:rPr>
        <w:fldChar w:fldCharType="separate"/>
      </w:r>
      <w:r w:rsidRPr="00FA23EF">
        <w:rPr>
          <w:noProof/>
          <w:sz w:val="22"/>
          <w:szCs w:val="22"/>
        </w:rPr>
        <w:t xml:space="preserve">(Johnson </w:t>
      </w:r>
      <w:r w:rsidRPr="00FA23EF">
        <w:rPr>
          <w:i/>
          <w:noProof/>
          <w:sz w:val="22"/>
          <w:szCs w:val="22"/>
        </w:rPr>
        <w:t>et al.</w:t>
      </w:r>
      <w:r w:rsidRPr="00FA23EF">
        <w:rPr>
          <w:noProof/>
          <w:sz w:val="22"/>
          <w:szCs w:val="22"/>
        </w:rPr>
        <w:t xml:space="preserve"> 2004; Kunz </w:t>
      </w:r>
      <w:r w:rsidRPr="00FA23EF">
        <w:rPr>
          <w:i/>
          <w:noProof/>
          <w:sz w:val="22"/>
          <w:szCs w:val="22"/>
        </w:rPr>
        <w:t>et al</w:t>
      </w:r>
      <w:r w:rsidRPr="00FA23EF">
        <w:rPr>
          <w:noProof/>
          <w:sz w:val="22"/>
          <w:szCs w:val="22"/>
        </w:rPr>
        <w:t>. 2007)</w:t>
      </w:r>
      <w:r w:rsidRPr="00FA23EF">
        <w:rPr>
          <w:sz w:val="22"/>
          <w:szCs w:val="22"/>
        </w:rPr>
        <w:fldChar w:fldCharType="end"/>
      </w:r>
      <w:r w:rsidRPr="00FA23EF">
        <w:rPr>
          <w:sz w:val="22"/>
          <w:szCs w:val="22"/>
        </w:rPr>
        <w:t xml:space="preserve">. The risk increases the closer the wind farm is to an important site, particularly a maternity site or migration path. Risks include cave destruction during construction, mortalities due to collisions, and altered access to foraging areas </w:t>
      </w:r>
      <w:r w:rsidRPr="00FA23EF">
        <w:rPr>
          <w:sz w:val="22"/>
          <w:szCs w:val="22"/>
        </w:rPr>
        <w:fldChar w:fldCharType="begin"/>
      </w:r>
      <w:r w:rsidRPr="00FA23EF">
        <w:rPr>
          <w:sz w:val="22"/>
          <w:szCs w:val="22"/>
        </w:rPr>
        <w:instrText xml:space="preserve"> ADDIN EN.CITE &lt;EndNote&gt;&lt;Cite&gt;&lt;Author&gt;Kerr&lt;/Author&gt;&lt;Year&gt;2009&lt;/Year&gt;&lt;RecNum&gt;92&lt;/RecNum&gt;&lt;record&gt;&lt;rec-number&gt;92&lt;/rec-number&gt;&lt;foreign-keys&gt;&lt;key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Heritage&lt;/publisher&gt;&lt;urls&gt;&lt;/urls&gt;&lt;/record&gt;&lt;/Cite&gt;&lt;/EndNote&gt;</w:instrText>
      </w:r>
      <w:r w:rsidRPr="00FA23EF">
        <w:rPr>
          <w:sz w:val="22"/>
          <w:szCs w:val="22"/>
        </w:rPr>
        <w:fldChar w:fldCharType="separate"/>
      </w:r>
      <w:r w:rsidRPr="00FA23EF">
        <w:rPr>
          <w:noProof/>
          <w:sz w:val="22"/>
          <w:szCs w:val="22"/>
        </w:rPr>
        <w:t>(Kerr and Bonifacio 2009)</w:t>
      </w:r>
      <w:r w:rsidRPr="00FA23EF">
        <w:rPr>
          <w:sz w:val="22"/>
          <w:szCs w:val="22"/>
        </w:rPr>
        <w:fldChar w:fldCharType="end"/>
      </w:r>
      <w:r w:rsidRPr="00FA23EF">
        <w:rPr>
          <w:sz w:val="22"/>
          <w:szCs w:val="22"/>
        </w:rPr>
        <w:t>.</w:t>
      </w:r>
    </w:p>
    <w:p w14:paraId="7475055C" w14:textId="77777777" w:rsidR="00667892" w:rsidRPr="00FA23EF" w:rsidRDefault="00667892" w:rsidP="00667892">
      <w:pPr>
        <w:spacing w:before="0"/>
        <w:rPr>
          <w:sz w:val="22"/>
          <w:szCs w:val="22"/>
          <w:u w:val="single"/>
        </w:rPr>
      </w:pPr>
    </w:p>
    <w:p w14:paraId="485BA351" w14:textId="77777777" w:rsidR="00667892" w:rsidRPr="00FA23EF" w:rsidRDefault="00667892" w:rsidP="00667892">
      <w:pPr>
        <w:spacing w:before="0"/>
        <w:rPr>
          <w:sz w:val="22"/>
          <w:szCs w:val="22"/>
          <w:lang w:val="en-US"/>
        </w:rPr>
      </w:pPr>
    </w:p>
    <w:p w14:paraId="7E952EDE" w14:textId="77777777" w:rsidR="00667892" w:rsidRPr="00FA23EF" w:rsidRDefault="00667892" w:rsidP="00667892">
      <w:pPr>
        <w:pStyle w:val="Heading2"/>
        <w:spacing w:before="0"/>
      </w:pPr>
      <w:bookmarkStart w:id="63" w:name="_Toc74974883"/>
      <w:bookmarkStart w:id="64" w:name="_Toc240946657"/>
      <w:bookmarkStart w:id="65" w:name="_Toc240946853"/>
      <w:bookmarkStart w:id="66" w:name="_Toc240946913"/>
      <w:bookmarkStart w:id="67" w:name="_Toc241998836"/>
      <w:bookmarkStart w:id="68" w:name="_Toc263236261"/>
      <w:bookmarkStart w:id="69" w:name="_Toc400548180"/>
      <w:r w:rsidRPr="00FA23EF">
        <w:t>Populations Under Thre</w:t>
      </w:r>
      <w:bookmarkEnd w:id="63"/>
      <w:bookmarkEnd w:id="64"/>
      <w:bookmarkEnd w:id="65"/>
      <w:bookmarkEnd w:id="66"/>
      <w:bookmarkEnd w:id="67"/>
      <w:r w:rsidRPr="00FA23EF">
        <w:t>at</w:t>
      </w:r>
      <w:bookmarkStart w:id="70" w:name="_Toc240946658"/>
      <w:bookmarkStart w:id="71" w:name="_Toc240946854"/>
      <w:bookmarkStart w:id="72" w:name="_Toc240946914"/>
      <w:bookmarkStart w:id="73" w:name="_Toc241998837"/>
      <w:bookmarkEnd w:id="68"/>
      <w:bookmarkEnd w:id="69"/>
    </w:p>
    <w:p w14:paraId="3C33EFB0" w14:textId="77777777" w:rsidR="00667892" w:rsidRPr="00FA23EF" w:rsidRDefault="00667892" w:rsidP="00667892">
      <w:pPr>
        <w:spacing w:before="0"/>
        <w:rPr>
          <w:sz w:val="22"/>
        </w:rPr>
      </w:pPr>
    </w:p>
    <w:p w14:paraId="2F7F024A" w14:textId="77777777" w:rsidR="00667892" w:rsidRPr="00FA23EF" w:rsidRDefault="00667892" w:rsidP="00667892">
      <w:pPr>
        <w:spacing w:before="0"/>
        <w:rPr>
          <w:sz w:val="22"/>
          <w:lang w:val="en-US"/>
        </w:rPr>
      </w:pPr>
      <w:r w:rsidRPr="00FA23EF">
        <w:rPr>
          <w:sz w:val="22"/>
        </w:rPr>
        <w:t xml:space="preserve">The scale and rapidity of declines of </w:t>
      </w:r>
      <w:r w:rsidRPr="00FA23EF">
        <w:rPr>
          <w:sz w:val="22"/>
          <w:szCs w:val="22"/>
        </w:rPr>
        <w:t>the Southern Bent-wing Bat</w:t>
      </w:r>
      <w:r w:rsidRPr="00FA23EF">
        <w:rPr>
          <w:sz w:val="22"/>
        </w:rPr>
        <w:t xml:space="preserve"> across its range suggest that all extant populations are facing a high risk of extinction. </w:t>
      </w:r>
      <w:r w:rsidRPr="00FA23EF">
        <w:rPr>
          <w:sz w:val="22"/>
          <w:lang w:val="en-US"/>
        </w:rPr>
        <w:t xml:space="preserve">As the populations based around both </w:t>
      </w:r>
      <w:r>
        <w:rPr>
          <w:sz w:val="22"/>
          <w:lang w:val="en-US"/>
        </w:rPr>
        <w:t xml:space="preserve">regularly-used </w:t>
      </w:r>
      <w:r w:rsidRPr="00FA23EF">
        <w:rPr>
          <w:sz w:val="22"/>
          <w:lang w:val="en-US"/>
        </w:rPr>
        <w:t>maternity sites are in decline, it can be considered that all populations of this subspecies are under threat and require urgent recovery actions.</w:t>
      </w:r>
    </w:p>
    <w:p w14:paraId="36879212" w14:textId="77777777" w:rsidR="00667892" w:rsidRPr="00FA23EF" w:rsidRDefault="00667892" w:rsidP="00667892">
      <w:pPr>
        <w:pStyle w:val="Heading1"/>
        <w:spacing w:before="0"/>
      </w:pPr>
      <w:bookmarkStart w:id="74" w:name="_Toc263236262"/>
      <w:bookmarkEnd w:id="59"/>
      <w:bookmarkEnd w:id="70"/>
      <w:bookmarkEnd w:id="71"/>
      <w:bookmarkEnd w:id="72"/>
      <w:bookmarkEnd w:id="73"/>
      <w:r w:rsidRPr="00FA23EF">
        <w:br w:type="page"/>
      </w:r>
      <w:bookmarkStart w:id="75" w:name="_Toc400548181"/>
      <w:r w:rsidRPr="00FA23EF">
        <w:lastRenderedPageBreak/>
        <w:t>Recovery Information</w:t>
      </w:r>
      <w:bookmarkEnd w:id="74"/>
      <w:bookmarkEnd w:id="75"/>
    </w:p>
    <w:p w14:paraId="09FB976E" w14:textId="77777777" w:rsidR="00667892" w:rsidRPr="00FA23EF" w:rsidRDefault="00667892" w:rsidP="00667892">
      <w:pPr>
        <w:pStyle w:val="Heading2"/>
        <w:spacing w:before="0"/>
        <w:rPr>
          <w:lang w:val="en-US"/>
        </w:rPr>
      </w:pPr>
      <w:bookmarkStart w:id="76" w:name="_Toc240946659"/>
      <w:bookmarkStart w:id="77" w:name="_Toc240946855"/>
      <w:bookmarkStart w:id="78" w:name="_Toc240946915"/>
      <w:bookmarkStart w:id="79" w:name="_Toc241998838"/>
    </w:p>
    <w:p w14:paraId="13ED171A" w14:textId="77777777" w:rsidR="00667892" w:rsidRPr="00FA23EF" w:rsidRDefault="00667892" w:rsidP="00667892">
      <w:pPr>
        <w:pStyle w:val="Heading2"/>
        <w:spacing w:before="0"/>
        <w:rPr>
          <w:lang w:val="en-US"/>
        </w:rPr>
      </w:pPr>
      <w:bookmarkStart w:id="80" w:name="_Toc263236263"/>
      <w:bookmarkStart w:id="81" w:name="_Toc400548182"/>
      <w:r w:rsidRPr="00FA23EF">
        <w:rPr>
          <w:lang w:val="en-US"/>
        </w:rPr>
        <w:t>Existing Conservation Measures</w:t>
      </w:r>
      <w:bookmarkEnd w:id="76"/>
      <w:bookmarkEnd w:id="77"/>
      <w:bookmarkEnd w:id="78"/>
      <w:bookmarkEnd w:id="79"/>
      <w:bookmarkEnd w:id="80"/>
      <w:bookmarkEnd w:id="81"/>
    </w:p>
    <w:p w14:paraId="099C0682" w14:textId="77777777" w:rsidR="00667892" w:rsidRPr="00FA23EF" w:rsidRDefault="00667892" w:rsidP="00667892">
      <w:pPr>
        <w:spacing w:before="0"/>
        <w:rPr>
          <w:sz w:val="22"/>
          <w:szCs w:val="22"/>
          <w:lang w:val="en-US"/>
        </w:rPr>
      </w:pPr>
    </w:p>
    <w:p w14:paraId="41B25655" w14:textId="77777777" w:rsidR="00667892" w:rsidRPr="00FA23EF" w:rsidRDefault="00667892" w:rsidP="00667892">
      <w:pPr>
        <w:spacing w:before="0"/>
        <w:rPr>
          <w:sz w:val="22"/>
          <w:szCs w:val="22"/>
          <w:lang w:val="en-US"/>
        </w:rPr>
      </w:pPr>
      <w:r w:rsidRPr="00FA23EF">
        <w:rPr>
          <w:sz w:val="22"/>
          <w:szCs w:val="22"/>
          <w:lang w:val="en-US"/>
        </w:rPr>
        <w:t xml:space="preserve">A number of measures have been undertaken to increase knowledge of the biology of the </w:t>
      </w:r>
      <w:r w:rsidRPr="00FA23EF">
        <w:rPr>
          <w:sz w:val="22"/>
          <w:szCs w:val="22"/>
        </w:rPr>
        <w:t>Southern Bent-wing Bat</w:t>
      </w:r>
      <w:r w:rsidRPr="00FA23EF">
        <w:rPr>
          <w:sz w:val="22"/>
          <w:szCs w:val="22"/>
          <w:lang w:val="en-US"/>
        </w:rPr>
        <w:t xml:space="preserve"> and improve the effectiveness of the management of its habitat. </w:t>
      </w:r>
    </w:p>
    <w:p w14:paraId="71A6E20D" w14:textId="77777777" w:rsidR="00667892" w:rsidRPr="00FA23EF" w:rsidRDefault="00667892" w:rsidP="00667892">
      <w:pPr>
        <w:spacing w:before="0"/>
        <w:rPr>
          <w:sz w:val="22"/>
          <w:szCs w:val="22"/>
          <w:lang w:val="en-US"/>
        </w:rPr>
      </w:pPr>
    </w:p>
    <w:p w14:paraId="2A3B117F" w14:textId="77777777" w:rsidR="00667892" w:rsidRPr="00FA23EF" w:rsidRDefault="00667892" w:rsidP="00667892">
      <w:pPr>
        <w:spacing w:before="0"/>
        <w:rPr>
          <w:sz w:val="22"/>
          <w:szCs w:val="22"/>
          <w:lang w:val="en-US"/>
        </w:rPr>
      </w:pPr>
      <w:r w:rsidRPr="00FA23EF">
        <w:rPr>
          <w:sz w:val="22"/>
          <w:szCs w:val="22"/>
        </w:rPr>
        <w:t>There have been a number of studies undertaken on the genetics, biology and ecology of the Common Bent-wing Bat</w:t>
      </w:r>
      <w:r w:rsidRPr="00FA23EF">
        <w:rPr>
          <w:i/>
          <w:sz w:val="22"/>
          <w:szCs w:val="22"/>
        </w:rPr>
        <w:t>,</w:t>
      </w:r>
      <w:r w:rsidRPr="00FA23EF">
        <w:rPr>
          <w:sz w:val="22"/>
          <w:szCs w:val="22"/>
        </w:rPr>
        <w:t xml:space="preserve"> which include information on, or have relevance to, the Southern Bent-wing Bat </w:t>
      </w:r>
      <w:r w:rsidRPr="00FA23EF">
        <w:rPr>
          <w:sz w:val="22"/>
          <w:szCs w:val="22"/>
        </w:rPr>
        <w:fldChar w:fldCharType="begin"/>
      </w:r>
      <w:r w:rsidRPr="00FA23EF">
        <w:rPr>
          <w:sz w:val="22"/>
          <w:szCs w:val="22"/>
        </w:rPr>
        <w:instrText xml:space="preserve"> ADDIN EN.CITE </w:instrText>
      </w:r>
      <w:r w:rsidRPr="00FA23EF">
        <w:rPr>
          <w:sz w:val="22"/>
          <w:szCs w:val="22"/>
        </w:rPr>
        <w:fldChar w:fldCharType="begin"/>
      </w:r>
      <w:r w:rsidRPr="00FA23EF">
        <w:rPr>
          <w:sz w:val="22"/>
          <w:szCs w:val="22"/>
        </w:rPr>
        <w:instrText xml:space="preserve"> ADDIN EN.CITE.DATA </w:instrText>
      </w:r>
      <w:r w:rsidRPr="00FA23EF">
        <w:rPr>
          <w:sz w:val="22"/>
          <w:szCs w:val="22"/>
        </w:rPr>
        <w:fldChar w:fldCharType="separate"/>
      </w:r>
      <w:r w:rsidRPr="00FA23EF">
        <w:rPr>
          <w:sz w:val="22"/>
          <w:szCs w:val="22"/>
        </w:rPr>
        <w:fldChar w:fldCharType="end"/>
      </w:r>
      <w:r w:rsidRPr="00FA23EF">
        <w:rPr>
          <w:sz w:val="22"/>
          <w:szCs w:val="22"/>
        </w:rPr>
        <w:fldChar w:fldCharType="separate"/>
      </w:r>
      <w:r w:rsidRPr="00FA23EF">
        <w:rPr>
          <w:noProof/>
          <w:sz w:val="22"/>
          <w:szCs w:val="22"/>
        </w:rPr>
        <w:t xml:space="preserve">(e.g. Baudinette </w:t>
      </w:r>
      <w:r w:rsidRPr="00FA23EF">
        <w:rPr>
          <w:i/>
          <w:noProof/>
          <w:sz w:val="22"/>
          <w:szCs w:val="22"/>
        </w:rPr>
        <w:t>et al</w:t>
      </w:r>
      <w:r w:rsidRPr="00FA23EF">
        <w:rPr>
          <w:noProof/>
          <w:sz w:val="22"/>
          <w:szCs w:val="22"/>
        </w:rPr>
        <w:t xml:space="preserve">. 1994; Dunsmore </w:t>
      </w:r>
      <w:r w:rsidRPr="00FA23EF">
        <w:rPr>
          <w:i/>
          <w:noProof/>
          <w:sz w:val="22"/>
          <w:szCs w:val="22"/>
        </w:rPr>
        <w:t>et al</w:t>
      </w:r>
      <w:r w:rsidRPr="00FA23EF">
        <w:rPr>
          <w:noProof/>
          <w:sz w:val="22"/>
          <w:szCs w:val="22"/>
        </w:rPr>
        <w:t>. 1974; Dwyer 1963a, 1963b, 1966a, 1966b, 1969; Dwyer and Hamilton-Smith 1965; Dwyer and Harris 1973; Grant 2004; Hall 1982; Hamilton-Smith 1965; Hamilton-Smith 1967; Seebeck and Hamilton-Smith 1967)</w:t>
      </w:r>
      <w:r w:rsidRPr="00FA23EF">
        <w:rPr>
          <w:sz w:val="22"/>
          <w:szCs w:val="22"/>
        </w:rPr>
        <w:fldChar w:fldCharType="end"/>
      </w:r>
      <w:r w:rsidRPr="00FA23EF">
        <w:rPr>
          <w:sz w:val="22"/>
          <w:szCs w:val="22"/>
        </w:rPr>
        <w:t xml:space="preserve">. While this information provides a strong base to build on, there are still considerable gaps in knowledge of the current status and the threats impacting on the Southern Bent-wing Bat which need to be clearly understood before the appropriate management actions can be implemented to arrest the decline. </w:t>
      </w:r>
    </w:p>
    <w:p w14:paraId="371B09E2" w14:textId="77777777" w:rsidR="00667892" w:rsidRPr="00FA23EF" w:rsidRDefault="00667892" w:rsidP="00667892">
      <w:pPr>
        <w:spacing w:before="0"/>
        <w:rPr>
          <w:sz w:val="22"/>
          <w:szCs w:val="22"/>
          <w:lang w:val="en-US"/>
        </w:rPr>
      </w:pPr>
    </w:p>
    <w:p w14:paraId="2356E74A" w14:textId="77777777" w:rsidR="00667892" w:rsidRPr="00FA23EF" w:rsidRDefault="00667892" w:rsidP="00667892">
      <w:pPr>
        <w:spacing w:before="0"/>
        <w:rPr>
          <w:sz w:val="22"/>
          <w:szCs w:val="22"/>
          <w:lang w:val="en-US"/>
        </w:rPr>
      </w:pPr>
      <w:r w:rsidRPr="00FA23EF">
        <w:rPr>
          <w:sz w:val="22"/>
          <w:szCs w:val="22"/>
          <w:lang w:val="en-US"/>
        </w:rPr>
        <w:t xml:space="preserve">Population monitoring commenced </w:t>
      </w:r>
      <w:r w:rsidRPr="00FA23EF">
        <w:rPr>
          <w:sz w:val="22"/>
          <w:szCs w:val="22"/>
        </w:rPr>
        <w:t>at the maternity sites</w:t>
      </w:r>
      <w:r w:rsidRPr="00FA23EF">
        <w:rPr>
          <w:sz w:val="22"/>
          <w:szCs w:val="22"/>
          <w:lang w:val="en-US"/>
        </w:rPr>
        <w:t xml:space="preserve"> in the 1950s and 1960s using mark-recapture and visual estimates </w:t>
      </w:r>
      <w:r w:rsidRPr="00FA23EF">
        <w:rPr>
          <w:sz w:val="22"/>
          <w:szCs w:val="22"/>
          <w:lang w:val="en-US"/>
        </w:rPr>
        <w:fldChar w:fldCharType="begin"/>
      </w:r>
      <w:r w:rsidRPr="00FA23EF">
        <w:rPr>
          <w:sz w:val="22"/>
          <w:szCs w:val="22"/>
          <w:lang w:val="en-US"/>
        </w:rPr>
        <w:instrText xml:space="preserve"> ADDIN EN.CITE &lt;EndNote&gt;&lt;Cite&gt;&lt;Author&gt;Dwyer&lt;/Author&gt;&lt;Year&gt;1965&lt;/Year&gt;&lt;RecNum&gt;110&lt;/RecNum&gt;&lt;record&gt;&lt;rec-number&gt;110&lt;/rec-number&gt;&lt;foreign-keys&gt;&lt;key app="EN" db-id="fwvzsxaxorv0xyex0v0paszfpve0dtp99fvz"&gt;110&lt;/key&gt;&lt;/foreign-keys&gt;&lt;ref-type name="Journal Article"&gt;17&lt;/ref-type&gt;&lt;contributors&gt;&lt;authors&gt;&lt;author&gt;Dwyer, P. D.&lt;/author&gt;&lt;author&gt;Hamilton-Smith, E. &lt;/author&gt;&lt;/authors&gt;&lt;/contributors&gt;&lt;titles&gt;&lt;title&gt;Breeding caves and maternity colonies of the bent-winged bat in south-eastern Australia.&lt;/title&gt;&lt;secondary-title&gt;&lt;style face="italic" font="default" size="100%"&gt;Helictite&lt;/style&gt;&lt;/secondary-title&gt;&lt;/titles&gt;&lt;periodical&gt;&lt;full-title&gt;Helictite&lt;/full-title&gt;&lt;/periodical&gt;&lt;pages&gt;3-21&lt;/pages&gt;&lt;volume&gt;4&lt;/volume&gt;&lt;dates&gt;&lt;year&gt;1965&lt;/year&gt;&lt;/dates&gt;&lt;urls&gt;&lt;/urls&gt;&lt;/record&gt;&lt;/Cite&gt;&lt;/EndNote&gt;</w:instrText>
      </w:r>
      <w:r w:rsidRPr="00FA23EF">
        <w:rPr>
          <w:sz w:val="22"/>
          <w:szCs w:val="22"/>
          <w:lang w:val="en-US"/>
        </w:rPr>
        <w:fldChar w:fldCharType="separate"/>
      </w:r>
      <w:r w:rsidRPr="00FA23EF">
        <w:rPr>
          <w:noProof/>
          <w:sz w:val="22"/>
          <w:szCs w:val="22"/>
          <w:lang w:val="en-US"/>
        </w:rPr>
        <w:t>(Dwyer and Hamilton-Smith 1965)</w:t>
      </w:r>
      <w:r w:rsidRPr="00FA23EF">
        <w:rPr>
          <w:sz w:val="22"/>
          <w:szCs w:val="22"/>
          <w:lang w:val="en-US"/>
        </w:rPr>
        <w:fldChar w:fldCharType="end"/>
      </w:r>
      <w:r w:rsidRPr="00FA23EF">
        <w:rPr>
          <w:sz w:val="22"/>
          <w:szCs w:val="22"/>
          <w:lang w:val="en-US"/>
        </w:rPr>
        <w:t xml:space="preserve">. Population estimates were intermittent and qualitative until the early 2000s, however the Naracoorte Caves Reserve literature suggests high population numbers were present (e.g. “250,000” “300,000” and “over 400,000”) which gave the impression that the bats were flourishing. From 2000, population counts became more regular, including video counts of exit flights </w:t>
      </w:r>
      <w:r w:rsidRPr="00FA23EF">
        <w:rPr>
          <w:sz w:val="22"/>
          <w:szCs w:val="22"/>
          <w:lang w:val="en-US"/>
        </w:rPr>
        <w:fldChar w:fldCharType="begin"/>
      </w:r>
      <w:r w:rsidRPr="00FA23EF">
        <w:rPr>
          <w:sz w:val="22"/>
          <w:szCs w:val="22"/>
          <w:lang w:val="en-US"/>
        </w:rPr>
        <w:instrText xml:space="preserve"> ADDIN EN.CITE &lt;EndNote&gt;&lt;Cite&gt;&lt;Author&gt;Grant&lt;/Author&gt;&lt;Year&gt;2004&lt;/Year&gt;&lt;RecNum&gt;49&lt;/RecNum&gt;&lt;record&gt;&lt;rec-number&gt;49&lt;/rec-number&gt;&lt;foreign-keys&gt;&lt;key app="EN" db-id="fwvzsxaxorv0xyex0v0paszfpve0dtp99fvz"&gt;49&lt;/key&gt;&lt;/foreign-keys&gt;&lt;ref-type name="Conference Paper"&gt;47&lt;/ref-type&gt;&lt;contributors&gt;&lt;authors&gt;&lt;author&gt;Grant, C.&lt;/author&gt;&lt;author&gt;Reardon, T. &lt;/author&gt;&lt;/authors&gt;&lt;/contributors&gt;&lt;titles&gt;&lt;title&gt;The use of video taping of fly-outs for the population assessment of cave-dwelling bats.&lt;/title&gt;&lt;secondary-title&gt;Abstracts of the 11th Australasian Bat Conference&lt;/secondary-title&gt;&lt;/titles&gt;&lt;dates&gt;&lt;year&gt;2004&lt;/year&gt;&lt;pub-dates&gt;&lt;date&gt;13-16 April 2004&lt;/date&gt;&lt;/pub-dates&gt;&lt;/dates&gt;&lt;pub-location&gt;Toowoomba&lt;/pub-location&gt;&lt;urls&gt;&lt;/urls&gt;&lt;/record&gt;&lt;/Cite&gt;&lt;Cite&gt;&lt;Author&gt;Gray&lt;/Author&gt;&lt;Year&gt;2000&lt;/Year&gt;&lt;RecNum&gt;51&lt;/RecNum&gt;&lt;record&gt;&lt;rec-number&gt;51&lt;/rec-number&gt;&lt;foreign-keys&gt;&lt;key app="EN" db-id="fwvzsxaxorv0xyex0v0paszfpve0dtp99fvz"&gt;51&lt;/key&gt;&lt;/foreign-keys&gt;&lt;ref-type name="Report"&gt;27&lt;/ref-type&gt;&lt;contributors&gt;&lt;authors&gt;&lt;author&gt;Gray, P. &lt;/author&gt;&lt;/authors&gt;&lt;/contributors&gt;&lt;titles&gt;&lt;title&gt;&lt;style face="normal" font="default" size="100%"&gt;Cave microclimate and population estimates of Southern Bent-wing Bats (&lt;/style&gt;&lt;style face="italic" font="default" size="100%"&gt;Miniopterus schreibersii bassanii&lt;/style&gt;&lt;style face="normal" font="default" size="100%"&gt;) at Starlight Cave, Warrnambool&lt;/style&gt;&lt;/title&gt;&lt;secondary-title&gt;Unpublished Report&lt;/secondary-title&gt;&lt;/titles&gt;&lt;dates&gt;&lt;year&gt;2000&lt;/year&gt;&lt;/dates&gt;&lt;pub-location&gt;Warrnambool.&lt;/pub-location&gt;&lt;publisher&gt;South-West TAFE&lt;/publisher&gt;&lt;urls&gt;&lt;/urls&gt;&lt;/record&gt;&lt;/Cite&gt;&lt;/EndNote&gt;</w:instrText>
      </w:r>
      <w:r w:rsidRPr="00FA23EF">
        <w:rPr>
          <w:sz w:val="22"/>
          <w:szCs w:val="22"/>
          <w:lang w:val="en-US"/>
        </w:rPr>
        <w:fldChar w:fldCharType="separate"/>
      </w:r>
      <w:r w:rsidRPr="00FA23EF">
        <w:rPr>
          <w:noProof/>
          <w:sz w:val="22"/>
          <w:szCs w:val="22"/>
          <w:lang w:val="en-US"/>
        </w:rPr>
        <w:t>(Grant and Reardon 2004; Gray 2000)</w:t>
      </w:r>
      <w:r w:rsidRPr="00FA23EF">
        <w:rPr>
          <w:sz w:val="22"/>
          <w:szCs w:val="22"/>
          <w:lang w:val="en-US"/>
        </w:rPr>
        <w:fldChar w:fldCharType="end"/>
      </w:r>
      <w:r w:rsidRPr="00FA23EF">
        <w:rPr>
          <w:sz w:val="22"/>
          <w:szCs w:val="22"/>
          <w:lang w:val="en-US"/>
        </w:rPr>
        <w:t xml:space="preserve">. In recent years progress has been made on developing more sophisticated techniques to estimate numbers, using thermal imaging cameras in conjunction with missile tracking technology </w:t>
      </w:r>
      <w:r w:rsidRPr="00FA23EF">
        <w:rPr>
          <w:sz w:val="22"/>
          <w:szCs w:val="22"/>
          <w:lang w:val="en-US"/>
        </w:rPr>
        <w:fldChar w:fldCharType="begin"/>
      </w:r>
      <w:r w:rsidRPr="00FA23EF">
        <w:rPr>
          <w:sz w:val="22"/>
          <w:szCs w:val="22"/>
          <w:lang w:val="en-US"/>
        </w:rPr>
        <w:instrText xml:space="preserve"> ADDIN EN.CITE &lt;EndNote&gt;&lt;Cite&gt;&lt;Author&gt;Betke&lt;/Author&gt;&lt;Year&gt;2008&lt;/Year&gt;&lt;RecNum&gt;113&lt;/RecNum&gt;&lt;record&gt;&lt;rec-number&gt;113&lt;/rec-number&gt;&lt;foreign-keys&gt;&lt;key app="EN" db-id="fwvzsxaxorv0xyex0v0paszfpve0dtp99fvz"&gt;113&lt;/key&gt;&lt;/foreign-keys&gt;&lt;ref-type name="Journal Article"&gt;17&lt;/ref-type&gt;&lt;contributors&gt;&lt;authors&gt;&lt;author&gt;Betke, M.&lt;/author&gt;&lt;author&gt;Hirsh, D.E.&lt;/author&gt;&lt;author&gt;Makris, N.C.&lt;/author&gt;&lt;author&gt;McCracken, G.F.&lt;/author&gt;&lt;author&gt;Procopio, M.&lt;/author&gt;&lt;author&gt;Hristov, N.I.&lt;/author&gt;&lt;author&gt;Tang, S.&lt;/author&gt;&lt;author&gt;Bagchi, T.&lt;/author&gt;&lt;author&gt;Reichard, J.D.&lt;/author&gt;&lt;author&gt;Horn, J.W.&lt;/author&gt;&lt;author&gt;Crampton, S.&lt;/author&gt;&lt;author&gt;Cleveland, C.J.&lt;/author&gt;&lt;author&gt;Kunz, T.H.&lt;/author&gt;&lt;/authors&gt;&lt;/contributors&gt;&lt;titles&gt;&lt;title&gt;Thermal imaging reveals significantly smaller Brazilian Free-tailed bat colonies than previously estimated&lt;/title&gt;&lt;secondary-title&gt;Journal of Mammalogy&lt;/secondary-title&gt;&lt;/titles&gt;&lt;periodical&gt;&lt;full-title&gt;Journal of Mammalogy&lt;/full-title&gt;&lt;/periodical&gt;&lt;pages&gt;18-24&lt;/pages&gt;&lt;volume&gt;89&lt;/volume&gt;&lt;number&gt;1&lt;/number&gt;&lt;dates&gt;&lt;year&gt;2008&lt;/year&gt;&lt;/dates&gt;&lt;urls&gt;&lt;/urls&gt;&lt;/record&gt;&lt;/Cite&gt;&lt;/EndNote&gt;</w:instrText>
      </w:r>
      <w:r w:rsidRPr="00FA23EF">
        <w:rPr>
          <w:sz w:val="22"/>
          <w:szCs w:val="22"/>
          <w:lang w:val="en-US"/>
        </w:rPr>
        <w:fldChar w:fldCharType="separate"/>
      </w:r>
      <w:r w:rsidRPr="00FA23EF">
        <w:rPr>
          <w:noProof/>
          <w:sz w:val="22"/>
          <w:szCs w:val="22"/>
          <w:lang w:val="en-US"/>
        </w:rPr>
        <w:t xml:space="preserve">(Betke </w:t>
      </w:r>
      <w:r w:rsidRPr="00FA23EF">
        <w:rPr>
          <w:i/>
          <w:noProof/>
          <w:sz w:val="22"/>
          <w:szCs w:val="22"/>
          <w:lang w:val="en-US"/>
        </w:rPr>
        <w:t>et al</w:t>
      </w:r>
      <w:r w:rsidRPr="00FA23EF">
        <w:rPr>
          <w:noProof/>
          <w:sz w:val="22"/>
          <w:szCs w:val="22"/>
          <w:lang w:val="en-US"/>
        </w:rPr>
        <w:t>. 2008</w:t>
      </w:r>
      <w:r w:rsidRPr="00FA23EF">
        <w:rPr>
          <w:sz w:val="22"/>
          <w:szCs w:val="22"/>
          <w:lang w:val="en-US"/>
        </w:rPr>
        <w:fldChar w:fldCharType="end"/>
      </w:r>
      <w:r w:rsidRPr="00FA23EF">
        <w:rPr>
          <w:sz w:val="22"/>
          <w:szCs w:val="22"/>
          <w:lang w:val="en-US"/>
        </w:rPr>
        <w:t xml:space="preserve">; Melton </w:t>
      </w:r>
      <w:r w:rsidRPr="00FA23EF">
        <w:rPr>
          <w:i/>
          <w:sz w:val="22"/>
          <w:szCs w:val="22"/>
          <w:lang w:val="en-US"/>
        </w:rPr>
        <w:t>et al</w:t>
      </w:r>
      <w:r w:rsidRPr="00FA23EF">
        <w:rPr>
          <w:sz w:val="22"/>
          <w:szCs w:val="22"/>
          <w:lang w:val="en-US"/>
        </w:rPr>
        <w:t xml:space="preserve">. 2005; Lear </w:t>
      </w:r>
      <w:r w:rsidRPr="00FA23EF">
        <w:rPr>
          <w:i/>
          <w:sz w:val="22"/>
          <w:szCs w:val="22"/>
          <w:lang w:val="en-US"/>
        </w:rPr>
        <w:t>et al</w:t>
      </w:r>
      <w:r w:rsidRPr="00FA23EF">
        <w:rPr>
          <w:sz w:val="22"/>
          <w:szCs w:val="22"/>
          <w:lang w:val="en-US"/>
        </w:rPr>
        <w:t>. 2012</w:t>
      </w:r>
      <w:r>
        <w:rPr>
          <w:sz w:val="22"/>
          <w:szCs w:val="22"/>
          <w:lang w:val="en-US"/>
        </w:rPr>
        <w:t>b</w:t>
      </w:r>
      <w:r w:rsidRPr="00FA23EF">
        <w:rPr>
          <w:sz w:val="22"/>
          <w:szCs w:val="22"/>
          <w:lang w:val="en-US"/>
        </w:rPr>
        <w:t>), using laser beams</w:t>
      </w:r>
      <w:r>
        <w:rPr>
          <w:sz w:val="22"/>
          <w:szCs w:val="22"/>
          <w:lang w:val="en-US"/>
        </w:rPr>
        <w:t>, marine radar and three dimensional depth sensors (T. Reardon, pers. comm. 2014)</w:t>
      </w:r>
      <w:r w:rsidRPr="00FA23EF">
        <w:rPr>
          <w:sz w:val="22"/>
          <w:szCs w:val="22"/>
          <w:lang w:val="en-US"/>
        </w:rPr>
        <w:t xml:space="preserve">. With further development, these systems have the potential to significantly </w:t>
      </w:r>
      <w:r w:rsidRPr="00FA23EF">
        <w:rPr>
          <w:sz w:val="22"/>
          <w:szCs w:val="22"/>
        </w:rPr>
        <w:t xml:space="preserve">increase the accuracy and efficacy of exit counts, so that even small changes in population numbers can be detected. </w:t>
      </w:r>
    </w:p>
    <w:p w14:paraId="57F3C099" w14:textId="77777777" w:rsidR="00667892" w:rsidRPr="00FA23EF" w:rsidRDefault="00667892" w:rsidP="00667892">
      <w:pPr>
        <w:spacing w:before="0"/>
        <w:rPr>
          <w:sz w:val="22"/>
          <w:szCs w:val="22"/>
          <w:lang w:val="en-US"/>
        </w:rPr>
      </w:pPr>
    </w:p>
    <w:p w14:paraId="3D3088B2" w14:textId="77777777" w:rsidR="00667892" w:rsidRPr="00FA23EF" w:rsidRDefault="00667892" w:rsidP="00667892">
      <w:pPr>
        <w:spacing w:before="0"/>
        <w:rPr>
          <w:sz w:val="22"/>
          <w:szCs w:val="22"/>
        </w:rPr>
      </w:pPr>
      <w:r w:rsidRPr="00FA23EF">
        <w:rPr>
          <w:sz w:val="22"/>
          <w:szCs w:val="22"/>
          <w:lang w:val="en-US"/>
        </w:rPr>
        <w:t xml:space="preserve">Efforts have been made to determine the distribution of the subspecies </w:t>
      </w:r>
      <w:r w:rsidRPr="00FA23EF">
        <w:rPr>
          <w:sz w:val="22"/>
          <w:szCs w:val="22"/>
          <w:lang w:val="en-US"/>
        </w:rPr>
        <w:fldChar w:fldCharType="begin"/>
      </w:r>
      <w:r w:rsidRPr="00FA23EF">
        <w:rPr>
          <w:sz w:val="22"/>
          <w:szCs w:val="22"/>
          <w:lang w:val="en-US"/>
        </w:rPr>
        <w:instrText xml:space="preserve"> ADDIN EN.CITE &lt;EndNote&gt;&lt;Cite&gt;&lt;Author&gt;Cardinal&lt;/Author&gt;&lt;Year&gt;2000&lt;/Year&gt;&lt;RecNum&gt;36&lt;/RecNum&gt;&lt;Suffix&gt;`; B. Appleton pers. comm 2010&lt;/Suffix&gt;&lt;record&gt;&lt;rec-number&gt;36&lt;/rec-number&gt;&lt;foreign-keys&gt;&lt;key app="EN" db-id="fwvzsxaxorv0xyex0v0paszfpve0dtp99fvz"&gt;36&lt;/key&gt;&lt;/foreign-keys&gt;&lt;ref-type name="Journal Article"&gt;17&lt;/ref-type&gt;&lt;contributors&gt;&lt;authors&gt;&lt;author&gt;Cardinal, B. R. &lt;/author&gt;&lt;author&gt;Christidis, L. &lt;/author&gt;&lt;/authors&gt;&lt;/contributors&gt;&lt;titles&gt;&lt;title&gt;&lt;style face="normal" font="default" size="100%"&gt;Mitochondrial DNA and morphology reveal three geographically distinct lineages of the large bentwing bat (&lt;/style&gt;&lt;style face="italic" font="default" size="100%"&gt;Miniopterus schreibersii&lt;/style&gt;&lt;style face="normal" font="default" size="100%"&gt;) in Australia. &lt;/style&gt;&lt;/title&gt;&lt;secondary-title&gt;Australian Journal of Zoology &lt;/secondary-title&gt;&lt;/titles&gt;&lt;periodical&gt;&lt;full-title&gt;Australian Journal of Zoology&lt;/full-title&gt;&lt;/periodical&gt;&lt;pages&gt;1-19.&lt;/pages&gt;&lt;volume&gt;48&lt;/volume&gt;&lt;dates&gt;&lt;year&gt;2000&lt;/year&gt;&lt;/dates&gt;&lt;urls&gt;&lt;/urls&gt;&lt;/record&gt;&lt;/Cite&gt;&lt;/EndNote&gt;</w:instrText>
      </w:r>
      <w:r w:rsidRPr="00FA23EF">
        <w:rPr>
          <w:sz w:val="22"/>
          <w:szCs w:val="22"/>
          <w:lang w:val="en-US"/>
        </w:rPr>
        <w:fldChar w:fldCharType="separate"/>
      </w:r>
      <w:r w:rsidRPr="00FA23EF">
        <w:rPr>
          <w:noProof/>
          <w:sz w:val="22"/>
          <w:szCs w:val="22"/>
          <w:lang w:val="en-US"/>
        </w:rPr>
        <w:t>(Cardinal and Christidis 2000; B. Appleton pers. comm. 2010)</w:t>
      </w:r>
      <w:r w:rsidRPr="00FA23EF">
        <w:rPr>
          <w:sz w:val="22"/>
          <w:szCs w:val="22"/>
          <w:lang w:val="en-US"/>
        </w:rPr>
        <w:fldChar w:fldCharType="end"/>
      </w:r>
      <w:r w:rsidRPr="00FA23EF">
        <w:rPr>
          <w:sz w:val="22"/>
          <w:szCs w:val="22"/>
        </w:rPr>
        <w:t xml:space="preserve"> </w:t>
      </w:r>
      <w:r w:rsidRPr="00FA23EF">
        <w:rPr>
          <w:sz w:val="22"/>
          <w:szCs w:val="22"/>
          <w:lang w:val="en-US"/>
        </w:rPr>
        <w:t xml:space="preserve">and the location of non-breeding roost sites. </w:t>
      </w:r>
      <w:r w:rsidRPr="00FA23EF">
        <w:rPr>
          <w:sz w:val="22"/>
          <w:szCs w:val="22"/>
        </w:rPr>
        <w:t xml:space="preserve">In 2002-2003, regular surveys of selected roosting caves in the lower south east of South Australia and western Victoria were undertaken (C. Grant, pers. comm., 2010). Concurrent </w:t>
      </w:r>
      <w:r w:rsidRPr="00FA23EF">
        <w:rPr>
          <w:sz w:val="22"/>
          <w:szCs w:val="22"/>
          <w:lang w:val="en-US"/>
        </w:rPr>
        <w:t>s</w:t>
      </w:r>
      <w:r w:rsidRPr="00FA23EF">
        <w:rPr>
          <w:sz w:val="22"/>
          <w:szCs w:val="22"/>
        </w:rPr>
        <w:t xml:space="preserve">urveys of all known roosting caves of the Southern Bent-wing Bat in </w:t>
      </w:r>
      <w:smartTag w:uri="urn:schemas-microsoft-com:office:smarttags" w:element="State">
        <w:r w:rsidRPr="00FA23EF">
          <w:rPr>
            <w:sz w:val="22"/>
            <w:szCs w:val="22"/>
          </w:rPr>
          <w:t>South Australia</w:t>
        </w:r>
      </w:smartTag>
      <w:r w:rsidRPr="00FA23EF">
        <w:rPr>
          <w:sz w:val="22"/>
          <w:szCs w:val="22"/>
        </w:rPr>
        <w:t xml:space="preserve"> and </w:t>
      </w:r>
      <w:smartTag w:uri="urn:schemas-microsoft-com:office:smarttags" w:element="State">
        <w:smartTag w:uri="urn:schemas-microsoft-com:office:smarttags" w:element="place">
          <w:r w:rsidRPr="00FA23EF">
            <w:rPr>
              <w:sz w:val="22"/>
              <w:szCs w:val="22"/>
            </w:rPr>
            <w:t>Victoria</w:t>
          </w:r>
        </w:smartTag>
      </w:smartTag>
      <w:r w:rsidRPr="00FA23EF">
        <w:rPr>
          <w:sz w:val="22"/>
          <w:szCs w:val="22"/>
        </w:rPr>
        <w:t xml:space="preserve"> were undertaken in June 2010 (S. Bourne and G. Lanman, pers. comm., 2010) and July 2012 (K. Lear and A. Bush, pers. comm., 2012). Similar surveys of all known roosts just in south-east South Australia were undertaken in June 1999 </w:t>
      </w:r>
      <w:r w:rsidRPr="00FA23EF">
        <w:rPr>
          <w:sz w:val="22"/>
          <w:szCs w:val="22"/>
        </w:rPr>
        <w:fldChar w:fldCharType="begin"/>
      </w:r>
      <w:r w:rsidRPr="00FA23EF">
        <w:rPr>
          <w:sz w:val="22"/>
          <w:szCs w:val="22"/>
        </w:rPr>
        <w:instrText xml:space="preserve"> ADDIN EN.CITE &lt;EndNote&gt;&lt;Cite&gt;&lt;Author&gt;Mott&lt;/Author&gt;&lt;Year&gt;2000&lt;/Year&gt;&lt;RecNum&gt;87&lt;/RecNum&gt;&lt;record&gt;&lt;rec-number&gt;87&lt;/rec-number&gt;&lt;foreign-keys&gt;&lt;key app="EN" db-id="fwvzsxaxorv0xyex0v0paszfpve0dtp99fvz"&gt;87&lt;/key&gt;&lt;/foreign-keys&gt;&lt;ref-type name="Report"&gt;27&lt;/ref-type&gt;&lt;contributors&gt;&lt;authors&gt;&lt;author&gt;Mott, K.&lt;/author&gt;&lt;author&gt;Aslin, F.&lt;/author&gt;&lt;/authors&gt;&lt;/contributors&gt;&lt;titles&gt;&lt;title&gt;&lt;style face="normal" font="default" size="100%"&gt;Distribution of &lt;/style&gt;&lt;style face="italic" font="default" size="100%"&gt;Miniopterus schreibersii&lt;/style&gt;&lt;style face="normal" font="default" size="100%"&gt; in wintering sites throughout the south east of South Australia. Project 7/82.&lt;/style&gt;&lt;/title&gt;&lt;/titles&gt;&lt;dates&gt;&lt;year&gt;2000&lt;/year&gt;&lt;/dates&gt;&lt;publisher&gt;National Parks Foundation of South Australia.&lt;/publisher&gt;&lt;urls&gt;&lt;/urls&gt;&lt;/record&gt;&lt;/Cite&gt;&lt;/EndNote&gt;</w:instrText>
      </w:r>
      <w:r w:rsidRPr="00FA23EF">
        <w:rPr>
          <w:sz w:val="22"/>
          <w:szCs w:val="22"/>
        </w:rPr>
        <w:fldChar w:fldCharType="separate"/>
      </w:r>
      <w:r w:rsidRPr="00FA23EF">
        <w:rPr>
          <w:noProof/>
          <w:sz w:val="22"/>
          <w:szCs w:val="22"/>
        </w:rPr>
        <w:t>(Mott and Aslin 2000)</w:t>
      </w:r>
      <w:r w:rsidRPr="00FA23EF">
        <w:rPr>
          <w:sz w:val="22"/>
          <w:szCs w:val="22"/>
        </w:rPr>
        <w:fldChar w:fldCharType="end"/>
      </w:r>
      <w:r w:rsidRPr="00FA23EF">
        <w:rPr>
          <w:sz w:val="22"/>
          <w:szCs w:val="22"/>
        </w:rPr>
        <w:t xml:space="preserve"> and June 2009 (Bourne 2010). In </w:t>
      </w:r>
      <w:smartTag w:uri="urn:schemas-microsoft-com:office:smarttags" w:element="State">
        <w:smartTag w:uri="urn:schemas-microsoft-com:office:smarttags" w:element="place">
          <w:r w:rsidRPr="00FA23EF">
            <w:rPr>
              <w:sz w:val="22"/>
              <w:szCs w:val="22"/>
            </w:rPr>
            <w:t>Victoria</w:t>
          </w:r>
        </w:smartTag>
      </w:smartTag>
      <w:r w:rsidRPr="00FA23EF">
        <w:rPr>
          <w:sz w:val="22"/>
          <w:szCs w:val="22"/>
        </w:rPr>
        <w:t xml:space="preserve"> over-wintering surveys of roost sites were undertaken in June 2011 (Y. Ingeme, pers. comm., 2011). Not all individuals documented in the maternity sites over summer could be accounted for during any of the winter surveys, indicating that there are as yet unknown roost sites, or that bats are roosting in other structures at this time of the year. </w:t>
      </w:r>
      <w:r>
        <w:rPr>
          <w:sz w:val="22"/>
          <w:szCs w:val="22"/>
        </w:rPr>
        <w:t>Monitoring has been undertaken in key roosting caves in Victoria 2013-</w:t>
      </w:r>
      <w:r w:rsidR="008C551C">
        <w:rPr>
          <w:sz w:val="22"/>
          <w:szCs w:val="22"/>
        </w:rPr>
        <w:t>201</w:t>
      </w:r>
      <w:r w:rsidR="0005170E">
        <w:rPr>
          <w:sz w:val="22"/>
          <w:szCs w:val="22"/>
        </w:rPr>
        <w:t>7</w:t>
      </w:r>
      <w:r>
        <w:rPr>
          <w:sz w:val="22"/>
          <w:szCs w:val="22"/>
        </w:rPr>
        <w:t xml:space="preserve">, using bat detectors recording most nights, to investigate relative levels of activity and seasonal use of caves (A. Bush, pers. comm. </w:t>
      </w:r>
      <w:r w:rsidR="008C551C">
        <w:rPr>
          <w:sz w:val="22"/>
          <w:szCs w:val="22"/>
        </w:rPr>
        <w:t>201</w:t>
      </w:r>
      <w:r w:rsidR="0005170E">
        <w:rPr>
          <w:sz w:val="22"/>
          <w:szCs w:val="22"/>
        </w:rPr>
        <w:t>6</w:t>
      </w:r>
      <w:r>
        <w:rPr>
          <w:sz w:val="22"/>
          <w:szCs w:val="22"/>
        </w:rPr>
        <w:t xml:space="preserve">). </w:t>
      </w:r>
    </w:p>
    <w:p w14:paraId="09F8E9B6" w14:textId="77777777" w:rsidR="00667892" w:rsidRPr="00FA23EF" w:rsidRDefault="00667892" w:rsidP="00667892">
      <w:pPr>
        <w:spacing w:before="0"/>
        <w:rPr>
          <w:sz w:val="22"/>
          <w:szCs w:val="22"/>
          <w:lang w:val="en-US"/>
        </w:rPr>
      </w:pPr>
    </w:p>
    <w:p w14:paraId="2D2AA4D0" w14:textId="77777777" w:rsidR="00667892" w:rsidRDefault="00667892" w:rsidP="00667892">
      <w:pPr>
        <w:spacing w:before="0"/>
        <w:rPr>
          <w:sz w:val="22"/>
          <w:szCs w:val="22"/>
        </w:rPr>
      </w:pPr>
      <w:r w:rsidRPr="00FA23EF">
        <w:rPr>
          <w:sz w:val="22"/>
          <w:szCs w:val="22"/>
          <w:lang w:val="en-US"/>
        </w:rPr>
        <w:t xml:space="preserve">There has been a long history of managing the maternity site within the </w:t>
      </w:r>
      <w:smartTag w:uri="urn:schemas-microsoft-com:office:smarttags" w:element="place">
        <w:smartTag w:uri="urn:schemas-microsoft-com:office:smarttags" w:element="PlaceName">
          <w:r w:rsidRPr="00FA23EF">
            <w:rPr>
              <w:sz w:val="22"/>
              <w:szCs w:val="22"/>
              <w:lang w:val="en-US"/>
            </w:rPr>
            <w:t>Naracoorte</w:t>
          </w:r>
        </w:smartTag>
        <w:r w:rsidRPr="00FA23EF">
          <w:rPr>
            <w:sz w:val="22"/>
            <w:szCs w:val="22"/>
            <w:lang w:val="en-US"/>
          </w:rPr>
          <w:t xml:space="preserve"> </w:t>
        </w:r>
        <w:smartTag w:uri="urn:schemas-microsoft-com:office:smarttags" w:element="PlaceType">
          <w:r w:rsidRPr="00FA23EF">
            <w:rPr>
              <w:sz w:val="22"/>
              <w:szCs w:val="22"/>
              <w:lang w:val="en-US"/>
            </w:rPr>
            <w:t>Caves</w:t>
          </w:r>
        </w:smartTag>
        <w:r w:rsidRPr="00FA23EF">
          <w:rPr>
            <w:sz w:val="22"/>
            <w:szCs w:val="22"/>
            <w:lang w:val="en-US"/>
          </w:rPr>
          <w:t xml:space="preserve"> </w:t>
        </w:r>
        <w:smartTag w:uri="urn:schemas-microsoft-com:office:smarttags" w:element="PlaceType">
          <w:r w:rsidRPr="00FA23EF">
            <w:rPr>
              <w:sz w:val="22"/>
              <w:szCs w:val="22"/>
              <w:lang w:val="en-US"/>
            </w:rPr>
            <w:t>National Park</w:t>
          </w:r>
        </w:smartTag>
      </w:smartTag>
      <w:r w:rsidRPr="00FA23EF">
        <w:rPr>
          <w:sz w:val="22"/>
          <w:szCs w:val="22"/>
          <w:lang w:val="en-US"/>
        </w:rPr>
        <w:t xml:space="preserve"> specifically for the conservation of the Southern Bent-wing Bat. Infra-red video cameras were installed within the cave in 1995 to provide an ecotourism experience to park visitors. These have also been used effectively to monitor the status and health of the population (Bourne 2010; </w:t>
      </w:r>
      <w:r w:rsidRPr="00FA23EF">
        <w:rPr>
          <w:sz w:val="22"/>
          <w:szCs w:val="22"/>
          <w:lang w:val="en-US"/>
        </w:rPr>
        <w:fldChar w:fldCharType="begin"/>
      </w:r>
      <w:r w:rsidRPr="00FA23EF">
        <w:rPr>
          <w:sz w:val="22"/>
          <w:szCs w:val="22"/>
          <w:lang w:val="en-US"/>
        </w:rPr>
        <w:instrText xml:space="preserve"> ADDIN EN.CITE &lt;EndNote&gt;&lt;Cite&gt;&lt;Author&gt;Bourne&lt;/Author&gt;&lt;Year&gt;2007&lt;/Year&gt;&lt;RecNum&gt;35&lt;/RecNum&gt;&lt;record&gt;&lt;rec-number&gt;35&lt;/rec-number&gt;&lt;foreign-keys&gt;&lt;key app="EN" db-id="fwvzsxaxorv0xyex0v0paszfpve0dtp99fvz"&gt;35&lt;/key&gt;&lt;/foreign-keys&gt;&lt;ref-type name="Journal Article"&gt;17&lt;/ref-type&gt;&lt;contributors&gt;&lt;authors&gt;&lt;author&gt;Bourne, S. &lt;/author&gt;&lt;author&gt;Hamiliton-Smith, E. &lt;/author&gt;&lt;/authors&gt;&lt;/contributors&gt;&lt;titles&gt;&lt;title&gt;&lt;style face="italic" font="default" size="100%"&gt;Miniopterus schreibersii bassanii&lt;/style&gt;&lt;style face="normal" font="default" size="100%"&gt; and climate change.&lt;/style&gt;&lt;/title&gt;&lt;secondary-title&gt;The Australasian Bat Society Newsletter &lt;/secondary-title&gt;&lt;/titles&gt;&lt;periodical&gt;&lt;full-title&gt;The Australasian Bat Society Newsletter&lt;/full-title&gt;&lt;/periodical&gt;&lt;pages&gt;67-69.&lt;/pages&gt;&lt;volume&gt;28&lt;/volume&gt;&lt;dates&gt;&lt;year&gt;2007&lt;/year&gt;&lt;/dates&gt;&lt;urls&gt;&lt;/urls&gt;&lt;/record&gt;&lt;/Cite&gt;&lt;/EndNote&gt;</w:instrText>
      </w:r>
      <w:r w:rsidRPr="00FA23EF">
        <w:rPr>
          <w:sz w:val="22"/>
          <w:szCs w:val="22"/>
          <w:lang w:val="en-US"/>
        </w:rPr>
        <w:fldChar w:fldCharType="separate"/>
      </w:r>
      <w:r w:rsidRPr="00FA23EF">
        <w:rPr>
          <w:noProof/>
          <w:sz w:val="22"/>
          <w:szCs w:val="22"/>
          <w:lang w:val="en-US"/>
        </w:rPr>
        <w:t>Bourne and Hamiliton-Smith 2007)</w:t>
      </w:r>
      <w:r w:rsidRPr="00FA23EF">
        <w:rPr>
          <w:sz w:val="22"/>
          <w:szCs w:val="22"/>
          <w:lang w:val="en-US"/>
        </w:rPr>
        <w:fldChar w:fldCharType="end"/>
      </w:r>
      <w:r w:rsidRPr="00FA23EF">
        <w:rPr>
          <w:sz w:val="22"/>
          <w:szCs w:val="22"/>
          <w:lang w:val="en-US"/>
        </w:rPr>
        <w:t xml:space="preserve">. When mortality events have been detected, investigations into the causes have been undertaken (Bourne 2010). </w:t>
      </w:r>
      <w:r w:rsidR="00C443D0" w:rsidRPr="00FB627C">
        <w:rPr>
          <w:rFonts w:cs="Arial"/>
          <w:iCs/>
          <w:sz w:val="22"/>
          <w:szCs w:val="22"/>
          <w:lang w:eastAsia="en-AU"/>
        </w:rPr>
        <w:lastRenderedPageBreak/>
        <w:t xml:space="preserve">A large, custom-built passive integrated transponder (PIT) aerial and reader has recently been installed in </w:t>
      </w:r>
      <w:r w:rsidR="00FB627C" w:rsidRPr="00FB627C">
        <w:rPr>
          <w:rFonts w:cs="Arial"/>
          <w:iCs/>
          <w:sz w:val="22"/>
          <w:szCs w:val="22"/>
          <w:lang w:eastAsia="en-AU"/>
        </w:rPr>
        <w:t xml:space="preserve">the </w:t>
      </w:r>
      <w:r w:rsidR="00C443D0" w:rsidRPr="00FB627C">
        <w:rPr>
          <w:rFonts w:cs="Arial"/>
          <w:iCs/>
          <w:sz w:val="22"/>
          <w:szCs w:val="22"/>
          <w:lang w:eastAsia="en-AU"/>
        </w:rPr>
        <w:t xml:space="preserve">Naracoorte maternity cave, to remotely record </w:t>
      </w:r>
      <w:r w:rsidR="00FB627C" w:rsidRPr="00FB627C">
        <w:rPr>
          <w:rFonts w:cs="Arial"/>
          <w:iCs/>
          <w:sz w:val="22"/>
          <w:szCs w:val="22"/>
          <w:lang w:eastAsia="en-AU"/>
        </w:rPr>
        <w:t xml:space="preserve">tagged </w:t>
      </w:r>
      <w:r w:rsidR="00C443D0" w:rsidRPr="00FB627C">
        <w:rPr>
          <w:rFonts w:cs="Arial"/>
          <w:iCs/>
          <w:sz w:val="22"/>
          <w:szCs w:val="22"/>
          <w:lang w:eastAsia="en-AU"/>
        </w:rPr>
        <w:t xml:space="preserve">individuals as they </w:t>
      </w:r>
      <w:r w:rsidR="00FB627C" w:rsidRPr="00FB627C">
        <w:rPr>
          <w:rFonts w:cs="Arial"/>
          <w:iCs/>
          <w:sz w:val="22"/>
          <w:szCs w:val="22"/>
          <w:lang w:eastAsia="en-AU"/>
        </w:rPr>
        <w:t xml:space="preserve">enter and leave </w:t>
      </w:r>
      <w:r w:rsidR="00C443D0" w:rsidRPr="00FB627C">
        <w:rPr>
          <w:rFonts w:cs="Arial"/>
          <w:iCs/>
          <w:sz w:val="22"/>
          <w:szCs w:val="22"/>
          <w:lang w:eastAsia="en-AU"/>
        </w:rPr>
        <w:t>the cave</w:t>
      </w:r>
      <w:r w:rsidR="00FB627C" w:rsidRPr="00FB627C">
        <w:rPr>
          <w:rFonts w:cs="Arial"/>
          <w:iCs/>
          <w:sz w:val="22"/>
          <w:szCs w:val="22"/>
          <w:lang w:eastAsia="en-AU"/>
        </w:rPr>
        <w:t>, to investigate s</w:t>
      </w:r>
      <w:r w:rsidR="00C443D0" w:rsidRPr="00FB627C">
        <w:rPr>
          <w:rFonts w:cs="Arial"/>
          <w:iCs/>
          <w:sz w:val="22"/>
          <w:szCs w:val="22"/>
          <w:lang w:eastAsia="en-AU"/>
        </w:rPr>
        <w:t>urvival rates</w:t>
      </w:r>
      <w:r w:rsidR="00FB627C" w:rsidRPr="00FB627C">
        <w:rPr>
          <w:rFonts w:cs="Arial"/>
          <w:iCs/>
          <w:sz w:val="22"/>
          <w:szCs w:val="22"/>
          <w:lang w:eastAsia="en-AU"/>
        </w:rPr>
        <w:t xml:space="preserve"> and movement patterns</w:t>
      </w:r>
      <w:r w:rsidR="00C443D0" w:rsidRPr="00FB627C">
        <w:rPr>
          <w:rFonts w:cs="Arial"/>
          <w:iCs/>
          <w:sz w:val="22"/>
          <w:szCs w:val="22"/>
          <w:lang w:eastAsia="en-AU"/>
        </w:rPr>
        <w:t xml:space="preserve"> of </w:t>
      </w:r>
      <w:r w:rsidR="00FB627C">
        <w:rPr>
          <w:rFonts w:cs="Arial"/>
          <w:iCs/>
          <w:sz w:val="22"/>
          <w:szCs w:val="22"/>
          <w:lang w:eastAsia="en-AU"/>
        </w:rPr>
        <w:t>different</w:t>
      </w:r>
      <w:r w:rsidR="00C443D0" w:rsidRPr="00FB627C">
        <w:rPr>
          <w:rFonts w:cs="Arial"/>
          <w:iCs/>
          <w:sz w:val="22"/>
          <w:szCs w:val="22"/>
          <w:lang w:eastAsia="en-AU"/>
        </w:rPr>
        <w:t xml:space="preserve"> age and sex cohorts over multiple seasons </w:t>
      </w:r>
      <w:r w:rsidR="00FB627C" w:rsidRPr="00FB627C">
        <w:rPr>
          <w:rFonts w:cs="Arial"/>
          <w:iCs/>
          <w:sz w:val="22"/>
          <w:szCs w:val="22"/>
          <w:lang w:eastAsia="en-AU"/>
        </w:rPr>
        <w:t>(E. van Harten, pers. comm. 2016).</w:t>
      </w:r>
      <w:r w:rsidR="00FB627C">
        <w:rPr>
          <w:rFonts w:cs="Arial"/>
          <w:iCs/>
          <w:sz w:val="22"/>
          <w:szCs w:val="22"/>
          <w:lang w:eastAsia="en-AU"/>
        </w:rPr>
        <w:t xml:space="preserve"> Almost 2000 bats have been tagged to date. </w:t>
      </w:r>
    </w:p>
    <w:p w14:paraId="58019428" w14:textId="77777777" w:rsidR="00667892" w:rsidRDefault="00667892" w:rsidP="00667892">
      <w:pPr>
        <w:spacing w:before="0"/>
        <w:rPr>
          <w:sz w:val="22"/>
          <w:szCs w:val="22"/>
        </w:rPr>
      </w:pPr>
      <w:r>
        <w:rPr>
          <w:sz w:val="22"/>
          <w:szCs w:val="22"/>
        </w:rPr>
        <w:t xml:space="preserve">Some management actions have been undertaken at the Warrnambool maternity cave, with fencing around the small surface entrance holes to the second chamber and rabbit control. Fox control has been undertaken </w:t>
      </w:r>
      <w:r w:rsidR="008C551C">
        <w:rPr>
          <w:sz w:val="22"/>
          <w:szCs w:val="22"/>
        </w:rPr>
        <w:t xml:space="preserve">since </w:t>
      </w:r>
      <w:r>
        <w:rPr>
          <w:sz w:val="22"/>
          <w:szCs w:val="22"/>
        </w:rPr>
        <w:t xml:space="preserve">2014 in an attempt to reduce the impact of foxes accessing the maternity chamber and young bats (A. Bush, pers. comm. 2014). </w:t>
      </w:r>
    </w:p>
    <w:p w14:paraId="4F9D9F24" w14:textId="77777777" w:rsidR="00667892" w:rsidRPr="00FA23EF" w:rsidRDefault="00667892" w:rsidP="00667892">
      <w:pPr>
        <w:spacing w:before="0"/>
        <w:rPr>
          <w:sz w:val="22"/>
          <w:szCs w:val="22"/>
        </w:rPr>
      </w:pPr>
    </w:p>
    <w:p w14:paraId="6CEF1565" w14:textId="77777777" w:rsidR="00667892" w:rsidRPr="00FA23EF" w:rsidRDefault="00667892" w:rsidP="00667892">
      <w:pPr>
        <w:spacing w:before="0"/>
        <w:rPr>
          <w:sz w:val="22"/>
          <w:szCs w:val="22"/>
        </w:rPr>
      </w:pPr>
      <w:r w:rsidRPr="00FA23EF">
        <w:rPr>
          <w:sz w:val="22"/>
          <w:szCs w:val="22"/>
        </w:rPr>
        <w:t xml:space="preserve">Collaboration between government departments, landowners and community groups has resulted in efforts to remedy some threats. Recent efforts to restore caves through the removal of rubbish in </w:t>
      </w:r>
      <w:smartTag w:uri="urn:schemas-microsoft-com:office:smarttags" w:element="State">
        <w:smartTag w:uri="urn:schemas-microsoft-com:office:smarttags" w:element="place">
          <w:r w:rsidRPr="00FA23EF">
            <w:rPr>
              <w:sz w:val="22"/>
              <w:szCs w:val="22"/>
            </w:rPr>
            <w:t>South Australia</w:t>
          </w:r>
        </w:smartTag>
      </w:smartTag>
      <w:r w:rsidRPr="00FA23EF">
        <w:rPr>
          <w:sz w:val="22"/>
          <w:szCs w:val="22"/>
        </w:rPr>
        <w:t xml:space="preserve"> have been met with some success. Bats were recorded for the first time to use one of the restored caves as an over-wintering roost in 2009 </w:t>
      </w:r>
      <w:r w:rsidRPr="00FA23EF">
        <w:rPr>
          <w:sz w:val="22"/>
          <w:szCs w:val="22"/>
        </w:rPr>
        <w:fldChar w:fldCharType="begin"/>
      </w:r>
      <w:r w:rsidRPr="00FA23EF">
        <w:rPr>
          <w:sz w:val="22"/>
          <w:szCs w:val="22"/>
        </w:rPr>
        <w:instrText xml:space="preserve"> ADDIN EN.CITE &lt;EndNote&gt;&lt;Cite&gt;&lt;Author&gt;Kerr&lt;/Author&gt;&lt;Year&gt;2009&lt;/Year&gt;&lt;RecNum&gt;92&lt;/RecNum&gt;&lt;record&gt;&lt;rec-number&gt;92&lt;/rec-number&gt;&lt;foreign-keys&gt;&lt;key app="EN" db-id="fwvzsxaxorv0xyex0v0paszfpve0dtp99fvz"&gt;92&lt;/key&gt;&lt;/foreign-keys&gt;&lt;ref-type name="Report"&gt;27&lt;/ref-type&gt;&lt;contributors&gt;&lt;authors&gt;&lt;author&gt;Kerr, G.D.&lt;/author&gt;&lt;author&gt;Bonifacio, R.S.&lt;/author&gt;&lt;/authors&gt;&lt;/contributors&gt;&lt;titles&gt;&lt;title&gt;&lt;style face="normal" font="default" size="100%"&gt;Regional Action Plan for the Southern Bent-wing Bat &lt;/style&gt;&lt;style face="italic" font="default" size="100%"&gt;Miniopterus schreibersii bassanii &lt;/style&gt;&lt;style face="normal" font="default" size="100%"&gt;in the South East of South Australia&lt;/style&gt;&lt;/title&gt;&lt;/titles&gt;&lt;dates&gt;&lt;year&gt;2009&lt;/year&gt;&lt;/dates&gt;&lt;publisher&gt;Department for Environment and Heritage&lt;/publisher&gt;&lt;urls&gt;&lt;/urls&gt;&lt;/record&gt;&lt;/Cite&gt;&lt;/EndNote&gt;</w:instrText>
      </w:r>
      <w:r w:rsidRPr="00FA23EF">
        <w:rPr>
          <w:sz w:val="22"/>
          <w:szCs w:val="22"/>
        </w:rPr>
        <w:fldChar w:fldCharType="separate"/>
      </w:r>
      <w:r w:rsidRPr="00FA23EF">
        <w:rPr>
          <w:noProof/>
          <w:sz w:val="22"/>
          <w:szCs w:val="22"/>
        </w:rPr>
        <w:t>(Kerr and Bonifacio 2009)</w:t>
      </w:r>
      <w:r w:rsidRPr="00FA23EF">
        <w:rPr>
          <w:sz w:val="22"/>
          <w:szCs w:val="22"/>
        </w:rPr>
        <w:fldChar w:fldCharType="end"/>
      </w:r>
      <w:r w:rsidRPr="00FA23EF">
        <w:rPr>
          <w:sz w:val="22"/>
          <w:szCs w:val="22"/>
        </w:rPr>
        <w:t>. Other sites have had entrances fenced to exclude stock and people but allow free access to bats. Arrangements have been put in place with landowners to ensure the integrity of each site is maintained and interpretive signage installed to alert cave users of the bats and their conservation status (S. Bourne pers. comm. 2010).</w:t>
      </w:r>
    </w:p>
    <w:p w14:paraId="2B14C46B" w14:textId="77777777" w:rsidR="00667892" w:rsidRPr="00FA23EF" w:rsidRDefault="00667892" w:rsidP="00667892">
      <w:pPr>
        <w:spacing w:before="0"/>
        <w:rPr>
          <w:sz w:val="22"/>
          <w:szCs w:val="22"/>
        </w:rPr>
      </w:pPr>
    </w:p>
    <w:p w14:paraId="56C0191B" w14:textId="77777777" w:rsidR="00667892" w:rsidRPr="00FA23EF" w:rsidRDefault="00667892" w:rsidP="00667892">
      <w:pPr>
        <w:spacing w:before="0"/>
        <w:rPr>
          <w:sz w:val="22"/>
          <w:szCs w:val="22"/>
        </w:rPr>
      </w:pPr>
      <w:r w:rsidRPr="00FA23EF">
        <w:rPr>
          <w:sz w:val="22"/>
          <w:szCs w:val="22"/>
        </w:rPr>
        <w:t xml:space="preserve">Other management issues have been investigated to varying extents. Studies have been undertaken on pesticide impacts </w:t>
      </w:r>
      <w:r w:rsidRPr="00FA23EF">
        <w:rPr>
          <w:sz w:val="22"/>
          <w:szCs w:val="22"/>
        </w:rPr>
        <w:fldChar w:fldCharType="begin"/>
      </w:r>
      <w:r w:rsidRPr="00FA23EF">
        <w:rPr>
          <w:sz w:val="22"/>
          <w:szCs w:val="22"/>
        </w:rPr>
        <w:instrText xml:space="preserve"> ADDIN EN.CITE </w:instrText>
      </w:r>
      <w:r w:rsidRPr="00FA23EF">
        <w:rPr>
          <w:sz w:val="22"/>
          <w:szCs w:val="22"/>
        </w:rPr>
        <w:fldChar w:fldCharType="begin"/>
      </w:r>
      <w:r w:rsidRPr="00FA23EF">
        <w:rPr>
          <w:sz w:val="22"/>
          <w:szCs w:val="22"/>
        </w:rPr>
        <w:instrText xml:space="preserve"> ADDIN EN.CITE.DATA </w:instrText>
      </w:r>
      <w:r w:rsidRPr="00FA23EF">
        <w:rPr>
          <w:sz w:val="22"/>
          <w:szCs w:val="22"/>
        </w:rPr>
        <w:fldChar w:fldCharType="separate"/>
      </w:r>
      <w:r w:rsidRPr="00FA23EF">
        <w:rPr>
          <w:sz w:val="22"/>
          <w:szCs w:val="22"/>
        </w:rPr>
        <w:fldChar w:fldCharType="end"/>
      </w:r>
      <w:r w:rsidRPr="00FA23EF">
        <w:rPr>
          <w:sz w:val="22"/>
          <w:szCs w:val="22"/>
        </w:rPr>
        <w:fldChar w:fldCharType="separate"/>
      </w:r>
      <w:r w:rsidRPr="00FA23EF">
        <w:rPr>
          <w:noProof/>
          <w:sz w:val="22"/>
          <w:szCs w:val="22"/>
        </w:rPr>
        <w:t xml:space="preserve">(Allinson </w:t>
      </w:r>
      <w:r w:rsidRPr="00FA23EF">
        <w:rPr>
          <w:i/>
          <w:noProof/>
          <w:sz w:val="22"/>
          <w:szCs w:val="22"/>
        </w:rPr>
        <w:t>et al</w:t>
      </w:r>
      <w:r w:rsidRPr="00FA23EF">
        <w:rPr>
          <w:noProof/>
          <w:sz w:val="22"/>
          <w:szCs w:val="22"/>
        </w:rPr>
        <w:t xml:space="preserve">. 2006; McDougall 2002; Mispagel </w:t>
      </w:r>
      <w:r w:rsidRPr="00FA23EF">
        <w:rPr>
          <w:i/>
          <w:noProof/>
          <w:sz w:val="22"/>
          <w:szCs w:val="22"/>
        </w:rPr>
        <w:t>et al</w:t>
      </w:r>
      <w:r w:rsidRPr="00FA23EF">
        <w:rPr>
          <w:noProof/>
          <w:sz w:val="22"/>
          <w:szCs w:val="22"/>
        </w:rPr>
        <w:t>. 2004)</w:t>
      </w:r>
      <w:r w:rsidRPr="00FA23EF">
        <w:rPr>
          <w:sz w:val="22"/>
          <w:szCs w:val="22"/>
        </w:rPr>
        <w:fldChar w:fldCharType="end"/>
      </w:r>
      <w:r w:rsidRPr="00FA23EF">
        <w:rPr>
          <w:sz w:val="22"/>
          <w:szCs w:val="22"/>
        </w:rPr>
        <w:t xml:space="preserve">. Attempts have been made to design gates that can be installed over mine or cave entrances to prevent human access while enabling use by bats </w:t>
      </w:r>
      <w:r w:rsidRPr="00FA23EF">
        <w:rPr>
          <w:sz w:val="22"/>
          <w:szCs w:val="22"/>
        </w:rPr>
        <w:fldChar w:fldCharType="begin"/>
      </w:r>
      <w:r w:rsidRPr="00FA23EF">
        <w:rPr>
          <w:sz w:val="22"/>
          <w:szCs w:val="22"/>
        </w:rPr>
        <w:instrText xml:space="preserve"> ADDIN EN.CITE &lt;EndNote&gt;&lt;Cite&gt;&lt;Author&gt;Gration&lt;/Author&gt;&lt;Year&gt;2006&lt;/Year&gt;&lt;RecNum&gt;10&lt;/RecNum&gt;&lt;record&gt;&lt;rec-number&gt;10&lt;/rec-number&gt;&lt;foreign-keys&gt;&lt;key app="EN" db-id="fwvzsxaxorv0xyex0v0paszfpve0dtp99fvz"&gt;10&lt;/key&gt;&lt;/foreign-keys&gt;&lt;ref-type name="Journal Article"&gt;17&lt;/ref-type&gt;&lt;contributors&gt;&lt;authors&gt;&lt;author&gt;Gration, R. &lt;/author&gt;&lt;/authors&gt;&lt;/contributors&gt;&lt;titles&gt;&lt;title&gt;&lt;style face="normal" font="default" size="100%"&gt;Protection of a subterranean roost of the eastern bent-winged bat &lt;/style&gt;&lt;style face="italic" font="default" size="100%"&gt;Miniopterus schreibersii oceanensis &lt;/style&gt;&lt;style face="normal" font="default" size="100%"&gt;in south eastern Australia.&lt;/style&gt;&lt;/title&gt;&lt;secondary-title&gt;The Australasian Bat Society Newsletter &lt;/secondary-title&gt;&lt;/titles&gt;&lt;periodical&gt;&lt;full-title&gt;The Australasian Bat Society Newsletter&lt;/full-title&gt;&lt;/periodical&gt;&lt;pages&gt;16-26.&lt;/pages&gt;&lt;volume&gt;27&lt;/volume&gt;&lt;dates&gt;&lt;year&gt;2006&lt;/year&gt;&lt;/dates&gt;&lt;urls&gt;&lt;/urls&gt;&lt;/record&gt;&lt;/Cite&gt;&lt;Cite&gt;&lt;Author&gt;Thomson&lt;/Author&gt;&lt;Year&gt;2002&lt;/Year&gt;&lt;RecNum&gt;24&lt;/RecNum&gt;&lt;record&gt;&lt;rec-number&gt;24&lt;/rec-number&gt;&lt;foreign-keys&gt;&lt;key app="EN" db-id="fwvzsxaxorv0xyex0v0paszfpve0dtp99fvz"&gt;24&lt;/key&gt;&lt;/foreign-keys&gt;&lt;ref-type name="Book"&gt;6&lt;/ref-type&gt;&lt;contributors&gt;&lt;authors&gt;&lt;author&gt;Thomson, B&lt;/author&gt;&lt;/authors&gt;&lt;/contributors&gt;&lt;titles&gt;&lt;title&gt;Australian Handbook for the Conservation of Bats in Mines and Artificial Cave-Bat Habitats&lt;/title&gt;&lt;/titles&gt;&lt;dates&gt;&lt;year&gt;2002&lt;/year&gt;&lt;/dates&gt;&lt;pub-location&gt;Melbourne&lt;/pub-location&gt;&lt;publisher&gt;Australian Centre for Mining Environmental Research&lt;/publisher&gt;&lt;urls&gt;&lt;/urls&gt;&lt;/record&gt;&lt;/Cite&gt;&lt;/EndNote&gt;</w:instrText>
      </w:r>
      <w:r w:rsidRPr="00FA23EF">
        <w:rPr>
          <w:sz w:val="22"/>
          <w:szCs w:val="22"/>
        </w:rPr>
        <w:fldChar w:fldCharType="separate"/>
      </w:r>
      <w:r w:rsidRPr="00FA23EF">
        <w:rPr>
          <w:noProof/>
          <w:sz w:val="22"/>
          <w:szCs w:val="22"/>
        </w:rPr>
        <w:t>(Gration 2006; Thomson 2002)</w:t>
      </w:r>
      <w:r w:rsidRPr="00FA23EF">
        <w:rPr>
          <w:sz w:val="22"/>
          <w:szCs w:val="22"/>
        </w:rPr>
        <w:fldChar w:fldCharType="end"/>
      </w:r>
      <w:r w:rsidRPr="00FA23EF">
        <w:rPr>
          <w:sz w:val="22"/>
          <w:szCs w:val="22"/>
        </w:rPr>
        <w:t>. However, this species does not readily accept gates and further trials are required.</w:t>
      </w:r>
    </w:p>
    <w:p w14:paraId="229011A7" w14:textId="77777777" w:rsidR="00667892" w:rsidRPr="00FA23EF" w:rsidRDefault="00667892" w:rsidP="00667892">
      <w:pPr>
        <w:spacing w:before="0"/>
        <w:rPr>
          <w:sz w:val="22"/>
          <w:szCs w:val="22"/>
          <w:lang w:val="en-US"/>
        </w:rPr>
      </w:pPr>
    </w:p>
    <w:p w14:paraId="0C01FC47" w14:textId="77777777" w:rsidR="00667892" w:rsidRPr="00FA23EF" w:rsidRDefault="00667892" w:rsidP="00667892">
      <w:pPr>
        <w:spacing w:before="0"/>
        <w:rPr>
          <w:sz w:val="22"/>
          <w:szCs w:val="22"/>
          <w:lang w:val="en-US"/>
        </w:rPr>
      </w:pPr>
    </w:p>
    <w:p w14:paraId="4337E3A5" w14:textId="77777777" w:rsidR="00667892" w:rsidRPr="00FA23EF" w:rsidRDefault="00667892" w:rsidP="00667892">
      <w:pPr>
        <w:pStyle w:val="Heading2"/>
        <w:spacing w:before="0"/>
      </w:pPr>
      <w:bookmarkStart w:id="82" w:name="_Toc240946660"/>
      <w:bookmarkStart w:id="83" w:name="_Toc240946856"/>
      <w:bookmarkStart w:id="84" w:name="_Toc240946916"/>
      <w:bookmarkStart w:id="85" w:name="_Toc241998839"/>
      <w:bookmarkStart w:id="86" w:name="_Toc263236264"/>
      <w:bookmarkStart w:id="87" w:name="_Toc400548183"/>
      <w:r w:rsidRPr="00CE12D7">
        <w:t>Recovery Objectives</w:t>
      </w:r>
      <w:bookmarkEnd w:id="5"/>
      <w:bookmarkEnd w:id="82"/>
      <w:bookmarkEnd w:id="83"/>
      <w:bookmarkEnd w:id="84"/>
      <w:bookmarkEnd w:id="85"/>
      <w:bookmarkEnd w:id="86"/>
      <w:bookmarkEnd w:id="87"/>
    </w:p>
    <w:p w14:paraId="5224FF17" w14:textId="77777777" w:rsidR="00667892" w:rsidRPr="00FA23EF" w:rsidRDefault="00667892" w:rsidP="00667892">
      <w:pPr>
        <w:spacing w:before="0"/>
        <w:rPr>
          <w:sz w:val="22"/>
          <w:szCs w:val="22"/>
          <w:lang w:val="en-US"/>
        </w:rPr>
      </w:pPr>
    </w:p>
    <w:p w14:paraId="705B0080" w14:textId="77777777" w:rsidR="00667892" w:rsidRPr="00FA23EF" w:rsidRDefault="00667892" w:rsidP="00667892">
      <w:pPr>
        <w:spacing w:before="0"/>
        <w:rPr>
          <w:sz w:val="22"/>
          <w:szCs w:val="22"/>
          <w:lang w:val="en-US"/>
        </w:rPr>
      </w:pPr>
      <w:r w:rsidRPr="00FA23EF">
        <w:rPr>
          <w:sz w:val="22"/>
          <w:szCs w:val="22"/>
          <w:lang w:val="en-US"/>
        </w:rPr>
        <w:t xml:space="preserve">The long-term recovery objective is to ensure that </w:t>
      </w:r>
      <w:r w:rsidRPr="00FA23EF">
        <w:rPr>
          <w:sz w:val="22"/>
          <w:szCs w:val="22"/>
        </w:rPr>
        <w:t>the Southern Bent-wing Bat</w:t>
      </w:r>
      <w:r w:rsidRPr="00FA23EF">
        <w:rPr>
          <w:sz w:val="22"/>
          <w:szCs w:val="22"/>
          <w:lang w:val="en-US"/>
        </w:rPr>
        <w:t xml:space="preserve"> can survive, flourish and retain its potential for evolutionary development in the wild. </w:t>
      </w:r>
      <w:r w:rsidRPr="00A932B5">
        <w:rPr>
          <w:sz w:val="22"/>
          <w:szCs w:val="22"/>
          <w:lang w:val="en-US"/>
        </w:rPr>
        <w:t>The most immediate objectives are to determine the cause of the recent decline, arrest this decline and increase population numbers.</w:t>
      </w:r>
    </w:p>
    <w:p w14:paraId="6E2F24F6" w14:textId="77777777" w:rsidR="00667892" w:rsidRPr="00FA23EF" w:rsidRDefault="00667892" w:rsidP="00667892">
      <w:pPr>
        <w:spacing w:before="0"/>
        <w:rPr>
          <w:sz w:val="22"/>
          <w:szCs w:val="22"/>
          <w:lang w:val="en-US"/>
        </w:rPr>
      </w:pPr>
    </w:p>
    <w:p w14:paraId="21A9D1F4" w14:textId="77777777" w:rsidR="00667892" w:rsidRPr="00FA23EF" w:rsidRDefault="00667892" w:rsidP="00667892">
      <w:pPr>
        <w:spacing w:before="0"/>
        <w:rPr>
          <w:sz w:val="22"/>
          <w:szCs w:val="22"/>
          <w:lang w:val="en-US"/>
        </w:rPr>
      </w:pPr>
      <w:r w:rsidRPr="00FA23EF">
        <w:rPr>
          <w:sz w:val="22"/>
          <w:szCs w:val="22"/>
          <w:lang w:val="en-US"/>
        </w:rPr>
        <w:t>As numbers have declined rapidly there is great urgency to determine the cause of the decline so that the most effective and targeted management actions can be implemented. As a result, many of the actions listed below focus on trying to determine the cause of the decline. This is essential to enable targeted, effective management actions to be developed</w:t>
      </w:r>
      <w:r>
        <w:rPr>
          <w:sz w:val="22"/>
          <w:szCs w:val="22"/>
          <w:lang w:val="en-US"/>
        </w:rPr>
        <w:t xml:space="preserve"> and implemented</w:t>
      </w:r>
      <w:r w:rsidRPr="00FA23EF">
        <w:rPr>
          <w:sz w:val="22"/>
          <w:szCs w:val="22"/>
          <w:lang w:val="en-US"/>
        </w:rPr>
        <w:t xml:space="preserve">. </w:t>
      </w:r>
    </w:p>
    <w:p w14:paraId="0AE8365D" w14:textId="77777777" w:rsidR="00667892" w:rsidRPr="00FA23EF" w:rsidRDefault="00667892" w:rsidP="00667892">
      <w:pPr>
        <w:spacing w:before="0"/>
        <w:rPr>
          <w:sz w:val="22"/>
          <w:szCs w:val="22"/>
          <w:lang w:val="en-US"/>
        </w:rPr>
      </w:pPr>
    </w:p>
    <w:p w14:paraId="097A5485" w14:textId="77777777" w:rsidR="00667892" w:rsidRPr="00FA23EF" w:rsidRDefault="00667892" w:rsidP="00667892">
      <w:pPr>
        <w:spacing w:before="0"/>
        <w:rPr>
          <w:sz w:val="22"/>
        </w:rPr>
      </w:pPr>
      <w:r w:rsidRPr="00FA23EF">
        <w:rPr>
          <w:sz w:val="22"/>
        </w:rPr>
        <w:t>With intensive research, however, there is the potential, if not planned thoughtfully, to negatively impact on the subspecies that the research is aiming to protect. Therefore, the impact on the survival of individuals due to the resulting level of disturbance in implementing any recovery actions must be fully assessed. A full risk and benefit assessment needs to be undertaken before any projects that may lead to disturbance are implemented.</w:t>
      </w:r>
    </w:p>
    <w:p w14:paraId="350937C7" w14:textId="77777777" w:rsidR="00667892" w:rsidRPr="00FA23EF" w:rsidRDefault="00667892" w:rsidP="00667892">
      <w:pPr>
        <w:spacing w:before="0"/>
        <w:rPr>
          <w:sz w:val="22"/>
        </w:rPr>
      </w:pPr>
    </w:p>
    <w:p w14:paraId="3DAD8F61" w14:textId="77777777" w:rsidR="00667892" w:rsidRPr="00FA23EF" w:rsidRDefault="00667892" w:rsidP="00667892">
      <w:pPr>
        <w:spacing w:before="0"/>
        <w:rPr>
          <w:sz w:val="22"/>
          <w:szCs w:val="22"/>
          <w:lang w:val="en-US"/>
        </w:rPr>
      </w:pPr>
      <w:r w:rsidRPr="00FA23EF">
        <w:rPr>
          <w:sz w:val="22"/>
          <w:szCs w:val="22"/>
          <w:lang w:val="en-US"/>
        </w:rPr>
        <w:t xml:space="preserve">Within the duration of this Recovery Plan, the specific objectives for the recovery of the Southern Bent-wing Bat are to: </w:t>
      </w:r>
    </w:p>
    <w:p w14:paraId="46625E05" w14:textId="77777777" w:rsidR="00667892" w:rsidRPr="00FA23EF" w:rsidRDefault="00667892" w:rsidP="00667892">
      <w:pPr>
        <w:spacing w:before="0"/>
        <w:rPr>
          <w:sz w:val="22"/>
          <w:szCs w:val="22"/>
          <w:lang w:val="en-US"/>
        </w:rPr>
      </w:pPr>
    </w:p>
    <w:p w14:paraId="46BDC13B" w14:textId="77777777" w:rsidR="00667892" w:rsidRPr="00FA23EF" w:rsidRDefault="00667892" w:rsidP="00667892">
      <w:pPr>
        <w:numPr>
          <w:ilvl w:val="0"/>
          <w:numId w:val="30"/>
        </w:numPr>
        <w:spacing w:before="0"/>
        <w:rPr>
          <w:sz w:val="22"/>
          <w:szCs w:val="22"/>
          <w:lang w:val="en-US"/>
        </w:rPr>
      </w:pPr>
      <w:r w:rsidRPr="00FA23EF">
        <w:rPr>
          <w:sz w:val="22"/>
          <w:szCs w:val="22"/>
        </w:rPr>
        <w:t>Develop techniques to accurately estimate the population size at the maternity sites and undertake regular assessments of population numbers to thoroughly document population trends.</w:t>
      </w:r>
    </w:p>
    <w:p w14:paraId="78AABEFC" w14:textId="77777777" w:rsidR="00667892" w:rsidRPr="00FA23EF" w:rsidRDefault="00667892" w:rsidP="00667892">
      <w:pPr>
        <w:numPr>
          <w:ilvl w:val="0"/>
          <w:numId w:val="30"/>
        </w:numPr>
        <w:spacing w:before="0"/>
        <w:rPr>
          <w:sz w:val="22"/>
          <w:szCs w:val="22"/>
          <w:lang w:val="en-US"/>
        </w:rPr>
      </w:pPr>
      <w:r w:rsidRPr="00FA23EF">
        <w:rPr>
          <w:sz w:val="22"/>
          <w:szCs w:val="22"/>
        </w:rPr>
        <w:lastRenderedPageBreak/>
        <w:t>Determine the main cause/s of the recent decline in numbers of Southern Bent-wing Bats, and develop targeted, rapid management responses.</w:t>
      </w:r>
    </w:p>
    <w:p w14:paraId="496DBF7C" w14:textId="77777777" w:rsidR="00667892" w:rsidRPr="00FA23EF" w:rsidRDefault="00667892" w:rsidP="00667892">
      <w:pPr>
        <w:numPr>
          <w:ilvl w:val="0"/>
          <w:numId w:val="30"/>
        </w:numPr>
        <w:spacing w:before="0"/>
        <w:rPr>
          <w:sz w:val="22"/>
          <w:szCs w:val="22"/>
          <w:lang w:val="en-US"/>
        </w:rPr>
      </w:pPr>
      <w:r w:rsidRPr="00FA23EF">
        <w:rPr>
          <w:sz w:val="22"/>
          <w:szCs w:val="22"/>
        </w:rPr>
        <w:t>Protect the maternity sites and other key non-breeding sites.</w:t>
      </w:r>
    </w:p>
    <w:p w14:paraId="1257CE4B" w14:textId="77777777" w:rsidR="00667892" w:rsidRPr="00FA23EF" w:rsidRDefault="00667892" w:rsidP="00667892">
      <w:pPr>
        <w:numPr>
          <w:ilvl w:val="0"/>
          <w:numId w:val="30"/>
        </w:numPr>
        <w:spacing w:before="0"/>
        <w:rPr>
          <w:sz w:val="22"/>
          <w:szCs w:val="22"/>
          <w:lang w:val="en-US"/>
        </w:rPr>
      </w:pPr>
      <w:r w:rsidRPr="00FA23EF">
        <w:rPr>
          <w:sz w:val="22"/>
          <w:szCs w:val="22"/>
        </w:rPr>
        <w:t xml:space="preserve">Protect and enhance foraging habitat around the </w:t>
      </w:r>
      <w:r>
        <w:rPr>
          <w:sz w:val="22"/>
          <w:szCs w:val="22"/>
        </w:rPr>
        <w:t>maternity</w:t>
      </w:r>
      <w:r w:rsidRPr="00FA23EF">
        <w:rPr>
          <w:sz w:val="22"/>
          <w:szCs w:val="22"/>
        </w:rPr>
        <w:t xml:space="preserve"> sites and key non-breeding sites</w:t>
      </w:r>
      <w:r w:rsidRPr="00FA23EF">
        <w:rPr>
          <w:sz w:val="22"/>
          <w:szCs w:val="22"/>
          <w:lang w:val="en-US"/>
        </w:rPr>
        <w:t>.</w:t>
      </w:r>
    </w:p>
    <w:p w14:paraId="4D91C958" w14:textId="77777777" w:rsidR="00667892" w:rsidRPr="00FA23EF" w:rsidRDefault="00667892" w:rsidP="00667892">
      <w:pPr>
        <w:numPr>
          <w:ilvl w:val="0"/>
          <w:numId w:val="30"/>
        </w:numPr>
        <w:spacing w:before="0"/>
        <w:rPr>
          <w:sz w:val="22"/>
          <w:szCs w:val="22"/>
          <w:lang w:val="en-US"/>
        </w:rPr>
      </w:pPr>
      <w:r w:rsidRPr="00FA23EF">
        <w:rPr>
          <w:sz w:val="22"/>
          <w:szCs w:val="22"/>
        </w:rPr>
        <w:t>Clarify the taxonomic status, distribution and population structure of the Southern Bent-wing Bat</w:t>
      </w:r>
      <w:r w:rsidRPr="00FA23EF">
        <w:rPr>
          <w:sz w:val="22"/>
          <w:szCs w:val="22"/>
          <w:lang w:val="en-US"/>
        </w:rPr>
        <w:t>.</w:t>
      </w:r>
    </w:p>
    <w:p w14:paraId="6CE6145A" w14:textId="77777777" w:rsidR="00667892" w:rsidRPr="00FA23EF" w:rsidRDefault="00667892" w:rsidP="00667892">
      <w:pPr>
        <w:numPr>
          <w:ilvl w:val="0"/>
          <w:numId w:val="30"/>
        </w:numPr>
        <w:spacing w:before="0"/>
        <w:rPr>
          <w:sz w:val="22"/>
          <w:szCs w:val="22"/>
          <w:lang w:val="en-US"/>
        </w:rPr>
      </w:pPr>
      <w:r w:rsidRPr="00FA23EF">
        <w:rPr>
          <w:sz w:val="22"/>
          <w:szCs w:val="22"/>
        </w:rPr>
        <w:t>Compile and maintain databases to aid in the management of the subspecies</w:t>
      </w:r>
      <w:r w:rsidRPr="00FA23EF">
        <w:rPr>
          <w:sz w:val="22"/>
          <w:szCs w:val="22"/>
          <w:lang w:val="en-US"/>
        </w:rPr>
        <w:t>.</w:t>
      </w:r>
    </w:p>
    <w:p w14:paraId="51A7A34D" w14:textId="77777777" w:rsidR="00667892" w:rsidRPr="00FA23EF" w:rsidRDefault="00667892" w:rsidP="00667892">
      <w:pPr>
        <w:numPr>
          <w:ilvl w:val="0"/>
          <w:numId w:val="30"/>
        </w:numPr>
        <w:tabs>
          <w:tab w:val="left" w:pos="0"/>
          <w:tab w:val="left" w:pos="8647"/>
        </w:tabs>
        <w:spacing w:before="0" w:line="240" w:lineRule="exact"/>
        <w:rPr>
          <w:sz w:val="22"/>
          <w:szCs w:val="22"/>
          <w:lang w:val="en-US"/>
        </w:rPr>
      </w:pPr>
      <w:r w:rsidRPr="00FA23EF">
        <w:rPr>
          <w:sz w:val="22"/>
          <w:szCs w:val="22"/>
        </w:rPr>
        <w:t>Establish a long</w:t>
      </w:r>
      <w:r w:rsidR="00AA393B">
        <w:rPr>
          <w:sz w:val="22"/>
          <w:szCs w:val="22"/>
        </w:rPr>
        <w:t>-</w:t>
      </w:r>
      <w:r w:rsidRPr="00FA23EF">
        <w:rPr>
          <w:sz w:val="22"/>
          <w:szCs w:val="22"/>
        </w:rPr>
        <w:t>term monitoring program for the Southern Bent-wing Bat</w:t>
      </w:r>
      <w:r w:rsidRPr="00FA23EF">
        <w:rPr>
          <w:sz w:val="22"/>
          <w:szCs w:val="22"/>
          <w:lang w:val="en-US"/>
        </w:rPr>
        <w:t>.</w:t>
      </w:r>
    </w:p>
    <w:p w14:paraId="27309C50" w14:textId="77777777" w:rsidR="00667892" w:rsidRPr="00FA23EF" w:rsidRDefault="00667892" w:rsidP="00667892">
      <w:pPr>
        <w:numPr>
          <w:ilvl w:val="0"/>
          <w:numId w:val="30"/>
        </w:numPr>
        <w:spacing w:before="0"/>
        <w:rPr>
          <w:sz w:val="22"/>
          <w:szCs w:val="22"/>
          <w:lang w:val="en-US"/>
        </w:rPr>
      </w:pPr>
      <w:r w:rsidRPr="00FA23EF">
        <w:rPr>
          <w:sz w:val="22"/>
          <w:szCs w:val="22"/>
        </w:rPr>
        <w:t>Facilitate and promote community interest, understanding and participation.</w:t>
      </w:r>
    </w:p>
    <w:p w14:paraId="0EE96CA7" w14:textId="77777777" w:rsidR="00667892" w:rsidRPr="00FA23EF" w:rsidRDefault="00667892" w:rsidP="00667892">
      <w:pPr>
        <w:numPr>
          <w:ilvl w:val="0"/>
          <w:numId w:val="30"/>
        </w:numPr>
        <w:tabs>
          <w:tab w:val="left" w:pos="0"/>
          <w:tab w:val="left" w:pos="8647"/>
        </w:tabs>
        <w:spacing w:before="0" w:line="240" w:lineRule="exact"/>
        <w:rPr>
          <w:sz w:val="22"/>
          <w:szCs w:val="22"/>
          <w:lang w:val="en-US"/>
        </w:rPr>
      </w:pPr>
      <w:r w:rsidRPr="00FA23EF">
        <w:rPr>
          <w:sz w:val="22"/>
          <w:szCs w:val="22"/>
        </w:rPr>
        <w:t>Provide direction and guidance to the recovery of the Southern Bent-wing Bat and review the success of this Recovery Plan</w:t>
      </w:r>
      <w:r w:rsidRPr="00FA23EF">
        <w:rPr>
          <w:sz w:val="22"/>
          <w:szCs w:val="22"/>
          <w:lang w:val="en-US"/>
        </w:rPr>
        <w:t>.</w:t>
      </w:r>
    </w:p>
    <w:p w14:paraId="2BF9F000" w14:textId="77777777" w:rsidR="00667892" w:rsidRPr="00FA23EF" w:rsidRDefault="00667892" w:rsidP="00667892">
      <w:pPr>
        <w:spacing w:before="0"/>
        <w:rPr>
          <w:sz w:val="22"/>
          <w:szCs w:val="22"/>
          <w:lang w:val="en-US"/>
        </w:rPr>
      </w:pPr>
    </w:p>
    <w:p w14:paraId="2E7905B8" w14:textId="77777777" w:rsidR="00667892" w:rsidRPr="00FA23EF" w:rsidRDefault="00667892" w:rsidP="00667892">
      <w:pPr>
        <w:spacing w:before="0"/>
        <w:rPr>
          <w:b/>
          <w:sz w:val="22"/>
          <w:szCs w:val="22"/>
        </w:rPr>
      </w:pPr>
    </w:p>
    <w:p w14:paraId="73DD35E3" w14:textId="77777777" w:rsidR="00667892" w:rsidRPr="00FA23EF" w:rsidRDefault="00667892" w:rsidP="00667892">
      <w:pPr>
        <w:pStyle w:val="Heading2"/>
        <w:spacing w:before="0"/>
        <w:rPr>
          <w:bCs/>
          <w:szCs w:val="26"/>
        </w:rPr>
      </w:pPr>
      <w:bookmarkStart w:id="88" w:name="_Toc121625585"/>
      <w:bookmarkStart w:id="89" w:name="_Toc126998391"/>
      <w:bookmarkStart w:id="90" w:name="_Toc166301827"/>
      <w:bookmarkStart w:id="91" w:name="_Toc167598446"/>
      <w:bookmarkStart w:id="92" w:name="_Toc167601067"/>
      <w:bookmarkStart w:id="93" w:name="_Toc167601095"/>
      <w:bookmarkStart w:id="94" w:name="_Toc172949453"/>
      <w:bookmarkStart w:id="95" w:name="_Toc172951944"/>
      <w:bookmarkStart w:id="96" w:name="_Toc190075129"/>
      <w:bookmarkStart w:id="97" w:name="_Toc240946661"/>
      <w:bookmarkStart w:id="98" w:name="_Toc240946857"/>
      <w:bookmarkStart w:id="99" w:name="_Toc240946917"/>
      <w:bookmarkStart w:id="100" w:name="_Toc241998840"/>
      <w:bookmarkStart w:id="101" w:name="_Toc400548184"/>
      <w:r w:rsidRPr="00FA23EF">
        <w:rPr>
          <w:bCs/>
          <w:szCs w:val="26"/>
        </w:rPr>
        <w:t>Program Implementation</w:t>
      </w:r>
      <w:bookmarkEnd w:id="88"/>
      <w:bookmarkEnd w:id="89"/>
      <w:bookmarkEnd w:id="90"/>
      <w:bookmarkEnd w:id="91"/>
      <w:bookmarkEnd w:id="92"/>
      <w:bookmarkEnd w:id="93"/>
      <w:bookmarkEnd w:id="94"/>
      <w:bookmarkEnd w:id="95"/>
      <w:bookmarkEnd w:id="96"/>
      <w:r w:rsidRPr="00FA23EF">
        <w:rPr>
          <w:bCs/>
          <w:szCs w:val="26"/>
        </w:rPr>
        <w:t xml:space="preserve"> and Evaluation</w:t>
      </w:r>
      <w:bookmarkEnd w:id="97"/>
      <w:bookmarkEnd w:id="98"/>
      <w:bookmarkEnd w:id="99"/>
      <w:bookmarkEnd w:id="100"/>
      <w:bookmarkEnd w:id="101"/>
    </w:p>
    <w:p w14:paraId="086941B3" w14:textId="77777777" w:rsidR="00667892" w:rsidRPr="00FA23EF" w:rsidRDefault="00667892" w:rsidP="00667892">
      <w:pPr>
        <w:spacing w:before="0"/>
      </w:pPr>
    </w:p>
    <w:p w14:paraId="490A29CC" w14:textId="77777777" w:rsidR="00667892" w:rsidRPr="00FA23EF" w:rsidRDefault="00667892" w:rsidP="00667892">
      <w:pPr>
        <w:spacing w:before="0"/>
        <w:rPr>
          <w:sz w:val="22"/>
          <w:szCs w:val="22"/>
          <w:lang w:val="en-US"/>
        </w:rPr>
      </w:pPr>
      <w:r w:rsidRPr="00FA23EF">
        <w:rPr>
          <w:sz w:val="22"/>
          <w:szCs w:val="22"/>
        </w:rPr>
        <w:t xml:space="preserve">This Recovery Plan guides recovery actions for the </w:t>
      </w:r>
      <w:r w:rsidRPr="00FA23EF">
        <w:rPr>
          <w:sz w:val="22"/>
          <w:szCs w:val="22"/>
          <w:lang w:val="en-US"/>
        </w:rPr>
        <w:t>Southern Bent-wing Bat</w:t>
      </w:r>
      <w:r w:rsidRPr="00FA23EF">
        <w:rPr>
          <w:sz w:val="22"/>
          <w:szCs w:val="22"/>
        </w:rPr>
        <w:t xml:space="preserve"> and will be implemented and managed by the relevant nature conservation agency in each State, supported by other agencies, educational institutions, regional natural resource management authorities and community groups, as appropriate. Technical, scientific, habitat management or education components of the Recovery Plan will be referred to specialist groups on research, </w:t>
      </w:r>
      <w:r w:rsidRPr="00FA23EF">
        <w:rPr>
          <w:i/>
          <w:sz w:val="22"/>
          <w:szCs w:val="22"/>
        </w:rPr>
        <w:t>in situ</w:t>
      </w:r>
      <w:r w:rsidRPr="00FA23EF">
        <w:rPr>
          <w:sz w:val="22"/>
          <w:szCs w:val="22"/>
        </w:rPr>
        <w:t xml:space="preserve"> management, or community education, as required. Contact will be maintained between the State agencies on recovery issues concerning the </w:t>
      </w:r>
      <w:r w:rsidRPr="00FA23EF">
        <w:rPr>
          <w:sz w:val="22"/>
          <w:szCs w:val="22"/>
          <w:lang w:val="en-US"/>
        </w:rPr>
        <w:t>Southern Bent-wing Bat</w:t>
      </w:r>
      <w:r w:rsidRPr="00FA23EF">
        <w:rPr>
          <w:sz w:val="22"/>
          <w:szCs w:val="22"/>
        </w:rPr>
        <w:t xml:space="preserve">. The Recovery Plan will run for five years from the date of its adoption, with the most important actions scheduled to be undertaken within two years. At the end of this five year period there will be a formal review to assess the success of this Recovery Plan, however, actions required for the recovery of the </w:t>
      </w:r>
      <w:r w:rsidRPr="00FA23EF">
        <w:rPr>
          <w:sz w:val="22"/>
          <w:szCs w:val="22"/>
          <w:lang w:val="en-US"/>
        </w:rPr>
        <w:t>Southern Bent-wing Bat</w:t>
      </w:r>
      <w:r w:rsidRPr="00FA23EF">
        <w:rPr>
          <w:sz w:val="22"/>
          <w:szCs w:val="22"/>
        </w:rPr>
        <w:t xml:space="preserve"> will be regularly reviewed throughout this period to ensure that the findings of critical studies can be incorporated</w:t>
      </w:r>
      <w:r>
        <w:rPr>
          <w:sz w:val="22"/>
          <w:szCs w:val="22"/>
        </w:rPr>
        <w:t xml:space="preserve"> with new or revised actions developed and implemented</w:t>
      </w:r>
      <w:r w:rsidRPr="00FA23EF">
        <w:rPr>
          <w:sz w:val="22"/>
          <w:szCs w:val="22"/>
          <w:lang w:val="en-US"/>
        </w:rPr>
        <w:t>.</w:t>
      </w:r>
      <w:r>
        <w:rPr>
          <w:sz w:val="22"/>
          <w:szCs w:val="22"/>
          <w:lang w:val="en-US"/>
        </w:rPr>
        <w:t xml:space="preserve"> For information on the priority of different actions, see Table 3.</w:t>
      </w:r>
    </w:p>
    <w:p w14:paraId="25F252AC" w14:textId="77777777" w:rsidR="00667892" w:rsidRPr="00FA23EF" w:rsidRDefault="00667892" w:rsidP="00667892">
      <w:pPr>
        <w:spacing w:before="0"/>
        <w:rPr>
          <w:sz w:val="22"/>
          <w:szCs w:val="22"/>
          <w:lang w:val="en-US"/>
        </w:rPr>
      </w:pPr>
    </w:p>
    <w:p w14:paraId="5C5A68F9" w14:textId="77777777" w:rsidR="00667892" w:rsidRPr="00FA23EF" w:rsidRDefault="00667892" w:rsidP="00667892">
      <w:pPr>
        <w:spacing w:before="0"/>
        <w:rPr>
          <w:sz w:val="22"/>
          <w:szCs w:val="22"/>
        </w:rPr>
      </w:pPr>
      <w:r w:rsidRPr="00FA23EF">
        <w:rPr>
          <w:sz w:val="22"/>
          <w:szCs w:val="22"/>
        </w:rPr>
        <w:t xml:space="preserve">A national Recovery Team will be established to guide the actions needed to recover the </w:t>
      </w:r>
      <w:r w:rsidRPr="00FA23EF">
        <w:rPr>
          <w:sz w:val="22"/>
          <w:szCs w:val="22"/>
          <w:lang w:val="en-US"/>
        </w:rPr>
        <w:t>Southern Bent-wing Bat</w:t>
      </w:r>
      <w:r w:rsidRPr="00FA23EF">
        <w:rPr>
          <w:sz w:val="22"/>
          <w:szCs w:val="22"/>
        </w:rPr>
        <w:t xml:space="preserve">. The Recovery Team will be comprised of representatives of key governmental management agencies (as listed in ‘Affected Interests’), and representatives of research organisations and special interest groups. </w:t>
      </w:r>
    </w:p>
    <w:p w14:paraId="137A0628" w14:textId="77777777" w:rsidR="00667892" w:rsidRPr="00FA23EF" w:rsidRDefault="00667892" w:rsidP="00667892">
      <w:pPr>
        <w:spacing w:before="0"/>
        <w:rPr>
          <w:sz w:val="22"/>
          <w:szCs w:val="22"/>
        </w:rPr>
      </w:pPr>
    </w:p>
    <w:p w14:paraId="4B4ADD02" w14:textId="77777777" w:rsidR="00667892" w:rsidRPr="00FA23EF" w:rsidRDefault="00667892" w:rsidP="00667892">
      <w:pPr>
        <w:pStyle w:val="Heading2"/>
        <w:spacing w:before="0"/>
      </w:pPr>
      <w:bookmarkStart w:id="102" w:name="_Toc88970139"/>
      <w:bookmarkStart w:id="103" w:name="_Toc128975846"/>
      <w:bookmarkStart w:id="104" w:name="_Toc130797557"/>
      <w:bookmarkStart w:id="105" w:name="_Toc240946696"/>
      <w:bookmarkStart w:id="106" w:name="_Toc240946892"/>
      <w:bookmarkStart w:id="107" w:name="_Toc240946928"/>
      <w:bookmarkStart w:id="108" w:name="_Toc241998842"/>
      <w:bookmarkStart w:id="109" w:name="_Toc240946662"/>
      <w:bookmarkStart w:id="110" w:name="_Toc240946858"/>
      <w:bookmarkStart w:id="111" w:name="_Toc240946918"/>
      <w:bookmarkStart w:id="112" w:name="_Toc241998841"/>
      <w:bookmarkStart w:id="113" w:name="_Toc263236265"/>
      <w:bookmarkStart w:id="114" w:name="_Toc400548185"/>
      <w:r w:rsidRPr="00FA23EF">
        <w:t>Recovery Objectives and Actions – Detail</w:t>
      </w:r>
      <w:bookmarkEnd w:id="109"/>
      <w:bookmarkEnd w:id="110"/>
      <w:bookmarkEnd w:id="111"/>
      <w:bookmarkEnd w:id="112"/>
      <w:bookmarkEnd w:id="113"/>
      <w:bookmarkEnd w:id="114"/>
    </w:p>
    <w:p w14:paraId="120D8393" w14:textId="77777777" w:rsidR="00667892" w:rsidRPr="00FA23EF" w:rsidRDefault="00667892" w:rsidP="00667892">
      <w:pPr>
        <w:spacing w:before="0"/>
        <w:rPr>
          <w:lang w:val="en-US"/>
        </w:rPr>
      </w:pPr>
    </w:p>
    <w:p w14:paraId="2B7D5CD2" w14:textId="77777777" w:rsidR="00667892" w:rsidRPr="00FA23EF" w:rsidRDefault="00667892" w:rsidP="00667892">
      <w:pPr>
        <w:autoSpaceDE w:val="0"/>
        <w:autoSpaceDN w:val="0"/>
        <w:adjustRightInd w:val="0"/>
        <w:spacing w:before="0"/>
        <w:rPr>
          <w:b/>
          <w:sz w:val="22"/>
          <w:szCs w:val="22"/>
        </w:rPr>
      </w:pPr>
      <w:r w:rsidRPr="00FA23EF">
        <w:rPr>
          <w:b/>
          <w:sz w:val="22"/>
          <w:szCs w:val="22"/>
        </w:rPr>
        <w:t>Objective 1. Develop techniques to accurately estimate the population size at the maternity sites and undertake regular assessments of population numbers to thoroughly document population trends.</w:t>
      </w:r>
    </w:p>
    <w:p w14:paraId="035EA388" w14:textId="77777777" w:rsidR="00667892" w:rsidRPr="00FA23EF" w:rsidRDefault="00667892" w:rsidP="00667892">
      <w:pPr>
        <w:autoSpaceDE w:val="0"/>
        <w:autoSpaceDN w:val="0"/>
        <w:adjustRightInd w:val="0"/>
        <w:spacing w:before="0"/>
        <w:rPr>
          <w:sz w:val="22"/>
          <w:szCs w:val="22"/>
        </w:rPr>
      </w:pPr>
    </w:p>
    <w:p w14:paraId="60B45792" w14:textId="77777777" w:rsidR="00667892" w:rsidRPr="00FA23EF" w:rsidRDefault="00667892" w:rsidP="00667892">
      <w:pPr>
        <w:spacing w:before="0"/>
        <w:rPr>
          <w:sz w:val="22"/>
          <w:szCs w:val="22"/>
        </w:rPr>
      </w:pPr>
      <w:r w:rsidRPr="00FA23EF">
        <w:rPr>
          <w:i/>
          <w:sz w:val="22"/>
          <w:szCs w:val="22"/>
        </w:rPr>
        <w:t xml:space="preserve">Recovery Criterion: </w:t>
      </w:r>
      <w:r w:rsidRPr="00FA23EF">
        <w:rPr>
          <w:sz w:val="22"/>
          <w:szCs w:val="22"/>
        </w:rPr>
        <w:t xml:space="preserve">That effective, precise, repeatable, and where possible automated, counting techniques are developed and tested within the first 12 months of the adoption of this Recovery Plan. These techniques are to be employed at the maternity caves on a regular basis (initially at least monthly or more regularly if possible) to provide accurate assessments of population numbers and trends. </w:t>
      </w:r>
    </w:p>
    <w:p w14:paraId="01905A9A" w14:textId="77777777" w:rsidR="00667892" w:rsidRPr="00FA23EF" w:rsidRDefault="00667892" w:rsidP="00667892">
      <w:pPr>
        <w:autoSpaceDE w:val="0"/>
        <w:autoSpaceDN w:val="0"/>
        <w:adjustRightInd w:val="0"/>
        <w:spacing w:before="0"/>
        <w:rPr>
          <w:sz w:val="22"/>
          <w:szCs w:val="22"/>
        </w:rPr>
      </w:pPr>
    </w:p>
    <w:p w14:paraId="19F08244" w14:textId="77777777" w:rsidR="00667892" w:rsidRPr="00FA23EF" w:rsidRDefault="00667892" w:rsidP="00667892">
      <w:pPr>
        <w:autoSpaceDE w:val="0"/>
        <w:autoSpaceDN w:val="0"/>
        <w:adjustRightInd w:val="0"/>
        <w:spacing w:before="0"/>
        <w:ind w:left="1440" w:hanging="1440"/>
        <w:rPr>
          <w:sz w:val="22"/>
          <w:szCs w:val="22"/>
        </w:rPr>
      </w:pPr>
      <w:r w:rsidRPr="00FA23EF">
        <w:rPr>
          <w:sz w:val="22"/>
          <w:szCs w:val="22"/>
          <w:u w:val="single"/>
        </w:rPr>
        <w:t>Action 1.1</w:t>
      </w:r>
      <w:r w:rsidRPr="00FA23EF">
        <w:rPr>
          <w:sz w:val="22"/>
          <w:szCs w:val="22"/>
        </w:rPr>
        <w:tab/>
        <w:t xml:space="preserve">Develop techniques to accurately estimate population numbers, survival rates and breeding success. </w:t>
      </w:r>
    </w:p>
    <w:p w14:paraId="3AC226A6" w14:textId="77777777" w:rsidR="00667892" w:rsidRPr="00FA23EF" w:rsidRDefault="00667892" w:rsidP="00667892">
      <w:pPr>
        <w:tabs>
          <w:tab w:val="left" w:pos="1440"/>
          <w:tab w:val="left" w:pos="8647"/>
        </w:tabs>
        <w:spacing w:before="0" w:line="240" w:lineRule="exact"/>
        <w:ind w:left="1440" w:hanging="1440"/>
        <w:rPr>
          <w:sz w:val="22"/>
        </w:rPr>
      </w:pPr>
    </w:p>
    <w:p w14:paraId="45517945" w14:textId="77777777" w:rsidR="00667892" w:rsidRPr="00FA23EF" w:rsidRDefault="00667892" w:rsidP="00667892">
      <w:pPr>
        <w:spacing w:before="0"/>
        <w:rPr>
          <w:sz w:val="22"/>
        </w:rPr>
      </w:pPr>
      <w:r w:rsidRPr="00FA23EF">
        <w:rPr>
          <w:sz w:val="22"/>
        </w:rPr>
        <w:t xml:space="preserve">It is not possible with current methods to accurately determine population numbers, breeding success and survival rates, however these are critical to ascertain current status and population trends, to determine factors causing the decline and to measure the success of this Recovery Plan. Therefore, there is an urgent need to invest in developing </w:t>
      </w:r>
      <w:r w:rsidRPr="00FA23EF">
        <w:rPr>
          <w:sz w:val="22"/>
        </w:rPr>
        <w:lastRenderedPageBreak/>
        <w:t>new techniques, in three areas. Firstly, develop new, preferably automated, techniques to accurately estimate numbers of bats exiting caves, e.g. thermal imaging automated counting systems</w:t>
      </w:r>
      <w:r>
        <w:rPr>
          <w:sz w:val="22"/>
        </w:rPr>
        <w:t>,</w:t>
      </w:r>
      <w:r w:rsidRPr="00FA23EF">
        <w:rPr>
          <w:sz w:val="22"/>
        </w:rPr>
        <w:t xml:space="preserve"> infrared beam system</w:t>
      </w:r>
      <w:r>
        <w:rPr>
          <w:sz w:val="22"/>
        </w:rPr>
        <w:t xml:space="preserve"> or radar</w:t>
      </w:r>
      <w:r w:rsidRPr="00FA23EF">
        <w:rPr>
          <w:rFonts w:cs="Arial"/>
          <w:sz w:val="22"/>
          <w:szCs w:val="22"/>
        </w:rPr>
        <w:t xml:space="preserve">. While some progress has been made on an automated system, further investment is required to fully develop it to the stage that it is operationally effective and efficient. Secondly, </w:t>
      </w:r>
      <w:r w:rsidR="007478E8">
        <w:rPr>
          <w:rFonts w:cs="Arial"/>
          <w:sz w:val="22"/>
          <w:szCs w:val="22"/>
        </w:rPr>
        <w:t>further refine</w:t>
      </w:r>
      <w:r w:rsidR="007478E8" w:rsidRPr="00FA23EF">
        <w:rPr>
          <w:sz w:val="22"/>
        </w:rPr>
        <w:t xml:space="preserve"> </w:t>
      </w:r>
      <w:r w:rsidRPr="00FA23EF">
        <w:rPr>
          <w:sz w:val="22"/>
        </w:rPr>
        <w:t xml:space="preserve">the use of </w:t>
      </w:r>
      <w:r w:rsidRPr="00542545">
        <w:rPr>
          <w:sz w:val="22"/>
        </w:rPr>
        <w:t xml:space="preserve">PIT </w:t>
      </w:r>
      <w:r w:rsidRPr="00542545">
        <w:rPr>
          <w:sz w:val="22"/>
          <w:szCs w:val="22"/>
        </w:rPr>
        <w:t>(</w:t>
      </w:r>
      <w:r w:rsidRPr="00542545">
        <w:rPr>
          <w:rStyle w:val="st1"/>
          <w:rFonts w:cs="Arial"/>
          <w:sz w:val="22"/>
          <w:szCs w:val="22"/>
        </w:rPr>
        <w:t xml:space="preserve">passive inductive transponder) </w:t>
      </w:r>
      <w:r w:rsidRPr="00542545">
        <w:rPr>
          <w:sz w:val="22"/>
          <w:szCs w:val="22"/>
        </w:rPr>
        <w:t xml:space="preserve">tag technology and innovative recording systems to remotely </w:t>
      </w:r>
      <w:r w:rsidRPr="00542545">
        <w:rPr>
          <w:sz w:val="22"/>
        </w:rPr>
        <w:t>undertake</w:t>
      </w:r>
      <w:r w:rsidRPr="00FA23EF">
        <w:rPr>
          <w:sz w:val="22"/>
        </w:rPr>
        <w:t xml:space="preserve"> a mark recapture study that would enable an independent assessment of population size, as well as examine survival rates of various age, sex and reproductive cohorts. Thirdly, develop methods, including remote cameras, for estimating the size of nursery colonies within the maternity caves to assess the survival rate of young from birth to weaning. As part of the development of all three preceding techniques, fully assess the impact of the resulting level of disturbance of their implementation on the survival of individuals. A full risk and benefit assessment needs to be undertaken before any such projects are implemented. </w:t>
      </w:r>
    </w:p>
    <w:p w14:paraId="61A62ED2" w14:textId="77777777" w:rsidR="00667892" w:rsidRPr="00FA23EF" w:rsidRDefault="00667892" w:rsidP="00667892">
      <w:pPr>
        <w:spacing w:before="0"/>
        <w:rPr>
          <w:sz w:val="22"/>
        </w:rPr>
      </w:pPr>
    </w:p>
    <w:p w14:paraId="3F5F1790" w14:textId="77777777" w:rsidR="00667892" w:rsidRPr="00FA23EF" w:rsidRDefault="000169E7" w:rsidP="00667892">
      <w:pPr>
        <w:spacing w:before="0"/>
        <w:rPr>
          <w:i/>
          <w:sz w:val="22"/>
        </w:rPr>
      </w:pPr>
      <w:r>
        <w:rPr>
          <w:i/>
          <w:sz w:val="22"/>
        </w:rPr>
        <w:t>Implementation partners: DEW</w:t>
      </w:r>
      <w:r w:rsidR="00667892" w:rsidRPr="00FA23EF">
        <w:rPr>
          <w:i/>
          <w:sz w:val="22"/>
        </w:rPr>
        <w:t xml:space="preserve">, </w:t>
      </w:r>
      <w:r w:rsidR="00667892">
        <w:rPr>
          <w:i/>
          <w:sz w:val="22"/>
        </w:rPr>
        <w:t>DELWP</w:t>
      </w:r>
      <w:r w:rsidR="007478E8">
        <w:rPr>
          <w:i/>
          <w:sz w:val="22"/>
        </w:rPr>
        <w:t>, universities</w:t>
      </w:r>
      <w:r w:rsidR="00667892" w:rsidRPr="00FA23EF">
        <w:rPr>
          <w:i/>
          <w:sz w:val="22"/>
        </w:rPr>
        <w:t xml:space="preserve"> </w:t>
      </w:r>
    </w:p>
    <w:p w14:paraId="3E17D105" w14:textId="77777777" w:rsidR="00667892" w:rsidRPr="00FA23EF" w:rsidRDefault="00667892" w:rsidP="00667892">
      <w:pPr>
        <w:autoSpaceDE w:val="0"/>
        <w:autoSpaceDN w:val="0"/>
        <w:adjustRightInd w:val="0"/>
        <w:spacing w:before="0"/>
        <w:rPr>
          <w:sz w:val="22"/>
          <w:szCs w:val="22"/>
        </w:rPr>
      </w:pPr>
    </w:p>
    <w:p w14:paraId="32BA8143" w14:textId="77777777" w:rsidR="00667892" w:rsidRPr="00FA23EF" w:rsidRDefault="00667892" w:rsidP="00667892">
      <w:pPr>
        <w:autoSpaceDE w:val="0"/>
        <w:autoSpaceDN w:val="0"/>
        <w:adjustRightInd w:val="0"/>
        <w:spacing w:before="0"/>
        <w:rPr>
          <w:sz w:val="22"/>
          <w:szCs w:val="22"/>
        </w:rPr>
      </w:pPr>
    </w:p>
    <w:p w14:paraId="37FDB604"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1.2</w:t>
      </w:r>
      <w:r w:rsidRPr="00FA23EF">
        <w:rPr>
          <w:sz w:val="22"/>
          <w:szCs w:val="22"/>
        </w:rPr>
        <w:tab/>
      </w:r>
      <w:r w:rsidRPr="00FA23EF">
        <w:rPr>
          <w:sz w:val="22"/>
        </w:rPr>
        <w:t xml:space="preserve">Undertake an intensive program at </w:t>
      </w:r>
      <w:r>
        <w:rPr>
          <w:sz w:val="22"/>
        </w:rPr>
        <w:t>the</w:t>
      </w:r>
      <w:r w:rsidRPr="00FA23EF">
        <w:rPr>
          <w:sz w:val="22"/>
        </w:rPr>
        <w:t xml:space="preserve"> maternity sites to regularly estimate numbers, so that current status and population trends can be determined. </w:t>
      </w:r>
    </w:p>
    <w:p w14:paraId="1B3C86A8" w14:textId="77777777" w:rsidR="00667892" w:rsidRPr="00FA23EF" w:rsidRDefault="00667892" w:rsidP="00667892">
      <w:pPr>
        <w:spacing w:before="0"/>
      </w:pPr>
    </w:p>
    <w:p w14:paraId="7C068E47" w14:textId="77777777" w:rsidR="00667892" w:rsidRPr="00FA23EF" w:rsidRDefault="008E28A0" w:rsidP="00667892">
      <w:pPr>
        <w:spacing w:before="0"/>
        <w:rPr>
          <w:sz w:val="22"/>
          <w:szCs w:val="22"/>
        </w:rPr>
      </w:pPr>
      <w:r>
        <w:rPr>
          <w:sz w:val="22"/>
          <w:szCs w:val="22"/>
        </w:rPr>
        <w:t>Increase the</w:t>
      </w:r>
      <w:r w:rsidR="00667892" w:rsidRPr="00FA23EF">
        <w:rPr>
          <w:sz w:val="22"/>
          <w:szCs w:val="22"/>
        </w:rPr>
        <w:t xml:space="preserve"> population monitoring at the two </w:t>
      </w:r>
      <w:r w:rsidR="00667892">
        <w:rPr>
          <w:sz w:val="22"/>
          <w:szCs w:val="22"/>
        </w:rPr>
        <w:t xml:space="preserve">regularly-used </w:t>
      </w:r>
      <w:r w:rsidR="00667892" w:rsidRPr="00FA23EF">
        <w:rPr>
          <w:sz w:val="22"/>
          <w:szCs w:val="22"/>
        </w:rPr>
        <w:t xml:space="preserve">maternity sites, to determine </w:t>
      </w:r>
      <w:r>
        <w:rPr>
          <w:sz w:val="22"/>
          <w:szCs w:val="22"/>
        </w:rPr>
        <w:t xml:space="preserve">in more detail the </w:t>
      </w:r>
      <w:r w:rsidR="00667892" w:rsidRPr="00FA23EF">
        <w:rPr>
          <w:sz w:val="22"/>
          <w:szCs w:val="22"/>
        </w:rPr>
        <w:t xml:space="preserve">current status and trends in population size. Monitoring should be undertaken at least monthly at the maternity sites during spring-autumn peak period for the full five year period covered by this Recovery Plan to determine yearly trends and seasonal variation. Where possible, at least initially, these counts should be undertaken on a weekly basis to investigate short term fluctuations. </w:t>
      </w:r>
      <w:r w:rsidR="00667892">
        <w:rPr>
          <w:sz w:val="22"/>
          <w:szCs w:val="22"/>
        </w:rPr>
        <w:t xml:space="preserve">Make greater use of the existing infra-red cameras located in the Naracoorte maternity cave to determine population numbers, including investigating automated counting approaches. </w:t>
      </w:r>
      <w:r w:rsidR="00667892" w:rsidRPr="00FA23EF">
        <w:rPr>
          <w:sz w:val="22"/>
          <w:szCs w:val="22"/>
        </w:rPr>
        <w:t xml:space="preserve">As not all individuals congregate in the maternity caves over summer, concurrent assessments need to also be undertaken at other key roost sites to determine the total population size. </w:t>
      </w:r>
      <w:r w:rsidR="00667892">
        <w:rPr>
          <w:sz w:val="22"/>
          <w:szCs w:val="22"/>
        </w:rPr>
        <w:t>Investigate the seasonal and yearly pattern of use of the cave near Portland, where young were first observed in 2015, to determine the importance of this cave as a maternity site.</w:t>
      </w:r>
    </w:p>
    <w:p w14:paraId="228D434A" w14:textId="77777777" w:rsidR="00667892" w:rsidRPr="00FA23EF" w:rsidRDefault="00667892" w:rsidP="00667892">
      <w:pPr>
        <w:spacing w:before="0"/>
      </w:pPr>
    </w:p>
    <w:p w14:paraId="205B2D59" w14:textId="77777777" w:rsidR="00667892" w:rsidRPr="00FA23EF" w:rsidRDefault="000169E7" w:rsidP="00667892">
      <w:pPr>
        <w:spacing w:before="0"/>
        <w:rPr>
          <w:i/>
          <w:sz w:val="22"/>
        </w:rPr>
      </w:pPr>
      <w:r>
        <w:rPr>
          <w:i/>
          <w:sz w:val="22"/>
        </w:rPr>
        <w:t>Implementation partners: DEW</w:t>
      </w:r>
      <w:r w:rsidR="00667892" w:rsidRPr="00FA23EF">
        <w:rPr>
          <w:i/>
          <w:sz w:val="22"/>
        </w:rPr>
        <w:t xml:space="preserve">, </w:t>
      </w:r>
      <w:r w:rsidR="00667892">
        <w:rPr>
          <w:i/>
          <w:sz w:val="22"/>
        </w:rPr>
        <w:t>DELWP</w:t>
      </w:r>
    </w:p>
    <w:p w14:paraId="64E78366" w14:textId="77777777" w:rsidR="00667892" w:rsidRPr="00FA23EF" w:rsidRDefault="00667892" w:rsidP="00667892">
      <w:pPr>
        <w:spacing w:before="0"/>
        <w:rPr>
          <w:sz w:val="22"/>
          <w:szCs w:val="22"/>
          <w:u w:val="single"/>
        </w:rPr>
      </w:pPr>
    </w:p>
    <w:p w14:paraId="20A8D89E" w14:textId="77777777" w:rsidR="00667892" w:rsidRPr="00FA23EF" w:rsidRDefault="00667892" w:rsidP="00667892">
      <w:pPr>
        <w:tabs>
          <w:tab w:val="left" w:pos="1440"/>
          <w:tab w:val="left" w:pos="8647"/>
        </w:tabs>
        <w:spacing w:before="0" w:line="240" w:lineRule="exact"/>
        <w:ind w:left="1440" w:hanging="1440"/>
        <w:rPr>
          <w:sz w:val="22"/>
          <w:szCs w:val="22"/>
          <w:u w:val="single"/>
        </w:rPr>
      </w:pPr>
    </w:p>
    <w:p w14:paraId="088AE2D8" w14:textId="77777777" w:rsidR="00667892" w:rsidRPr="00FA23EF" w:rsidRDefault="00667892" w:rsidP="00667892">
      <w:pPr>
        <w:pStyle w:val="objectives"/>
        <w:spacing w:before="0"/>
        <w:ind w:left="0" w:firstLine="0"/>
        <w:jc w:val="left"/>
      </w:pPr>
      <w:r w:rsidRPr="00FA23EF">
        <w:t>Objective 2. Determine the main cause/s of the recent decline in numbers of Southern Bent-wing Bats, and</w:t>
      </w:r>
      <w:r>
        <w:t xml:space="preserve"> </w:t>
      </w:r>
      <w:r w:rsidRPr="00FA23EF">
        <w:t>identify causal factors to enable targeted, rapid management responses</w:t>
      </w:r>
      <w:r>
        <w:t xml:space="preserve"> to be implemented</w:t>
      </w:r>
      <w:r w:rsidRPr="00FA23EF">
        <w:t xml:space="preserve">. </w:t>
      </w:r>
    </w:p>
    <w:p w14:paraId="532D29D8" w14:textId="77777777" w:rsidR="00667892" w:rsidRPr="00FA23EF" w:rsidRDefault="00667892" w:rsidP="00667892">
      <w:pPr>
        <w:pStyle w:val="objectives"/>
        <w:spacing w:before="0"/>
      </w:pPr>
    </w:p>
    <w:p w14:paraId="06AB3836" w14:textId="77777777" w:rsidR="00667892" w:rsidRPr="00FA23EF" w:rsidRDefault="00667892" w:rsidP="00667892">
      <w:pPr>
        <w:spacing w:before="0"/>
        <w:rPr>
          <w:i/>
          <w:sz w:val="22"/>
          <w:szCs w:val="22"/>
        </w:rPr>
      </w:pPr>
      <w:r w:rsidRPr="00FA23EF">
        <w:rPr>
          <w:i/>
          <w:sz w:val="22"/>
          <w:szCs w:val="22"/>
        </w:rPr>
        <w:t xml:space="preserve">Recovery Criterion: </w:t>
      </w:r>
      <w:r w:rsidRPr="00FA23EF">
        <w:rPr>
          <w:sz w:val="22"/>
          <w:szCs w:val="22"/>
        </w:rPr>
        <w:t>That the factors causing the decline are identified during an intensive research program, with as many actions as possible undertaken in the first two years after the adoption of this Recovery Plan. That management actions to effectively halt and reverse the decline are identified</w:t>
      </w:r>
      <w:r>
        <w:rPr>
          <w:sz w:val="22"/>
          <w:szCs w:val="22"/>
        </w:rPr>
        <w:t xml:space="preserve"> and implemented</w:t>
      </w:r>
      <w:r w:rsidRPr="000C4AF1">
        <w:rPr>
          <w:sz w:val="22"/>
          <w:szCs w:val="22"/>
        </w:rPr>
        <w:t>.</w:t>
      </w:r>
      <w:r w:rsidRPr="00FA23EF">
        <w:rPr>
          <w:sz w:val="22"/>
          <w:szCs w:val="22"/>
        </w:rPr>
        <w:t xml:space="preserve"> </w:t>
      </w:r>
    </w:p>
    <w:p w14:paraId="719822F1" w14:textId="77777777" w:rsidR="00667892" w:rsidRPr="00FA23EF" w:rsidRDefault="00667892" w:rsidP="00667892">
      <w:pPr>
        <w:spacing w:before="0"/>
        <w:rPr>
          <w:i/>
          <w:sz w:val="22"/>
          <w:szCs w:val="22"/>
        </w:rPr>
      </w:pPr>
    </w:p>
    <w:p w14:paraId="748161A5" w14:textId="77777777" w:rsidR="001B4F23" w:rsidRPr="00FA23EF" w:rsidRDefault="001B4F23" w:rsidP="001B4F23">
      <w:pPr>
        <w:spacing w:before="0"/>
        <w:rPr>
          <w:sz w:val="22"/>
          <w:u w:val="single"/>
        </w:rPr>
      </w:pPr>
      <w:r w:rsidRPr="00FA23EF">
        <w:rPr>
          <w:sz w:val="22"/>
          <w:u w:val="single"/>
        </w:rPr>
        <w:t>Action 2.</w:t>
      </w:r>
      <w:r>
        <w:rPr>
          <w:sz w:val="22"/>
          <w:u w:val="single"/>
        </w:rPr>
        <w:t>1</w:t>
      </w:r>
      <w:r w:rsidRPr="00FA23EF">
        <w:rPr>
          <w:sz w:val="22"/>
        </w:rPr>
        <w:tab/>
      </w:r>
      <w:r w:rsidRPr="00FA23EF">
        <w:rPr>
          <w:sz w:val="22"/>
          <w:szCs w:val="22"/>
        </w:rPr>
        <w:t xml:space="preserve">Undertake a risk assessment to establish which are the most pressing threats, identify </w:t>
      </w:r>
      <w:r>
        <w:rPr>
          <w:sz w:val="22"/>
          <w:szCs w:val="22"/>
        </w:rPr>
        <w:t xml:space="preserve">additional </w:t>
      </w:r>
      <w:r w:rsidRPr="00FA23EF">
        <w:rPr>
          <w:sz w:val="22"/>
          <w:szCs w:val="22"/>
        </w:rPr>
        <w:t>priority actions</w:t>
      </w:r>
      <w:r>
        <w:rPr>
          <w:sz w:val="22"/>
          <w:szCs w:val="22"/>
        </w:rPr>
        <w:t xml:space="preserve"> or refine proposed actions </w:t>
      </w:r>
      <w:r w:rsidRPr="00FA23EF">
        <w:rPr>
          <w:sz w:val="22"/>
          <w:szCs w:val="22"/>
        </w:rPr>
        <w:t>to address the</w:t>
      </w:r>
      <w:r>
        <w:rPr>
          <w:sz w:val="22"/>
          <w:szCs w:val="22"/>
        </w:rPr>
        <w:t xml:space="preserve"> key threats</w:t>
      </w:r>
      <w:r w:rsidRPr="00FA23EF">
        <w:rPr>
          <w:sz w:val="22"/>
          <w:szCs w:val="22"/>
        </w:rPr>
        <w:t>, and develop an implementation plan</w:t>
      </w:r>
      <w:r w:rsidRPr="00FA23EF">
        <w:rPr>
          <w:sz w:val="22"/>
        </w:rPr>
        <w:t xml:space="preserve">.  </w:t>
      </w:r>
    </w:p>
    <w:p w14:paraId="228BFEF0" w14:textId="77777777" w:rsidR="001B4F23" w:rsidRPr="00FA23EF" w:rsidRDefault="001B4F23" w:rsidP="001B4F23">
      <w:pPr>
        <w:spacing w:before="0"/>
        <w:rPr>
          <w:i/>
          <w:sz w:val="22"/>
        </w:rPr>
      </w:pPr>
    </w:p>
    <w:p w14:paraId="6FC00ABC" w14:textId="77777777" w:rsidR="001B4F23" w:rsidRDefault="001B4F23" w:rsidP="001B4F23">
      <w:pPr>
        <w:spacing w:before="0"/>
        <w:rPr>
          <w:sz w:val="22"/>
        </w:rPr>
      </w:pPr>
      <w:r w:rsidRPr="00FA23EF">
        <w:rPr>
          <w:sz w:val="22"/>
        </w:rPr>
        <w:t xml:space="preserve">As the main factors causing the current decline are unknown, it is </w:t>
      </w:r>
      <w:r>
        <w:rPr>
          <w:sz w:val="22"/>
        </w:rPr>
        <w:t xml:space="preserve">difficult </w:t>
      </w:r>
      <w:r w:rsidRPr="00FA23EF">
        <w:rPr>
          <w:sz w:val="22"/>
        </w:rPr>
        <w:t>to currently list all the management actions that will be required during the life of this Recovery Plan. Due to the rapid rate of decline in the recent past, it will be essential, however, to commence implementing</w:t>
      </w:r>
      <w:r>
        <w:rPr>
          <w:sz w:val="22"/>
        </w:rPr>
        <w:t xml:space="preserve"> the actions resulting from </w:t>
      </w:r>
      <w:r w:rsidRPr="00FA23EF">
        <w:rPr>
          <w:sz w:val="22"/>
        </w:rPr>
        <w:t xml:space="preserve">investigations </w:t>
      </w:r>
      <w:r>
        <w:rPr>
          <w:sz w:val="22"/>
        </w:rPr>
        <w:t xml:space="preserve">contained in this plan </w:t>
      </w:r>
      <w:r w:rsidRPr="00FA23EF">
        <w:rPr>
          <w:sz w:val="22"/>
        </w:rPr>
        <w:t>prior to the development of the next five-year Recovery Plan. Therefore, at the end of the first</w:t>
      </w:r>
      <w:r>
        <w:rPr>
          <w:sz w:val="22"/>
        </w:rPr>
        <w:t xml:space="preserve"> year</w:t>
      </w:r>
      <w:r w:rsidRPr="00FA23EF">
        <w:rPr>
          <w:sz w:val="22"/>
        </w:rPr>
        <w:t xml:space="preserve"> of </w:t>
      </w:r>
      <w:r w:rsidRPr="00FA23EF">
        <w:rPr>
          <w:sz w:val="22"/>
        </w:rPr>
        <w:lastRenderedPageBreak/>
        <w:t xml:space="preserve">intensive investigation, undertake a risk assessment to identify the most serious threats and develop actions to address these. Establish a process using an adaptive management framework, such that as new knowledge is obtained, management actions are developed or refined, and implemented. </w:t>
      </w:r>
      <w:r>
        <w:rPr>
          <w:sz w:val="22"/>
        </w:rPr>
        <w:t xml:space="preserve">At the end of the fifth year of </w:t>
      </w:r>
      <w:r w:rsidR="006D6C8B">
        <w:rPr>
          <w:sz w:val="22"/>
        </w:rPr>
        <w:t>investigation and implementation</w:t>
      </w:r>
      <w:r>
        <w:rPr>
          <w:sz w:val="22"/>
        </w:rPr>
        <w:t xml:space="preserve">, undertake a </w:t>
      </w:r>
      <w:r w:rsidR="006D6C8B">
        <w:rPr>
          <w:sz w:val="22"/>
        </w:rPr>
        <w:t>review of risks and adjust actions accordingly.</w:t>
      </w:r>
    </w:p>
    <w:p w14:paraId="3568CE6D" w14:textId="77777777" w:rsidR="006D6C8B" w:rsidRPr="00FA23EF" w:rsidRDefault="006D6C8B" w:rsidP="001B4F23">
      <w:pPr>
        <w:spacing w:before="0"/>
        <w:rPr>
          <w:i/>
          <w:sz w:val="22"/>
        </w:rPr>
      </w:pPr>
    </w:p>
    <w:p w14:paraId="10C3F674" w14:textId="77777777" w:rsidR="001B4F23" w:rsidRPr="00FA23EF" w:rsidRDefault="001B4F23" w:rsidP="001B4F23">
      <w:pPr>
        <w:spacing w:before="0"/>
        <w:rPr>
          <w:sz w:val="22"/>
          <w:szCs w:val="22"/>
        </w:rPr>
      </w:pPr>
      <w:r w:rsidRPr="00FA23EF">
        <w:rPr>
          <w:i/>
          <w:sz w:val="22"/>
        </w:rPr>
        <w:t xml:space="preserve">Implementation partners: DEW, </w:t>
      </w:r>
      <w:r>
        <w:rPr>
          <w:i/>
          <w:sz w:val="22"/>
        </w:rPr>
        <w:t>DELWP</w:t>
      </w:r>
      <w:r w:rsidRPr="00FA23EF">
        <w:rPr>
          <w:i/>
          <w:sz w:val="22"/>
        </w:rPr>
        <w:t xml:space="preserve">, Southern Bent-wing Bat Recovery Team </w:t>
      </w:r>
    </w:p>
    <w:p w14:paraId="48D28539" w14:textId="77777777" w:rsidR="001B4F23" w:rsidRDefault="001B4F23" w:rsidP="00667892">
      <w:pPr>
        <w:spacing w:before="0"/>
        <w:ind w:left="1440" w:hanging="1440"/>
        <w:rPr>
          <w:sz w:val="22"/>
          <w:szCs w:val="22"/>
          <w:u w:val="single"/>
        </w:rPr>
      </w:pPr>
    </w:p>
    <w:p w14:paraId="4F4DC7AE" w14:textId="77777777" w:rsidR="001B4F23" w:rsidRDefault="001B4F23" w:rsidP="00667892">
      <w:pPr>
        <w:spacing w:before="0"/>
        <w:ind w:left="1440" w:hanging="1440"/>
        <w:rPr>
          <w:sz w:val="22"/>
          <w:szCs w:val="22"/>
          <w:u w:val="single"/>
        </w:rPr>
      </w:pPr>
    </w:p>
    <w:p w14:paraId="75F22E3B" w14:textId="77777777" w:rsidR="00667892" w:rsidRPr="00FA23EF" w:rsidRDefault="001B4F23" w:rsidP="00667892">
      <w:pPr>
        <w:spacing w:before="0"/>
        <w:ind w:left="1440" w:hanging="1440"/>
        <w:rPr>
          <w:sz w:val="22"/>
          <w:szCs w:val="22"/>
          <w:u w:val="single"/>
        </w:rPr>
      </w:pPr>
      <w:r>
        <w:rPr>
          <w:sz w:val="22"/>
          <w:szCs w:val="22"/>
          <w:u w:val="single"/>
        </w:rPr>
        <w:t>Action 2.2</w:t>
      </w:r>
      <w:r w:rsidR="00667892" w:rsidRPr="00FA23EF">
        <w:rPr>
          <w:sz w:val="22"/>
          <w:szCs w:val="22"/>
        </w:rPr>
        <w:tab/>
        <w:t>Monitor the health of individuals in key roosting sites, especially the maternity cave</w:t>
      </w:r>
      <w:r w:rsidR="00667892">
        <w:rPr>
          <w:sz w:val="22"/>
          <w:szCs w:val="22"/>
        </w:rPr>
        <w:t>s</w:t>
      </w:r>
      <w:r w:rsidR="00667892" w:rsidRPr="00FA23EF">
        <w:rPr>
          <w:sz w:val="22"/>
          <w:szCs w:val="22"/>
        </w:rPr>
        <w:t>.</w:t>
      </w:r>
    </w:p>
    <w:p w14:paraId="66E48D56" w14:textId="77777777" w:rsidR="00667892" w:rsidRPr="00FA23EF" w:rsidRDefault="00667892" w:rsidP="00667892">
      <w:pPr>
        <w:spacing w:before="0"/>
        <w:rPr>
          <w:sz w:val="22"/>
          <w:szCs w:val="22"/>
        </w:rPr>
      </w:pPr>
    </w:p>
    <w:p w14:paraId="690EF87A" w14:textId="77777777" w:rsidR="00667892" w:rsidRPr="00FA23EF" w:rsidRDefault="00667892" w:rsidP="00667892">
      <w:pPr>
        <w:spacing w:before="0"/>
        <w:rPr>
          <w:sz w:val="22"/>
          <w:szCs w:val="22"/>
        </w:rPr>
      </w:pPr>
      <w:r>
        <w:rPr>
          <w:sz w:val="22"/>
          <w:szCs w:val="22"/>
        </w:rPr>
        <w:t xml:space="preserve">Undertake health assessments at key roosts to investigate if ill-health is contributing to the decline. </w:t>
      </w:r>
      <w:r w:rsidRPr="00FA23EF">
        <w:rPr>
          <w:sz w:val="22"/>
          <w:szCs w:val="22"/>
        </w:rPr>
        <w:t xml:space="preserve">A regular observation program should be developed at the Naracoorte maternity cave using a combination of the infra-red camera system and direct visual assessments, to assess any changes in health or behaviour of bats. Ensure any mass mortality events are detected and investigate causes of mortality of adults or pups (e.g. aborted foetuses, pups dying or being rejected by mothers). Investigate if more cameras are required to ensure all key areas, especially the areas where pups are located, are visible. </w:t>
      </w:r>
      <w:r>
        <w:rPr>
          <w:sz w:val="22"/>
          <w:szCs w:val="22"/>
        </w:rPr>
        <w:t xml:space="preserve">Trap bats at key sites and collect biological samples to assess health status. </w:t>
      </w:r>
      <w:r w:rsidRPr="00FA23EF">
        <w:rPr>
          <w:sz w:val="22"/>
          <w:szCs w:val="22"/>
        </w:rPr>
        <w:t xml:space="preserve">Collect any dead or dying individuals </w:t>
      </w:r>
      <w:r>
        <w:rPr>
          <w:sz w:val="22"/>
          <w:szCs w:val="22"/>
        </w:rPr>
        <w:t xml:space="preserve">from any caves </w:t>
      </w:r>
      <w:r w:rsidRPr="00FA23EF">
        <w:rPr>
          <w:sz w:val="22"/>
          <w:szCs w:val="22"/>
        </w:rPr>
        <w:t>and obtain veterinary diagnosis.</w:t>
      </w:r>
      <w:r>
        <w:rPr>
          <w:sz w:val="22"/>
          <w:szCs w:val="22"/>
        </w:rPr>
        <w:t xml:space="preserve"> Investigate if White-nose Syndrome or other disease-causing fungi are present in roost caves, and assess the risk of introduction</w:t>
      </w:r>
      <w:r w:rsidR="006139A9">
        <w:rPr>
          <w:sz w:val="22"/>
          <w:szCs w:val="22"/>
        </w:rPr>
        <w:t>, as identified in Thompson (2018)</w:t>
      </w:r>
      <w:r>
        <w:rPr>
          <w:sz w:val="22"/>
          <w:szCs w:val="22"/>
        </w:rPr>
        <w:t xml:space="preserve">. </w:t>
      </w:r>
      <w:r w:rsidRPr="00FA23EF">
        <w:rPr>
          <w:sz w:val="22"/>
          <w:szCs w:val="22"/>
        </w:rPr>
        <w:t xml:space="preserve">Ensure all observers are alert to the signs of White-nose Syndrome. Develop and publicise a hygiene </w:t>
      </w:r>
      <w:r>
        <w:rPr>
          <w:sz w:val="22"/>
          <w:szCs w:val="22"/>
        </w:rPr>
        <w:t>protocol for White-nose Syndrome for researchers, that can also be used for cavers (see Action 3.7)</w:t>
      </w:r>
      <w:r w:rsidRPr="00FA23EF">
        <w:rPr>
          <w:sz w:val="22"/>
          <w:szCs w:val="22"/>
        </w:rPr>
        <w:t xml:space="preserve">. The impact of disturbance caused during the searches needs to be considered when determining their frequency. </w:t>
      </w:r>
    </w:p>
    <w:p w14:paraId="7E5F5129" w14:textId="77777777" w:rsidR="00667892" w:rsidRPr="00FA23EF" w:rsidRDefault="00667892" w:rsidP="00667892">
      <w:pPr>
        <w:spacing w:before="0"/>
        <w:rPr>
          <w:sz w:val="22"/>
          <w:szCs w:val="22"/>
        </w:rPr>
      </w:pPr>
    </w:p>
    <w:p w14:paraId="29B980DD" w14:textId="77777777" w:rsidR="00667892" w:rsidRPr="00FA23EF" w:rsidRDefault="000169E7" w:rsidP="00667892">
      <w:pPr>
        <w:spacing w:before="0"/>
        <w:rPr>
          <w:sz w:val="22"/>
          <w:szCs w:val="22"/>
          <w:u w:val="single"/>
        </w:rPr>
      </w:pPr>
      <w:r>
        <w:rPr>
          <w:i/>
          <w:sz w:val="22"/>
        </w:rPr>
        <w:t>Implementation partners: DEW</w:t>
      </w:r>
      <w:r w:rsidR="00667892" w:rsidRPr="00FA23EF">
        <w:rPr>
          <w:i/>
          <w:sz w:val="22"/>
        </w:rPr>
        <w:t xml:space="preserve">, </w:t>
      </w:r>
      <w:r w:rsidR="00667892">
        <w:rPr>
          <w:i/>
          <w:sz w:val="22"/>
        </w:rPr>
        <w:t>DELWP, universities</w:t>
      </w:r>
    </w:p>
    <w:p w14:paraId="4C917893" w14:textId="77777777" w:rsidR="00667892" w:rsidRPr="00FA23EF" w:rsidRDefault="00667892" w:rsidP="00667892">
      <w:pPr>
        <w:tabs>
          <w:tab w:val="left" w:pos="1440"/>
          <w:tab w:val="left" w:pos="8647"/>
        </w:tabs>
        <w:spacing w:before="0" w:line="240" w:lineRule="exact"/>
        <w:ind w:left="1440" w:hanging="1440"/>
        <w:rPr>
          <w:sz w:val="22"/>
          <w:szCs w:val="22"/>
          <w:u w:val="single"/>
        </w:rPr>
      </w:pPr>
    </w:p>
    <w:p w14:paraId="03CB7486" w14:textId="77777777" w:rsidR="00667892" w:rsidRPr="00FA23EF" w:rsidRDefault="00667892" w:rsidP="00667892">
      <w:pPr>
        <w:tabs>
          <w:tab w:val="left" w:pos="1440"/>
          <w:tab w:val="left" w:pos="8647"/>
        </w:tabs>
        <w:spacing w:before="0" w:line="240" w:lineRule="exact"/>
        <w:ind w:left="1440" w:hanging="1440"/>
        <w:rPr>
          <w:sz w:val="22"/>
          <w:szCs w:val="22"/>
          <w:u w:val="single"/>
        </w:rPr>
      </w:pPr>
    </w:p>
    <w:p w14:paraId="2F41F958"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2.</w:t>
      </w:r>
      <w:r w:rsidR="001B4F23">
        <w:rPr>
          <w:sz w:val="22"/>
          <w:szCs w:val="22"/>
          <w:u w:val="single"/>
        </w:rPr>
        <w:t>3</w:t>
      </w:r>
      <w:r w:rsidRPr="00FA23EF">
        <w:rPr>
          <w:sz w:val="22"/>
          <w:szCs w:val="22"/>
        </w:rPr>
        <w:tab/>
      </w:r>
      <w:r w:rsidRPr="00FA23EF">
        <w:rPr>
          <w:sz w:val="22"/>
        </w:rPr>
        <w:t>Determine survival rates of various age and sex cohorts.</w:t>
      </w:r>
    </w:p>
    <w:p w14:paraId="11077572" w14:textId="77777777" w:rsidR="00667892" w:rsidRPr="00FA23EF" w:rsidRDefault="00667892" w:rsidP="00667892">
      <w:pPr>
        <w:spacing w:before="0"/>
        <w:rPr>
          <w:sz w:val="22"/>
        </w:rPr>
      </w:pPr>
    </w:p>
    <w:p w14:paraId="66314D09" w14:textId="77777777" w:rsidR="00667892" w:rsidRPr="00FA23EF" w:rsidRDefault="00667892" w:rsidP="00667892">
      <w:pPr>
        <w:spacing w:before="0"/>
        <w:rPr>
          <w:sz w:val="22"/>
          <w:szCs w:val="22"/>
        </w:rPr>
      </w:pPr>
      <w:r w:rsidRPr="00FA23EF">
        <w:rPr>
          <w:sz w:val="22"/>
        </w:rPr>
        <w:t xml:space="preserve">Collect demographic data to determine survival rates of both adults and young, especially at the maternity caves, so that overall trends in numbers can be interpreted. </w:t>
      </w:r>
      <w:r>
        <w:rPr>
          <w:sz w:val="22"/>
          <w:szCs w:val="22"/>
        </w:rPr>
        <w:t>Instigate</w:t>
      </w:r>
      <w:r w:rsidRPr="00FA23EF">
        <w:rPr>
          <w:sz w:val="22"/>
          <w:szCs w:val="22"/>
        </w:rPr>
        <w:t xml:space="preserve"> </w:t>
      </w:r>
      <w:r>
        <w:rPr>
          <w:sz w:val="22"/>
          <w:szCs w:val="22"/>
        </w:rPr>
        <w:t xml:space="preserve">a daily </w:t>
      </w:r>
      <w:r w:rsidRPr="00FA23EF">
        <w:rPr>
          <w:sz w:val="22"/>
          <w:szCs w:val="22"/>
        </w:rPr>
        <w:t>observation program at the Naracoorte maternity cave using the</w:t>
      </w:r>
      <w:r>
        <w:rPr>
          <w:sz w:val="22"/>
          <w:szCs w:val="22"/>
        </w:rPr>
        <w:t xml:space="preserve"> existing</w:t>
      </w:r>
      <w:r w:rsidRPr="00FA23EF">
        <w:rPr>
          <w:sz w:val="22"/>
          <w:szCs w:val="22"/>
        </w:rPr>
        <w:t xml:space="preserve"> infra-red camera system </w:t>
      </w:r>
      <w:r>
        <w:rPr>
          <w:sz w:val="22"/>
          <w:szCs w:val="22"/>
        </w:rPr>
        <w:t xml:space="preserve">over the breeding season </w:t>
      </w:r>
      <w:r w:rsidRPr="00FA23EF">
        <w:rPr>
          <w:sz w:val="22"/>
          <w:szCs w:val="22"/>
        </w:rPr>
        <w:t xml:space="preserve">to </w:t>
      </w:r>
      <w:r>
        <w:rPr>
          <w:sz w:val="22"/>
          <w:szCs w:val="22"/>
        </w:rPr>
        <w:t>document</w:t>
      </w:r>
      <w:r w:rsidRPr="00FA23EF">
        <w:rPr>
          <w:sz w:val="22"/>
          <w:szCs w:val="22"/>
        </w:rPr>
        <w:t xml:space="preserve"> </w:t>
      </w:r>
      <w:r>
        <w:rPr>
          <w:sz w:val="22"/>
          <w:szCs w:val="22"/>
        </w:rPr>
        <w:t>timing of births and survival of pups from birth to independence</w:t>
      </w:r>
      <w:r w:rsidRPr="00FA23EF">
        <w:rPr>
          <w:sz w:val="22"/>
          <w:szCs w:val="22"/>
        </w:rPr>
        <w:t xml:space="preserve">. </w:t>
      </w:r>
      <w:r w:rsidRPr="00FA23EF">
        <w:rPr>
          <w:sz w:val="22"/>
        </w:rPr>
        <w:t xml:space="preserve">Implement the technique developed in Action 1.1 to assess survival rates of each age, sex and reproductive category, i.e. </w:t>
      </w:r>
      <w:r w:rsidRPr="00FA23EF">
        <w:rPr>
          <w:sz w:val="22"/>
          <w:szCs w:val="22"/>
        </w:rPr>
        <w:t>young of the year, breeding females, non-breeding females, adult males. If an automated technique was developed it would be possible to determine survival rates on a daily, weekly, monthly, or yearly basis. This would provide invaluable information to determine if particular cohorts were disproportionably contributing to the current decline</w:t>
      </w:r>
      <w:r>
        <w:rPr>
          <w:sz w:val="22"/>
          <w:szCs w:val="22"/>
        </w:rPr>
        <w:t xml:space="preserve"> and hence enable more targeted recovery actions to be implemented</w:t>
      </w:r>
      <w:r w:rsidRPr="00FA23EF">
        <w:rPr>
          <w:sz w:val="22"/>
          <w:szCs w:val="22"/>
        </w:rPr>
        <w:t xml:space="preserve">. </w:t>
      </w:r>
    </w:p>
    <w:p w14:paraId="0C653C12" w14:textId="77777777" w:rsidR="00667892" w:rsidRPr="00FA23EF" w:rsidRDefault="00667892" w:rsidP="00667892">
      <w:pPr>
        <w:spacing w:before="0"/>
        <w:rPr>
          <w:sz w:val="22"/>
        </w:rPr>
      </w:pPr>
    </w:p>
    <w:p w14:paraId="22BE444D" w14:textId="77777777" w:rsidR="00667892" w:rsidRPr="00FA23EF" w:rsidRDefault="00667892" w:rsidP="00667892">
      <w:pPr>
        <w:spacing w:before="0"/>
        <w:rPr>
          <w:i/>
          <w:sz w:val="22"/>
        </w:rPr>
      </w:pPr>
      <w:r w:rsidRPr="00FA23EF">
        <w:rPr>
          <w:i/>
          <w:sz w:val="22"/>
        </w:rPr>
        <w:t xml:space="preserve">Implementation partners: DEW, </w:t>
      </w:r>
      <w:r>
        <w:rPr>
          <w:i/>
          <w:sz w:val="22"/>
        </w:rPr>
        <w:t>DELWP</w:t>
      </w:r>
      <w:r w:rsidRPr="00FA23EF">
        <w:rPr>
          <w:i/>
          <w:sz w:val="22"/>
        </w:rPr>
        <w:t>, SAM</w:t>
      </w:r>
      <w:r w:rsidR="004B7257">
        <w:rPr>
          <w:i/>
          <w:sz w:val="22"/>
        </w:rPr>
        <w:t>, universities</w:t>
      </w:r>
      <w:r w:rsidRPr="00FA23EF">
        <w:rPr>
          <w:i/>
          <w:sz w:val="22"/>
        </w:rPr>
        <w:t xml:space="preserve"> </w:t>
      </w:r>
    </w:p>
    <w:p w14:paraId="784EF591" w14:textId="77777777" w:rsidR="00667892" w:rsidRPr="00FA23EF" w:rsidRDefault="00667892" w:rsidP="00667892">
      <w:pPr>
        <w:spacing w:before="0"/>
        <w:ind w:left="1440" w:hanging="1440"/>
        <w:rPr>
          <w:sz w:val="22"/>
          <w:szCs w:val="22"/>
          <w:u w:val="single"/>
        </w:rPr>
      </w:pPr>
    </w:p>
    <w:p w14:paraId="082FB357" w14:textId="77777777" w:rsidR="00667892" w:rsidRPr="00FA23EF" w:rsidRDefault="00667892" w:rsidP="00667892">
      <w:pPr>
        <w:spacing w:before="0"/>
        <w:ind w:left="1440" w:hanging="1440"/>
        <w:rPr>
          <w:sz w:val="22"/>
          <w:szCs w:val="22"/>
          <w:u w:val="single"/>
        </w:rPr>
      </w:pPr>
    </w:p>
    <w:p w14:paraId="28FFC73B" w14:textId="77777777" w:rsidR="00667892" w:rsidRPr="00FA23EF" w:rsidRDefault="00667892" w:rsidP="00667892">
      <w:pPr>
        <w:spacing w:before="0"/>
        <w:ind w:left="1440" w:hanging="1440"/>
        <w:rPr>
          <w:sz w:val="22"/>
          <w:szCs w:val="22"/>
          <w:u w:val="single"/>
        </w:rPr>
      </w:pPr>
      <w:r w:rsidRPr="00FA23EF">
        <w:rPr>
          <w:sz w:val="22"/>
          <w:szCs w:val="22"/>
          <w:u w:val="single"/>
        </w:rPr>
        <w:t>Action 2.</w:t>
      </w:r>
      <w:r w:rsidR="001B4F23">
        <w:rPr>
          <w:sz w:val="22"/>
          <w:szCs w:val="22"/>
          <w:u w:val="single"/>
        </w:rPr>
        <w:t>4</w:t>
      </w:r>
      <w:r w:rsidRPr="00FA23EF">
        <w:rPr>
          <w:sz w:val="22"/>
          <w:szCs w:val="22"/>
        </w:rPr>
        <w:tab/>
        <w:t xml:space="preserve">Undertake direct observations at maternity caves to assess breeding success. </w:t>
      </w:r>
    </w:p>
    <w:p w14:paraId="778AE5DE" w14:textId="77777777" w:rsidR="00667892" w:rsidRPr="00FA23EF" w:rsidRDefault="00667892" w:rsidP="00667892">
      <w:pPr>
        <w:spacing w:before="0"/>
        <w:ind w:left="1440" w:hanging="1440"/>
        <w:rPr>
          <w:sz w:val="22"/>
          <w:szCs w:val="22"/>
          <w:u w:val="single"/>
        </w:rPr>
      </w:pPr>
    </w:p>
    <w:p w14:paraId="26A161C6" w14:textId="77777777" w:rsidR="00667892" w:rsidRPr="00FA23EF" w:rsidRDefault="00667892" w:rsidP="00667892">
      <w:pPr>
        <w:spacing w:before="0"/>
        <w:rPr>
          <w:sz w:val="22"/>
          <w:szCs w:val="22"/>
        </w:rPr>
      </w:pPr>
      <w:r w:rsidRPr="00FA23EF">
        <w:rPr>
          <w:sz w:val="22"/>
          <w:szCs w:val="22"/>
        </w:rPr>
        <w:t xml:space="preserve">Using infra-red cameras in the maternity cave at Naracoorte, assess the number of young born each year and the proportion surviving to weaning age. Assessing breeding success at the Warrnambool maternity site will be more difficult due to the lack of a monitoring system and the height that the bats typically roost in the cave. However regular </w:t>
      </w:r>
      <w:r w:rsidRPr="00FA23EF">
        <w:rPr>
          <w:sz w:val="22"/>
          <w:szCs w:val="22"/>
        </w:rPr>
        <w:lastRenderedPageBreak/>
        <w:t>observations during the birthing period may provide some information on the number of pups born and carcass searches may provide some indication of mortality rates of pups.</w:t>
      </w:r>
    </w:p>
    <w:p w14:paraId="1830A09B" w14:textId="77777777" w:rsidR="00667892" w:rsidRPr="00FA23EF" w:rsidRDefault="00667892" w:rsidP="00667892">
      <w:pPr>
        <w:spacing w:before="0"/>
        <w:rPr>
          <w:sz w:val="22"/>
          <w:szCs w:val="22"/>
        </w:rPr>
      </w:pPr>
    </w:p>
    <w:p w14:paraId="1C8E0C37" w14:textId="77777777" w:rsidR="00667892" w:rsidRPr="00FA23EF" w:rsidRDefault="00667892" w:rsidP="00667892">
      <w:pPr>
        <w:spacing w:before="0"/>
        <w:rPr>
          <w:i/>
          <w:sz w:val="22"/>
        </w:rPr>
      </w:pPr>
      <w:r w:rsidRPr="00FA23EF">
        <w:rPr>
          <w:i/>
          <w:sz w:val="22"/>
        </w:rPr>
        <w:t xml:space="preserve">Implementation partners: DEW, </w:t>
      </w:r>
      <w:r>
        <w:rPr>
          <w:i/>
          <w:sz w:val="22"/>
        </w:rPr>
        <w:t>DELWP</w:t>
      </w:r>
    </w:p>
    <w:p w14:paraId="10774C69" w14:textId="77777777" w:rsidR="00667892" w:rsidRPr="00FA23EF" w:rsidRDefault="00667892" w:rsidP="00667892">
      <w:pPr>
        <w:spacing w:before="0"/>
        <w:rPr>
          <w:i/>
          <w:sz w:val="22"/>
        </w:rPr>
      </w:pPr>
    </w:p>
    <w:p w14:paraId="4BBB14FC" w14:textId="77777777" w:rsidR="00667892" w:rsidRPr="00FA23EF" w:rsidRDefault="00667892" w:rsidP="00667892">
      <w:pPr>
        <w:spacing w:before="0"/>
        <w:rPr>
          <w:lang w:val="en-US"/>
        </w:rPr>
      </w:pPr>
    </w:p>
    <w:p w14:paraId="6320F444" w14:textId="77777777" w:rsidR="00667892" w:rsidRPr="00FA23EF" w:rsidRDefault="00667892" w:rsidP="00667892">
      <w:pPr>
        <w:tabs>
          <w:tab w:val="left" w:pos="1440"/>
          <w:tab w:val="left" w:pos="8647"/>
        </w:tabs>
        <w:spacing w:before="0" w:line="240" w:lineRule="exact"/>
        <w:ind w:left="1440" w:hanging="1440"/>
        <w:rPr>
          <w:sz w:val="22"/>
          <w:szCs w:val="22"/>
        </w:rPr>
      </w:pPr>
      <w:r w:rsidRPr="00FA23EF">
        <w:rPr>
          <w:sz w:val="22"/>
          <w:szCs w:val="22"/>
          <w:u w:val="single"/>
        </w:rPr>
        <w:t>Action 2.</w:t>
      </w:r>
      <w:r w:rsidR="001B4F23">
        <w:rPr>
          <w:sz w:val="22"/>
          <w:szCs w:val="22"/>
          <w:u w:val="single"/>
        </w:rPr>
        <w:t>5</w:t>
      </w:r>
      <w:r w:rsidRPr="00FA23EF">
        <w:rPr>
          <w:sz w:val="22"/>
          <w:szCs w:val="22"/>
        </w:rPr>
        <w:tab/>
      </w:r>
      <w:r w:rsidRPr="00FA23EF">
        <w:rPr>
          <w:sz w:val="22"/>
        </w:rPr>
        <w:t>Determine the microclimatic conditions within the maternity caves</w:t>
      </w:r>
      <w:r w:rsidRPr="00FA23EF">
        <w:rPr>
          <w:sz w:val="22"/>
          <w:szCs w:val="22"/>
        </w:rPr>
        <w:t>.</w:t>
      </w:r>
    </w:p>
    <w:p w14:paraId="0247C40D" w14:textId="77777777" w:rsidR="00667892" w:rsidRPr="00FA23EF" w:rsidRDefault="00667892" w:rsidP="00667892">
      <w:pPr>
        <w:tabs>
          <w:tab w:val="left" w:pos="1440"/>
          <w:tab w:val="left" w:pos="8647"/>
        </w:tabs>
        <w:spacing w:before="0" w:line="240" w:lineRule="exact"/>
        <w:ind w:left="1440" w:hanging="1440"/>
        <w:rPr>
          <w:sz w:val="22"/>
          <w:szCs w:val="22"/>
        </w:rPr>
      </w:pPr>
    </w:p>
    <w:p w14:paraId="1638D70E" w14:textId="77777777" w:rsidR="00667892" w:rsidRPr="00FA23EF" w:rsidRDefault="00667892" w:rsidP="00667892">
      <w:pPr>
        <w:spacing w:before="0"/>
        <w:rPr>
          <w:sz w:val="22"/>
        </w:rPr>
      </w:pPr>
      <w:r w:rsidRPr="00FA23EF">
        <w:rPr>
          <w:sz w:val="22"/>
        </w:rPr>
        <w:t xml:space="preserve">Collect data on the microclimatic conditions (temperature, humidity and air movement if possible) within </w:t>
      </w:r>
      <w:r>
        <w:rPr>
          <w:sz w:val="22"/>
        </w:rPr>
        <w:t>the</w:t>
      </w:r>
      <w:r w:rsidRPr="00FA23EF">
        <w:rPr>
          <w:sz w:val="22"/>
        </w:rPr>
        <w:t xml:space="preserve"> maternity caves. This data would reveal current microclimatic conditions and provide baseline information for future management actions should they be required if conditions in the cave became sub-optimal. Sub-optimal conditions may result from changed conditions in </w:t>
      </w:r>
      <w:r w:rsidR="004B7257">
        <w:rPr>
          <w:sz w:val="22"/>
        </w:rPr>
        <w:t xml:space="preserve">a </w:t>
      </w:r>
      <w:r w:rsidRPr="00FA23EF">
        <w:rPr>
          <w:sz w:val="22"/>
        </w:rPr>
        <w:t xml:space="preserve">cave, or if a threshold in population size is reached below which the bats themselves cannot generate sufficient heat for successful breeding. If such a threshold was reached </w:t>
      </w:r>
      <w:r>
        <w:rPr>
          <w:sz w:val="22"/>
        </w:rPr>
        <w:t>determine the feasibility and desirability of</w:t>
      </w:r>
      <w:r w:rsidRPr="00FA23EF">
        <w:rPr>
          <w:sz w:val="22"/>
        </w:rPr>
        <w:t xml:space="preserve"> artificially increas</w:t>
      </w:r>
      <w:r>
        <w:rPr>
          <w:sz w:val="22"/>
        </w:rPr>
        <w:t>ing</w:t>
      </w:r>
      <w:r w:rsidRPr="00FA23EF">
        <w:rPr>
          <w:sz w:val="22"/>
        </w:rPr>
        <w:t xml:space="preserve"> the temperature and humidity within the maternity chamber</w:t>
      </w:r>
      <w:r>
        <w:rPr>
          <w:sz w:val="22"/>
        </w:rPr>
        <w:t>, and implement if appropriate</w:t>
      </w:r>
      <w:r w:rsidRPr="00FA23EF">
        <w:rPr>
          <w:sz w:val="22"/>
        </w:rPr>
        <w:t xml:space="preserve">. </w:t>
      </w:r>
      <w:r>
        <w:rPr>
          <w:sz w:val="22"/>
        </w:rPr>
        <w:t xml:space="preserve">Assess the use of free water within the cave as a source of water, and the implications if this dries up.  </w:t>
      </w:r>
    </w:p>
    <w:p w14:paraId="1D9EEDA3" w14:textId="77777777" w:rsidR="00667892" w:rsidRPr="00FA23EF" w:rsidRDefault="00667892" w:rsidP="00667892">
      <w:pPr>
        <w:spacing w:before="0"/>
      </w:pPr>
    </w:p>
    <w:p w14:paraId="750F3D82" w14:textId="77777777" w:rsidR="00667892" w:rsidRPr="00FA23EF" w:rsidRDefault="000169E7" w:rsidP="00667892">
      <w:pPr>
        <w:spacing w:before="0"/>
        <w:rPr>
          <w:i/>
          <w:sz w:val="22"/>
        </w:rPr>
      </w:pPr>
      <w:r>
        <w:rPr>
          <w:i/>
          <w:sz w:val="22"/>
        </w:rPr>
        <w:t>Implementation partners: DEW</w:t>
      </w:r>
      <w:r w:rsidR="00667892" w:rsidRPr="00FA23EF">
        <w:rPr>
          <w:i/>
          <w:sz w:val="22"/>
        </w:rPr>
        <w:t xml:space="preserve">, </w:t>
      </w:r>
      <w:r w:rsidR="00667892">
        <w:rPr>
          <w:i/>
          <w:sz w:val="22"/>
        </w:rPr>
        <w:t>DELWP</w:t>
      </w:r>
    </w:p>
    <w:p w14:paraId="64B7A660" w14:textId="77777777" w:rsidR="00667892" w:rsidRPr="00FA23EF" w:rsidRDefault="00667892" w:rsidP="00667892">
      <w:pPr>
        <w:spacing w:before="0"/>
        <w:rPr>
          <w:lang w:val="en-US"/>
        </w:rPr>
      </w:pPr>
    </w:p>
    <w:p w14:paraId="74769E58" w14:textId="77777777" w:rsidR="00667892" w:rsidRPr="00FA23EF" w:rsidRDefault="00667892" w:rsidP="00667892">
      <w:pPr>
        <w:tabs>
          <w:tab w:val="left" w:pos="1440"/>
          <w:tab w:val="left" w:pos="8647"/>
        </w:tabs>
        <w:spacing w:before="0" w:line="240" w:lineRule="exact"/>
        <w:rPr>
          <w:sz w:val="22"/>
          <w:szCs w:val="22"/>
          <w:u w:val="single"/>
        </w:rPr>
      </w:pPr>
    </w:p>
    <w:p w14:paraId="05A57E46"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2.</w:t>
      </w:r>
      <w:r w:rsidR="001B4F23">
        <w:rPr>
          <w:sz w:val="22"/>
          <w:szCs w:val="22"/>
          <w:u w:val="single"/>
        </w:rPr>
        <w:t>6</w:t>
      </w:r>
      <w:r w:rsidRPr="00FA23EF">
        <w:rPr>
          <w:sz w:val="22"/>
          <w:szCs w:val="22"/>
        </w:rPr>
        <w:tab/>
      </w:r>
      <w:r w:rsidRPr="00FA23EF">
        <w:rPr>
          <w:sz w:val="22"/>
        </w:rPr>
        <w:t>Undertake a strategic survey program at non-breeding sites to regularly estimate numbers</w:t>
      </w:r>
      <w:r>
        <w:rPr>
          <w:sz w:val="22"/>
        </w:rPr>
        <w:t>, relative usage and seasonal patterns</w:t>
      </w:r>
      <w:r w:rsidRPr="00FA23EF">
        <w:rPr>
          <w:sz w:val="22"/>
        </w:rPr>
        <w:t xml:space="preserve">, so that current status and population trends can be determined. </w:t>
      </w:r>
    </w:p>
    <w:p w14:paraId="38E9F0E9" w14:textId="77777777" w:rsidR="00667892" w:rsidRPr="00FA23EF" w:rsidRDefault="00667892" w:rsidP="00667892">
      <w:pPr>
        <w:tabs>
          <w:tab w:val="num" w:pos="1440"/>
        </w:tabs>
        <w:autoSpaceDE w:val="0"/>
        <w:autoSpaceDN w:val="0"/>
        <w:adjustRightInd w:val="0"/>
        <w:spacing w:before="0"/>
        <w:rPr>
          <w:sz w:val="22"/>
          <w:szCs w:val="22"/>
        </w:rPr>
      </w:pPr>
    </w:p>
    <w:p w14:paraId="01CBFE4E" w14:textId="77777777" w:rsidR="00667892" w:rsidRPr="00FA23EF" w:rsidRDefault="00667892" w:rsidP="00667892">
      <w:pPr>
        <w:spacing w:before="0"/>
        <w:rPr>
          <w:sz w:val="22"/>
        </w:rPr>
      </w:pPr>
      <w:r w:rsidRPr="00FA23EF">
        <w:rPr>
          <w:sz w:val="22"/>
          <w:szCs w:val="22"/>
        </w:rPr>
        <w:t xml:space="preserve">Separate from the monitoring program at the maternity sites, there is a need to monitor the usage of </w:t>
      </w:r>
      <w:r w:rsidRPr="00FA23EF">
        <w:rPr>
          <w:sz w:val="22"/>
        </w:rPr>
        <w:t>non-breeding caves, including over-wintering and transition caves</w:t>
      </w:r>
      <w:r w:rsidR="005453CF">
        <w:rPr>
          <w:sz w:val="22"/>
        </w:rPr>
        <w:t xml:space="preserve"> </w:t>
      </w:r>
      <w:r w:rsidR="005453CF" w:rsidRPr="00FA23EF">
        <w:rPr>
          <w:sz w:val="22"/>
          <w:szCs w:val="22"/>
        </w:rPr>
        <w:t>(</w:t>
      </w:r>
      <w:r w:rsidR="004B7257">
        <w:rPr>
          <w:sz w:val="22"/>
          <w:szCs w:val="22"/>
        </w:rPr>
        <w:t xml:space="preserve">i.e. </w:t>
      </w:r>
      <w:r w:rsidR="005453CF" w:rsidRPr="00FA23EF">
        <w:rPr>
          <w:sz w:val="22"/>
          <w:szCs w:val="22"/>
        </w:rPr>
        <w:t>caves which are temporarily occupied during the dispersal to wintering caves and migration back to the maternity sites)</w:t>
      </w:r>
      <w:r>
        <w:rPr>
          <w:sz w:val="22"/>
        </w:rPr>
        <w:t>, as identified in Action 6.1</w:t>
      </w:r>
      <w:r w:rsidRPr="00FA23EF">
        <w:rPr>
          <w:sz w:val="22"/>
        </w:rPr>
        <w:t xml:space="preserve">. </w:t>
      </w:r>
      <w:r>
        <w:rPr>
          <w:sz w:val="22"/>
        </w:rPr>
        <w:t>Undertake frequent monitoring at key sites to investigate relative activity levels, movement patterns and seasonal usage. In addition, conduct s</w:t>
      </w:r>
      <w:r w:rsidRPr="00FA23EF">
        <w:rPr>
          <w:sz w:val="22"/>
        </w:rPr>
        <w:t xml:space="preserve">imultaneous over-wintering counts at all known sites to determine the total known over-wintering population. </w:t>
      </w:r>
      <w:r w:rsidRPr="00FA23EF">
        <w:rPr>
          <w:sz w:val="22"/>
          <w:szCs w:val="22"/>
        </w:rPr>
        <w:t xml:space="preserve">Any disparity in the over-winter count and the total numbers recorded at the end of the breeding season </w:t>
      </w:r>
      <w:r>
        <w:rPr>
          <w:sz w:val="22"/>
          <w:szCs w:val="22"/>
        </w:rPr>
        <w:t xml:space="preserve">at the maternity sites </w:t>
      </w:r>
      <w:r w:rsidRPr="00FA23EF">
        <w:rPr>
          <w:sz w:val="22"/>
          <w:szCs w:val="22"/>
        </w:rPr>
        <w:t xml:space="preserve">will indicate that there are unknown roosts, or that there is a significant die off during the dispersal and/or over-wintering period. </w:t>
      </w:r>
      <w:r w:rsidRPr="00FA23EF">
        <w:rPr>
          <w:sz w:val="22"/>
        </w:rPr>
        <w:t xml:space="preserve">This monitoring will aid in </w:t>
      </w:r>
      <w:r w:rsidRPr="00FA23EF">
        <w:rPr>
          <w:sz w:val="22"/>
          <w:szCs w:val="22"/>
        </w:rPr>
        <w:t xml:space="preserve">understanding the demography and survival rate of bats in these </w:t>
      </w:r>
      <w:r w:rsidRPr="00FA23EF">
        <w:rPr>
          <w:sz w:val="22"/>
        </w:rPr>
        <w:t>seasonal</w:t>
      </w:r>
      <w:r w:rsidRPr="00FA23EF">
        <w:rPr>
          <w:sz w:val="22"/>
          <w:szCs w:val="22"/>
        </w:rPr>
        <w:t xml:space="preserve"> caves and will contribute to our understanding of the full seasonal cycle of the subspecies. </w:t>
      </w:r>
    </w:p>
    <w:p w14:paraId="09E799C8" w14:textId="77777777" w:rsidR="00667892" w:rsidRPr="00FA23EF" w:rsidRDefault="00667892" w:rsidP="00667892">
      <w:pPr>
        <w:spacing w:before="0"/>
        <w:rPr>
          <w:i/>
          <w:sz w:val="22"/>
        </w:rPr>
      </w:pPr>
    </w:p>
    <w:p w14:paraId="15033DEA" w14:textId="77777777" w:rsidR="00667892" w:rsidRPr="00FA23EF" w:rsidRDefault="000169E7" w:rsidP="00667892">
      <w:pPr>
        <w:spacing w:before="0"/>
        <w:rPr>
          <w:i/>
          <w:sz w:val="22"/>
        </w:rPr>
      </w:pPr>
      <w:r>
        <w:rPr>
          <w:i/>
          <w:sz w:val="22"/>
        </w:rPr>
        <w:t>Implementation partners: DEW</w:t>
      </w:r>
      <w:r w:rsidR="00667892" w:rsidRPr="00FA23EF">
        <w:rPr>
          <w:i/>
          <w:sz w:val="22"/>
        </w:rPr>
        <w:t xml:space="preserve">, </w:t>
      </w:r>
      <w:r w:rsidR="00667892">
        <w:rPr>
          <w:i/>
          <w:sz w:val="22"/>
        </w:rPr>
        <w:t>DELWP</w:t>
      </w:r>
      <w:r w:rsidR="00667892" w:rsidRPr="00FA23EF">
        <w:rPr>
          <w:i/>
          <w:sz w:val="22"/>
        </w:rPr>
        <w:t xml:space="preserve">, CEGSA, VSA </w:t>
      </w:r>
    </w:p>
    <w:p w14:paraId="386B0394" w14:textId="77777777" w:rsidR="00667892" w:rsidRDefault="00667892" w:rsidP="00667892">
      <w:pPr>
        <w:tabs>
          <w:tab w:val="left" w:pos="1440"/>
          <w:tab w:val="left" w:pos="8647"/>
        </w:tabs>
        <w:spacing w:before="0" w:line="240" w:lineRule="exact"/>
        <w:ind w:left="1440" w:hanging="1440"/>
        <w:rPr>
          <w:sz w:val="22"/>
          <w:szCs w:val="22"/>
          <w:u w:val="single"/>
        </w:rPr>
      </w:pPr>
    </w:p>
    <w:p w14:paraId="7C751D97" w14:textId="77777777" w:rsidR="004B7257" w:rsidRPr="00FA23EF" w:rsidRDefault="004B7257" w:rsidP="00667892">
      <w:pPr>
        <w:tabs>
          <w:tab w:val="left" w:pos="1440"/>
          <w:tab w:val="left" w:pos="8647"/>
        </w:tabs>
        <w:spacing w:before="0" w:line="240" w:lineRule="exact"/>
        <w:ind w:left="1440" w:hanging="1440"/>
        <w:rPr>
          <w:sz w:val="22"/>
          <w:szCs w:val="22"/>
          <w:u w:val="single"/>
        </w:rPr>
      </w:pPr>
    </w:p>
    <w:p w14:paraId="33FD23B1"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2.</w:t>
      </w:r>
      <w:r w:rsidR="001B4F23">
        <w:rPr>
          <w:sz w:val="22"/>
          <w:szCs w:val="22"/>
          <w:u w:val="single"/>
        </w:rPr>
        <w:t>7</w:t>
      </w:r>
      <w:r w:rsidRPr="00FA23EF">
        <w:rPr>
          <w:sz w:val="22"/>
          <w:szCs w:val="22"/>
        </w:rPr>
        <w:tab/>
      </w:r>
      <w:r w:rsidRPr="00FA23EF">
        <w:rPr>
          <w:sz w:val="22"/>
        </w:rPr>
        <w:t xml:space="preserve">Undertake surveys to locate additional unidentified roosting sites. </w:t>
      </w:r>
    </w:p>
    <w:p w14:paraId="114EFE44" w14:textId="77777777" w:rsidR="00667892" w:rsidRPr="00FA23EF" w:rsidRDefault="00667892" w:rsidP="00667892">
      <w:pPr>
        <w:spacing w:before="0"/>
      </w:pPr>
    </w:p>
    <w:p w14:paraId="1E7D3CB0" w14:textId="77777777" w:rsidR="00667892" w:rsidRPr="00FA23EF" w:rsidRDefault="00667892" w:rsidP="00667892">
      <w:pPr>
        <w:spacing w:before="0"/>
        <w:rPr>
          <w:sz w:val="22"/>
          <w:szCs w:val="22"/>
        </w:rPr>
      </w:pPr>
      <w:r w:rsidRPr="00FA23EF">
        <w:rPr>
          <w:sz w:val="22"/>
          <w:szCs w:val="22"/>
        </w:rPr>
        <w:t xml:space="preserve">A systematic search of caves not previously visited in recent winter surveys is required to locate additional roosting sites. Surveys should be undertaken across all seasons. A greater knowledge of all major roosting sites will enhance the understanding of the full seasonal cycle and the subspecies’ seasonal migratory pathways, including the use of transition caves. While the recent surveys have examined the main known sites, there are many other caves in south-eastern South Australian and western Victoria that have not been surveyed recently for bat activity, some of which are known to have been used by bats in the past. Sites should be checked both for roosting bats and guano piles which would indicate usage even if no bats were present at the time of the inspection. Investigations of cracks and crevices in coastal cliffs may also lead to the identification of new roosting sites. There may also be as yet undiscovered caves throughout this region that may provide roosting habitat. </w:t>
      </w:r>
    </w:p>
    <w:p w14:paraId="458DF870" w14:textId="77777777" w:rsidR="00667892" w:rsidRPr="00FA23EF" w:rsidRDefault="00667892" w:rsidP="00667892">
      <w:pPr>
        <w:spacing w:before="0"/>
        <w:rPr>
          <w:sz w:val="22"/>
          <w:szCs w:val="22"/>
        </w:rPr>
      </w:pPr>
    </w:p>
    <w:p w14:paraId="7280CBFB" w14:textId="77777777" w:rsidR="00667892" w:rsidRPr="00FA23EF" w:rsidRDefault="00667892" w:rsidP="00667892">
      <w:pPr>
        <w:spacing w:before="0"/>
        <w:rPr>
          <w:i/>
          <w:sz w:val="22"/>
        </w:rPr>
      </w:pPr>
      <w:r w:rsidRPr="00FA23EF">
        <w:rPr>
          <w:i/>
          <w:sz w:val="22"/>
        </w:rPr>
        <w:t xml:space="preserve">Implementation partners: DEW, </w:t>
      </w:r>
      <w:r>
        <w:rPr>
          <w:i/>
          <w:sz w:val="22"/>
        </w:rPr>
        <w:t>DELWP</w:t>
      </w:r>
      <w:r w:rsidRPr="00FA23EF">
        <w:rPr>
          <w:i/>
          <w:sz w:val="22"/>
        </w:rPr>
        <w:t xml:space="preserve">, CEGSA, VSA </w:t>
      </w:r>
    </w:p>
    <w:p w14:paraId="521E6095" w14:textId="77777777" w:rsidR="00667892" w:rsidRPr="00FA23EF" w:rsidRDefault="00667892" w:rsidP="00667892">
      <w:pPr>
        <w:spacing w:before="0"/>
        <w:rPr>
          <w:i/>
          <w:sz w:val="22"/>
        </w:rPr>
      </w:pPr>
    </w:p>
    <w:p w14:paraId="726C0C77" w14:textId="77777777" w:rsidR="00667892" w:rsidRPr="00FA23EF" w:rsidRDefault="00667892" w:rsidP="00667892">
      <w:pPr>
        <w:spacing w:before="0"/>
        <w:rPr>
          <w:sz w:val="22"/>
          <w:szCs w:val="22"/>
          <w:u w:val="single"/>
        </w:rPr>
      </w:pPr>
    </w:p>
    <w:p w14:paraId="3627375A"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2.</w:t>
      </w:r>
      <w:r w:rsidR="001B4F23">
        <w:rPr>
          <w:sz w:val="22"/>
          <w:szCs w:val="22"/>
          <w:u w:val="single"/>
        </w:rPr>
        <w:t>8</w:t>
      </w:r>
      <w:r w:rsidRPr="00FA23EF">
        <w:rPr>
          <w:sz w:val="22"/>
          <w:szCs w:val="22"/>
        </w:rPr>
        <w:tab/>
        <w:t>Determine availability of foraging resources.</w:t>
      </w:r>
      <w:r w:rsidRPr="00FA23EF">
        <w:rPr>
          <w:sz w:val="22"/>
        </w:rPr>
        <w:t xml:space="preserve"> </w:t>
      </w:r>
    </w:p>
    <w:p w14:paraId="198356EF" w14:textId="77777777" w:rsidR="00667892" w:rsidRPr="00FA23EF" w:rsidRDefault="00667892" w:rsidP="00667892">
      <w:pPr>
        <w:spacing w:before="0"/>
        <w:ind w:left="1440" w:hanging="1440"/>
        <w:rPr>
          <w:sz w:val="22"/>
          <w:szCs w:val="22"/>
        </w:rPr>
      </w:pPr>
    </w:p>
    <w:p w14:paraId="5EAABD21" w14:textId="77777777" w:rsidR="00667892" w:rsidRPr="00FA23EF" w:rsidRDefault="00667892" w:rsidP="00667892">
      <w:pPr>
        <w:spacing w:before="0"/>
        <w:rPr>
          <w:sz w:val="22"/>
        </w:rPr>
      </w:pPr>
      <w:r w:rsidRPr="00FA23EF">
        <w:rPr>
          <w:sz w:val="22"/>
          <w:szCs w:val="22"/>
          <w:lang w:val="en-US"/>
        </w:rPr>
        <w:t xml:space="preserve">Undertake a range of studies to determine if foraging resources are limiting and if this may be contributing to the decline. Building upon previous studies on foraging behaviour, determine foraging locations, distances traveled to foraging sites, routes taken to reach foraging sites (i.e. are corridors of connecting vegetation required) and prey availability. Conduct </w:t>
      </w:r>
      <w:r w:rsidRPr="00FA23EF">
        <w:rPr>
          <w:sz w:val="22"/>
        </w:rPr>
        <w:t xml:space="preserve">habitat preference analysis across all seasons to identify </w:t>
      </w:r>
      <w:r>
        <w:rPr>
          <w:sz w:val="22"/>
        </w:rPr>
        <w:t>critical</w:t>
      </w:r>
      <w:r w:rsidRPr="00FA23EF">
        <w:rPr>
          <w:sz w:val="22"/>
        </w:rPr>
        <w:t xml:space="preserve"> foraging </w:t>
      </w:r>
      <w:r>
        <w:rPr>
          <w:sz w:val="22"/>
        </w:rPr>
        <w:t>areas, and the relative use of wetlands and forested areas</w:t>
      </w:r>
      <w:r w:rsidRPr="00FA23EF">
        <w:rPr>
          <w:sz w:val="22"/>
        </w:rPr>
        <w:t xml:space="preserve">. </w:t>
      </w:r>
      <w:r w:rsidRPr="00FA23EF">
        <w:rPr>
          <w:sz w:val="22"/>
          <w:szCs w:val="22"/>
          <w:lang w:val="en-US"/>
        </w:rPr>
        <w:t xml:space="preserve">Techniques used in these studies could include a combination of bat detectors, radio tracking and radar. </w:t>
      </w:r>
      <w:r w:rsidRPr="004E7265">
        <w:rPr>
          <w:sz w:val="22"/>
          <w:szCs w:val="22"/>
          <w:lang w:val="en-US"/>
        </w:rPr>
        <w:t>Assess availability and use of free water to determine if this requirement may be limiting</w:t>
      </w:r>
      <w:r w:rsidRPr="00FA23EF">
        <w:rPr>
          <w:sz w:val="22"/>
          <w:szCs w:val="22"/>
          <w:lang w:val="en-US"/>
        </w:rPr>
        <w:t xml:space="preserve">. Investigate the impact of fuel reduction burning </w:t>
      </w:r>
      <w:r w:rsidRPr="003D7F71">
        <w:rPr>
          <w:sz w:val="22"/>
          <w:szCs w:val="22"/>
          <w:lang w:val="en-US"/>
        </w:rPr>
        <w:t xml:space="preserve">and </w:t>
      </w:r>
      <w:r w:rsidR="00426B79" w:rsidRPr="003D7F71">
        <w:rPr>
          <w:sz w:val="22"/>
          <w:szCs w:val="22"/>
          <w:lang w:val="en-US"/>
        </w:rPr>
        <w:t>bushfire</w:t>
      </w:r>
      <w:r w:rsidR="003D7F71" w:rsidRPr="003D7F71">
        <w:rPr>
          <w:sz w:val="22"/>
          <w:szCs w:val="22"/>
          <w:lang w:val="en-US"/>
        </w:rPr>
        <w:t>s</w:t>
      </w:r>
      <w:r w:rsidRPr="00FA23EF">
        <w:rPr>
          <w:sz w:val="22"/>
          <w:szCs w:val="22"/>
          <w:lang w:val="en-US"/>
        </w:rPr>
        <w:t xml:space="preserve"> on foraging resources. Predict likely changes to foraging resources under projected climate change scenarios. </w:t>
      </w:r>
    </w:p>
    <w:p w14:paraId="57267E91" w14:textId="77777777" w:rsidR="00667892" w:rsidRPr="00FA23EF" w:rsidRDefault="00667892" w:rsidP="00667892">
      <w:pPr>
        <w:spacing w:before="0"/>
      </w:pPr>
    </w:p>
    <w:p w14:paraId="7AD269DF" w14:textId="77777777" w:rsidR="00667892" w:rsidRPr="00FA23EF" w:rsidRDefault="00667892" w:rsidP="00667892">
      <w:pPr>
        <w:spacing w:before="0"/>
      </w:pPr>
      <w:r w:rsidRPr="00FA23EF">
        <w:rPr>
          <w:i/>
          <w:sz w:val="22"/>
        </w:rPr>
        <w:t xml:space="preserve">Implementation partners: DEW, </w:t>
      </w:r>
      <w:r>
        <w:rPr>
          <w:i/>
          <w:sz w:val="22"/>
        </w:rPr>
        <w:t>DELWP</w:t>
      </w:r>
      <w:r w:rsidRPr="00FA23EF">
        <w:rPr>
          <w:i/>
          <w:sz w:val="22"/>
        </w:rPr>
        <w:t xml:space="preserve"> </w:t>
      </w:r>
    </w:p>
    <w:p w14:paraId="7534911C" w14:textId="77777777" w:rsidR="00667892" w:rsidRPr="00FA23EF" w:rsidRDefault="00667892" w:rsidP="00667892">
      <w:pPr>
        <w:spacing w:before="0"/>
      </w:pPr>
    </w:p>
    <w:p w14:paraId="7CAFDE2C" w14:textId="77777777" w:rsidR="00667892" w:rsidRPr="00FA23EF" w:rsidRDefault="00667892" w:rsidP="00667892">
      <w:pPr>
        <w:spacing w:before="0"/>
      </w:pPr>
    </w:p>
    <w:p w14:paraId="01EB39B2" w14:textId="77777777" w:rsidR="00667892" w:rsidRPr="00FA23EF" w:rsidRDefault="00667892" w:rsidP="00667892">
      <w:pPr>
        <w:tabs>
          <w:tab w:val="left" w:pos="1440"/>
          <w:tab w:val="left" w:pos="8647"/>
        </w:tabs>
        <w:spacing w:before="0" w:line="240" w:lineRule="exact"/>
        <w:ind w:left="1440" w:hanging="1440"/>
        <w:rPr>
          <w:sz w:val="22"/>
          <w:szCs w:val="22"/>
          <w:lang w:val="en-US"/>
        </w:rPr>
      </w:pPr>
      <w:r w:rsidRPr="00FA23EF">
        <w:rPr>
          <w:sz w:val="22"/>
          <w:szCs w:val="22"/>
          <w:u w:val="single"/>
        </w:rPr>
        <w:t>Action 2.</w:t>
      </w:r>
      <w:r w:rsidR="001B4F23">
        <w:rPr>
          <w:sz w:val="22"/>
          <w:szCs w:val="22"/>
          <w:u w:val="single"/>
        </w:rPr>
        <w:t>9</w:t>
      </w:r>
      <w:r w:rsidRPr="00FA23EF">
        <w:rPr>
          <w:sz w:val="22"/>
          <w:szCs w:val="22"/>
        </w:rPr>
        <w:tab/>
      </w:r>
      <w:r w:rsidRPr="00FA23EF">
        <w:rPr>
          <w:sz w:val="22"/>
        </w:rPr>
        <w:t xml:space="preserve">Investigate </w:t>
      </w:r>
      <w:r w:rsidRPr="00FA23EF">
        <w:rPr>
          <w:sz w:val="22"/>
          <w:szCs w:val="22"/>
          <w:lang w:val="en-US"/>
        </w:rPr>
        <w:t xml:space="preserve">dietary requirements. </w:t>
      </w:r>
    </w:p>
    <w:p w14:paraId="381110F2" w14:textId="77777777" w:rsidR="00667892" w:rsidRPr="00FA23EF" w:rsidRDefault="00667892" w:rsidP="00667892">
      <w:pPr>
        <w:spacing w:before="0"/>
      </w:pPr>
    </w:p>
    <w:p w14:paraId="01C3DF00" w14:textId="77777777" w:rsidR="00667892" w:rsidRPr="00FA23EF" w:rsidRDefault="00667892" w:rsidP="00667892">
      <w:pPr>
        <w:spacing w:before="0"/>
        <w:rPr>
          <w:sz w:val="22"/>
          <w:szCs w:val="22"/>
          <w:lang w:val="en-US"/>
        </w:rPr>
      </w:pPr>
      <w:r w:rsidRPr="00FA23EF">
        <w:rPr>
          <w:sz w:val="22"/>
          <w:szCs w:val="22"/>
        </w:rPr>
        <w:t>An</w:t>
      </w:r>
      <w:r w:rsidRPr="00FA23EF">
        <w:rPr>
          <w:sz w:val="22"/>
          <w:szCs w:val="22"/>
          <w:lang w:val="en-US"/>
        </w:rPr>
        <w:t xml:space="preserve"> analysis of the dietary requirements of all age, sex and reproductive categories should be undertaken. In addition to using scat </w:t>
      </w:r>
      <w:r w:rsidRPr="00FA23EF">
        <w:rPr>
          <w:sz w:val="22"/>
        </w:rPr>
        <w:t>analysis to identify prey items</w:t>
      </w:r>
      <w:r w:rsidRPr="00FA23EF">
        <w:rPr>
          <w:sz w:val="22"/>
          <w:szCs w:val="22"/>
          <w:lang w:val="en-US"/>
        </w:rPr>
        <w:t xml:space="preserve">, studies should explore alternative identification techniques such as DNA analysis to enable identification to species level. </w:t>
      </w:r>
      <w:r w:rsidRPr="00FA23EF">
        <w:rPr>
          <w:sz w:val="22"/>
        </w:rPr>
        <w:t>Prey selectivity should be determined by comparing prey to invertebrate samples collected at preferred foraging habitat</w:t>
      </w:r>
      <w:r>
        <w:rPr>
          <w:sz w:val="22"/>
        </w:rPr>
        <w:t>, as identified in Action 2.7</w:t>
      </w:r>
      <w:r w:rsidRPr="00FA23EF">
        <w:rPr>
          <w:sz w:val="22"/>
        </w:rPr>
        <w:t xml:space="preserve">. Assess </w:t>
      </w:r>
      <w:r w:rsidRPr="00FA23EF">
        <w:rPr>
          <w:sz w:val="22"/>
          <w:szCs w:val="22"/>
          <w:lang w:val="en-US"/>
        </w:rPr>
        <w:t>body condition of various age classes to provide an indication of whether individuals are obtaining sufficient food for adult survival and for lactating females to produce enough milk to ensure pup survival. The potential for additional key dietary requirements should also be investigated (e.g. mineral requirements).</w:t>
      </w:r>
    </w:p>
    <w:p w14:paraId="524EA744" w14:textId="77777777" w:rsidR="00667892" w:rsidRPr="00FA23EF" w:rsidRDefault="00667892" w:rsidP="00667892">
      <w:pPr>
        <w:spacing w:before="0"/>
        <w:rPr>
          <w:sz w:val="22"/>
          <w:szCs w:val="22"/>
          <w:lang w:val="en-US"/>
        </w:rPr>
      </w:pPr>
    </w:p>
    <w:p w14:paraId="2E73B240" w14:textId="77777777" w:rsidR="00667892" w:rsidRPr="00FA23EF" w:rsidRDefault="000169E7" w:rsidP="00667892">
      <w:pPr>
        <w:spacing w:before="0"/>
      </w:pPr>
      <w:r>
        <w:rPr>
          <w:i/>
          <w:sz w:val="22"/>
        </w:rPr>
        <w:t>Implementation partners: DEW</w:t>
      </w:r>
      <w:r w:rsidR="00667892" w:rsidRPr="00FA23EF">
        <w:rPr>
          <w:i/>
          <w:sz w:val="22"/>
        </w:rPr>
        <w:t xml:space="preserve">, </w:t>
      </w:r>
      <w:r w:rsidR="00667892">
        <w:rPr>
          <w:i/>
          <w:sz w:val="22"/>
        </w:rPr>
        <w:t>DELWP</w:t>
      </w:r>
      <w:r w:rsidR="00667892" w:rsidRPr="00FA23EF">
        <w:rPr>
          <w:i/>
          <w:sz w:val="22"/>
        </w:rPr>
        <w:t xml:space="preserve"> </w:t>
      </w:r>
    </w:p>
    <w:p w14:paraId="278A03DD" w14:textId="77777777" w:rsidR="00667892" w:rsidRPr="00FA23EF" w:rsidRDefault="00667892" w:rsidP="00667892">
      <w:pPr>
        <w:spacing w:before="0"/>
      </w:pPr>
    </w:p>
    <w:p w14:paraId="74C2FB1E" w14:textId="77777777" w:rsidR="00667892" w:rsidRPr="00FA23EF" w:rsidRDefault="00667892" w:rsidP="00667892">
      <w:pPr>
        <w:spacing w:before="0"/>
      </w:pPr>
    </w:p>
    <w:p w14:paraId="772892D3"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2.</w:t>
      </w:r>
      <w:r w:rsidR="001B4F23">
        <w:rPr>
          <w:sz w:val="22"/>
          <w:szCs w:val="22"/>
          <w:u w:val="single"/>
        </w:rPr>
        <w:t>10</w:t>
      </w:r>
      <w:r w:rsidRPr="00FA23EF">
        <w:rPr>
          <w:sz w:val="22"/>
          <w:szCs w:val="22"/>
        </w:rPr>
        <w:tab/>
      </w:r>
      <w:r w:rsidRPr="00FA23EF">
        <w:rPr>
          <w:sz w:val="22"/>
        </w:rPr>
        <w:t xml:space="preserve">Investigate the impact of pesticides. </w:t>
      </w:r>
    </w:p>
    <w:p w14:paraId="6A959C44" w14:textId="77777777" w:rsidR="00667892" w:rsidRPr="00FA23EF" w:rsidRDefault="00667892" w:rsidP="00667892">
      <w:pPr>
        <w:spacing w:before="0"/>
        <w:rPr>
          <w:sz w:val="22"/>
        </w:rPr>
      </w:pPr>
    </w:p>
    <w:p w14:paraId="0898C109" w14:textId="77777777" w:rsidR="00667892" w:rsidRPr="00FA23EF" w:rsidRDefault="00667892" w:rsidP="00667892">
      <w:pPr>
        <w:autoSpaceDE w:val="0"/>
        <w:autoSpaceDN w:val="0"/>
        <w:adjustRightInd w:val="0"/>
        <w:spacing w:before="0"/>
        <w:rPr>
          <w:sz w:val="22"/>
        </w:rPr>
      </w:pPr>
      <w:r w:rsidRPr="00FA23EF">
        <w:rPr>
          <w:sz w:val="22"/>
        </w:rPr>
        <w:t xml:space="preserve">Undertake targeted research studies on the accumulation and impact of pesticides at the maternity and key roosting sites. Investigations into the link between pesticides and bat decline need to consider the occurrence of pesticides not only in bat faecal material and tissues, but also in the potential source of water and prey. </w:t>
      </w:r>
    </w:p>
    <w:p w14:paraId="6732320F" w14:textId="77777777" w:rsidR="00667892" w:rsidRPr="00FA23EF" w:rsidRDefault="00667892" w:rsidP="00667892">
      <w:pPr>
        <w:spacing w:before="0"/>
        <w:rPr>
          <w:sz w:val="22"/>
        </w:rPr>
      </w:pPr>
    </w:p>
    <w:p w14:paraId="0BB767B5" w14:textId="77777777" w:rsidR="00667892" w:rsidRPr="00FA23EF" w:rsidRDefault="000169E7" w:rsidP="00667892">
      <w:pPr>
        <w:spacing w:before="0"/>
        <w:rPr>
          <w:i/>
          <w:sz w:val="22"/>
        </w:rPr>
      </w:pPr>
      <w:r>
        <w:rPr>
          <w:i/>
          <w:sz w:val="22"/>
        </w:rPr>
        <w:t>Implementation partners: DEW</w:t>
      </w:r>
      <w:r w:rsidR="00667892" w:rsidRPr="00FA23EF">
        <w:rPr>
          <w:i/>
          <w:sz w:val="22"/>
        </w:rPr>
        <w:t xml:space="preserve">, </w:t>
      </w:r>
      <w:r w:rsidR="00667892">
        <w:rPr>
          <w:i/>
          <w:sz w:val="22"/>
        </w:rPr>
        <w:t>DELWP</w:t>
      </w:r>
      <w:r w:rsidR="00667892" w:rsidRPr="00FA23EF">
        <w:rPr>
          <w:i/>
          <w:sz w:val="22"/>
        </w:rPr>
        <w:t>, universities</w:t>
      </w:r>
    </w:p>
    <w:p w14:paraId="161240B5" w14:textId="77777777" w:rsidR="00667892" w:rsidRDefault="00667892" w:rsidP="00667892">
      <w:pPr>
        <w:spacing w:before="0"/>
        <w:rPr>
          <w:i/>
          <w:sz w:val="22"/>
        </w:rPr>
      </w:pPr>
    </w:p>
    <w:p w14:paraId="55490AD6" w14:textId="77777777" w:rsidR="00667892" w:rsidRPr="00FA23EF" w:rsidRDefault="00667892" w:rsidP="00667892">
      <w:pPr>
        <w:spacing w:before="0"/>
        <w:rPr>
          <w:i/>
          <w:sz w:val="22"/>
        </w:rPr>
      </w:pPr>
    </w:p>
    <w:p w14:paraId="6E319E96" w14:textId="77777777" w:rsidR="00667892" w:rsidRPr="00FA23EF" w:rsidRDefault="00667892" w:rsidP="00667892">
      <w:pPr>
        <w:spacing w:before="0"/>
      </w:pPr>
      <w:r w:rsidRPr="00FA23EF">
        <w:rPr>
          <w:sz w:val="22"/>
          <w:szCs w:val="22"/>
          <w:u w:val="single"/>
        </w:rPr>
        <w:t>Action 2.1</w:t>
      </w:r>
      <w:r w:rsidR="001B4F23">
        <w:rPr>
          <w:sz w:val="22"/>
          <w:szCs w:val="22"/>
          <w:u w:val="single"/>
        </w:rPr>
        <w:t>1</w:t>
      </w:r>
      <w:r w:rsidRPr="00FA23EF">
        <w:rPr>
          <w:sz w:val="22"/>
          <w:szCs w:val="22"/>
        </w:rPr>
        <w:tab/>
      </w:r>
      <w:r w:rsidRPr="00FA23EF">
        <w:rPr>
          <w:sz w:val="22"/>
        </w:rPr>
        <w:t>Investigate the impact of wind farm developments.</w:t>
      </w:r>
    </w:p>
    <w:p w14:paraId="009DE173" w14:textId="77777777" w:rsidR="00667892" w:rsidRPr="00FA23EF" w:rsidRDefault="00667892" w:rsidP="00667892">
      <w:pPr>
        <w:spacing w:before="0"/>
        <w:rPr>
          <w:sz w:val="22"/>
        </w:rPr>
      </w:pPr>
    </w:p>
    <w:p w14:paraId="43DE9D1E" w14:textId="77777777" w:rsidR="00667892" w:rsidRPr="00FA23EF" w:rsidRDefault="00667892" w:rsidP="00667892">
      <w:pPr>
        <w:spacing w:before="0"/>
        <w:rPr>
          <w:sz w:val="22"/>
        </w:rPr>
      </w:pPr>
      <w:r w:rsidRPr="00FA23EF">
        <w:rPr>
          <w:sz w:val="22"/>
        </w:rPr>
        <w:t xml:space="preserve">Investigate the potential impact of wind farms on </w:t>
      </w:r>
      <w:r w:rsidRPr="00FA23EF">
        <w:rPr>
          <w:sz w:val="22"/>
          <w:szCs w:val="22"/>
        </w:rPr>
        <w:t>the Southern Bent-wing Bat</w:t>
      </w:r>
      <w:r w:rsidRPr="00FA23EF">
        <w:rPr>
          <w:sz w:val="22"/>
        </w:rPr>
        <w:t xml:space="preserve">, including the possibility of undertaking a Population Viability Analysis to assess the cumulative impacts of multiple wind farms within western </w:t>
      </w:r>
      <w:smartTag w:uri="urn:schemas-microsoft-com:office:smarttags" w:element="State">
        <w:r w:rsidRPr="00FA23EF">
          <w:rPr>
            <w:sz w:val="22"/>
          </w:rPr>
          <w:t>Victoria</w:t>
        </w:r>
      </w:smartTag>
      <w:r w:rsidRPr="00FA23EF">
        <w:rPr>
          <w:sz w:val="22"/>
        </w:rPr>
        <w:t xml:space="preserve"> and south-eastern </w:t>
      </w:r>
      <w:smartTag w:uri="urn:schemas-microsoft-com:office:smarttags" w:element="State">
        <w:smartTag w:uri="urn:schemas-microsoft-com:office:smarttags" w:element="place">
          <w:r w:rsidRPr="00FA23EF">
            <w:rPr>
              <w:sz w:val="22"/>
            </w:rPr>
            <w:t>South Australia</w:t>
          </w:r>
        </w:smartTag>
      </w:smartTag>
      <w:r w:rsidRPr="00FA23EF">
        <w:rPr>
          <w:sz w:val="22"/>
        </w:rPr>
        <w:t>. Extensive data collection will be required (including that outlined in Action 2.</w:t>
      </w:r>
      <w:r w:rsidR="007B74A6">
        <w:rPr>
          <w:sz w:val="22"/>
        </w:rPr>
        <w:t>3</w:t>
      </w:r>
      <w:r w:rsidRPr="00FA23EF">
        <w:rPr>
          <w:sz w:val="22"/>
        </w:rPr>
        <w:t>, 2.</w:t>
      </w:r>
      <w:r w:rsidR="007B74A6">
        <w:rPr>
          <w:sz w:val="22"/>
        </w:rPr>
        <w:t>4</w:t>
      </w:r>
      <w:r w:rsidRPr="00FA23EF">
        <w:rPr>
          <w:sz w:val="22"/>
        </w:rPr>
        <w:t xml:space="preserve">) before there is sufficient information to undertake a Population Viability Analysis. Guidelines for pre-construction assessments and post-construction monitoring should be further developed. Results from post-construction mortality monitoring should be routinely reported to </w:t>
      </w:r>
      <w:r w:rsidR="009A229B">
        <w:rPr>
          <w:sz w:val="22"/>
        </w:rPr>
        <w:t xml:space="preserve">the Commonwealth and/or responsible authorities </w:t>
      </w:r>
      <w:r w:rsidRPr="00FA23EF">
        <w:rPr>
          <w:sz w:val="22"/>
        </w:rPr>
        <w:t xml:space="preserve">and collated. Determine if there are </w:t>
      </w:r>
      <w:r w:rsidRPr="00FA23EF">
        <w:rPr>
          <w:sz w:val="22"/>
        </w:rPr>
        <w:lastRenderedPageBreak/>
        <w:t>regularly used migration routes between key breeding and non-breeding sites</w:t>
      </w:r>
      <w:r>
        <w:rPr>
          <w:sz w:val="22"/>
        </w:rPr>
        <w:t xml:space="preserve"> and the timing of migration</w:t>
      </w:r>
      <w:r w:rsidRPr="00FA23EF">
        <w:rPr>
          <w:rFonts w:cs="Arial"/>
          <w:sz w:val="22"/>
          <w:szCs w:val="22"/>
        </w:rPr>
        <w:t xml:space="preserve">. Undertake regular monitoring of known bat roost caves located within 20 km of existing or planned wind farms. Investigate behaviour of bats in the vicinity of turbines, including the height at which they fly. </w:t>
      </w:r>
      <w:r w:rsidRPr="007B74A6">
        <w:rPr>
          <w:rFonts w:cs="Arial"/>
          <w:sz w:val="22"/>
          <w:szCs w:val="22"/>
        </w:rPr>
        <w:t>Funding support from the renewable energy sector should</w:t>
      </w:r>
      <w:r w:rsidRPr="007B74A6">
        <w:rPr>
          <w:sz w:val="22"/>
        </w:rPr>
        <w:t xml:space="preserve"> be</w:t>
      </w:r>
      <w:r w:rsidR="005453CF" w:rsidRPr="007B74A6">
        <w:rPr>
          <w:sz w:val="22"/>
        </w:rPr>
        <w:t xml:space="preserve"> explored</w:t>
      </w:r>
      <w:r w:rsidRPr="007B74A6">
        <w:rPr>
          <w:sz w:val="22"/>
        </w:rPr>
        <w:t xml:space="preserve">. </w:t>
      </w:r>
      <w:r w:rsidRPr="00FA23EF">
        <w:rPr>
          <w:sz w:val="22"/>
        </w:rPr>
        <w:t xml:space="preserve">The establishment of a Southern Bent-wing Bat Scientific Panel could facilitate the investigation into the impact of wind farms on this subspecies. </w:t>
      </w:r>
    </w:p>
    <w:p w14:paraId="4E3E6569" w14:textId="77777777" w:rsidR="00667892" w:rsidRPr="00FA23EF" w:rsidRDefault="00667892" w:rsidP="00667892">
      <w:pPr>
        <w:spacing w:before="0"/>
        <w:rPr>
          <w:sz w:val="22"/>
        </w:rPr>
      </w:pPr>
    </w:p>
    <w:p w14:paraId="4AC54675" w14:textId="77777777" w:rsidR="00667892" w:rsidRPr="00FA23EF" w:rsidRDefault="00667892" w:rsidP="00667892">
      <w:pPr>
        <w:spacing w:before="0"/>
        <w:rPr>
          <w:i/>
          <w:sz w:val="22"/>
        </w:rPr>
      </w:pPr>
      <w:r w:rsidRPr="00FA23EF">
        <w:rPr>
          <w:i/>
          <w:sz w:val="22"/>
        </w:rPr>
        <w:t xml:space="preserve">Implementation partners: DEW, </w:t>
      </w:r>
      <w:r>
        <w:rPr>
          <w:i/>
          <w:sz w:val="22"/>
        </w:rPr>
        <w:t>DELWP</w:t>
      </w:r>
    </w:p>
    <w:p w14:paraId="0D2CE421" w14:textId="77777777" w:rsidR="00667892" w:rsidRPr="00FA23EF" w:rsidRDefault="00667892" w:rsidP="00667892">
      <w:pPr>
        <w:spacing w:before="0"/>
        <w:rPr>
          <w:sz w:val="22"/>
          <w:szCs w:val="22"/>
          <w:u w:val="single"/>
        </w:rPr>
      </w:pPr>
    </w:p>
    <w:p w14:paraId="0E386F80" w14:textId="77777777" w:rsidR="00667892" w:rsidRPr="00FA23EF" w:rsidRDefault="00667892" w:rsidP="00667892">
      <w:pPr>
        <w:spacing w:before="0"/>
        <w:rPr>
          <w:sz w:val="22"/>
          <w:szCs w:val="22"/>
          <w:u w:val="single"/>
        </w:rPr>
      </w:pPr>
    </w:p>
    <w:p w14:paraId="261A4D1B" w14:textId="77777777" w:rsidR="00667892" w:rsidRPr="00FA23EF" w:rsidRDefault="00667892" w:rsidP="00667892">
      <w:pPr>
        <w:spacing w:before="0"/>
      </w:pPr>
      <w:r w:rsidRPr="00FA23EF">
        <w:rPr>
          <w:sz w:val="22"/>
          <w:szCs w:val="22"/>
          <w:u w:val="single"/>
        </w:rPr>
        <w:t>Action 2.1</w:t>
      </w:r>
      <w:r w:rsidR="001B4F23">
        <w:rPr>
          <w:sz w:val="22"/>
          <w:szCs w:val="22"/>
          <w:u w:val="single"/>
        </w:rPr>
        <w:t>2</w:t>
      </w:r>
      <w:r w:rsidRPr="00FA23EF">
        <w:rPr>
          <w:sz w:val="22"/>
          <w:szCs w:val="22"/>
        </w:rPr>
        <w:tab/>
      </w:r>
      <w:r w:rsidRPr="00FA23EF">
        <w:rPr>
          <w:sz w:val="22"/>
        </w:rPr>
        <w:t>Determine a bat gate design suitable for use on caves</w:t>
      </w:r>
    </w:p>
    <w:p w14:paraId="5A0CC2D9" w14:textId="77777777" w:rsidR="00667892" w:rsidRPr="00FA23EF" w:rsidRDefault="00667892" w:rsidP="00667892">
      <w:pPr>
        <w:spacing w:before="0"/>
        <w:rPr>
          <w:sz w:val="22"/>
        </w:rPr>
      </w:pPr>
    </w:p>
    <w:p w14:paraId="369BE7F5" w14:textId="77777777" w:rsidR="00667892" w:rsidRPr="00FA23EF" w:rsidRDefault="00667892" w:rsidP="00667892">
      <w:pPr>
        <w:spacing w:before="0"/>
        <w:rPr>
          <w:sz w:val="22"/>
        </w:rPr>
      </w:pPr>
      <w:r w:rsidRPr="00FA23EF">
        <w:rPr>
          <w:sz w:val="22"/>
        </w:rPr>
        <w:t xml:space="preserve">Undertake research to </w:t>
      </w:r>
      <w:r>
        <w:rPr>
          <w:sz w:val="22"/>
        </w:rPr>
        <w:t xml:space="preserve">determine if it is possible to </w:t>
      </w:r>
      <w:r w:rsidRPr="00FA23EF">
        <w:rPr>
          <w:sz w:val="22"/>
        </w:rPr>
        <w:t xml:space="preserve">design a gate that this subspecies will accept </w:t>
      </w:r>
      <w:r>
        <w:rPr>
          <w:sz w:val="22"/>
        </w:rPr>
        <w:t xml:space="preserve">and that is </w:t>
      </w:r>
      <w:r w:rsidRPr="00FA23EF">
        <w:rPr>
          <w:sz w:val="22"/>
        </w:rPr>
        <w:t xml:space="preserve">suitable to install at cave exits </w:t>
      </w:r>
      <w:r>
        <w:rPr>
          <w:sz w:val="22"/>
        </w:rPr>
        <w:t xml:space="preserve">where there is a need </w:t>
      </w:r>
      <w:r w:rsidRPr="00FA23EF">
        <w:rPr>
          <w:sz w:val="22"/>
        </w:rPr>
        <w:t xml:space="preserve">to prevent human access with the dual role of reducing public risk and disturbance levels to the bats. Trials should initially be undertaken on the less threatened </w:t>
      </w:r>
      <w:r w:rsidRPr="00FA23EF">
        <w:rPr>
          <w:sz w:val="22"/>
          <w:szCs w:val="22"/>
        </w:rPr>
        <w:t>Eastern Bent-wing Bat</w:t>
      </w:r>
      <w:r w:rsidRPr="00FA23EF">
        <w:rPr>
          <w:sz w:val="22"/>
        </w:rPr>
        <w:t xml:space="preserve">, and once a suitable design has been developed, test this on small colonies of </w:t>
      </w:r>
      <w:r w:rsidRPr="00FA23EF">
        <w:rPr>
          <w:sz w:val="22"/>
          <w:szCs w:val="22"/>
        </w:rPr>
        <w:t>the Southern Bent-wing Bat</w:t>
      </w:r>
      <w:r w:rsidRPr="00FA23EF">
        <w:rPr>
          <w:sz w:val="22"/>
        </w:rPr>
        <w:t xml:space="preserve">, monitoring the response closely. If this is successful expand the trial to other sites </w:t>
      </w:r>
      <w:r>
        <w:rPr>
          <w:sz w:val="22"/>
        </w:rPr>
        <w:t xml:space="preserve">that </w:t>
      </w:r>
      <w:r w:rsidRPr="00FA23EF">
        <w:rPr>
          <w:sz w:val="22"/>
        </w:rPr>
        <w:t>requir</w:t>
      </w:r>
      <w:r>
        <w:rPr>
          <w:sz w:val="22"/>
        </w:rPr>
        <w:t>e</w:t>
      </w:r>
      <w:r w:rsidRPr="00FA23EF">
        <w:rPr>
          <w:sz w:val="22"/>
        </w:rPr>
        <w:t xml:space="preserve"> gating, continuing the intensive monitoring at each location. </w:t>
      </w:r>
      <w:r>
        <w:rPr>
          <w:sz w:val="22"/>
        </w:rPr>
        <w:t xml:space="preserve">Gating is likely to be required at only a subset of caves. </w:t>
      </w:r>
      <w:r w:rsidRPr="00FA23EF">
        <w:rPr>
          <w:sz w:val="22"/>
        </w:rPr>
        <w:t>Trials could be undertaken in conjunction with indigenous groups at caves that have aboriginal</w:t>
      </w:r>
      <w:r w:rsidRPr="00FA23EF">
        <w:rPr>
          <w:rFonts w:ascii="Times New Roman" w:hAnsi="Times New Roman"/>
        </w:rPr>
        <w:t xml:space="preserve"> </w:t>
      </w:r>
      <w:r w:rsidRPr="00FA23EF">
        <w:rPr>
          <w:sz w:val="22"/>
        </w:rPr>
        <w:t xml:space="preserve">heritage values, palaeontological values and bat roosting habitat. </w:t>
      </w:r>
    </w:p>
    <w:p w14:paraId="161E75C7" w14:textId="77777777" w:rsidR="00667892" w:rsidRPr="00FA23EF" w:rsidRDefault="00667892" w:rsidP="00667892">
      <w:pPr>
        <w:spacing w:before="0"/>
      </w:pPr>
    </w:p>
    <w:p w14:paraId="2999099E" w14:textId="77777777" w:rsidR="00667892" w:rsidRPr="00FA23EF" w:rsidRDefault="00667892" w:rsidP="00667892">
      <w:pPr>
        <w:spacing w:before="0"/>
        <w:rPr>
          <w:i/>
          <w:sz w:val="22"/>
        </w:rPr>
      </w:pPr>
      <w:r w:rsidRPr="00FA23EF">
        <w:rPr>
          <w:i/>
          <w:sz w:val="22"/>
        </w:rPr>
        <w:t xml:space="preserve">Implementation partners: DEW, </w:t>
      </w:r>
      <w:r>
        <w:rPr>
          <w:i/>
          <w:sz w:val="22"/>
        </w:rPr>
        <w:t>DELWP</w:t>
      </w:r>
      <w:r w:rsidRPr="00FA23EF">
        <w:rPr>
          <w:i/>
          <w:sz w:val="22"/>
        </w:rPr>
        <w:t>, indigenous</w:t>
      </w:r>
      <w:r w:rsidRPr="00FA23EF">
        <w:rPr>
          <w:sz w:val="22"/>
        </w:rPr>
        <w:t xml:space="preserve"> </w:t>
      </w:r>
      <w:r w:rsidRPr="00FA23EF">
        <w:rPr>
          <w:i/>
          <w:sz w:val="22"/>
        </w:rPr>
        <w:t>groups.</w:t>
      </w:r>
    </w:p>
    <w:p w14:paraId="6F12C052" w14:textId="77777777" w:rsidR="00667892" w:rsidRPr="00FA23EF" w:rsidRDefault="00667892" w:rsidP="00667892">
      <w:pPr>
        <w:spacing w:before="0"/>
        <w:rPr>
          <w:sz w:val="18"/>
          <w:szCs w:val="18"/>
        </w:rPr>
      </w:pPr>
    </w:p>
    <w:p w14:paraId="3D690665" w14:textId="77777777" w:rsidR="00667892" w:rsidRDefault="00667892" w:rsidP="00667892">
      <w:pPr>
        <w:spacing w:before="0"/>
        <w:rPr>
          <w:sz w:val="22"/>
          <w:u w:val="single"/>
        </w:rPr>
      </w:pPr>
    </w:p>
    <w:p w14:paraId="01272D3B" w14:textId="77777777" w:rsidR="00667892" w:rsidRPr="00C253A6" w:rsidRDefault="00667892" w:rsidP="00667892">
      <w:pPr>
        <w:spacing w:before="0"/>
        <w:rPr>
          <w:sz w:val="22"/>
        </w:rPr>
      </w:pPr>
      <w:bookmarkStart w:id="115" w:name="OLE_LINK5"/>
      <w:bookmarkStart w:id="116" w:name="OLE_LINK6"/>
      <w:r>
        <w:rPr>
          <w:sz w:val="22"/>
          <w:u w:val="single"/>
        </w:rPr>
        <w:t>Action 2.1</w:t>
      </w:r>
      <w:r w:rsidR="001B4F23">
        <w:rPr>
          <w:sz w:val="22"/>
          <w:u w:val="single"/>
        </w:rPr>
        <w:t>3</w:t>
      </w:r>
      <w:r w:rsidRPr="003D7F71">
        <w:rPr>
          <w:sz w:val="22"/>
        </w:rPr>
        <w:tab/>
      </w:r>
      <w:r w:rsidRPr="00C253A6">
        <w:rPr>
          <w:sz w:val="22"/>
        </w:rPr>
        <w:t>Investigate the feasibility</w:t>
      </w:r>
      <w:r>
        <w:rPr>
          <w:sz w:val="22"/>
        </w:rPr>
        <w:t xml:space="preserve"> and potential benefits </w:t>
      </w:r>
      <w:r w:rsidRPr="00C253A6">
        <w:rPr>
          <w:sz w:val="22"/>
        </w:rPr>
        <w:t>of constructi</w:t>
      </w:r>
      <w:r>
        <w:rPr>
          <w:sz w:val="22"/>
        </w:rPr>
        <w:t>ng</w:t>
      </w:r>
      <w:r w:rsidRPr="00C253A6">
        <w:rPr>
          <w:sz w:val="22"/>
        </w:rPr>
        <w:t xml:space="preserve"> an artificial maternity cave. </w:t>
      </w:r>
    </w:p>
    <w:p w14:paraId="56FEF06C" w14:textId="77777777" w:rsidR="00667892" w:rsidRPr="00C253A6" w:rsidRDefault="00667892" w:rsidP="00667892">
      <w:pPr>
        <w:spacing w:before="0"/>
        <w:rPr>
          <w:sz w:val="22"/>
        </w:rPr>
      </w:pPr>
    </w:p>
    <w:p w14:paraId="0D5A3DB9" w14:textId="77777777" w:rsidR="00667892" w:rsidRPr="00C253A6" w:rsidRDefault="00667892" w:rsidP="00667892">
      <w:pPr>
        <w:spacing w:before="0"/>
        <w:rPr>
          <w:sz w:val="22"/>
        </w:rPr>
      </w:pPr>
      <w:r w:rsidRPr="00C253A6">
        <w:rPr>
          <w:sz w:val="22"/>
        </w:rPr>
        <w:t xml:space="preserve">Investigate the feasibility and </w:t>
      </w:r>
      <w:r>
        <w:rPr>
          <w:sz w:val="22"/>
        </w:rPr>
        <w:t xml:space="preserve">potential benefits and risks </w:t>
      </w:r>
      <w:r w:rsidRPr="00C253A6">
        <w:rPr>
          <w:sz w:val="22"/>
        </w:rPr>
        <w:t xml:space="preserve">of </w:t>
      </w:r>
      <w:r>
        <w:rPr>
          <w:sz w:val="22"/>
        </w:rPr>
        <w:t>constructing</w:t>
      </w:r>
      <w:r w:rsidRPr="00C253A6">
        <w:rPr>
          <w:sz w:val="22"/>
        </w:rPr>
        <w:t xml:space="preserve"> an artificial maternity cave</w:t>
      </w:r>
      <w:r>
        <w:rPr>
          <w:sz w:val="22"/>
        </w:rPr>
        <w:t>. This will inform any decision to respond to circumstances where</w:t>
      </w:r>
      <w:r w:rsidRPr="00C253A6">
        <w:rPr>
          <w:sz w:val="22"/>
        </w:rPr>
        <w:t xml:space="preserve"> geotechnical investigations or other factors suggest that there is a high risk of collapse of the Warrnambool maternity cave</w:t>
      </w:r>
      <w:r>
        <w:rPr>
          <w:sz w:val="22"/>
        </w:rPr>
        <w:t xml:space="preserve"> or other factors indicate the need for additional maternity caves</w:t>
      </w:r>
      <w:r w:rsidRPr="00C253A6">
        <w:rPr>
          <w:sz w:val="22"/>
        </w:rPr>
        <w:t>. Although there are a few examples of artificial caves being constructed for bats in North America, it is not known if a suitable design could be developed or if it would be used by Southern Bent-wing Bats, e</w:t>
      </w:r>
      <w:r w:rsidR="00574F75">
        <w:rPr>
          <w:sz w:val="22"/>
        </w:rPr>
        <w:t xml:space="preserve">specially as a maternity site. </w:t>
      </w:r>
      <w:r w:rsidRPr="00C253A6">
        <w:rPr>
          <w:sz w:val="22"/>
        </w:rPr>
        <w:t>Consideration would need to be given to the location, geotechnical suitability, land tenure</w:t>
      </w:r>
      <w:r>
        <w:rPr>
          <w:sz w:val="22"/>
        </w:rPr>
        <w:t xml:space="preserve"> and security of the site, as well as the design and internal microclimate of the chamber and </w:t>
      </w:r>
      <w:r w:rsidRPr="00C253A6">
        <w:rPr>
          <w:sz w:val="22"/>
        </w:rPr>
        <w:t>any potential negative i</w:t>
      </w:r>
      <w:r w:rsidR="00574F75">
        <w:rPr>
          <w:sz w:val="22"/>
        </w:rPr>
        <w:t xml:space="preserve">mpacts on existing colonies. </w:t>
      </w:r>
      <w:r w:rsidRPr="00C253A6">
        <w:rPr>
          <w:sz w:val="22"/>
        </w:rPr>
        <w:t xml:space="preserve">Therefore, a feasibility study would be required before any artificial cave construction was considered.  </w:t>
      </w:r>
    </w:p>
    <w:bookmarkEnd w:id="115"/>
    <w:bookmarkEnd w:id="116"/>
    <w:p w14:paraId="59FEA305" w14:textId="77777777" w:rsidR="00667892" w:rsidRDefault="00667892" w:rsidP="00667892">
      <w:pPr>
        <w:spacing w:before="0"/>
        <w:rPr>
          <w:sz w:val="22"/>
          <w:u w:val="single"/>
        </w:rPr>
      </w:pPr>
    </w:p>
    <w:p w14:paraId="18C0D53B" w14:textId="77777777" w:rsidR="00667892" w:rsidRPr="002D736F" w:rsidRDefault="00667892" w:rsidP="00667892">
      <w:pPr>
        <w:spacing w:before="0"/>
        <w:rPr>
          <w:sz w:val="22"/>
          <w:u w:val="single"/>
        </w:rPr>
      </w:pPr>
      <w:r>
        <w:rPr>
          <w:i/>
          <w:sz w:val="22"/>
          <w:u w:val="single"/>
        </w:rPr>
        <w:t>Implementation partners: DELWP, geotechnical experts</w:t>
      </w:r>
    </w:p>
    <w:p w14:paraId="38C0E6D1" w14:textId="77777777" w:rsidR="00667892" w:rsidRDefault="00667892" w:rsidP="00667892">
      <w:pPr>
        <w:spacing w:before="0"/>
        <w:rPr>
          <w:sz w:val="22"/>
          <w:u w:val="single"/>
        </w:rPr>
      </w:pPr>
    </w:p>
    <w:p w14:paraId="5B63A41C" w14:textId="77777777" w:rsidR="00667892" w:rsidRDefault="00667892" w:rsidP="00667892">
      <w:pPr>
        <w:spacing w:before="0"/>
        <w:rPr>
          <w:sz w:val="18"/>
          <w:szCs w:val="18"/>
        </w:rPr>
      </w:pPr>
    </w:p>
    <w:p w14:paraId="189BAB41" w14:textId="77777777" w:rsidR="00667892" w:rsidRPr="00FA23EF" w:rsidRDefault="00667892" w:rsidP="00667892">
      <w:pPr>
        <w:spacing w:before="0"/>
        <w:rPr>
          <w:sz w:val="18"/>
          <w:szCs w:val="18"/>
        </w:rPr>
      </w:pPr>
    </w:p>
    <w:p w14:paraId="2705915D" w14:textId="77777777" w:rsidR="00667892" w:rsidRPr="00FA23EF" w:rsidRDefault="00667892" w:rsidP="00667892">
      <w:pPr>
        <w:spacing w:before="0"/>
        <w:ind w:left="1418" w:hanging="1418"/>
        <w:rPr>
          <w:b/>
          <w:sz w:val="22"/>
          <w:szCs w:val="22"/>
        </w:rPr>
      </w:pPr>
      <w:r w:rsidRPr="00FA23EF">
        <w:rPr>
          <w:b/>
          <w:sz w:val="22"/>
          <w:szCs w:val="22"/>
        </w:rPr>
        <w:t>Objective 3. Protect the maternity sites and other key non-breeding sites.</w:t>
      </w:r>
    </w:p>
    <w:p w14:paraId="1BA671D5" w14:textId="77777777" w:rsidR="00667892" w:rsidRPr="00FA23EF" w:rsidRDefault="00667892" w:rsidP="00667892">
      <w:pPr>
        <w:pStyle w:val="objectives"/>
        <w:spacing w:before="0"/>
        <w:rPr>
          <w:sz w:val="16"/>
          <w:szCs w:val="16"/>
        </w:rPr>
      </w:pPr>
    </w:p>
    <w:p w14:paraId="5B69B213" w14:textId="77777777" w:rsidR="00667892" w:rsidRPr="00FA23EF" w:rsidRDefault="00667892" w:rsidP="00667892">
      <w:pPr>
        <w:spacing w:before="0"/>
        <w:rPr>
          <w:sz w:val="22"/>
          <w:szCs w:val="22"/>
        </w:rPr>
      </w:pPr>
      <w:r w:rsidRPr="00FA23EF">
        <w:rPr>
          <w:i/>
          <w:sz w:val="22"/>
          <w:szCs w:val="22"/>
        </w:rPr>
        <w:t xml:space="preserve">Recovery Criterion: </w:t>
      </w:r>
      <w:r w:rsidRPr="001E7116">
        <w:rPr>
          <w:sz w:val="22"/>
          <w:szCs w:val="22"/>
        </w:rPr>
        <w:t xml:space="preserve">That </w:t>
      </w:r>
      <w:r>
        <w:rPr>
          <w:sz w:val="22"/>
          <w:szCs w:val="22"/>
        </w:rPr>
        <w:t xml:space="preserve">the Naracoorte maternity sites continues to be managed for the conservation of this subspecies; that all management actions agreed to by the landowner are implemented at the </w:t>
      </w:r>
      <w:r w:rsidRPr="001E7116">
        <w:rPr>
          <w:sz w:val="22"/>
          <w:szCs w:val="22"/>
        </w:rPr>
        <w:t>Warrnambool maternity</w:t>
      </w:r>
      <w:r>
        <w:rPr>
          <w:sz w:val="22"/>
          <w:szCs w:val="22"/>
        </w:rPr>
        <w:t xml:space="preserve"> and that the protection of this site is improved</w:t>
      </w:r>
      <w:r w:rsidRPr="00FA23EF">
        <w:rPr>
          <w:sz w:val="22"/>
          <w:szCs w:val="22"/>
        </w:rPr>
        <w:t xml:space="preserve">; that plans or agreements have been prepared for other key non-breeding sites; and that all important sites are managed to facilitate the conservation of the Southern Bent-wing Bat. </w:t>
      </w:r>
    </w:p>
    <w:p w14:paraId="00E15780" w14:textId="77777777" w:rsidR="00667892" w:rsidRPr="00FA23EF" w:rsidRDefault="00667892" w:rsidP="00667892">
      <w:pPr>
        <w:spacing w:before="0"/>
        <w:rPr>
          <w:sz w:val="22"/>
          <w:szCs w:val="22"/>
        </w:rPr>
      </w:pPr>
    </w:p>
    <w:p w14:paraId="5FE67FBF"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3.1</w:t>
      </w:r>
      <w:r w:rsidRPr="00FA23EF">
        <w:rPr>
          <w:sz w:val="22"/>
          <w:szCs w:val="22"/>
        </w:rPr>
        <w:tab/>
      </w:r>
      <w:r w:rsidRPr="001E7116">
        <w:rPr>
          <w:sz w:val="22"/>
          <w:szCs w:val="22"/>
        </w:rPr>
        <w:t>I</w:t>
      </w:r>
      <w:r w:rsidRPr="001E7116">
        <w:rPr>
          <w:sz w:val="22"/>
        </w:rPr>
        <w:t xml:space="preserve">mplement </w:t>
      </w:r>
      <w:r>
        <w:rPr>
          <w:sz w:val="22"/>
        </w:rPr>
        <w:t xml:space="preserve">active </w:t>
      </w:r>
      <w:r w:rsidRPr="001E7116">
        <w:rPr>
          <w:sz w:val="22"/>
        </w:rPr>
        <w:t xml:space="preserve">management </w:t>
      </w:r>
      <w:r>
        <w:rPr>
          <w:sz w:val="22"/>
        </w:rPr>
        <w:t>to protect the</w:t>
      </w:r>
      <w:r w:rsidRPr="001E7116">
        <w:rPr>
          <w:sz w:val="22"/>
        </w:rPr>
        <w:t xml:space="preserve"> maternity sites.</w:t>
      </w:r>
    </w:p>
    <w:p w14:paraId="28BFAFB6" w14:textId="77777777" w:rsidR="00667892" w:rsidRPr="00FA23EF" w:rsidRDefault="00667892" w:rsidP="00667892">
      <w:pPr>
        <w:spacing w:before="0"/>
        <w:rPr>
          <w:sz w:val="22"/>
        </w:rPr>
      </w:pPr>
    </w:p>
    <w:p w14:paraId="5CC49894" w14:textId="77777777" w:rsidR="00667892" w:rsidRDefault="00667892" w:rsidP="00667892">
      <w:pPr>
        <w:spacing w:before="0"/>
        <w:rPr>
          <w:sz w:val="22"/>
        </w:rPr>
      </w:pPr>
      <w:r>
        <w:rPr>
          <w:sz w:val="22"/>
        </w:rPr>
        <w:lastRenderedPageBreak/>
        <w:t>Continue to i</w:t>
      </w:r>
      <w:r w:rsidRPr="00FA23EF">
        <w:rPr>
          <w:sz w:val="22"/>
        </w:rPr>
        <w:t xml:space="preserve">mplement management </w:t>
      </w:r>
      <w:r>
        <w:rPr>
          <w:sz w:val="22"/>
        </w:rPr>
        <w:t>actions agreed to by the landholder at</w:t>
      </w:r>
      <w:r w:rsidRPr="00FA23EF">
        <w:rPr>
          <w:sz w:val="22"/>
        </w:rPr>
        <w:t xml:space="preserve"> the Warrnambool maternity site</w:t>
      </w:r>
      <w:r>
        <w:rPr>
          <w:sz w:val="22"/>
        </w:rPr>
        <w:t xml:space="preserve">, including maintaining the </w:t>
      </w:r>
      <w:r w:rsidRPr="00FA23EF">
        <w:rPr>
          <w:sz w:val="22"/>
        </w:rPr>
        <w:t>fenc</w:t>
      </w:r>
      <w:r>
        <w:rPr>
          <w:sz w:val="22"/>
        </w:rPr>
        <w:t>e</w:t>
      </w:r>
      <w:r w:rsidRPr="00FA23EF">
        <w:rPr>
          <w:sz w:val="22"/>
        </w:rPr>
        <w:t xml:space="preserve"> around the surface entrances</w:t>
      </w:r>
      <w:r>
        <w:rPr>
          <w:sz w:val="22"/>
        </w:rPr>
        <w:t xml:space="preserve"> of the second chamber</w:t>
      </w:r>
      <w:r w:rsidRPr="00FA23EF">
        <w:rPr>
          <w:sz w:val="22"/>
        </w:rPr>
        <w:t xml:space="preserve">, controlling rabbits to reduce erosion and </w:t>
      </w:r>
      <w:r>
        <w:rPr>
          <w:sz w:val="22"/>
        </w:rPr>
        <w:t>fox baiting to reduce predation.</w:t>
      </w:r>
      <w:r w:rsidRPr="00FA23EF">
        <w:rPr>
          <w:sz w:val="22"/>
        </w:rPr>
        <w:t xml:space="preserve"> </w:t>
      </w:r>
      <w:r>
        <w:rPr>
          <w:sz w:val="22"/>
        </w:rPr>
        <w:t xml:space="preserve">Investigate options for improving land security to improve conservation objectives at the Warrnambool maternity site. </w:t>
      </w:r>
      <w:r w:rsidR="00C54417">
        <w:rPr>
          <w:sz w:val="22"/>
        </w:rPr>
        <w:t xml:space="preserve">Determine the most appropriate approach to cover the surface entrance to the first chamber, and replace the existing structure when required. </w:t>
      </w:r>
      <w:r w:rsidRPr="00FA23EF">
        <w:rPr>
          <w:sz w:val="22"/>
        </w:rPr>
        <w:t>Continue the current management of the Naracoorte maternity site where the key focus is the conservation of this subspecies</w:t>
      </w:r>
      <w:r>
        <w:rPr>
          <w:sz w:val="22"/>
        </w:rPr>
        <w:t xml:space="preserve"> (see </w:t>
      </w:r>
      <w:r w:rsidRPr="00C633FC">
        <w:rPr>
          <w:sz w:val="22"/>
        </w:rPr>
        <w:t>http://www.environment.sa.gov.au/managing-natural-resources/Park_management/Management_plans/Adopted_management_plans</w:t>
      </w:r>
      <w:r>
        <w:rPr>
          <w:sz w:val="22"/>
        </w:rPr>
        <w:t>)</w:t>
      </w:r>
      <w:r w:rsidRPr="00FA23EF">
        <w:rPr>
          <w:sz w:val="22"/>
        </w:rPr>
        <w:t xml:space="preserve">. </w:t>
      </w:r>
      <w:r>
        <w:rPr>
          <w:sz w:val="22"/>
        </w:rPr>
        <w:t>Develop and implement any required management at the cave near Portland once its status as a maternity site</w:t>
      </w:r>
      <w:r w:rsidRPr="002E0E5D">
        <w:rPr>
          <w:sz w:val="22"/>
        </w:rPr>
        <w:t xml:space="preserve"> </w:t>
      </w:r>
      <w:r>
        <w:rPr>
          <w:sz w:val="22"/>
        </w:rPr>
        <w:t xml:space="preserve">has been assessed. </w:t>
      </w:r>
    </w:p>
    <w:p w14:paraId="7D1E6032" w14:textId="77777777" w:rsidR="00667892" w:rsidRPr="00FA23EF" w:rsidRDefault="00667892" w:rsidP="00667892">
      <w:pPr>
        <w:spacing w:before="0"/>
        <w:rPr>
          <w:sz w:val="22"/>
        </w:rPr>
      </w:pPr>
    </w:p>
    <w:p w14:paraId="115D56BA" w14:textId="77777777" w:rsidR="00667892" w:rsidRPr="00FA23EF" w:rsidRDefault="00667892" w:rsidP="00667892">
      <w:pPr>
        <w:spacing w:before="0"/>
        <w:rPr>
          <w:sz w:val="22"/>
          <w:szCs w:val="22"/>
          <w:u w:val="single"/>
        </w:rPr>
      </w:pPr>
      <w:r w:rsidRPr="00FA23EF">
        <w:rPr>
          <w:rFonts w:cs="Arial"/>
          <w:i/>
          <w:sz w:val="22"/>
          <w:szCs w:val="22"/>
        </w:rPr>
        <w:t xml:space="preserve">Implementation partners: </w:t>
      </w:r>
      <w:r>
        <w:rPr>
          <w:rFonts w:cs="Arial"/>
          <w:i/>
          <w:sz w:val="22"/>
          <w:szCs w:val="22"/>
        </w:rPr>
        <w:t>DELWP</w:t>
      </w:r>
      <w:r w:rsidR="000169E7">
        <w:rPr>
          <w:rFonts w:cs="Arial"/>
          <w:i/>
          <w:sz w:val="22"/>
          <w:szCs w:val="22"/>
        </w:rPr>
        <w:t>, DEW</w:t>
      </w:r>
    </w:p>
    <w:p w14:paraId="44D4DB16" w14:textId="77777777" w:rsidR="00667892" w:rsidRPr="00FA23EF" w:rsidRDefault="00667892" w:rsidP="00667892">
      <w:pPr>
        <w:tabs>
          <w:tab w:val="left" w:pos="1440"/>
          <w:tab w:val="left" w:pos="8647"/>
        </w:tabs>
        <w:spacing w:before="0" w:line="240" w:lineRule="exact"/>
        <w:ind w:left="1440" w:hanging="1440"/>
        <w:rPr>
          <w:sz w:val="22"/>
          <w:szCs w:val="22"/>
          <w:u w:val="single"/>
        </w:rPr>
      </w:pPr>
    </w:p>
    <w:p w14:paraId="34E5B9B4" w14:textId="77777777" w:rsidR="00667892" w:rsidRPr="00FA23EF" w:rsidRDefault="00667892" w:rsidP="00667892">
      <w:pPr>
        <w:tabs>
          <w:tab w:val="left" w:pos="1440"/>
          <w:tab w:val="left" w:pos="8647"/>
        </w:tabs>
        <w:spacing w:before="0" w:line="240" w:lineRule="exact"/>
        <w:ind w:left="1440" w:hanging="1440"/>
        <w:rPr>
          <w:sz w:val="22"/>
          <w:szCs w:val="22"/>
          <w:u w:val="single"/>
        </w:rPr>
      </w:pPr>
    </w:p>
    <w:p w14:paraId="6C11F8A4" w14:textId="77777777" w:rsidR="00667892" w:rsidRPr="00FA23EF" w:rsidRDefault="00667892" w:rsidP="00667892">
      <w:pPr>
        <w:tabs>
          <w:tab w:val="left" w:pos="1440"/>
          <w:tab w:val="left" w:pos="8647"/>
        </w:tabs>
        <w:spacing w:before="0" w:line="240" w:lineRule="exact"/>
        <w:ind w:left="1440" w:hanging="1440"/>
        <w:rPr>
          <w:sz w:val="22"/>
        </w:rPr>
      </w:pPr>
      <w:r w:rsidRPr="002E0E5D">
        <w:rPr>
          <w:sz w:val="22"/>
          <w:szCs w:val="22"/>
          <w:u w:val="single"/>
        </w:rPr>
        <w:t>Action 3.2</w:t>
      </w:r>
      <w:r w:rsidRPr="002E0E5D">
        <w:rPr>
          <w:sz w:val="22"/>
          <w:szCs w:val="22"/>
        </w:rPr>
        <w:tab/>
      </w:r>
      <w:r w:rsidRPr="002E0E5D">
        <w:rPr>
          <w:sz w:val="22"/>
        </w:rPr>
        <w:t>Prepare and implement management plans/agreements for all key non-breeding sites.</w:t>
      </w:r>
    </w:p>
    <w:p w14:paraId="087CAC02" w14:textId="77777777" w:rsidR="00667892" w:rsidRPr="00FA23EF" w:rsidRDefault="00667892" w:rsidP="00667892">
      <w:pPr>
        <w:spacing w:before="0"/>
        <w:rPr>
          <w:sz w:val="22"/>
        </w:rPr>
      </w:pPr>
    </w:p>
    <w:p w14:paraId="31DF8917" w14:textId="77777777" w:rsidR="00667892" w:rsidRPr="00FA23EF" w:rsidRDefault="00667892" w:rsidP="00667892">
      <w:pPr>
        <w:spacing w:before="0"/>
        <w:rPr>
          <w:sz w:val="22"/>
        </w:rPr>
      </w:pPr>
      <w:r w:rsidRPr="00FA23EF">
        <w:rPr>
          <w:sz w:val="22"/>
        </w:rPr>
        <w:t>Once the region-wide register of roosting sites has been</w:t>
      </w:r>
      <w:r>
        <w:rPr>
          <w:sz w:val="22"/>
        </w:rPr>
        <w:t xml:space="preserve"> fully</w:t>
      </w:r>
      <w:r w:rsidRPr="00FA23EF">
        <w:rPr>
          <w:sz w:val="22"/>
        </w:rPr>
        <w:t xml:space="preserve"> compiled and the most important sites identified (Action 6.1), consult with land managers and landholders to develop management plans or agreements to address management issues at each site, for example, removal of rubbish, weed control, tree growth blocking entrances, modification of inappropriate fencing or reducing human disturbance. Investigate</w:t>
      </w:r>
      <w:r>
        <w:rPr>
          <w:sz w:val="22"/>
        </w:rPr>
        <w:t xml:space="preserve"> and include, where possible, actions for</w:t>
      </w:r>
      <w:r w:rsidRPr="00FA23EF">
        <w:rPr>
          <w:sz w:val="22"/>
        </w:rPr>
        <w:t xml:space="preserve"> restoring caves that were used in the past, but were rendered unsuitable by historic guano mining or more recent management actions</w:t>
      </w:r>
      <w:r>
        <w:rPr>
          <w:sz w:val="22"/>
        </w:rPr>
        <w:t xml:space="preserve"> (e.g. rubbish dumping), as identified in Action 6.1</w:t>
      </w:r>
      <w:r w:rsidRPr="00FA23EF">
        <w:rPr>
          <w:sz w:val="22"/>
        </w:rPr>
        <w:t xml:space="preserve">. </w:t>
      </w:r>
      <w:r>
        <w:rPr>
          <w:sz w:val="22"/>
        </w:rPr>
        <w:t xml:space="preserve">Regularly monitor the condition of cave habitat. </w:t>
      </w:r>
      <w:r w:rsidRPr="00FA23EF">
        <w:rPr>
          <w:sz w:val="22"/>
        </w:rPr>
        <w:t xml:space="preserve">Consult with indigenous groups where caves have aboriginal heritage values. </w:t>
      </w:r>
    </w:p>
    <w:p w14:paraId="679B1251" w14:textId="77777777" w:rsidR="00667892" w:rsidRPr="00FA23EF" w:rsidRDefault="00667892" w:rsidP="00667892">
      <w:pPr>
        <w:spacing w:before="0"/>
        <w:rPr>
          <w:sz w:val="22"/>
        </w:rPr>
      </w:pPr>
    </w:p>
    <w:p w14:paraId="431A9AE5" w14:textId="77777777" w:rsidR="00667892" w:rsidRPr="00FA23EF" w:rsidRDefault="00667892" w:rsidP="00667892">
      <w:pPr>
        <w:spacing w:before="0"/>
        <w:rPr>
          <w:rFonts w:cs="Arial"/>
          <w:sz w:val="22"/>
          <w:szCs w:val="22"/>
        </w:rPr>
      </w:pPr>
      <w:r w:rsidRPr="00FA23EF">
        <w:rPr>
          <w:rFonts w:cs="Arial"/>
          <w:i/>
          <w:sz w:val="22"/>
          <w:szCs w:val="22"/>
        </w:rPr>
        <w:t xml:space="preserve">Implementation partners: </w:t>
      </w:r>
      <w:r w:rsidR="000169E7">
        <w:rPr>
          <w:i/>
          <w:sz w:val="22"/>
        </w:rPr>
        <w:t>DEW</w:t>
      </w:r>
      <w:r w:rsidRPr="00FA23EF">
        <w:rPr>
          <w:i/>
          <w:sz w:val="22"/>
        </w:rPr>
        <w:t xml:space="preserve">, </w:t>
      </w:r>
      <w:r>
        <w:rPr>
          <w:i/>
          <w:sz w:val="22"/>
        </w:rPr>
        <w:t>DELWP</w:t>
      </w:r>
      <w:r w:rsidRPr="00FA23EF">
        <w:rPr>
          <w:rFonts w:cs="Arial"/>
          <w:i/>
          <w:sz w:val="22"/>
          <w:szCs w:val="22"/>
        </w:rPr>
        <w:t>, FSA, PV, landholders, indigenous groups</w:t>
      </w:r>
    </w:p>
    <w:p w14:paraId="6EB52B7D" w14:textId="77777777" w:rsidR="00667892" w:rsidRPr="00FA23EF" w:rsidRDefault="00667892" w:rsidP="00667892">
      <w:pPr>
        <w:spacing w:before="0"/>
        <w:rPr>
          <w:i/>
          <w:sz w:val="22"/>
        </w:rPr>
      </w:pPr>
    </w:p>
    <w:p w14:paraId="3752549E" w14:textId="77777777" w:rsidR="00667892" w:rsidRPr="00FA23EF" w:rsidRDefault="00667892" w:rsidP="00667892">
      <w:pPr>
        <w:spacing w:before="0"/>
        <w:rPr>
          <w:i/>
          <w:sz w:val="22"/>
        </w:rPr>
      </w:pPr>
    </w:p>
    <w:p w14:paraId="6C851520" w14:textId="77777777" w:rsidR="00667892" w:rsidRPr="00FA23EF" w:rsidRDefault="00667892" w:rsidP="00667892">
      <w:pPr>
        <w:spacing w:before="0"/>
        <w:rPr>
          <w:sz w:val="22"/>
        </w:rPr>
      </w:pPr>
      <w:r w:rsidRPr="00FA23EF">
        <w:rPr>
          <w:sz w:val="22"/>
          <w:szCs w:val="22"/>
          <w:u w:val="single"/>
        </w:rPr>
        <w:t>Action 3.3</w:t>
      </w:r>
      <w:r w:rsidRPr="00FA23EF">
        <w:rPr>
          <w:sz w:val="22"/>
          <w:szCs w:val="22"/>
        </w:rPr>
        <w:tab/>
      </w:r>
      <w:r w:rsidRPr="00FA23EF">
        <w:rPr>
          <w:sz w:val="22"/>
        </w:rPr>
        <w:t xml:space="preserve">Control introduced </w:t>
      </w:r>
      <w:r>
        <w:rPr>
          <w:sz w:val="22"/>
        </w:rPr>
        <w:t>predators</w:t>
      </w:r>
      <w:r w:rsidRPr="00FA23EF">
        <w:rPr>
          <w:sz w:val="22"/>
        </w:rPr>
        <w:t>.</w:t>
      </w:r>
    </w:p>
    <w:p w14:paraId="488863C3" w14:textId="77777777" w:rsidR="00667892" w:rsidRPr="00FA23EF" w:rsidRDefault="00667892" w:rsidP="00667892">
      <w:pPr>
        <w:spacing w:before="0"/>
        <w:rPr>
          <w:sz w:val="22"/>
        </w:rPr>
      </w:pPr>
    </w:p>
    <w:p w14:paraId="3368027D" w14:textId="77777777" w:rsidR="00667892" w:rsidRPr="00FA23EF" w:rsidRDefault="00667892" w:rsidP="00667892">
      <w:pPr>
        <w:spacing w:before="0"/>
        <w:rPr>
          <w:sz w:val="22"/>
        </w:rPr>
      </w:pPr>
      <w:r w:rsidRPr="00FA23EF">
        <w:rPr>
          <w:sz w:val="22"/>
        </w:rPr>
        <w:t xml:space="preserve">Regular monitoring for evidence of predation by introduced predators (fox, cat and rat) should be undertaken at maternity sites and important non-breeding sites. Appropriate predator control measures should be undertaken as required. </w:t>
      </w:r>
      <w:r w:rsidR="002C79B9">
        <w:rPr>
          <w:sz w:val="22"/>
        </w:rPr>
        <w:t>Private landowners should be encouraged, if necessary, to extend their pest control efforts.</w:t>
      </w:r>
    </w:p>
    <w:p w14:paraId="3834364D" w14:textId="77777777" w:rsidR="00926962" w:rsidRDefault="00926962" w:rsidP="00667892">
      <w:pPr>
        <w:spacing w:before="0"/>
        <w:rPr>
          <w:i/>
          <w:sz w:val="22"/>
        </w:rPr>
      </w:pPr>
    </w:p>
    <w:p w14:paraId="4613E6FD" w14:textId="77777777" w:rsidR="00667892" w:rsidRPr="00FA23EF" w:rsidRDefault="00667892" w:rsidP="00667892">
      <w:pPr>
        <w:spacing w:before="0"/>
        <w:rPr>
          <w:i/>
          <w:sz w:val="22"/>
        </w:rPr>
      </w:pPr>
      <w:r w:rsidRPr="00FA23EF">
        <w:rPr>
          <w:i/>
          <w:sz w:val="22"/>
        </w:rPr>
        <w:t>Implementati</w:t>
      </w:r>
      <w:r w:rsidR="000169E7">
        <w:rPr>
          <w:i/>
          <w:sz w:val="22"/>
        </w:rPr>
        <w:t>on partners: DEW</w:t>
      </w:r>
      <w:r w:rsidRPr="00FA23EF">
        <w:rPr>
          <w:i/>
          <w:sz w:val="22"/>
        </w:rPr>
        <w:t xml:space="preserve">, </w:t>
      </w:r>
      <w:r>
        <w:rPr>
          <w:i/>
          <w:sz w:val="22"/>
        </w:rPr>
        <w:t>DELWP</w:t>
      </w:r>
      <w:r w:rsidRPr="00FA23EF">
        <w:rPr>
          <w:i/>
          <w:sz w:val="22"/>
        </w:rPr>
        <w:t>, FSA, PV, landowners</w:t>
      </w:r>
    </w:p>
    <w:p w14:paraId="04914889" w14:textId="77777777" w:rsidR="00667892" w:rsidRPr="00FA23EF" w:rsidRDefault="00667892" w:rsidP="00667892">
      <w:pPr>
        <w:spacing w:before="0"/>
        <w:rPr>
          <w:i/>
          <w:sz w:val="16"/>
          <w:szCs w:val="16"/>
        </w:rPr>
      </w:pPr>
    </w:p>
    <w:p w14:paraId="54987454" w14:textId="77777777" w:rsidR="00667892" w:rsidRPr="00FA23EF" w:rsidRDefault="00667892" w:rsidP="00667892">
      <w:pPr>
        <w:spacing w:before="0"/>
        <w:rPr>
          <w:i/>
          <w:sz w:val="16"/>
          <w:szCs w:val="16"/>
        </w:rPr>
      </w:pPr>
    </w:p>
    <w:p w14:paraId="77B39C12" w14:textId="77777777" w:rsidR="00667892" w:rsidRPr="00FA23EF" w:rsidRDefault="00667892" w:rsidP="00667892">
      <w:pPr>
        <w:spacing w:before="0"/>
        <w:ind w:left="1440" w:hanging="1440"/>
        <w:rPr>
          <w:sz w:val="22"/>
        </w:rPr>
      </w:pPr>
      <w:r w:rsidRPr="00FA23EF">
        <w:rPr>
          <w:sz w:val="22"/>
          <w:szCs w:val="22"/>
          <w:u w:val="single"/>
        </w:rPr>
        <w:t>Action 3.4</w:t>
      </w:r>
      <w:r w:rsidRPr="00FA23EF">
        <w:rPr>
          <w:sz w:val="22"/>
          <w:szCs w:val="22"/>
        </w:rPr>
        <w:tab/>
      </w:r>
      <w:r w:rsidRPr="00FA23EF">
        <w:rPr>
          <w:sz w:val="22"/>
        </w:rPr>
        <w:t>Erect/maintain signs to restrict or discourage access to important cave roosting sites</w:t>
      </w:r>
    </w:p>
    <w:p w14:paraId="40774B69" w14:textId="77777777" w:rsidR="00667892" w:rsidRPr="00FA23EF" w:rsidRDefault="00667892" w:rsidP="00667892">
      <w:pPr>
        <w:spacing w:before="0"/>
        <w:rPr>
          <w:sz w:val="22"/>
        </w:rPr>
      </w:pPr>
    </w:p>
    <w:p w14:paraId="3B94D223" w14:textId="77777777" w:rsidR="00667892" w:rsidRPr="00FA23EF" w:rsidRDefault="00667892" w:rsidP="00667892">
      <w:pPr>
        <w:spacing w:before="0"/>
        <w:rPr>
          <w:sz w:val="22"/>
        </w:rPr>
      </w:pPr>
      <w:r w:rsidRPr="00FA23EF">
        <w:rPr>
          <w:sz w:val="22"/>
        </w:rPr>
        <w:t xml:space="preserve">Information signs at important breeding and non-breeding sites should be erected to educate the public of the risk to the bats from human disturbance. Signs should be placed in appropriate locations for each site, as to not draw increased attention to the site. The signs should also contain general educative information, including the threatened status of the Southern Bent-wing Bat and its role in consuming insects. </w:t>
      </w:r>
    </w:p>
    <w:p w14:paraId="574E5E22" w14:textId="77777777" w:rsidR="00667892" w:rsidRPr="00FA23EF" w:rsidRDefault="00667892" w:rsidP="00667892">
      <w:pPr>
        <w:spacing w:before="0"/>
        <w:rPr>
          <w:sz w:val="22"/>
        </w:rPr>
      </w:pPr>
    </w:p>
    <w:p w14:paraId="747E1AE3" w14:textId="77777777" w:rsidR="00667892" w:rsidRPr="00FA23EF" w:rsidRDefault="00667892" w:rsidP="00667892">
      <w:pPr>
        <w:spacing w:before="0"/>
        <w:rPr>
          <w:i/>
          <w:sz w:val="22"/>
        </w:rPr>
      </w:pPr>
      <w:r w:rsidRPr="00FA23EF">
        <w:rPr>
          <w:i/>
          <w:sz w:val="22"/>
        </w:rPr>
        <w:t xml:space="preserve">Implementation partners: DEW, </w:t>
      </w:r>
      <w:r>
        <w:rPr>
          <w:i/>
          <w:sz w:val="22"/>
        </w:rPr>
        <w:t>DELWP</w:t>
      </w:r>
      <w:r w:rsidRPr="00FA23EF">
        <w:rPr>
          <w:i/>
          <w:sz w:val="22"/>
        </w:rPr>
        <w:t>, FSA, PV, landowners</w:t>
      </w:r>
    </w:p>
    <w:p w14:paraId="24DA5CD2" w14:textId="77777777" w:rsidR="00667892" w:rsidRDefault="00667892" w:rsidP="00667892">
      <w:pPr>
        <w:spacing w:before="0"/>
        <w:rPr>
          <w:i/>
          <w:sz w:val="16"/>
          <w:szCs w:val="16"/>
        </w:rPr>
      </w:pPr>
    </w:p>
    <w:p w14:paraId="68279C8F" w14:textId="77777777" w:rsidR="00667892" w:rsidRPr="00FA23EF" w:rsidRDefault="00667892" w:rsidP="00667892">
      <w:pPr>
        <w:spacing w:before="0"/>
        <w:rPr>
          <w:i/>
          <w:sz w:val="16"/>
          <w:szCs w:val="16"/>
        </w:rPr>
      </w:pPr>
    </w:p>
    <w:p w14:paraId="52AE0399" w14:textId="77777777" w:rsidR="00667892" w:rsidRPr="00FA23EF" w:rsidRDefault="00667892" w:rsidP="00667892">
      <w:pPr>
        <w:spacing w:before="0"/>
        <w:ind w:left="1418" w:hanging="1418"/>
        <w:rPr>
          <w:sz w:val="22"/>
        </w:rPr>
      </w:pPr>
      <w:r w:rsidRPr="00FA23EF">
        <w:rPr>
          <w:sz w:val="22"/>
          <w:szCs w:val="22"/>
          <w:u w:val="single"/>
        </w:rPr>
        <w:t>Action 3.5</w:t>
      </w:r>
      <w:r w:rsidRPr="00FA23EF">
        <w:rPr>
          <w:sz w:val="22"/>
          <w:szCs w:val="22"/>
        </w:rPr>
        <w:tab/>
      </w:r>
      <w:r w:rsidRPr="00FA23EF">
        <w:rPr>
          <w:sz w:val="22"/>
        </w:rPr>
        <w:t>Provide information and advice to local councils for inclusion in planning processes</w:t>
      </w:r>
    </w:p>
    <w:p w14:paraId="78CCE2C4" w14:textId="77777777" w:rsidR="00667892" w:rsidRPr="00FA23EF" w:rsidRDefault="00667892" w:rsidP="00667892">
      <w:pPr>
        <w:spacing w:before="0"/>
        <w:ind w:left="1418" w:hanging="1418"/>
        <w:rPr>
          <w:sz w:val="22"/>
        </w:rPr>
      </w:pPr>
    </w:p>
    <w:p w14:paraId="67245F67" w14:textId="77777777" w:rsidR="00667892" w:rsidRPr="00FA23EF" w:rsidRDefault="00667892" w:rsidP="00667892">
      <w:pPr>
        <w:spacing w:before="0"/>
        <w:rPr>
          <w:sz w:val="22"/>
        </w:rPr>
      </w:pPr>
      <w:r w:rsidRPr="00FA23EF">
        <w:rPr>
          <w:sz w:val="22"/>
        </w:rPr>
        <w:t xml:space="preserve">Ensure local government authorities continue to be aware of the significance of the two </w:t>
      </w:r>
      <w:r>
        <w:rPr>
          <w:sz w:val="22"/>
        </w:rPr>
        <w:t xml:space="preserve">regularly-used </w:t>
      </w:r>
      <w:r w:rsidRPr="00FA23EF">
        <w:rPr>
          <w:sz w:val="22"/>
        </w:rPr>
        <w:t xml:space="preserve">maternity sites and </w:t>
      </w:r>
      <w:r w:rsidR="004A7999">
        <w:rPr>
          <w:sz w:val="22"/>
        </w:rPr>
        <w:t xml:space="preserve">encourage them to incorporate </w:t>
      </w:r>
      <w:r w:rsidRPr="00FA23EF">
        <w:rPr>
          <w:sz w:val="22"/>
        </w:rPr>
        <w:t xml:space="preserve">the need to protect these sites into their </w:t>
      </w:r>
      <w:r w:rsidRPr="00FA23EF">
        <w:rPr>
          <w:sz w:val="22"/>
          <w:szCs w:val="22"/>
        </w:rPr>
        <w:t>planning schemes.</w:t>
      </w:r>
      <w:r w:rsidRPr="00FA23EF">
        <w:rPr>
          <w:sz w:val="22"/>
        </w:rPr>
        <w:t xml:space="preserve"> Once a list of the key non-breeding sites has been completed (Action 6.1), inform local councils of this information for inclusion in planning processes</w:t>
      </w:r>
      <w:r w:rsidR="00A66D07">
        <w:rPr>
          <w:sz w:val="22"/>
        </w:rPr>
        <w:t>, as an overlay</w:t>
      </w:r>
      <w:r w:rsidR="00E24731">
        <w:rPr>
          <w:sz w:val="22"/>
        </w:rPr>
        <w:t xml:space="preserve">, </w:t>
      </w:r>
      <w:r w:rsidR="00A66D07">
        <w:rPr>
          <w:sz w:val="22"/>
        </w:rPr>
        <w:t>factoring in</w:t>
      </w:r>
      <w:r w:rsidR="00E24731">
        <w:rPr>
          <w:sz w:val="22"/>
        </w:rPr>
        <w:t xml:space="preserve"> the need to manage privacy considerations and </w:t>
      </w:r>
      <w:r w:rsidR="00B15421">
        <w:rPr>
          <w:sz w:val="22"/>
        </w:rPr>
        <w:t xml:space="preserve">the </w:t>
      </w:r>
      <w:r w:rsidR="00E24731">
        <w:rPr>
          <w:sz w:val="22"/>
        </w:rPr>
        <w:t xml:space="preserve">potential </w:t>
      </w:r>
      <w:r w:rsidR="00A66D07">
        <w:rPr>
          <w:sz w:val="22"/>
        </w:rPr>
        <w:t xml:space="preserve">that this may lead to increased visitation and hence </w:t>
      </w:r>
      <w:r w:rsidR="00E24731">
        <w:rPr>
          <w:sz w:val="22"/>
        </w:rPr>
        <w:t xml:space="preserve"> increased disturbance to the bat.</w:t>
      </w:r>
      <w:r w:rsidRPr="00FA23EF">
        <w:rPr>
          <w:sz w:val="22"/>
        </w:rPr>
        <w:t xml:space="preserve"> </w:t>
      </w:r>
    </w:p>
    <w:p w14:paraId="796CE953" w14:textId="77777777" w:rsidR="00667892" w:rsidRPr="00FA23EF" w:rsidRDefault="00667892" w:rsidP="00667892">
      <w:pPr>
        <w:spacing w:before="0"/>
        <w:rPr>
          <w:sz w:val="22"/>
        </w:rPr>
      </w:pPr>
    </w:p>
    <w:p w14:paraId="62401F78" w14:textId="77777777" w:rsidR="00667892" w:rsidRPr="00FA23EF" w:rsidRDefault="00667892" w:rsidP="00667892">
      <w:pPr>
        <w:spacing w:before="0"/>
        <w:rPr>
          <w:i/>
          <w:sz w:val="22"/>
        </w:rPr>
      </w:pPr>
      <w:r w:rsidRPr="00FA23EF">
        <w:rPr>
          <w:i/>
          <w:sz w:val="22"/>
        </w:rPr>
        <w:t>Implem</w:t>
      </w:r>
      <w:r w:rsidR="000169E7">
        <w:rPr>
          <w:i/>
          <w:sz w:val="22"/>
        </w:rPr>
        <w:t>entation partners: DEW,</w:t>
      </w:r>
      <w:r w:rsidRPr="00FA23EF">
        <w:rPr>
          <w:i/>
          <w:sz w:val="22"/>
        </w:rPr>
        <w:t xml:space="preserve"> </w:t>
      </w:r>
      <w:r>
        <w:rPr>
          <w:i/>
          <w:sz w:val="22"/>
        </w:rPr>
        <w:t>DELWP</w:t>
      </w:r>
      <w:r w:rsidRPr="00FA23EF">
        <w:rPr>
          <w:i/>
          <w:sz w:val="22"/>
        </w:rPr>
        <w:t xml:space="preserve">, local councils </w:t>
      </w:r>
    </w:p>
    <w:p w14:paraId="5104246C" w14:textId="77777777" w:rsidR="00667892" w:rsidRDefault="00667892" w:rsidP="00667892">
      <w:pPr>
        <w:spacing w:before="0"/>
        <w:rPr>
          <w:i/>
          <w:sz w:val="22"/>
        </w:rPr>
      </w:pPr>
    </w:p>
    <w:p w14:paraId="26F6174E" w14:textId="77777777" w:rsidR="00667892" w:rsidRPr="00FA23EF" w:rsidRDefault="00667892" w:rsidP="00667892">
      <w:pPr>
        <w:spacing w:before="0"/>
        <w:rPr>
          <w:i/>
          <w:sz w:val="22"/>
        </w:rPr>
      </w:pPr>
    </w:p>
    <w:p w14:paraId="49E8DD88" w14:textId="77777777" w:rsidR="00667892" w:rsidRPr="00FA23EF" w:rsidRDefault="00667892" w:rsidP="00667892">
      <w:pPr>
        <w:spacing w:before="0"/>
        <w:ind w:left="1418" w:hanging="1418"/>
        <w:rPr>
          <w:sz w:val="22"/>
        </w:rPr>
      </w:pPr>
      <w:r w:rsidRPr="00FA23EF">
        <w:rPr>
          <w:sz w:val="22"/>
          <w:szCs w:val="22"/>
          <w:u w:val="single"/>
        </w:rPr>
        <w:t>Action 3.6</w:t>
      </w:r>
      <w:r w:rsidRPr="00FA23EF">
        <w:rPr>
          <w:sz w:val="22"/>
          <w:szCs w:val="22"/>
        </w:rPr>
        <w:tab/>
      </w:r>
      <w:r w:rsidRPr="00FA23EF">
        <w:rPr>
          <w:sz w:val="22"/>
        </w:rPr>
        <w:t>Provide information to state government agencies for inclusion in fire planning processes.</w:t>
      </w:r>
    </w:p>
    <w:p w14:paraId="05878E37" w14:textId="77777777" w:rsidR="00667892" w:rsidRPr="00FA23EF" w:rsidRDefault="00667892" w:rsidP="00667892">
      <w:pPr>
        <w:spacing w:before="0"/>
        <w:ind w:left="1418" w:hanging="1418"/>
        <w:rPr>
          <w:sz w:val="22"/>
        </w:rPr>
      </w:pPr>
    </w:p>
    <w:p w14:paraId="3C67855C" w14:textId="77777777" w:rsidR="00667892" w:rsidRPr="00FA23EF" w:rsidRDefault="00667892" w:rsidP="00667892">
      <w:pPr>
        <w:spacing w:before="0"/>
        <w:rPr>
          <w:sz w:val="22"/>
        </w:rPr>
      </w:pPr>
      <w:r w:rsidRPr="00FA23EF">
        <w:rPr>
          <w:sz w:val="22"/>
        </w:rPr>
        <w:t xml:space="preserve">Ensure relevant state </w:t>
      </w:r>
      <w:r w:rsidR="00426B79">
        <w:rPr>
          <w:sz w:val="22"/>
        </w:rPr>
        <w:t>agencies incorporate consideration of</w:t>
      </w:r>
      <w:r w:rsidRPr="00FA23EF">
        <w:rPr>
          <w:sz w:val="22"/>
        </w:rPr>
        <w:t xml:space="preserve"> key roosting sites on public land and</w:t>
      </w:r>
      <w:r w:rsidR="00426B79">
        <w:rPr>
          <w:sz w:val="22"/>
        </w:rPr>
        <w:t xml:space="preserve"> manage risks to</w:t>
      </w:r>
      <w:r w:rsidRPr="00FA23EF">
        <w:rPr>
          <w:sz w:val="22"/>
        </w:rPr>
        <w:t xml:space="preserve"> these sites when planning fuel reduction burning</w:t>
      </w:r>
      <w:r w:rsidR="00426B79">
        <w:rPr>
          <w:sz w:val="22"/>
        </w:rPr>
        <w:t xml:space="preserve"> </w:t>
      </w:r>
      <w:r w:rsidR="00516124">
        <w:rPr>
          <w:sz w:val="22"/>
        </w:rPr>
        <w:t xml:space="preserve">as far as possible </w:t>
      </w:r>
      <w:r w:rsidR="00426B79">
        <w:rPr>
          <w:sz w:val="22"/>
        </w:rPr>
        <w:t>(e</w:t>
      </w:r>
      <w:r w:rsidR="00A66D07">
        <w:rPr>
          <w:sz w:val="22"/>
        </w:rPr>
        <w:t>.</w:t>
      </w:r>
      <w:r w:rsidR="00426B79">
        <w:rPr>
          <w:sz w:val="22"/>
        </w:rPr>
        <w:t>g.</w:t>
      </w:r>
      <w:r w:rsidR="00516124">
        <w:rPr>
          <w:sz w:val="22"/>
        </w:rPr>
        <w:t xml:space="preserve">, </w:t>
      </w:r>
      <w:r w:rsidR="00CE44DA">
        <w:rPr>
          <w:sz w:val="22"/>
        </w:rPr>
        <w:t>retaining unburnt</w:t>
      </w:r>
      <w:r w:rsidR="00426B79">
        <w:rPr>
          <w:sz w:val="22"/>
        </w:rPr>
        <w:t xml:space="preserve"> buffers around sites; </w:t>
      </w:r>
      <w:r w:rsidR="00516124">
        <w:rPr>
          <w:sz w:val="22"/>
        </w:rPr>
        <w:t xml:space="preserve">avoiding </w:t>
      </w:r>
      <w:r w:rsidRPr="00FA23EF">
        <w:rPr>
          <w:sz w:val="22"/>
        </w:rPr>
        <w:t>burning from late autumn to early spring when bats are in torpor</w:t>
      </w:r>
      <w:r w:rsidR="00516124">
        <w:rPr>
          <w:sz w:val="22"/>
        </w:rPr>
        <w:t xml:space="preserve">; modifying </w:t>
      </w:r>
      <w:r w:rsidR="00FC0117">
        <w:rPr>
          <w:sz w:val="22"/>
        </w:rPr>
        <w:t xml:space="preserve">burning </w:t>
      </w:r>
      <w:r w:rsidRPr="00FA23EF">
        <w:rPr>
          <w:sz w:val="22"/>
        </w:rPr>
        <w:t>so that smoke blows away from cave entrances</w:t>
      </w:r>
      <w:r w:rsidR="00516124">
        <w:rPr>
          <w:sz w:val="22"/>
        </w:rPr>
        <w:t xml:space="preserve"> not</w:t>
      </w:r>
      <w:r w:rsidRPr="00FA23EF">
        <w:rPr>
          <w:sz w:val="22"/>
        </w:rPr>
        <w:t xml:space="preserve"> into them</w:t>
      </w:r>
      <w:r w:rsidR="00E1704F">
        <w:rPr>
          <w:sz w:val="22"/>
        </w:rPr>
        <w:t>)</w:t>
      </w:r>
      <w:r w:rsidRPr="00FA23EF">
        <w:rPr>
          <w:sz w:val="22"/>
        </w:rPr>
        <w:t xml:space="preserve">. </w:t>
      </w:r>
      <w:r w:rsidR="00426B79">
        <w:rPr>
          <w:sz w:val="22"/>
        </w:rPr>
        <w:t>Also, d</w:t>
      </w:r>
      <w:r w:rsidRPr="00FA23EF">
        <w:rPr>
          <w:sz w:val="22"/>
        </w:rPr>
        <w:t xml:space="preserve">evelop </w:t>
      </w:r>
      <w:r w:rsidR="006C41B6">
        <w:rPr>
          <w:sz w:val="22"/>
        </w:rPr>
        <w:t>recommendations</w:t>
      </w:r>
      <w:r w:rsidRPr="00FA23EF">
        <w:rPr>
          <w:sz w:val="22"/>
        </w:rPr>
        <w:t xml:space="preserve"> to minimise the impact of prescribed burning on key foraging habitat</w:t>
      </w:r>
      <w:r w:rsidRPr="006334D7">
        <w:rPr>
          <w:sz w:val="22"/>
        </w:rPr>
        <w:t xml:space="preserve">. </w:t>
      </w:r>
      <w:r w:rsidR="00C65A6C" w:rsidRPr="006334D7">
        <w:rPr>
          <w:sz w:val="22"/>
        </w:rPr>
        <w:t>These actions must be undertaken within the context of the relevant state bushfire risk management policy frameworks</w:t>
      </w:r>
      <w:r w:rsidR="00516124" w:rsidRPr="006334D7">
        <w:rPr>
          <w:sz w:val="22"/>
        </w:rPr>
        <w:t>,</w:t>
      </w:r>
      <w:r w:rsidR="00C65A6C" w:rsidRPr="006334D7">
        <w:rPr>
          <w:sz w:val="22"/>
        </w:rPr>
        <w:t xml:space="preserve"> </w:t>
      </w:r>
      <w:r w:rsidR="00A66D07" w:rsidRPr="00D85CA4">
        <w:rPr>
          <w:sz w:val="22"/>
        </w:rPr>
        <w:t>with</w:t>
      </w:r>
      <w:r w:rsidR="00C65A6C" w:rsidRPr="006334D7">
        <w:rPr>
          <w:sz w:val="22"/>
        </w:rPr>
        <w:t xml:space="preserve"> threatened species considered alongside other values such as life and property.</w:t>
      </w:r>
    </w:p>
    <w:p w14:paraId="6A73E8CB" w14:textId="77777777" w:rsidR="00667892" w:rsidRPr="00FA23EF" w:rsidRDefault="00667892" w:rsidP="00667892">
      <w:pPr>
        <w:spacing w:before="0"/>
        <w:rPr>
          <w:sz w:val="22"/>
        </w:rPr>
      </w:pPr>
    </w:p>
    <w:p w14:paraId="7BB6B3CC" w14:textId="77777777" w:rsidR="00667892" w:rsidRPr="00FA23EF" w:rsidRDefault="00667892" w:rsidP="00667892">
      <w:pPr>
        <w:spacing w:before="0"/>
        <w:rPr>
          <w:i/>
          <w:sz w:val="22"/>
        </w:rPr>
      </w:pPr>
      <w:r w:rsidRPr="00FA23EF">
        <w:rPr>
          <w:i/>
          <w:sz w:val="22"/>
        </w:rPr>
        <w:t xml:space="preserve">Implementation partners: </w:t>
      </w:r>
      <w:r>
        <w:rPr>
          <w:i/>
          <w:sz w:val="22"/>
        </w:rPr>
        <w:t>DELWP</w:t>
      </w:r>
      <w:r w:rsidRPr="00FA23EF">
        <w:rPr>
          <w:i/>
          <w:sz w:val="22"/>
        </w:rPr>
        <w:t xml:space="preserve">, DEW, PV </w:t>
      </w:r>
    </w:p>
    <w:p w14:paraId="2B1C8336" w14:textId="77777777" w:rsidR="00667892" w:rsidRPr="00FA23EF" w:rsidRDefault="00667892" w:rsidP="00667892">
      <w:pPr>
        <w:spacing w:before="0"/>
        <w:rPr>
          <w:i/>
          <w:sz w:val="22"/>
        </w:rPr>
      </w:pPr>
    </w:p>
    <w:p w14:paraId="7FE269E2" w14:textId="77777777" w:rsidR="00667892" w:rsidRPr="00FA23EF" w:rsidRDefault="00667892" w:rsidP="00667892">
      <w:pPr>
        <w:spacing w:before="0"/>
        <w:rPr>
          <w:i/>
          <w:sz w:val="22"/>
        </w:rPr>
      </w:pPr>
    </w:p>
    <w:p w14:paraId="2C04F6F1" w14:textId="77777777" w:rsidR="00667892" w:rsidRPr="00FA23EF" w:rsidRDefault="00667892" w:rsidP="00667892">
      <w:pPr>
        <w:autoSpaceDE w:val="0"/>
        <w:autoSpaceDN w:val="0"/>
        <w:adjustRightInd w:val="0"/>
        <w:spacing w:before="0"/>
        <w:rPr>
          <w:sz w:val="22"/>
        </w:rPr>
      </w:pPr>
      <w:r w:rsidRPr="00FA23EF">
        <w:rPr>
          <w:sz w:val="22"/>
          <w:szCs w:val="22"/>
          <w:u w:val="single"/>
        </w:rPr>
        <w:t>Action 3.7</w:t>
      </w:r>
      <w:r w:rsidRPr="00FA23EF">
        <w:rPr>
          <w:sz w:val="22"/>
          <w:szCs w:val="22"/>
        </w:rPr>
        <w:tab/>
      </w:r>
      <w:r w:rsidRPr="00FA23EF">
        <w:rPr>
          <w:sz w:val="22"/>
        </w:rPr>
        <w:t>Develop and promote a code of conduct for cave visits.</w:t>
      </w:r>
    </w:p>
    <w:p w14:paraId="55824E7F" w14:textId="77777777" w:rsidR="00667892" w:rsidRPr="00FA23EF" w:rsidRDefault="00667892" w:rsidP="00667892">
      <w:pPr>
        <w:autoSpaceDE w:val="0"/>
        <w:autoSpaceDN w:val="0"/>
        <w:adjustRightInd w:val="0"/>
        <w:spacing w:before="0"/>
        <w:rPr>
          <w:rFonts w:ascii="Times-Roman" w:hAnsi="Times-Roman" w:cs="Times-Roman"/>
        </w:rPr>
      </w:pPr>
    </w:p>
    <w:p w14:paraId="030A3AE7" w14:textId="77777777" w:rsidR="00667892" w:rsidRDefault="00667892" w:rsidP="00667892">
      <w:pPr>
        <w:spacing w:before="0"/>
        <w:rPr>
          <w:sz w:val="22"/>
        </w:rPr>
      </w:pPr>
      <w:r w:rsidRPr="00FA23EF">
        <w:rPr>
          <w:sz w:val="22"/>
        </w:rPr>
        <w:t>In conjunction with caving organisations (ASF, CEGSA, VSA), develop a detailed code of conduct for people visiting sites containing bats to minimise levels of human disturbance.</w:t>
      </w:r>
      <w:r>
        <w:rPr>
          <w:sz w:val="22"/>
        </w:rPr>
        <w:t xml:space="preserve"> This code needs to fully assess the risk of disturbance to the bats for all proposed activities.</w:t>
      </w:r>
      <w:r w:rsidRPr="00FA23EF">
        <w:rPr>
          <w:sz w:val="22"/>
        </w:rPr>
        <w:t xml:space="preserve"> The national code governing caving behaviour and the Minimal Impact Caving Code developed by the Australian Speleological Federation Inc. could form the basis of this code of conduct. Proactively promote this code of conduct both within the caving community and more broadly with the general public. </w:t>
      </w:r>
      <w:r>
        <w:rPr>
          <w:sz w:val="22"/>
        </w:rPr>
        <w:t>Develop a hygiene protocol for</w:t>
      </w:r>
      <w:r w:rsidRPr="00FA23EF">
        <w:rPr>
          <w:sz w:val="22"/>
        </w:rPr>
        <w:t xml:space="preserve"> White-nosed Syndrome outlining hygiene requirements when moving between caves, </w:t>
      </w:r>
      <w:r>
        <w:rPr>
          <w:sz w:val="22"/>
        </w:rPr>
        <w:t>including</w:t>
      </w:r>
      <w:r w:rsidRPr="00FA23EF">
        <w:rPr>
          <w:sz w:val="22"/>
        </w:rPr>
        <w:t xml:space="preserve"> for cavers travelling from the USA, Canada or Europe.</w:t>
      </w:r>
      <w:r w:rsidR="00CE44DA">
        <w:rPr>
          <w:sz w:val="22"/>
        </w:rPr>
        <w:t xml:space="preserve"> Publicise this protocol through the international cave/karst community, especially when planning visits to Australia. </w:t>
      </w:r>
    </w:p>
    <w:p w14:paraId="3A825E73" w14:textId="77777777" w:rsidR="00667892" w:rsidRPr="00FA23EF" w:rsidRDefault="00667892" w:rsidP="00667892">
      <w:pPr>
        <w:spacing w:before="0"/>
        <w:rPr>
          <w:i/>
          <w:sz w:val="22"/>
        </w:rPr>
      </w:pPr>
    </w:p>
    <w:p w14:paraId="366E33E7" w14:textId="77777777" w:rsidR="00667892" w:rsidRPr="00FA23EF" w:rsidRDefault="000169E7" w:rsidP="00667892">
      <w:pPr>
        <w:spacing w:before="0"/>
        <w:rPr>
          <w:i/>
          <w:sz w:val="22"/>
        </w:rPr>
      </w:pPr>
      <w:r>
        <w:rPr>
          <w:i/>
          <w:sz w:val="22"/>
        </w:rPr>
        <w:t>Implementation partners: DEW</w:t>
      </w:r>
      <w:r w:rsidR="00667892" w:rsidRPr="00FA23EF">
        <w:rPr>
          <w:i/>
          <w:sz w:val="22"/>
        </w:rPr>
        <w:t xml:space="preserve">, </w:t>
      </w:r>
      <w:r w:rsidR="00667892">
        <w:rPr>
          <w:i/>
          <w:sz w:val="22"/>
        </w:rPr>
        <w:t>DELWP</w:t>
      </w:r>
      <w:r w:rsidR="00667892" w:rsidRPr="00FA23EF">
        <w:rPr>
          <w:i/>
          <w:sz w:val="22"/>
        </w:rPr>
        <w:t>, ASF, CEGSA, VSA</w:t>
      </w:r>
      <w:r w:rsidR="0028389D">
        <w:rPr>
          <w:i/>
          <w:sz w:val="22"/>
        </w:rPr>
        <w:t>, DEDJTR</w:t>
      </w:r>
    </w:p>
    <w:p w14:paraId="3CC9F265" w14:textId="77777777" w:rsidR="00667892" w:rsidRPr="00FA23EF" w:rsidRDefault="00667892" w:rsidP="00667892">
      <w:pPr>
        <w:spacing w:before="0"/>
        <w:rPr>
          <w:i/>
          <w:sz w:val="22"/>
        </w:rPr>
      </w:pPr>
    </w:p>
    <w:p w14:paraId="2A64DF7D" w14:textId="77777777" w:rsidR="00667892" w:rsidRPr="00FA23EF" w:rsidRDefault="00667892" w:rsidP="00667892">
      <w:pPr>
        <w:spacing w:before="0"/>
        <w:rPr>
          <w:i/>
          <w:sz w:val="22"/>
        </w:rPr>
      </w:pPr>
    </w:p>
    <w:p w14:paraId="7ADE8D3B" w14:textId="77777777" w:rsidR="00667892" w:rsidRPr="00FA23EF" w:rsidRDefault="00667892" w:rsidP="00667892">
      <w:pPr>
        <w:spacing w:before="0"/>
        <w:ind w:left="1418" w:hanging="1418"/>
        <w:rPr>
          <w:b/>
          <w:sz w:val="22"/>
          <w:szCs w:val="22"/>
        </w:rPr>
      </w:pPr>
      <w:r w:rsidRPr="003163D5">
        <w:rPr>
          <w:b/>
          <w:sz w:val="22"/>
          <w:szCs w:val="22"/>
        </w:rPr>
        <w:t xml:space="preserve">Objective 4. </w:t>
      </w:r>
      <w:r w:rsidRPr="003163D5">
        <w:rPr>
          <w:b/>
          <w:sz w:val="22"/>
          <w:szCs w:val="22"/>
        </w:rPr>
        <w:tab/>
        <w:t>Protect and enhance foraging habitat around the maternity sites and</w:t>
      </w:r>
      <w:r w:rsidRPr="00FA23EF">
        <w:rPr>
          <w:b/>
          <w:sz w:val="22"/>
          <w:szCs w:val="22"/>
        </w:rPr>
        <w:t xml:space="preserve"> key non-breeding sites.</w:t>
      </w:r>
    </w:p>
    <w:p w14:paraId="46DD13EF" w14:textId="77777777" w:rsidR="00667892" w:rsidRPr="00FA23EF" w:rsidRDefault="00667892" w:rsidP="00667892">
      <w:pPr>
        <w:spacing w:before="0"/>
        <w:ind w:left="1418" w:hanging="1418"/>
        <w:rPr>
          <w:b/>
          <w:sz w:val="22"/>
          <w:szCs w:val="22"/>
        </w:rPr>
      </w:pPr>
    </w:p>
    <w:p w14:paraId="2A528946" w14:textId="77777777" w:rsidR="00667892" w:rsidRPr="00FA23EF" w:rsidRDefault="00667892" w:rsidP="00667892">
      <w:pPr>
        <w:spacing w:before="0"/>
        <w:rPr>
          <w:sz w:val="22"/>
          <w:szCs w:val="22"/>
        </w:rPr>
      </w:pPr>
      <w:r w:rsidRPr="00FA23EF">
        <w:rPr>
          <w:i/>
          <w:sz w:val="22"/>
          <w:szCs w:val="22"/>
        </w:rPr>
        <w:t xml:space="preserve">Recovery Criterion: </w:t>
      </w:r>
      <w:r w:rsidRPr="00FA23EF">
        <w:rPr>
          <w:sz w:val="22"/>
          <w:szCs w:val="22"/>
        </w:rPr>
        <w:t xml:space="preserve">That there is no loss of key foraging habitat and that opportunities for restoring or enhancing foraging habitat are explored and undertaken where possible. </w:t>
      </w:r>
    </w:p>
    <w:p w14:paraId="3B6906EA" w14:textId="77777777" w:rsidR="00667892" w:rsidRPr="00FA23EF" w:rsidRDefault="00667892" w:rsidP="00667892">
      <w:pPr>
        <w:spacing w:before="0"/>
        <w:rPr>
          <w:sz w:val="22"/>
          <w:szCs w:val="22"/>
          <w:u w:val="single"/>
        </w:rPr>
      </w:pPr>
    </w:p>
    <w:p w14:paraId="473B1999" w14:textId="77777777" w:rsidR="00667892" w:rsidRPr="00FA23EF" w:rsidRDefault="00667892" w:rsidP="00667892">
      <w:pPr>
        <w:spacing w:before="0"/>
        <w:rPr>
          <w:sz w:val="22"/>
          <w:szCs w:val="22"/>
          <w:u w:val="single"/>
        </w:rPr>
      </w:pPr>
      <w:r w:rsidRPr="00FA23EF">
        <w:rPr>
          <w:sz w:val="22"/>
          <w:szCs w:val="22"/>
          <w:u w:val="single"/>
        </w:rPr>
        <w:t>Action 4.1</w:t>
      </w:r>
      <w:r w:rsidRPr="00FA23EF">
        <w:rPr>
          <w:sz w:val="22"/>
          <w:szCs w:val="22"/>
        </w:rPr>
        <w:tab/>
        <w:t xml:space="preserve">Protect key areas of foraging habitat. </w:t>
      </w:r>
    </w:p>
    <w:p w14:paraId="4151CD36" w14:textId="77777777" w:rsidR="00667892" w:rsidRPr="00FA23EF" w:rsidRDefault="00667892" w:rsidP="00667892">
      <w:pPr>
        <w:spacing w:before="0"/>
        <w:rPr>
          <w:sz w:val="22"/>
        </w:rPr>
      </w:pPr>
    </w:p>
    <w:p w14:paraId="7A3A6728" w14:textId="77777777" w:rsidR="00667892" w:rsidRPr="00FA23EF" w:rsidRDefault="00667892" w:rsidP="00667892">
      <w:pPr>
        <w:spacing w:before="0"/>
        <w:rPr>
          <w:sz w:val="22"/>
        </w:rPr>
      </w:pPr>
      <w:r w:rsidRPr="00FA23EF">
        <w:rPr>
          <w:sz w:val="22"/>
        </w:rPr>
        <w:t>Once key foraging areas are identified around the maternity caves (Action 2.</w:t>
      </w:r>
      <w:r w:rsidR="006D525E">
        <w:rPr>
          <w:sz w:val="22"/>
        </w:rPr>
        <w:t>8</w:t>
      </w:r>
      <w:r w:rsidRPr="00FA23EF">
        <w:rPr>
          <w:sz w:val="22"/>
        </w:rPr>
        <w:t>), discuss the importance of these specific areas with the land managers / landowners and</w:t>
      </w:r>
      <w:r w:rsidR="00445BF9">
        <w:rPr>
          <w:sz w:val="22"/>
        </w:rPr>
        <w:t xml:space="preserve"> strive to</w:t>
      </w:r>
      <w:r w:rsidRPr="00FA23EF">
        <w:rPr>
          <w:sz w:val="22"/>
        </w:rPr>
        <w:t xml:space="preserve"> </w:t>
      </w:r>
      <w:r w:rsidR="00445BF9">
        <w:rPr>
          <w:sz w:val="22"/>
        </w:rPr>
        <w:t>ensure that</w:t>
      </w:r>
      <w:r w:rsidR="00830B6E" w:rsidRPr="00FA23EF">
        <w:rPr>
          <w:sz w:val="22"/>
        </w:rPr>
        <w:t xml:space="preserve"> </w:t>
      </w:r>
      <w:r w:rsidRPr="00FA23EF">
        <w:rPr>
          <w:sz w:val="22"/>
        </w:rPr>
        <w:t xml:space="preserve">these areas are not cleared or deleteriously modified, using incentives if </w:t>
      </w:r>
      <w:r w:rsidRPr="00FA23EF">
        <w:rPr>
          <w:sz w:val="22"/>
        </w:rPr>
        <w:lastRenderedPageBreak/>
        <w:t xml:space="preserve">required. For other areas within the foraging range of maternity or key non-breeding sites, highlight their importance for this subspecies with the aim of ensuring </w:t>
      </w:r>
      <w:r w:rsidR="00830B6E">
        <w:rPr>
          <w:sz w:val="22"/>
        </w:rPr>
        <w:t>that</w:t>
      </w:r>
      <w:r w:rsidR="00830B6E" w:rsidRPr="00FA23EF">
        <w:rPr>
          <w:sz w:val="22"/>
        </w:rPr>
        <w:t xml:space="preserve"> </w:t>
      </w:r>
      <w:r w:rsidRPr="00FA23EF">
        <w:rPr>
          <w:sz w:val="22"/>
        </w:rPr>
        <w:t xml:space="preserve">native vegetation is retained in good condition, using state-based </w:t>
      </w:r>
      <w:r w:rsidRPr="00FA23EF">
        <w:rPr>
          <w:sz w:val="22"/>
          <w:szCs w:val="22"/>
        </w:rPr>
        <w:t>planning mechanisms.</w:t>
      </w:r>
      <w:r w:rsidR="000E1316">
        <w:rPr>
          <w:sz w:val="22"/>
          <w:szCs w:val="22"/>
        </w:rPr>
        <w:t xml:space="preserve">  Development of specific overlays </w:t>
      </w:r>
      <w:r w:rsidR="008020D1">
        <w:rPr>
          <w:sz w:val="22"/>
          <w:szCs w:val="22"/>
        </w:rPr>
        <w:t>is an</w:t>
      </w:r>
      <w:r w:rsidR="000E1316">
        <w:rPr>
          <w:sz w:val="22"/>
          <w:szCs w:val="22"/>
        </w:rPr>
        <w:t xml:space="preserve"> option for strengthening support for and achievement of this action.</w:t>
      </w:r>
    </w:p>
    <w:p w14:paraId="2D9461DE" w14:textId="77777777" w:rsidR="00667892" w:rsidRPr="00FA23EF" w:rsidRDefault="00667892" w:rsidP="00667892">
      <w:pPr>
        <w:spacing w:before="0"/>
        <w:rPr>
          <w:i/>
          <w:sz w:val="22"/>
        </w:rPr>
      </w:pPr>
    </w:p>
    <w:p w14:paraId="307B50B3" w14:textId="77777777" w:rsidR="00667892" w:rsidRDefault="00667892" w:rsidP="00667892">
      <w:pPr>
        <w:spacing w:before="0"/>
        <w:rPr>
          <w:i/>
          <w:sz w:val="22"/>
        </w:rPr>
      </w:pPr>
      <w:r w:rsidRPr="00FA23EF">
        <w:rPr>
          <w:i/>
          <w:sz w:val="22"/>
        </w:rPr>
        <w:t xml:space="preserve">Implementation partners: DEW, </w:t>
      </w:r>
      <w:r>
        <w:rPr>
          <w:i/>
          <w:sz w:val="22"/>
        </w:rPr>
        <w:t>DELWP</w:t>
      </w:r>
      <w:r w:rsidRPr="00FA23EF">
        <w:rPr>
          <w:i/>
          <w:sz w:val="22"/>
        </w:rPr>
        <w:t xml:space="preserve">, FSA, PV, local councils, CMAs, NRMs </w:t>
      </w:r>
    </w:p>
    <w:p w14:paraId="05D3AEB5" w14:textId="77777777" w:rsidR="00667892" w:rsidRDefault="00667892" w:rsidP="00667892">
      <w:pPr>
        <w:spacing w:before="0"/>
        <w:rPr>
          <w:i/>
          <w:sz w:val="22"/>
        </w:rPr>
      </w:pPr>
    </w:p>
    <w:p w14:paraId="24E21AC4" w14:textId="77777777" w:rsidR="00667892" w:rsidRPr="00FA23EF" w:rsidRDefault="00667892" w:rsidP="00667892">
      <w:pPr>
        <w:spacing w:before="0"/>
        <w:rPr>
          <w:i/>
          <w:sz w:val="22"/>
        </w:rPr>
      </w:pPr>
    </w:p>
    <w:p w14:paraId="11298FD9"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4.2</w:t>
      </w:r>
      <w:r w:rsidRPr="00FA23EF">
        <w:rPr>
          <w:sz w:val="22"/>
          <w:szCs w:val="22"/>
        </w:rPr>
        <w:tab/>
      </w:r>
      <w:r w:rsidRPr="00FA23EF">
        <w:rPr>
          <w:sz w:val="22"/>
        </w:rPr>
        <w:t>Restore and enhance foraging habitat.</w:t>
      </w:r>
    </w:p>
    <w:p w14:paraId="0280259E" w14:textId="77777777" w:rsidR="00667892" w:rsidRPr="00FA23EF" w:rsidRDefault="00667892" w:rsidP="00667892">
      <w:pPr>
        <w:spacing w:before="0"/>
        <w:rPr>
          <w:sz w:val="22"/>
        </w:rPr>
      </w:pPr>
    </w:p>
    <w:p w14:paraId="092FD134" w14:textId="77777777" w:rsidR="00667892" w:rsidRPr="00FA23EF" w:rsidRDefault="00667892" w:rsidP="00667892">
      <w:pPr>
        <w:autoSpaceDE w:val="0"/>
        <w:autoSpaceDN w:val="0"/>
        <w:adjustRightInd w:val="0"/>
        <w:spacing w:before="0"/>
        <w:rPr>
          <w:sz w:val="22"/>
        </w:rPr>
      </w:pPr>
      <w:r>
        <w:rPr>
          <w:sz w:val="22"/>
        </w:rPr>
        <w:t>Identify p</w:t>
      </w:r>
      <w:r w:rsidRPr="00FA23EF">
        <w:rPr>
          <w:sz w:val="22"/>
        </w:rPr>
        <w:t>riority locations for restoring wetlands, woodland, forest and coastal vegetation to provide foraging habitat, or corridors between maternity sites and key foraging areas. The location of these priority sites should avoid</w:t>
      </w:r>
      <w:r w:rsidR="00DC1B9B">
        <w:rPr>
          <w:sz w:val="22"/>
        </w:rPr>
        <w:t xml:space="preserve"> </w:t>
      </w:r>
      <w:r w:rsidRPr="00FA23EF">
        <w:rPr>
          <w:sz w:val="22"/>
        </w:rPr>
        <w:t xml:space="preserve">areas in close proximity to wind farms. Local landholders or Landcare groups should be encouraged to target these priority areas for revegetation. Options for restoring wetlands in the vicinity of key roosting sites should be explored to increase the availability of foraging habitat. This is likely to involve hydrological assessments and broader discussions at a landscape and multi-disciplinary scale that is outside the scope of this Recovery Plan. However, the requirements of the Southern Bent-wing Bat should contribute to these discussions. </w:t>
      </w:r>
    </w:p>
    <w:p w14:paraId="0A797137" w14:textId="77777777" w:rsidR="00667892" w:rsidRPr="00FA23EF" w:rsidRDefault="00667892" w:rsidP="00667892">
      <w:pPr>
        <w:autoSpaceDE w:val="0"/>
        <w:autoSpaceDN w:val="0"/>
        <w:adjustRightInd w:val="0"/>
        <w:spacing w:before="0"/>
        <w:rPr>
          <w:sz w:val="22"/>
        </w:rPr>
      </w:pPr>
    </w:p>
    <w:p w14:paraId="6FF913B9" w14:textId="77777777" w:rsidR="00667892" w:rsidRPr="00FA23EF" w:rsidRDefault="00667892" w:rsidP="00667892">
      <w:pPr>
        <w:spacing w:before="0"/>
        <w:rPr>
          <w:i/>
          <w:sz w:val="22"/>
        </w:rPr>
      </w:pPr>
      <w:r w:rsidRPr="00FA23EF">
        <w:rPr>
          <w:i/>
          <w:sz w:val="22"/>
        </w:rPr>
        <w:t xml:space="preserve">Implementation partners: DEW, </w:t>
      </w:r>
      <w:r>
        <w:rPr>
          <w:i/>
          <w:sz w:val="22"/>
        </w:rPr>
        <w:t>DELWP</w:t>
      </w:r>
      <w:r w:rsidRPr="00FA23EF">
        <w:rPr>
          <w:i/>
          <w:sz w:val="22"/>
        </w:rPr>
        <w:t xml:space="preserve">, </w:t>
      </w:r>
      <w:r w:rsidR="0052375A">
        <w:rPr>
          <w:i/>
          <w:sz w:val="22"/>
        </w:rPr>
        <w:t xml:space="preserve">CMAs, </w:t>
      </w:r>
      <w:r w:rsidRPr="00FA23EF">
        <w:rPr>
          <w:i/>
          <w:sz w:val="22"/>
        </w:rPr>
        <w:t>NRM</w:t>
      </w:r>
      <w:r w:rsidR="0052375A">
        <w:rPr>
          <w:i/>
          <w:sz w:val="22"/>
        </w:rPr>
        <w:t>s</w:t>
      </w:r>
      <w:r w:rsidRPr="00FA23EF">
        <w:rPr>
          <w:i/>
          <w:sz w:val="22"/>
        </w:rPr>
        <w:t>, Landcare groups</w:t>
      </w:r>
      <w:r w:rsidR="008020D1">
        <w:rPr>
          <w:i/>
          <w:sz w:val="22"/>
        </w:rPr>
        <w:t>, local councils, ENGOs</w:t>
      </w:r>
      <w:r w:rsidR="000C65A6">
        <w:rPr>
          <w:i/>
          <w:sz w:val="22"/>
        </w:rPr>
        <w:t>,</w:t>
      </w:r>
      <w:r w:rsidRPr="00FA23EF">
        <w:rPr>
          <w:i/>
          <w:sz w:val="22"/>
        </w:rPr>
        <w:t xml:space="preserve"> </w:t>
      </w:r>
    </w:p>
    <w:p w14:paraId="41769F77" w14:textId="77777777" w:rsidR="00667892" w:rsidRPr="00FA23EF" w:rsidRDefault="00667892" w:rsidP="00667892">
      <w:pPr>
        <w:spacing w:before="0"/>
        <w:rPr>
          <w:lang w:val="en-US"/>
        </w:rPr>
      </w:pPr>
    </w:p>
    <w:p w14:paraId="7ED06388" w14:textId="77777777" w:rsidR="00667892" w:rsidRPr="00FA23EF" w:rsidRDefault="00667892" w:rsidP="00667892">
      <w:pPr>
        <w:spacing w:before="0"/>
        <w:rPr>
          <w:lang w:val="en-US"/>
        </w:rPr>
      </w:pPr>
    </w:p>
    <w:p w14:paraId="1B87474D" w14:textId="77777777" w:rsidR="00667892" w:rsidRPr="00FA23EF" w:rsidRDefault="00667892" w:rsidP="00667892">
      <w:pPr>
        <w:pStyle w:val="objectives"/>
        <w:spacing w:before="0"/>
        <w:jc w:val="left"/>
      </w:pPr>
      <w:bookmarkStart w:id="117" w:name="_Toc240946919"/>
      <w:r w:rsidRPr="00FA23EF">
        <w:t xml:space="preserve">Objective 5. </w:t>
      </w:r>
      <w:r w:rsidRPr="00FA23EF">
        <w:tab/>
      </w:r>
      <w:bookmarkEnd w:id="117"/>
      <w:r w:rsidRPr="00FA23EF">
        <w:t>Clarify the taxonomic status, distribution and population structure of the Southern Bent-wing Bat.</w:t>
      </w:r>
    </w:p>
    <w:p w14:paraId="2FC72838" w14:textId="77777777" w:rsidR="00667892" w:rsidRPr="00FA23EF" w:rsidRDefault="00667892" w:rsidP="00667892">
      <w:pPr>
        <w:pStyle w:val="objectives"/>
        <w:spacing w:before="0"/>
      </w:pPr>
    </w:p>
    <w:p w14:paraId="065EBE9E" w14:textId="77777777" w:rsidR="00667892" w:rsidRPr="00FA23EF" w:rsidRDefault="00667892" w:rsidP="00667892">
      <w:pPr>
        <w:spacing w:before="0"/>
        <w:rPr>
          <w:sz w:val="22"/>
          <w:szCs w:val="22"/>
        </w:rPr>
      </w:pPr>
      <w:r w:rsidRPr="00FA23EF">
        <w:rPr>
          <w:i/>
          <w:sz w:val="22"/>
          <w:szCs w:val="22"/>
        </w:rPr>
        <w:t xml:space="preserve">Recovery Criterion: </w:t>
      </w:r>
      <w:r w:rsidRPr="00FA23EF">
        <w:rPr>
          <w:sz w:val="22"/>
          <w:szCs w:val="22"/>
        </w:rPr>
        <w:t>That information is acquired on the taxonomic status, distribution and population structure of the Southern Bent-wing Bat, and that informed management actions are implemented as a result of this knowledge.</w:t>
      </w:r>
    </w:p>
    <w:p w14:paraId="7BC377CE" w14:textId="77777777" w:rsidR="00667892" w:rsidRPr="00FA23EF" w:rsidRDefault="00667892" w:rsidP="00667892">
      <w:pPr>
        <w:autoSpaceDE w:val="0"/>
        <w:autoSpaceDN w:val="0"/>
        <w:adjustRightInd w:val="0"/>
        <w:spacing w:before="0"/>
        <w:rPr>
          <w:sz w:val="22"/>
          <w:szCs w:val="22"/>
        </w:rPr>
      </w:pPr>
    </w:p>
    <w:p w14:paraId="14D813D2" w14:textId="77777777" w:rsidR="00667892" w:rsidRPr="00FA23EF" w:rsidRDefault="00667892" w:rsidP="00667892">
      <w:pPr>
        <w:autoSpaceDE w:val="0"/>
        <w:autoSpaceDN w:val="0"/>
        <w:adjustRightInd w:val="0"/>
        <w:spacing w:before="0"/>
        <w:rPr>
          <w:sz w:val="22"/>
          <w:szCs w:val="22"/>
        </w:rPr>
      </w:pPr>
    </w:p>
    <w:p w14:paraId="407D2E0A" w14:textId="77777777" w:rsidR="00667892" w:rsidRPr="00FA23EF" w:rsidRDefault="00667892" w:rsidP="00667892">
      <w:pPr>
        <w:tabs>
          <w:tab w:val="left" w:pos="1440"/>
          <w:tab w:val="left" w:pos="8647"/>
        </w:tabs>
        <w:spacing w:before="0" w:line="240" w:lineRule="exact"/>
        <w:ind w:left="1440" w:hanging="1440"/>
        <w:rPr>
          <w:sz w:val="22"/>
          <w:szCs w:val="22"/>
        </w:rPr>
      </w:pPr>
      <w:r w:rsidRPr="00FA23EF">
        <w:rPr>
          <w:sz w:val="22"/>
          <w:szCs w:val="22"/>
          <w:u w:val="single"/>
        </w:rPr>
        <w:t>Action 5.1</w:t>
      </w:r>
      <w:r w:rsidRPr="00FA23EF">
        <w:rPr>
          <w:sz w:val="22"/>
          <w:szCs w:val="22"/>
        </w:rPr>
        <w:tab/>
        <w:t xml:space="preserve">Clarify the taxonomy of </w:t>
      </w:r>
      <w:r w:rsidRPr="00FA23EF">
        <w:rPr>
          <w:sz w:val="22"/>
        </w:rPr>
        <w:t>ben</w:t>
      </w:r>
      <w:r w:rsidRPr="00FA23EF">
        <w:rPr>
          <w:sz w:val="22"/>
          <w:szCs w:val="22"/>
        </w:rPr>
        <w:t xml:space="preserve">t-wing bats in southern </w:t>
      </w:r>
      <w:smartTag w:uri="urn:schemas-microsoft-com:office:smarttags" w:element="country-region">
        <w:smartTag w:uri="urn:schemas-microsoft-com:office:smarttags" w:element="place">
          <w:r w:rsidRPr="00FA23EF">
            <w:rPr>
              <w:sz w:val="22"/>
              <w:szCs w:val="22"/>
            </w:rPr>
            <w:t>Australia</w:t>
          </w:r>
        </w:smartTag>
      </w:smartTag>
      <w:r w:rsidRPr="00FA23EF">
        <w:rPr>
          <w:sz w:val="22"/>
          <w:szCs w:val="22"/>
        </w:rPr>
        <w:t>.</w:t>
      </w:r>
    </w:p>
    <w:p w14:paraId="1D5C0BCE" w14:textId="77777777" w:rsidR="00667892" w:rsidRPr="00FA23EF" w:rsidRDefault="00667892" w:rsidP="00667892">
      <w:pPr>
        <w:tabs>
          <w:tab w:val="left" w:pos="1440"/>
          <w:tab w:val="left" w:pos="8647"/>
        </w:tabs>
        <w:spacing w:before="0" w:line="240" w:lineRule="exact"/>
        <w:ind w:left="1440" w:hanging="1440"/>
        <w:rPr>
          <w:sz w:val="22"/>
          <w:szCs w:val="22"/>
        </w:rPr>
      </w:pPr>
    </w:p>
    <w:p w14:paraId="6F3D8CF7" w14:textId="77777777" w:rsidR="00667892" w:rsidRPr="00FA23EF" w:rsidRDefault="00667892" w:rsidP="00667892">
      <w:pPr>
        <w:spacing w:before="0"/>
        <w:rPr>
          <w:sz w:val="22"/>
        </w:rPr>
      </w:pPr>
      <w:r w:rsidRPr="00FA23EF">
        <w:rPr>
          <w:sz w:val="22"/>
        </w:rPr>
        <w:t xml:space="preserve">Undertake further genetic studies to determine if </w:t>
      </w:r>
      <w:r w:rsidRPr="00FA23EF">
        <w:rPr>
          <w:sz w:val="22"/>
          <w:szCs w:val="22"/>
        </w:rPr>
        <w:t>the Southern Bent-wing Bat</w:t>
      </w:r>
      <w:r w:rsidRPr="00FA23EF">
        <w:rPr>
          <w:sz w:val="22"/>
        </w:rPr>
        <w:t xml:space="preserve"> is sufficiently distinct to warrant full species recognition. </w:t>
      </w:r>
    </w:p>
    <w:p w14:paraId="2755C33D" w14:textId="77777777" w:rsidR="00667892" w:rsidRPr="00FA23EF" w:rsidRDefault="00667892" w:rsidP="00667892">
      <w:pPr>
        <w:spacing w:before="0"/>
        <w:rPr>
          <w:sz w:val="22"/>
        </w:rPr>
      </w:pPr>
    </w:p>
    <w:p w14:paraId="202FB708" w14:textId="77777777" w:rsidR="00667892" w:rsidRPr="00FA23EF" w:rsidRDefault="00667892" w:rsidP="00667892">
      <w:pPr>
        <w:spacing w:before="0"/>
        <w:rPr>
          <w:i/>
          <w:sz w:val="22"/>
        </w:rPr>
      </w:pPr>
      <w:r w:rsidRPr="00FA23EF">
        <w:rPr>
          <w:i/>
          <w:sz w:val="22"/>
        </w:rPr>
        <w:t xml:space="preserve">Implementation partners: universities, in conjunction with </w:t>
      </w:r>
      <w:r>
        <w:rPr>
          <w:i/>
          <w:sz w:val="22"/>
        </w:rPr>
        <w:t>DELWP</w:t>
      </w:r>
      <w:r w:rsidRPr="00FA23EF">
        <w:rPr>
          <w:i/>
          <w:sz w:val="22"/>
        </w:rPr>
        <w:t>, DEW and SAM</w:t>
      </w:r>
    </w:p>
    <w:p w14:paraId="618D6667" w14:textId="77777777" w:rsidR="00667892" w:rsidRPr="00FA23EF" w:rsidRDefault="00667892" w:rsidP="00667892">
      <w:pPr>
        <w:spacing w:before="0"/>
        <w:rPr>
          <w:sz w:val="22"/>
        </w:rPr>
      </w:pPr>
    </w:p>
    <w:p w14:paraId="089E559D" w14:textId="77777777" w:rsidR="00667892" w:rsidRPr="00FA23EF" w:rsidRDefault="00667892" w:rsidP="00667892">
      <w:pPr>
        <w:spacing w:before="0"/>
        <w:rPr>
          <w:sz w:val="22"/>
        </w:rPr>
      </w:pPr>
    </w:p>
    <w:p w14:paraId="3D47137E" w14:textId="77777777" w:rsidR="00667892" w:rsidRPr="00FA23EF" w:rsidRDefault="00667892" w:rsidP="00667892">
      <w:pPr>
        <w:tabs>
          <w:tab w:val="left" w:pos="1440"/>
          <w:tab w:val="left" w:pos="8647"/>
        </w:tabs>
        <w:spacing w:before="0" w:line="240" w:lineRule="exact"/>
        <w:ind w:left="1440" w:hanging="1440"/>
        <w:rPr>
          <w:sz w:val="22"/>
          <w:szCs w:val="22"/>
        </w:rPr>
      </w:pPr>
      <w:r w:rsidRPr="00FA23EF">
        <w:rPr>
          <w:sz w:val="22"/>
          <w:szCs w:val="22"/>
          <w:u w:val="single"/>
        </w:rPr>
        <w:t>Action 5.2</w:t>
      </w:r>
      <w:r w:rsidRPr="00FA23EF">
        <w:rPr>
          <w:sz w:val="22"/>
          <w:szCs w:val="22"/>
        </w:rPr>
        <w:tab/>
        <w:t>Clarify the extent of geographic range based on genetic studies.</w:t>
      </w:r>
    </w:p>
    <w:p w14:paraId="6AC3B019" w14:textId="77777777" w:rsidR="00667892" w:rsidRPr="00FA23EF" w:rsidRDefault="00667892" w:rsidP="00667892">
      <w:pPr>
        <w:spacing w:before="0"/>
        <w:rPr>
          <w:sz w:val="22"/>
        </w:rPr>
      </w:pPr>
    </w:p>
    <w:p w14:paraId="70479B6D" w14:textId="77777777" w:rsidR="00667892" w:rsidRPr="00FA23EF" w:rsidRDefault="00667892" w:rsidP="00667892">
      <w:pPr>
        <w:spacing w:before="0"/>
        <w:rPr>
          <w:sz w:val="22"/>
        </w:rPr>
      </w:pPr>
      <w:r w:rsidRPr="00FA23EF">
        <w:rPr>
          <w:sz w:val="22"/>
        </w:rPr>
        <w:t xml:space="preserve">Collect and analyse genetic samples from across </w:t>
      </w:r>
      <w:smartTag w:uri="urn:schemas-microsoft-com:office:smarttags" w:element="State">
        <w:r w:rsidRPr="00FA23EF">
          <w:rPr>
            <w:sz w:val="22"/>
          </w:rPr>
          <w:t>Victoria</w:t>
        </w:r>
      </w:smartTag>
      <w:r w:rsidRPr="00FA23EF">
        <w:rPr>
          <w:sz w:val="22"/>
        </w:rPr>
        <w:t xml:space="preserve">, especially in central and western </w:t>
      </w:r>
      <w:smartTag w:uri="urn:schemas-microsoft-com:office:smarttags" w:element="State">
        <w:smartTag w:uri="urn:schemas-microsoft-com:office:smarttags" w:element="place">
          <w:r w:rsidRPr="00FA23EF">
            <w:rPr>
              <w:sz w:val="22"/>
            </w:rPr>
            <w:t>Victoria</w:t>
          </w:r>
        </w:smartTag>
      </w:smartTag>
      <w:r w:rsidRPr="00FA23EF">
        <w:rPr>
          <w:sz w:val="22"/>
        </w:rPr>
        <w:t>, to refine the distribution of the two subspecies (</w:t>
      </w:r>
      <w:r w:rsidRPr="00FA23EF">
        <w:rPr>
          <w:i/>
          <w:sz w:val="22"/>
        </w:rPr>
        <w:t xml:space="preserve">M. </w:t>
      </w:r>
      <w:r w:rsidR="008020D1">
        <w:rPr>
          <w:i/>
          <w:sz w:val="22"/>
        </w:rPr>
        <w:t>o</w:t>
      </w:r>
      <w:r w:rsidRPr="00FA23EF">
        <w:rPr>
          <w:i/>
          <w:sz w:val="22"/>
        </w:rPr>
        <w:t>. bassanii</w:t>
      </w:r>
      <w:r w:rsidRPr="00FA23EF">
        <w:rPr>
          <w:sz w:val="22"/>
        </w:rPr>
        <w:t xml:space="preserve"> and </w:t>
      </w:r>
      <w:r w:rsidRPr="00FA23EF">
        <w:rPr>
          <w:i/>
          <w:sz w:val="22"/>
          <w:szCs w:val="22"/>
        </w:rPr>
        <w:t xml:space="preserve">M. </w:t>
      </w:r>
      <w:r w:rsidR="008020D1">
        <w:rPr>
          <w:i/>
          <w:sz w:val="22"/>
          <w:szCs w:val="22"/>
        </w:rPr>
        <w:t>o</w:t>
      </w:r>
      <w:r w:rsidRPr="00FA23EF">
        <w:rPr>
          <w:i/>
          <w:sz w:val="22"/>
          <w:szCs w:val="22"/>
        </w:rPr>
        <w:t>. oceanensis</w:t>
      </w:r>
      <w:r w:rsidRPr="00FA23EF">
        <w:rPr>
          <w:sz w:val="22"/>
        </w:rPr>
        <w:t>) and fully determine the extent of their ranges.</w:t>
      </w:r>
    </w:p>
    <w:p w14:paraId="06229777" w14:textId="77777777" w:rsidR="00667892" w:rsidRPr="00FA23EF" w:rsidRDefault="00667892" w:rsidP="00667892">
      <w:pPr>
        <w:spacing w:before="0"/>
        <w:rPr>
          <w:sz w:val="22"/>
        </w:rPr>
      </w:pPr>
    </w:p>
    <w:p w14:paraId="7819753D" w14:textId="77777777" w:rsidR="00667892" w:rsidRPr="00FA23EF" w:rsidRDefault="00667892" w:rsidP="00667892">
      <w:pPr>
        <w:spacing w:before="0"/>
        <w:rPr>
          <w:i/>
          <w:sz w:val="22"/>
        </w:rPr>
      </w:pPr>
      <w:r w:rsidRPr="00FA23EF">
        <w:rPr>
          <w:i/>
          <w:sz w:val="22"/>
        </w:rPr>
        <w:t xml:space="preserve">Implementation partners: universities, </w:t>
      </w:r>
      <w:r>
        <w:rPr>
          <w:i/>
          <w:sz w:val="22"/>
        </w:rPr>
        <w:t>DELWP</w:t>
      </w:r>
      <w:r w:rsidRPr="00FA23EF">
        <w:rPr>
          <w:i/>
          <w:sz w:val="22"/>
        </w:rPr>
        <w:t xml:space="preserve"> </w:t>
      </w:r>
    </w:p>
    <w:p w14:paraId="03B38A2B" w14:textId="77777777" w:rsidR="00667892" w:rsidRPr="00FA23EF" w:rsidRDefault="00667892" w:rsidP="00667892">
      <w:pPr>
        <w:spacing w:before="0"/>
        <w:rPr>
          <w:sz w:val="22"/>
        </w:rPr>
      </w:pPr>
    </w:p>
    <w:p w14:paraId="19C84168" w14:textId="77777777" w:rsidR="00667892" w:rsidRPr="00FA23EF" w:rsidRDefault="00667892" w:rsidP="00667892">
      <w:pPr>
        <w:spacing w:before="0"/>
        <w:rPr>
          <w:sz w:val="22"/>
        </w:rPr>
      </w:pPr>
    </w:p>
    <w:p w14:paraId="3281E595" w14:textId="77777777" w:rsidR="00667892" w:rsidRPr="00FA23EF" w:rsidRDefault="00667892" w:rsidP="00667892">
      <w:pPr>
        <w:tabs>
          <w:tab w:val="left" w:pos="1440"/>
          <w:tab w:val="left" w:pos="8647"/>
        </w:tabs>
        <w:spacing w:before="0" w:line="240" w:lineRule="exact"/>
        <w:ind w:left="1440" w:hanging="1440"/>
        <w:rPr>
          <w:sz w:val="22"/>
          <w:szCs w:val="22"/>
        </w:rPr>
      </w:pPr>
      <w:r w:rsidRPr="00FA23EF">
        <w:rPr>
          <w:sz w:val="22"/>
          <w:szCs w:val="22"/>
          <w:u w:val="single"/>
        </w:rPr>
        <w:t>Action 5.3</w:t>
      </w:r>
      <w:r w:rsidRPr="00FA23EF">
        <w:rPr>
          <w:sz w:val="22"/>
          <w:szCs w:val="22"/>
        </w:rPr>
        <w:tab/>
        <w:t>Develop a field identification tool to distinguish between the two subspecies.</w:t>
      </w:r>
    </w:p>
    <w:p w14:paraId="3C5164D0" w14:textId="77777777" w:rsidR="00667892" w:rsidRPr="00FA23EF" w:rsidRDefault="00667892" w:rsidP="00667892">
      <w:pPr>
        <w:spacing w:before="0"/>
        <w:rPr>
          <w:sz w:val="22"/>
        </w:rPr>
      </w:pPr>
    </w:p>
    <w:p w14:paraId="199557AE" w14:textId="77777777" w:rsidR="00667892" w:rsidRPr="00FA23EF" w:rsidRDefault="00667892" w:rsidP="00667892">
      <w:pPr>
        <w:spacing w:before="0"/>
        <w:rPr>
          <w:sz w:val="22"/>
        </w:rPr>
      </w:pPr>
      <w:r w:rsidRPr="00FA23EF">
        <w:rPr>
          <w:sz w:val="22"/>
        </w:rPr>
        <w:t xml:space="preserve">Develop field-based methods to enable the identification of the two subspecies during general survey work to contribute to defining the distribution. This could involve a quick </w:t>
      </w:r>
      <w:r w:rsidRPr="00FA23EF">
        <w:rPr>
          <w:sz w:val="22"/>
        </w:rPr>
        <w:lastRenderedPageBreak/>
        <w:t xml:space="preserve">genetic tool, morphometric or echolocation call differences. </w:t>
      </w:r>
      <w:r w:rsidRPr="00FA23EF">
        <w:rPr>
          <w:sz w:val="22"/>
          <w:szCs w:val="22"/>
          <w:lang w:val="en-US"/>
        </w:rPr>
        <w:t>Develop a reliable automated identification key for Southern Bent-wing Bat echolocation calls.</w:t>
      </w:r>
    </w:p>
    <w:p w14:paraId="11517911" w14:textId="77777777" w:rsidR="00667892" w:rsidRPr="00FA23EF" w:rsidRDefault="00667892" w:rsidP="00667892">
      <w:pPr>
        <w:spacing w:before="0"/>
        <w:rPr>
          <w:sz w:val="22"/>
        </w:rPr>
      </w:pPr>
    </w:p>
    <w:p w14:paraId="7D9E4642" w14:textId="77777777" w:rsidR="00667892" w:rsidRPr="00FA23EF" w:rsidRDefault="00667892" w:rsidP="00667892">
      <w:pPr>
        <w:spacing w:before="0"/>
        <w:rPr>
          <w:i/>
          <w:sz w:val="22"/>
        </w:rPr>
      </w:pPr>
      <w:r w:rsidRPr="00FA23EF">
        <w:rPr>
          <w:i/>
          <w:sz w:val="22"/>
        </w:rPr>
        <w:t xml:space="preserve">Implementation partners: universities, SAM, </w:t>
      </w:r>
      <w:r>
        <w:rPr>
          <w:i/>
          <w:sz w:val="22"/>
        </w:rPr>
        <w:t>DELWP</w:t>
      </w:r>
      <w:r w:rsidRPr="00FA23EF">
        <w:rPr>
          <w:i/>
          <w:sz w:val="22"/>
        </w:rPr>
        <w:t xml:space="preserve"> </w:t>
      </w:r>
    </w:p>
    <w:p w14:paraId="3BFA3DF3" w14:textId="77777777" w:rsidR="00667892" w:rsidRPr="00FA23EF" w:rsidRDefault="00667892" w:rsidP="00667892">
      <w:pPr>
        <w:spacing w:before="0"/>
        <w:rPr>
          <w:sz w:val="22"/>
        </w:rPr>
      </w:pPr>
    </w:p>
    <w:p w14:paraId="0A276361" w14:textId="77777777" w:rsidR="00667892" w:rsidRPr="00FA23EF" w:rsidRDefault="00667892" w:rsidP="00667892">
      <w:pPr>
        <w:spacing w:before="0"/>
        <w:rPr>
          <w:sz w:val="22"/>
        </w:rPr>
      </w:pPr>
    </w:p>
    <w:p w14:paraId="241C3A62" w14:textId="77777777" w:rsidR="00667892" w:rsidRPr="00FA23EF" w:rsidRDefault="00667892" w:rsidP="00667892">
      <w:pPr>
        <w:spacing w:before="0"/>
        <w:ind w:left="1440" w:hanging="1440"/>
        <w:rPr>
          <w:sz w:val="22"/>
        </w:rPr>
      </w:pPr>
      <w:r w:rsidRPr="00FA23EF">
        <w:rPr>
          <w:sz w:val="22"/>
          <w:u w:val="single"/>
        </w:rPr>
        <w:t>Action 5.4</w:t>
      </w:r>
      <w:r w:rsidRPr="00FA23EF">
        <w:rPr>
          <w:sz w:val="22"/>
        </w:rPr>
        <w:t xml:space="preserve"> </w:t>
      </w:r>
      <w:r w:rsidRPr="00FA23EF">
        <w:rPr>
          <w:sz w:val="22"/>
        </w:rPr>
        <w:tab/>
        <w:t xml:space="preserve">Improve understanding of population structure to inform recovery actions. </w:t>
      </w:r>
    </w:p>
    <w:p w14:paraId="69F899A4" w14:textId="77777777" w:rsidR="00667892" w:rsidRPr="00FA23EF" w:rsidRDefault="00667892" w:rsidP="00667892">
      <w:pPr>
        <w:tabs>
          <w:tab w:val="left" w:pos="1440"/>
          <w:tab w:val="left" w:pos="8647"/>
        </w:tabs>
        <w:spacing w:before="0" w:line="240" w:lineRule="exact"/>
        <w:ind w:left="1440" w:hanging="1440"/>
        <w:rPr>
          <w:sz w:val="22"/>
        </w:rPr>
      </w:pPr>
    </w:p>
    <w:p w14:paraId="012B12D5" w14:textId="77777777" w:rsidR="00667892" w:rsidRPr="00FA23EF" w:rsidRDefault="00667892" w:rsidP="00667892">
      <w:pPr>
        <w:tabs>
          <w:tab w:val="left" w:pos="1440"/>
          <w:tab w:val="left" w:pos="8647"/>
        </w:tabs>
        <w:spacing w:before="0" w:line="240" w:lineRule="exact"/>
        <w:rPr>
          <w:sz w:val="22"/>
        </w:rPr>
      </w:pPr>
      <w:r w:rsidRPr="00FA23EF">
        <w:rPr>
          <w:sz w:val="22"/>
          <w:szCs w:val="22"/>
        </w:rPr>
        <w:t>Investigate population structure by undertaking genetic analyses</w:t>
      </w:r>
      <w:r w:rsidR="008020D1">
        <w:rPr>
          <w:sz w:val="22"/>
          <w:szCs w:val="22"/>
        </w:rPr>
        <w:t>, including</w:t>
      </w:r>
      <w:r w:rsidRPr="00FA23EF">
        <w:rPr>
          <w:sz w:val="22"/>
          <w:szCs w:val="22"/>
        </w:rPr>
        <w:t xml:space="preserve"> using nuclear, mitochondrial and microsatellite loci. This information will provide insights into the population structures (both past and present), migration patterns and aspects of the sociobiology of the Southern Bent-wing Bat such as sex-biased dispersal, philopatry and kin-biased roosting behaviour. Further investigate the implications of the recently reported low level of genetic variation. Use genetic heterozygosity as one of the measures of population health over time (see Action 7.1). </w:t>
      </w:r>
      <w:r>
        <w:rPr>
          <w:sz w:val="22"/>
          <w:szCs w:val="22"/>
        </w:rPr>
        <w:t xml:space="preserve">Investigate </w:t>
      </w:r>
      <w:r w:rsidR="00B5035E">
        <w:rPr>
          <w:sz w:val="22"/>
          <w:szCs w:val="22"/>
        </w:rPr>
        <w:t xml:space="preserve">the </w:t>
      </w:r>
      <w:r>
        <w:rPr>
          <w:sz w:val="22"/>
          <w:szCs w:val="22"/>
        </w:rPr>
        <w:t>possibility of obtaining genetic material from faecal matter rather than captured animals.</w:t>
      </w:r>
    </w:p>
    <w:p w14:paraId="6C7E1838" w14:textId="77777777" w:rsidR="00667892" w:rsidRPr="00FA23EF" w:rsidRDefault="00667892" w:rsidP="00667892">
      <w:pPr>
        <w:spacing w:before="0"/>
        <w:rPr>
          <w:sz w:val="22"/>
        </w:rPr>
      </w:pPr>
    </w:p>
    <w:p w14:paraId="3C7407F1" w14:textId="77777777" w:rsidR="00667892" w:rsidRPr="00FA23EF" w:rsidRDefault="00667892" w:rsidP="00667892">
      <w:pPr>
        <w:spacing w:before="0"/>
        <w:rPr>
          <w:i/>
          <w:sz w:val="22"/>
        </w:rPr>
      </w:pPr>
      <w:r w:rsidRPr="00FA23EF">
        <w:rPr>
          <w:i/>
          <w:sz w:val="22"/>
        </w:rPr>
        <w:t xml:space="preserve">Implementation partners: universities, in conjunction with </w:t>
      </w:r>
      <w:r>
        <w:rPr>
          <w:i/>
          <w:sz w:val="22"/>
        </w:rPr>
        <w:t>DELWP</w:t>
      </w:r>
      <w:r w:rsidRPr="00FA23EF">
        <w:rPr>
          <w:i/>
          <w:sz w:val="22"/>
        </w:rPr>
        <w:t>, DEW and SAM</w:t>
      </w:r>
    </w:p>
    <w:p w14:paraId="4A6187A2" w14:textId="77777777" w:rsidR="00667892" w:rsidRPr="00FA23EF" w:rsidRDefault="00667892" w:rsidP="00667892">
      <w:pPr>
        <w:spacing w:before="0"/>
        <w:rPr>
          <w:sz w:val="22"/>
          <w:szCs w:val="22"/>
        </w:rPr>
      </w:pPr>
    </w:p>
    <w:p w14:paraId="1A9D3EF3" w14:textId="77777777" w:rsidR="00667892" w:rsidRPr="00FA23EF" w:rsidRDefault="00667892" w:rsidP="00667892">
      <w:pPr>
        <w:spacing w:before="0"/>
        <w:rPr>
          <w:i/>
          <w:sz w:val="22"/>
        </w:rPr>
      </w:pPr>
    </w:p>
    <w:p w14:paraId="1D84B5BD" w14:textId="77777777" w:rsidR="00667892" w:rsidRPr="00FA23EF" w:rsidRDefault="00667892" w:rsidP="00667892">
      <w:pPr>
        <w:spacing w:before="0"/>
        <w:ind w:left="1440" w:hanging="1440"/>
        <w:rPr>
          <w:b/>
          <w:sz w:val="22"/>
        </w:rPr>
      </w:pPr>
      <w:r w:rsidRPr="00FA23EF">
        <w:rPr>
          <w:b/>
          <w:sz w:val="22"/>
        </w:rPr>
        <w:t>Objective 6.</w:t>
      </w:r>
      <w:r w:rsidRPr="00FA23EF">
        <w:rPr>
          <w:b/>
          <w:sz w:val="22"/>
        </w:rPr>
        <w:tab/>
        <w:t>Compile and maintain databases to aid in the management of the subspecies.</w:t>
      </w:r>
    </w:p>
    <w:p w14:paraId="073CD5C0" w14:textId="77777777" w:rsidR="00667892" w:rsidRPr="00FA23EF" w:rsidRDefault="00667892" w:rsidP="00667892">
      <w:pPr>
        <w:spacing w:before="0"/>
        <w:ind w:left="1418" w:hanging="1418"/>
        <w:rPr>
          <w:b/>
          <w:sz w:val="22"/>
          <w:szCs w:val="22"/>
        </w:rPr>
      </w:pPr>
    </w:p>
    <w:p w14:paraId="43E0E22B" w14:textId="77777777" w:rsidR="00667892" w:rsidRPr="00FA23EF" w:rsidRDefault="00667892" w:rsidP="00667892">
      <w:pPr>
        <w:spacing w:before="0"/>
        <w:rPr>
          <w:i/>
          <w:sz w:val="22"/>
          <w:szCs w:val="22"/>
        </w:rPr>
      </w:pPr>
      <w:r w:rsidRPr="00FA23EF">
        <w:rPr>
          <w:i/>
          <w:sz w:val="22"/>
          <w:szCs w:val="22"/>
        </w:rPr>
        <w:t xml:space="preserve">Recovery Criterion: </w:t>
      </w:r>
      <w:r w:rsidRPr="00FA23EF">
        <w:rPr>
          <w:sz w:val="22"/>
          <w:szCs w:val="22"/>
        </w:rPr>
        <w:t>That comprehensive, up-to-date information is available to determine the most important roosting sites and management actions to direct priority setting and</w:t>
      </w:r>
      <w:r w:rsidRPr="00FA23EF">
        <w:rPr>
          <w:i/>
          <w:sz w:val="22"/>
          <w:szCs w:val="22"/>
        </w:rPr>
        <w:t xml:space="preserve"> </w:t>
      </w:r>
      <w:r w:rsidRPr="00FA23EF">
        <w:rPr>
          <w:sz w:val="22"/>
          <w:szCs w:val="22"/>
        </w:rPr>
        <w:t>funding allocation.</w:t>
      </w:r>
    </w:p>
    <w:p w14:paraId="25516709" w14:textId="77777777" w:rsidR="00667892" w:rsidRPr="00FA23EF" w:rsidRDefault="00667892" w:rsidP="00667892">
      <w:pPr>
        <w:spacing w:before="0"/>
        <w:rPr>
          <w:i/>
          <w:sz w:val="22"/>
        </w:rPr>
      </w:pPr>
    </w:p>
    <w:p w14:paraId="3EEA8ED3" w14:textId="77777777" w:rsidR="00667892" w:rsidRPr="00FA23EF" w:rsidRDefault="00667892" w:rsidP="00667892">
      <w:pPr>
        <w:spacing w:before="0"/>
        <w:rPr>
          <w:i/>
          <w:sz w:val="22"/>
        </w:rPr>
      </w:pPr>
    </w:p>
    <w:p w14:paraId="4776043A" w14:textId="77777777" w:rsidR="00667892" w:rsidRPr="00FA23EF" w:rsidRDefault="00667892" w:rsidP="00667892">
      <w:pPr>
        <w:spacing w:before="0"/>
        <w:rPr>
          <w:sz w:val="22"/>
        </w:rPr>
      </w:pPr>
      <w:r w:rsidRPr="00FA23EF">
        <w:rPr>
          <w:sz w:val="22"/>
          <w:szCs w:val="22"/>
          <w:u w:val="single"/>
        </w:rPr>
        <w:t>Action 6.1</w:t>
      </w:r>
      <w:r w:rsidRPr="00FA23EF">
        <w:rPr>
          <w:sz w:val="22"/>
          <w:szCs w:val="22"/>
        </w:rPr>
        <w:tab/>
      </w:r>
      <w:r w:rsidRPr="00FA23EF">
        <w:rPr>
          <w:sz w:val="22"/>
        </w:rPr>
        <w:t>Compile, maintain and assess information on bat roosting sites.</w:t>
      </w:r>
    </w:p>
    <w:p w14:paraId="158CFB2A" w14:textId="77777777" w:rsidR="00667892" w:rsidRPr="00FA23EF" w:rsidRDefault="00667892" w:rsidP="00667892">
      <w:pPr>
        <w:spacing w:before="0"/>
      </w:pPr>
    </w:p>
    <w:p w14:paraId="5C8C48C8" w14:textId="77777777" w:rsidR="00667892" w:rsidRPr="00FA23EF" w:rsidRDefault="00667892" w:rsidP="00667892">
      <w:pPr>
        <w:spacing w:before="0"/>
        <w:rPr>
          <w:sz w:val="22"/>
        </w:rPr>
      </w:pPr>
      <w:r>
        <w:rPr>
          <w:sz w:val="22"/>
        </w:rPr>
        <w:t>Continue to d</w:t>
      </w:r>
      <w:r w:rsidRPr="00FA23EF">
        <w:rPr>
          <w:sz w:val="22"/>
        </w:rPr>
        <w:t xml:space="preserve">evelop a register of roosting sites used by Southern Bent-wing Bats (caves, rock crevices, tunnels etc) in </w:t>
      </w:r>
      <w:smartTag w:uri="urn:schemas-microsoft-com:office:smarttags" w:element="State">
        <w:r w:rsidRPr="00FA23EF">
          <w:rPr>
            <w:sz w:val="22"/>
          </w:rPr>
          <w:t>Victoria</w:t>
        </w:r>
      </w:smartTag>
      <w:r w:rsidRPr="00FA23EF">
        <w:rPr>
          <w:sz w:val="22"/>
        </w:rPr>
        <w:t xml:space="preserve"> and </w:t>
      </w:r>
      <w:smartTag w:uri="urn:schemas-microsoft-com:office:smarttags" w:element="State">
        <w:smartTag w:uri="urn:schemas-microsoft-com:office:smarttags" w:element="place">
          <w:r w:rsidRPr="00FA23EF">
            <w:rPr>
              <w:sz w:val="22"/>
            </w:rPr>
            <w:t>South Australia</w:t>
          </w:r>
        </w:smartTag>
      </w:smartTag>
      <w:r w:rsidRPr="00FA23EF">
        <w:rPr>
          <w:sz w:val="22"/>
        </w:rPr>
        <w:t xml:space="preserve">. The register would contain a range of information relating to the site including the need for intensive management such as weed removal or vegetation management. It would also be a repository for monitoring information on population numbers at each site. Ensure data from monitoring is entered into centralised wildlife databases (the Victorian Biodiversity Atlas and the Biological Databases of South Australia). As part of this process, identify the most important roosting sites, and those that require the most urgent management attention. </w:t>
      </w:r>
      <w:r>
        <w:rPr>
          <w:sz w:val="22"/>
        </w:rPr>
        <w:t xml:space="preserve">Also identify caves that were used in the past, but have been rendered unsuitable by historic guano mining or more recent management actions. </w:t>
      </w:r>
    </w:p>
    <w:p w14:paraId="0CD10849" w14:textId="77777777" w:rsidR="00667892" w:rsidRPr="00FA23EF" w:rsidRDefault="00667892" w:rsidP="00667892">
      <w:pPr>
        <w:spacing w:before="0"/>
        <w:rPr>
          <w:sz w:val="22"/>
        </w:rPr>
      </w:pPr>
    </w:p>
    <w:p w14:paraId="4A379403" w14:textId="77777777" w:rsidR="00667892" w:rsidRPr="00FA23EF" w:rsidRDefault="00667892" w:rsidP="00667892">
      <w:pPr>
        <w:spacing w:before="0"/>
        <w:rPr>
          <w:i/>
          <w:sz w:val="22"/>
        </w:rPr>
      </w:pPr>
      <w:r w:rsidRPr="00FA23EF">
        <w:rPr>
          <w:i/>
          <w:sz w:val="22"/>
        </w:rPr>
        <w:t>Implementation partners: DE</w:t>
      </w:r>
      <w:r w:rsidR="000169E7">
        <w:rPr>
          <w:i/>
          <w:sz w:val="22"/>
        </w:rPr>
        <w:t>W</w:t>
      </w:r>
      <w:r w:rsidRPr="00FA23EF">
        <w:rPr>
          <w:i/>
          <w:sz w:val="22"/>
        </w:rPr>
        <w:t xml:space="preserve">, </w:t>
      </w:r>
      <w:r>
        <w:rPr>
          <w:i/>
          <w:sz w:val="22"/>
        </w:rPr>
        <w:t>DELWP</w:t>
      </w:r>
      <w:r w:rsidRPr="00FA23EF">
        <w:rPr>
          <w:i/>
          <w:sz w:val="22"/>
        </w:rPr>
        <w:t xml:space="preserve">, CEGSA, VSA </w:t>
      </w:r>
    </w:p>
    <w:p w14:paraId="51361978" w14:textId="77777777" w:rsidR="00667892" w:rsidRPr="00FA23EF" w:rsidRDefault="00667892" w:rsidP="00667892">
      <w:pPr>
        <w:autoSpaceDE w:val="0"/>
        <w:autoSpaceDN w:val="0"/>
        <w:adjustRightInd w:val="0"/>
        <w:spacing w:before="0"/>
        <w:rPr>
          <w:sz w:val="22"/>
        </w:rPr>
      </w:pPr>
    </w:p>
    <w:p w14:paraId="237BFD64" w14:textId="77777777" w:rsidR="00667892" w:rsidRPr="00FA23EF" w:rsidRDefault="00667892" w:rsidP="00667892">
      <w:pPr>
        <w:autoSpaceDE w:val="0"/>
        <w:autoSpaceDN w:val="0"/>
        <w:adjustRightInd w:val="0"/>
        <w:spacing w:before="0"/>
        <w:rPr>
          <w:sz w:val="22"/>
        </w:rPr>
      </w:pPr>
    </w:p>
    <w:p w14:paraId="66B4B546"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6.2</w:t>
      </w:r>
      <w:r w:rsidRPr="00FA23EF">
        <w:rPr>
          <w:sz w:val="22"/>
          <w:szCs w:val="22"/>
        </w:rPr>
        <w:tab/>
      </w:r>
      <w:r w:rsidRPr="00FA23EF">
        <w:rPr>
          <w:sz w:val="22"/>
        </w:rPr>
        <w:t>Develop a project register.</w:t>
      </w:r>
    </w:p>
    <w:p w14:paraId="3D9B375D" w14:textId="77777777" w:rsidR="00667892" w:rsidRPr="00FA23EF" w:rsidRDefault="00667892" w:rsidP="00667892">
      <w:pPr>
        <w:tabs>
          <w:tab w:val="left" w:pos="1440"/>
          <w:tab w:val="left" w:pos="8647"/>
        </w:tabs>
        <w:spacing w:before="0" w:line="240" w:lineRule="exact"/>
        <w:ind w:left="1440" w:hanging="1440"/>
        <w:rPr>
          <w:sz w:val="22"/>
        </w:rPr>
      </w:pPr>
    </w:p>
    <w:p w14:paraId="06A7CB12" w14:textId="77777777" w:rsidR="00667892" w:rsidRPr="00FA23EF" w:rsidRDefault="00667892" w:rsidP="00667892">
      <w:pPr>
        <w:tabs>
          <w:tab w:val="left" w:pos="0"/>
          <w:tab w:val="left" w:pos="8647"/>
        </w:tabs>
        <w:spacing w:before="0" w:line="240" w:lineRule="exact"/>
        <w:rPr>
          <w:sz w:val="22"/>
        </w:rPr>
      </w:pPr>
      <w:r w:rsidRPr="00FA23EF">
        <w:rPr>
          <w:sz w:val="22"/>
        </w:rPr>
        <w:t xml:space="preserve">Develop a site-specific register of projects related to on-ground habitat management on both public and private land, and research/monitoring requirements for the Southern Bent-wing Bat. Prioritise the projects to direct funding to the most urgent tasks. The register could also be used to respond to requests for potential offsets resulting from wind farm developments. </w:t>
      </w:r>
    </w:p>
    <w:p w14:paraId="6E2634AC" w14:textId="77777777" w:rsidR="00667892" w:rsidRPr="00FA23EF" w:rsidRDefault="00667892" w:rsidP="00667892">
      <w:pPr>
        <w:tabs>
          <w:tab w:val="left" w:pos="0"/>
          <w:tab w:val="left" w:pos="8647"/>
        </w:tabs>
        <w:spacing w:before="0" w:line="240" w:lineRule="exact"/>
        <w:rPr>
          <w:sz w:val="22"/>
        </w:rPr>
      </w:pPr>
    </w:p>
    <w:p w14:paraId="4ABFA118" w14:textId="77777777" w:rsidR="00667892" w:rsidRPr="00FA23EF" w:rsidRDefault="00667892" w:rsidP="00667892">
      <w:pPr>
        <w:spacing w:before="0"/>
        <w:rPr>
          <w:i/>
          <w:sz w:val="22"/>
        </w:rPr>
      </w:pPr>
      <w:r w:rsidRPr="00FA23EF">
        <w:rPr>
          <w:i/>
          <w:sz w:val="22"/>
        </w:rPr>
        <w:t xml:space="preserve">Implementation partners: </w:t>
      </w:r>
      <w:r>
        <w:rPr>
          <w:i/>
          <w:sz w:val="22"/>
        </w:rPr>
        <w:t>DELWP</w:t>
      </w:r>
      <w:r w:rsidRPr="00FA23EF">
        <w:rPr>
          <w:i/>
          <w:sz w:val="22"/>
        </w:rPr>
        <w:t>, DEW</w:t>
      </w:r>
      <w:r w:rsidR="00126F48">
        <w:rPr>
          <w:i/>
          <w:sz w:val="22"/>
        </w:rPr>
        <w:t xml:space="preserve">, Landcare </w:t>
      </w:r>
      <w:r w:rsidR="00410A0A">
        <w:rPr>
          <w:i/>
          <w:sz w:val="22"/>
        </w:rPr>
        <w:t>groups</w:t>
      </w:r>
      <w:r w:rsidR="00126F48">
        <w:rPr>
          <w:i/>
          <w:sz w:val="22"/>
        </w:rPr>
        <w:t xml:space="preserve">, </w:t>
      </w:r>
      <w:r w:rsidR="0052375A">
        <w:rPr>
          <w:i/>
          <w:sz w:val="22"/>
        </w:rPr>
        <w:t>CMAs, NRMs</w:t>
      </w:r>
    </w:p>
    <w:p w14:paraId="3494043D" w14:textId="77777777" w:rsidR="00667892" w:rsidRPr="00FA23EF" w:rsidRDefault="00667892" w:rsidP="00667892">
      <w:pPr>
        <w:spacing w:before="0"/>
        <w:rPr>
          <w:i/>
          <w:sz w:val="22"/>
        </w:rPr>
      </w:pPr>
    </w:p>
    <w:p w14:paraId="2D736EEE" w14:textId="77777777" w:rsidR="00667892" w:rsidRPr="00FA23EF" w:rsidRDefault="00667892" w:rsidP="00667892">
      <w:pPr>
        <w:pStyle w:val="objectives"/>
        <w:spacing w:before="0"/>
        <w:jc w:val="left"/>
      </w:pPr>
      <w:r w:rsidRPr="00FA23EF">
        <w:t xml:space="preserve">Objective 7. </w:t>
      </w:r>
      <w:r w:rsidRPr="00FA23EF">
        <w:tab/>
        <w:t>Establish a long</w:t>
      </w:r>
      <w:r w:rsidR="008020D1">
        <w:t>-</w:t>
      </w:r>
      <w:r w:rsidRPr="00FA23EF">
        <w:t>term monitoring program for the Southern Bent-wing Bat.</w:t>
      </w:r>
    </w:p>
    <w:p w14:paraId="407360F9" w14:textId="77777777" w:rsidR="00667892" w:rsidRPr="00FA23EF" w:rsidRDefault="00667892" w:rsidP="00667892">
      <w:pPr>
        <w:spacing w:before="0"/>
        <w:rPr>
          <w:lang w:val="en-US"/>
        </w:rPr>
      </w:pPr>
    </w:p>
    <w:p w14:paraId="255C195C" w14:textId="77777777" w:rsidR="00667892" w:rsidRPr="00FA23EF" w:rsidRDefault="00667892" w:rsidP="00667892">
      <w:pPr>
        <w:spacing w:before="0"/>
        <w:rPr>
          <w:sz w:val="22"/>
          <w:szCs w:val="22"/>
          <w:lang w:val="en-US"/>
        </w:rPr>
      </w:pPr>
      <w:r w:rsidRPr="00FA23EF">
        <w:rPr>
          <w:i/>
          <w:sz w:val="22"/>
          <w:szCs w:val="22"/>
        </w:rPr>
        <w:t xml:space="preserve">Recovery Criterion: </w:t>
      </w:r>
      <w:r w:rsidRPr="00FA23EF">
        <w:rPr>
          <w:sz w:val="22"/>
          <w:szCs w:val="22"/>
        </w:rPr>
        <w:t>That a long</w:t>
      </w:r>
      <w:r w:rsidR="008020D1">
        <w:rPr>
          <w:sz w:val="22"/>
          <w:szCs w:val="22"/>
        </w:rPr>
        <w:t>-</w:t>
      </w:r>
      <w:r w:rsidRPr="00FA23EF">
        <w:rPr>
          <w:sz w:val="22"/>
          <w:szCs w:val="22"/>
        </w:rPr>
        <w:t>term monitoring program is established to facilitate the adaptive management of the subspecies.</w:t>
      </w:r>
    </w:p>
    <w:p w14:paraId="59459D49" w14:textId="77777777" w:rsidR="00667892" w:rsidRPr="00FA23EF" w:rsidRDefault="00667892" w:rsidP="00667892">
      <w:pPr>
        <w:spacing w:before="0"/>
        <w:rPr>
          <w:lang w:val="en-US"/>
        </w:rPr>
      </w:pPr>
    </w:p>
    <w:p w14:paraId="5EAFE291" w14:textId="77777777" w:rsidR="00667892" w:rsidRPr="00FA23EF" w:rsidRDefault="00667892" w:rsidP="00667892">
      <w:pPr>
        <w:tabs>
          <w:tab w:val="left" w:pos="1440"/>
          <w:tab w:val="left" w:pos="8647"/>
        </w:tabs>
        <w:spacing w:before="0" w:line="240" w:lineRule="exact"/>
        <w:ind w:left="1440" w:hanging="1440"/>
        <w:rPr>
          <w:sz w:val="22"/>
          <w:szCs w:val="22"/>
        </w:rPr>
      </w:pPr>
      <w:r w:rsidRPr="00FA23EF">
        <w:rPr>
          <w:sz w:val="22"/>
          <w:szCs w:val="22"/>
          <w:u w:val="single"/>
        </w:rPr>
        <w:t>Action 7.1</w:t>
      </w:r>
      <w:r w:rsidRPr="00FA23EF">
        <w:rPr>
          <w:sz w:val="22"/>
          <w:szCs w:val="22"/>
        </w:rPr>
        <w:tab/>
        <w:t>Design and implement a long</w:t>
      </w:r>
      <w:r w:rsidR="008020D1">
        <w:rPr>
          <w:sz w:val="22"/>
          <w:szCs w:val="22"/>
        </w:rPr>
        <w:t>-</w:t>
      </w:r>
      <w:r w:rsidRPr="00FA23EF">
        <w:rPr>
          <w:sz w:val="22"/>
          <w:szCs w:val="22"/>
        </w:rPr>
        <w:t>term monitoring program within an adaptive management framework.</w:t>
      </w:r>
      <w:r w:rsidRPr="00FA23EF">
        <w:rPr>
          <w:szCs w:val="22"/>
        </w:rPr>
        <w:t xml:space="preserve"> </w:t>
      </w:r>
    </w:p>
    <w:p w14:paraId="1C93C7D8" w14:textId="77777777" w:rsidR="00667892" w:rsidRPr="00FA23EF" w:rsidRDefault="00667892" w:rsidP="00667892">
      <w:pPr>
        <w:spacing w:before="40" w:after="40"/>
        <w:rPr>
          <w:sz w:val="22"/>
          <w:szCs w:val="22"/>
        </w:rPr>
      </w:pPr>
    </w:p>
    <w:p w14:paraId="6C6663E9" w14:textId="77777777" w:rsidR="00667892" w:rsidRPr="00FA23EF" w:rsidRDefault="00667892" w:rsidP="00667892">
      <w:pPr>
        <w:spacing w:before="40" w:after="40"/>
        <w:rPr>
          <w:sz w:val="22"/>
          <w:szCs w:val="22"/>
          <w:lang w:val="en-US"/>
        </w:rPr>
      </w:pPr>
      <w:r w:rsidRPr="00FA23EF">
        <w:rPr>
          <w:sz w:val="22"/>
          <w:szCs w:val="22"/>
        </w:rPr>
        <w:t>Design a long-term monitoring program, including determining the most appropriate measures of population health (e.g. increase in population size, increase in numbers of breeding females, increase in genetic diversity), to assess changes in the status of the subspecies over time and to evaluate the success of management actions. Using an adaptive management framework, apply knowledge gained from monitoring and other studies to identify and implement the most appropriate management actions.</w:t>
      </w:r>
    </w:p>
    <w:p w14:paraId="2F13D58F" w14:textId="77777777" w:rsidR="00667892" w:rsidRPr="00FA23EF" w:rsidRDefault="00667892" w:rsidP="00667892">
      <w:pPr>
        <w:spacing w:before="0"/>
        <w:rPr>
          <w:i/>
          <w:sz w:val="22"/>
        </w:rPr>
      </w:pPr>
    </w:p>
    <w:p w14:paraId="26F4A8CA" w14:textId="77777777" w:rsidR="00667892" w:rsidRPr="00FA23EF" w:rsidRDefault="00667892" w:rsidP="00667892">
      <w:pPr>
        <w:spacing w:before="0"/>
        <w:rPr>
          <w:lang w:val="en-US"/>
        </w:rPr>
      </w:pPr>
      <w:r w:rsidRPr="00FA23EF">
        <w:rPr>
          <w:i/>
          <w:sz w:val="22"/>
        </w:rPr>
        <w:t xml:space="preserve">Implementation partners: DEW, </w:t>
      </w:r>
      <w:r>
        <w:rPr>
          <w:i/>
          <w:sz w:val="22"/>
        </w:rPr>
        <w:t>DELWP</w:t>
      </w:r>
    </w:p>
    <w:p w14:paraId="12FC1F0F" w14:textId="77777777" w:rsidR="00667892" w:rsidRPr="00FA23EF" w:rsidRDefault="00667892" w:rsidP="00667892">
      <w:pPr>
        <w:spacing w:before="0"/>
        <w:rPr>
          <w:lang w:val="en-US"/>
        </w:rPr>
      </w:pPr>
    </w:p>
    <w:p w14:paraId="6D403579" w14:textId="77777777" w:rsidR="00667892" w:rsidRPr="00FA23EF" w:rsidRDefault="00667892" w:rsidP="00667892">
      <w:pPr>
        <w:spacing w:before="0"/>
        <w:rPr>
          <w:lang w:val="en-US"/>
        </w:rPr>
      </w:pPr>
    </w:p>
    <w:p w14:paraId="5350578B" w14:textId="77777777" w:rsidR="00667892" w:rsidRPr="00FA23EF" w:rsidRDefault="00667892" w:rsidP="00667892">
      <w:pPr>
        <w:spacing w:before="0"/>
        <w:ind w:left="1418" w:hanging="1418"/>
        <w:rPr>
          <w:b/>
          <w:sz w:val="22"/>
          <w:szCs w:val="22"/>
        </w:rPr>
      </w:pPr>
      <w:r w:rsidRPr="00FA23EF">
        <w:rPr>
          <w:b/>
          <w:sz w:val="22"/>
          <w:szCs w:val="22"/>
        </w:rPr>
        <w:t xml:space="preserve">Objective 8. </w:t>
      </w:r>
      <w:r w:rsidRPr="00FA23EF">
        <w:rPr>
          <w:b/>
          <w:sz w:val="22"/>
          <w:szCs w:val="22"/>
        </w:rPr>
        <w:tab/>
        <w:t>Facilitate and promote community interest, understanding and participation.</w:t>
      </w:r>
    </w:p>
    <w:p w14:paraId="4C3B619D" w14:textId="77777777" w:rsidR="00667892" w:rsidRPr="00FA23EF" w:rsidRDefault="00667892" w:rsidP="00667892">
      <w:pPr>
        <w:spacing w:before="0"/>
        <w:ind w:left="1418" w:hanging="1418"/>
        <w:rPr>
          <w:b/>
          <w:sz w:val="22"/>
          <w:szCs w:val="22"/>
        </w:rPr>
      </w:pPr>
    </w:p>
    <w:p w14:paraId="1D1C9004" w14:textId="77777777" w:rsidR="00667892" w:rsidRPr="00FA23EF" w:rsidRDefault="00667892" w:rsidP="00667892">
      <w:pPr>
        <w:spacing w:before="0"/>
        <w:rPr>
          <w:sz w:val="22"/>
          <w:szCs w:val="22"/>
        </w:rPr>
      </w:pPr>
      <w:r w:rsidRPr="00FA23EF">
        <w:rPr>
          <w:i/>
          <w:sz w:val="22"/>
          <w:szCs w:val="22"/>
        </w:rPr>
        <w:t xml:space="preserve">Recovery Criterion: </w:t>
      </w:r>
      <w:r w:rsidRPr="00FA23EF">
        <w:rPr>
          <w:sz w:val="22"/>
          <w:szCs w:val="22"/>
        </w:rPr>
        <w:t>That there is a greater awareness in the general community of the Southern Bent-wing Bat and its current status; and that all relevant community groups feel part of the recovery program</w:t>
      </w:r>
      <w:r w:rsidR="000C65A6">
        <w:rPr>
          <w:sz w:val="22"/>
          <w:szCs w:val="22"/>
        </w:rPr>
        <w:t>, while ensuring the locations of individual roosting caves are not publicised</w:t>
      </w:r>
      <w:r w:rsidRPr="00FA23EF">
        <w:rPr>
          <w:sz w:val="22"/>
          <w:szCs w:val="22"/>
        </w:rPr>
        <w:t>.</w:t>
      </w:r>
    </w:p>
    <w:p w14:paraId="6BCDA3F8" w14:textId="77777777" w:rsidR="00667892" w:rsidRPr="00FA23EF" w:rsidRDefault="00667892" w:rsidP="00667892">
      <w:pPr>
        <w:tabs>
          <w:tab w:val="left" w:pos="1440"/>
          <w:tab w:val="left" w:pos="8647"/>
        </w:tabs>
        <w:spacing w:before="0" w:line="240" w:lineRule="exact"/>
        <w:rPr>
          <w:sz w:val="22"/>
          <w:szCs w:val="22"/>
          <w:u w:val="single"/>
        </w:rPr>
      </w:pPr>
    </w:p>
    <w:p w14:paraId="4B185BFA"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8.1</w:t>
      </w:r>
      <w:r w:rsidRPr="00FA23EF">
        <w:rPr>
          <w:sz w:val="22"/>
          <w:szCs w:val="22"/>
        </w:rPr>
        <w:tab/>
      </w:r>
      <w:r w:rsidRPr="00FA23EF">
        <w:rPr>
          <w:sz w:val="22"/>
        </w:rPr>
        <w:t xml:space="preserve">Develop and implement a communication plan to raise awareness in the general community and with stakeholders. </w:t>
      </w:r>
    </w:p>
    <w:p w14:paraId="008D5B78" w14:textId="77777777" w:rsidR="00667892" w:rsidRPr="00FA23EF" w:rsidRDefault="00667892" w:rsidP="00667892">
      <w:pPr>
        <w:tabs>
          <w:tab w:val="left" w:pos="1440"/>
          <w:tab w:val="left" w:pos="8647"/>
        </w:tabs>
        <w:spacing w:before="0" w:line="240" w:lineRule="exact"/>
        <w:ind w:left="1440" w:hanging="1440"/>
        <w:rPr>
          <w:sz w:val="22"/>
        </w:rPr>
      </w:pPr>
    </w:p>
    <w:p w14:paraId="49FAAF4F" w14:textId="77777777" w:rsidR="00667892" w:rsidRPr="00FA23EF" w:rsidRDefault="00667892" w:rsidP="00667892">
      <w:pPr>
        <w:spacing w:before="0"/>
        <w:rPr>
          <w:sz w:val="22"/>
        </w:rPr>
      </w:pPr>
      <w:r w:rsidRPr="00FA23EF">
        <w:rPr>
          <w:sz w:val="22"/>
        </w:rPr>
        <w:t xml:space="preserve">Develop an integrated communication strategy to raise awareness of the Southern Bent-wing Bat in the general community and with stakeholders. Define communication objectives in the plan and the key messages to be conveyed throughout all communication activities. Such messages may encompass the Southern Bent-wing Bat’s threatened status, conservation requirements and the subspecies benefits to the local community. A wide range of communication activities should be explored to achieve communication objectives. These could include print, radio, social networking, electronic media, talks to community groups, presentations to schools, farmer groups, developers and the compilation of information packages. </w:t>
      </w:r>
      <w:r w:rsidR="000C65A6">
        <w:rPr>
          <w:sz w:val="22"/>
        </w:rPr>
        <w:t>In promoting the Southern Bent-wing Bat, ensure that the locations of individual roosting caves are not publicised to reduce the risk of increase</w:t>
      </w:r>
      <w:r w:rsidR="0052375A">
        <w:rPr>
          <w:sz w:val="22"/>
        </w:rPr>
        <w:t>d</w:t>
      </w:r>
      <w:r w:rsidR="000C65A6">
        <w:rPr>
          <w:sz w:val="22"/>
        </w:rPr>
        <w:t xml:space="preserve"> visitation leading to disturbance to the bats. </w:t>
      </w:r>
      <w:r w:rsidRPr="00FA23EF">
        <w:rPr>
          <w:sz w:val="22"/>
        </w:rPr>
        <w:t xml:space="preserve">As a part of the communication plan, explore opportunities to make the Southern Bent-wing Bat an icon species for the Naracoorte and Warrnambool regions. Continue and strengthen the </w:t>
      </w:r>
      <w:smartTag w:uri="urn:schemas-microsoft-com:office:smarttags" w:element="place">
        <w:smartTag w:uri="urn:schemas-microsoft-com:office:smarttags" w:element="PlaceName">
          <w:r w:rsidRPr="00FA23EF">
            <w:rPr>
              <w:sz w:val="22"/>
            </w:rPr>
            <w:t>Naracoorte</w:t>
          </w:r>
        </w:smartTag>
        <w:r w:rsidRPr="00FA23EF">
          <w:rPr>
            <w:sz w:val="22"/>
          </w:rPr>
          <w:t xml:space="preserve"> </w:t>
        </w:r>
        <w:smartTag w:uri="urn:schemas-microsoft-com:office:smarttags" w:element="PlaceType">
          <w:r w:rsidRPr="00FA23EF">
            <w:rPr>
              <w:sz w:val="22"/>
            </w:rPr>
            <w:t>Caves</w:t>
          </w:r>
        </w:smartTag>
      </w:smartTag>
      <w:r w:rsidRPr="00FA23EF">
        <w:rPr>
          <w:sz w:val="22"/>
        </w:rPr>
        <w:t xml:space="preserve"> bat interpretation program. Support Zoos Victoria’s ‘Fighting Extinction’ program which lists the Southern Bent-wing Bat as one of its 20 priority species. </w:t>
      </w:r>
    </w:p>
    <w:p w14:paraId="312443B1" w14:textId="77777777" w:rsidR="00667892" w:rsidRPr="00FA23EF" w:rsidRDefault="00667892" w:rsidP="00667892">
      <w:pPr>
        <w:spacing w:before="0"/>
        <w:rPr>
          <w:i/>
          <w:sz w:val="22"/>
        </w:rPr>
      </w:pPr>
    </w:p>
    <w:p w14:paraId="5745A202" w14:textId="77777777" w:rsidR="00667892" w:rsidRPr="00FA23EF" w:rsidRDefault="00667892" w:rsidP="00667892">
      <w:pPr>
        <w:spacing w:before="0"/>
        <w:rPr>
          <w:i/>
          <w:sz w:val="22"/>
        </w:rPr>
      </w:pPr>
      <w:r w:rsidRPr="00FA23EF">
        <w:rPr>
          <w:i/>
          <w:sz w:val="22"/>
        </w:rPr>
        <w:t xml:space="preserve">Implementation partners: DEW, </w:t>
      </w:r>
      <w:r>
        <w:rPr>
          <w:i/>
          <w:sz w:val="22"/>
        </w:rPr>
        <w:t>DELWP</w:t>
      </w:r>
      <w:r w:rsidRPr="00FA23EF">
        <w:rPr>
          <w:i/>
          <w:sz w:val="22"/>
        </w:rPr>
        <w:t>, CMAs, NRMs</w:t>
      </w:r>
      <w:r>
        <w:rPr>
          <w:i/>
          <w:sz w:val="22"/>
        </w:rPr>
        <w:t>, Zoos Victoria</w:t>
      </w:r>
    </w:p>
    <w:p w14:paraId="25651639" w14:textId="77777777" w:rsidR="00667892" w:rsidRPr="00FA23EF" w:rsidRDefault="00667892" w:rsidP="00667892">
      <w:pPr>
        <w:spacing w:before="0"/>
        <w:rPr>
          <w:i/>
          <w:sz w:val="22"/>
        </w:rPr>
      </w:pPr>
    </w:p>
    <w:p w14:paraId="321246F9" w14:textId="77777777" w:rsidR="00667892" w:rsidRPr="00FA23EF" w:rsidRDefault="00667892" w:rsidP="00667892">
      <w:pPr>
        <w:spacing w:before="0"/>
        <w:rPr>
          <w:i/>
          <w:sz w:val="22"/>
        </w:rPr>
      </w:pPr>
    </w:p>
    <w:p w14:paraId="02399621"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8.2</w:t>
      </w:r>
      <w:r w:rsidRPr="00FA23EF">
        <w:rPr>
          <w:sz w:val="22"/>
          <w:szCs w:val="22"/>
        </w:rPr>
        <w:tab/>
      </w:r>
      <w:r w:rsidRPr="00FA23EF">
        <w:rPr>
          <w:sz w:val="22"/>
        </w:rPr>
        <w:t xml:space="preserve">Change perceptions of landowners towards pesticide use. </w:t>
      </w:r>
    </w:p>
    <w:p w14:paraId="76411107" w14:textId="77777777" w:rsidR="00667892" w:rsidRPr="00FA23EF" w:rsidRDefault="00667892" w:rsidP="00667892">
      <w:pPr>
        <w:tabs>
          <w:tab w:val="left" w:pos="1440"/>
          <w:tab w:val="left" w:pos="8647"/>
        </w:tabs>
        <w:spacing w:before="0" w:line="240" w:lineRule="exact"/>
        <w:ind w:left="1440" w:hanging="1440"/>
        <w:rPr>
          <w:sz w:val="22"/>
        </w:rPr>
      </w:pPr>
    </w:p>
    <w:p w14:paraId="39373DB8" w14:textId="77777777" w:rsidR="00667892" w:rsidRPr="00FA23EF" w:rsidRDefault="00667892" w:rsidP="00667892">
      <w:pPr>
        <w:tabs>
          <w:tab w:val="left" w:pos="0"/>
          <w:tab w:val="left" w:pos="8647"/>
        </w:tabs>
        <w:spacing w:before="0" w:line="240" w:lineRule="exact"/>
        <w:rPr>
          <w:sz w:val="22"/>
        </w:rPr>
      </w:pPr>
      <w:r w:rsidRPr="00FA23EF">
        <w:rPr>
          <w:sz w:val="22"/>
        </w:rPr>
        <w:t xml:space="preserve">The use of pesticides in agricultural districts within the foraging range of the subspecies is suspected as one of the causes of the Southern Bent-wing Bat population decline. </w:t>
      </w:r>
      <w:r>
        <w:rPr>
          <w:sz w:val="22"/>
        </w:rPr>
        <w:t>C</w:t>
      </w:r>
      <w:r w:rsidRPr="00FA23EF">
        <w:rPr>
          <w:sz w:val="22"/>
        </w:rPr>
        <w:t>hang</w:t>
      </w:r>
      <w:r>
        <w:rPr>
          <w:sz w:val="22"/>
        </w:rPr>
        <w:t>ing</w:t>
      </w:r>
      <w:r w:rsidRPr="00FA23EF">
        <w:rPr>
          <w:sz w:val="22"/>
        </w:rPr>
        <w:t xml:space="preserve"> landowners perception of pesticide use will be a major challenge and will require a protracted public relations campaign. Alternatives to traditional agricultural practices (such as use of pesticides) should be identified and promoted in the region. Examples of alternatives are biological farming, organic farming and biological pest control. The </w:t>
      </w:r>
      <w:r w:rsidRPr="00FA23EF">
        <w:rPr>
          <w:sz w:val="22"/>
        </w:rPr>
        <w:lastRenderedPageBreak/>
        <w:t xml:space="preserve">introduction of market-based instruments to reward/penalise produce based on evidence of pesticide use could be considered. </w:t>
      </w:r>
    </w:p>
    <w:p w14:paraId="17479649" w14:textId="77777777" w:rsidR="00667892" w:rsidRPr="00FA23EF" w:rsidRDefault="00667892" w:rsidP="00667892">
      <w:pPr>
        <w:tabs>
          <w:tab w:val="num" w:pos="1440"/>
        </w:tabs>
        <w:autoSpaceDE w:val="0"/>
        <w:autoSpaceDN w:val="0"/>
        <w:adjustRightInd w:val="0"/>
        <w:spacing w:before="0"/>
        <w:rPr>
          <w:sz w:val="22"/>
        </w:rPr>
      </w:pPr>
    </w:p>
    <w:p w14:paraId="305D2B36" w14:textId="77777777" w:rsidR="00667892" w:rsidRPr="00FA23EF" w:rsidRDefault="00667892" w:rsidP="00667892">
      <w:pPr>
        <w:spacing w:before="0"/>
        <w:rPr>
          <w:i/>
          <w:sz w:val="22"/>
        </w:rPr>
      </w:pPr>
      <w:r w:rsidRPr="00FA23EF">
        <w:rPr>
          <w:i/>
          <w:sz w:val="22"/>
        </w:rPr>
        <w:t xml:space="preserve">Implementation partners: DEW, </w:t>
      </w:r>
      <w:r>
        <w:rPr>
          <w:i/>
          <w:sz w:val="22"/>
        </w:rPr>
        <w:t>DELWP</w:t>
      </w:r>
      <w:r w:rsidRPr="00FA23EF">
        <w:rPr>
          <w:i/>
          <w:sz w:val="22"/>
        </w:rPr>
        <w:t>, DPI, PIRSA, CMAs, NRMs</w:t>
      </w:r>
    </w:p>
    <w:p w14:paraId="014F9568" w14:textId="77777777" w:rsidR="00667892" w:rsidRPr="00FA23EF" w:rsidRDefault="00667892" w:rsidP="00667892">
      <w:pPr>
        <w:spacing w:before="0"/>
        <w:rPr>
          <w:i/>
          <w:sz w:val="22"/>
        </w:rPr>
      </w:pPr>
    </w:p>
    <w:p w14:paraId="652361A3" w14:textId="77777777" w:rsidR="00667892" w:rsidRPr="00FA23EF" w:rsidRDefault="00667892" w:rsidP="00667892">
      <w:pPr>
        <w:spacing w:before="0"/>
        <w:rPr>
          <w:i/>
          <w:sz w:val="22"/>
        </w:rPr>
      </w:pPr>
    </w:p>
    <w:p w14:paraId="1965A686"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8.3</w:t>
      </w:r>
      <w:r w:rsidRPr="00FA23EF">
        <w:rPr>
          <w:sz w:val="22"/>
          <w:szCs w:val="22"/>
        </w:rPr>
        <w:tab/>
      </w:r>
      <w:r w:rsidRPr="00FA23EF">
        <w:rPr>
          <w:sz w:val="22"/>
        </w:rPr>
        <w:t>Maintain and strengthen partnerships with community organisations interested in caves and the conservation of the Southern Bent-wing Bat.</w:t>
      </w:r>
    </w:p>
    <w:p w14:paraId="6BB22EBB" w14:textId="77777777" w:rsidR="00667892" w:rsidRPr="00FA23EF" w:rsidRDefault="00667892" w:rsidP="00667892">
      <w:pPr>
        <w:spacing w:before="0"/>
        <w:rPr>
          <w:sz w:val="22"/>
        </w:rPr>
      </w:pPr>
    </w:p>
    <w:p w14:paraId="2DB7A3C9" w14:textId="77777777" w:rsidR="00667892" w:rsidRPr="00FA23EF" w:rsidRDefault="00667892" w:rsidP="00667892">
      <w:pPr>
        <w:spacing w:before="0"/>
        <w:rPr>
          <w:sz w:val="22"/>
        </w:rPr>
      </w:pPr>
      <w:r w:rsidRPr="00FA23EF">
        <w:rPr>
          <w:sz w:val="22"/>
        </w:rPr>
        <w:t>Maintain and strengthen partnerships with cave-focused community groups by involving them in actions outlined in this Recovery Plan, such as compiling a register of bat roosting sites (Action 6.1), register of management actions (Action 6.2), over-wintering counts (Action 2.</w:t>
      </w:r>
      <w:r w:rsidR="009B26BC">
        <w:rPr>
          <w:sz w:val="22"/>
        </w:rPr>
        <w:t>6</w:t>
      </w:r>
      <w:r w:rsidRPr="00FA23EF">
        <w:rPr>
          <w:sz w:val="22"/>
        </w:rPr>
        <w:t>) and research projects (e.g. Action 2.</w:t>
      </w:r>
      <w:r w:rsidR="006D525E">
        <w:rPr>
          <w:sz w:val="22"/>
        </w:rPr>
        <w:t>7</w:t>
      </w:r>
      <w:r w:rsidRPr="00FA23EF">
        <w:rPr>
          <w:sz w:val="22"/>
        </w:rPr>
        <w:t>)</w:t>
      </w:r>
      <w:r w:rsidR="00693ED3">
        <w:rPr>
          <w:sz w:val="22"/>
        </w:rPr>
        <w:t xml:space="preserve">, </w:t>
      </w:r>
      <w:r w:rsidR="009B28EF">
        <w:rPr>
          <w:sz w:val="22"/>
        </w:rPr>
        <w:t>factoring in</w:t>
      </w:r>
      <w:r w:rsidR="00693ED3">
        <w:rPr>
          <w:sz w:val="22"/>
        </w:rPr>
        <w:t xml:space="preserve"> the risk of disturbance to bats</w:t>
      </w:r>
      <w:r w:rsidRPr="00FA23EF">
        <w:rPr>
          <w:sz w:val="22"/>
        </w:rPr>
        <w:t xml:space="preserve">. </w:t>
      </w:r>
    </w:p>
    <w:p w14:paraId="79132690" w14:textId="77777777" w:rsidR="00667892" w:rsidRPr="00FA23EF" w:rsidRDefault="00667892" w:rsidP="00667892">
      <w:pPr>
        <w:spacing w:before="0"/>
        <w:rPr>
          <w:sz w:val="22"/>
        </w:rPr>
      </w:pPr>
    </w:p>
    <w:p w14:paraId="6EBB6CA1" w14:textId="77777777" w:rsidR="00667892" w:rsidRPr="00FA23EF" w:rsidRDefault="00667892" w:rsidP="00667892">
      <w:pPr>
        <w:spacing w:before="0"/>
        <w:rPr>
          <w:i/>
          <w:sz w:val="22"/>
        </w:rPr>
      </w:pPr>
      <w:r w:rsidRPr="00FA23EF">
        <w:rPr>
          <w:i/>
          <w:sz w:val="22"/>
        </w:rPr>
        <w:t xml:space="preserve">Implementation partners: DEW, </w:t>
      </w:r>
      <w:r>
        <w:rPr>
          <w:i/>
          <w:sz w:val="22"/>
        </w:rPr>
        <w:t>DELWP</w:t>
      </w:r>
      <w:r w:rsidRPr="00FA23EF">
        <w:rPr>
          <w:i/>
          <w:sz w:val="22"/>
        </w:rPr>
        <w:t>, CEGSA, VSA, FNCG, PV</w:t>
      </w:r>
    </w:p>
    <w:p w14:paraId="27434251" w14:textId="77777777" w:rsidR="00667892" w:rsidRPr="00FA23EF" w:rsidRDefault="00667892" w:rsidP="00667892">
      <w:pPr>
        <w:spacing w:before="0"/>
        <w:rPr>
          <w:i/>
          <w:sz w:val="22"/>
        </w:rPr>
      </w:pPr>
    </w:p>
    <w:p w14:paraId="5A53F192" w14:textId="77777777" w:rsidR="00667892" w:rsidRPr="00FA23EF" w:rsidRDefault="00667892" w:rsidP="00667892">
      <w:pPr>
        <w:spacing w:before="0"/>
        <w:rPr>
          <w:i/>
          <w:sz w:val="22"/>
        </w:rPr>
      </w:pPr>
    </w:p>
    <w:p w14:paraId="61674734" w14:textId="77777777" w:rsidR="00667892" w:rsidRPr="00FA23EF" w:rsidRDefault="00667892" w:rsidP="00667892">
      <w:pPr>
        <w:autoSpaceDE w:val="0"/>
        <w:autoSpaceDN w:val="0"/>
        <w:adjustRightInd w:val="0"/>
        <w:spacing w:before="0"/>
        <w:ind w:left="1440" w:hanging="1440"/>
        <w:rPr>
          <w:sz w:val="22"/>
        </w:rPr>
      </w:pPr>
      <w:r w:rsidRPr="00FA23EF">
        <w:rPr>
          <w:sz w:val="22"/>
          <w:szCs w:val="22"/>
          <w:u w:val="single"/>
        </w:rPr>
        <w:t>Action 8.4</w:t>
      </w:r>
      <w:r w:rsidRPr="00FA23EF">
        <w:rPr>
          <w:sz w:val="22"/>
          <w:szCs w:val="22"/>
        </w:rPr>
        <w:tab/>
      </w:r>
      <w:r w:rsidRPr="00FA23EF">
        <w:rPr>
          <w:sz w:val="22"/>
        </w:rPr>
        <w:t>Increase broader community participation in revegetation of foraging habitat and the protection and restoration of roosting caves.</w:t>
      </w:r>
    </w:p>
    <w:p w14:paraId="52237593" w14:textId="77777777" w:rsidR="00667892" w:rsidRPr="00FA23EF" w:rsidRDefault="00667892" w:rsidP="00667892">
      <w:pPr>
        <w:autoSpaceDE w:val="0"/>
        <w:autoSpaceDN w:val="0"/>
        <w:adjustRightInd w:val="0"/>
        <w:spacing w:before="0"/>
        <w:rPr>
          <w:sz w:val="22"/>
        </w:rPr>
      </w:pPr>
    </w:p>
    <w:p w14:paraId="35626085" w14:textId="77777777" w:rsidR="00667892" w:rsidRPr="00FA23EF" w:rsidRDefault="00667892" w:rsidP="00667892">
      <w:pPr>
        <w:autoSpaceDE w:val="0"/>
        <w:autoSpaceDN w:val="0"/>
        <w:adjustRightInd w:val="0"/>
        <w:spacing w:before="0"/>
        <w:rPr>
          <w:sz w:val="22"/>
        </w:rPr>
      </w:pPr>
      <w:r w:rsidRPr="00FA23EF">
        <w:rPr>
          <w:sz w:val="22"/>
        </w:rPr>
        <w:t xml:space="preserve">Investigate engaging the broader community in undertaking on-ground works such as revegetating areas to provide foraging habitat or movement corridors, and the protection and restoration of roosting sites such as cleaning rubbish out of caves. </w:t>
      </w:r>
      <w:r w:rsidR="002C79B9">
        <w:rPr>
          <w:sz w:val="22"/>
        </w:rPr>
        <w:t>Note the need to manage privacy considerations and potential for increased disturbance to the bat</w:t>
      </w:r>
      <w:r w:rsidR="006D525E">
        <w:rPr>
          <w:sz w:val="22"/>
        </w:rPr>
        <w:t>s</w:t>
      </w:r>
      <w:r w:rsidR="002C79B9">
        <w:rPr>
          <w:sz w:val="22"/>
        </w:rPr>
        <w:t>.</w:t>
      </w:r>
    </w:p>
    <w:p w14:paraId="1A1D992C" w14:textId="77777777" w:rsidR="00667892" w:rsidRPr="00FA23EF" w:rsidRDefault="00667892" w:rsidP="00667892">
      <w:pPr>
        <w:spacing w:before="0"/>
        <w:rPr>
          <w:sz w:val="22"/>
        </w:rPr>
      </w:pPr>
    </w:p>
    <w:p w14:paraId="7C89F211" w14:textId="77777777" w:rsidR="00667892" w:rsidRPr="00FA23EF" w:rsidRDefault="00667892" w:rsidP="00667892">
      <w:pPr>
        <w:spacing w:before="0"/>
        <w:rPr>
          <w:i/>
          <w:sz w:val="22"/>
        </w:rPr>
      </w:pPr>
      <w:r w:rsidRPr="00FA23EF">
        <w:rPr>
          <w:i/>
          <w:sz w:val="22"/>
        </w:rPr>
        <w:t xml:space="preserve">Implementation partners: DEW, </w:t>
      </w:r>
      <w:r>
        <w:rPr>
          <w:i/>
          <w:sz w:val="22"/>
        </w:rPr>
        <w:t>DELWP</w:t>
      </w:r>
      <w:r w:rsidRPr="00FA23EF">
        <w:rPr>
          <w:i/>
          <w:sz w:val="22"/>
        </w:rPr>
        <w:t>, PV, FSA, CMAs, NRMs, Landcare groups, FNCG</w:t>
      </w:r>
      <w:r w:rsidR="006D525E">
        <w:rPr>
          <w:i/>
          <w:sz w:val="22"/>
        </w:rPr>
        <w:t xml:space="preserve">, </w:t>
      </w:r>
      <w:r w:rsidR="006D525E" w:rsidRPr="00FA23EF">
        <w:rPr>
          <w:i/>
          <w:sz w:val="22"/>
        </w:rPr>
        <w:t>CEGSA, VSA</w:t>
      </w:r>
    </w:p>
    <w:p w14:paraId="53186226" w14:textId="77777777" w:rsidR="00667892" w:rsidRPr="00FA23EF" w:rsidRDefault="00667892" w:rsidP="00667892">
      <w:pPr>
        <w:spacing w:before="0"/>
        <w:rPr>
          <w:i/>
          <w:sz w:val="22"/>
        </w:rPr>
      </w:pPr>
    </w:p>
    <w:p w14:paraId="697A1BE7" w14:textId="77777777" w:rsidR="00667892" w:rsidRPr="00FA23EF" w:rsidRDefault="00667892" w:rsidP="00667892">
      <w:pPr>
        <w:spacing w:before="0"/>
        <w:rPr>
          <w:i/>
          <w:sz w:val="22"/>
        </w:rPr>
      </w:pPr>
    </w:p>
    <w:p w14:paraId="0C8D4D6E"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8.5</w:t>
      </w:r>
      <w:r w:rsidRPr="00FA23EF">
        <w:rPr>
          <w:sz w:val="22"/>
          <w:szCs w:val="22"/>
        </w:rPr>
        <w:tab/>
      </w:r>
      <w:r w:rsidRPr="00FA23EF">
        <w:rPr>
          <w:sz w:val="22"/>
        </w:rPr>
        <w:t>Develop closer links with indigenous groups to ensure multi-objective management is undertaken at caves with cultural heritage values.</w:t>
      </w:r>
    </w:p>
    <w:p w14:paraId="23E026A4" w14:textId="77777777" w:rsidR="00667892" w:rsidRPr="00FA23EF" w:rsidRDefault="00667892" w:rsidP="00667892">
      <w:pPr>
        <w:spacing w:before="0"/>
        <w:rPr>
          <w:i/>
          <w:sz w:val="22"/>
        </w:rPr>
      </w:pPr>
    </w:p>
    <w:p w14:paraId="69372576" w14:textId="77777777" w:rsidR="00667892" w:rsidRPr="00FA23EF" w:rsidRDefault="00667892" w:rsidP="00667892">
      <w:pPr>
        <w:spacing w:before="0"/>
        <w:rPr>
          <w:sz w:val="22"/>
        </w:rPr>
      </w:pPr>
      <w:r w:rsidRPr="00FA23EF">
        <w:rPr>
          <w:sz w:val="22"/>
        </w:rPr>
        <w:t xml:space="preserve">Continue to consult with traditional owners about the conservation of the Southern Bent-wing Bat, especially where bats are roosting in caves that have cultural heritage values. Involve indigenous groups in the monitoring of any management actions undertaken at these sites. Together develop funding proposals to enable the indigenous community to be involved and undertake on-ground monitoring actions. </w:t>
      </w:r>
    </w:p>
    <w:p w14:paraId="03A50F70" w14:textId="77777777" w:rsidR="00667892" w:rsidRPr="00FA23EF" w:rsidRDefault="00667892" w:rsidP="00667892">
      <w:pPr>
        <w:spacing w:before="0"/>
        <w:rPr>
          <w:i/>
          <w:sz w:val="22"/>
        </w:rPr>
      </w:pPr>
    </w:p>
    <w:p w14:paraId="6E4E00EB" w14:textId="77777777" w:rsidR="00667892" w:rsidRPr="00FA23EF" w:rsidRDefault="000169E7" w:rsidP="00667892">
      <w:pPr>
        <w:spacing w:before="0"/>
        <w:rPr>
          <w:i/>
          <w:sz w:val="22"/>
        </w:rPr>
      </w:pPr>
      <w:r>
        <w:rPr>
          <w:i/>
          <w:sz w:val="22"/>
        </w:rPr>
        <w:t>Implementation partners: DEW</w:t>
      </w:r>
      <w:r w:rsidR="00667892" w:rsidRPr="00FA23EF">
        <w:rPr>
          <w:i/>
          <w:sz w:val="22"/>
        </w:rPr>
        <w:t xml:space="preserve">, </w:t>
      </w:r>
      <w:r w:rsidR="00667892">
        <w:rPr>
          <w:i/>
          <w:sz w:val="22"/>
        </w:rPr>
        <w:t>DELWP</w:t>
      </w:r>
      <w:r w:rsidR="00667892" w:rsidRPr="00FA23EF">
        <w:rPr>
          <w:i/>
          <w:sz w:val="22"/>
        </w:rPr>
        <w:t>, indigenous groups</w:t>
      </w:r>
    </w:p>
    <w:p w14:paraId="41863148" w14:textId="77777777" w:rsidR="00667892" w:rsidRPr="00FA23EF" w:rsidRDefault="00667892" w:rsidP="00667892">
      <w:pPr>
        <w:spacing w:before="0"/>
        <w:rPr>
          <w:i/>
          <w:sz w:val="16"/>
          <w:szCs w:val="16"/>
        </w:rPr>
      </w:pPr>
    </w:p>
    <w:p w14:paraId="541D5F03" w14:textId="77777777" w:rsidR="00667892" w:rsidRPr="00FA23EF" w:rsidRDefault="00667892" w:rsidP="00667892">
      <w:pPr>
        <w:spacing w:before="0"/>
        <w:rPr>
          <w:sz w:val="16"/>
          <w:szCs w:val="16"/>
        </w:rPr>
      </w:pPr>
    </w:p>
    <w:p w14:paraId="05D2D75A" w14:textId="77777777" w:rsidR="00667892" w:rsidRPr="00FA23EF" w:rsidRDefault="00667892" w:rsidP="00667892">
      <w:pPr>
        <w:tabs>
          <w:tab w:val="left" w:pos="1440"/>
          <w:tab w:val="left" w:pos="8647"/>
        </w:tabs>
        <w:spacing w:before="0" w:line="240" w:lineRule="exact"/>
        <w:ind w:left="1440" w:hanging="1440"/>
        <w:rPr>
          <w:b/>
          <w:sz w:val="22"/>
          <w:szCs w:val="22"/>
        </w:rPr>
      </w:pPr>
      <w:r w:rsidRPr="00FA23EF">
        <w:rPr>
          <w:b/>
          <w:sz w:val="22"/>
          <w:szCs w:val="22"/>
        </w:rPr>
        <w:t xml:space="preserve">Objective 9. </w:t>
      </w:r>
      <w:r w:rsidRPr="00FA23EF">
        <w:rPr>
          <w:b/>
          <w:sz w:val="22"/>
          <w:szCs w:val="22"/>
        </w:rPr>
        <w:tab/>
        <w:t xml:space="preserve">Provide direction and guidance to the recovery of the </w:t>
      </w:r>
      <w:r w:rsidRPr="00FA23EF">
        <w:rPr>
          <w:b/>
          <w:sz w:val="22"/>
        </w:rPr>
        <w:t>Southern Bent-wing Bat and review the success of this Recovery Plan.</w:t>
      </w:r>
    </w:p>
    <w:p w14:paraId="049C4255" w14:textId="77777777" w:rsidR="00667892" w:rsidRPr="00FA23EF" w:rsidRDefault="00667892" w:rsidP="00667892">
      <w:pPr>
        <w:spacing w:before="0"/>
      </w:pPr>
    </w:p>
    <w:p w14:paraId="79A977EA" w14:textId="77777777" w:rsidR="00667892" w:rsidRPr="00FA23EF" w:rsidRDefault="00667892" w:rsidP="00667892">
      <w:pPr>
        <w:spacing w:before="0"/>
      </w:pPr>
      <w:r w:rsidRPr="00FA23EF">
        <w:rPr>
          <w:i/>
          <w:sz w:val="22"/>
          <w:szCs w:val="22"/>
        </w:rPr>
        <w:t xml:space="preserve">Recovery Criterion: </w:t>
      </w:r>
      <w:r w:rsidRPr="00FA23EF">
        <w:rPr>
          <w:sz w:val="22"/>
          <w:szCs w:val="22"/>
        </w:rPr>
        <w:t xml:space="preserve">That an effective, functioning Southern Bent-wing Bat Recovery Team is formed which provides direction and impetus to </w:t>
      </w:r>
      <w:r w:rsidR="00DC1B9B">
        <w:rPr>
          <w:sz w:val="22"/>
          <w:szCs w:val="22"/>
        </w:rPr>
        <w:t>facilitate</w:t>
      </w:r>
      <w:r w:rsidR="004A1C21">
        <w:rPr>
          <w:sz w:val="22"/>
          <w:szCs w:val="22"/>
        </w:rPr>
        <w:t xml:space="preserve"> the implementation and funding of</w:t>
      </w:r>
      <w:r w:rsidRPr="00FA23EF">
        <w:rPr>
          <w:sz w:val="22"/>
          <w:szCs w:val="22"/>
        </w:rPr>
        <w:t xml:space="preserve"> actions in this Recovery Plan; and that at the end of the five year period the Recovery Plan is reviewed and found to have successfully arrested the decline and improved the long-term viability of the Southern Bent-wing Bat.</w:t>
      </w:r>
    </w:p>
    <w:p w14:paraId="756A3F52" w14:textId="77777777" w:rsidR="00667892" w:rsidRPr="00FA23EF" w:rsidRDefault="00667892" w:rsidP="00667892">
      <w:pPr>
        <w:spacing w:before="0"/>
        <w:rPr>
          <w:sz w:val="16"/>
          <w:szCs w:val="16"/>
        </w:rPr>
      </w:pPr>
    </w:p>
    <w:p w14:paraId="080C1B9D" w14:textId="77777777" w:rsidR="00667892" w:rsidRPr="00FA23EF" w:rsidRDefault="00667892" w:rsidP="00667892">
      <w:pPr>
        <w:spacing w:before="0"/>
        <w:rPr>
          <w:sz w:val="16"/>
          <w:szCs w:val="16"/>
        </w:rPr>
      </w:pPr>
    </w:p>
    <w:p w14:paraId="538BFC06" w14:textId="77777777" w:rsidR="00667892" w:rsidRPr="00FA23EF" w:rsidRDefault="00667892" w:rsidP="00667892">
      <w:pPr>
        <w:tabs>
          <w:tab w:val="left" w:pos="1440"/>
          <w:tab w:val="left" w:pos="8647"/>
        </w:tabs>
        <w:spacing w:before="0" w:line="240" w:lineRule="exact"/>
        <w:ind w:left="1440" w:hanging="1440"/>
        <w:rPr>
          <w:sz w:val="22"/>
        </w:rPr>
      </w:pPr>
      <w:r w:rsidRPr="00FA23EF">
        <w:rPr>
          <w:sz w:val="22"/>
          <w:szCs w:val="22"/>
          <w:u w:val="single"/>
        </w:rPr>
        <w:t>Action 9.1</w:t>
      </w:r>
      <w:r w:rsidRPr="00FA23EF">
        <w:rPr>
          <w:sz w:val="22"/>
          <w:szCs w:val="22"/>
        </w:rPr>
        <w:tab/>
      </w:r>
      <w:r w:rsidRPr="00FA23EF">
        <w:rPr>
          <w:sz w:val="22"/>
        </w:rPr>
        <w:t>Establish a Southern Bent-wing Bat Recovery Team.</w:t>
      </w:r>
    </w:p>
    <w:p w14:paraId="3C504F8A" w14:textId="77777777" w:rsidR="00667892" w:rsidRPr="00FA23EF" w:rsidRDefault="00667892" w:rsidP="00667892">
      <w:pPr>
        <w:tabs>
          <w:tab w:val="left" w:pos="1440"/>
          <w:tab w:val="left" w:pos="8647"/>
        </w:tabs>
        <w:spacing w:before="0" w:line="240" w:lineRule="exact"/>
        <w:ind w:left="1440" w:hanging="1440"/>
        <w:rPr>
          <w:sz w:val="22"/>
        </w:rPr>
      </w:pPr>
    </w:p>
    <w:p w14:paraId="70084768" w14:textId="77777777" w:rsidR="00667892" w:rsidRPr="00FA23EF" w:rsidRDefault="00667892" w:rsidP="00667892">
      <w:pPr>
        <w:spacing w:before="0"/>
        <w:rPr>
          <w:sz w:val="22"/>
        </w:rPr>
      </w:pPr>
      <w:r w:rsidRPr="00FA23EF">
        <w:rPr>
          <w:sz w:val="22"/>
        </w:rPr>
        <w:t>Establish a Recovery Team that includes representatives from all responsible organisations and interested part</w:t>
      </w:r>
      <w:r w:rsidR="000169E7">
        <w:rPr>
          <w:sz w:val="22"/>
        </w:rPr>
        <w:t>ies, potentially including DEW</w:t>
      </w:r>
      <w:r w:rsidRPr="00FA23EF">
        <w:rPr>
          <w:sz w:val="22"/>
        </w:rPr>
        <w:t xml:space="preserve">, </w:t>
      </w:r>
      <w:r>
        <w:rPr>
          <w:sz w:val="22"/>
        </w:rPr>
        <w:t>DELWP</w:t>
      </w:r>
      <w:r w:rsidRPr="00FA23EF">
        <w:rPr>
          <w:sz w:val="22"/>
        </w:rPr>
        <w:t xml:space="preserve">, </w:t>
      </w:r>
      <w:r w:rsidR="00006A90">
        <w:rPr>
          <w:sz w:val="22"/>
        </w:rPr>
        <w:t xml:space="preserve">Department of </w:t>
      </w:r>
      <w:r w:rsidR="00006A90">
        <w:rPr>
          <w:sz w:val="22"/>
        </w:rPr>
        <w:lastRenderedPageBreak/>
        <w:t>Agriculture, Water and the Environment</w:t>
      </w:r>
      <w:r w:rsidRPr="00FA23EF">
        <w:rPr>
          <w:sz w:val="22"/>
        </w:rPr>
        <w:t xml:space="preserve">, SAM, PV, FSA, CEGSA, VSA, relevant universities, consultants and private landholders. The Recovery Team would oversee the implementation of the Recovery Plan. It would proactively establish formal links with organisations that have influence over the successful delivery of the </w:t>
      </w:r>
      <w:r w:rsidR="009B28EF">
        <w:rPr>
          <w:sz w:val="22"/>
        </w:rPr>
        <w:t>R</w:t>
      </w:r>
      <w:r w:rsidR="009B28EF" w:rsidRPr="00FA23EF">
        <w:rPr>
          <w:sz w:val="22"/>
        </w:rPr>
        <w:t xml:space="preserve">ecovery </w:t>
      </w:r>
      <w:r w:rsidR="009B28EF">
        <w:rPr>
          <w:sz w:val="22"/>
        </w:rPr>
        <w:t>P</w:t>
      </w:r>
      <w:r w:rsidR="009B28EF" w:rsidRPr="00FA23EF">
        <w:rPr>
          <w:sz w:val="22"/>
        </w:rPr>
        <w:t>lan</w:t>
      </w:r>
      <w:r w:rsidRPr="00FA23EF">
        <w:rPr>
          <w:sz w:val="22"/>
        </w:rPr>
        <w:t>. An early task of the Recovery Team would be to determine a threshold population size, where if the total population fell below this number</w:t>
      </w:r>
      <w:r w:rsidR="00DC1B9B">
        <w:rPr>
          <w:sz w:val="22"/>
        </w:rPr>
        <w:t>,</w:t>
      </w:r>
      <w:r w:rsidRPr="00FA23EF">
        <w:rPr>
          <w:sz w:val="22"/>
        </w:rPr>
        <w:t xml:space="preserve"> it would trigger more intensive recovery actions. </w:t>
      </w:r>
    </w:p>
    <w:p w14:paraId="08A85EAA" w14:textId="77777777" w:rsidR="00667892" w:rsidRPr="00FA23EF" w:rsidRDefault="00667892" w:rsidP="00667892">
      <w:pPr>
        <w:spacing w:before="0"/>
        <w:rPr>
          <w:sz w:val="22"/>
        </w:rPr>
      </w:pPr>
    </w:p>
    <w:p w14:paraId="3E44593A" w14:textId="77777777" w:rsidR="00667892" w:rsidRPr="00FA23EF" w:rsidRDefault="000169E7" w:rsidP="00667892">
      <w:pPr>
        <w:spacing w:before="0"/>
        <w:rPr>
          <w:i/>
          <w:sz w:val="22"/>
        </w:rPr>
      </w:pPr>
      <w:r>
        <w:rPr>
          <w:i/>
          <w:sz w:val="22"/>
        </w:rPr>
        <w:t>Implementation partners: DEW</w:t>
      </w:r>
      <w:r w:rsidR="00667892" w:rsidRPr="00FA23EF">
        <w:rPr>
          <w:i/>
          <w:sz w:val="22"/>
        </w:rPr>
        <w:t xml:space="preserve">, </w:t>
      </w:r>
      <w:r w:rsidR="00667892">
        <w:rPr>
          <w:i/>
          <w:sz w:val="22"/>
        </w:rPr>
        <w:t>DELWP</w:t>
      </w:r>
      <w:r w:rsidR="00667892" w:rsidRPr="00FA23EF">
        <w:rPr>
          <w:i/>
          <w:sz w:val="22"/>
        </w:rPr>
        <w:t xml:space="preserve">, in conjunction with other organisations. </w:t>
      </w:r>
    </w:p>
    <w:p w14:paraId="5F1FEC1F" w14:textId="77777777" w:rsidR="00667892" w:rsidRPr="00FA23EF" w:rsidRDefault="00667892" w:rsidP="00667892">
      <w:pPr>
        <w:spacing w:before="0"/>
        <w:rPr>
          <w:i/>
          <w:sz w:val="16"/>
          <w:szCs w:val="16"/>
        </w:rPr>
      </w:pPr>
    </w:p>
    <w:p w14:paraId="66B24A3C" w14:textId="77777777" w:rsidR="00667892" w:rsidRPr="00FA23EF" w:rsidRDefault="00667892" w:rsidP="00667892">
      <w:pPr>
        <w:spacing w:before="0"/>
        <w:rPr>
          <w:i/>
          <w:sz w:val="16"/>
          <w:szCs w:val="16"/>
        </w:rPr>
      </w:pPr>
    </w:p>
    <w:p w14:paraId="60D6CBFE" w14:textId="77777777" w:rsidR="00667892" w:rsidRPr="00FA23EF" w:rsidRDefault="00667892" w:rsidP="00667892">
      <w:pPr>
        <w:spacing w:before="0"/>
        <w:ind w:left="1440" w:hanging="1440"/>
        <w:rPr>
          <w:sz w:val="22"/>
          <w:szCs w:val="22"/>
        </w:rPr>
      </w:pPr>
      <w:r w:rsidRPr="00FA23EF">
        <w:rPr>
          <w:sz w:val="22"/>
          <w:szCs w:val="22"/>
          <w:u w:val="single"/>
        </w:rPr>
        <w:t>Action 9.2</w:t>
      </w:r>
      <w:r w:rsidRPr="00FA23EF">
        <w:rPr>
          <w:sz w:val="22"/>
          <w:szCs w:val="22"/>
        </w:rPr>
        <w:tab/>
        <w:t>Conduct a mid-term review of the implementation of the Recovery Plan to assess if the recovery is on-track.</w:t>
      </w:r>
    </w:p>
    <w:p w14:paraId="2B5CB434" w14:textId="77777777" w:rsidR="00667892" w:rsidRPr="00FA23EF" w:rsidRDefault="00667892" w:rsidP="00667892">
      <w:pPr>
        <w:spacing w:before="0"/>
        <w:rPr>
          <w:sz w:val="22"/>
          <w:szCs w:val="22"/>
        </w:rPr>
      </w:pPr>
    </w:p>
    <w:p w14:paraId="1E79FC12" w14:textId="77777777" w:rsidR="00667892" w:rsidRPr="00FA23EF" w:rsidRDefault="00667892" w:rsidP="00667892">
      <w:pPr>
        <w:spacing w:before="0"/>
        <w:rPr>
          <w:sz w:val="22"/>
          <w:szCs w:val="22"/>
        </w:rPr>
      </w:pPr>
      <w:r w:rsidRPr="00FA23EF">
        <w:rPr>
          <w:sz w:val="22"/>
          <w:szCs w:val="22"/>
        </w:rPr>
        <w:t xml:space="preserve">At the end of the third year of the implementation of this Recovery Plan, undertake a review to assess if the proposed actions require revision or modification. Reassess the population size to determine if the subspecies has continued to decline, and if the threshold has been reached for more intensive conservation measures. </w:t>
      </w:r>
    </w:p>
    <w:p w14:paraId="48C7F576" w14:textId="77777777" w:rsidR="00667892" w:rsidRPr="00FA23EF" w:rsidRDefault="00667892" w:rsidP="00667892">
      <w:pPr>
        <w:spacing w:before="0"/>
        <w:rPr>
          <w:sz w:val="22"/>
          <w:szCs w:val="22"/>
        </w:rPr>
      </w:pPr>
    </w:p>
    <w:p w14:paraId="3A208F2D" w14:textId="77777777" w:rsidR="00667892" w:rsidRPr="00FA23EF" w:rsidRDefault="00667892" w:rsidP="00667892">
      <w:pPr>
        <w:spacing w:before="0"/>
        <w:rPr>
          <w:i/>
          <w:sz w:val="22"/>
        </w:rPr>
      </w:pPr>
      <w:r w:rsidRPr="00FA23EF">
        <w:rPr>
          <w:i/>
          <w:sz w:val="22"/>
        </w:rPr>
        <w:t xml:space="preserve">Implementation partners: Southern Bent-wing Bat Recovery Team </w:t>
      </w:r>
    </w:p>
    <w:p w14:paraId="0E218CFD" w14:textId="77777777" w:rsidR="00667892" w:rsidRPr="00FA23EF" w:rsidRDefault="00667892" w:rsidP="00667892">
      <w:pPr>
        <w:spacing w:before="0"/>
        <w:ind w:left="1440" w:hanging="1440"/>
        <w:rPr>
          <w:sz w:val="16"/>
          <w:szCs w:val="16"/>
          <w:u w:val="single"/>
        </w:rPr>
      </w:pPr>
    </w:p>
    <w:p w14:paraId="382A7F02" w14:textId="77777777" w:rsidR="00667892" w:rsidRPr="00FA23EF" w:rsidRDefault="00667892" w:rsidP="00667892">
      <w:pPr>
        <w:spacing w:before="0"/>
        <w:ind w:left="1440" w:hanging="1440"/>
        <w:rPr>
          <w:sz w:val="16"/>
          <w:szCs w:val="16"/>
          <w:u w:val="single"/>
        </w:rPr>
      </w:pPr>
    </w:p>
    <w:p w14:paraId="515732F0" w14:textId="77777777" w:rsidR="00667892" w:rsidRPr="00FA23EF" w:rsidRDefault="00667892" w:rsidP="00667892">
      <w:pPr>
        <w:spacing w:before="0"/>
        <w:ind w:left="1440" w:hanging="1440"/>
        <w:rPr>
          <w:sz w:val="22"/>
          <w:szCs w:val="22"/>
        </w:rPr>
      </w:pPr>
      <w:r w:rsidRPr="00FA23EF">
        <w:rPr>
          <w:sz w:val="22"/>
          <w:szCs w:val="22"/>
          <w:u w:val="single"/>
        </w:rPr>
        <w:t>Action 9.3</w:t>
      </w:r>
      <w:r w:rsidRPr="00FA23EF">
        <w:rPr>
          <w:sz w:val="22"/>
          <w:szCs w:val="22"/>
        </w:rPr>
        <w:tab/>
        <w:t>Review the implementation of the Recovery Plan and re-assess the status of the subspecies at the end of the five-year period.</w:t>
      </w:r>
    </w:p>
    <w:p w14:paraId="1949F868" w14:textId="77777777" w:rsidR="00667892" w:rsidRPr="00FA23EF" w:rsidRDefault="00667892" w:rsidP="00667892">
      <w:pPr>
        <w:spacing w:before="0"/>
        <w:rPr>
          <w:sz w:val="22"/>
          <w:szCs w:val="22"/>
        </w:rPr>
      </w:pPr>
    </w:p>
    <w:p w14:paraId="45CB71BE" w14:textId="77777777" w:rsidR="00667892" w:rsidRPr="00FA23EF" w:rsidRDefault="00667892" w:rsidP="00667892">
      <w:pPr>
        <w:spacing w:before="0"/>
        <w:rPr>
          <w:sz w:val="22"/>
          <w:szCs w:val="22"/>
        </w:rPr>
      </w:pPr>
      <w:r w:rsidRPr="00FA23EF">
        <w:rPr>
          <w:sz w:val="22"/>
          <w:szCs w:val="22"/>
        </w:rPr>
        <w:t xml:space="preserve">Review the implementation and effectiveness of the actions in this Recovery Plan, and commence revising the plan for the following five year period. </w:t>
      </w:r>
    </w:p>
    <w:p w14:paraId="28D75633" w14:textId="77777777" w:rsidR="00667892" w:rsidRPr="00FA23EF" w:rsidRDefault="00667892" w:rsidP="00667892">
      <w:pPr>
        <w:spacing w:before="0"/>
        <w:rPr>
          <w:sz w:val="22"/>
          <w:szCs w:val="22"/>
        </w:rPr>
      </w:pPr>
    </w:p>
    <w:p w14:paraId="6812A3A3" w14:textId="77777777" w:rsidR="00667892" w:rsidRPr="00FA23EF" w:rsidRDefault="00667892" w:rsidP="00667892">
      <w:pPr>
        <w:spacing w:before="0"/>
        <w:rPr>
          <w:i/>
          <w:sz w:val="22"/>
        </w:rPr>
      </w:pPr>
      <w:r w:rsidRPr="00FA23EF">
        <w:rPr>
          <w:i/>
          <w:sz w:val="22"/>
        </w:rPr>
        <w:t xml:space="preserve">Implementation partners: Southern Bent-wing Bat Recovery Team </w:t>
      </w:r>
    </w:p>
    <w:p w14:paraId="2E1C9E80" w14:textId="77777777" w:rsidR="00667892" w:rsidRPr="00FA23EF" w:rsidRDefault="00667892" w:rsidP="00667892">
      <w:pPr>
        <w:spacing w:before="0"/>
        <w:rPr>
          <w:i/>
          <w:sz w:val="16"/>
          <w:szCs w:val="16"/>
        </w:rPr>
      </w:pPr>
    </w:p>
    <w:p w14:paraId="1AF958C3" w14:textId="77777777" w:rsidR="00667892" w:rsidRPr="00FA23EF" w:rsidRDefault="00667892" w:rsidP="00667892">
      <w:pPr>
        <w:spacing w:before="0"/>
        <w:rPr>
          <w:sz w:val="16"/>
          <w:szCs w:val="16"/>
        </w:rPr>
      </w:pPr>
    </w:p>
    <w:p w14:paraId="6ACEF685" w14:textId="77777777" w:rsidR="00667892" w:rsidRPr="00FA23EF" w:rsidRDefault="00667892" w:rsidP="00667892">
      <w:pPr>
        <w:pStyle w:val="Heading2"/>
        <w:spacing w:before="0"/>
      </w:pPr>
      <w:bookmarkStart w:id="118" w:name="_Toc263236266"/>
      <w:bookmarkStart w:id="119" w:name="_Toc400548186"/>
      <w:r w:rsidRPr="00FA23EF">
        <w:t>Management Practices</w:t>
      </w:r>
      <w:bookmarkEnd w:id="105"/>
      <w:bookmarkEnd w:id="106"/>
      <w:bookmarkEnd w:id="107"/>
      <w:bookmarkEnd w:id="108"/>
      <w:bookmarkEnd w:id="118"/>
      <w:bookmarkEnd w:id="119"/>
    </w:p>
    <w:p w14:paraId="20D449AC" w14:textId="77777777" w:rsidR="00667892" w:rsidRPr="00FA23EF" w:rsidRDefault="00667892" w:rsidP="00667892">
      <w:pPr>
        <w:spacing w:before="0"/>
        <w:rPr>
          <w:sz w:val="22"/>
        </w:rPr>
      </w:pPr>
    </w:p>
    <w:p w14:paraId="0B1B20FB" w14:textId="77777777" w:rsidR="00667892" w:rsidRPr="00FA23EF" w:rsidRDefault="00667892" w:rsidP="00667892">
      <w:pPr>
        <w:spacing w:before="0"/>
        <w:rPr>
          <w:sz w:val="22"/>
        </w:rPr>
      </w:pPr>
      <w:r w:rsidRPr="00FA23EF">
        <w:rPr>
          <w:sz w:val="22"/>
        </w:rPr>
        <w:t xml:space="preserve">The conservation of the Southern Bent-wing Bat needs to be a high priority in the management plans of parks and reserves that contain key caves used as roosting sites. Where there have been limited direct management actions aimed at the conservation of this subspecies, greater emphasis should be directed towards protecting it and its habitat in the future. Closer monitoring of population numbers in caves is required, as well as monitoring and reducing impacts from human disturbance, predation by introduced predators and encroachment by weeds. </w:t>
      </w:r>
    </w:p>
    <w:p w14:paraId="2ACCFA54" w14:textId="77777777" w:rsidR="00667892" w:rsidRPr="00FA23EF" w:rsidRDefault="00667892" w:rsidP="00667892">
      <w:pPr>
        <w:spacing w:before="0"/>
        <w:rPr>
          <w:sz w:val="22"/>
        </w:rPr>
      </w:pPr>
      <w:r w:rsidRPr="00FA23EF">
        <w:rPr>
          <w:sz w:val="22"/>
        </w:rPr>
        <w:t xml:space="preserve"> </w:t>
      </w:r>
    </w:p>
    <w:p w14:paraId="14AC2463" w14:textId="77777777" w:rsidR="00667892" w:rsidRPr="00FA23EF" w:rsidRDefault="00667892" w:rsidP="00667892">
      <w:pPr>
        <w:spacing w:before="0"/>
        <w:rPr>
          <w:sz w:val="22"/>
        </w:rPr>
      </w:pPr>
      <w:r w:rsidRPr="00FA23EF">
        <w:rPr>
          <w:sz w:val="22"/>
        </w:rPr>
        <w:t xml:space="preserve">The </w:t>
      </w:r>
      <w:smartTag w:uri="urn:schemas-microsoft-com:office:smarttags" w:element="place">
        <w:smartTag w:uri="urn:schemas-microsoft-com:office:smarttags" w:element="PlaceName">
          <w:r w:rsidRPr="00FA23EF">
            <w:rPr>
              <w:sz w:val="22"/>
            </w:rPr>
            <w:t>Naracoorte</w:t>
          </w:r>
        </w:smartTag>
        <w:r w:rsidRPr="00FA23EF">
          <w:rPr>
            <w:sz w:val="22"/>
          </w:rPr>
          <w:t xml:space="preserve"> </w:t>
        </w:r>
        <w:smartTag w:uri="urn:schemas-microsoft-com:office:smarttags" w:element="PlaceType">
          <w:r w:rsidRPr="00FA23EF">
            <w:rPr>
              <w:sz w:val="22"/>
            </w:rPr>
            <w:t>Caves</w:t>
          </w:r>
        </w:smartTag>
        <w:r w:rsidRPr="00FA23EF">
          <w:rPr>
            <w:sz w:val="22"/>
          </w:rPr>
          <w:t xml:space="preserve"> </w:t>
        </w:r>
        <w:smartTag w:uri="urn:schemas-microsoft-com:office:smarttags" w:element="PlaceType">
          <w:r w:rsidRPr="00FA23EF">
            <w:rPr>
              <w:sz w:val="22"/>
            </w:rPr>
            <w:t>National Park</w:t>
          </w:r>
        </w:smartTag>
      </w:smartTag>
      <w:r w:rsidRPr="00FA23EF">
        <w:rPr>
          <w:sz w:val="22"/>
        </w:rPr>
        <w:t xml:space="preserve"> is a key site for the long-term survival of this subspecies. There has been a considerable focus on the conservation of the Southern Bent-wing Bat for many years with the protection of the cave, monitoring of the population directly and with the infrared camera system, and the public education role. However, despite these efforts the population has continued to decline. It is clear, therefore, that relying on protecting this and other key sites is not sufficient and that more needs to be done to arrest the decline and ensure</w:t>
      </w:r>
      <w:r w:rsidR="00DC1B9B">
        <w:rPr>
          <w:sz w:val="22"/>
        </w:rPr>
        <w:t xml:space="preserve"> its</w:t>
      </w:r>
      <w:r w:rsidRPr="00FA23EF">
        <w:rPr>
          <w:sz w:val="22"/>
        </w:rPr>
        <w:t xml:space="preserve"> long-term survival. The actions outlined in this Recovery Plan need to be undertaken urgently to increase the likelihood that the decline can be reversed and the situation improved. </w:t>
      </w:r>
    </w:p>
    <w:p w14:paraId="2AFCA276" w14:textId="77777777" w:rsidR="00667892" w:rsidRPr="00FA23EF" w:rsidRDefault="00667892" w:rsidP="00667892">
      <w:pPr>
        <w:spacing w:before="0"/>
        <w:rPr>
          <w:sz w:val="22"/>
        </w:rPr>
      </w:pPr>
    </w:p>
    <w:p w14:paraId="38F1610F" w14:textId="77777777" w:rsidR="00667892" w:rsidRPr="00FA23EF" w:rsidRDefault="00667892" w:rsidP="00667892">
      <w:pPr>
        <w:spacing w:before="0"/>
        <w:rPr>
          <w:sz w:val="22"/>
        </w:rPr>
      </w:pPr>
      <w:r w:rsidRPr="00FA23EF">
        <w:rPr>
          <w:sz w:val="22"/>
        </w:rPr>
        <w:t xml:space="preserve">Management practices should aim to prevent any further native vegetation removal in terrestrial or wetland environments throughout the range of the Southern Bent-wing Bat. Vegetation clearance processes should be closely adhered to, with the aim that no vegetation within foraging range of any important roosting sites is cleared. </w:t>
      </w:r>
      <w:r w:rsidR="0069288C">
        <w:rPr>
          <w:sz w:val="22"/>
        </w:rPr>
        <w:t>Decision-making instruments (e</w:t>
      </w:r>
      <w:r w:rsidR="00CE44DA">
        <w:rPr>
          <w:sz w:val="22"/>
        </w:rPr>
        <w:t>.</w:t>
      </w:r>
      <w:r w:rsidR="0069288C">
        <w:rPr>
          <w:sz w:val="22"/>
        </w:rPr>
        <w:t xml:space="preserve">g. overlays or broader amendments to planning schemes or native </w:t>
      </w:r>
      <w:r w:rsidR="0069288C">
        <w:rPr>
          <w:sz w:val="22"/>
        </w:rPr>
        <w:lastRenderedPageBreak/>
        <w:t xml:space="preserve">vegetation policy) should be developed to assist local governments and other resource managers to identify and protect important areas of vegetation. </w:t>
      </w:r>
      <w:r w:rsidRPr="00FA23EF">
        <w:rPr>
          <w:sz w:val="22"/>
        </w:rPr>
        <w:t>Other management actions, such as planned burning, should be undertaken in such a way as to minimise impact on foraging habitat. There should also be an aim to increase the amount of foraging habitat in the vicinity of key roost sites. As these may include large scale wetland restoration projects, this is outside the scope of this Recovery Plan. A multidisciplinary approach is needed to assess the possibility of restoring the long term hydrological balance of wetlands, especially in the Naracoorte region, to improve the insect productivity of these areas and hence increase foraging habitat (C. Grant pers. comm., 2010). Forest and woodland areas are also important foraging habitat. Efforts to expand this foraging habitat should be addressed through dryland revegetation in the area. Revegetation projects should be specifically designed with bats in mind and address the need for corridors between key roosting sites and foraging areas.</w:t>
      </w:r>
    </w:p>
    <w:p w14:paraId="1F254E46" w14:textId="77777777" w:rsidR="00667892" w:rsidRPr="00FA23EF" w:rsidRDefault="00667892" w:rsidP="00667892">
      <w:pPr>
        <w:spacing w:before="0"/>
        <w:rPr>
          <w:sz w:val="22"/>
        </w:rPr>
      </w:pPr>
    </w:p>
    <w:p w14:paraId="75389464" w14:textId="77777777" w:rsidR="00667892" w:rsidRPr="00FA23EF" w:rsidRDefault="00667892" w:rsidP="00667892">
      <w:pPr>
        <w:spacing w:before="0"/>
        <w:rPr>
          <w:sz w:val="22"/>
        </w:rPr>
      </w:pPr>
      <w:r w:rsidRPr="00FA23EF">
        <w:rPr>
          <w:sz w:val="22"/>
        </w:rPr>
        <w:t>National quarantine protocols should continue to strictly enforce restrictions on items that may contain soil or other materials capable of carrying the fungus that causes White-nosed Syndrome, especially caving equipment.</w:t>
      </w:r>
    </w:p>
    <w:p w14:paraId="16A1ACAD" w14:textId="77777777" w:rsidR="00667892" w:rsidRPr="00FA23EF" w:rsidRDefault="00667892" w:rsidP="00667892">
      <w:pPr>
        <w:spacing w:before="0"/>
        <w:rPr>
          <w:sz w:val="22"/>
        </w:rPr>
      </w:pPr>
    </w:p>
    <w:p w14:paraId="536A3580" w14:textId="77777777" w:rsidR="00667892" w:rsidRPr="00FA23EF" w:rsidRDefault="00667892" w:rsidP="00667892">
      <w:pPr>
        <w:spacing w:before="0"/>
        <w:rPr>
          <w:sz w:val="22"/>
        </w:rPr>
      </w:pPr>
      <w:r w:rsidRPr="00FA23EF">
        <w:rPr>
          <w:sz w:val="22"/>
        </w:rPr>
        <w:t xml:space="preserve">Liaison with indigenous groups should continue where issues arise over the management of caves with cultural heritage values that also provide habitat for bats. Full consultation is required before any management actions are implemented. </w:t>
      </w:r>
    </w:p>
    <w:p w14:paraId="2C93425F" w14:textId="77777777" w:rsidR="00667892" w:rsidRPr="00FA23EF" w:rsidRDefault="00667892" w:rsidP="00667892">
      <w:pPr>
        <w:spacing w:before="0"/>
        <w:rPr>
          <w:sz w:val="22"/>
        </w:rPr>
      </w:pPr>
    </w:p>
    <w:p w14:paraId="28660C4E" w14:textId="77777777" w:rsidR="00667892" w:rsidRPr="00FA23EF" w:rsidRDefault="00667892" w:rsidP="00667892">
      <w:pPr>
        <w:spacing w:before="0"/>
        <w:rPr>
          <w:sz w:val="22"/>
        </w:rPr>
      </w:pPr>
      <w:r w:rsidRPr="00FA23EF">
        <w:rPr>
          <w:sz w:val="22"/>
        </w:rPr>
        <w:t xml:space="preserve">Any activities that have the potential to significantly impact the Southern Bent-wing Bat should serve as a trigger under the EPBC Act. Recent examples of activities that have the potential to become a trigger include agricultural practices that risk the collapse of the Warrnambool maternity cave, and wind farm developments. The first step in wind farm development planning should be to avoid </w:t>
      </w:r>
      <w:r w:rsidR="008A7FC3">
        <w:rPr>
          <w:sz w:val="22"/>
        </w:rPr>
        <w:t xml:space="preserve">and </w:t>
      </w:r>
      <w:r w:rsidR="00A11BF2">
        <w:rPr>
          <w:sz w:val="22"/>
        </w:rPr>
        <w:t xml:space="preserve">then </w:t>
      </w:r>
      <w:r w:rsidR="008A7FC3">
        <w:rPr>
          <w:sz w:val="22"/>
        </w:rPr>
        <w:t xml:space="preserve">minimise the impact of wind farms </w:t>
      </w:r>
      <w:r w:rsidR="00913F3B">
        <w:rPr>
          <w:sz w:val="22"/>
        </w:rPr>
        <w:t xml:space="preserve">on </w:t>
      </w:r>
      <w:r w:rsidRPr="00FA23EF">
        <w:rPr>
          <w:sz w:val="22"/>
        </w:rPr>
        <w:t xml:space="preserve">any key areas used by the Southern Bent-wing Bat. These areas would be defined </w:t>
      </w:r>
      <w:r w:rsidR="00554C0F">
        <w:rPr>
          <w:sz w:val="22"/>
        </w:rPr>
        <w:t>using a risk-based approach</w:t>
      </w:r>
      <w:r w:rsidRPr="00FA23EF">
        <w:rPr>
          <w:sz w:val="22"/>
        </w:rPr>
        <w:t xml:space="preserve">. If wind farms are, however, built close to an important site, or potentially within a migration route, then </w:t>
      </w:r>
      <w:r w:rsidR="00554C0F">
        <w:rPr>
          <w:sz w:val="22"/>
        </w:rPr>
        <w:t xml:space="preserve">development of </w:t>
      </w:r>
      <w:r w:rsidR="00554C0F" w:rsidRPr="00FA23EF">
        <w:rPr>
          <w:sz w:val="22"/>
        </w:rPr>
        <w:t xml:space="preserve">mitigating actions </w:t>
      </w:r>
      <w:r w:rsidR="00554C0F">
        <w:rPr>
          <w:sz w:val="22"/>
        </w:rPr>
        <w:t>and</w:t>
      </w:r>
      <w:r w:rsidR="00554C0F" w:rsidRPr="00FA23EF">
        <w:rPr>
          <w:sz w:val="22"/>
        </w:rPr>
        <w:t xml:space="preserve"> </w:t>
      </w:r>
      <w:r w:rsidRPr="00FA23EF">
        <w:rPr>
          <w:sz w:val="22"/>
        </w:rPr>
        <w:t xml:space="preserve">extensive post-construction monitoring is required. As the full extent of the impact of wind farms is not yet known, including cumulative effects from multiple developments, all wind farms within the range of the Southern Bent-wing Bat should undergo rigorous pre-construction assessments and post-construction monitoring, so that any impacts can be detected. Any known roosting caves located within close proximity of wind farms (e.g. within 10 km) should be regularly monitored for changes in population numbers. New techniques for improving preconstruction assessments should be explored and developed, e.g. radar (Gration 2011). All mortality data should be shared between relevant parties so that it can be used to improve scientific understanding of threats to the subspecies. To facilitate this, information from wind farm monitoring should be collated into a central </w:t>
      </w:r>
      <w:r w:rsidR="00D1711B">
        <w:rPr>
          <w:sz w:val="22"/>
        </w:rPr>
        <w:t>registry</w:t>
      </w:r>
      <w:r w:rsidRPr="00FA23EF">
        <w:rPr>
          <w:sz w:val="22"/>
        </w:rPr>
        <w:t xml:space="preserve">. </w:t>
      </w:r>
    </w:p>
    <w:p w14:paraId="6DF2E559" w14:textId="77777777" w:rsidR="00667892" w:rsidRPr="00FA23EF" w:rsidRDefault="00667892" w:rsidP="00667892">
      <w:pPr>
        <w:spacing w:before="0"/>
        <w:rPr>
          <w:sz w:val="22"/>
        </w:rPr>
      </w:pPr>
    </w:p>
    <w:p w14:paraId="1A557F72" w14:textId="77777777" w:rsidR="00667892" w:rsidRPr="00FA23EF" w:rsidRDefault="00667892" w:rsidP="00667892">
      <w:pPr>
        <w:spacing w:before="0"/>
        <w:rPr>
          <w:sz w:val="22"/>
        </w:rPr>
      </w:pPr>
    </w:p>
    <w:p w14:paraId="5D06F27B" w14:textId="77777777" w:rsidR="00667892" w:rsidRPr="00FA23EF" w:rsidRDefault="00667892" w:rsidP="00667892">
      <w:pPr>
        <w:pStyle w:val="Heading2"/>
        <w:spacing w:before="0"/>
      </w:pPr>
      <w:bookmarkStart w:id="120" w:name="_Toc240946697"/>
      <w:bookmarkStart w:id="121" w:name="_Toc240946893"/>
      <w:bookmarkStart w:id="122" w:name="_Toc240946929"/>
      <w:bookmarkStart w:id="123" w:name="_Toc241998843"/>
      <w:bookmarkStart w:id="124" w:name="_Toc263236267"/>
      <w:bookmarkStart w:id="125" w:name="_Toc400548187"/>
      <w:r>
        <w:br w:type="page"/>
      </w:r>
      <w:bookmarkStart w:id="126" w:name="_Hlk49425229"/>
      <w:r w:rsidRPr="00FA23EF">
        <w:lastRenderedPageBreak/>
        <w:t>Affected Interests</w:t>
      </w:r>
      <w:bookmarkEnd w:id="120"/>
      <w:bookmarkEnd w:id="121"/>
      <w:bookmarkEnd w:id="122"/>
      <w:bookmarkEnd w:id="123"/>
      <w:bookmarkEnd w:id="124"/>
      <w:bookmarkEnd w:id="125"/>
    </w:p>
    <w:p w14:paraId="6E91501E" w14:textId="77777777" w:rsidR="00667892" w:rsidRPr="00FA23EF" w:rsidRDefault="00667892" w:rsidP="00667892">
      <w:pPr>
        <w:spacing w:before="0"/>
      </w:pPr>
    </w:p>
    <w:p w14:paraId="57BB7D44" w14:textId="77777777" w:rsidR="00667892" w:rsidRPr="0063146E" w:rsidRDefault="00667892" w:rsidP="00667892">
      <w:pPr>
        <w:spacing w:before="0"/>
        <w:rPr>
          <w:i/>
          <w:sz w:val="22"/>
        </w:rPr>
      </w:pPr>
      <w:r w:rsidRPr="000C78C9">
        <w:rPr>
          <w:sz w:val="22"/>
        </w:rPr>
        <w:t xml:space="preserve">Table 1: </w:t>
      </w:r>
      <w:r w:rsidRPr="000C78C9">
        <w:rPr>
          <w:i/>
          <w:sz w:val="22"/>
        </w:rPr>
        <w:t>The agencies or organisations that will, or could, be affected by the actions of this Recovery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1084"/>
        <w:gridCol w:w="4808"/>
      </w:tblGrid>
      <w:tr w:rsidR="00667892" w:rsidRPr="00FA23EF" w14:paraId="710BAF61" w14:textId="77777777" w:rsidTr="00667892">
        <w:tc>
          <w:tcPr>
            <w:tcW w:w="0" w:type="auto"/>
          </w:tcPr>
          <w:p w14:paraId="4EC188F9" w14:textId="77777777" w:rsidR="00667892" w:rsidRPr="00FA23EF" w:rsidRDefault="00667892" w:rsidP="00667892">
            <w:pPr>
              <w:spacing w:before="60" w:after="60"/>
              <w:rPr>
                <w:b/>
                <w:sz w:val="22"/>
                <w:szCs w:val="22"/>
              </w:rPr>
            </w:pPr>
            <w:r w:rsidRPr="00FA23EF">
              <w:rPr>
                <w:b/>
                <w:sz w:val="22"/>
                <w:szCs w:val="22"/>
              </w:rPr>
              <w:t>Agency/Organisation</w:t>
            </w:r>
          </w:p>
        </w:tc>
        <w:tc>
          <w:tcPr>
            <w:tcW w:w="0" w:type="auto"/>
          </w:tcPr>
          <w:p w14:paraId="71B0882E" w14:textId="77777777" w:rsidR="00667892" w:rsidRPr="00FA23EF" w:rsidRDefault="00667892" w:rsidP="00667892">
            <w:pPr>
              <w:spacing w:before="60" w:after="60"/>
              <w:rPr>
                <w:b/>
                <w:sz w:val="22"/>
                <w:szCs w:val="22"/>
              </w:rPr>
            </w:pPr>
            <w:r w:rsidRPr="00FA23EF">
              <w:rPr>
                <w:b/>
                <w:sz w:val="22"/>
                <w:szCs w:val="22"/>
              </w:rPr>
              <w:t>State</w:t>
            </w:r>
          </w:p>
        </w:tc>
        <w:tc>
          <w:tcPr>
            <w:tcW w:w="0" w:type="auto"/>
          </w:tcPr>
          <w:p w14:paraId="1C6530BE" w14:textId="77777777" w:rsidR="00667892" w:rsidRPr="00FA23EF" w:rsidRDefault="00667892" w:rsidP="00667892">
            <w:pPr>
              <w:spacing w:before="60" w:after="60"/>
              <w:rPr>
                <w:b/>
                <w:sz w:val="22"/>
                <w:szCs w:val="22"/>
              </w:rPr>
            </w:pPr>
            <w:r w:rsidRPr="00FA23EF">
              <w:rPr>
                <w:b/>
                <w:sz w:val="22"/>
                <w:szCs w:val="22"/>
              </w:rPr>
              <w:t>Involvement</w:t>
            </w:r>
          </w:p>
        </w:tc>
      </w:tr>
      <w:tr w:rsidR="00667892" w:rsidRPr="00FA23EF" w14:paraId="49A7681E" w14:textId="77777777" w:rsidTr="00667892">
        <w:tc>
          <w:tcPr>
            <w:tcW w:w="0" w:type="auto"/>
          </w:tcPr>
          <w:p w14:paraId="68540B94" w14:textId="77777777" w:rsidR="00667892" w:rsidRPr="00FA23EF" w:rsidRDefault="00006A90" w:rsidP="00667892">
            <w:pPr>
              <w:spacing w:before="60" w:after="60"/>
            </w:pPr>
            <w:r>
              <w:rPr>
                <w:lang w:val="en-US"/>
              </w:rPr>
              <w:t>Department of Agriculture, Water and the Environment</w:t>
            </w:r>
          </w:p>
        </w:tc>
        <w:tc>
          <w:tcPr>
            <w:tcW w:w="0" w:type="auto"/>
          </w:tcPr>
          <w:p w14:paraId="7B4D29F8" w14:textId="77777777" w:rsidR="00667892" w:rsidRPr="00FA23EF" w:rsidRDefault="00667892" w:rsidP="00667892">
            <w:pPr>
              <w:spacing w:before="60" w:after="60"/>
            </w:pPr>
            <w:r w:rsidRPr="00FA23EF">
              <w:t>National</w:t>
            </w:r>
          </w:p>
        </w:tc>
        <w:tc>
          <w:tcPr>
            <w:tcW w:w="0" w:type="auto"/>
          </w:tcPr>
          <w:p w14:paraId="5A4FFCF0" w14:textId="77777777" w:rsidR="00667892" w:rsidRPr="00907389" w:rsidRDefault="00907389" w:rsidP="00667892">
            <w:pPr>
              <w:spacing w:before="60" w:after="60"/>
            </w:pPr>
            <w:r w:rsidRPr="00907389">
              <w:t>Administers the EPBC Act, under which a regulatory framework for the protection of listed threatened species is established and under which recovery plans are developed collaboratively with partners to guide participation and investment in recovery action.</w:t>
            </w:r>
          </w:p>
        </w:tc>
      </w:tr>
      <w:bookmarkEnd w:id="126"/>
      <w:tr w:rsidR="00667892" w:rsidRPr="00FA23EF" w14:paraId="39C19506" w14:textId="77777777" w:rsidTr="00667892">
        <w:tc>
          <w:tcPr>
            <w:tcW w:w="0" w:type="auto"/>
          </w:tcPr>
          <w:p w14:paraId="36521413" w14:textId="77777777" w:rsidR="00667892" w:rsidRPr="00FA23EF" w:rsidRDefault="00667892" w:rsidP="000169E7">
            <w:pPr>
              <w:spacing w:before="60" w:after="60"/>
            </w:pPr>
            <w:r w:rsidRPr="00FA23EF">
              <w:t xml:space="preserve">Department </w:t>
            </w:r>
            <w:r w:rsidR="000169E7">
              <w:t>for</w:t>
            </w:r>
            <w:r w:rsidRPr="00FA23EF">
              <w:t xml:space="preserve"> Environment</w:t>
            </w:r>
            <w:r w:rsidR="000169E7">
              <w:t xml:space="preserve"> and</w:t>
            </w:r>
            <w:r w:rsidRPr="00FA23EF">
              <w:t xml:space="preserve"> Water</w:t>
            </w:r>
          </w:p>
        </w:tc>
        <w:tc>
          <w:tcPr>
            <w:tcW w:w="0" w:type="auto"/>
          </w:tcPr>
          <w:p w14:paraId="05D8FA31"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South Australia</w:t>
                </w:r>
              </w:smartTag>
            </w:smartTag>
          </w:p>
        </w:tc>
        <w:tc>
          <w:tcPr>
            <w:tcW w:w="0" w:type="auto"/>
          </w:tcPr>
          <w:p w14:paraId="7002E2BE" w14:textId="77777777" w:rsidR="00667892" w:rsidRPr="00FA23EF" w:rsidRDefault="000169E7" w:rsidP="00667892">
            <w:pPr>
              <w:spacing w:before="60" w:after="60"/>
            </w:pPr>
            <w:r>
              <w:t>DEW</w:t>
            </w:r>
            <w:r w:rsidR="00667892" w:rsidRPr="00FA23EF">
              <w:t xml:space="preserve"> is the primary agency involved in threatened species management on public and private land in SA. </w:t>
            </w:r>
          </w:p>
        </w:tc>
      </w:tr>
      <w:tr w:rsidR="00667892" w:rsidRPr="00FA23EF" w14:paraId="403A581C" w14:textId="77777777" w:rsidTr="00667892">
        <w:tc>
          <w:tcPr>
            <w:tcW w:w="0" w:type="auto"/>
          </w:tcPr>
          <w:p w14:paraId="527EE6B6" w14:textId="77777777" w:rsidR="00667892" w:rsidRPr="00FA23EF" w:rsidRDefault="00667892" w:rsidP="00667892">
            <w:pPr>
              <w:spacing w:before="60" w:after="60"/>
            </w:pPr>
            <w:r>
              <w:t>Department of Environment, Land, Water and Planning</w:t>
            </w:r>
          </w:p>
        </w:tc>
        <w:tc>
          <w:tcPr>
            <w:tcW w:w="0" w:type="auto"/>
          </w:tcPr>
          <w:p w14:paraId="6965C4A8"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Victoria</w:t>
                </w:r>
              </w:smartTag>
            </w:smartTag>
          </w:p>
        </w:tc>
        <w:tc>
          <w:tcPr>
            <w:tcW w:w="0" w:type="auto"/>
          </w:tcPr>
          <w:p w14:paraId="00365A7F" w14:textId="77777777" w:rsidR="00667892" w:rsidRPr="00FA23EF" w:rsidRDefault="00667892" w:rsidP="00667892">
            <w:pPr>
              <w:spacing w:before="60" w:after="60"/>
            </w:pPr>
            <w:r>
              <w:t>DELWP</w:t>
            </w:r>
            <w:r w:rsidRPr="00FA23EF">
              <w:t xml:space="preserve"> is the primary agency involved in threatened species management on public and private land in </w:t>
            </w:r>
            <w:smartTag w:uri="urn:schemas-microsoft-com:office:smarttags" w:element="State">
              <w:smartTag w:uri="urn:schemas-microsoft-com:office:smarttags" w:element="place">
                <w:r w:rsidRPr="00FA23EF">
                  <w:t>Victoria</w:t>
                </w:r>
              </w:smartTag>
            </w:smartTag>
            <w:r w:rsidRPr="00FA23EF">
              <w:t xml:space="preserve">. </w:t>
            </w:r>
          </w:p>
        </w:tc>
      </w:tr>
      <w:tr w:rsidR="00667892" w:rsidRPr="00FA23EF" w14:paraId="12BFEEFB" w14:textId="77777777" w:rsidTr="00667892">
        <w:tc>
          <w:tcPr>
            <w:tcW w:w="0" w:type="auto"/>
          </w:tcPr>
          <w:p w14:paraId="1952F6D4" w14:textId="77777777" w:rsidR="00667892" w:rsidRPr="00FA23EF" w:rsidRDefault="00667892" w:rsidP="00667892">
            <w:pPr>
              <w:spacing w:before="60" w:after="60"/>
            </w:pPr>
            <w:r w:rsidRPr="00FA23EF">
              <w:t>ForestrySA</w:t>
            </w:r>
          </w:p>
        </w:tc>
        <w:tc>
          <w:tcPr>
            <w:tcW w:w="0" w:type="auto"/>
          </w:tcPr>
          <w:p w14:paraId="1ED3DDE9"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South Australia</w:t>
                </w:r>
              </w:smartTag>
            </w:smartTag>
          </w:p>
        </w:tc>
        <w:tc>
          <w:tcPr>
            <w:tcW w:w="0" w:type="auto"/>
          </w:tcPr>
          <w:p w14:paraId="40F504A4" w14:textId="77777777" w:rsidR="00667892" w:rsidRPr="00FA23EF" w:rsidRDefault="00667892" w:rsidP="00667892">
            <w:pPr>
              <w:spacing w:before="60" w:after="60"/>
            </w:pPr>
            <w:r w:rsidRPr="00FA23EF">
              <w:t xml:space="preserve">ForestrySA has responsibility for implementing appropriate management actions in Native Forest Reserves in SA. </w:t>
            </w:r>
          </w:p>
        </w:tc>
      </w:tr>
      <w:tr w:rsidR="00667892" w:rsidRPr="00FA23EF" w14:paraId="3D45A9EB" w14:textId="77777777" w:rsidTr="00667892">
        <w:tc>
          <w:tcPr>
            <w:tcW w:w="0" w:type="auto"/>
          </w:tcPr>
          <w:p w14:paraId="683FE022" w14:textId="77777777" w:rsidR="00667892" w:rsidRPr="00FA23EF" w:rsidRDefault="00667892" w:rsidP="00667892">
            <w:pPr>
              <w:spacing w:before="60" w:after="60"/>
            </w:pPr>
            <w:r w:rsidRPr="00FA23EF">
              <w:t>Department of Primary Industries and Regions South Australia</w:t>
            </w:r>
          </w:p>
        </w:tc>
        <w:tc>
          <w:tcPr>
            <w:tcW w:w="0" w:type="auto"/>
          </w:tcPr>
          <w:p w14:paraId="75866718"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South Australia</w:t>
                </w:r>
              </w:smartTag>
            </w:smartTag>
          </w:p>
        </w:tc>
        <w:tc>
          <w:tcPr>
            <w:tcW w:w="0" w:type="auto"/>
          </w:tcPr>
          <w:p w14:paraId="402DEF64" w14:textId="77777777" w:rsidR="00667892" w:rsidRPr="00FA23EF" w:rsidRDefault="00667892" w:rsidP="00667892">
            <w:pPr>
              <w:spacing w:before="60" w:after="60"/>
            </w:pPr>
            <w:r w:rsidRPr="00FA23EF">
              <w:t>PIRSA manages the sustainable use of SA’s agriculture and forestry.</w:t>
            </w:r>
          </w:p>
        </w:tc>
      </w:tr>
      <w:tr w:rsidR="00667892" w:rsidRPr="00FA23EF" w14:paraId="326C217F" w14:textId="77777777" w:rsidTr="00667892">
        <w:tc>
          <w:tcPr>
            <w:tcW w:w="0" w:type="auto"/>
          </w:tcPr>
          <w:p w14:paraId="34946700" w14:textId="77777777" w:rsidR="00667892" w:rsidRPr="00FA23EF" w:rsidRDefault="00667892" w:rsidP="00667892">
            <w:pPr>
              <w:spacing w:before="60" w:after="60"/>
            </w:pPr>
            <w:r w:rsidRPr="00FA23EF">
              <w:t xml:space="preserve">Parks </w:t>
            </w:r>
            <w:smartTag w:uri="urn:schemas-microsoft-com:office:smarttags" w:element="State">
              <w:smartTag w:uri="urn:schemas-microsoft-com:office:smarttags" w:element="place">
                <w:r w:rsidRPr="00FA23EF">
                  <w:t>Victoria</w:t>
                </w:r>
              </w:smartTag>
            </w:smartTag>
          </w:p>
        </w:tc>
        <w:tc>
          <w:tcPr>
            <w:tcW w:w="0" w:type="auto"/>
          </w:tcPr>
          <w:p w14:paraId="3C40418B"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Victoria</w:t>
                </w:r>
              </w:smartTag>
            </w:smartTag>
          </w:p>
        </w:tc>
        <w:tc>
          <w:tcPr>
            <w:tcW w:w="0" w:type="auto"/>
          </w:tcPr>
          <w:p w14:paraId="081F4379" w14:textId="77777777" w:rsidR="00667892" w:rsidRPr="00FA23EF" w:rsidRDefault="00667892" w:rsidP="00667892">
            <w:pPr>
              <w:spacing w:before="60" w:after="60"/>
            </w:pPr>
            <w:r w:rsidRPr="00FA23EF">
              <w:t xml:space="preserve">PV has responsibility for implementing appropriate management actions in the parks and reserves system in </w:t>
            </w:r>
            <w:smartTag w:uri="urn:schemas-microsoft-com:office:smarttags" w:element="State">
              <w:smartTag w:uri="urn:schemas-microsoft-com:office:smarttags" w:element="place">
                <w:r w:rsidRPr="00FA23EF">
                  <w:t>Victoria</w:t>
                </w:r>
              </w:smartTag>
            </w:smartTag>
            <w:r w:rsidRPr="00FA23EF">
              <w:t xml:space="preserve">. </w:t>
            </w:r>
          </w:p>
        </w:tc>
      </w:tr>
      <w:tr w:rsidR="00667892" w:rsidRPr="00FA23EF" w14:paraId="362D4A51" w14:textId="77777777" w:rsidTr="00667892">
        <w:tc>
          <w:tcPr>
            <w:tcW w:w="0" w:type="auto"/>
          </w:tcPr>
          <w:p w14:paraId="794DC2E0" w14:textId="77777777" w:rsidR="00667892" w:rsidRPr="00FA23EF" w:rsidRDefault="00667892" w:rsidP="00667892">
            <w:pPr>
              <w:spacing w:before="60" w:after="60"/>
            </w:pPr>
            <w:r w:rsidRPr="00FA23EF">
              <w:t>Natural Resources Management Boards (NRM)</w:t>
            </w:r>
          </w:p>
        </w:tc>
        <w:tc>
          <w:tcPr>
            <w:tcW w:w="0" w:type="auto"/>
          </w:tcPr>
          <w:p w14:paraId="3739FEFD"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South Australia</w:t>
                </w:r>
              </w:smartTag>
            </w:smartTag>
          </w:p>
        </w:tc>
        <w:tc>
          <w:tcPr>
            <w:tcW w:w="0" w:type="auto"/>
          </w:tcPr>
          <w:p w14:paraId="46F8143D" w14:textId="77777777" w:rsidR="00667892" w:rsidRPr="00FA23EF" w:rsidRDefault="00667892" w:rsidP="00667892">
            <w:pPr>
              <w:spacing w:before="60" w:after="60"/>
            </w:pPr>
            <w:r w:rsidRPr="00FA23EF">
              <w:t xml:space="preserve">NRM boards are responsible for managing natural resources in SA. </w:t>
            </w:r>
          </w:p>
        </w:tc>
      </w:tr>
      <w:tr w:rsidR="00667892" w:rsidRPr="00FA23EF" w14:paraId="3092A9A9" w14:textId="77777777" w:rsidTr="00667892">
        <w:tc>
          <w:tcPr>
            <w:tcW w:w="0" w:type="auto"/>
          </w:tcPr>
          <w:p w14:paraId="0288DD52" w14:textId="77777777" w:rsidR="00667892" w:rsidRPr="00FA23EF" w:rsidRDefault="00667892" w:rsidP="00667892">
            <w:pPr>
              <w:spacing w:before="60" w:after="60"/>
            </w:pPr>
            <w:r w:rsidRPr="00FA23EF">
              <w:t>Catchment Management Authorities (CMA)</w:t>
            </w:r>
          </w:p>
        </w:tc>
        <w:tc>
          <w:tcPr>
            <w:tcW w:w="0" w:type="auto"/>
          </w:tcPr>
          <w:p w14:paraId="579F48BC"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Victoria</w:t>
                </w:r>
              </w:smartTag>
            </w:smartTag>
          </w:p>
        </w:tc>
        <w:tc>
          <w:tcPr>
            <w:tcW w:w="0" w:type="auto"/>
          </w:tcPr>
          <w:p w14:paraId="14B64C1D" w14:textId="77777777" w:rsidR="00667892" w:rsidRPr="00FA23EF" w:rsidRDefault="00667892" w:rsidP="00667892">
            <w:pPr>
              <w:spacing w:before="60" w:after="60"/>
            </w:pPr>
            <w:r w:rsidRPr="00FA23EF">
              <w:t xml:space="preserve">CMAs are responsible for managing natural resources in </w:t>
            </w:r>
            <w:smartTag w:uri="urn:schemas-microsoft-com:office:smarttags" w:element="State">
              <w:smartTag w:uri="urn:schemas-microsoft-com:office:smarttags" w:element="place">
                <w:r w:rsidRPr="00FA23EF">
                  <w:t>Victoria</w:t>
                </w:r>
              </w:smartTag>
            </w:smartTag>
            <w:r w:rsidRPr="00FA23EF">
              <w:t>.</w:t>
            </w:r>
          </w:p>
        </w:tc>
      </w:tr>
      <w:tr w:rsidR="00667892" w:rsidRPr="00FA23EF" w14:paraId="255B3044" w14:textId="77777777" w:rsidTr="00667892">
        <w:tc>
          <w:tcPr>
            <w:tcW w:w="0" w:type="auto"/>
          </w:tcPr>
          <w:p w14:paraId="058389EC" w14:textId="77777777" w:rsidR="00667892" w:rsidRPr="00FA23EF" w:rsidRDefault="00667892" w:rsidP="00667892">
            <w:pPr>
              <w:spacing w:before="60" w:after="60"/>
            </w:pPr>
            <w:r w:rsidRPr="00FA23EF">
              <w:t>Local government</w:t>
            </w:r>
          </w:p>
        </w:tc>
        <w:tc>
          <w:tcPr>
            <w:tcW w:w="0" w:type="auto"/>
          </w:tcPr>
          <w:p w14:paraId="224EC7D3"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South Australia</w:t>
                </w:r>
              </w:smartTag>
            </w:smartTag>
          </w:p>
        </w:tc>
        <w:tc>
          <w:tcPr>
            <w:tcW w:w="0" w:type="auto"/>
          </w:tcPr>
          <w:p w14:paraId="4354C01F" w14:textId="77777777" w:rsidR="00667892" w:rsidRPr="00FA23EF" w:rsidRDefault="00667892" w:rsidP="00667892">
            <w:pPr>
              <w:spacing w:before="60" w:after="60"/>
            </w:pPr>
            <w:r w:rsidRPr="00FA23EF">
              <w:t>Responsible for planning controls.</w:t>
            </w:r>
          </w:p>
        </w:tc>
      </w:tr>
      <w:tr w:rsidR="00667892" w:rsidRPr="00FA23EF" w14:paraId="160FB5DE" w14:textId="77777777" w:rsidTr="00667892">
        <w:tc>
          <w:tcPr>
            <w:tcW w:w="0" w:type="auto"/>
          </w:tcPr>
          <w:p w14:paraId="365773B9" w14:textId="77777777" w:rsidR="00667892" w:rsidRPr="00FA23EF" w:rsidRDefault="00667892" w:rsidP="00667892">
            <w:pPr>
              <w:spacing w:before="60" w:after="60"/>
            </w:pPr>
            <w:r w:rsidRPr="00FA23EF">
              <w:t>Local government</w:t>
            </w:r>
          </w:p>
        </w:tc>
        <w:tc>
          <w:tcPr>
            <w:tcW w:w="0" w:type="auto"/>
          </w:tcPr>
          <w:p w14:paraId="53FF63F0"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Victoria</w:t>
                </w:r>
              </w:smartTag>
            </w:smartTag>
          </w:p>
        </w:tc>
        <w:tc>
          <w:tcPr>
            <w:tcW w:w="0" w:type="auto"/>
          </w:tcPr>
          <w:p w14:paraId="07A9BEF7" w14:textId="77777777" w:rsidR="00667892" w:rsidRPr="00FA23EF" w:rsidRDefault="00667892" w:rsidP="00667892">
            <w:pPr>
              <w:spacing w:before="60" w:after="60"/>
            </w:pPr>
            <w:r w:rsidRPr="00FA23EF">
              <w:t xml:space="preserve">Responsible for planning controls, particularly in relation to the retention native vegetation. </w:t>
            </w:r>
          </w:p>
        </w:tc>
      </w:tr>
      <w:tr w:rsidR="00667892" w:rsidRPr="00FA23EF" w14:paraId="27DE87AE" w14:textId="77777777" w:rsidTr="00667892">
        <w:tc>
          <w:tcPr>
            <w:tcW w:w="0" w:type="auto"/>
          </w:tcPr>
          <w:p w14:paraId="73C0B899" w14:textId="77777777" w:rsidR="00667892" w:rsidRPr="00FA23EF" w:rsidRDefault="00667892" w:rsidP="00667892">
            <w:pPr>
              <w:spacing w:before="60" w:after="60"/>
            </w:pPr>
            <w:r w:rsidRPr="00FA23EF">
              <w:t xml:space="preserve">Cave Exploration Group of </w:t>
            </w:r>
            <w:smartTag w:uri="urn:schemas-microsoft-com:office:smarttags" w:element="State">
              <w:smartTag w:uri="urn:schemas-microsoft-com:office:smarttags" w:element="place">
                <w:r w:rsidRPr="00FA23EF">
                  <w:t>South Australia</w:t>
                </w:r>
              </w:smartTag>
            </w:smartTag>
          </w:p>
        </w:tc>
        <w:tc>
          <w:tcPr>
            <w:tcW w:w="0" w:type="auto"/>
          </w:tcPr>
          <w:p w14:paraId="4376B334"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South Australia</w:t>
                </w:r>
              </w:smartTag>
            </w:smartTag>
          </w:p>
        </w:tc>
        <w:tc>
          <w:tcPr>
            <w:tcW w:w="0" w:type="auto"/>
          </w:tcPr>
          <w:p w14:paraId="3BC5A1D7" w14:textId="77777777" w:rsidR="00667892" w:rsidRPr="00FA23EF" w:rsidRDefault="00667892" w:rsidP="00667892">
            <w:pPr>
              <w:spacing w:before="60" w:after="60"/>
            </w:pPr>
            <w:r w:rsidRPr="00FA23EF">
              <w:t xml:space="preserve">An association whose aim is to promote exploration, preservation and study of karst areas in </w:t>
            </w:r>
            <w:smartTag w:uri="urn:schemas-microsoft-com:office:smarttags" w:element="State">
              <w:smartTag w:uri="urn:schemas-microsoft-com:office:smarttags" w:element="place">
                <w:r w:rsidRPr="00FA23EF">
                  <w:t>South Australia</w:t>
                </w:r>
              </w:smartTag>
            </w:smartTag>
            <w:r w:rsidRPr="00FA23EF">
              <w:t>.</w:t>
            </w:r>
          </w:p>
        </w:tc>
      </w:tr>
      <w:tr w:rsidR="00667892" w:rsidRPr="00FA23EF" w14:paraId="3CD8C57A" w14:textId="77777777" w:rsidTr="00667892">
        <w:tc>
          <w:tcPr>
            <w:tcW w:w="0" w:type="auto"/>
          </w:tcPr>
          <w:p w14:paraId="1F07D822" w14:textId="77777777" w:rsidR="00667892" w:rsidRPr="00FA23EF" w:rsidRDefault="00667892" w:rsidP="00667892">
            <w:pPr>
              <w:spacing w:before="60" w:after="60"/>
            </w:pPr>
            <w:r w:rsidRPr="00FA23EF">
              <w:rPr>
                <w:rFonts w:cs="Arial"/>
                <w:lang w:eastAsia="en-AU"/>
              </w:rPr>
              <w:t>Friends of Naracoorte Caves Group</w:t>
            </w:r>
            <w:r w:rsidRPr="00FA23EF">
              <w:t xml:space="preserve"> </w:t>
            </w:r>
          </w:p>
        </w:tc>
        <w:tc>
          <w:tcPr>
            <w:tcW w:w="0" w:type="auto"/>
          </w:tcPr>
          <w:p w14:paraId="0AFB537E" w14:textId="77777777" w:rsidR="00667892" w:rsidRPr="00FA23EF" w:rsidRDefault="00667892" w:rsidP="00667892">
            <w:pPr>
              <w:spacing w:before="60" w:after="60"/>
            </w:pPr>
            <w:smartTag w:uri="urn:schemas-microsoft-com:office:smarttags" w:element="State">
              <w:smartTag w:uri="urn:schemas-microsoft-com:office:smarttags" w:element="place">
                <w:r w:rsidRPr="00FA23EF">
                  <w:t>South Australia</w:t>
                </w:r>
              </w:smartTag>
            </w:smartTag>
          </w:p>
        </w:tc>
        <w:tc>
          <w:tcPr>
            <w:tcW w:w="0" w:type="auto"/>
          </w:tcPr>
          <w:p w14:paraId="66BEB2A8" w14:textId="77777777" w:rsidR="00667892" w:rsidRPr="00FA23EF" w:rsidRDefault="00667892" w:rsidP="00667892">
            <w:pPr>
              <w:spacing w:before="60" w:after="60"/>
            </w:pPr>
            <w:r w:rsidRPr="00FA23EF">
              <w:t xml:space="preserve">A Friends group established to support the management of the </w:t>
            </w:r>
            <w:smartTag w:uri="urn:schemas-microsoft-com:office:smarttags" w:element="place">
              <w:smartTag w:uri="urn:schemas-microsoft-com:office:smarttags" w:element="PlaceName">
                <w:r w:rsidRPr="00FA23EF">
                  <w:t>Naracoorte</w:t>
                </w:r>
              </w:smartTag>
              <w:r w:rsidRPr="00FA23EF">
                <w:t xml:space="preserve"> </w:t>
              </w:r>
              <w:smartTag w:uri="urn:schemas-microsoft-com:office:smarttags" w:element="PlaceType">
                <w:r w:rsidRPr="00FA23EF">
                  <w:t>Caves</w:t>
                </w:r>
              </w:smartTag>
              <w:r w:rsidRPr="00FA23EF">
                <w:t xml:space="preserve"> </w:t>
              </w:r>
              <w:smartTag w:uri="urn:schemas-microsoft-com:office:smarttags" w:element="PlaceType">
                <w:r w:rsidRPr="00FA23EF">
                  <w:t>National Park</w:t>
                </w:r>
              </w:smartTag>
            </w:smartTag>
            <w:r w:rsidRPr="00FA23EF">
              <w:t xml:space="preserve"> and World Heritage Area.</w:t>
            </w:r>
          </w:p>
        </w:tc>
      </w:tr>
      <w:tr w:rsidR="00667892" w:rsidRPr="00FA23EF" w14:paraId="0E8DC83C" w14:textId="77777777" w:rsidTr="00667892">
        <w:tc>
          <w:tcPr>
            <w:tcW w:w="0" w:type="auto"/>
          </w:tcPr>
          <w:p w14:paraId="631CA91E" w14:textId="77777777" w:rsidR="00667892" w:rsidRPr="00FA23EF" w:rsidRDefault="00667892" w:rsidP="00667892">
            <w:pPr>
              <w:spacing w:before="60" w:after="60"/>
            </w:pPr>
            <w:r w:rsidRPr="00FA23EF">
              <w:t>Victorian Speleological Association</w:t>
            </w:r>
          </w:p>
        </w:tc>
        <w:tc>
          <w:tcPr>
            <w:tcW w:w="0" w:type="auto"/>
          </w:tcPr>
          <w:p w14:paraId="5D90CEE5" w14:textId="77777777" w:rsidR="00667892" w:rsidRPr="00FA23EF" w:rsidRDefault="00667892" w:rsidP="00667892">
            <w:pPr>
              <w:spacing w:before="60" w:after="60"/>
            </w:pPr>
            <w:r w:rsidRPr="00FA23EF">
              <w:t>Victoria</w:t>
            </w:r>
          </w:p>
        </w:tc>
        <w:tc>
          <w:tcPr>
            <w:tcW w:w="0" w:type="auto"/>
          </w:tcPr>
          <w:p w14:paraId="175E0FB8" w14:textId="77777777" w:rsidR="00667892" w:rsidRPr="00FA23EF" w:rsidRDefault="00667892" w:rsidP="00667892">
            <w:pPr>
              <w:spacing w:before="60" w:after="60"/>
            </w:pPr>
            <w:r w:rsidRPr="00FA23EF">
              <w:t>VSA is an association whose aims are to explore and foster the conservation of caves in Victoria.</w:t>
            </w:r>
          </w:p>
        </w:tc>
      </w:tr>
      <w:tr w:rsidR="00667892" w:rsidRPr="00FA23EF" w14:paraId="31E00326" w14:textId="77777777" w:rsidTr="00667892">
        <w:tc>
          <w:tcPr>
            <w:tcW w:w="0" w:type="auto"/>
          </w:tcPr>
          <w:p w14:paraId="704756B9" w14:textId="77777777" w:rsidR="00667892" w:rsidRPr="00FA23EF" w:rsidRDefault="00667892" w:rsidP="00667892">
            <w:pPr>
              <w:spacing w:before="60" w:after="60"/>
            </w:pPr>
            <w:r w:rsidRPr="00FA23EF">
              <w:t>Australian Speleological Federation</w:t>
            </w:r>
          </w:p>
        </w:tc>
        <w:tc>
          <w:tcPr>
            <w:tcW w:w="0" w:type="auto"/>
          </w:tcPr>
          <w:p w14:paraId="7BD6E87F" w14:textId="77777777" w:rsidR="00667892" w:rsidRPr="00FA23EF" w:rsidRDefault="00667892" w:rsidP="00667892">
            <w:pPr>
              <w:spacing w:before="60" w:after="60"/>
            </w:pPr>
            <w:r w:rsidRPr="00FA23EF">
              <w:t>National</w:t>
            </w:r>
          </w:p>
        </w:tc>
        <w:tc>
          <w:tcPr>
            <w:tcW w:w="0" w:type="auto"/>
          </w:tcPr>
          <w:p w14:paraId="7EA2428C" w14:textId="77777777" w:rsidR="00667892" w:rsidRPr="00FA23EF" w:rsidRDefault="00667892" w:rsidP="00667892">
            <w:pPr>
              <w:spacing w:before="60" w:after="60"/>
            </w:pPr>
            <w:r w:rsidRPr="00FA23EF">
              <w:t>ASF is a national organisation with the primary objective of protecting the cave and karst environment of Australia.</w:t>
            </w:r>
          </w:p>
        </w:tc>
      </w:tr>
      <w:tr w:rsidR="00667892" w:rsidRPr="00FA23EF" w14:paraId="7F350A26" w14:textId="77777777" w:rsidTr="00667892">
        <w:tc>
          <w:tcPr>
            <w:tcW w:w="0" w:type="auto"/>
          </w:tcPr>
          <w:p w14:paraId="79E5A03E" w14:textId="77777777" w:rsidR="00667892" w:rsidRPr="00FA23EF" w:rsidRDefault="00667892" w:rsidP="00667892">
            <w:pPr>
              <w:spacing w:before="60" w:after="60"/>
            </w:pPr>
            <w:r w:rsidRPr="00FA23EF">
              <w:t>Australasian Bat Society</w:t>
            </w:r>
          </w:p>
        </w:tc>
        <w:tc>
          <w:tcPr>
            <w:tcW w:w="0" w:type="auto"/>
          </w:tcPr>
          <w:p w14:paraId="794169C0" w14:textId="77777777" w:rsidR="00667892" w:rsidRPr="00FA23EF" w:rsidRDefault="00667892" w:rsidP="00667892">
            <w:pPr>
              <w:spacing w:before="60" w:after="60"/>
            </w:pPr>
            <w:r w:rsidRPr="00FA23EF">
              <w:t>National</w:t>
            </w:r>
          </w:p>
        </w:tc>
        <w:tc>
          <w:tcPr>
            <w:tcW w:w="0" w:type="auto"/>
          </w:tcPr>
          <w:p w14:paraId="5D82D512" w14:textId="77777777" w:rsidR="00667892" w:rsidRPr="00FA23EF" w:rsidRDefault="00667892" w:rsidP="00667892">
            <w:pPr>
              <w:spacing w:before="60" w:after="60"/>
            </w:pPr>
            <w:r w:rsidRPr="00FA23EF">
              <w:t xml:space="preserve">A society whose aim is to promote the conservation of all populations of all species of bats in </w:t>
            </w:r>
            <w:smartTag w:uri="urn:schemas-microsoft-com:office:smarttags" w:element="place">
              <w:r w:rsidRPr="00FA23EF">
                <w:t>Australasia</w:t>
              </w:r>
            </w:smartTag>
            <w:r w:rsidRPr="00FA23EF">
              <w:t>.</w:t>
            </w:r>
          </w:p>
        </w:tc>
      </w:tr>
      <w:tr w:rsidR="00667892" w:rsidRPr="00FA23EF" w14:paraId="087C035E" w14:textId="77777777" w:rsidTr="00667892">
        <w:tc>
          <w:tcPr>
            <w:tcW w:w="0" w:type="auto"/>
          </w:tcPr>
          <w:p w14:paraId="30D34240" w14:textId="77777777" w:rsidR="00667892" w:rsidRPr="00FA23EF" w:rsidRDefault="00667892" w:rsidP="00667892">
            <w:pPr>
              <w:spacing w:before="60" w:after="60"/>
            </w:pPr>
            <w:r w:rsidRPr="00FA23EF">
              <w:t>Zoos Victoria</w:t>
            </w:r>
          </w:p>
        </w:tc>
        <w:tc>
          <w:tcPr>
            <w:tcW w:w="0" w:type="auto"/>
          </w:tcPr>
          <w:p w14:paraId="33A16133" w14:textId="77777777" w:rsidR="00667892" w:rsidRPr="00FA23EF" w:rsidRDefault="00667892" w:rsidP="00667892">
            <w:pPr>
              <w:spacing w:before="60" w:after="60"/>
            </w:pPr>
            <w:r w:rsidRPr="00FA23EF">
              <w:t>Victoria</w:t>
            </w:r>
          </w:p>
        </w:tc>
        <w:tc>
          <w:tcPr>
            <w:tcW w:w="0" w:type="auto"/>
          </w:tcPr>
          <w:p w14:paraId="511AB419" w14:textId="77777777" w:rsidR="00667892" w:rsidRPr="00FA23EF" w:rsidRDefault="00667892" w:rsidP="00667892">
            <w:pPr>
              <w:spacing w:before="60" w:after="60"/>
            </w:pPr>
            <w:r w:rsidRPr="00FA23EF">
              <w:t>Has listed the Southern Bent-wing Bat as one of their priority species for their Fighting Extinction program.</w:t>
            </w:r>
          </w:p>
        </w:tc>
      </w:tr>
    </w:tbl>
    <w:p w14:paraId="1899F049" w14:textId="77777777" w:rsidR="00667892" w:rsidRPr="00FA23EF" w:rsidRDefault="00667892" w:rsidP="00667892">
      <w:bookmarkStart w:id="127" w:name="_Toc240946698"/>
      <w:bookmarkStart w:id="128" w:name="_Toc240946894"/>
      <w:bookmarkStart w:id="129" w:name="_Toc240946930"/>
      <w:bookmarkStart w:id="130" w:name="_Toc241998844"/>
    </w:p>
    <w:p w14:paraId="64A3F0C4" w14:textId="77777777" w:rsidR="00667892" w:rsidRPr="00FA23EF" w:rsidRDefault="00667892" w:rsidP="00667892">
      <w:pPr>
        <w:pStyle w:val="Heading2"/>
        <w:spacing w:before="0"/>
      </w:pPr>
      <w:bookmarkStart w:id="131" w:name="_Toc263236268"/>
      <w:bookmarkStart w:id="132" w:name="_Toc400548188"/>
      <w:r>
        <w:br w:type="page"/>
      </w:r>
      <w:r w:rsidRPr="00FA23EF">
        <w:lastRenderedPageBreak/>
        <w:t>Biodiversity Benefits</w:t>
      </w:r>
      <w:bookmarkEnd w:id="127"/>
      <w:bookmarkEnd w:id="128"/>
      <w:bookmarkEnd w:id="129"/>
      <w:bookmarkEnd w:id="130"/>
      <w:bookmarkEnd w:id="131"/>
      <w:bookmarkEnd w:id="132"/>
    </w:p>
    <w:p w14:paraId="00587DA7" w14:textId="77777777" w:rsidR="00667892" w:rsidRPr="00FA23EF" w:rsidRDefault="00667892" w:rsidP="00667892">
      <w:pPr>
        <w:spacing w:before="0"/>
        <w:rPr>
          <w:sz w:val="22"/>
        </w:rPr>
      </w:pPr>
    </w:p>
    <w:p w14:paraId="5DD9191A" w14:textId="77777777" w:rsidR="00667892" w:rsidRPr="00FA23EF" w:rsidRDefault="00667892" w:rsidP="00667892">
      <w:pPr>
        <w:spacing w:before="0"/>
        <w:rPr>
          <w:sz w:val="22"/>
        </w:rPr>
      </w:pPr>
      <w:r w:rsidRPr="00FA23EF">
        <w:rPr>
          <w:sz w:val="22"/>
        </w:rPr>
        <w:t xml:space="preserve">This Recovery Plan includes a number of potential biodiversity benefits for other species and ecological communities in south-eastern </w:t>
      </w:r>
      <w:smartTag w:uri="urn:schemas-microsoft-com:office:smarttags" w:element="State">
        <w:r w:rsidRPr="00FA23EF">
          <w:rPr>
            <w:sz w:val="22"/>
          </w:rPr>
          <w:t>South Australia</w:t>
        </w:r>
      </w:smartTag>
      <w:r w:rsidRPr="00FA23EF">
        <w:rPr>
          <w:sz w:val="22"/>
        </w:rPr>
        <w:t xml:space="preserve"> and western </w:t>
      </w:r>
      <w:smartTag w:uri="urn:schemas-microsoft-com:office:smarttags" w:element="State">
        <w:smartTag w:uri="urn:schemas-microsoft-com:office:smarttags" w:element="place">
          <w:r w:rsidRPr="00FA23EF">
            <w:rPr>
              <w:sz w:val="22"/>
            </w:rPr>
            <w:t>Victoria</w:t>
          </w:r>
        </w:smartTag>
      </w:smartTag>
      <w:r w:rsidRPr="00FA23EF">
        <w:rPr>
          <w:sz w:val="22"/>
        </w:rPr>
        <w:t xml:space="preserve">. </w:t>
      </w:r>
      <w:r w:rsidRPr="00FA23EF">
        <w:rPr>
          <w:sz w:val="22"/>
          <w:szCs w:val="22"/>
        </w:rPr>
        <w:t xml:space="preserve">Protection of cave roosting sites and restoring population numbers of Southern Bent-wing Bats will provide protection for the diverse cave-dwelling invertebrate fauna found in conjunction with, and dependant on, bat guano (Bellati </w:t>
      </w:r>
      <w:r w:rsidRPr="00FA23EF">
        <w:rPr>
          <w:i/>
          <w:sz w:val="22"/>
          <w:szCs w:val="22"/>
        </w:rPr>
        <w:t>et al</w:t>
      </w:r>
      <w:r w:rsidRPr="00FA23EF">
        <w:rPr>
          <w:sz w:val="22"/>
          <w:szCs w:val="22"/>
        </w:rPr>
        <w:t xml:space="preserve">. 2003). </w:t>
      </w:r>
      <w:r w:rsidRPr="00FA23EF">
        <w:rPr>
          <w:sz w:val="22"/>
        </w:rPr>
        <w:t>The protection, management and restoration of foraging habitat will benefit a wide range of species. The proposed communication actions could provide a broader public education role as threatened mammals have the potential to act as ‘flagship’ species for highlighting broader nature conservation issues in terrestrial habitats.</w:t>
      </w:r>
    </w:p>
    <w:p w14:paraId="6CA4E571" w14:textId="77777777" w:rsidR="00667892" w:rsidRPr="00FA23EF" w:rsidRDefault="00667892" w:rsidP="00667892">
      <w:pPr>
        <w:spacing w:before="0"/>
        <w:rPr>
          <w:sz w:val="22"/>
        </w:rPr>
      </w:pPr>
    </w:p>
    <w:p w14:paraId="0D0316F7" w14:textId="77777777" w:rsidR="00667892" w:rsidRPr="00FA23EF" w:rsidRDefault="00667892" w:rsidP="00667892">
      <w:pPr>
        <w:spacing w:before="0"/>
        <w:rPr>
          <w:sz w:val="22"/>
          <w:szCs w:val="22"/>
        </w:rPr>
      </w:pPr>
      <w:r w:rsidRPr="00FA23EF">
        <w:rPr>
          <w:sz w:val="22"/>
          <w:szCs w:val="22"/>
        </w:rPr>
        <w:t>There are no anticipated negative impacts to non-target native species as a result of the actions in this Recovery Plan. Any potential impacts, such as disturbance to guano invertebrate fauna during monitoring, will be minimised.</w:t>
      </w:r>
    </w:p>
    <w:p w14:paraId="4A94BF65" w14:textId="77777777" w:rsidR="00667892" w:rsidRPr="00FA23EF" w:rsidRDefault="00667892" w:rsidP="00667892">
      <w:pPr>
        <w:spacing w:before="0"/>
        <w:rPr>
          <w:sz w:val="22"/>
        </w:rPr>
      </w:pPr>
    </w:p>
    <w:p w14:paraId="477F7256" w14:textId="77777777" w:rsidR="00667892" w:rsidRPr="00FA23EF" w:rsidRDefault="00667892" w:rsidP="00667892">
      <w:pPr>
        <w:spacing w:before="0"/>
        <w:rPr>
          <w:sz w:val="22"/>
        </w:rPr>
      </w:pPr>
    </w:p>
    <w:p w14:paraId="7F52359D" w14:textId="77777777" w:rsidR="00667892" w:rsidRPr="00FA23EF" w:rsidRDefault="00667892" w:rsidP="00667892">
      <w:pPr>
        <w:pStyle w:val="Heading2"/>
        <w:spacing w:before="0"/>
      </w:pPr>
      <w:bookmarkStart w:id="133" w:name="_Toc240946699"/>
      <w:bookmarkStart w:id="134" w:name="_Toc240946895"/>
      <w:bookmarkStart w:id="135" w:name="_Toc240946931"/>
      <w:bookmarkStart w:id="136" w:name="_Toc241998845"/>
      <w:bookmarkStart w:id="137" w:name="_Toc263236269"/>
      <w:bookmarkStart w:id="138" w:name="_Toc400548189"/>
      <w:r w:rsidRPr="00FA23EF">
        <w:t>Role and Interests of Indigenous People</w:t>
      </w:r>
      <w:bookmarkEnd w:id="133"/>
      <w:bookmarkEnd w:id="134"/>
      <w:bookmarkEnd w:id="135"/>
      <w:bookmarkEnd w:id="136"/>
      <w:bookmarkEnd w:id="137"/>
      <w:bookmarkEnd w:id="138"/>
    </w:p>
    <w:p w14:paraId="0FDFC937" w14:textId="77777777" w:rsidR="00667892" w:rsidRPr="00FA23EF" w:rsidRDefault="00667892" w:rsidP="00667892">
      <w:pPr>
        <w:spacing w:before="0"/>
        <w:rPr>
          <w:sz w:val="22"/>
        </w:rPr>
      </w:pPr>
    </w:p>
    <w:p w14:paraId="1736FC27" w14:textId="77777777" w:rsidR="00667892" w:rsidRPr="00FA23EF" w:rsidRDefault="00667892" w:rsidP="00667892">
      <w:pPr>
        <w:spacing w:before="0"/>
        <w:rPr>
          <w:sz w:val="22"/>
          <w:szCs w:val="22"/>
        </w:rPr>
      </w:pPr>
      <w:r w:rsidRPr="00FA23EF">
        <w:rPr>
          <w:sz w:val="22"/>
          <w:szCs w:val="22"/>
        </w:rPr>
        <w:t xml:space="preserve">The Southern Bent-wing Bat’s known distribution occurs across the traditional land of several registered aboriginal parties. Advice was sought from </w:t>
      </w:r>
      <w:r>
        <w:rPr>
          <w:sz w:val="22"/>
          <w:szCs w:val="22"/>
        </w:rPr>
        <w:t>DELWP</w:t>
      </w:r>
      <w:r w:rsidR="000169E7">
        <w:rPr>
          <w:sz w:val="22"/>
          <w:szCs w:val="22"/>
        </w:rPr>
        <w:t xml:space="preserve"> and DEW</w:t>
      </w:r>
      <w:r w:rsidRPr="00FA23EF">
        <w:rPr>
          <w:sz w:val="22"/>
          <w:szCs w:val="22"/>
        </w:rPr>
        <w:t xml:space="preserve"> indigenous facilitators as to the relevant indigenous groups in each state. These groups were contacted and invited to participate in the development of the Recovery Plan. An information kit about the subspecies and the Recovery Plan process was provided, along with an offer to meet with each group. The aim of the consultation was to respect the traditional owners of the land; to seek any traditional or recent knowledge of bats in caves; and to discuss any concerns they may have with the proposed management of caves in their areas. </w:t>
      </w:r>
    </w:p>
    <w:p w14:paraId="33742E59" w14:textId="77777777" w:rsidR="00667892" w:rsidRPr="00FA23EF" w:rsidRDefault="00667892" w:rsidP="00667892">
      <w:pPr>
        <w:spacing w:before="0"/>
        <w:rPr>
          <w:sz w:val="22"/>
          <w:szCs w:val="22"/>
        </w:rPr>
      </w:pPr>
    </w:p>
    <w:p w14:paraId="0B22DF6E" w14:textId="77777777" w:rsidR="00667892" w:rsidRPr="0063146E" w:rsidRDefault="00667892" w:rsidP="00667892">
      <w:pPr>
        <w:spacing w:before="0"/>
        <w:rPr>
          <w:sz w:val="24"/>
          <w:szCs w:val="22"/>
        </w:rPr>
      </w:pPr>
      <w:r w:rsidRPr="000C78C9">
        <w:rPr>
          <w:sz w:val="22"/>
          <w:szCs w:val="24"/>
        </w:rPr>
        <w:t xml:space="preserve">Table 2: </w:t>
      </w:r>
      <w:r w:rsidRPr="000C78C9">
        <w:rPr>
          <w:i/>
          <w:sz w:val="22"/>
          <w:szCs w:val="24"/>
        </w:rPr>
        <w:t>The indigenous groups consulted during the development of this Recovery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145"/>
        <w:gridCol w:w="4792"/>
      </w:tblGrid>
      <w:tr w:rsidR="00667892" w:rsidRPr="00FA23EF" w14:paraId="69623568" w14:textId="77777777" w:rsidTr="00667892">
        <w:tc>
          <w:tcPr>
            <w:tcW w:w="1908" w:type="dxa"/>
            <w:shd w:val="clear" w:color="auto" w:fill="auto"/>
          </w:tcPr>
          <w:p w14:paraId="53E2434B" w14:textId="77777777" w:rsidR="00667892" w:rsidRPr="00FA23EF" w:rsidRDefault="00667892" w:rsidP="00667892">
            <w:pPr>
              <w:spacing w:before="60" w:after="60"/>
              <w:rPr>
                <w:b/>
              </w:rPr>
            </w:pPr>
            <w:r w:rsidRPr="00FA23EF">
              <w:rPr>
                <w:b/>
              </w:rPr>
              <w:t xml:space="preserve">Group Name </w:t>
            </w:r>
          </w:p>
        </w:tc>
        <w:tc>
          <w:tcPr>
            <w:tcW w:w="2160" w:type="dxa"/>
            <w:shd w:val="clear" w:color="auto" w:fill="auto"/>
          </w:tcPr>
          <w:p w14:paraId="2A3C8743" w14:textId="77777777" w:rsidR="00667892" w:rsidRPr="00FA23EF" w:rsidRDefault="00667892" w:rsidP="00667892">
            <w:pPr>
              <w:spacing w:before="60" w:after="60"/>
              <w:rPr>
                <w:b/>
              </w:rPr>
            </w:pPr>
            <w:r w:rsidRPr="00FA23EF">
              <w:rPr>
                <w:b/>
              </w:rPr>
              <w:t>Area represented</w:t>
            </w:r>
          </w:p>
        </w:tc>
        <w:tc>
          <w:tcPr>
            <w:tcW w:w="4860" w:type="dxa"/>
            <w:shd w:val="clear" w:color="auto" w:fill="auto"/>
          </w:tcPr>
          <w:p w14:paraId="6F1DE835" w14:textId="77777777" w:rsidR="00667892" w:rsidRPr="00FA23EF" w:rsidRDefault="00667892" w:rsidP="00667892">
            <w:pPr>
              <w:spacing w:before="60" w:after="60"/>
              <w:rPr>
                <w:b/>
              </w:rPr>
            </w:pPr>
            <w:r w:rsidRPr="00FA23EF">
              <w:rPr>
                <w:b/>
              </w:rPr>
              <w:t>Consultation / Discussion</w:t>
            </w:r>
          </w:p>
        </w:tc>
      </w:tr>
      <w:tr w:rsidR="00667892" w:rsidRPr="00FA23EF" w14:paraId="2D222C92" w14:textId="77777777" w:rsidTr="00667892">
        <w:tc>
          <w:tcPr>
            <w:tcW w:w="1908" w:type="dxa"/>
            <w:shd w:val="clear" w:color="auto" w:fill="auto"/>
          </w:tcPr>
          <w:p w14:paraId="77A7D63B" w14:textId="77777777" w:rsidR="00667892" w:rsidRPr="00FA23EF" w:rsidRDefault="00667892" w:rsidP="00667892">
            <w:pPr>
              <w:spacing w:before="40" w:after="40"/>
            </w:pPr>
            <w:r w:rsidRPr="00FA23EF">
              <w:t>South East Aboriginal Focus Group</w:t>
            </w:r>
          </w:p>
        </w:tc>
        <w:tc>
          <w:tcPr>
            <w:tcW w:w="2160" w:type="dxa"/>
            <w:shd w:val="clear" w:color="auto" w:fill="auto"/>
          </w:tcPr>
          <w:p w14:paraId="7CD29482" w14:textId="77777777" w:rsidR="00667892" w:rsidRPr="00FA23EF" w:rsidRDefault="00667892" w:rsidP="00667892">
            <w:pPr>
              <w:spacing w:before="40" w:after="40"/>
            </w:pPr>
            <w:smartTag w:uri="urn:schemas-microsoft-com:office:smarttags" w:element="place">
              <w:r w:rsidRPr="00FA23EF">
                <w:t>South-east South Australia</w:t>
              </w:r>
            </w:smartTag>
          </w:p>
        </w:tc>
        <w:tc>
          <w:tcPr>
            <w:tcW w:w="4860" w:type="dxa"/>
            <w:shd w:val="clear" w:color="auto" w:fill="auto"/>
          </w:tcPr>
          <w:p w14:paraId="359841D4" w14:textId="77777777" w:rsidR="00667892" w:rsidRPr="00FA23EF" w:rsidRDefault="00667892" w:rsidP="00667892">
            <w:pPr>
              <w:spacing w:before="40" w:after="40"/>
            </w:pPr>
            <w:r w:rsidRPr="00FA23EF">
              <w:t>Sent information and met with group. Made presentation at SEAFG meeting and discussed management issues. The group was concerned about the impact of bats on rock art and requested regular monitoring of the rock art in caves used by bats. The community asked to be involved in the management and that rock art specialists could contribute. They requested funding to enable the aboriginal community to be involved and undertake on-ground assessments.</w:t>
            </w:r>
          </w:p>
        </w:tc>
      </w:tr>
      <w:tr w:rsidR="00667892" w:rsidRPr="00FA23EF" w14:paraId="625EE1E9" w14:textId="77777777" w:rsidTr="00667892">
        <w:tc>
          <w:tcPr>
            <w:tcW w:w="1908" w:type="dxa"/>
            <w:shd w:val="clear" w:color="auto" w:fill="auto"/>
          </w:tcPr>
          <w:p w14:paraId="1314AC9E" w14:textId="77777777" w:rsidR="00667892" w:rsidRPr="00FA23EF" w:rsidRDefault="00667892" w:rsidP="00667892">
            <w:pPr>
              <w:spacing w:before="40" w:after="40"/>
            </w:pPr>
            <w:r w:rsidRPr="00FA23EF">
              <w:t>Gunditj Mirring Traditional Owners Aboriginal Corporation</w:t>
            </w:r>
          </w:p>
        </w:tc>
        <w:tc>
          <w:tcPr>
            <w:tcW w:w="2160" w:type="dxa"/>
            <w:shd w:val="clear" w:color="auto" w:fill="auto"/>
          </w:tcPr>
          <w:p w14:paraId="1B2ED921" w14:textId="77777777" w:rsidR="00667892" w:rsidRPr="00FA23EF" w:rsidRDefault="00667892" w:rsidP="00667892">
            <w:pPr>
              <w:spacing w:before="40" w:after="40"/>
            </w:pPr>
            <w:r w:rsidRPr="00FA23EF">
              <w:t xml:space="preserve">Gunditj Mirring Appointed RAP* area (Glenelg – </w:t>
            </w:r>
            <w:smartTag w:uri="urn:schemas-microsoft-com:office:smarttags" w:element="place">
              <w:r w:rsidRPr="00FA23EF">
                <w:t>West Wimmera</w:t>
              </w:r>
            </w:smartTag>
            <w:r w:rsidRPr="00FA23EF">
              <w:t xml:space="preserve"> – Southern Grampians) </w:t>
            </w:r>
          </w:p>
        </w:tc>
        <w:tc>
          <w:tcPr>
            <w:tcW w:w="4860" w:type="dxa"/>
            <w:shd w:val="clear" w:color="auto" w:fill="auto"/>
          </w:tcPr>
          <w:p w14:paraId="6F4C9583" w14:textId="77777777" w:rsidR="00667892" w:rsidRPr="00FA23EF" w:rsidRDefault="00667892" w:rsidP="00667892">
            <w:pPr>
              <w:spacing w:before="40" w:after="40"/>
            </w:pPr>
            <w:r w:rsidRPr="00FA23EF">
              <w:t xml:space="preserve">Sent information and met with group. Discussed the subspecies, its conservation and management actions. The group requested a presentation to field staff. </w:t>
            </w:r>
          </w:p>
          <w:p w14:paraId="6810AA37" w14:textId="77777777" w:rsidR="00667892" w:rsidRPr="00FA23EF" w:rsidRDefault="00667892" w:rsidP="00667892">
            <w:pPr>
              <w:spacing w:before="40" w:after="40"/>
            </w:pPr>
          </w:p>
        </w:tc>
      </w:tr>
      <w:tr w:rsidR="00667892" w:rsidRPr="00FA23EF" w14:paraId="4A384EA3" w14:textId="77777777" w:rsidTr="00667892">
        <w:tc>
          <w:tcPr>
            <w:tcW w:w="1908" w:type="dxa"/>
            <w:shd w:val="clear" w:color="auto" w:fill="auto"/>
          </w:tcPr>
          <w:p w14:paraId="6D0D90FE" w14:textId="77777777" w:rsidR="00667892" w:rsidRPr="00FA23EF" w:rsidRDefault="00667892" w:rsidP="00667892">
            <w:pPr>
              <w:spacing w:before="40" w:after="40"/>
            </w:pPr>
            <w:r w:rsidRPr="00FA23EF">
              <w:t xml:space="preserve">Framlingham Aboriginal Trust </w:t>
            </w:r>
          </w:p>
          <w:p w14:paraId="3C8048F3" w14:textId="77777777" w:rsidR="00667892" w:rsidRPr="00FA23EF" w:rsidRDefault="00667892" w:rsidP="00667892">
            <w:pPr>
              <w:spacing w:before="40" w:after="40"/>
            </w:pPr>
          </w:p>
        </w:tc>
        <w:tc>
          <w:tcPr>
            <w:tcW w:w="2160" w:type="dxa"/>
            <w:shd w:val="clear" w:color="auto" w:fill="auto"/>
          </w:tcPr>
          <w:p w14:paraId="207B62AD" w14:textId="77777777" w:rsidR="00667892" w:rsidRPr="00FA23EF" w:rsidRDefault="00667892" w:rsidP="00667892">
            <w:pPr>
              <w:spacing w:before="40" w:after="40"/>
            </w:pPr>
            <w:r w:rsidRPr="00FA23EF">
              <w:t>South west Victoria</w:t>
            </w:r>
          </w:p>
        </w:tc>
        <w:tc>
          <w:tcPr>
            <w:tcW w:w="4860" w:type="dxa"/>
            <w:shd w:val="clear" w:color="auto" w:fill="auto"/>
          </w:tcPr>
          <w:p w14:paraId="38855CDE" w14:textId="77777777" w:rsidR="00667892" w:rsidRPr="00FA23EF" w:rsidRDefault="00667892" w:rsidP="00667892">
            <w:pPr>
              <w:spacing w:before="40" w:after="40"/>
            </w:pPr>
            <w:r w:rsidRPr="00FA23EF">
              <w:t>Sent information and met with a representative of group. Discussed the subspecies, its conservation and management actions.</w:t>
            </w:r>
          </w:p>
          <w:p w14:paraId="6F487834" w14:textId="77777777" w:rsidR="00667892" w:rsidRPr="00FA23EF" w:rsidRDefault="00667892" w:rsidP="00667892">
            <w:pPr>
              <w:tabs>
                <w:tab w:val="num" w:pos="432"/>
              </w:tabs>
              <w:spacing w:before="40" w:after="40"/>
              <w:ind w:left="72"/>
            </w:pPr>
          </w:p>
        </w:tc>
      </w:tr>
      <w:tr w:rsidR="00667892" w:rsidRPr="00FA23EF" w14:paraId="2D9A3162" w14:textId="77777777" w:rsidTr="00667892">
        <w:tc>
          <w:tcPr>
            <w:tcW w:w="1908" w:type="dxa"/>
            <w:shd w:val="clear" w:color="auto" w:fill="auto"/>
          </w:tcPr>
          <w:p w14:paraId="6D2DA4D8" w14:textId="77777777" w:rsidR="00667892" w:rsidRPr="00FA23EF" w:rsidRDefault="00667892" w:rsidP="00667892">
            <w:pPr>
              <w:spacing w:before="40" w:after="40"/>
            </w:pPr>
            <w:r w:rsidRPr="00FA23EF">
              <w:t>Kuuyang Maar Aboriginal Corporation</w:t>
            </w:r>
          </w:p>
          <w:p w14:paraId="0B19E650" w14:textId="77777777" w:rsidR="00667892" w:rsidRPr="00FA23EF" w:rsidRDefault="00667892" w:rsidP="00667892">
            <w:pPr>
              <w:spacing w:before="40" w:after="40"/>
            </w:pPr>
          </w:p>
          <w:p w14:paraId="7BA537A4" w14:textId="77777777" w:rsidR="00667892" w:rsidRPr="00FA23EF" w:rsidRDefault="00667892" w:rsidP="00667892">
            <w:pPr>
              <w:spacing w:before="40" w:after="40"/>
            </w:pPr>
          </w:p>
        </w:tc>
        <w:tc>
          <w:tcPr>
            <w:tcW w:w="2160" w:type="dxa"/>
            <w:shd w:val="clear" w:color="auto" w:fill="auto"/>
          </w:tcPr>
          <w:p w14:paraId="0C5491B5" w14:textId="77777777" w:rsidR="00667892" w:rsidRPr="00FA23EF" w:rsidRDefault="00667892" w:rsidP="00667892">
            <w:pPr>
              <w:spacing w:before="40" w:after="40"/>
            </w:pPr>
            <w:r w:rsidRPr="00FA23EF">
              <w:lastRenderedPageBreak/>
              <w:t>Warrnambool – Lorne area</w:t>
            </w:r>
          </w:p>
        </w:tc>
        <w:tc>
          <w:tcPr>
            <w:tcW w:w="4860" w:type="dxa"/>
            <w:shd w:val="clear" w:color="auto" w:fill="auto"/>
          </w:tcPr>
          <w:p w14:paraId="23667B70" w14:textId="77777777" w:rsidR="00667892" w:rsidRPr="00FA23EF" w:rsidRDefault="00667892" w:rsidP="00667892">
            <w:pPr>
              <w:spacing w:before="40" w:after="40"/>
            </w:pPr>
            <w:r w:rsidRPr="00FA23EF">
              <w:t xml:space="preserve">Sent information and followed up by phone conversation with a representative of the group. Discussed the subspecies, its conservation and management actions. No further consultation was </w:t>
            </w:r>
            <w:r w:rsidRPr="00FA23EF">
              <w:lastRenderedPageBreak/>
              <w:t>requested.</w:t>
            </w:r>
          </w:p>
        </w:tc>
      </w:tr>
      <w:tr w:rsidR="00667892" w:rsidRPr="00FA23EF" w14:paraId="467C741F" w14:textId="77777777" w:rsidTr="00667892">
        <w:tc>
          <w:tcPr>
            <w:tcW w:w="1908" w:type="dxa"/>
            <w:shd w:val="clear" w:color="auto" w:fill="auto"/>
          </w:tcPr>
          <w:p w14:paraId="0F655133" w14:textId="77777777" w:rsidR="00667892" w:rsidRPr="00FA23EF" w:rsidRDefault="00667892" w:rsidP="00667892">
            <w:pPr>
              <w:spacing w:before="40" w:after="40"/>
            </w:pPr>
            <w:r w:rsidRPr="00FA23EF">
              <w:lastRenderedPageBreak/>
              <w:t>Wadda Wurrung Aboriginal Corporation</w:t>
            </w:r>
          </w:p>
          <w:p w14:paraId="3CE8C7C7" w14:textId="77777777" w:rsidR="00667892" w:rsidRPr="00FA23EF" w:rsidRDefault="00667892" w:rsidP="00667892">
            <w:pPr>
              <w:spacing w:before="40" w:after="40"/>
            </w:pPr>
          </w:p>
        </w:tc>
        <w:tc>
          <w:tcPr>
            <w:tcW w:w="2160" w:type="dxa"/>
            <w:shd w:val="clear" w:color="auto" w:fill="auto"/>
          </w:tcPr>
          <w:p w14:paraId="4944E440" w14:textId="77777777" w:rsidR="00667892" w:rsidRPr="00FA23EF" w:rsidRDefault="00667892" w:rsidP="00667892">
            <w:pPr>
              <w:spacing w:before="40" w:after="40"/>
            </w:pPr>
            <w:r w:rsidRPr="00FA23EF">
              <w:t>Wadda Wurrung RAP application area (</w:t>
            </w:r>
            <w:smartTag w:uri="urn:schemas-microsoft-com:office:smarttags" w:element="place">
              <w:smartTag w:uri="urn:schemas-microsoft-com:office:smarttags" w:element="PlaceName">
                <w:r w:rsidRPr="00FA23EF">
                  <w:t>Apollo</w:t>
                </w:r>
              </w:smartTag>
              <w:r w:rsidRPr="00FA23EF">
                <w:t xml:space="preserve"> </w:t>
              </w:r>
              <w:smartTag w:uri="urn:schemas-microsoft-com:office:smarttags" w:element="PlaceType">
                <w:r w:rsidRPr="00FA23EF">
                  <w:t>Bay</w:t>
                </w:r>
              </w:smartTag>
            </w:smartTag>
            <w:r w:rsidRPr="00FA23EF">
              <w:t xml:space="preserve"> – Werribee – Beaufort)</w:t>
            </w:r>
          </w:p>
        </w:tc>
        <w:tc>
          <w:tcPr>
            <w:tcW w:w="4860" w:type="dxa"/>
            <w:shd w:val="clear" w:color="auto" w:fill="auto"/>
          </w:tcPr>
          <w:p w14:paraId="72F5459C" w14:textId="77777777" w:rsidR="00667892" w:rsidRPr="00FA23EF" w:rsidRDefault="00667892" w:rsidP="00667892">
            <w:pPr>
              <w:spacing w:before="40" w:after="40"/>
            </w:pPr>
            <w:r w:rsidRPr="00FA23EF">
              <w:t xml:space="preserve">Sent information and outlined process over the phone – no further consultation was requested. </w:t>
            </w:r>
          </w:p>
        </w:tc>
      </w:tr>
      <w:tr w:rsidR="00667892" w:rsidRPr="00FA23EF" w14:paraId="4B0E8FF1" w14:textId="77777777" w:rsidTr="00667892">
        <w:tc>
          <w:tcPr>
            <w:tcW w:w="1908" w:type="dxa"/>
            <w:shd w:val="clear" w:color="auto" w:fill="auto"/>
          </w:tcPr>
          <w:p w14:paraId="2F7FAC3E" w14:textId="77777777" w:rsidR="00667892" w:rsidRPr="00FA23EF" w:rsidRDefault="00667892" w:rsidP="00667892">
            <w:pPr>
              <w:spacing w:before="40" w:after="40"/>
            </w:pPr>
            <w:r w:rsidRPr="00FA23EF">
              <w:t>Wathaurung Aboriginal Corporation</w:t>
            </w:r>
          </w:p>
          <w:p w14:paraId="4FFF9E57" w14:textId="77777777" w:rsidR="00667892" w:rsidRPr="00FA23EF" w:rsidRDefault="00667892" w:rsidP="00667892">
            <w:pPr>
              <w:spacing w:before="40" w:after="40"/>
            </w:pPr>
          </w:p>
        </w:tc>
        <w:tc>
          <w:tcPr>
            <w:tcW w:w="2160" w:type="dxa"/>
            <w:shd w:val="clear" w:color="auto" w:fill="auto"/>
          </w:tcPr>
          <w:p w14:paraId="1C6A44F4" w14:textId="77777777" w:rsidR="00667892" w:rsidRPr="00FA23EF" w:rsidRDefault="00667892" w:rsidP="00667892">
            <w:pPr>
              <w:spacing w:before="40" w:after="40"/>
            </w:pPr>
            <w:r w:rsidRPr="00FA23EF">
              <w:t>Wathaurung RAP application area (Anglesea – Werribee – Beaufort)</w:t>
            </w:r>
          </w:p>
        </w:tc>
        <w:tc>
          <w:tcPr>
            <w:tcW w:w="4860" w:type="dxa"/>
            <w:shd w:val="clear" w:color="auto" w:fill="auto"/>
          </w:tcPr>
          <w:p w14:paraId="33E3F3D9" w14:textId="77777777" w:rsidR="00667892" w:rsidRPr="00FA23EF" w:rsidRDefault="00667892" w:rsidP="00667892">
            <w:pPr>
              <w:spacing w:before="40" w:after="40"/>
            </w:pPr>
            <w:r w:rsidRPr="00FA23EF">
              <w:t xml:space="preserve">Sent information and outlined process over the phone – no further consultation was requested. </w:t>
            </w:r>
          </w:p>
        </w:tc>
      </w:tr>
    </w:tbl>
    <w:p w14:paraId="08B4EEAA" w14:textId="77777777" w:rsidR="00667892" w:rsidRPr="00FA23EF" w:rsidRDefault="00667892" w:rsidP="00667892">
      <w:r w:rsidRPr="00FA23EF">
        <w:t>* RAP – Registered Aboriginal Parties with Aboriginal Affairs Victoria, Department of Planning and Community Development</w:t>
      </w:r>
      <w:r>
        <w:t xml:space="preserve"> in 2009/10 when the consultation was conducted</w:t>
      </w:r>
      <w:r w:rsidRPr="00FA23EF">
        <w:t>.</w:t>
      </w:r>
    </w:p>
    <w:p w14:paraId="2034A8A1" w14:textId="77777777" w:rsidR="00667892" w:rsidRPr="00FA23EF" w:rsidRDefault="00667892" w:rsidP="00667892"/>
    <w:p w14:paraId="1F35FD29" w14:textId="77777777" w:rsidR="00667892" w:rsidRPr="00FA23EF" w:rsidRDefault="00667892" w:rsidP="00667892"/>
    <w:p w14:paraId="753DCB1C" w14:textId="77777777" w:rsidR="00667892" w:rsidRPr="00FA23EF" w:rsidRDefault="00667892" w:rsidP="00667892">
      <w:pPr>
        <w:pStyle w:val="Heading2"/>
        <w:spacing w:before="0"/>
      </w:pPr>
      <w:bookmarkStart w:id="139" w:name="_Toc240946700"/>
      <w:bookmarkStart w:id="140" w:name="_Toc240946896"/>
      <w:bookmarkStart w:id="141" w:name="_Toc240946932"/>
      <w:bookmarkStart w:id="142" w:name="_Toc241998846"/>
      <w:bookmarkStart w:id="143" w:name="_Toc263236270"/>
      <w:bookmarkStart w:id="144" w:name="_Toc400548190"/>
      <w:r w:rsidRPr="00FA23EF">
        <w:t>Social and Economic Impacts</w:t>
      </w:r>
      <w:bookmarkEnd w:id="139"/>
      <w:bookmarkEnd w:id="140"/>
      <w:bookmarkEnd w:id="141"/>
      <w:bookmarkEnd w:id="142"/>
      <w:bookmarkEnd w:id="143"/>
      <w:bookmarkEnd w:id="144"/>
    </w:p>
    <w:p w14:paraId="5EA5DA5F" w14:textId="77777777" w:rsidR="00667892" w:rsidRPr="00FA23EF" w:rsidRDefault="00667892" w:rsidP="00667892">
      <w:pPr>
        <w:spacing w:before="0"/>
      </w:pPr>
    </w:p>
    <w:p w14:paraId="1BB74941" w14:textId="77777777" w:rsidR="00667892" w:rsidRPr="00FA23EF" w:rsidRDefault="00667892" w:rsidP="00667892">
      <w:pPr>
        <w:spacing w:before="0"/>
        <w:rPr>
          <w:sz w:val="22"/>
        </w:rPr>
      </w:pPr>
      <w:r w:rsidRPr="00FA23EF">
        <w:rPr>
          <w:sz w:val="22"/>
        </w:rPr>
        <w:t xml:space="preserve">The implementation of this Recovery Plan, while potentially impacting on some people, is unlikely to cause significant adverse social or economic impacts. One of the two most important sites is within the </w:t>
      </w:r>
      <w:smartTag w:uri="urn:schemas-microsoft-com:office:smarttags" w:element="place">
        <w:smartTag w:uri="urn:schemas-microsoft-com:office:smarttags" w:element="PlaceName">
          <w:r w:rsidRPr="00FA23EF">
            <w:rPr>
              <w:sz w:val="22"/>
            </w:rPr>
            <w:t>Naracoorte</w:t>
          </w:r>
        </w:smartTag>
        <w:r w:rsidRPr="00FA23EF">
          <w:rPr>
            <w:sz w:val="22"/>
          </w:rPr>
          <w:t xml:space="preserve"> </w:t>
        </w:r>
        <w:smartTag w:uri="urn:schemas-microsoft-com:office:smarttags" w:element="PlaceType">
          <w:r w:rsidRPr="00FA23EF">
            <w:rPr>
              <w:sz w:val="22"/>
            </w:rPr>
            <w:t>Caves</w:t>
          </w:r>
        </w:smartTag>
        <w:r w:rsidRPr="00FA23EF">
          <w:rPr>
            <w:sz w:val="22"/>
          </w:rPr>
          <w:t xml:space="preserve"> </w:t>
        </w:r>
        <w:smartTag w:uri="urn:schemas-microsoft-com:office:smarttags" w:element="PlaceType">
          <w:r w:rsidRPr="00FA23EF">
            <w:rPr>
              <w:sz w:val="22"/>
            </w:rPr>
            <w:t>National Park</w:t>
          </w:r>
        </w:smartTag>
      </w:smartTag>
      <w:r w:rsidRPr="00FA23EF">
        <w:rPr>
          <w:sz w:val="22"/>
        </w:rPr>
        <w:t xml:space="preserve"> where management for biodiversity conservation is already a high priority. The other is on private land, and hence there will be minor economic impacts to this landowner with the fencing off of a small area (&lt; 0.1 ha) of productive farmland</w:t>
      </w:r>
      <w:r>
        <w:rPr>
          <w:sz w:val="22"/>
        </w:rPr>
        <w:t xml:space="preserve"> over the second chamber, although the area around the full footprint of this cave is not fenced</w:t>
      </w:r>
      <w:r w:rsidRPr="00FA23EF">
        <w:rPr>
          <w:sz w:val="22"/>
        </w:rPr>
        <w:t xml:space="preserve">. </w:t>
      </w:r>
      <w:r>
        <w:rPr>
          <w:sz w:val="22"/>
        </w:rPr>
        <w:t xml:space="preserve">Improving the </w:t>
      </w:r>
      <w:r w:rsidRPr="00FA23EF">
        <w:rPr>
          <w:sz w:val="22"/>
        </w:rPr>
        <w:t xml:space="preserve">management of this site </w:t>
      </w:r>
      <w:r>
        <w:rPr>
          <w:sz w:val="22"/>
        </w:rPr>
        <w:t>would</w:t>
      </w:r>
      <w:r w:rsidRPr="00FA23EF">
        <w:rPr>
          <w:sz w:val="22"/>
        </w:rPr>
        <w:t xml:space="preserve"> have benefits for the landowner in reducing safety risks to people and stock. Other important sites on private land will be considered for protection through negotiation and voluntary agreements with landowners, supported where possible by the provision of incentives available through regional natural resource management authorities. </w:t>
      </w:r>
    </w:p>
    <w:p w14:paraId="6181F4D0" w14:textId="77777777" w:rsidR="00667892" w:rsidRPr="00FA23EF" w:rsidRDefault="00667892" w:rsidP="00667892">
      <w:pPr>
        <w:spacing w:before="0"/>
        <w:rPr>
          <w:sz w:val="22"/>
        </w:rPr>
      </w:pPr>
    </w:p>
    <w:p w14:paraId="5199C43A" w14:textId="77777777" w:rsidR="00667892" w:rsidRPr="00FA23EF" w:rsidRDefault="00667892" w:rsidP="00667892">
      <w:pPr>
        <w:spacing w:before="0"/>
        <w:rPr>
          <w:sz w:val="22"/>
        </w:rPr>
      </w:pPr>
      <w:r w:rsidRPr="00FA23EF">
        <w:rPr>
          <w:sz w:val="22"/>
        </w:rPr>
        <w:t xml:space="preserve">Many of the most immediate actions in this Recovery Plan are designed to achieve a greater understanding of the cause of the decline which will lead to appropriate mitigating management actions. The consideration of re-establishing foraging habitat, such as wetlands, may have implications if water is diverted from other projects. These areas are likely to be on public land or, if on private land, financial incentives would be available to landholders. If studies on pesticides revealed these are contributing to the decline of the Southern Bent-wing Bat, changes to the use of pesticides could have economic impacts. Where the findings of investigations </w:t>
      </w:r>
      <w:r w:rsidRPr="00FA23EF">
        <w:rPr>
          <w:sz w:val="22"/>
          <w:szCs w:val="22"/>
        </w:rPr>
        <w:t xml:space="preserve">recommend changes to management regimes that may have social and economic impacts, comprehensive consultation will be undertaken as part of the implementation process. </w:t>
      </w:r>
    </w:p>
    <w:p w14:paraId="1309B7CB" w14:textId="77777777" w:rsidR="00667892" w:rsidRPr="00FA23EF" w:rsidRDefault="00667892" w:rsidP="00667892">
      <w:pPr>
        <w:spacing w:before="0"/>
        <w:rPr>
          <w:sz w:val="22"/>
        </w:rPr>
      </w:pPr>
    </w:p>
    <w:p w14:paraId="76DCAE99" w14:textId="77777777" w:rsidR="00667892" w:rsidRPr="00FA23EF" w:rsidRDefault="00667892" w:rsidP="00667892">
      <w:pPr>
        <w:spacing w:before="0"/>
        <w:rPr>
          <w:sz w:val="22"/>
        </w:rPr>
      </w:pPr>
      <w:r w:rsidRPr="00FA23EF">
        <w:rPr>
          <w:sz w:val="22"/>
        </w:rPr>
        <w:t xml:space="preserve">The identification of key sites on local government planning schemes will place some restrictions on changes to landuse, such as the building of housing developments or wind farms, where these are in close proximity to sites critical for the survival of this subspecies. The impact on the Southern Bent-wing Bat is currently considered in planning applications for wind farm developments which can place limitations or conditions on where wind farms can be built and potentially how they operate. Conversely, offset requirements from wind farm developments may have positive benefits to local communities or landholders if funding was provided to implement on-ground management actions, such as cleaning rubbish out of caves. </w:t>
      </w:r>
    </w:p>
    <w:p w14:paraId="0B232B35" w14:textId="77777777" w:rsidR="00667892" w:rsidRPr="00FA23EF" w:rsidRDefault="00667892" w:rsidP="00667892">
      <w:pPr>
        <w:spacing w:before="0"/>
        <w:rPr>
          <w:sz w:val="22"/>
        </w:rPr>
      </w:pPr>
    </w:p>
    <w:p w14:paraId="5F3D3B09" w14:textId="77777777" w:rsidR="00667892" w:rsidRPr="00FA23EF" w:rsidRDefault="00667892" w:rsidP="00667892">
      <w:pPr>
        <w:spacing w:before="0"/>
        <w:rPr>
          <w:sz w:val="22"/>
        </w:rPr>
      </w:pPr>
      <w:r w:rsidRPr="00FA23EF">
        <w:rPr>
          <w:sz w:val="22"/>
        </w:rPr>
        <w:t xml:space="preserve">Social impacts may result from differences in management objectives for bat conservation and rock art protection. At the sites where this may be an issue there will be extensive consultation between the land management agency and the traditional owners of the site to develop a satisfactory outcome. A monitoring program would be established to assess the success of this management. </w:t>
      </w:r>
    </w:p>
    <w:p w14:paraId="4B0EBD9B" w14:textId="77777777" w:rsidR="00667892" w:rsidRPr="00FA23EF" w:rsidRDefault="00667892" w:rsidP="00667892">
      <w:pPr>
        <w:spacing w:before="0"/>
        <w:rPr>
          <w:sz w:val="22"/>
        </w:rPr>
      </w:pPr>
    </w:p>
    <w:p w14:paraId="0F8CCE62" w14:textId="77777777" w:rsidR="00667892" w:rsidRPr="00FA23EF" w:rsidRDefault="00667892" w:rsidP="00667892">
      <w:pPr>
        <w:spacing w:before="0"/>
        <w:rPr>
          <w:sz w:val="22"/>
        </w:rPr>
      </w:pPr>
      <w:r w:rsidRPr="00FA23EF">
        <w:rPr>
          <w:sz w:val="22"/>
        </w:rPr>
        <w:t xml:space="preserve">Restricting access to some important bat roosting sites may impact on people wanting to explore caves. Members of caving organisations are generally already responsible with respect to reducing impact on roosting bats, however, other groups or individuals may be impacted by restrictions on access to some caves. This will be approached by increasing awareness of the importance of these sites and the impact of human disturbance, with the aim of voluntary compliance. There may be social and economic benefits through involving the community in the protection of caves and the monitoring of bat populations. The increased awareness of the Southern Bent-wing Bat may, for example, bring more visitors to the </w:t>
      </w:r>
      <w:smartTag w:uri="urn:schemas-microsoft-com:office:smarttags" w:element="place">
        <w:smartTag w:uri="urn:schemas-microsoft-com:office:smarttags" w:element="PlaceName">
          <w:r w:rsidRPr="00FA23EF">
            <w:rPr>
              <w:sz w:val="22"/>
            </w:rPr>
            <w:t>Naracoorte</w:t>
          </w:r>
        </w:smartTag>
        <w:r w:rsidRPr="00FA23EF">
          <w:rPr>
            <w:sz w:val="22"/>
          </w:rPr>
          <w:t xml:space="preserve"> </w:t>
        </w:r>
        <w:smartTag w:uri="urn:schemas-microsoft-com:office:smarttags" w:element="PlaceType">
          <w:r w:rsidRPr="00FA23EF">
            <w:rPr>
              <w:sz w:val="22"/>
            </w:rPr>
            <w:t>Cave</w:t>
          </w:r>
        </w:smartTag>
        <w:r w:rsidRPr="00FA23EF">
          <w:rPr>
            <w:sz w:val="22"/>
          </w:rPr>
          <w:t xml:space="preserve"> </w:t>
        </w:r>
        <w:smartTag w:uri="urn:schemas-microsoft-com:office:smarttags" w:element="PlaceType">
          <w:r w:rsidRPr="00FA23EF">
            <w:rPr>
              <w:sz w:val="22"/>
            </w:rPr>
            <w:t>National Park</w:t>
          </w:r>
        </w:smartTag>
      </w:smartTag>
      <w:r w:rsidRPr="00FA23EF">
        <w:rPr>
          <w:sz w:val="22"/>
        </w:rPr>
        <w:t xml:space="preserve"> and its unique bat viewing facility. </w:t>
      </w:r>
    </w:p>
    <w:p w14:paraId="27D64EBC" w14:textId="77777777" w:rsidR="00667892" w:rsidRPr="00FA23EF" w:rsidRDefault="00667892" w:rsidP="00667892">
      <w:pPr>
        <w:pStyle w:val="Heading1"/>
        <w:spacing w:before="0" w:after="0"/>
      </w:pPr>
      <w:r w:rsidRPr="00FA23EF">
        <w:br w:type="page"/>
      </w:r>
      <w:bookmarkStart w:id="145" w:name="_Toc240946701"/>
      <w:bookmarkStart w:id="146" w:name="_Toc240946897"/>
      <w:bookmarkStart w:id="147" w:name="_Toc240946933"/>
      <w:bookmarkStart w:id="148" w:name="_Toc241998847"/>
      <w:bookmarkStart w:id="149" w:name="_Toc263236271"/>
      <w:bookmarkStart w:id="150" w:name="_Toc400548191"/>
      <w:r w:rsidRPr="00FA23EF">
        <w:lastRenderedPageBreak/>
        <w:t>Acknowledgements</w:t>
      </w:r>
      <w:bookmarkEnd w:id="145"/>
      <w:bookmarkEnd w:id="146"/>
      <w:bookmarkEnd w:id="147"/>
      <w:bookmarkEnd w:id="148"/>
      <w:bookmarkEnd w:id="149"/>
      <w:bookmarkEnd w:id="150"/>
    </w:p>
    <w:p w14:paraId="6397408F" w14:textId="77777777" w:rsidR="00667892" w:rsidRPr="00FA23EF" w:rsidRDefault="00667892" w:rsidP="00667892">
      <w:pPr>
        <w:spacing w:before="0"/>
        <w:rPr>
          <w:sz w:val="22"/>
        </w:rPr>
      </w:pPr>
    </w:p>
    <w:p w14:paraId="3C94ABFB" w14:textId="77777777" w:rsidR="00667892" w:rsidRPr="00FA23EF" w:rsidRDefault="00667892" w:rsidP="00667892">
      <w:pPr>
        <w:spacing w:before="0"/>
        <w:rPr>
          <w:sz w:val="22"/>
        </w:rPr>
      </w:pPr>
      <w:r w:rsidRPr="00FA23EF">
        <w:rPr>
          <w:sz w:val="22"/>
        </w:rPr>
        <w:t xml:space="preserve">This Recovery Plan benefited from the input of many individuals and agencies, especially the following: </w:t>
      </w:r>
    </w:p>
    <w:p w14:paraId="2E968397" w14:textId="77777777" w:rsidR="00667892" w:rsidRPr="00FA23EF" w:rsidRDefault="00667892" w:rsidP="00667892">
      <w:pPr>
        <w:spacing w:before="0"/>
        <w:rPr>
          <w:snapToGrid w:val="0"/>
          <w:color w:val="000000"/>
          <w:sz w:val="22"/>
          <w:szCs w:val="22"/>
        </w:rPr>
      </w:pPr>
    </w:p>
    <w:p w14:paraId="5F4315AA"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Teigan Allen (</w:t>
      </w:r>
      <w:r>
        <w:rPr>
          <w:snapToGrid w:val="0"/>
          <w:color w:val="000000"/>
          <w:sz w:val="22"/>
          <w:szCs w:val="22"/>
        </w:rPr>
        <w:t>DELWP</w:t>
      </w:r>
      <w:r w:rsidRPr="00FA23EF">
        <w:rPr>
          <w:snapToGrid w:val="0"/>
          <w:color w:val="000000"/>
          <w:sz w:val="22"/>
          <w:szCs w:val="22"/>
        </w:rPr>
        <w:t>)</w:t>
      </w:r>
    </w:p>
    <w:p w14:paraId="2BA3047C"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Belinda Appleton</w:t>
      </w:r>
      <w:r w:rsidRPr="00FA23EF">
        <w:rPr>
          <w:b/>
          <w:snapToGrid w:val="0"/>
          <w:color w:val="000000"/>
          <w:sz w:val="22"/>
          <w:szCs w:val="22"/>
        </w:rPr>
        <w:t xml:space="preserve"> </w:t>
      </w:r>
      <w:r w:rsidRPr="00FA23EF">
        <w:rPr>
          <w:snapToGrid w:val="0"/>
          <w:color w:val="000000"/>
          <w:sz w:val="22"/>
          <w:szCs w:val="22"/>
        </w:rPr>
        <w:t>(</w:t>
      </w:r>
      <w:r w:rsidR="00330036">
        <w:rPr>
          <w:snapToGrid w:val="0"/>
          <w:color w:val="000000"/>
          <w:sz w:val="22"/>
          <w:szCs w:val="22"/>
        </w:rPr>
        <w:t xml:space="preserve">formerly </w:t>
      </w:r>
      <w:r w:rsidRPr="00FA23EF">
        <w:rPr>
          <w:snapToGrid w:val="0"/>
          <w:color w:val="000000"/>
          <w:sz w:val="22"/>
          <w:szCs w:val="22"/>
        </w:rPr>
        <w:t>University of Melbourne/Deakin University)</w:t>
      </w:r>
    </w:p>
    <w:p w14:paraId="27EFC7D7" w14:textId="77777777" w:rsidR="00667892" w:rsidRPr="00FA23EF" w:rsidRDefault="000169E7" w:rsidP="00667892">
      <w:pPr>
        <w:numPr>
          <w:ilvl w:val="0"/>
          <w:numId w:val="35"/>
        </w:numPr>
        <w:spacing w:before="0"/>
        <w:rPr>
          <w:snapToGrid w:val="0"/>
          <w:color w:val="000000"/>
          <w:sz w:val="22"/>
          <w:szCs w:val="22"/>
        </w:rPr>
      </w:pPr>
      <w:r>
        <w:rPr>
          <w:snapToGrid w:val="0"/>
          <w:color w:val="000000"/>
          <w:sz w:val="22"/>
          <w:szCs w:val="22"/>
        </w:rPr>
        <w:t>Ronald Bonifacio (DEW</w:t>
      </w:r>
      <w:r w:rsidR="00667892" w:rsidRPr="00FA23EF">
        <w:rPr>
          <w:snapToGrid w:val="0"/>
          <w:color w:val="000000"/>
          <w:sz w:val="22"/>
          <w:szCs w:val="22"/>
        </w:rPr>
        <w:t>)</w:t>
      </w:r>
    </w:p>
    <w:p w14:paraId="34D23ED3"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Steve Bourne (Naracoorte Lucindale Council)</w:t>
      </w:r>
    </w:p>
    <w:p w14:paraId="00C0F594"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Amanda Bush (</w:t>
      </w:r>
      <w:r>
        <w:rPr>
          <w:snapToGrid w:val="0"/>
          <w:color w:val="000000"/>
          <w:sz w:val="22"/>
          <w:szCs w:val="22"/>
        </w:rPr>
        <w:t>DELWP</w:t>
      </w:r>
      <w:r w:rsidRPr="00FA23EF">
        <w:rPr>
          <w:snapToGrid w:val="0"/>
          <w:color w:val="000000"/>
          <w:sz w:val="22"/>
          <w:szCs w:val="22"/>
        </w:rPr>
        <w:t>)</w:t>
      </w:r>
    </w:p>
    <w:p w14:paraId="0599E8D7" w14:textId="77777777" w:rsidR="00667892" w:rsidRPr="00FA23EF" w:rsidRDefault="000169E7" w:rsidP="00667892">
      <w:pPr>
        <w:numPr>
          <w:ilvl w:val="0"/>
          <w:numId w:val="35"/>
        </w:numPr>
        <w:spacing w:before="0"/>
        <w:rPr>
          <w:snapToGrid w:val="0"/>
          <w:color w:val="000000"/>
          <w:sz w:val="22"/>
          <w:szCs w:val="22"/>
        </w:rPr>
      </w:pPr>
      <w:r>
        <w:rPr>
          <w:snapToGrid w:val="0"/>
          <w:color w:val="000000"/>
          <w:sz w:val="22"/>
          <w:szCs w:val="22"/>
        </w:rPr>
        <w:t>Cath Dickson (formerly DEW</w:t>
      </w:r>
      <w:r w:rsidR="00667892" w:rsidRPr="00FA23EF">
        <w:rPr>
          <w:snapToGrid w:val="0"/>
          <w:color w:val="000000"/>
          <w:sz w:val="22"/>
          <w:szCs w:val="22"/>
        </w:rPr>
        <w:t>)</w:t>
      </w:r>
    </w:p>
    <w:p w14:paraId="7C862AD0"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 xml:space="preserve">Lauren Eddy (formerly </w:t>
      </w:r>
      <w:r>
        <w:rPr>
          <w:snapToGrid w:val="0"/>
          <w:color w:val="000000"/>
          <w:sz w:val="22"/>
          <w:szCs w:val="22"/>
        </w:rPr>
        <w:t>DELWP</w:t>
      </w:r>
      <w:r w:rsidRPr="00FA23EF">
        <w:rPr>
          <w:snapToGrid w:val="0"/>
          <w:color w:val="000000"/>
          <w:sz w:val="22"/>
          <w:szCs w:val="22"/>
        </w:rPr>
        <w:t>)</w:t>
      </w:r>
    </w:p>
    <w:p w14:paraId="4225676E"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 xml:space="preserve">Chris Grant (formerly </w:t>
      </w:r>
      <w:r w:rsidR="000169E7">
        <w:rPr>
          <w:snapToGrid w:val="0"/>
          <w:color w:val="000000"/>
          <w:sz w:val="22"/>
          <w:szCs w:val="22"/>
        </w:rPr>
        <w:t>DEW</w:t>
      </w:r>
      <w:r w:rsidRPr="00FA23EF">
        <w:rPr>
          <w:snapToGrid w:val="0"/>
          <w:color w:val="000000"/>
          <w:sz w:val="22"/>
          <w:szCs w:val="22"/>
        </w:rPr>
        <w:t>)</w:t>
      </w:r>
    </w:p>
    <w:p w14:paraId="2FFDB6E9"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Rob Gration (consultant)</w:t>
      </w:r>
    </w:p>
    <w:p w14:paraId="335EDB37"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Peter Griffeon (consultant)</w:t>
      </w:r>
    </w:p>
    <w:p w14:paraId="590CAD43"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Elery Hamilton-Smith (VSA)</w:t>
      </w:r>
    </w:p>
    <w:p w14:paraId="565FCCD6"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Yvonne Ingeme (</w:t>
      </w:r>
      <w:r>
        <w:rPr>
          <w:snapToGrid w:val="0"/>
          <w:color w:val="000000"/>
          <w:sz w:val="22"/>
          <w:szCs w:val="22"/>
        </w:rPr>
        <w:t>DELWP</w:t>
      </w:r>
      <w:r w:rsidRPr="00FA23EF">
        <w:rPr>
          <w:snapToGrid w:val="0"/>
          <w:color w:val="000000"/>
          <w:sz w:val="22"/>
          <w:szCs w:val="22"/>
        </w:rPr>
        <w:t>)</w:t>
      </w:r>
    </w:p>
    <w:p w14:paraId="3442245B"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Gabrielle Lanman (</w:t>
      </w:r>
      <w:r>
        <w:rPr>
          <w:snapToGrid w:val="0"/>
          <w:color w:val="000000"/>
          <w:sz w:val="22"/>
          <w:szCs w:val="22"/>
        </w:rPr>
        <w:t>DELWP</w:t>
      </w:r>
      <w:r w:rsidRPr="00FA23EF">
        <w:rPr>
          <w:snapToGrid w:val="0"/>
          <w:color w:val="000000"/>
          <w:sz w:val="22"/>
          <w:szCs w:val="22"/>
        </w:rPr>
        <w:t>)</w:t>
      </w:r>
    </w:p>
    <w:p w14:paraId="68797F23"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Brad Law (</w:t>
      </w:r>
      <w:r w:rsidRPr="00FA23EF">
        <w:rPr>
          <w:rFonts w:cs="Arial"/>
          <w:sz w:val="22"/>
          <w:szCs w:val="22"/>
        </w:rPr>
        <w:t>NSW Department of Primary Industries</w:t>
      </w:r>
      <w:r w:rsidRPr="00FA23EF">
        <w:rPr>
          <w:snapToGrid w:val="0"/>
          <w:color w:val="000000"/>
          <w:sz w:val="22"/>
          <w:szCs w:val="22"/>
        </w:rPr>
        <w:t>)</w:t>
      </w:r>
    </w:p>
    <w:p w14:paraId="180F57E1"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Kristen Lear (Fulbright Scholar)</w:t>
      </w:r>
    </w:p>
    <w:p w14:paraId="1FAB1760"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Tony Mitchell (</w:t>
      </w:r>
      <w:r>
        <w:rPr>
          <w:snapToGrid w:val="0"/>
          <w:color w:val="000000"/>
          <w:sz w:val="22"/>
          <w:szCs w:val="22"/>
        </w:rPr>
        <w:t>DELWP</w:t>
      </w:r>
      <w:r w:rsidRPr="00FA23EF">
        <w:rPr>
          <w:snapToGrid w:val="0"/>
          <w:color w:val="000000"/>
          <w:sz w:val="22"/>
          <w:szCs w:val="22"/>
        </w:rPr>
        <w:t>)</w:t>
      </w:r>
    </w:p>
    <w:p w14:paraId="01AC800A"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Garry Peterson (</w:t>
      </w:r>
      <w:r>
        <w:rPr>
          <w:snapToGrid w:val="0"/>
          <w:color w:val="000000"/>
          <w:sz w:val="22"/>
          <w:szCs w:val="22"/>
        </w:rPr>
        <w:t>DELWP</w:t>
      </w:r>
      <w:r w:rsidRPr="00FA23EF">
        <w:rPr>
          <w:snapToGrid w:val="0"/>
          <w:color w:val="000000"/>
          <w:sz w:val="22"/>
          <w:szCs w:val="22"/>
        </w:rPr>
        <w:t>)</w:t>
      </w:r>
    </w:p>
    <w:p w14:paraId="51B8C205"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Andrew Pritchard (</w:t>
      </w:r>
      <w:r>
        <w:rPr>
          <w:snapToGrid w:val="0"/>
          <w:color w:val="000000"/>
          <w:sz w:val="22"/>
          <w:szCs w:val="22"/>
        </w:rPr>
        <w:t>DELWP</w:t>
      </w:r>
      <w:r w:rsidRPr="00FA23EF">
        <w:rPr>
          <w:snapToGrid w:val="0"/>
          <w:color w:val="000000"/>
          <w:sz w:val="22"/>
          <w:szCs w:val="22"/>
        </w:rPr>
        <w:t>)</w:t>
      </w:r>
    </w:p>
    <w:p w14:paraId="37F8111C"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Terry Reardon (</w:t>
      </w:r>
      <w:smartTag w:uri="urn:schemas-microsoft-com:office:smarttags" w:element="place">
        <w:smartTag w:uri="urn:schemas-microsoft-com:office:smarttags" w:element="PlaceName">
          <w:r w:rsidRPr="00FA23EF">
            <w:rPr>
              <w:snapToGrid w:val="0"/>
              <w:color w:val="000000"/>
              <w:sz w:val="22"/>
              <w:szCs w:val="22"/>
            </w:rPr>
            <w:t>South</w:t>
          </w:r>
        </w:smartTag>
        <w:r w:rsidRPr="00FA23EF">
          <w:rPr>
            <w:snapToGrid w:val="0"/>
            <w:color w:val="000000"/>
            <w:sz w:val="22"/>
            <w:szCs w:val="22"/>
          </w:rPr>
          <w:t xml:space="preserve"> </w:t>
        </w:r>
        <w:smartTag w:uri="urn:schemas-microsoft-com:office:smarttags" w:element="PlaceName">
          <w:r w:rsidRPr="00FA23EF">
            <w:rPr>
              <w:snapToGrid w:val="0"/>
              <w:color w:val="000000"/>
              <w:sz w:val="22"/>
              <w:szCs w:val="22"/>
            </w:rPr>
            <w:t>Australian</w:t>
          </w:r>
        </w:smartTag>
        <w:r w:rsidRPr="00FA23EF">
          <w:rPr>
            <w:snapToGrid w:val="0"/>
            <w:color w:val="000000"/>
            <w:sz w:val="22"/>
            <w:szCs w:val="22"/>
          </w:rPr>
          <w:t xml:space="preserve"> </w:t>
        </w:r>
        <w:smartTag w:uri="urn:schemas-microsoft-com:office:smarttags" w:element="PlaceType">
          <w:r w:rsidRPr="00FA23EF">
            <w:rPr>
              <w:snapToGrid w:val="0"/>
              <w:color w:val="000000"/>
              <w:sz w:val="22"/>
              <w:szCs w:val="22"/>
            </w:rPr>
            <w:t>Museum</w:t>
          </w:r>
        </w:smartTag>
      </w:smartTag>
      <w:r w:rsidRPr="00FA23EF">
        <w:rPr>
          <w:snapToGrid w:val="0"/>
          <w:color w:val="000000"/>
          <w:sz w:val="22"/>
          <w:szCs w:val="22"/>
        </w:rPr>
        <w:t>)</w:t>
      </w:r>
    </w:p>
    <w:p w14:paraId="42B5411A"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Greg Richards (consultant)</w:t>
      </w:r>
    </w:p>
    <w:p w14:paraId="3E8F6BCB"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Oisín Sweeney (</w:t>
      </w:r>
      <w:r w:rsidR="00330036">
        <w:rPr>
          <w:snapToGrid w:val="0"/>
          <w:color w:val="000000"/>
          <w:sz w:val="22"/>
          <w:szCs w:val="22"/>
        </w:rPr>
        <w:t xml:space="preserve">formerly </w:t>
      </w:r>
      <w:r w:rsidR="000169E7">
        <w:rPr>
          <w:snapToGrid w:val="0"/>
          <w:color w:val="000000"/>
          <w:sz w:val="22"/>
          <w:szCs w:val="22"/>
        </w:rPr>
        <w:t>DEW</w:t>
      </w:r>
      <w:r w:rsidRPr="00FA23EF">
        <w:rPr>
          <w:snapToGrid w:val="0"/>
          <w:color w:val="000000"/>
          <w:sz w:val="22"/>
          <w:szCs w:val="22"/>
        </w:rPr>
        <w:t>)</w:t>
      </w:r>
    </w:p>
    <w:p w14:paraId="1F27336C"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Claire Tesselaar (</w:t>
      </w:r>
      <w:r>
        <w:rPr>
          <w:snapToGrid w:val="0"/>
          <w:color w:val="000000"/>
          <w:sz w:val="22"/>
          <w:szCs w:val="22"/>
        </w:rPr>
        <w:t>DELWP</w:t>
      </w:r>
      <w:r w:rsidRPr="00FA23EF">
        <w:rPr>
          <w:snapToGrid w:val="0"/>
          <w:color w:val="000000"/>
          <w:sz w:val="22"/>
          <w:szCs w:val="22"/>
        </w:rPr>
        <w:t>)</w:t>
      </w:r>
    </w:p>
    <w:p w14:paraId="3DEC868F"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Bruce Thompson (consultant)</w:t>
      </w:r>
    </w:p>
    <w:p w14:paraId="35F2EB00" w14:textId="77777777" w:rsidR="00667892" w:rsidRPr="00FA23EF" w:rsidRDefault="00667892" w:rsidP="00667892">
      <w:pPr>
        <w:numPr>
          <w:ilvl w:val="0"/>
          <w:numId w:val="35"/>
        </w:numPr>
        <w:spacing w:before="0"/>
        <w:rPr>
          <w:snapToGrid w:val="0"/>
          <w:color w:val="000000"/>
          <w:sz w:val="22"/>
          <w:szCs w:val="22"/>
        </w:rPr>
      </w:pPr>
      <w:r w:rsidRPr="00FA23EF">
        <w:rPr>
          <w:sz w:val="22"/>
          <w:szCs w:val="22"/>
        </w:rPr>
        <w:t xml:space="preserve">Nicholas </w:t>
      </w:r>
      <w:r w:rsidRPr="00FA23EF">
        <w:rPr>
          <w:snapToGrid w:val="0"/>
          <w:color w:val="000000"/>
          <w:sz w:val="22"/>
          <w:szCs w:val="22"/>
        </w:rPr>
        <w:t>White (VSA)</w:t>
      </w:r>
    </w:p>
    <w:p w14:paraId="432E2AAD"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Susan White (VSA)</w:t>
      </w:r>
    </w:p>
    <w:p w14:paraId="5D281A38" w14:textId="77777777" w:rsidR="00667892" w:rsidRPr="00FA23EF" w:rsidRDefault="00667892" w:rsidP="00667892">
      <w:pPr>
        <w:numPr>
          <w:ilvl w:val="0"/>
          <w:numId w:val="35"/>
        </w:numPr>
        <w:spacing w:before="0"/>
        <w:rPr>
          <w:snapToGrid w:val="0"/>
          <w:color w:val="000000"/>
          <w:sz w:val="22"/>
          <w:szCs w:val="22"/>
        </w:rPr>
      </w:pPr>
      <w:r w:rsidRPr="00FA23EF">
        <w:rPr>
          <w:snapToGrid w:val="0"/>
          <w:color w:val="000000"/>
          <w:sz w:val="22"/>
          <w:szCs w:val="22"/>
        </w:rPr>
        <w:t>Rebecca Wood (</w:t>
      </w:r>
      <w:smartTag w:uri="urn:schemas-microsoft-com:office:smarttags" w:element="place">
        <w:smartTag w:uri="urn:schemas-microsoft-com:office:smarttags" w:element="PlaceType">
          <w:r w:rsidRPr="00FA23EF">
            <w:rPr>
              <w:snapToGrid w:val="0"/>
              <w:color w:val="000000"/>
              <w:sz w:val="22"/>
              <w:szCs w:val="22"/>
            </w:rPr>
            <w:t>University</w:t>
          </w:r>
        </w:smartTag>
        <w:r w:rsidRPr="00FA23EF">
          <w:rPr>
            <w:snapToGrid w:val="0"/>
            <w:color w:val="000000"/>
            <w:sz w:val="22"/>
            <w:szCs w:val="22"/>
          </w:rPr>
          <w:t xml:space="preserve"> of </w:t>
        </w:r>
        <w:smartTag w:uri="urn:schemas-microsoft-com:office:smarttags" w:element="PlaceName">
          <w:r w:rsidRPr="00FA23EF">
            <w:rPr>
              <w:snapToGrid w:val="0"/>
              <w:color w:val="000000"/>
              <w:sz w:val="22"/>
              <w:szCs w:val="22"/>
            </w:rPr>
            <w:t>Melbourne</w:t>
          </w:r>
        </w:smartTag>
      </w:smartTag>
      <w:r w:rsidRPr="00FA23EF">
        <w:rPr>
          <w:snapToGrid w:val="0"/>
          <w:color w:val="000000"/>
          <w:sz w:val="22"/>
          <w:szCs w:val="22"/>
        </w:rPr>
        <w:t>)</w:t>
      </w:r>
    </w:p>
    <w:p w14:paraId="6682BB58" w14:textId="77777777" w:rsidR="00667892" w:rsidRPr="00FA23EF" w:rsidRDefault="00667892" w:rsidP="00667892">
      <w:pPr>
        <w:spacing w:before="0"/>
        <w:rPr>
          <w:snapToGrid w:val="0"/>
          <w:color w:val="000000"/>
          <w:sz w:val="22"/>
          <w:szCs w:val="22"/>
        </w:rPr>
      </w:pPr>
    </w:p>
    <w:p w14:paraId="405A197A" w14:textId="77777777" w:rsidR="00667892" w:rsidRPr="00FA23EF" w:rsidRDefault="00667892" w:rsidP="00667892">
      <w:pPr>
        <w:spacing w:before="0"/>
        <w:rPr>
          <w:sz w:val="22"/>
          <w:szCs w:val="22"/>
        </w:rPr>
      </w:pPr>
    </w:p>
    <w:p w14:paraId="5B90367C" w14:textId="77777777" w:rsidR="00667892" w:rsidRPr="00FA23EF" w:rsidRDefault="00667892" w:rsidP="00667892">
      <w:pPr>
        <w:spacing w:before="0"/>
        <w:rPr>
          <w:sz w:val="22"/>
          <w:szCs w:val="22"/>
        </w:rPr>
      </w:pPr>
    </w:p>
    <w:p w14:paraId="468712BB" w14:textId="77777777" w:rsidR="00667892" w:rsidRPr="00FA23EF" w:rsidRDefault="00667892" w:rsidP="00667892">
      <w:pPr>
        <w:spacing w:before="0"/>
        <w:sectPr w:rsidR="00667892" w:rsidRPr="00FA23EF" w:rsidSect="00667892">
          <w:pgSz w:w="11906" w:h="16838"/>
          <w:pgMar w:top="1440" w:right="1531" w:bottom="1440" w:left="1531" w:header="709" w:footer="709" w:gutter="0"/>
          <w:cols w:space="708"/>
          <w:docGrid w:linePitch="360"/>
        </w:sectPr>
      </w:pPr>
    </w:p>
    <w:p w14:paraId="46E6680D" w14:textId="77777777" w:rsidR="00667892" w:rsidRPr="00FA23EF" w:rsidRDefault="00667892" w:rsidP="00667892">
      <w:pPr>
        <w:pStyle w:val="Heading1"/>
        <w:spacing w:before="0" w:after="0"/>
      </w:pPr>
      <w:bookmarkStart w:id="151" w:name="_Toc240946702"/>
      <w:bookmarkStart w:id="152" w:name="_Toc240946898"/>
      <w:bookmarkStart w:id="153" w:name="_Toc240946934"/>
      <w:bookmarkStart w:id="154" w:name="_Toc241998848"/>
      <w:bookmarkStart w:id="155" w:name="_Toc263236272"/>
      <w:bookmarkStart w:id="156" w:name="_Toc400548192"/>
      <w:r w:rsidRPr="00FA23EF">
        <w:lastRenderedPageBreak/>
        <w:t>Estimated Costs and Priority of Recovery Actions</w:t>
      </w:r>
      <w:bookmarkEnd w:id="151"/>
      <w:bookmarkEnd w:id="152"/>
      <w:bookmarkEnd w:id="153"/>
      <w:bookmarkEnd w:id="154"/>
      <w:bookmarkEnd w:id="155"/>
      <w:bookmarkEnd w:id="156"/>
    </w:p>
    <w:p w14:paraId="10328594" w14:textId="77777777" w:rsidR="00667892" w:rsidRPr="002E0E5D" w:rsidRDefault="00667892" w:rsidP="00667892">
      <w:pPr>
        <w:pStyle w:val="CommentText"/>
        <w:rPr>
          <w:i/>
          <w:sz w:val="22"/>
        </w:rPr>
      </w:pPr>
      <w:bookmarkStart w:id="157" w:name="_Toc240946703"/>
      <w:bookmarkStart w:id="158" w:name="_Toc240946899"/>
      <w:bookmarkStart w:id="159" w:name="_Toc240946935"/>
      <w:bookmarkStart w:id="160" w:name="_Toc241998849"/>
      <w:r w:rsidRPr="004E474E">
        <w:rPr>
          <w:sz w:val="22"/>
          <w:szCs w:val="22"/>
        </w:rPr>
        <w:t>T</w:t>
      </w:r>
      <w:bookmarkEnd w:id="157"/>
      <w:bookmarkEnd w:id="158"/>
      <w:bookmarkEnd w:id="159"/>
      <w:bookmarkEnd w:id="160"/>
      <w:r w:rsidRPr="002E0E5D">
        <w:rPr>
          <w:sz w:val="22"/>
        </w:rPr>
        <w:t xml:space="preserve">able 3: </w:t>
      </w:r>
      <w:r w:rsidRPr="002E0E5D">
        <w:rPr>
          <w:i/>
          <w:sz w:val="22"/>
        </w:rPr>
        <w:t xml:space="preserve">Priority, responsibility and estimated costs ($’000s) of recovery actions. Priority categories are: 1 (essential), 2 (highly desirable), 3 (desirable). </w:t>
      </w:r>
    </w:p>
    <w:p w14:paraId="7D3B43D9" w14:textId="77777777" w:rsidR="00667892" w:rsidRPr="00FA23EF" w:rsidRDefault="00667892" w:rsidP="00667892">
      <w:pPr>
        <w:spacing w:before="0"/>
        <w:rPr>
          <w:sz w:val="16"/>
          <w:szCs w:val="16"/>
        </w:rPr>
      </w:pPr>
    </w:p>
    <w:tbl>
      <w:tblPr>
        <w:tblW w:w="14184" w:type="dxa"/>
        <w:tblInd w:w="88" w:type="dxa"/>
        <w:tblLayout w:type="fixed"/>
        <w:tblLook w:val="0000" w:firstRow="0" w:lastRow="0" w:firstColumn="0" w:lastColumn="0" w:noHBand="0" w:noVBand="0"/>
      </w:tblPr>
      <w:tblGrid>
        <w:gridCol w:w="920"/>
        <w:gridCol w:w="4500"/>
        <w:gridCol w:w="1080"/>
        <w:gridCol w:w="2160"/>
        <w:gridCol w:w="1080"/>
        <w:gridCol w:w="900"/>
        <w:gridCol w:w="900"/>
        <w:gridCol w:w="900"/>
        <w:gridCol w:w="900"/>
        <w:gridCol w:w="844"/>
      </w:tblGrid>
      <w:tr w:rsidR="00667892" w:rsidRPr="00FA23EF" w14:paraId="04508BF8" w14:textId="77777777" w:rsidTr="00667892">
        <w:trPr>
          <w:trHeight w:val="285"/>
        </w:trPr>
        <w:tc>
          <w:tcPr>
            <w:tcW w:w="920" w:type="dxa"/>
            <w:tcBorders>
              <w:top w:val="single" w:sz="4" w:space="0" w:color="auto"/>
              <w:left w:val="nil"/>
              <w:bottom w:val="single" w:sz="8" w:space="0" w:color="auto"/>
              <w:right w:val="nil"/>
            </w:tcBorders>
            <w:shd w:val="clear" w:color="auto" w:fill="auto"/>
          </w:tcPr>
          <w:p w14:paraId="65A6C7CD" w14:textId="77777777" w:rsidR="00667892" w:rsidRPr="00FA23EF" w:rsidRDefault="00667892" w:rsidP="00667892">
            <w:pPr>
              <w:spacing w:before="60" w:after="60"/>
              <w:rPr>
                <w:rFonts w:cs="Arial"/>
                <w:b/>
                <w:bCs/>
                <w:i/>
                <w:iCs/>
                <w:lang w:eastAsia="en-AU"/>
              </w:rPr>
            </w:pPr>
            <w:r w:rsidRPr="00FA23EF">
              <w:rPr>
                <w:rFonts w:cs="Arial"/>
                <w:b/>
                <w:bCs/>
                <w:i/>
                <w:iCs/>
                <w:lang w:eastAsia="en-AU"/>
              </w:rPr>
              <w:t>Action</w:t>
            </w:r>
          </w:p>
        </w:tc>
        <w:tc>
          <w:tcPr>
            <w:tcW w:w="4500" w:type="dxa"/>
            <w:tcBorders>
              <w:top w:val="single" w:sz="4" w:space="0" w:color="auto"/>
              <w:left w:val="nil"/>
              <w:bottom w:val="single" w:sz="8" w:space="0" w:color="auto"/>
              <w:right w:val="nil"/>
            </w:tcBorders>
            <w:shd w:val="clear" w:color="auto" w:fill="auto"/>
          </w:tcPr>
          <w:p w14:paraId="4A4BF9EF" w14:textId="77777777" w:rsidR="00667892" w:rsidRPr="00FA23EF" w:rsidRDefault="00667892" w:rsidP="00667892">
            <w:pPr>
              <w:spacing w:before="60" w:after="60"/>
              <w:rPr>
                <w:rFonts w:cs="Arial"/>
                <w:b/>
                <w:bCs/>
                <w:i/>
                <w:iCs/>
                <w:lang w:eastAsia="en-AU"/>
              </w:rPr>
            </w:pPr>
            <w:r w:rsidRPr="00FA23EF">
              <w:rPr>
                <w:rFonts w:cs="Arial"/>
                <w:b/>
                <w:bCs/>
                <w:i/>
                <w:iCs/>
                <w:lang w:eastAsia="en-AU"/>
              </w:rPr>
              <w:t>Description</w:t>
            </w:r>
          </w:p>
        </w:tc>
        <w:tc>
          <w:tcPr>
            <w:tcW w:w="1080" w:type="dxa"/>
            <w:tcBorders>
              <w:top w:val="single" w:sz="4" w:space="0" w:color="auto"/>
              <w:left w:val="nil"/>
              <w:bottom w:val="single" w:sz="8" w:space="0" w:color="auto"/>
              <w:right w:val="nil"/>
            </w:tcBorders>
            <w:shd w:val="clear" w:color="auto" w:fill="auto"/>
          </w:tcPr>
          <w:p w14:paraId="5FC02655"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Priority</w:t>
            </w:r>
          </w:p>
        </w:tc>
        <w:tc>
          <w:tcPr>
            <w:tcW w:w="2160" w:type="dxa"/>
            <w:tcBorders>
              <w:top w:val="single" w:sz="4" w:space="0" w:color="auto"/>
              <w:left w:val="nil"/>
              <w:bottom w:val="single" w:sz="8" w:space="0" w:color="auto"/>
              <w:right w:val="nil"/>
            </w:tcBorders>
            <w:shd w:val="clear" w:color="auto" w:fill="auto"/>
          </w:tcPr>
          <w:p w14:paraId="698B62EB" w14:textId="77777777" w:rsidR="00667892" w:rsidRPr="00FA23EF" w:rsidRDefault="00667892" w:rsidP="00667892">
            <w:pPr>
              <w:spacing w:before="60" w:after="60"/>
              <w:rPr>
                <w:rFonts w:cs="Arial"/>
                <w:b/>
                <w:bCs/>
                <w:i/>
                <w:iCs/>
                <w:lang w:eastAsia="en-AU"/>
              </w:rPr>
            </w:pPr>
            <w:r w:rsidRPr="00FA23EF">
              <w:rPr>
                <w:rFonts w:cs="Arial"/>
                <w:b/>
                <w:bCs/>
                <w:i/>
                <w:iCs/>
                <w:lang w:eastAsia="en-AU"/>
              </w:rPr>
              <w:t>Responsibility</w:t>
            </w:r>
          </w:p>
        </w:tc>
        <w:tc>
          <w:tcPr>
            <w:tcW w:w="5524" w:type="dxa"/>
            <w:gridSpan w:val="6"/>
            <w:tcBorders>
              <w:top w:val="single" w:sz="4" w:space="0" w:color="auto"/>
              <w:left w:val="nil"/>
              <w:bottom w:val="single" w:sz="8" w:space="0" w:color="auto"/>
              <w:right w:val="nil"/>
            </w:tcBorders>
            <w:shd w:val="clear" w:color="auto" w:fill="auto"/>
          </w:tcPr>
          <w:p w14:paraId="235EBB9F"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Cost estimate</w:t>
            </w:r>
          </w:p>
        </w:tc>
      </w:tr>
      <w:tr w:rsidR="00667892" w:rsidRPr="00FA23EF" w14:paraId="4C4D02E9" w14:textId="77777777" w:rsidTr="00667892">
        <w:trPr>
          <w:trHeight w:val="255"/>
        </w:trPr>
        <w:tc>
          <w:tcPr>
            <w:tcW w:w="920" w:type="dxa"/>
            <w:tcBorders>
              <w:top w:val="single" w:sz="8" w:space="0" w:color="auto"/>
              <w:left w:val="nil"/>
              <w:bottom w:val="single" w:sz="8" w:space="0" w:color="auto"/>
              <w:right w:val="nil"/>
            </w:tcBorders>
            <w:shd w:val="clear" w:color="auto" w:fill="auto"/>
          </w:tcPr>
          <w:p w14:paraId="21166E54" w14:textId="77777777" w:rsidR="00667892" w:rsidRPr="00FA23EF" w:rsidRDefault="00667892" w:rsidP="00667892">
            <w:pPr>
              <w:spacing w:before="60" w:after="60"/>
              <w:rPr>
                <w:rFonts w:cs="Arial"/>
                <w:lang w:eastAsia="en-AU"/>
              </w:rPr>
            </w:pPr>
            <w:r w:rsidRPr="00FA23EF">
              <w:rPr>
                <w:rFonts w:cs="Arial"/>
                <w:lang w:eastAsia="en-AU"/>
              </w:rPr>
              <w:t> </w:t>
            </w:r>
          </w:p>
        </w:tc>
        <w:tc>
          <w:tcPr>
            <w:tcW w:w="4500" w:type="dxa"/>
            <w:tcBorders>
              <w:top w:val="single" w:sz="8" w:space="0" w:color="auto"/>
              <w:left w:val="nil"/>
              <w:bottom w:val="single" w:sz="8" w:space="0" w:color="auto"/>
              <w:right w:val="nil"/>
            </w:tcBorders>
            <w:shd w:val="clear" w:color="auto" w:fill="auto"/>
          </w:tcPr>
          <w:p w14:paraId="7493600F"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1080" w:type="dxa"/>
            <w:tcBorders>
              <w:top w:val="single" w:sz="8" w:space="0" w:color="auto"/>
              <w:left w:val="nil"/>
              <w:bottom w:val="single" w:sz="8" w:space="0" w:color="auto"/>
              <w:right w:val="nil"/>
            </w:tcBorders>
            <w:shd w:val="clear" w:color="auto" w:fill="auto"/>
          </w:tcPr>
          <w:p w14:paraId="54D90D98"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single" w:sz="8" w:space="0" w:color="auto"/>
              <w:left w:val="nil"/>
              <w:bottom w:val="single" w:sz="8" w:space="0" w:color="auto"/>
              <w:right w:val="nil"/>
            </w:tcBorders>
            <w:shd w:val="clear" w:color="auto" w:fill="auto"/>
          </w:tcPr>
          <w:p w14:paraId="25EB5AA9"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1080" w:type="dxa"/>
            <w:tcBorders>
              <w:top w:val="single" w:sz="8" w:space="0" w:color="auto"/>
              <w:left w:val="nil"/>
              <w:bottom w:val="single" w:sz="8" w:space="0" w:color="auto"/>
              <w:right w:val="nil"/>
            </w:tcBorders>
            <w:shd w:val="clear" w:color="auto" w:fill="auto"/>
          </w:tcPr>
          <w:p w14:paraId="5101C216"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Year 1</w:t>
            </w:r>
          </w:p>
        </w:tc>
        <w:tc>
          <w:tcPr>
            <w:tcW w:w="900" w:type="dxa"/>
            <w:tcBorders>
              <w:top w:val="single" w:sz="8" w:space="0" w:color="auto"/>
              <w:left w:val="nil"/>
              <w:bottom w:val="single" w:sz="8" w:space="0" w:color="auto"/>
              <w:right w:val="nil"/>
            </w:tcBorders>
            <w:shd w:val="clear" w:color="auto" w:fill="auto"/>
          </w:tcPr>
          <w:p w14:paraId="4B7FA4C7"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Year 2</w:t>
            </w:r>
          </w:p>
        </w:tc>
        <w:tc>
          <w:tcPr>
            <w:tcW w:w="900" w:type="dxa"/>
            <w:tcBorders>
              <w:top w:val="single" w:sz="8" w:space="0" w:color="auto"/>
              <w:left w:val="nil"/>
              <w:bottom w:val="single" w:sz="8" w:space="0" w:color="auto"/>
              <w:right w:val="nil"/>
            </w:tcBorders>
            <w:shd w:val="clear" w:color="auto" w:fill="auto"/>
          </w:tcPr>
          <w:p w14:paraId="7AE13783"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Year 3</w:t>
            </w:r>
          </w:p>
        </w:tc>
        <w:tc>
          <w:tcPr>
            <w:tcW w:w="900" w:type="dxa"/>
            <w:tcBorders>
              <w:top w:val="single" w:sz="8" w:space="0" w:color="auto"/>
              <w:left w:val="nil"/>
              <w:bottom w:val="single" w:sz="8" w:space="0" w:color="auto"/>
              <w:right w:val="nil"/>
            </w:tcBorders>
            <w:shd w:val="clear" w:color="auto" w:fill="auto"/>
          </w:tcPr>
          <w:p w14:paraId="2D1B98E6"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Year 4</w:t>
            </w:r>
          </w:p>
        </w:tc>
        <w:tc>
          <w:tcPr>
            <w:tcW w:w="900" w:type="dxa"/>
            <w:tcBorders>
              <w:top w:val="single" w:sz="8" w:space="0" w:color="auto"/>
              <w:left w:val="nil"/>
              <w:bottom w:val="single" w:sz="8" w:space="0" w:color="auto"/>
              <w:right w:val="nil"/>
            </w:tcBorders>
            <w:shd w:val="clear" w:color="auto" w:fill="auto"/>
          </w:tcPr>
          <w:p w14:paraId="16C57038"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Year 5</w:t>
            </w:r>
          </w:p>
        </w:tc>
        <w:tc>
          <w:tcPr>
            <w:tcW w:w="844" w:type="dxa"/>
            <w:tcBorders>
              <w:top w:val="single" w:sz="8" w:space="0" w:color="auto"/>
              <w:left w:val="nil"/>
              <w:bottom w:val="single" w:sz="8" w:space="0" w:color="auto"/>
              <w:right w:val="nil"/>
            </w:tcBorders>
            <w:shd w:val="clear" w:color="auto" w:fill="auto"/>
          </w:tcPr>
          <w:p w14:paraId="2F6EE4D1" w14:textId="77777777" w:rsidR="00667892" w:rsidRPr="00FA23EF" w:rsidRDefault="00667892" w:rsidP="00667892">
            <w:pPr>
              <w:spacing w:before="60" w:after="60"/>
              <w:jc w:val="right"/>
              <w:rPr>
                <w:rFonts w:cs="Arial"/>
                <w:b/>
                <w:bCs/>
                <w:i/>
                <w:iCs/>
                <w:lang w:eastAsia="en-AU"/>
              </w:rPr>
            </w:pPr>
            <w:r w:rsidRPr="00FA23EF">
              <w:rPr>
                <w:rFonts w:cs="Arial"/>
                <w:b/>
                <w:bCs/>
                <w:i/>
                <w:iCs/>
                <w:lang w:eastAsia="en-AU"/>
              </w:rPr>
              <w:t>Total</w:t>
            </w:r>
          </w:p>
        </w:tc>
      </w:tr>
      <w:tr w:rsidR="00667892" w:rsidRPr="00FA23EF" w14:paraId="0D1BF874" w14:textId="77777777" w:rsidTr="00667892">
        <w:trPr>
          <w:trHeight w:val="780"/>
        </w:trPr>
        <w:tc>
          <w:tcPr>
            <w:tcW w:w="920" w:type="dxa"/>
            <w:tcBorders>
              <w:top w:val="single" w:sz="8" w:space="0" w:color="auto"/>
              <w:left w:val="nil"/>
              <w:bottom w:val="single" w:sz="8" w:space="0" w:color="auto"/>
              <w:right w:val="nil"/>
            </w:tcBorders>
            <w:shd w:val="clear" w:color="auto" w:fill="C0C0C0"/>
          </w:tcPr>
          <w:p w14:paraId="41758E72" w14:textId="77777777" w:rsidR="00667892" w:rsidRPr="00FA23EF" w:rsidRDefault="00667892" w:rsidP="00667892">
            <w:pPr>
              <w:spacing w:before="60" w:after="60"/>
              <w:rPr>
                <w:rFonts w:cs="Arial"/>
                <w:b/>
                <w:lang w:eastAsia="en-AU"/>
              </w:rPr>
            </w:pPr>
            <w:r w:rsidRPr="00FA23EF">
              <w:rPr>
                <w:rFonts w:cs="Arial"/>
                <w:b/>
                <w:lang w:eastAsia="en-AU"/>
              </w:rPr>
              <w:t>1</w:t>
            </w:r>
          </w:p>
        </w:tc>
        <w:tc>
          <w:tcPr>
            <w:tcW w:w="4500" w:type="dxa"/>
            <w:tcBorders>
              <w:top w:val="single" w:sz="8" w:space="0" w:color="auto"/>
              <w:left w:val="nil"/>
              <w:bottom w:val="single" w:sz="8" w:space="0" w:color="auto"/>
              <w:right w:val="nil"/>
            </w:tcBorders>
            <w:shd w:val="clear" w:color="auto" w:fill="C0C0C0"/>
          </w:tcPr>
          <w:p w14:paraId="55E6712C" w14:textId="77777777" w:rsidR="00667892" w:rsidRPr="00FA23EF" w:rsidRDefault="00667892" w:rsidP="00667892">
            <w:pPr>
              <w:autoSpaceDE w:val="0"/>
              <w:autoSpaceDN w:val="0"/>
              <w:adjustRightInd w:val="0"/>
              <w:spacing w:before="0"/>
              <w:rPr>
                <w:rFonts w:cs="Arial"/>
                <w:b/>
                <w:bCs/>
                <w:lang w:eastAsia="en-AU"/>
              </w:rPr>
            </w:pPr>
            <w:r w:rsidRPr="00FA23EF">
              <w:rPr>
                <w:b/>
              </w:rPr>
              <w:t>Develop techniques to accurately estimate the population size at the maternity sites and undertake regular assessments of population numbers to thoroughly document population trends.</w:t>
            </w:r>
          </w:p>
        </w:tc>
        <w:tc>
          <w:tcPr>
            <w:tcW w:w="1080" w:type="dxa"/>
            <w:tcBorders>
              <w:top w:val="single" w:sz="8" w:space="0" w:color="auto"/>
              <w:left w:val="nil"/>
              <w:bottom w:val="single" w:sz="8" w:space="0" w:color="auto"/>
              <w:right w:val="nil"/>
            </w:tcBorders>
            <w:shd w:val="clear" w:color="auto" w:fill="C0C0C0"/>
          </w:tcPr>
          <w:p w14:paraId="049082F3"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single" w:sz="8" w:space="0" w:color="auto"/>
              <w:left w:val="nil"/>
              <w:bottom w:val="single" w:sz="8" w:space="0" w:color="auto"/>
              <w:right w:val="nil"/>
            </w:tcBorders>
            <w:shd w:val="clear" w:color="auto" w:fill="C0C0C0"/>
          </w:tcPr>
          <w:p w14:paraId="36FC4F36" w14:textId="77777777" w:rsidR="00667892" w:rsidRPr="00FA23EF" w:rsidRDefault="00667892" w:rsidP="00667892">
            <w:pPr>
              <w:spacing w:before="60" w:after="60"/>
              <w:rPr>
                <w:rFonts w:cs="Arial"/>
                <w:lang w:eastAsia="en-AU"/>
              </w:rPr>
            </w:pPr>
            <w:r w:rsidRPr="00FA23EF">
              <w:rPr>
                <w:rFonts w:cs="Arial"/>
                <w:lang w:eastAsia="en-AU"/>
              </w:rPr>
              <w:t> </w:t>
            </w:r>
          </w:p>
        </w:tc>
        <w:tc>
          <w:tcPr>
            <w:tcW w:w="1080" w:type="dxa"/>
            <w:tcBorders>
              <w:top w:val="single" w:sz="8" w:space="0" w:color="auto"/>
              <w:left w:val="nil"/>
              <w:bottom w:val="single" w:sz="8" w:space="0" w:color="auto"/>
              <w:right w:val="nil"/>
            </w:tcBorders>
            <w:shd w:val="clear" w:color="auto" w:fill="C0C0C0"/>
          </w:tcPr>
          <w:p w14:paraId="0877A788"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single" w:sz="8" w:space="0" w:color="auto"/>
              <w:left w:val="nil"/>
              <w:bottom w:val="single" w:sz="8" w:space="0" w:color="auto"/>
              <w:right w:val="nil"/>
            </w:tcBorders>
            <w:shd w:val="clear" w:color="auto" w:fill="C0C0C0"/>
          </w:tcPr>
          <w:p w14:paraId="7162C8DF"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single" w:sz="8" w:space="0" w:color="auto"/>
              <w:left w:val="nil"/>
              <w:bottom w:val="single" w:sz="8" w:space="0" w:color="auto"/>
              <w:right w:val="nil"/>
            </w:tcBorders>
            <w:shd w:val="clear" w:color="auto" w:fill="C0C0C0"/>
          </w:tcPr>
          <w:p w14:paraId="75C10340"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single" w:sz="8" w:space="0" w:color="auto"/>
              <w:left w:val="nil"/>
              <w:bottom w:val="single" w:sz="8" w:space="0" w:color="auto"/>
              <w:right w:val="nil"/>
            </w:tcBorders>
            <w:shd w:val="clear" w:color="auto" w:fill="C0C0C0"/>
          </w:tcPr>
          <w:p w14:paraId="08A6B25A"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single" w:sz="8" w:space="0" w:color="auto"/>
              <w:left w:val="nil"/>
              <w:bottom w:val="single" w:sz="8" w:space="0" w:color="auto"/>
              <w:right w:val="nil"/>
            </w:tcBorders>
            <w:shd w:val="clear" w:color="auto" w:fill="C0C0C0"/>
          </w:tcPr>
          <w:p w14:paraId="7E14E329"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844" w:type="dxa"/>
            <w:tcBorders>
              <w:top w:val="single" w:sz="8" w:space="0" w:color="auto"/>
              <w:left w:val="nil"/>
              <w:bottom w:val="single" w:sz="8" w:space="0" w:color="auto"/>
              <w:right w:val="nil"/>
            </w:tcBorders>
            <w:shd w:val="clear" w:color="auto" w:fill="C0C0C0"/>
          </w:tcPr>
          <w:p w14:paraId="025B8C24" w14:textId="77777777" w:rsidR="00667892" w:rsidRPr="00FA23EF" w:rsidRDefault="00667892" w:rsidP="00667892">
            <w:pPr>
              <w:spacing w:before="60" w:after="60"/>
              <w:jc w:val="right"/>
              <w:rPr>
                <w:rFonts w:cs="Arial"/>
                <w:b/>
                <w:bCs/>
                <w:lang w:eastAsia="en-AU"/>
              </w:rPr>
            </w:pPr>
            <w:r w:rsidRPr="00FA23EF">
              <w:rPr>
                <w:rFonts w:cs="Arial"/>
                <w:b/>
                <w:bCs/>
                <w:lang w:eastAsia="en-AU"/>
              </w:rPr>
              <w:t> </w:t>
            </w:r>
          </w:p>
        </w:tc>
      </w:tr>
      <w:tr w:rsidR="00667892" w:rsidRPr="00FA23EF" w14:paraId="1FAC547B" w14:textId="77777777" w:rsidTr="00667892">
        <w:trPr>
          <w:trHeight w:val="255"/>
        </w:trPr>
        <w:tc>
          <w:tcPr>
            <w:tcW w:w="920" w:type="dxa"/>
            <w:tcBorders>
              <w:top w:val="nil"/>
              <w:left w:val="nil"/>
              <w:bottom w:val="single" w:sz="8" w:space="0" w:color="auto"/>
              <w:right w:val="nil"/>
            </w:tcBorders>
            <w:shd w:val="clear" w:color="auto" w:fill="auto"/>
          </w:tcPr>
          <w:p w14:paraId="0517368A" w14:textId="77777777" w:rsidR="00667892" w:rsidRPr="00FA23EF" w:rsidRDefault="00667892" w:rsidP="00667892">
            <w:pPr>
              <w:spacing w:before="60" w:after="60"/>
              <w:rPr>
                <w:rFonts w:cs="Arial"/>
                <w:lang w:eastAsia="en-AU"/>
              </w:rPr>
            </w:pPr>
            <w:bookmarkStart w:id="161" w:name="_Hlk393445578"/>
            <w:r w:rsidRPr="00FA23EF">
              <w:rPr>
                <w:rFonts w:cs="Arial"/>
                <w:lang w:eastAsia="en-AU"/>
              </w:rPr>
              <w:t>1.1</w:t>
            </w:r>
          </w:p>
        </w:tc>
        <w:tc>
          <w:tcPr>
            <w:tcW w:w="4500" w:type="dxa"/>
            <w:tcBorders>
              <w:top w:val="nil"/>
              <w:left w:val="nil"/>
              <w:bottom w:val="single" w:sz="8" w:space="0" w:color="auto"/>
              <w:right w:val="nil"/>
            </w:tcBorders>
            <w:shd w:val="clear" w:color="auto" w:fill="auto"/>
          </w:tcPr>
          <w:p w14:paraId="6693FFAC" w14:textId="77777777" w:rsidR="00667892" w:rsidRPr="00FA23EF" w:rsidRDefault="00667892" w:rsidP="00667892">
            <w:pPr>
              <w:spacing w:before="60" w:after="60"/>
              <w:rPr>
                <w:rFonts w:cs="Arial"/>
                <w:lang w:eastAsia="en-AU"/>
              </w:rPr>
            </w:pPr>
            <w:r w:rsidRPr="00FA23EF">
              <w:t>Develop techniques to accurately estimate population numbers, survival rates and breeding success</w:t>
            </w:r>
            <w:r w:rsidRPr="00FA23EF">
              <w:rPr>
                <w:rFonts w:cs="Arial"/>
                <w:lang w:eastAsia="en-AU"/>
              </w:rPr>
              <w:t>.</w:t>
            </w:r>
          </w:p>
        </w:tc>
        <w:tc>
          <w:tcPr>
            <w:tcW w:w="1080" w:type="dxa"/>
            <w:tcBorders>
              <w:top w:val="nil"/>
              <w:left w:val="nil"/>
              <w:bottom w:val="single" w:sz="8" w:space="0" w:color="auto"/>
              <w:right w:val="nil"/>
            </w:tcBorders>
            <w:shd w:val="clear" w:color="auto" w:fill="auto"/>
          </w:tcPr>
          <w:p w14:paraId="56C4593B"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nil"/>
              <w:left w:val="nil"/>
              <w:bottom w:val="single" w:sz="8" w:space="0" w:color="auto"/>
              <w:right w:val="nil"/>
            </w:tcBorders>
            <w:shd w:val="clear" w:color="auto" w:fill="auto"/>
          </w:tcPr>
          <w:p w14:paraId="45A00706"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EC7AD7">
              <w:rPr>
                <w:rFonts w:cs="Arial"/>
                <w:lang w:eastAsia="en-AU"/>
              </w:rPr>
              <w:t>, universities</w:t>
            </w:r>
            <w:r w:rsidR="00667892" w:rsidRPr="00FA23EF">
              <w:rPr>
                <w:rFonts w:cs="Arial"/>
                <w:lang w:eastAsia="en-AU"/>
              </w:rPr>
              <w:t xml:space="preserve"> </w:t>
            </w:r>
          </w:p>
        </w:tc>
        <w:tc>
          <w:tcPr>
            <w:tcW w:w="1080" w:type="dxa"/>
            <w:tcBorders>
              <w:top w:val="nil"/>
              <w:left w:val="nil"/>
              <w:bottom w:val="single" w:sz="8" w:space="0" w:color="auto"/>
              <w:right w:val="nil"/>
            </w:tcBorders>
            <w:shd w:val="clear" w:color="auto" w:fill="auto"/>
          </w:tcPr>
          <w:p w14:paraId="273A3BCF" w14:textId="77777777" w:rsidR="00667892" w:rsidRPr="00FA23EF" w:rsidRDefault="00667892" w:rsidP="00667892">
            <w:pPr>
              <w:spacing w:before="60" w:after="60"/>
              <w:jc w:val="center"/>
              <w:rPr>
                <w:rFonts w:cs="Arial"/>
                <w:lang w:eastAsia="en-AU"/>
              </w:rPr>
            </w:pPr>
            <w:r w:rsidRPr="00FA23EF">
              <w:rPr>
                <w:rFonts w:cs="Arial"/>
                <w:lang w:eastAsia="en-AU"/>
              </w:rPr>
              <w:t>200</w:t>
            </w:r>
          </w:p>
        </w:tc>
        <w:tc>
          <w:tcPr>
            <w:tcW w:w="900" w:type="dxa"/>
            <w:tcBorders>
              <w:top w:val="nil"/>
              <w:left w:val="nil"/>
              <w:bottom w:val="single" w:sz="8" w:space="0" w:color="auto"/>
              <w:right w:val="nil"/>
            </w:tcBorders>
            <w:shd w:val="clear" w:color="auto" w:fill="auto"/>
          </w:tcPr>
          <w:p w14:paraId="00154ABF" w14:textId="77777777" w:rsidR="00667892" w:rsidRPr="00FA23EF" w:rsidRDefault="00667892" w:rsidP="00667892">
            <w:pPr>
              <w:spacing w:before="60" w:after="60"/>
              <w:jc w:val="center"/>
              <w:rPr>
                <w:rFonts w:cs="Arial"/>
                <w:lang w:eastAsia="en-AU"/>
              </w:rPr>
            </w:pPr>
            <w:r w:rsidRPr="00FA23EF">
              <w:rPr>
                <w:rFonts w:cs="Arial"/>
                <w:lang w:eastAsia="en-AU"/>
              </w:rPr>
              <w:t>40</w:t>
            </w:r>
          </w:p>
        </w:tc>
        <w:tc>
          <w:tcPr>
            <w:tcW w:w="900" w:type="dxa"/>
            <w:tcBorders>
              <w:top w:val="nil"/>
              <w:left w:val="nil"/>
              <w:bottom w:val="single" w:sz="8" w:space="0" w:color="auto"/>
              <w:right w:val="nil"/>
            </w:tcBorders>
            <w:shd w:val="clear" w:color="auto" w:fill="auto"/>
          </w:tcPr>
          <w:p w14:paraId="4BE12CFF"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1888018A"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34AFD683"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58C52F16" w14:textId="77777777" w:rsidR="00667892" w:rsidRPr="00FA23EF" w:rsidRDefault="00667892" w:rsidP="00667892">
            <w:pPr>
              <w:spacing w:before="60" w:after="60"/>
              <w:jc w:val="right"/>
              <w:rPr>
                <w:rFonts w:cs="Arial"/>
                <w:b/>
                <w:bCs/>
                <w:lang w:eastAsia="en-AU"/>
              </w:rPr>
            </w:pPr>
            <w:r w:rsidRPr="00FA23EF">
              <w:rPr>
                <w:rFonts w:cs="Arial"/>
                <w:b/>
                <w:bCs/>
                <w:lang w:eastAsia="en-AU"/>
              </w:rPr>
              <w:t>240</w:t>
            </w:r>
          </w:p>
        </w:tc>
      </w:tr>
      <w:tr w:rsidR="00667892" w:rsidRPr="00FA23EF" w14:paraId="5581FF35" w14:textId="77777777" w:rsidTr="00667892">
        <w:trPr>
          <w:trHeight w:val="510"/>
        </w:trPr>
        <w:tc>
          <w:tcPr>
            <w:tcW w:w="920" w:type="dxa"/>
            <w:tcBorders>
              <w:top w:val="single" w:sz="8" w:space="0" w:color="auto"/>
              <w:left w:val="nil"/>
              <w:bottom w:val="single" w:sz="8" w:space="0" w:color="auto"/>
              <w:right w:val="nil"/>
            </w:tcBorders>
            <w:shd w:val="clear" w:color="auto" w:fill="auto"/>
          </w:tcPr>
          <w:p w14:paraId="3131C555" w14:textId="77777777" w:rsidR="00667892" w:rsidRPr="00FA23EF" w:rsidRDefault="00667892" w:rsidP="00667892">
            <w:pPr>
              <w:spacing w:before="60" w:after="60"/>
              <w:rPr>
                <w:rFonts w:cs="Arial"/>
                <w:lang w:eastAsia="en-AU"/>
              </w:rPr>
            </w:pPr>
            <w:r w:rsidRPr="00FA23EF">
              <w:rPr>
                <w:rFonts w:cs="Arial"/>
                <w:lang w:eastAsia="en-AU"/>
              </w:rPr>
              <w:t>1.2</w:t>
            </w:r>
          </w:p>
        </w:tc>
        <w:tc>
          <w:tcPr>
            <w:tcW w:w="4500" w:type="dxa"/>
            <w:tcBorders>
              <w:top w:val="single" w:sz="8" w:space="0" w:color="auto"/>
              <w:left w:val="nil"/>
              <w:bottom w:val="single" w:sz="8" w:space="0" w:color="auto"/>
              <w:right w:val="nil"/>
            </w:tcBorders>
            <w:shd w:val="clear" w:color="auto" w:fill="auto"/>
          </w:tcPr>
          <w:p w14:paraId="5D6C0EC4" w14:textId="77777777" w:rsidR="00667892" w:rsidRPr="00FA23EF" w:rsidRDefault="00667892" w:rsidP="00667892">
            <w:pPr>
              <w:spacing w:before="60" w:after="60"/>
              <w:rPr>
                <w:rFonts w:cs="Arial"/>
                <w:lang w:eastAsia="en-AU"/>
              </w:rPr>
            </w:pPr>
            <w:r w:rsidRPr="00FA23EF">
              <w:t xml:space="preserve">Undertake an intensive program at </w:t>
            </w:r>
            <w:r>
              <w:t>the</w:t>
            </w:r>
            <w:r w:rsidRPr="00FA23EF">
              <w:t xml:space="preserve"> maternity sites, and other key sites, to regularly estimate numbers, so that current status and population trends can be determined.</w:t>
            </w:r>
          </w:p>
        </w:tc>
        <w:tc>
          <w:tcPr>
            <w:tcW w:w="1080" w:type="dxa"/>
            <w:tcBorders>
              <w:top w:val="single" w:sz="8" w:space="0" w:color="auto"/>
              <w:left w:val="nil"/>
              <w:bottom w:val="single" w:sz="8" w:space="0" w:color="auto"/>
              <w:right w:val="nil"/>
            </w:tcBorders>
            <w:shd w:val="clear" w:color="auto" w:fill="auto"/>
          </w:tcPr>
          <w:p w14:paraId="157F5A96"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single" w:sz="8" w:space="0" w:color="auto"/>
              <w:left w:val="nil"/>
              <w:bottom w:val="single" w:sz="8" w:space="0" w:color="auto"/>
              <w:right w:val="nil"/>
            </w:tcBorders>
            <w:shd w:val="clear" w:color="auto" w:fill="auto"/>
          </w:tcPr>
          <w:p w14:paraId="51C2D6C0"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p>
        </w:tc>
        <w:tc>
          <w:tcPr>
            <w:tcW w:w="1080" w:type="dxa"/>
            <w:tcBorders>
              <w:top w:val="single" w:sz="8" w:space="0" w:color="auto"/>
              <w:left w:val="nil"/>
              <w:bottom w:val="single" w:sz="8" w:space="0" w:color="auto"/>
              <w:right w:val="nil"/>
            </w:tcBorders>
            <w:shd w:val="clear" w:color="auto" w:fill="auto"/>
          </w:tcPr>
          <w:p w14:paraId="3AB56EAC" w14:textId="77777777" w:rsidR="00667892" w:rsidRPr="00FA23EF" w:rsidRDefault="00667892" w:rsidP="00667892">
            <w:pPr>
              <w:spacing w:before="60" w:after="60"/>
              <w:jc w:val="center"/>
              <w:rPr>
                <w:rFonts w:cs="Arial"/>
                <w:lang w:eastAsia="en-AU"/>
              </w:rPr>
            </w:pPr>
            <w:r w:rsidRPr="00FA23EF">
              <w:rPr>
                <w:rFonts w:cs="Arial"/>
                <w:lang w:eastAsia="en-AU"/>
              </w:rPr>
              <w:t>80</w:t>
            </w:r>
          </w:p>
        </w:tc>
        <w:tc>
          <w:tcPr>
            <w:tcW w:w="900" w:type="dxa"/>
            <w:tcBorders>
              <w:top w:val="single" w:sz="8" w:space="0" w:color="auto"/>
              <w:left w:val="nil"/>
              <w:bottom w:val="single" w:sz="8" w:space="0" w:color="auto"/>
              <w:right w:val="nil"/>
            </w:tcBorders>
            <w:shd w:val="clear" w:color="auto" w:fill="auto"/>
          </w:tcPr>
          <w:p w14:paraId="5D639E0A" w14:textId="77777777" w:rsidR="00667892" w:rsidRPr="00FA23EF" w:rsidRDefault="00667892" w:rsidP="00667892">
            <w:pPr>
              <w:spacing w:before="60" w:after="60"/>
              <w:jc w:val="center"/>
              <w:rPr>
                <w:rFonts w:cs="Arial"/>
                <w:lang w:eastAsia="en-AU"/>
              </w:rPr>
            </w:pPr>
            <w:r w:rsidRPr="00FA23EF">
              <w:rPr>
                <w:rFonts w:cs="Arial"/>
                <w:lang w:eastAsia="en-AU"/>
              </w:rPr>
              <w:t>60</w:t>
            </w:r>
          </w:p>
        </w:tc>
        <w:tc>
          <w:tcPr>
            <w:tcW w:w="900" w:type="dxa"/>
            <w:tcBorders>
              <w:top w:val="single" w:sz="8" w:space="0" w:color="auto"/>
              <w:left w:val="nil"/>
              <w:bottom w:val="single" w:sz="8" w:space="0" w:color="auto"/>
              <w:right w:val="nil"/>
            </w:tcBorders>
            <w:shd w:val="clear" w:color="auto" w:fill="auto"/>
          </w:tcPr>
          <w:p w14:paraId="51B2D281" w14:textId="77777777" w:rsidR="00667892" w:rsidRPr="00FA23EF" w:rsidRDefault="00667892" w:rsidP="00667892">
            <w:pPr>
              <w:spacing w:before="60" w:after="60"/>
              <w:jc w:val="center"/>
              <w:rPr>
                <w:rFonts w:cs="Arial"/>
                <w:lang w:eastAsia="en-AU"/>
              </w:rPr>
            </w:pPr>
            <w:r w:rsidRPr="00FA23EF">
              <w:rPr>
                <w:rFonts w:cs="Arial"/>
                <w:lang w:eastAsia="en-AU"/>
              </w:rPr>
              <w:t>60</w:t>
            </w:r>
          </w:p>
        </w:tc>
        <w:tc>
          <w:tcPr>
            <w:tcW w:w="900" w:type="dxa"/>
            <w:tcBorders>
              <w:top w:val="single" w:sz="8" w:space="0" w:color="auto"/>
              <w:left w:val="nil"/>
              <w:bottom w:val="single" w:sz="8" w:space="0" w:color="auto"/>
              <w:right w:val="nil"/>
            </w:tcBorders>
            <w:shd w:val="clear" w:color="auto" w:fill="auto"/>
          </w:tcPr>
          <w:p w14:paraId="544275C7" w14:textId="77777777" w:rsidR="00667892" w:rsidRPr="00FA23EF" w:rsidRDefault="00667892" w:rsidP="00667892">
            <w:pPr>
              <w:spacing w:before="60" w:after="60"/>
              <w:jc w:val="center"/>
              <w:rPr>
                <w:rFonts w:cs="Arial"/>
                <w:lang w:eastAsia="en-AU"/>
              </w:rPr>
            </w:pPr>
            <w:r w:rsidRPr="00FA23EF">
              <w:rPr>
                <w:rFonts w:cs="Arial"/>
                <w:lang w:eastAsia="en-AU"/>
              </w:rPr>
              <w:t>60</w:t>
            </w:r>
          </w:p>
        </w:tc>
        <w:tc>
          <w:tcPr>
            <w:tcW w:w="900" w:type="dxa"/>
            <w:tcBorders>
              <w:top w:val="single" w:sz="8" w:space="0" w:color="auto"/>
              <w:left w:val="nil"/>
              <w:bottom w:val="single" w:sz="8" w:space="0" w:color="auto"/>
              <w:right w:val="nil"/>
            </w:tcBorders>
            <w:shd w:val="clear" w:color="auto" w:fill="auto"/>
          </w:tcPr>
          <w:p w14:paraId="14AD481C" w14:textId="77777777" w:rsidR="00667892" w:rsidRPr="00FA23EF" w:rsidRDefault="00667892" w:rsidP="00667892">
            <w:pPr>
              <w:spacing w:before="60" w:after="60"/>
              <w:jc w:val="center"/>
              <w:rPr>
                <w:rFonts w:cs="Arial"/>
                <w:lang w:eastAsia="en-AU"/>
              </w:rPr>
            </w:pPr>
            <w:r w:rsidRPr="00FA23EF">
              <w:rPr>
                <w:rFonts w:cs="Arial"/>
                <w:lang w:eastAsia="en-AU"/>
              </w:rPr>
              <w:t>60</w:t>
            </w:r>
          </w:p>
        </w:tc>
        <w:tc>
          <w:tcPr>
            <w:tcW w:w="844" w:type="dxa"/>
            <w:tcBorders>
              <w:top w:val="single" w:sz="8" w:space="0" w:color="auto"/>
              <w:left w:val="nil"/>
              <w:bottom w:val="single" w:sz="8" w:space="0" w:color="auto"/>
              <w:right w:val="nil"/>
            </w:tcBorders>
            <w:shd w:val="clear" w:color="auto" w:fill="auto"/>
          </w:tcPr>
          <w:p w14:paraId="56B41477" w14:textId="77777777" w:rsidR="00667892" w:rsidRPr="00FA23EF" w:rsidRDefault="00667892" w:rsidP="00667892">
            <w:pPr>
              <w:spacing w:before="60" w:after="60"/>
              <w:jc w:val="right"/>
              <w:rPr>
                <w:rFonts w:cs="Arial"/>
                <w:b/>
                <w:bCs/>
                <w:lang w:eastAsia="en-AU"/>
              </w:rPr>
            </w:pPr>
            <w:r w:rsidRPr="00FA23EF">
              <w:rPr>
                <w:rFonts w:cs="Arial"/>
                <w:b/>
                <w:bCs/>
                <w:lang w:eastAsia="en-AU"/>
              </w:rPr>
              <w:t>320</w:t>
            </w:r>
          </w:p>
        </w:tc>
      </w:tr>
      <w:tr w:rsidR="00667892" w:rsidRPr="00FA23EF" w14:paraId="6C330625" w14:textId="77777777" w:rsidTr="00667892">
        <w:trPr>
          <w:trHeight w:val="780"/>
        </w:trPr>
        <w:tc>
          <w:tcPr>
            <w:tcW w:w="920" w:type="dxa"/>
            <w:tcBorders>
              <w:top w:val="single" w:sz="8" w:space="0" w:color="auto"/>
              <w:left w:val="nil"/>
              <w:bottom w:val="single" w:sz="8" w:space="0" w:color="auto"/>
              <w:right w:val="nil"/>
            </w:tcBorders>
            <w:shd w:val="clear" w:color="auto" w:fill="C0C0C0"/>
          </w:tcPr>
          <w:p w14:paraId="77287642" w14:textId="77777777" w:rsidR="00667892" w:rsidRPr="00FA23EF" w:rsidRDefault="00667892" w:rsidP="00667892">
            <w:pPr>
              <w:spacing w:before="60" w:after="60"/>
              <w:rPr>
                <w:rFonts w:cs="Arial"/>
                <w:b/>
                <w:lang w:eastAsia="en-AU"/>
              </w:rPr>
            </w:pPr>
            <w:r w:rsidRPr="00FA23EF">
              <w:rPr>
                <w:rFonts w:cs="Arial"/>
                <w:b/>
                <w:lang w:eastAsia="en-AU"/>
              </w:rPr>
              <w:t>2</w:t>
            </w:r>
          </w:p>
        </w:tc>
        <w:tc>
          <w:tcPr>
            <w:tcW w:w="4500" w:type="dxa"/>
            <w:tcBorders>
              <w:top w:val="single" w:sz="8" w:space="0" w:color="auto"/>
              <w:left w:val="nil"/>
              <w:bottom w:val="single" w:sz="8" w:space="0" w:color="auto"/>
              <w:right w:val="nil"/>
            </w:tcBorders>
            <w:shd w:val="clear" w:color="auto" w:fill="C0C0C0"/>
          </w:tcPr>
          <w:p w14:paraId="664DB24B" w14:textId="77777777" w:rsidR="00667892" w:rsidRPr="00206E21" w:rsidRDefault="00667892" w:rsidP="00667892">
            <w:pPr>
              <w:spacing w:before="60" w:after="60"/>
              <w:rPr>
                <w:rFonts w:cs="Arial"/>
                <w:b/>
                <w:bCs/>
                <w:lang w:eastAsia="en-AU"/>
              </w:rPr>
            </w:pPr>
            <w:r w:rsidRPr="00206E21">
              <w:rPr>
                <w:b/>
              </w:rPr>
              <w:t xml:space="preserve">Determine the main cause/s of the recent decline in numbers of Southern Bent-wing Bats, and </w:t>
            </w:r>
            <w:r>
              <w:rPr>
                <w:b/>
              </w:rPr>
              <w:t xml:space="preserve">identify causal factors to enable </w:t>
            </w:r>
            <w:r w:rsidRPr="00206E21">
              <w:rPr>
                <w:b/>
              </w:rPr>
              <w:t>targeted, rapid management responses</w:t>
            </w:r>
            <w:r>
              <w:rPr>
                <w:b/>
              </w:rPr>
              <w:t xml:space="preserve"> to be implemented</w:t>
            </w:r>
            <w:r w:rsidRPr="00206E21">
              <w:rPr>
                <w:rFonts w:cs="Arial"/>
                <w:b/>
                <w:bCs/>
                <w:lang w:eastAsia="en-AU"/>
              </w:rPr>
              <w:t>.</w:t>
            </w:r>
          </w:p>
        </w:tc>
        <w:tc>
          <w:tcPr>
            <w:tcW w:w="1080" w:type="dxa"/>
            <w:tcBorders>
              <w:top w:val="single" w:sz="8" w:space="0" w:color="auto"/>
              <w:left w:val="nil"/>
              <w:bottom w:val="single" w:sz="8" w:space="0" w:color="auto"/>
              <w:right w:val="nil"/>
            </w:tcBorders>
            <w:shd w:val="clear" w:color="auto" w:fill="C0C0C0"/>
          </w:tcPr>
          <w:p w14:paraId="4DBDCBE0"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single" w:sz="8" w:space="0" w:color="auto"/>
              <w:left w:val="nil"/>
              <w:bottom w:val="single" w:sz="8" w:space="0" w:color="auto"/>
              <w:right w:val="nil"/>
            </w:tcBorders>
            <w:shd w:val="clear" w:color="auto" w:fill="C0C0C0"/>
          </w:tcPr>
          <w:p w14:paraId="0543280C" w14:textId="77777777" w:rsidR="00667892" w:rsidRPr="00FA23EF" w:rsidRDefault="00667892" w:rsidP="00667892">
            <w:pPr>
              <w:spacing w:before="60" w:after="60"/>
              <w:rPr>
                <w:rFonts w:cs="Arial"/>
                <w:lang w:eastAsia="en-AU"/>
              </w:rPr>
            </w:pPr>
            <w:r w:rsidRPr="00FA23EF">
              <w:rPr>
                <w:rFonts w:cs="Arial"/>
                <w:lang w:eastAsia="en-AU"/>
              </w:rPr>
              <w:t> </w:t>
            </w:r>
          </w:p>
        </w:tc>
        <w:tc>
          <w:tcPr>
            <w:tcW w:w="1080" w:type="dxa"/>
            <w:tcBorders>
              <w:top w:val="single" w:sz="8" w:space="0" w:color="auto"/>
              <w:left w:val="nil"/>
              <w:bottom w:val="single" w:sz="8" w:space="0" w:color="auto"/>
              <w:right w:val="nil"/>
            </w:tcBorders>
            <w:shd w:val="clear" w:color="auto" w:fill="C0C0C0"/>
          </w:tcPr>
          <w:p w14:paraId="7C63F566"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single" w:sz="8" w:space="0" w:color="auto"/>
              <w:left w:val="nil"/>
              <w:bottom w:val="single" w:sz="8" w:space="0" w:color="auto"/>
              <w:right w:val="nil"/>
            </w:tcBorders>
            <w:shd w:val="clear" w:color="auto" w:fill="C0C0C0"/>
          </w:tcPr>
          <w:p w14:paraId="21CA4E3B"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single" w:sz="8" w:space="0" w:color="auto"/>
              <w:left w:val="nil"/>
              <w:bottom w:val="single" w:sz="8" w:space="0" w:color="auto"/>
              <w:right w:val="nil"/>
            </w:tcBorders>
            <w:shd w:val="clear" w:color="auto" w:fill="C0C0C0"/>
          </w:tcPr>
          <w:p w14:paraId="6927F0CB"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single" w:sz="8" w:space="0" w:color="auto"/>
              <w:left w:val="nil"/>
              <w:bottom w:val="single" w:sz="8" w:space="0" w:color="auto"/>
              <w:right w:val="nil"/>
            </w:tcBorders>
            <w:shd w:val="clear" w:color="auto" w:fill="C0C0C0"/>
          </w:tcPr>
          <w:p w14:paraId="3C4D80E6"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single" w:sz="8" w:space="0" w:color="auto"/>
              <w:left w:val="nil"/>
              <w:bottom w:val="single" w:sz="8" w:space="0" w:color="auto"/>
              <w:right w:val="nil"/>
            </w:tcBorders>
            <w:shd w:val="clear" w:color="auto" w:fill="C0C0C0"/>
          </w:tcPr>
          <w:p w14:paraId="0456D9A4"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844" w:type="dxa"/>
            <w:tcBorders>
              <w:top w:val="single" w:sz="8" w:space="0" w:color="auto"/>
              <w:left w:val="nil"/>
              <w:bottom w:val="single" w:sz="8" w:space="0" w:color="auto"/>
              <w:right w:val="nil"/>
            </w:tcBorders>
            <w:shd w:val="clear" w:color="auto" w:fill="C0C0C0"/>
          </w:tcPr>
          <w:p w14:paraId="12E81324" w14:textId="77777777" w:rsidR="00667892" w:rsidRPr="00FA23EF" w:rsidRDefault="00667892" w:rsidP="00667892">
            <w:pPr>
              <w:spacing w:before="60" w:after="60"/>
              <w:jc w:val="right"/>
              <w:rPr>
                <w:rFonts w:cs="Arial"/>
                <w:b/>
                <w:bCs/>
                <w:lang w:eastAsia="en-AU"/>
              </w:rPr>
            </w:pPr>
            <w:r w:rsidRPr="00FA23EF">
              <w:rPr>
                <w:rFonts w:cs="Arial"/>
                <w:b/>
                <w:bCs/>
                <w:lang w:eastAsia="en-AU"/>
              </w:rPr>
              <w:t> </w:t>
            </w:r>
          </w:p>
        </w:tc>
      </w:tr>
      <w:tr w:rsidR="00366EE0" w:rsidRPr="00FA23EF" w14:paraId="501F2FD2" w14:textId="77777777" w:rsidTr="001947F4">
        <w:trPr>
          <w:trHeight w:val="780"/>
        </w:trPr>
        <w:tc>
          <w:tcPr>
            <w:tcW w:w="920" w:type="dxa"/>
            <w:tcBorders>
              <w:top w:val="nil"/>
              <w:left w:val="nil"/>
              <w:bottom w:val="single" w:sz="8" w:space="0" w:color="auto"/>
              <w:right w:val="nil"/>
            </w:tcBorders>
            <w:shd w:val="clear" w:color="auto" w:fill="auto"/>
          </w:tcPr>
          <w:p w14:paraId="7C7FB0E0" w14:textId="77777777" w:rsidR="00366EE0" w:rsidRPr="00D87BB4" w:rsidRDefault="00366EE0" w:rsidP="001947F4">
            <w:pPr>
              <w:spacing w:before="60" w:after="60"/>
              <w:rPr>
                <w:rFonts w:cs="Arial"/>
                <w:lang w:eastAsia="en-AU"/>
              </w:rPr>
            </w:pPr>
            <w:r>
              <w:rPr>
                <w:rFonts w:cs="Arial"/>
                <w:lang w:eastAsia="en-AU"/>
              </w:rPr>
              <w:t>2.1</w:t>
            </w:r>
          </w:p>
        </w:tc>
        <w:tc>
          <w:tcPr>
            <w:tcW w:w="4500" w:type="dxa"/>
            <w:tcBorders>
              <w:top w:val="nil"/>
              <w:left w:val="nil"/>
              <w:bottom w:val="single" w:sz="8" w:space="0" w:color="auto"/>
              <w:right w:val="nil"/>
            </w:tcBorders>
            <w:shd w:val="clear" w:color="auto" w:fill="auto"/>
          </w:tcPr>
          <w:p w14:paraId="49B16FE5" w14:textId="77777777" w:rsidR="00366EE0" w:rsidRPr="00D87BB4" w:rsidRDefault="00366EE0" w:rsidP="001947F4">
            <w:pPr>
              <w:spacing w:before="60" w:after="60"/>
              <w:rPr>
                <w:rFonts w:cs="Arial"/>
                <w:lang w:eastAsia="en-AU"/>
              </w:rPr>
            </w:pPr>
            <w:r w:rsidRPr="00D87BB4">
              <w:t>Undertake a risk assessment to establish which are the most pressing threats, identify additional priority actions or refine existing actions to address the key threats, and develop an implementation plan.</w:t>
            </w:r>
          </w:p>
        </w:tc>
        <w:tc>
          <w:tcPr>
            <w:tcW w:w="1080" w:type="dxa"/>
            <w:tcBorders>
              <w:top w:val="nil"/>
              <w:left w:val="nil"/>
              <w:bottom w:val="single" w:sz="8" w:space="0" w:color="auto"/>
              <w:right w:val="nil"/>
            </w:tcBorders>
            <w:shd w:val="clear" w:color="auto" w:fill="auto"/>
          </w:tcPr>
          <w:p w14:paraId="371E7B09" w14:textId="77777777" w:rsidR="00366EE0" w:rsidRPr="00D87BB4" w:rsidRDefault="00366EE0" w:rsidP="001947F4">
            <w:pPr>
              <w:spacing w:before="60" w:after="60"/>
              <w:jc w:val="center"/>
              <w:rPr>
                <w:rFonts w:cs="Arial"/>
                <w:lang w:eastAsia="en-AU"/>
              </w:rPr>
            </w:pPr>
            <w:r w:rsidRPr="00D87BB4">
              <w:rPr>
                <w:rFonts w:cs="Arial"/>
                <w:lang w:eastAsia="en-AU"/>
              </w:rPr>
              <w:t>1</w:t>
            </w:r>
          </w:p>
        </w:tc>
        <w:tc>
          <w:tcPr>
            <w:tcW w:w="2160" w:type="dxa"/>
            <w:tcBorders>
              <w:top w:val="nil"/>
              <w:left w:val="nil"/>
              <w:bottom w:val="single" w:sz="8" w:space="0" w:color="auto"/>
              <w:right w:val="nil"/>
            </w:tcBorders>
            <w:shd w:val="clear" w:color="auto" w:fill="auto"/>
          </w:tcPr>
          <w:p w14:paraId="2762CFC1" w14:textId="77777777" w:rsidR="00366EE0" w:rsidRPr="00D87BB4" w:rsidRDefault="000169E7" w:rsidP="001947F4">
            <w:pPr>
              <w:spacing w:before="60" w:after="60"/>
              <w:rPr>
                <w:rFonts w:cs="Arial"/>
                <w:lang w:eastAsia="en-AU"/>
              </w:rPr>
            </w:pPr>
            <w:r>
              <w:rPr>
                <w:rFonts w:cs="Arial"/>
                <w:lang w:eastAsia="en-AU"/>
              </w:rPr>
              <w:t>DEW</w:t>
            </w:r>
            <w:r w:rsidR="00366EE0" w:rsidRPr="00D87BB4">
              <w:rPr>
                <w:rFonts w:cs="Arial"/>
                <w:lang w:eastAsia="en-AU"/>
              </w:rPr>
              <w:t>, DELWP, Southern Bent-wing Bat Recovery Team</w:t>
            </w:r>
          </w:p>
        </w:tc>
        <w:tc>
          <w:tcPr>
            <w:tcW w:w="1080" w:type="dxa"/>
            <w:tcBorders>
              <w:top w:val="nil"/>
              <w:left w:val="nil"/>
              <w:bottom w:val="single" w:sz="8" w:space="0" w:color="auto"/>
              <w:right w:val="nil"/>
            </w:tcBorders>
            <w:shd w:val="clear" w:color="auto" w:fill="auto"/>
          </w:tcPr>
          <w:p w14:paraId="14C8DD88" w14:textId="77777777" w:rsidR="00366EE0" w:rsidRPr="00D87BB4" w:rsidRDefault="00366EE0" w:rsidP="001947F4">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78E769A5" w14:textId="77777777" w:rsidR="00366EE0" w:rsidRPr="00FA23EF" w:rsidRDefault="007C0FC2" w:rsidP="001947F4">
            <w:pPr>
              <w:spacing w:before="60" w:after="60"/>
              <w:jc w:val="center"/>
              <w:rPr>
                <w:rFonts w:cs="Arial"/>
                <w:lang w:eastAsia="en-AU"/>
              </w:rPr>
            </w:pPr>
            <w:r>
              <w:rPr>
                <w:rFonts w:cs="Arial"/>
                <w:lang w:eastAsia="en-AU"/>
              </w:rPr>
              <w:t>120</w:t>
            </w:r>
          </w:p>
        </w:tc>
        <w:tc>
          <w:tcPr>
            <w:tcW w:w="900" w:type="dxa"/>
            <w:tcBorders>
              <w:top w:val="nil"/>
              <w:left w:val="nil"/>
              <w:bottom w:val="single" w:sz="8" w:space="0" w:color="auto"/>
              <w:right w:val="nil"/>
            </w:tcBorders>
            <w:shd w:val="clear" w:color="auto" w:fill="auto"/>
          </w:tcPr>
          <w:p w14:paraId="60CCC478" w14:textId="77777777" w:rsidR="00366EE0" w:rsidRPr="00FA23EF" w:rsidRDefault="00366EE0" w:rsidP="001947F4">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2A9A0E3B" w14:textId="77777777" w:rsidR="00366EE0" w:rsidRPr="00FA23EF" w:rsidRDefault="00366EE0" w:rsidP="001947F4">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7320B0B7" w14:textId="77777777" w:rsidR="00366EE0" w:rsidRPr="00FA23EF" w:rsidRDefault="00366EE0" w:rsidP="001947F4">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48286107" w14:textId="77777777" w:rsidR="00366EE0" w:rsidRPr="00FA23EF" w:rsidRDefault="007C0FC2" w:rsidP="001947F4">
            <w:pPr>
              <w:spacing w:before="60" w:after="60"/>
              <w:jc w:val="right"/>
              <w:rPr>
                <w:rFonts w:cs="Arial"/>
                <w:b/>
                <w:bCs/>
                <w:lang w:eastAsia="en-AU"/>
              </w:rPr>
            </w:pPr>
            <w:r>
              <w:rPr>
                <w:rFonts w:cs="Arial"/>
                <w:b/>
                <w:bCs/>
                <w:lang w:eastAsia="en-AU"/>
              </w:rPr>
              <w:t>120</w:t>
            </w:r>
          </w:p>
        </w:tc>
      </w:tr>
      <w:tr w:rsidR="00667892" w:rsidRPr="00FA23EF" w14:paraId="4F355141" w14:textId="77777777" w:rsidTr="00667892">
        <w:trPr>
          <w:trHeight w:val="510"/>
        </w:trPr>
        <w:tc>
          <w:tcPr>
            <w:tcW w:w="920" w:type="dxa"/>
            <w:tcBorders>
              <w:top w:val="nil"/>
              <w:left w:val="nil"/>
              <w:bottom w:val="single" w:sz="8" w:space="0" w:color="auto"/>
              <w:right w:val="nil"/>
            </w:tcBorders>
            <w:shd w:val="clear" w:color="auto" w:fill="auto"/>
          </w:tcPr>
          <w:p w14:paraId="577A62CE" w14:textId="77777777" w:rsidR="00667892" w:rsidRPr="00FA23EF" w:rsidRDefault="00667892" w:rsidP="00667892">
            <w:pPr>
              <w:spacing w:before="60" w:after="60"/>
              <w:rPr>
                <w:rFonts w:cs="Arial"/>
                <w:lang w:eastAsia="en-AU"/>
              </w:rPr>
            </w:pPr>
            <w:r w:rsidRPr="00FA23EF">
              <w:rPr>
                <w:rFonts w:cs="Arial"/>
                <w:lang w:eastAsia="en-AU"/>
              </w:rPr>
              <w:t>2.</w:t>
            </w:r>
            <w:r w:rsidR="00366EE0">
              <w:rPr>
                <w:rFonts w:cs="Arial"/>
                <w:lang w:eastAsia="en-AU"/>
              </w:rPr>
              <w:t>2</w:t>
            </w:r>
          </w:p>
        </w:tc>
        <w:tc>
          <w:tcPr>
            <w:tcW w:w="4500" w:type="dxa"/>
            <w:tcBorders>
              <w:top w:val="nil"/>
              <w:left w:val="nil"/>
              <w:bottom w:val="single" w:sz="8" w:space="0" w:color="auto"/>
              <w:right w:val="nil"/>
            </w:tcBorders>
            <w:shd w:val="clear" w:color="auto" w:fill="auto"/>
          </w:tcPr>
          <w:p w14:paraId="0D2D58AC" w14:textId="77777777" w:rsidR="00667892" w:rsidRPr="00FA23EF" w:rsidRDefault="00667892" w:rsidP="00667892">
            <w:pPr>
              <w:spacing w:before="60" w:after="60"/>
              <w:rPr>
                <w:rFonts w:cs="Arial"/>
                <w:lang w:eastAsia="en-AU"/>
              </w:rPr>
            </w:pPr>
            <w:r w:rsidRPr="00FA23EF">
              <w:rPr>
                <w:rFonts w:cs="Arial"/>
                <w:lang w:eastAsia="en-AU"/>
              </w:rPr>
              <w:t>Monitor the health of individuals in key roosting sites, especially the maternity cave</w:t>
            </w:r>
            <w:r>
              <w:rPr>
                <w:rFonts w:cs="Arial"/>
                <w:lang w:eastAsia="en-AU"/>
              </w:rPr>
              <w:t>s</w:t>
            </w:r>
            <w:r w:rsidRPr="00FA23EF">
              <w:rPr>
                <w:rFonts w:cs="Arial"/>
                <w:lang w:eastAsia="en-AU"/>
              </w:rPr>
              <w:t>.</w:t>
            </w:r>
          </w:p>
        </w:tc>
        <w:tc>
          <w:tcPr>
            <w:tcW w:w="1080" w:type="dxa"/>
            <w:tcBorders>
              <w:top w:val="nil"/>
              <w:left w:val="nil"/>
              <w:bottom w:val="single" w:sz="8" w:space="0" w:color="auto"/>
              <w:right w:val="nil"/>
            </w:tcBorders>
            <w:shd w:val="clear" w:color="auto" w:fill="auto"/>
          </w:tcPr>
          <w:p w14:paraId="1FAF7E2D"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nil"/>
              <w:left w:val="nil"/>
              <w:bottom w:val="single" w:sz="8" w:space="0" w:color="auto"/>
              <w:right w:val="nil"/>
            </w:tcBorders>
            <w:shd w:val="clear" w:color="auto" w:fill="auto"/>
          </w:tcPr>
          <w:p w14:paraId="2A8846F6" w14:textId="77777777" w:rsidR="00667892" w:rsidRPr="00FA23EF" w:rsidRDefault="000169E7" w:rsidP="00667892">
            <w:pPr>
              <w:spacing w:before="60" w:after="60"/>
              <w:rPr>
                <w:rFonts w:cs="Arial"/>
                <w:lang w:eastAsia="en-AU"/>
              </w:rPr>
            </w:pPr>
            <w:r>
              <w:t>DEW</w:t>
            </w:r>
            <w:r w:rsidR="00667892" w:rsidRPr="00FA23EF">
              <w:t xml:space="preserve">, </w:t>
            </w:r>
            <w:r w:rsidR="00667892">
              <w:t>DELWP</w:t>
            </w:r>
          </w:p>
        </w:tc>
        <w:tc>
          <w:tcPr>
            <w:tcW w:w="1080" w:type="dxa"/>
            <w:tcBorders>
              <w:top w:val="nil"/>
              <w:left w:val="nil"/>
              <w:bottom w:val="single" w:sz="8" w:space="0" w:color="auto"/>
              <w:right w:val="nil"/>
            </w:tcBorders>
            <w:shd w:val="clear" w:color="auto" w:fill="auto"/>
          </w:tcPr>
          <w:p w14:paraId="49171133" w14:textId="77777777" w:rsidR="00667892" w:rsidRPr="00FA23EF" w:rsidRDefault="00667892" w:rsidP="00667892">
            <w:pPr>
              <w:spacing w:before="60" w:after="60"/>
              <w:jc w:val="center"/>
              <w:rPr>
                <w:rFonts w:cs="Arial"/>
                <w:lang w:eastAsia="en-AU"/>
              </w:rPr>
            </w:pPr>
            <w:r>
              <w:rPr>
                <w:rFonts w:cs="Arial"/>
                <w:lang w:eastAsia="en-AU"/>
              </w:rPr>
              <w:t>40</w:t>
            </w:r>
          </w:p>
        </w:tc>
        <w:tc>
          <w:tcPr>
            <w:tcW w:w="900" w:type="dxa"/>
            <w:tcBorders>
              <w:top w:val="nil"/>
              <w:left w:val="nil"/>
              <w:bottom w:val="single" w:sz="8" w:space="0" w:color="auto"/>
              <w:right w:val="nil"/>
            </w:tcBorders>
            <w:shd w:val="clear" w:color="auto" w:fill="auto"/>
          </w:tcPr>
          <w:p w14:paraId="14FBB675" w14:textId="77777777" w:rsidR="00667892" w:rsidRPr="00FA23EF" w:rsidRDefault="00667892" w:rsidP="00667892">
            <w:pPr>
              <w:spacing w:before="60" w:after="60"/>
              <w:jc w:val="center"/>
              <w:rPr>
                <w:rFonts w:cs="Arial"/>
                <w:lang w:eastAsia="en-AU"/>
              </w:rPr>
            </w:pPr>
            <w:r>
              <w:rPr>
                <w:rFonts w:cs="Arial"/>
                <w:lang w:eastAsia="en-AU"/>
              </w:rPr>
              <w:t>40</w:t>
            </w:r>
          </w:p>
        </w:tc>
        <w:tc>
          <w:tcPr>
            <w:tcW w:w="900" w:type="dxa"/>
            <w:tcBorders>
              <w:top w:val="nil"/>
              <w:left w:val="nil"/>
              <w:bottom w:val="single" w:sz="8" w:space="0" w:color="auto"/>
              <w:right w:val="nil"/>
            </w:tcBorders>
            <w:shd w:val="clear" w:color="auto" w:fill="auto"/>
          </w:tcPr>
          <w:p w14:paraId="179373AF"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0EC9B780"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6B916271"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844" w:type="dxa"/>
            <w:tcBorders>
              <w:top w:val="nil"/>
              <w:left w:val="nil"/>
              <w:bottom w:val="single" w:sz="8" w:space="0" w:color="auto"/>
              <w:right w:val="nil"/>
            </w:tcBorders>
            <w:shd w:val="clear" w:color="auto" w:fill="auto"/>
          </w:tcPr>
          <w:p w14:paraId="437A8B0D" w14:textId="77777777" w:rsidR="00667892" w:rsidRPr="00FA23EF" w:rsidRDefault="00667892" w:rsidP="00667892">
            <w:pPr>
              <w:spacing w:before="60" w:after="60"/>
              <w:jc w:val="right"/>
              <w:rPr>
                <w:rFonts w:cs="Arial"/>
                <w:b/>
                <w:bCs/>
                <w:lang w:eastAsia="en-AU"/>
              </w:rPr>
            </w:pPr>
            <w:r w:rsidRPr="00FA23EF">
              <w:rPr>
                <w:rFonts w:cs="Arial"/>
                <w:b/>
                <w:bCs/>
                <w:lang w:eastAsia="en-AU"/>
              </w:rPr>
              <w:t>1</w:t>
            </w:r>
            <w:r>
              <w:rPr>
                <w:rFonts w:cs="Arial"/>
                <w:b/>
                <w:bCs/>
                <w:lang w:eastAsia="en-AU"/>
              </w:rPr>
              <w:t>4</w:t>
            </w:r>
            <w:r w:rsidRPr="00FA23EF">
              <w:rPr>
                <w:rFonts w:cs="Arial"/>
                <w:b/>
                <w:bCs/>
                <w:lang w:eastAsia="en-AU"/>
              </w:rPr>
              <w:t>0</w:t>
            </w:r>
          </w:p>
        </w:tc>
      </w:tr>
      <w:tr w:rsidR="00667892" w:rsidRPr="00FA23EF" w14:paraId="0D0B82FC" w14:textId="77777777" w:rsidTr="00667892">
        <w:trPr>
          <w:trHeight w:val="535"/>
        </w:trPr>
        <w:tc>
          <w:tcPr>
            <w:tcW w:w="920" w:type="dxa"/>
            <w:tcBorders>
              <w:top w:val="single" w:sz="8" w:space="0" w:color="auto"/>
              <w:left w:val="nil"/>
              <w:bottom w:val="single" w:sz="8" w:space="0" w:color="auto"/>
              <w:right w:val="nil"/>
            </w:tcBorders>
            <w:shd w:val="clear" w:color="auto" w:fill="auto"/>
          </w:tcPr>
          <w:p w14:paraId="4B7B1B28" w14:textId="77777777" w:rsidR="00667892" w:rsidRPr="00FA23EF" w:rsidRDefault="00667892" w:rsidP="00667892">
            <w:pPr>
              <w:spacing w:before="60" w:after="60"/>
              <w:rPr>
                <w:rFonts w:cs="Arial"/>
                <w:lang w:eastAsia="en-AU"/>
              </w:rPr>
            </w:pPr>
            <w:r w:rsidRPr="00FA23EF">
              <w:rPr>
                <w:rFonts w:cs="Arial"/>
                <w:lang w:eastAsia="en-AU"/>
              </w:rPr>
              <w:t>2.</w:t>
            </w:r>
            <w:r w:rsidR="00366EE0">
              <w:rPr>
                <w:rFonts w:cs="Arial"/>
                <w:lang w:eastAsia="en-AU"/>
              </w:rPr>
              <w:t>3</w:t>
            </w:r>
          </w:p>
        </w:tc>
        <w:tc>
          <w:tcPr>
            <w:tcW w:w="4500" w:type="dxa"/>
            <w:tcBorders>
              <w:top w:val="single" w:sz="8" w:space="0" w:color="auto"/>
              <w:left w:val="nil"/>
              <w:bottom w:val="single" w:sz="8" w:space="0" w:color="auto"/>
              <w:right w:val="nil"/>
            </w:tcBorders>
            <w:shd w:val="clear" w:color="auto" w:fill="auto"/>
          </w:tcPr>
          <w:p w14:paraId="4CCDA0A0" w14:textId="77777777" w:rsidR="00667892" w:rsidRPr="00FA23EF" w:rsidRDefault="00667892" w:rsidP="00667892">
            <w:pPr>
              <w:spacing w:before="60" w:after="60"/>
              <w:rPr>
                <w:rFonts w:cs="Arial"/>
                <w:lang w:eastAsia="en-AU"/>
              </w:rPr>
            </w:pPr>
            <w:r w:rsidRPr="00FA23EF">
              <w:rPr>
                <w:rFonts w:cs="Arial"/>
                <w:lang w:eastAsia="en-AU"/>
              </w:rPr>
              <w:t>Determine survival rates of various age and sex cohorts.</w:t>
            </w:r>
          </w:p>
        </w:tc>
        <w:tc>
          <w:tcPr>
            <w:tcW w:w="1080" w:type="dxa"/>
            <w:tcBorders>
              <w:top w:val="single" w:sz="8" w:space="0" w:color="auto"/>
              <w:left w:val="nil"/>
              <w:bottom w:val="single" w:sz="8" w:space="0" w:color="auto"/>
              <w:right w:val="nil"/>
            </w:tcBorders>
            <w:shd w:val="clear" w:color="auto" w:fill="auto"/>
          </w:tcPr>
          <w:p w14:paraId="079804D4" w14:textId="77777777" w:rsidR="00667892" w:rsidRPr="00FA23EF" w:rsidRDefault="00667892" w:rsidP="00667892">
            <w:pPr>
              <w:spacing w:before="60" w:after="60"/>
              <w:jc w:val="center"/>
              <w:rPr>
                <w:rFonts w:cs="Arial"/>
                <w:lang w:eastAsia="en-AU"/>
              </w:rPr>
            </w:pPr>
            <w:r>
              <w:rPr>
                <w:rFonts w:cs="Arial"/>
                <w:lang w:eastAsia="en-AU"/>
              </w:rPr>
              <w:t>2</w:t>
            </w:r>
          </w:p>
        </w:tc>
        <w:tc>
          <w:tcPr>
            <w:tcW w:w="2160" w:type="dxa"/>
            <w:tcBorders>
              <w:top w:val="single" w:sz="8" w:space="0" w:color="auto"/>
              <w:left w:val="nil"/>
              <w:bottom w:val="single" w:sz="8" w:space="0" w:color="auto"/>
              <w:right w:val="nil"/>
            </w:tcBorders>
            <w:shd w:val="clear" w:color="auto" w:fill="auto"/>
          </w:tcPr>
          <w:p w14:paraId="6DFDDF4D"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SAM</w:t>
            </w:r>
            <w:r w:rsidR="00EC7AD7">
              <w:rPr>
                <w:rFonts w:cs="Arial"/>
                <w:lang w:eastAsia="en-AU"/>
              </w:rPr>
              <w:t>, universities</w:t>
            </w:r>
          </w:p>
        </w:tc>
        <w:tc>
          <w:tcPr>
            <w:tcW w:w="1080" w:type="dxa"/>
            <w:tcBorders>
              <w:top w:val="single" w:sz="8" w:space="0" w:color="auto"/>
              <w:left w:val="nil"/>
              <w:bottom w:val="single" w:sz="8" w:space="0" w:color="auto"/>
              <w:right w:val="nil"/>
            </w:tcBorders>
            <w:shd w:val="clear" w:color="auto" w:fill="auto"/>
          </w:tcPr>
          <w:p w14:paraId="3F6C8635" w14:textId="77777777" w:rsidR="00667892" w:rsidRPr="00FA23EF" w:rsidRDefault="00667892" w:rsidP="00667892">
            <w:pPr>
              <w:spacing w:before="60" w:after="60"/>
              <w:jc w:val="center"/>
              <w:rPr>
                <w:rFonts w:cs="Arial"/>
                <w:lang w:eastAsia="en-AU"/>
              </w:rPr>
            </w:pPr>
            <w:r w:rsidRPr="00FA23EF">
              <w:rPr>
                <w:rFonts w:cs="Arial"/>
                <w:lang w:eastAsia="en-AU"/>
              </w:rPr>
              <w:t>150</w:t>
            </w:r>
          </w:p>
        </w:tc>
        <w:tc>
          <w:tcPr>
            <w:tcW w:w="900" w:type="dxa"/>
            <w:tcBorders>
              <w:top w:val="single" w:sz="8" w:space="0" w:color="auto"/>
              <w:left w:val="nil"/>
              <w:bottom w:val="single" w:sz="8" w:space="0" w:color="auto"/>
              <w:right w:val="nil"/>
            </w:tcBorders>
            <w:shd w:val="clear" w:color="auto" w:fill="auto"/>
          </w:tcPr>
          <w:p w14:paraId="41657532" w14:textId="77777777" w:rsidR="00667892" w:rsidRPr="00FA23EF" w:rsidRDefault="00667892" w:rsidP="00667892">
            <w:pPr>
              <w:spacing w:before="60" w:after="60"/>
              <w:jc w:val="center"/>
              <w:rPr>
                <w:rFonts w:cs="Arial"/>
                <w:lang w:eastAsia="en-AU"/>
              </w:rPr>
            </w:pPr>
            <w:r w:rsidRPr="00FA23EF">
              <w:rPr>
                <w:rFonts w:cs="Arial"/>
                <w:lang w:eastAsia="en-AU"/>
              </w:rPr>
              <w:t>50</w:t>
            </w:r>
          </w:p>
        </w:tc>
        <w:tc>
          <w:tcPr>
            <w:tcW w:w="900" w:type="dxa"/>
            <w:tcBorders>
              <w:top w:val="single" w:sz="8" w:space="0" w:color="auto"/>
              <w:left w:val="nil"/>
              <w:bottom w:val="single" w:sz="8" w:space="0" w:color="auto"/>
              <w:right w:val="nil"/>
            </w:tcBorders>
            <w:shd w:val="clear" w:color="auto" w:fill="auto"/>
          </w:tcPr>
          <w:p w14:paraId="6C4DE61D" w14:textId="77777777" w:rsidR="00667892" w:rsidRPr="00FA23EF" w:rsidRDefault="00667892" w:rsidP="00667892">
            <w:pPr>
              <w:spacing w:before="60" w:after="60"/>
              <w:jc w:val="center"/>
              <w:rPr>
                <w:rFonts w:cs="Arial"/>
                <w:lang w:eastAsia="en-AU"/>
              </w:rPr>
            </w:pPr>
            <w:r w:rsidRPr="00FA23EF">
              <w:rPr>
                <w:rFonts w:cs="Arial"/>
                <w:lang w:eastAsia="en-AU"/>
              </w:rPr>
              <w:t>50</w:t>
            </w:r>
          </w:p>
        </w:tc>
        <w:tc>
          <w:tcPr>
            <w:tcW w:w="900" w:type="dxa"/>
            <w:tcBorders>
              <w:top w:val="single" w:sz="8" w:space="0" w:color="auto"/>
              <w:left w:val="nil"/>
              <w:bottom w:val="single" w:sz="8" w:space="0" w:color="auto"/>
              <w:right w:val="nil"/>
            </w:tcBorders>
            <w:shd w:val="clear" w:color="auto" w:fill="auto"/>
          </w:tcPr>
          <w:p w14:paraId="0381D668" w14:textId="77777777" w:rsidR="00667892" w:rsidRPr="00FA23EF" w:rsidRDefault="00667892" w:rsidP="00667892">
            <w:pPr>
              <w:spacing w:before="60" w:after="60"/>
              <w:jc w:val="center"/>
              <w:rPr>
                <w:rFonts w:cs="Arial"/>
                <w:lang w:eastAsia="en-AU"/>
              </w:rPr>
            </w:pPr>
            <w:r w:rsidRPr="00FA23EF">
              <w:rPr>
                <w:rFonts w:cs="Arial"/>
                <w:lang w:eastAsia="en-AU"/>
              </w:rPr>
              <w:t>50</w:t>
            </w:r>
          </w:p>
        </w:tc>
        <w:tc>
          <w:tcPr>
            <w:tcW w:w="900" w:type="dxa"/>
            <w:tcBorders>
              <w:top w:val="single" w:sz="8" w:space="0" w:color="auto"/>
              <w:left w:val="nil"/>
              <w:bottom w:val="single" w:sz="8" w:space="0" w:color="auto"/>
              <w:right w:val="nil"/>
            </w:tcBorders>
            <w:shd w:val="clear" w:color="auto" w:fill="auto"/>
          </w:tcPr>
          <w:p w14:paraId="270B0E9A" w14:textId="77777777" w:rsidR="00667892" w:rsidRPr="00FA23EF" w:rsidRDefault="00667892" w:rsidP="00667892">
            <w:pPr>
              <w:spacing w:before="60" w:after="60"/>
              <w:jc w:val="center"/>
              <w:rPr>
                <w:rFonts w:cs="Arial"/>
                <w:lang w:eastAsia="en-AU"/>
              </w:rPr>
            </w:pPr>
            <w:r w:rsidRPr="00FA23EF">
              <w:rPr>
                <w:rFonts w:cs="Arial"/>
                <w:lang w:eastAsia="en-AU"/>
              </w:rPr>
              <w:t>50</w:t>
            </w:r>
          </w:p>
        </w:tc>
        <w:tc>
          <w:tcPr>
            <w:tcW w:w="844" w:type="dxa"/>
            <w:tcBorders>
              <w:top w:val="single" w:sz="8" w:space="0" w:color="auto"/>
              <w:left w:val="nil"/>
              <w:bottom w:val="single" w:sz="8" w:space="0" w:color="auto"/>
              <w:right w:val="nil"/>
            </w:tcBorders>
            <w:shd w:val="clear" w:color="auto" w:fill="auto"/>
          </w:tcPr>
          <w:p w14:paraId="6E3BF3F9" w14:textId="77777777" w:rsidR="00667892" w:rsidRPr="00FA23EF" w:rsidRDefault="00667892" w:rsidP="00667892">
            <w:pPr>
              <w:spacing w:before="60" w:after="60"/>
              <w:jc w:val="right"/>
              <w:rPr>
                <w:rFonts w:cs="Arial"/>
                <w:b/>
                <w:bCs/>
                <w:lang w:eastAsia="en-AU"/>
              </w:rPr>
            </w:pPr>
            <w:r w:rsidRPr="00FA23EF">
              <w:rPr>
                <w:rFonts w:cs="Arial"/>
                <w:b/>
                <w:bCs/>
                <w:lang w:eastAsia="en-AU"/>
              </w:rPr>
              <w:t>350</w:t>
            </w:r>
          </w:p>
        </w:tc>
      </w:tr>
      <w:tr w:rsidR="00667892" w:rsidRPr="00FA23EF" w14:paraId="0D701404" w14:textId="77777777" w:rsidTr="00667892">
        <w:trPr>
          <w:trHeight w:val="780"/>
        </w:trPr>
        <w:tc>
          <w:tcPr>
            <w:tcW w:w="920" w:type="dxa"/>
            <w:tcBorders>
              <w:top w:val="nil"/>
              <w:left w:val="nil"/>
              <w:bottom w:val="single" w:sz="8" w:space="0" w:color="auto"/>
              <w:right w:val="nil"/>
            </w:tcBorders>
            <w:shd w:val="clear" w:color="auto" w:fill="auto"/>
          </w:tcPr>
          <w:p w14:paraId="0DACA3D7" w14:textId="77777777" w:rsidR="00667892" w:rsidRPr="00FA23EF" w:rsidRDefault="00667892" w:rsidP="00667892">
            <w:pPr>
              <w:spacing w:before="60" w:after="60"/>
              <w:rPr>
                <w:rFonts w:cs="Arial"/>
                <w:lang w:eastAsia="en-AU"/>
              </w:rPr>
            </w:pPr>
            <w:r w:rsidRPr="00FA23EF">
              <w:rPr>
                <w:rFonts w:cs="Arial"/>
                <w:lang w:eastAsia="en-AU"/>
              </w:rPr>
              <w:t>2.</w:t>
            </w:r>
            <w:r w:rsidR="00366EE0">
              <w:rPr>
                <w:rFonts w:cs="Arial"/>
                <w:lang w:eastAsia="en-AU"/>
              </w:rPr>
              <w:t>4</w:t>
            </w:r>
          </w:p>
        </w:tc>
        <w:tc>
          <w:tcPr>
            <w:tcW w:w="4500" w:type="dxa"/>
            <w:tcBorders>
              <w:top w:val="nil"/>
              <w:left w:val="nil"/>
              <w:bottom w:val="single" w:sz="8" w:space="0" w:color="auto"/>
              <w:right w:val="nil"/>
            </w:tcBorders>
            <w:shd w:val="clear" w:color="auto" w:fill="auto"/>
          </w:tcPr>
          <w:p w14:paraId="33161B9D" w14:textId="77777777" w:rsidR="00667892" w:rsidRPr="00FA23EF" w:rsidRDefault="00667892" w:rsidP="00667892">
            <w:pPr>
              <w:spacing w:before="60" w:after="60"/>
              <w:rPr>
                <w:rFonts w:cs="Arial"/>
                <w:lang w:eastAsia="en-AU"/>
              </w:rPr>
            </w:pPr>
            <w:r w:rsidRPr="00FA23EF">
              <w:rPr>
                <w:rFonts w:cs="Arial"/>
                <w:lang w:eastAsia="en-AU"/>
              </w:rPr>
              <w:t>Undertake direct observations at maternity caves to assess breeding success.</w:t>
            </w:r>
          </w:p>
        </w:tc>
        <w:tc>
          <w:tcPr>
            <w:tcW w:w="1080" w:type="dxa"/>
            <w:tcBorders>
              <w:top w:val="nil"/>
              <w:left w:val="nil"/>
              <w:bottom w:val="single" w:sz="8" w:space="0" w:color="auto"/>
              <w:right w:val="nil"/>
            </w:tcBorders>
            <w:shd w:val="clear" w:color="auto" w:fill="auto"/>
          </w:tcPr>
          <w:p w14:paraId="722E2BD3"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nil"/>
              <w:left w:val="nil"/>
              <w:bottom w:val="single" w:sz="8" w:space="0" w:color="auto"/>
              <w:right w:val="nil"/>
            </w:tcBorders>
            <w:shd w:val="clear" w:color="auto" w:fill="auto"/>
          </w:tcPr>
          <w:p w14:paraId="70543D07"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p>
        </w:tc>
        <w:tc>
          <w:tcPr>
            <w:tcW w:w="1080" w:type="dxa"/>
            <w:tcBorders>
              <w:top w:val="nil"/>
              <w:left w:val="nil"/>
              <w:bottom w:val="single" w:sz="8" w:space="0" w:color="auto"/>
              <w:right w:val="nil"/>
            </w:tcBorders>
            <w:shd w:val="clear" w:color="auto" w:fill="auto"/>
          </w:tcPr>
          <w:p w14:paraId="6AB62DA7"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6A024019"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7361F684"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103B1453"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45877D0F"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844" w:type="dxa"/>
            <w:tcBorders>
              <w:top w:val="nil"/>
              <w:left w:val="nil"/>
              <w:bottom w:val="single" w:sz="8" w:space="0" w:color="auto"/>
              <w:right w:val="nil"/>
            </w:tcBorders>
            <w:shd w:val="clear" w:color="auto" w:fill="auto"/>
          </w:tcPr>
          <w:p w14:paraId="79D5782B" w14:textId="77777777" w:rsidR="00667892" w:rsidRPr="00FA23EF" w:rsidRDefault="00667892" w:rsidP="00667892">
            <w:pPr>
              <w:spacing w:before="60" w:after="60"/>
              <w:jc w:val="right"/>
              <w:rPr>
                <w:rFonts w:cs="Arial"/>
                <w:b/>
                <w:bCs/>
                <w:lang w:eastAsia="en-AU"/>
              </w:rPr>
            </w:pPr>
            <w:r w:rsidRPr="00FA23EF">
              <w:rPr>
                <w:rFonts w:cs="Arial"/>
                <w:b/>
                <w:bCs/>
                <w:lang w:eastAsia="en-AU"/>
              </w:rPr>
              <w:t>100</w:t>
            </w:r>
          </w:p>
        </w:tc>
      </w:tr>
      <w:tr w:rsidR="00667892" w:rsidRPr="00FA23EF" w14:paraId="55A67312" w14:textId="77777777" w:rsidTr="00667892">
        <w:trPr>
          <w:trHeight w:val="780"/>
        </w:trPr>
        <w:tc>
          <w:tcPr>
            <w:tcW w:w="920" w:type="dxa"/>
            <w:tcBorders>
              <w:top w:val="nil"/>
              <w:left w:val="nil"/>
              <w:bottom w:val="single" w:sz="8" w:space="0" w:color="auto"/>
              <w:right w:val="nil"/>
            </w:tcBorders>
            <w:shd w:val="clear" w:color="auto" w:fill="auto"/>
          </w:tcPr>
          <w:p w14:paraId="1FBCA3D0" w14:textId="77777777" w:rsidR="00667892" w:rsidRPr="00FA23EF" w:rsidRDefault="00667892" w:rsidP="00667892">
            <w:pPr>
              <w:spacing w:before="60" w:after="60"/>
              <w:rPr>
                <w:rFonts w:cs="Arial"/>
                <w:lang w:eastAsia="en-AU"/>
              </w:rPr>
            </w:pPr>
            <w:r w:rsidRPr="00FA23EF">
              <w:rPr>
                <w:rFonts w:cs="Arial"/>
                <w:lang w:eastAsia="en-AU"/>
              </w:rPr>
              <w:lastRenderedPageBreak/>
              <w:t>2.</w:t>
            </w:r>
            <w:r w:rsidR="00366EE0">
              <w:rPr>
                <w:rFonts w:cs="Arial"/>
                <w:lang w:eastAsia="en-AU"/>
              </w:rPr>
              <w:t>5</w:t>
            </w:r>
          </w:p>
        </w:tc>
        <w:tc>
          <w:tcPr>
            <w:tcW w:w="4500" w:type="dxa"/>
            <w:tcBorders>
              <w:top w:val="nil"/>
              <w:left w:val="nil"/>
              <w:bottom w:val="single" w:sz="8" w:space="0" w:color="auto"/>
              <w:right w:val="nil"/>
            </w:tcBorders>
            <w:shd w:val="clear" w:color="auto" w:fill="auto"/>
          </w:tcPr>
          <w:p w14:paraId="22E52B8B" w14:textId="77777777" w:rsidR="00667892" w:rsidRPr="00FA23EF" w:rsidRDefault="00667892" w:rsidP="00667892">
            <w:pPr>
              <w:spacing w:before="60" w:after="60"/>
              <w:rPr>
                <w:rFonts w:cs="Arial"/>
                <w:lang w:eastAsia="en-AU"/>
              </w:rPr>
            </w:pPr>
            <w:r w:rsidRPr="00FA23EF">
              <w:rPr>
                <w:rFonts w:cs="Arial"/>
                <w:lang w:eastAsia="en-AU"/>
              </w:rPr>
              <w:t>Determine the microclimatic conditions within maternity caves.</w:t>
            </w:r>
          </w:p>
          <w:p w14:paraId="4CC44A30" w14:textId="77777777" w:rsidR="00667892" w:rsidRPr="00FA23EF" w:rsidRDefault="00667892" w:rsidP="00667892">
            <w:pPr>
              <w:spacing w:before="60" w:after="60"/>
              <w:rPr>
                <w:rFonts w:cs="Arial"/>
                <w:lang w:eastAsia="en-AU"/>
              </w:rPr>
            </w:pPr>
          </w:p>
        </w:tc>
        <w:tc>
          <w:tcPr>
            <w:tcW w:w="1080" w:type="dxa"/>
            <w:tcBorders>
              <w:top w:val="nil"/>
              <w:left w:val="nil"/>
              <w:bottom w:val="single" w:sz="8" w:space="0" w:color="auto"/>
              <w:right w:val="nil"/>
            </w:tcBorders>
            <w:shd w:val="clear" w:color="auto" w:fill="auto"/>
          </w:tcPr>
          <w:p w14:paraId="215EF359" w14:textId="77777777" w:rsidR="00667892" w:rsidRPr="00FA23EF" w:rsidRDefault="00667892" w:rsidP="00667892">
            <w:pPr>
              <w:spacing w:before="60" w:after="60"/>
              <w:jc w:val="center"/>
              <w:rPr>
                <w:rFonts w:cs="Arial"/>
                <w:lang w:eastAsia="en-AU"/>
              </w:rPr>
            </w:pPr>
            <w:r>
              <w:rPr>
                <w:rFonts w:cs="Arial"/>
                <w:lang w:eastAsia="en-AU"/>
              </w:rPr>
              <w:t>2</w:t>
            </w:r>
          </w:p>
        </w:tc>
        <w:tc>
          <w:tcPr>
            <w:tcW w:w="2160" w:type="dxa"/>
            <w:tcBorders>
              <w:top w:val="nil"/>
              <w:left w:val="nil"/>
              <w:bottom w:val="single" w:sz="8" w:space="0" w:color="auto"/>
              <w:right w:val="nil"/>
            </w:tcBorders>
            <w:shd w:val="clear" w:color="auto" w:fill="auto"/>
          </w:tcPr>
          <w:p w14:paraId="52AA63FD"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p>
        </w:tc>
        <w:tc>
          <w:tcPr>
            <w:tcW w:w="1080" w:type="dxa"/>
            <w:tcBorders>
              <w:top w:val="nil"/>
              <w:left w:val="nil"/>
              <w:bottom w:val="single" w:sz="8" w:space="0" w:color="auto"/>
              <w:right w:val="nil"/>
            </w:tcBorders>
            <w:shd w:val="clear" w:color="auto" w:fill="auto"/>
          </w:tcPr>
          <w:p w14:paraId="6DCAC5C3"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1711B66A"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1D8FBBA1"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8" w:space="0" w:color="auto"/>
              <w:right w:val="nil"/>
            </w:tcBorders>
            <w:shd w:val="clear" w:color="auto" w:fill="auto"/>
          </w:tcPr>
          <w:p w14:paraId="2E1DCF07"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8" w:space="0" w:color="auto"/>
              <w:right w:val="nil"/>
            </w:tcBorders>
            <w:shd w:val="clear" w:color="auto" w:fill="auto"/>
          </w:tcPr>
          <w:p w14:paraId="489C1A95"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844" w:type="dxa"/>
            <w:tcBorders>
              <w:top w:val="nil"/>
              <w:left w:val="nil"/>
              <w:bottom w:val="single" w:sz="8" w:space="0" w:color="auto"/>
              <w:right w:val="nil"/>
            </w:tcBorders>
            <w:shd w:val="clear" w:color="auto" w:fill="auto"/>
          </w:tcPr>
          <w:p w14:paraId="27B49435" w14:textId="77777777" w:rsidR="00667892" w:rsidRPr="00FA23EF" w:rsidRDefault="00667892" w:rsidP="00667892">
            <w:pPr>
              <w:spacing w:before="60" w:after="60"/>
              <w:jc w:val="right"/>
              <w:rPr>
                <w:rFonts w:cs="Arial"/>
                <w:b/>
                <w:bCs/>
                <w:lang w:eastAsia="en-AU"/>
              </w:rPr>
            </w:pPr>
            <w:r w:rsidRPr="00FA23EF">
              <w:rPr>
                <w:rFonts w:cs="Arial"/>
                <w:b/>
                <w:bCs/>
                <w:lang w:eastAsia="en-AU"/>
              </w:rPr>
              <w:t>70</w:t>
            </w:r>
          </w:p>
        </w:tc>
      </w:tr>
      <w:tr w:rsidR="00667892" w:rsidRPr="00FA23EF" w14:paraId="07CE1807" w14:textId="77777777" w:rsidTr="00667892">
        <w:trPr>
          <w:trHeight w:val="285"/>
        </w:trPr>
        <w:tc>
          <w:tcPr>
            <w:tcW w:w="920" w:type="dxa"/>
            <w:tcBorders>
              <w:top w:val="single" w:sz="4" w:space="0" w:color="auto"/>
              <w:left w:val="nil"/>
              <w:bottom w:val="single" w:sz="8" w:space="0" w:color="auto"/>
              <w:right w:val="nil"/>
            </w:tcBorders>
            <w:shd w:val="clear" w:color="auto" w:fill="auto"/>
          </w:tcPr>
          <w:p w14:paraId="6D994DC2" w14:textId="77777777" w:rsidR="00667892" w:rsidRPr="00FA23EF" w:rsidRDefault="00667892" w:rsidP="00667892">
            <w:pPr>
              <w:spacing w:before="60" w:after="60"/>
              <w:rPr>
                <w:rFonts w:cs="Arial"/>
                <w:b/>
                <w:bCs/>
                <w:i/>
                <w:iCs/>
                <w:lang w:eastAsia="en-AU"/>
              </w:rPr>
            </w:pPr>
            <w:r w:rsidRPr="00FA23EF">
              <w:rPr>
                <w:rFonts w:cs="Arial"/>
                <w:b/>
                <w:bCs/>
                <w:i/>
                <w:iCs/>
                <w:lang w:eastAsia="en-AU"/>
              </w:rPr>
              <w:t>Action</w:t>
            </w:r>
          </w:p>
        </w:tc>
        <w:tc>
          <w:tcPr>
            <w:tcW w:w="4500" w:type="dxa"/>
            <w:tcBorders>
              <w:top w:val="single" w:sz="4" w:space="0" w:color="auto"/>
              <w:left w:val="nil"/>
              <w:bottom w:val="single" w:sz="8" w:space="0" w:color="auto"/>
              <w:right w:val="nil"/>
            </w:tcBorders>
            <w:shd w:val="clear" w:color="auto" w:fill="auto"/>
          </w:tcPr>
          <w:p w14:paraId="2D48EB9C" w14:textId="77777777" w:rsidR="00667892" w:rsidRPr="00FA23EF" w:rsidRDefault="00667892" w:rsidP="00667892">
            <w:pPr>
              <w:spacing w:before="60" w:after="60"/>
              <w:rPr>
                <w:rFonts w:cs="Arial"/>
                <w:b/>
                <w:bCs/>
                <w:i/>
                <w:iCs/>
                <w:lang w:eastAsia="en-AU"/>
              </w:rPr>
            </w:pPr>
            <w:r w:rsidRPr="00FA23EF">
              <w:rPr>
                <w:rFonts w:cs="Arial"/>
                <w:b/>
                <w:bCs/>
                <w:i/>
                <w:iCs/>
                <w:lang w:eastAsia="en-AU"/>
              </w:rPr>
              <w:t>Description</w:t>
            </w:r>
          </w:p>
        </w:tc>
        <w:tc>
          <w:tcPr>
            <w:tcW w:w="1080" w:type="dxa"/>
            <w:tcBorders>
              <w:top w:val="single" w:sz="4" w:space="0" w:color="auto"/>
              <w:left w:val="nil"/>
              <w:bottom w:val="single" w:sz="8" w:space="0" w:color="auto"/>
              <w:right w:val="nil"/>
            </w:tcBorders>
            <w:shd w:val="clear" w:color="auto" w:fill="auto"/>
          </w:tcPr>
          <w:p w14:paraId="61839B4F"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Priority</w:t>
            </w:r>
          </w:p>
        </w:tc>
        <w:tc>
          <w:tcPr>
            <w:tcW w:w="2160" w:type="dxa"/>
            <w:tcBorders>
              <w:top w:val="single" w:sz="4" w:space="0" w:color="auto"/>
              <w:left w:val="nil"/>
              <w:bottom w:val="single" w:sz="8" w:space="0" w:color="auto"/>
              <w:right w:val="nil"/>
            </w:tcBorders>
            <w:shd w:val="clear" w:color="auto" w:fill="auto"/>
          </w:tcPr>
          <w:p w14:paraId="10EA0529" w14:textId="77777777" w:rsidR="00667892" w:rsidRPr="00FA23EF" w:rsidRDefault="00667892" w:rsidP="00667892">
            <w:pPr>
              <w:spacing w:before="60" w:after="60"/>
              <w:rPr>
                <w:rFonts w:cs="Arial"/>
                <w:b/>
                <w:bCs/>
                <w:i/>
                <w:iCs/>
                <w:lang w:eastAsia="en-AU"/>
              </w:rPr>
            </w:pPr>
            <w:r w:rsidRPr="00FA23EF">
              <w:rPr>
                <w:rFonts w:cs="Arial"/>
                <w:b/>
                <w:bCs/>
                <w:i/>
                <w:iCs/>
                <w:lang w:eastAsia="en-AU"/>
              </w:rPr>
              <w:t>Responsibility</w:t>
            </w:r>
          </w:p>
        </w:tc>
        <w:tc>
          <w:tcPr>
            <w:tcW w:w="5524" w:type="dxa"/>
            <w:gridSpan w:val="6"/>
            <w:tcBorders>
              <w:top w:val="single" w:sz="4" w:space="0" w:color="auto"/>
              <w:left w:val="nil"/>
              <w:bottom w:val="single" w:sz="8" w:space="0" w:color="auto"/>
              <w:right w:val="nil"/>
            </w:tcBorders>
            <w:shd w:val="clear" w:color="auto" w:fill="auto"/>
          </w:tcPr>
          <w:p w14:paraId="7CD4B91A"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Cost estimate</w:t>
            </w:r>
          </w:p>
        </w:tc>
      </w:tr>
      <w:tr w:rsidR="00667892" w:rsidRPr="00FA23EF" w14:paraId="03B5C13E" w14:textId="77777777" w:rsidTr="00667892">
        <w:trPr>
          <w:trHeight w:val="255"/>
        </w:trPr>
        <w:tc>
          <w:tcPr>
            <w:tcW w:w="920" w:type="dxa"/>
            <w:tcBorders>
              <w:top w:val="single" w:sz="8" w:space="0" w:color="auto"/>
              <w:left w:val="nil"/>
              <w:bottom w:val="single" w:sz="8" w:space="0" w:color="auto"/>
              <w:right w:val="nil"/>
            </w:tcBorders>
            <w:shd w:val="clear" w:color="auto" w:fill="auto"/>
          </w:tcPr>
          <w:p w14:paraId="087C8882" w14:textId="77777777" w:rsidR="00667892" w:rsidRPr="00FA23EF" w:rsidRDefault="00667892" w:rsidP="00667892">
            <w:pPr>
              <w:spacing w:before="60" w:after="60"/>
              <w:rPr>
                <w:rFonts w:cs="Arial"/>
                <w:lang w:eastAsia="en-AU"/>
              </w:rPr>
            </w:pPr>
            <w:r w:rsidRPr="00FA23EF">
              <w:rPr>
                <w:rFonts w:cs="Arial"/>
                <w:lang w:eastAsia="en-AU"/>
              </w:rPr>
              <w:t> </w:t>
            </w:r>
          </w:p>
        </w:tc>
        <w:tc>
          <w:tcPr>
            <w:tcW w:w="4500" w:type="dxa"/>
            <w:tcBorders>
              <w:top w:val="single" w:sz="8" w:space="0" w:color="auto"/>
              <w:left w:val="nil"/>
              <w:bottom w:val="single" w:sz="8" w:space="0" w:color="auto"/>
              <w:right w:val="nil"/>
            </w:tcBorders>
            <w:shd w:val="clear" w:color="auto" w:fill="auto"/>
          </w:tcPr>
          <w:p w14:paraId="2C8D8D0A"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1080" w:type="dxa"/>
            <w:tcBorders>
              <w:top w:val="single" w:sz="8" w:space="0" w:color="auto"/>
              <w:left w:val="nil"/>
              <w:bottom w:val="single" w:sz="8" w:space="0" w:color="auto"/>
              <w:right w:val="nil"/>
            </w:tcBorders>
            <w:shd w:val="clear" w:color="auto" w:fill="auto"/>
          </w:tcPr>
          <w:p w14:paraId="4D6879BF"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single" w:sz="8" w:space="0" w:color="auto"/>
              <w:left w:val="nil"/>
              <w:bottom w:val="single" w:sz="8" w:space="0" w:color="auto"/>
              <w:right w:val="nil"/>
            </w:tcBorders>
            <w:shd w:val="clear" w:color="auto" w:fill="auto"/>
          </w:tcPr>
          <w:p w14:paraId="3C13684F"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1080" w:type="dxa"/>
            <w:tcBorders>
              <w:top w:val="single" w:sz="8" w:space="0" w:color="auto"/>
              <w:left w:val="nil"/>
              <w:bottom w:val="single" w:sz="8" w:space="0" w:color="auto"/>
              <w:right w:val="nil"/>
            </w:tcBorders>
            <w:shd w:val="clear" w:color="auto" w:fill="auto"/>
          </w:tcPr>
          <w:p w14:paraId="4F9562F5"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Year 1</w:t>
            </w:r>
          </w:p>
        </w:tc>
        <w:tc>
          <w:tcPr>
            <w:tcW w:w="900" w:type="dxa"/>
            <w:tcBorders>
              <w:top w:val="single" w:sz="8" w:space="0" w:color="auto"/>
              <w:left w:val="nil"/>
              <w:bottom w:val="single" w:sz="8" w:space="0" w:color="auto"/>
              <w:right w:val="nil"/>
            </w:tcBorders>
            <w:shd w:val="clear" w:color="auto" w:fill="auto"/>
          </w:tcPr>
          <w:p w14:paraId="31023D0D"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Year 2</w:t>
            </w:r>
          </w:p>
        </w:tc>
        <w:tc>
          <w:tcPr>
            <w:tcW w:w="900" w:type="dxa"/>
            <w:tcBorders>
              <w:top w:val="single" w:sz="8" w:space="0" w:color="auto"/>
              <w:left w:val="nil"/>
              <w:bottom w:val="single" w:sz="8" w:space="0" w:color="auto"/>
              <w:right w:val="nil"/>
            </w:tcBorders>
            <w:shd w:val="clear" w:color="auto" w:fill="auto"/>
          </w:tcPr>
          <w:p w14:paraId="3DECF2B7"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Year 3</w:t>
            </w:r>
          </w:p>
        </w:tc>
        <w:tc>
          <w:tcPr>
            <w:tcW w:w="900" w:type="dxa"/>
            <w:tcBorders>
              <w:top w:val="single" w:sz="8" w:space="0" w:color="auto"/>
              <w:left w:val="nil"/>
              <w:bottom w:val="single" w:sz="8" w:space="0" w:color="auto"/>
              <w:right w:val="nil"/>
            </w:tcBorders>
            <w:shd w:val="clear" w:color="auto" w:fill="auto"/>
          </w:tcPr>
          <w:p w14:paraId="46282BE6"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Year 4</w:t>
            </w:r>
          </w:p>
        </w:tc>
        <w:tc>
          <w:tcPr>
            <w:tcW w:w="900" w:type="dxa"/>
            <w:tcBorders>
              <w:top w:val="single" w:sz="8" w:space="0" w:color="auto"/>
              <w:left w:val="nil"/>
              <w:bottom w:val="single" w:sz="8" w:space="0" w:color="auto"/>
              <w:right w:val="nil"/>
            </w:tcBorders>
            <w:shd w:val="clear" w:color="auto" w:fill="auto"/>
          </w:tcPr>
          <w:p w14:paraId="0E28F318"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Year 5</w:t>
            </w:r>
          </w:p>
        </w:tc>
        <w:tc>
          <w:tcPr>
            <w:tcW w:w="844" w:type="dxa"/>
            <w:tcBorders>
              <w:top w:val="single" w:sz="8" w:space="0" w:color="auto"/>
              <w:left w:val="nil"/>
              <w:bottom w:val="single" w:sz="8" w:space="0" w:color="auto"/>
              <w:right w:val="nil"/>
            </w:tcBorders>
            <w:shd w:val="clear" w:color="auto" w:fill="auto"/>
          </w:tcPr>
          <w:p w14:paraId="54029FB5" w14:textId="77777777" w:rsidR="00667892" w:rsidRPr="00FA23EF" w:rsidRDefault="00667892" w:rsidP="00667892">
            <w:pPr>
              <w:spacing w:before="60" w:after="60"/>
              <w:jc w:val="right"/>
              <w:rPr>
                <w:rFonts w:cs="Arial"/>
                <w:b/>
                <w:bCs/>
                <w:i/>
                <w:iCs/>
                <w:lang w:eastAsia="en-AU"/>
              </w:rPr>
            </w:pPr>
            <w:r w:rsidRPr="00FA23EF">
              <w:rPr>
                <w:rFonts w:cs="Arial"/>
                <w:b/>
                <w:bCs/>
                <w:i/>
                <w:iCs/>
                <w:lang w:eastAsia="en-AU"/>
              </w:rPr>
              <w:t>Total</w:t>
            </w:r>
          </w:p>
        </w:tc>
      </w:tr>
      <w:tr w:rsidR="00667892" w:rsidRPr="00FA23EF" w14:paraId="769679BE" w14:textId="77777777" w:rsidTr="00667892">
        <w:trPr>
          <w:trHeight w:val="555"/>
        </w:trPr>
        <w:tc>
          <w:tcPr>
            <w:tcW w:w="920" w:type="dxa"/>
            <w:tcBorders>
              <w:top w:val="nil"/>
              <w:left w:val="nil"/>
              <w:bottom w:val="single" w:sz="8" w:space="0" w:color="auto"/>
              <w:right w:val="nil"/>
            </w:tcBorders>
            <w:shd w:val="clear" w:color="auto" w:fill="auto"/>
          </w:tcPr>
          <w:p w14:paraId="6EC31CDF" w14:textId="77777777" w:rsidR="00667892" w:rsidRPr="00FA23EF" w:rsidRDefault="00667892" w:rsidP="00667892">
            <w:pPr>
              <w:spacing w:before="60" w:after="60"/>
              <w:rPr>
                <w:rFonts w:cs="Arial"/>
                <w:lang w:eastAsia="en-AU"/>
              </w:rPr>
            </w:pPr>
            <w:r w:rsidRPr="00FA23EF">
              <w:rPr>
                <w:rFonts w:cs="Arial"/>
                <w:lang w:eastAsia="en-AU"/>
              </w:rPr>
              <w:t>2.</w:t>
            </w:r>
            <w:r w:rsidR="00366EE0">
              <w:rPr>
                <w:rFonts w:cs="Arial"/>
                <w:lang w:eastAsia="en-AU"/>
              </w:rPr>
              <w:t>6</w:t>
            </w:r>
          </w:p>
        </w:tc>
        <w:tc>
          <w:tcPr>
            <w:tcW w:w="4500" w:type="dxa"/>
            <w:tcBorders>
              <w:top w:val="nil"/>
              <w:left w:val="nil"/>
              <w:bottom w:val="single" w:sz="8" w:space="0" w:color="auto"/>
              <w:right w:val="nil"/>
            </w:tcBorders>
            <w:shd w:val="clear" w:color="auto" w:fill="auto"/>
          </w:tcPr>
          <w:p w14:paraId="4E377D70" w14:textId="77777777" w:rsidR="00667892" w:rsidRPr="00FA23EF" w:rsidRDefault="00667892" w:rsidP="00667892">
            <w:pPr>
              <w:tabs>
                <w:tab w:val="left" w:pos="0"/>
                <w:tab w:val="left" w:pos="8647"/>
              </w:tabs>
              <w:spacing w:before="0" w:line="240" w:lineRule="exact"/>
              <w:rPr>
                <w:rFonts w:cs="Arial"/>
                <w:lang w:eastAsia="en-AU"/>
              </w:rPr>
            </w:pPr>
            <w:r w:rsidRPr="00FA23EF">
              <w:rPr>
                <w:rFonts w:cs="Arial"/>
                <w:lang w:eastAsia="en-AU"/>
              </w:rPr>
              <w:t xml:space="preserve">Undertake a strategic survey program at non-breeding sites to regularly estimate numbers, </w:t>
            </w:r>
            <w:r>
              <w:rPr>
                <w:rFonts w:cs="Arial"/>
                <w:lang w:eastAsia="en-AU"/>
              </w:rPr>
              <w:t xml:space="preserve">relative usage and seasonal patterns, </w:t>
            </w:r>
            <w:r w:rsidRPr="00FA23EF">
              <w:rPr>
                <w:rFonts w:cs="Arial"/>
                <w:lang w:eastAsia="en-AU"/>
              </w:rPr>
              <w:t xml:space="preserve">so that current status and population trends can be determined. </w:t>
            </w:r>
          </w:p>
        </w:tc>
        <w:tc>
          <w:tcPr>
            <w:tcW w:w="1080" w:type="dxa"/>
            <w:tcBorders>
              <w:top w:val="nil"/>
              <w:left w:val="nil"/>
              <w:bottom w:val="single" w:sz="8" w:space="0" w:color="auto"/>
              <w:right w:val="nil"/>
            </w:tcBorders>
            <w:shd w:val="clear" w:color="auto" w:fill="auto"/>
          </w:tcPr>
          <w:p w14:paraId="41D41737" w14:textId="77777777" w:rsidR="00667892" w:rsidRPr="00FA23EF" w:rsidRDefault="00667892" w:rsidP="00667892">
            <w:pPr>
              <w:spacing w:before="60" w:after="60"/>
              <w:jc w:val="center"/>
              <w:rPr>
                <w:rFonts w:cs="Arial"/>
                <w:lang w:eastAsia="en-AU"/>
              </w:rPr>
            </w:pPr>
            <w:r>
              <w:rPr>
                <w:rFonts w:cs="Arial"/>
                <w:lang w:eastAsia="en-AU"/>
              </w:rPr>
              <w:t>2</w:t>
            </w:r>
          </w:p>
        </w:tc>
        <w:tc>
          <w:tcPr>
            <w:tcW w:w="2160" w:type="dxa"/>
            <w:tcBorders>
              <w:top w:val="nil"/>
              <w:left w:val="nil"/>
              <w:bottom w:val="single" w:sz="8" w:space="0" w:color="auto"/>
              <w:right w:val="nil"/>
            </w:tcBorders>
            <w:shd w:val="clear" w:color="auto" w:fill="auto"/>
          </w:tcPr>
          <w:p w14:paraId="008B778B"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CEGSA, VSA</w:t>
            </w:r>
          </w:p>
        </w:tc>
        <w:tc>
          <w:tcPr>
            <w:tcW w:w="1080" w:type="dxa"/>
            <w:tcBorders>
              <w:top w:val="nil"/>
              <w:left w:val="nil"/>
              <w:bottom w:val="single" w:sz="8" w:space="0" w:color="auto"/>
              <w:right w:val="nil"/>
            </w:tcBorders>
            <w:shd w:val="clear" w:color="auto" w:fill="auto"/>
          </w:tcPr>
          <w:p w14:paraId="0175CBD1" w14:textId="77777777" w:rsidR="00667892" w:rsidRPr="00FA23EF" w:rsidRDefault="00667892" w:rsidP="00667892">
            <w:pPr>
              <w:spacing w:before="60" w:after="60"/>
              <w:jc w:val="center"/>
              <w:rPr>
                <w:rFonts w:cs="Arial"/>
                <w:lang w:eastAsia="en-AU"/>
              </w:rPr>
            </w:pPr>
            <w:r>
              <w:rPr>
                <w:rFonts w:cs="Arial"/>
                <w:lang w:eastAsia="en-AU"/>
              </w:rPr>
              <w:t>50</w:t>
            </w:r>
          </w:p>
        </w:tc>
        <w:tc>
          <w:tcPr>
            <w:tcW w:w="900" w:type="dxa"/>
            <w:tcBorders>
              <w:top w:val="nil"/>
              <w:left w:val="nil"/>
              <w:bottom w:val="single" w:sz="8" w:space="0" w:color="auto"/>
              <w:right w:val="nil"/>
            </w:tcBorders>
            <w:shd w:val="clear" w:color="auto" w:fill="auto"/>
          </w:tcPr>
          <w:p w14:paraId="1F18CCDF" w14:textId="77777777" w:rsidR="00667892" w:rsidRPr="00FA23EF" w:rsidRDefault="00667892" w:rsidP="00667892">
            <w:pPr>
              <w:spacing w:before="60" w:after="60"/>
              <w:jc w:val="center"/>
              <w:rPr>
                <w:rFonts w:cs="Arial"/>
                <w:lang w:eastAsia="en-AU"/>
              </w:rPr>
            </w:pPr>
            <w:r>
              <w:rPr>
                <w:rFonts w:cs="Arial"/>
                <w:lang w:eastAsia="en-AU"/>
              </w:rPr>
              <w:t>50</w:t>
            </w:r>
          </w:p>
        </w:tc>
        <w:tc>
          <w:tcPr>
            <w:tcW w:w="900" w:type="dxa"/>
            <w:tcBorders>
              <w:top w:val="nil"/>
              <w:left w:val="nil"/>
              <w:bottom w:val="single" w:sz="8" w:space="0" w:color="auto"/>
              <w:right w:val="nil"/>
            </w:tcBorders>
            <w:shd w:val="clear" w:color="auto" w:fill="auto"/>
          </w:tcPr>
          <w:p w14:paraId="157851FA" w14:textId="77777777" w:rsidR="00667892" w:rsidRPr="00FA23EF" w:rsidRDefault="00667892" w:rsidP="00667892">
            <w:pPr>
              <w:spacing w:before="60" w:after="60"/>
              <w:jc w:val="center"/>
              <w:rPr>
                <w:rFonts w:cs="Arial"/>
                <w:lang w:eastAsia="en-AU"/>
              </w:rPr>
            </w:pPr>
            <w:r>
              <w:rPr>
                <w:rFonts w:cs="Arial"/>
                <w:lang w:eastAsia="en-AU"/>
              </w:rPr>
              <w:t>50</w:t>
            </w:r>
          </w:p>
        </w:tc>
        <w:tc>
          <w:tcPr>
            <w:tcW w:w="900" w:type="dxa"/>
            <w:tcBorders>
              <w:top w:val="nil"/>
              <w:left w:val="nil"/>
              <w:bottom w:val="single" w:sz="8" w:space="0" w:color="auto"/>
              <w:right w:val="nil"/>
            </w:tcBorders>
            <w:shd w:val="clear" w:color="auto" w:fill="auto"/>
          </w:tcPr>
          <w:p w14:paraId="43EDAF89" w14:textId="77777777" w:rsidR="00667892" w:rsidRPr="00FA23EF" w:rsidRDefault="00667892" w:rsidP="00667892">
            <w:pPr>
              <w:spacing w:before="60" w:after="60"/>
              <w:jc w:val="center"/>
              <w:rPr>
                <w:rFonts w:cs="Arial"/>
                <w:lang w:eastAsia="en-AU"/>
              </w:rPr>
            </w:pPr>
            <w:r>
              <w:rPr>
                <w:rFonts w:cs="Arial"/>
                <w:lang w:eastAsia="en-AU"/>
              </w:rPr>
              <w:t>50</w:t>
            </w:r>
          </w:p>
        </w:tc>
        <w:tc>
          <w:tcPr>
            <w:tcW w:w="900" w:type="dxa"/>
            <w:tcBorders>
              <w:top w:val="nil"/>
              <w:left w:val="nil"/>
              <w:bottom w:val="single" w:sz="8" w:space="0" w:color="auto"/>
              <w:right w:val="nil"/>
            </w:tcBorders>
            <w:shd w:val="clear" w:color="auto" w:fill="auto"/>
          </w:tcPr>
          <w:p w14:paraId="1073F673" w14:textId="77777777" w:rsidR="00667892" w:rsidRPr="00FA23EF" w:rsidRDefault="00667892" w:rsidP="00667892">
            <w:pPr>
              <w:spacing w:before="60" w:after="60"/>
              <w:jc w:val="center"/>
              <w:rPr>
                <w:rFonts w:cs="Arial"/>
                <w:lang w:eastAsia="en-AU"/>
              </w:rPr>
            </w:pPr>
            <w:r>
              <w:rPr>
                <w:rFonts w:cs="Arial"/>
                <w:lang w:eastAsia="en-AU"/>
              </w:rPr>
              <w:t>50</w:t>
            </w:r>
          </w:p>
        </w:tc>
        <w:tc>
          <w:tcPr>
            <w:tcW w:w="844" w:type="dxa"/>
            <w:tcBorders>
              <w:top w:val="nil"/>
              <w:left w:val="nil"/>
              <w:bottom w:val="single" w:sz="8" w:space="0" w:color="auto"/>
              <w:right w:val="nil"/>
            </w:tcBorders>
            <w:shd w:val="clear" w:color="auto" w:fill="auto"/>
          </w:tcPr>
          <w:p w14:paraId="4BC24323" w14:textId="77777777" w:rsidR="00667892" w:rsidRPr="00FA23EF" w:rsidRDefault="00667892" w:rsidP="00667892">
            <w:pPr>
              <w:spacing w:before="60" w:after="60"/>
              <w:jc w:val="right"/>
              <w:rPr>
                <w:rFonts w:cs="Arial"/>
                <w:b/>
                <w:bCs/>
                <w:lang w:eastAsia="en-AU"/>
              </w:rPr>
            </w:pPr>
            <w:r>
              <w:rPr>
                <w:rFonts w:cs="Arial"/>
                <w:b/>
                <w:bCs/>
                <w:lang w:eastAsia="en-AU"/>
              </w:rPr>
              <w:t>2</w:t>
            </w:r>
            <w:r w:rsidRPr="00FA23EF">
              <w:rPr>
                <w:rFonts w:cs="Arial"/>
                <w:b/>
                <w:bCs/>
                <w:lang w:eastAsia="en-AU"/>
              </w:rPr>
              <w:t>50</w:t>
            </w:r>
          </w:p>
        </w:tc>
      </w:tr>
      <w:tr w:rsidR="00667892" w:rsidRPr="00FA23EF" w14:paraId="0BDE1421" w14:textId="77777777" w:rsidTr="00667892">
        <w:trPr>
          <w:trHeight w:val="780"/>
        </w:trPr>
        <w:tc>
          <w:tcPr>
            <w:tcW w:w="920" w:type="dxa"/>
            <w:tcBorders>
              <w:top w:val="nil"/>
              <w:left w:val="nil"/>
              <w:bottom w:val="single" w:sz="8" w:space="0" w:color="auto"/>
              <w:right w:val="nil"/>
            </w:tcBorders>
            <w:shd w:val="clear" w:color="auto" w:fill="auto"/>
          </w:tcPr>
          <w:p w14:paraId="05C95AAC" w14:textId="77777777" w:rsidR="00667892" w:rsidRPr="00FA23EF" w:rsidRDefault="00667892" w:rsidP="00667892">
            <w:pPr>
              <w:spacing w:before="60" w:after="60"/>
              <w:rPr>
                <w:rFonts w:cs="Arial"/>
                <w:lang w:eastAsia="en-AU"/>
              </w:rPr>
            </w:pPr>
            <w:r w:rsidRPr="00FA23EF">
              <w:rPr>
                <w:rFonts w:cs="Arial"/>
                <w:lang w:eastAsia="en-AU"/>
              </w:rPr>
              <w:t>2.</w:t>
            </w:r>
            <w:r w:rsidR="00366EE0">
              <w:rPr>
                <w:rFonts w:cs="Arial"/>
                <w:lang w:eastAsia="en-AU"/>
              </w:rPr>
              <w:t>7</w:t>
            </w:r>
          </w:p>
        </w:tc>
        <w:tc>
          <w:tcPr>
            <w:tcW w:w="4500" w:type="dxa"/>
            <w:tcBorders>
              <w:top w:val="nil"/>
              <w:left w:val="nil"/>
              <w:bottom w:val="single" w:sz="8" w:space="0" w:color="auto"/>
              <w:right w:val="nil"/>
            </w:tcBorders>
            <w:shd w:val="clear" w:color="auto" w:fill="auto"/>
          </w:tcPr>
          <w:p w14:paraId="18A83AA6" w14:textId="77777777" w:rsidR="00667892" w:rsidRPr="00FA23EF" w:rsidRDefault="00667892" w:rsidP="00667892">
            <w:pPr>
              <w:spacing w:before="60" w:after="60"/>
              <w:rPr>
                <w:rFonts w:cs="Arial"/>
                <w:lang w:eastAsia="en-AU"/>
              </w:rPr>
            </w:pPr>
            <w:r w:rsidRPr="00FA23EF">
              <w:rPr>
                <w:rFonts w:cs="Arial"/>
                <w:lang w:eastAsia="en-AU"/>
              </w:rPr>
              <w:t xml:space="preserve">Undertake surveys to locate additional unidentified roosting sites. </w:t>
            </w:r>
          </w:p>
        </w:tc>
        <w:tc>
          <w:tcPr>
            <w:tcW w:w="1080" w:type="dxa"/>
            <w:tcBorders>
              <w:top w:val="nil"/>
              <w:left w:val="nil"/>
              <w:bottom w:val="single" w:sz="8" w:space="0" w:color="auto"/>
              <w:right w:val="nil"/>
            </w:tcBorders>
            <w:shd w:val="clear" w:color="auto" w:fill="auto"/>
          </w:tcPr>
          <w:p w14:paraId="08DEB4B2" w14:textId="77777777" w:rsidR="00667892" w:rsidRPr="00FA23EF" w:rsidRDefault="00667892" w:rsidP="00667892">
            <w:pPr>
              <w:spacing w:before="60" w:after="60"/>
              <w:jc w:val="center"/>
              <w:rPr>
                <w:rFonts w:cs="Arial"/>
                <w:lang w:eastAsia="en-AU"/>
              </w:rPr>
            </w:pPr>
            <w:r>
              <w:rPr>
                <w:rFonts w:cs="Arial"/>
                <w:lang w:eastAsia="en-AU"/>
              </w:rPr>
              <w:t>2</w:t>
            </w:r>
          </w:p>
        </w:tc>
        <w:tc>
          <w:tcPr>
            <w:tcW w:w="2160" w:type="dxa"/>
            <w:tcBorders>
              <w:top w:val="nil"/>
              <w:left w:val="nil"/>
              <w:bottom w:val="single" w:sz="8" w:space="0" w:color="auto"/>
              <w:right w:val="nil"/>
            </w:tcBorders>
            <w:shd w:val="clear" w:color="auto" w:fill="auto"/>
          </w:tcPr>
          <w:p w14:paraId="62C6C197"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CEGSA, VSA</w:t>
            </w:r>
          </w:p>
        </w:tc>
        <w:tc>
          <w:tcPr>
            <w:tcW w:w="1080" w:type="dxa"/>
            <w:tcBorders>
              <w:top w:val="nil"/>
              <w:left w:val="nil"/>
              <w:bottom w:val="single" w:sz="8" w:space="0" w:color="auto"/>
              <w:right w:val="nil"/>
            </w:tcBorders>
            <w:shd w:val="clear" w:color="auto" w:fill="auto"/>
          </w:tcPr>
          <w:p w14:paraId="7DFDAF25"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nil"/>
              <w:left w:val="nil"/>
              <w:bottom w:val="single" w:sz="8" w:space="0" w:color="auto"/>
              <w:right w:val="nil"/>
            </w:tcBorders>
            <w:shd w:val="clear" w:color="auto" w:fill="auto"/>
          </w:tcPr>
          <w:p w14:paraId="083510DC"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nil"/>
              <w:left w:val="nil"/>
              <w:bottom w:val="single" w:sz="8" w:space="0" w:color="auto"/>
              <w:right w:val="nil"/>
            </w:tcBorders>
            <w:shd w:val="clear" w:color="auto" w:fill="auto"/>
          </w:tcPr>
          <w:p w14:paraId="76D4897B"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nil"/>
              <w:left w:val="nil"/>
              <w:bottom w:val="single" w:sz="8" w:space="0" w:color="auto"/>
              <w:right w:val="nil"/>
            </w:tcBorders>
            <w:shd w:val="clear" w:color="auto" w:fill="auto"/>
          </w:tcPr>
          <w:p w14:paraId="52AB316A"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nil"/>
              <w:left w:val="nil"/>
              <w:bottom w:val="single" w:sz="8" w:space="0" w:color="auto"/>
              <w:right w:val="nil"/>
            </w:tcBorders>
            <w:shd w:val="clear" w:color="auto" w:fill="auto"/>
          </w:tcPr>
          <w:p w14:paraId="0C93818F"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844" w:type="dxa"/>
            <w:tcBorders>
              <w:top w:val="nil"/>
              <w:left w:val="nil"/>
              <w:bottom w:val="single" w:sz="8" w:space="0" w:color="auto"/>
              <w:right w:val="nil"/>
            </w:tcBorders>
            <w:shd w:val="clear" w:color="auto" w:fill="auto"/>
          </w:tcPr>
          <w:p w14:paraId="11DDFA75" w14:textId="77777777" w:rsidR="00667892" w:rsidRPr="00FA23EF" w:rsidRDefault="00667892" w:rsidP="00667892">
            <w:pPr>
              <w:spacing w:before="60" w:after="60"/>
              <w:jc w:val="right"/>
              <w:rPr>
                <w:rFonts w:cs="Arial"/>
                <w:b/>
                <w:bCs/>
                <w:lang w:eastAsia="en-AU"/>
              </w:rPr>
            </w:pPr>
            <w:r w:rsidRPr="00FA23EF">
              <w:rPr>
                <w:rFonts w:cs="Arial"/>
                <w:b/>
                <w:bCs/>
                <w:lang w:eastAsia="en-AU"/>
              </w:rPr>
              <w:t>150</w:t>
            </w:r>
          </w:p>
        </w:tc>
      </w:tr>
      <w:tr w:rsidR="00667892" w:rsidRPr="00FA23EF" w14:paraId="50D3F60D" w14:textId="77777777" w:rsidTr="00667892">
        <w:trPr>
          <w:trHeight w:val="780"/>
        </w:trPr>
        <w:tc>
          <w:tcPr>
            <w:tcW w:w="920" w:type="dxa"/>
            <w:tcBorders>
              <w:top w:val="nil"/>
              <w:left w:val="nil"/>
              <w:bottom w:val="single" w:sz="8" w:space="0" w:color="auto"/>
              <w:right w:val="nil"/>
            </w:tcBorders>
            <w:shd w:val="clear" w:color="auto" w:fill="auto"/>
          </w:tcPr>
          <w:p w14:paraId="61B6DD40" w14:textId="77777777" w:rsidR="00667892" w:rsidRPr="00FA23EF" w:rsidRDefault="00667892" w:rsidP="00667892">
            <w:pPr>
              <w:spacing w:before="60" w:after="60"/>
              <w:rPr>
                <w:rFonts w:cs="Arial"/>
                <w:lang w:eastAsia="en-AU"/>
              </w:rPr>
            </w:pPr>
            <w:r w:rsidRPr="00FA23EF">
              <w:rPr>
                <w:rFonts w:cs="Arial"/>
                <w:lang w:eastAsia="en-AU"/>
              </w:rPr>
              <w:t>2.</w:t>
            </w:r>
            <w:r w:rsidR="00366EE0">
              <w:rPr>
                <w:rFonts w:cs="Arial"/>
                <w:lang w:eastAsia="en-AU"/>
              </w:rPr>
              <w:t>8</w:t>
            </w:r>
          </w:p>
        </w:tc>
        <w:tc>
          <w:tcPr>
            <w:tcW w:w="4500" w:type="dxa"/>
            <w:tcBorders>
              <w:top w:val="nil"/>
              <w:left w:val="nil"/>
              <w:bottom w:val="single" w:sz="8" w:space="0" w:color="auto"/>
              <w:right w:val="nil"/>
            </w:tcBorders>
            <w:shd w:val="clear" w:color="auto" w:fill="auto"/>
          </w:tcPr>
          <w:p w14:paraId="3F52C0FC" w14:textId="77777777" w:rsidR="00667892" w:rsidRPr="00FA23EF" w:rsidRDefault="00667892" w:rsidP="00667892">
            <w:pPr>
              <w:spacing w:before="60" w:after="60"/>
              <w:rPr>
                <w:rFonts w:cs="Arial"/>
                <w:lang w:eastAsia="en-AU"/>
              </w:rPr>
            </w:pPr>
            <w:r w:rsidRPr="00FA23EF">
              <w:t>Determine availability of foraging resources.</w:t>
            </w:r>
          </w:p>
        </w:tc>
        <w:tc>
          <w:tcPr>
            <w:tcW w:w="1080" w:type="dxa"/>
            <w:tcBorders>
              <w:top w:val="nil"/>
              <w:left w:val="nil"/>
              <w:bottom w:val="single" w:sz="8" w:space="0" w:color="auto"/>
              <w:right w:val="nil"/>
            </w:tcBorders>
            <w:shd w:val="clear" w:color="auto" w:fill="auto"/>
          </w:tcPr>
          <w:p w14:paraId="64C24A21" w14:textId="77777777" w:rsidR="00667892" w:rsidRPr="00FA23EF" w:rsidRDefault="00667892" w:rsidP="00667892">
            <w:pPr>
              <w:spacing w:before="60" w:after="60"/>
              <w:jc w:val="center"/>
              <w:rPr>
                <w:rFonts w:cs="Arial"/>
                <w:lang w:eastAsia="en-AU"/>
              </w:rPr>
            </w:pPr>
            <w:r>
              <w:rPr>
                <w:rFonts w:cs="Arial"/>
                <w:lang w:eastAsia="en-AU"/>
              </w:rPr>
              <w:t>2</w:t>
            </w:r>
          </w:p>
        </w:tc>
        <w:tc>
          <w:tcPr>
            <w:tcW w:w="2160" w:type="dxa"/>
            <w:tcBorders>
              <w:top w:val="nil"/>
              <w:left w:val="nil"/>
              <w:bottom w:val="single" w:sz="8" w:space="0" w:color="auto"/>
              <w:right w:val="nil"/>
            </w:tcBorders>
            <w:shd w:val="clear" w:color="auto" w:fill="auto"/>
          </w:tcPr>
          <w:p w14:paraId="0CA2B1E0"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p>
        </w:tc>
        <w:tc>
          <w:tcPr>
            <w:tcW w:w="1080" w:type="dxa"/>
            <w:tcBorders>
              <w:top w:val="nil"/>
              <w:left w:val="nil"/>
              <w:bottom w:val="single" w:sz="8" w:space="0" w:color="auto"/>
              <w:right w:val="nil"/>
            </w:tcBorders>
            <w:shd w:val="clear" w:color="auto" w:fill="auto"/>
          </w:tcPr>
          <w:p w14:paraId="588EA8B4" w14:textId="77777777" w:rsidR="00667892" w:rsidRPr="00FA23EF" w:rsidRDefault="00667892" w:rsidP="00667892">
            <w:pPr>
              <w:spacing w:before="60" w:after="60"/>
              <w:jc w:val="center"/>
              <w:rPr>
                <w:rFonts w:cs="Arial"/>
                <w:lang w:eastAsia="en-AU"/>
              </w:rPr>
            </w:pPr>
            <w:r w:rsidRPr="00FA23EF">
              <w:rPr>
                <w:rFonts w:cs="Arial"/>
                <w:lang w:eastAsia="en-AU"/>
              </w:rPr>
              <w:t>150</w:t>
            </w:r>
          </w:p>
        </w:tc>
        <w:tc>
          <w:tcPr>
            <w:tcW w:w="900" w:type="dxa"/>
            <w:tcBorders>
              <w:top w:val="nil"/>
              <w:left w:val="nil"/>
              <w:bottom w:val="single" w:sz="8" w:space="0" w:color="auto"/>
              <w:right w:val="nil"/>
            </w:tcBorders>
            <w:shd w:val="clear" w:color="auto" w:fill="auto"/>
          </w:tcPr>
          <w:p w14:paraId="73EAE26B" w14:textId="77777777" w:rsidR="00667892" w:rsidRPr="00FA23EF" w:rsidRDefault="00667892" w:rsidP="00667892">
            <w:pPr>
              <w:spacing w:before="60" w:after="60"/>
              <w:jc w:val="center"/>
              <w:rPr>
                <w:rFonts w:cs="Arial"/>
                <w:lang w:eastAsia="en-AU"/>
              </w:rPr>
            </w:pPr>
            <w:r w:rsidRPr="00FA23EF">
              <w:rPr>
                <w:rFonts w:cs="Arial"/>
                <w:lang w:eastAsia="en-AU"/>
              </w:rPr>
              <w:t>150</w:t>
            </w:r>
          </w:p>
        </w:tc>
        <w:tc>
          <w:tcPr>
            <w:tcW w:w="900" w:type="dxa"/>
            <w:tcBorders>
              <w:top w:val="nil"/>
              <w:left w:val="nil"/>
              <w:bottom w:val="single" w:sz="8" w:space="0" w:color="auto"/>
              <w:right w:val="nil"/>
            </w:tcBorders>
            <w:shd w:val="clear" w:color="auto" w:fill="auto"/>
          </w:tcPr>
          <w:p w14:paraId="14FD2BB1" w14:textId="77777777" w:rsidR="00667892" w:rsidRPr="00FA23EF" w:rsidRDefault="00667892" w:rsidP="00667892">
            <w:pPr>
              <w:spacing w:before="60" w:after="60"/>
              <w:jc w:val="center"/>
              <w:rPr>
                <w:rFonts w:cs="Arial"/>
                <w:lang w:eastAsia="en-AU"/>
              </w:rPr>
            </w:pPr>
            <w:r w:rsidRPr="00FA23EF">
              <w:rPr>
                <w:rFonts w:cs="Arial"/>
                <w:lang w:eastAsia="en-AU"/>
              </w:rPr>
              <w:t>100</w:t>
            </w:r>
          </w:p>
        </w:tc>
        <w:tc>
          <w:tcPr>
            <w:tcW w:w="900" w:type="dxa"/>
            <w:tcBorders>
              <w:top w:val="nil"/>
              <w:left w:val="nil"/>
              <w:bottom w:val="single" w:sz="8" w:space="0" w:color="auto"/>
              <w:right w:val="nil"/>
            </w:tcBorders>
            <w:shd w:val="clear" w:color="auto" w:fill="auto"/>
          </w:tcPr>
          <w:p w14:paraId="4F81F2DA"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474E6EF6"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27039E13" w14:textId="77777777" w:rsidR="00667892" w:rsidRPr="00FA23EF" w:rsidRDefault="00667892" w:rsidP="00667892">
            <w:pPr>
              <w:spacing w:before="60" w:after="60"/>
              <w:jc w:val="right"/>
              <w:rPr>
                <w:rFonts w:cs="Arial"/>
                <w:b/>
                <w:bCs/>
                <w:lang w:eastAsia="en-AU"/>
              </w:rPr>
            </w:pPr>
            <w:r w:rsidRPr="00FA23EF">
              <w:rPr>
                <w:rFonts w:cs="Arial"/>
                <w:b/>
                <w:bCs/>
                <w:lang w:eastAsia="en-AU"/>
              </w:rPr>
              <w:t>400</w:t>
            </w:r>
          </w:p>
        </w:tc>
      </w:tr>
      <w:tr w:rsidR="00667892" w:rsidRPr="00FA23EF" w14:paraId="10885003" w14:textId="77777777" w:rsidTr="00667892">
        <w:trPr>
          <w:trHeight w:val="780"/>
        </w:trPr>
        <w:tc>
          <w:tcPr>
            <w:tcW w:w="920" w:type="dxa"/>
            <w:tcBorders>
              <w:top w:val="nil"/>
              <w:left w:val="nil"/>
              <w:bottom w:val="single" w:sz="8" w:space="0" w:color="auto"/>
              <w:right w:val="nil"/>
            </w:tcBorders>
            <w:shd w:val="clear" w:color="auto" w:fill="auto"/>
          </w:tcPr>
          <w:p w14:paraId="6E931E92" w14:textId="77777777" w:rsidR="00667892" w:rsidRPr="00FA23EF" w:rsidRDefault="00667892" w:rsidP="00667892">
            <w:pPr>
              <w:spacing w:before="60" w:after="60"/>
              <w:rPr>
                <w:rFonts w:cs="Arial"/>
                <w:lang w:eastAsia="en-AU"/>
              </w:rPr>
            </w:pPr>
            <w:r w:rsidRPr="00FA23EF">
              <w:rPr>
                <w:rFonts w:cs="Arial"/>
                <w:lang w:eastAsia="en-AU"/>
              </w:rPr>
              <w:t>2.</w:t>
            </w:r>
            <w:r w:rsidR="00366EE0">
              <w:rPr>
                <w:rFonts w:cs="Arial"/>
                <w:lang w:eastAsia="en-AU"/>
              </w:rPr>
              <w:t>9</w:t>
            </w:r>
          </w:p>
        </w:tc>
        <w:tc>
          <w:tcPr>
            <w:tcW w:w="4500" w:type="dxa"/>
            <w:tcBorders>
              <w:top w:val="nil"/>
              <w:left w:val="nil"/>
              <w:bottom w:val="single" w:sz="8" w:space="0" w:color="auto"/>
              <w:right w:val="nil"/>
            </w:tcBorders>
            <w:shd w:val="clear" w:color="auto" w:fill="auto"/>
          </w:tcPr>
          <w:p w14:paraId="1D08BCAE" w14:textId="77777777" w:rsidR="00667892" w:rsidRPr="00FA23EF" w:rsidRDefault="00667892" w:rsidP="00667892">
            <w:pPr>
              <w:tabs>
                <w:tab w:val="left" w:pos="0"/>
                <w:tab w:val="left" w:pos="8647"/>
              </w:tabs>
              <w:spacing w:before="0" w:line="240" w:lineRule="exact"/>
              <w:rPr>
                <w:rFonts w:cs="Arial"/>
                <w:lang w:eastAsia="en-AU"/>
              </w:rPr>
            </w:pPr>
            <w:r w:rsidRPr="00FA23EF">
              <w:rPr>
                <w:rFonts w:cs="Arial"/>
                <w:lang w:eastAsia="en-AU"/>
              </w:rPr>
              <w:t xml:space="preserve">Investigate dietary requirements. </w:t>
            </w:r>
          </w:p>
          <w:p w14:paraId="733B1994" w14:textId="77777777" w:rsidR="00667892" w:rsidRPr="00FA23EF" w:rsidRDefault="00667892" w:rsidP="00667892">
            <w:pPr>
              <w:spacing w:before="60" w:after="60"/>
              <w:rPr>
                <w:rFonts w:cs="Arial"/>
                <w:lang w:eastAsia="en-AU"/>
              </w:rPr>
            </w:pPr>
          </w:p>
        </w:tc>
        <w:tc>
          <w:tcPr>
            <w:tcW w:w="1080" w:type="dxa"/>
            <w:tcBorders>
              <w:top w:val="nil"/>
              <w:left w:val="nil"/>
              <w:bottom w:val="single" w:sz="8" w:space="0" w:color="auto"/>
              <w:right w:val="nil"/>
            </w:tcBorders>
            <w:shd w:val="clear" w:color="auto" w:fill="auto"/>
          </w:tcPr>
          <w:p w14:paraId="3D512FB6"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nil"/>
              <w:left w:val="nil"/>
              <w:bottom w:val="single" w:sz="8" w:space="0" w:color="auto"/>
              <w:right w:val="nil"/>
            </w:tcBorders>
            <w:shd w:val="clear" w:color="auto" w:fill="auto"/>
          </w:tcPr>
          <w:p w14:paraId="6EA03726"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p>
        </w:tc>
        <w:tc>
          <w:tcPr>
            <w:tcW w:w="1080" w:type="dxa"/>
            <w:tcBorders>
              <w:top w:val="nil"/>
              <w:left w:val="nil"/>
              <w:bottom w:val="single" w:sz="8" w:space="0" w:color="auto"/>
              <w:right w:val="nil"/>
            </w:tcBorders>
            <w:shd w:val="clear" w:color="auto" w:fill="auto"/>
          </w:tcPr>
          <w:p w14:paraId="1370AB70" w14:textId="77777777" w:rsidR="00667892" w:rsidRPr="00FA23EF" w:rsidRDefault="00667892" w:rsidP="00667892">
            <w:pPr>
              <w:spacing w:before="60" w:after="60"/>
              <w:jc w:val="center"/>
              <w:rPr>
                <w:rFonts w:cs="Arial"/>
                <w:lang w:eastAsia="en-AU"/>
              </w:rPr>
            </w:pPr>
            <w:r w:rsidRPr="00FA23EF">
              <w:rPr>
                <w:rFonts w:cs="Arial"/>
                <w:lang w:eastAsia="en-AU"/>
              </w:rPr>
              <w:t>100</w:t>
            </w:r>
          </w:p>
        </w:tc>
        <w:tc>
          <w:tcPr>
            <w:tcW w:w="900" w:type="dxa"/>
            <w:tcBorders>
              <w:top w:val="nil"/>
              <w:left w:val="nil"/>
              <w:bottom w:val="single" w:sz="8" w:space="0" w:color="auto"/>
              <w:right w:val="nil"/>
            </w:tcBorders>
            <w:shd w:val="clear" w:color="auto" w:fill="auto"/>
          </w:tcPr>
          <w:p w14:paraId="646D9A43" w14:textId="77777777" w:rsidR="00667892" w:rsidRPr="00FA23EF" w:rsidRDefault="00667892" w:rsidP="00667892">
            <w:pPr>
              <w:spacing w:before="60" w:after="60"/>
              <w:jc w:val="center"/>
              <w:rPr>
                <w:rFonts w:cs="Arial"/>
                <w:lang w:eastAsia="en-AU"/>
              </w:rPr>
            </w:pPr>
            <w:r w:rsidRPr="00FA23EF">
              <w:rPr>
                <w:rFonts w:cs="Arial"/>
                <w:lang w:eastAsia="en-AU"/>
              </w:rPr>
              <w:t>100</w:t>
            </w:r>
          </w:p>
        </w:tc>
        <w:tc>
          <w:tcPr>
            <w:tcW w:w="900" w:type="dxa"/>
            <w:tcBorders>
              <w:top w:val="nil"/>
              <w:left w:val="nil"/>
              <w:bottom w:val="single" w:sz="8" w:space="0" w:color="auto"/>
              <w:right w:val="nil"/>
            </w:tcBorders>
            <w:shd w:val="clear" w:color="auto" w:fill="auto"/>
          </w:tcPr>
          <w:p w14:paraId="5BC3ED7B" w14:textId="77777777" w:rsidR="00667892" w:rsidRPr="00FA23EF" w:rsidRDefault="00667892" w:rsidP="00667892">
            <w:pPr>
              <w:spacing w:before="60" w:after="60"/>
              <w:jc w:val="center"/>
              <w:rPr>
                <w:rFonts w:cs="Arial"/>
                <w:lang w:eastAsia="en-AU"/>
              </w:rPr>
            </w:pPr>
            <w:r w:rsidRPr="00FA23EF">
              <w:rPr>
                <w:rFonts w:cs="Arial"/>
                <w:lang w:eastAsia="en-AU"/>
              </w:rPr>
              <w:t>100</w:t>
            </w:r>
          </w:p>
        </w:tc>
        <w:tc>
          <w:tcPr>
            <w:tcW w:w="900" w:type="dxa"/>
            <w:tcBorders>
              <w:top w:val="nil"/>
              <w:left w:val="nil"/>
              <w:bottom w:val="single" w:sz="8" w:space="0" w:color="auto"/>
              <w:right w:val="nil"/>
            </w:tcBorders>
            <w:shd w:val="clear" w:color="auto" w:fill="auto"/>
          </w:tcPr>
          <w:p w14:paraId="067A6C2B"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219450FD"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51F3C98F" w14:textId="77777777" w:rsidR="00667892" w:rsidRPr="00FA23EF" w:rsidRDefault="00667892" w:rsidP="00667892">
            <w:pPr>
              <w:spacing w:before="60" w:after="60"/>
              <w:jc w:val="right"/>
              <w:rPr>
                <w:rFonts w:cs="Arial"/>
                <w:b/>
                <w:bCs/>
                <w:lang w:eastAsia="en-AU"/>
              </w:rPr>
            </w:pPr>
            <w:r w:rsidRPr="00FA23EF">
              <w:rPr>
                <w:rFonts w:cs="Arial"/>
                <w:b/>
                <w:bCs/>
                <w:lang w:eastAsia="en-AU"/>
              </w:rPr>
              <w:t>300</w:t>
            </w:r>
          </w:p>
        </w:tc>
      </w:tr>
      <w:tr w:rsidR="00667892" w:rsidRPr="00FA23EF" w14:paraId="4D11E3AB" w14:textId="77777777" w:rsidTr="00667892">
        <w:trPr>
          <w:trHeight w:val="485"/>
        </w:trPr>
        <w:tc>
          <w:tcPr>
            <w:tcW w:w="920" w:type="dxa"/>
            <w:tcBorders>
              <w:top w:val="nil"/>
              <w:left w:val="nil"/>
              <w:bottom w:val="single" w:sz="8" w:space="0" w:color="auto"/>
              <w:right w:val="nil"/>
            </w:tcBorders>
            <w:shd w:val="clear" w:color="auto" w:fill="auto"/>
          </w:tcPr>
          <w:p w14:paraId="58724D7E" w14:textId="77777777" w:rsidR="00667892" w:rsidRPr="00FA23EF" w:rsidRDefault="00667892" w:rsidP="00667892">
            <w:pPr>
              <w:spacing w:before="60" w:after="60"/>
              <w:rPr>
                <w:rFonts w:cs="Arial"/>
                <w:lang w:eastAsia="en-AU"/>
              </w:rPr>
            </w:pPr>
            <w:r w:rsidRPr="00FA23EF">
              <w:rPr>
                <w:rFonts w:cs="Arial"/>
                <w:lang w:eastAsia="en-AU"/>
              </w:rPr>
              <w:t>2.</w:t>
            </w:r>
            <w:r w:rsidR="00366EE0">
              <w:rPr>
                <w:rFonts w:cs="Arial"/>
                <w:lang w:eastAsia="en-AU"/>
              </w:rPr>
              <w:t>10</w:t>
            </w:r>
          </w:p>
        </w:tc>
        <w:tc>
          <w:tcPr>
            <w:tcW w:w="4500" w:type="dxa"/>
            <w:tcBorders>
              <w:top w:val="nil"/>
              <w:left w:val="nil"/>
              <w:bottom w:val="single" w:sz="8" w:space="0" w:color="auto"/>
              <w:right w:val="nil"/>
            </w:tcBorders>
            <w:shd w:val="clear" w:color="auto" w:fill="auto"/>
          </w:tcPr>
          <w:p w14:paraId="3413C2C6" w14:textId="77777777" w:rsidR="00667892" w:rsidRPr="00FA23EF" w:rsidRDefault="00667892" w:rsidP="00667892">
            <w:pPr>
              <w:spacing w:before="60" w:after="60"/>
              <w:rPr>
                <w:rFonts w:cs="Arial"/>
                <w:lang w:eastAsia="en-AU"/>
              </w:rPr>
            </w:pPr>
            <w:r w:rsidRPr="00FA23EF">
              <w:rPr>
                <w:rFonts w:cs="Arial"/>
                <w:lang w:eastAsia="en-AU"/>
              </w:rPr>
              <w:t>Investigate the impact of pesticides.</w:t>
            </w:r>
          </w:p>
        </w:tc>
        <w:tc>
          <w:tcPr>
            <w:tcW w:w="1080" w:type="dxa"/>
            <w:tcBorders>
              <w:top w:val="nil"/>
              <w:left w:val="nil"/>
              <w:bottom w:val="single" w:sz="8" w:space="0" w:color="auto"/>
              <w:right w:val="nil"/>
            </w:tcBorders>
            <w:shd w:val="clear" w:color="auto" w:fill="auto"/>
          </w:tcPr>
          <w:p w14:paraId="75240443" w14:textId="77777777" w:rsidR="00667892" w:rsidRPr="00FA23EF" w:rsidRDefault="00667892" w:rsidP="00667892">
            <w:pPr>
              <w:spacing w:before="60" w:after="60"/>
              <w:jc w:val="center"/>
              <w:rPr>
                <w:rFonts w:cs="Arial"/>
                <w:lang w:eastAsia="en-AU"/>
              </w:rPr>
            </w:pPr>
            <w:r w:rsidRPr="00FA23EF">
              <w:rPr>
                <w:rFonts w:cs="Arial"/>
                <w:lang w:eastAsia="en-AU"/>
              </w:rPr>
              <w:t>2</w:t>
            </w:r>
          </w:p>
        </w:tc>
        <w:tc>
          <w:tcPr>
            <w:tcW w:w="2160" w:type="dxa"/>
            <w:tcBorders>
              <w:top w:val="nil"/>
              <w:left w:val="nil"/>
              <w:bottom w:val="single" w:sz="8" w:space="0" w:color="auto"/>
              <w:right w:val="nil"/>
            </w:tcBorders>
            <w:shd w:val="clear" w:color="auto" w:fill="auto"/>
          </w:tcPr>
          <w:p w14:paraId="01C4727C"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universities</w:t>
            </w:r>
          </w:p>
        </w:tc>
        <w:tc>
          <w:tcPr>
            <w:tcW w:w="1080" w:type="dxa"/>
            <w:tcBorders>
              <w:top w:val="nil"/>
              <w:left w:val="nil"/>
              <w:bottom w:val="single" w:sz="8" w:space="0" w:color="auto"/>
              <w:right w:val="nil"/>
            </w:tcBorders>
            <w:shd w:val="clear" w:color="auto" w:fill="auto"/>
          </w:tcPr>
          <w:p w14:paraId="6868A123"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10FAAE5C" w14:textId="77777777" w:rsidR="00667892" w:rsidRPr="00FA23EF" w:rsidRDefault="00667892" w:rsidP="00667892">
            <w:pPr>
              <w:spacing w:before="60" w:after="60"/>
              <w:jc w:val="center"/>
              <w:rPr>
                <w:rFonts w:cs="Arial"/>
                <w:lang w:eastAsia="en-AU"/>
              </w:rPr>
            </w:pPr>
            <w:r w:rsidRPr="00FA23EF">
              <w:rPr>
                <w:rFonts w:cs="Arial"/>
                <w:lang w:eastAsia="en-AU"/>
              </w:rPr>
              <w:t>75</w:t>
            </w:r>
          </w:p>
        </w:tc>
        <w:tc>
          <w:tcPr>
            <w:tcW w:w="900" w:type="dxa"/>
            <w:tcBorders>
              <w:top w:val="nil"/>
              <w:left w:val="nil"/>
              <w:bottom w:val="single" w:sz="8" w:space="0" w:color="auto"/>
              <w:right w:val="nil"/>
            </w:tcBorders>
            <w:shd w:val="clear" w:color="auto" w:fill="auto"/>
          </w:tcPr>
          <w:p w14:paraId="7BFFC673" w14:textId="77777777" w:rsidR="00667892" w:rsidRPr="00FA23EF" w:rsidRDefault="00667892" w:rsidP="00667892">
            <w:pPr>
              <w:spacing w:before="60" w:after="60"/>
              <w:jc w:val="center"/>
              <w:rPr>
                <w:rFonts w:cs="Arial"/>
                <w:lang w:eastAsia="en-AU"/>
              </w:rPr>
            </w:pPr>
            <w:r w:rsidRPr="00FA23EF">
              <w:rPr>
                <w:rFonts w:cs="Arial"/>
                <w:lang w:eastAsia="en-AU"/>
              </w:rPr>
              <w:t>75</w:t>
            </w:r>
          </w:p>
        </w:tc>
        <w:tc>
          <w:tcPr>
            <w:tcW w:w="900" w:type="dxa"/>
            <w:tcBorders>
              <w:top w:val="nil"/>
              <w:left w:val="nil"/>
              <w:bottom w:val="single" w:sz="8" w:space="0" w:color="auto"/>
              <w:right w:val="nil"/>
            </w:tcBorders>
            <w:shd w:val="clear" w:color="auto" w:fill="auto"/>
          </w:tcPr>
          <w:p w14:paraId="1E6D317A"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5E0FC6FF"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1E520EE3" w14:textId="77777777" w:rsidR="00667892" w:rsidRPr="00FA23EF" w:rsidRDefault="00667892" w:rsidP="00667892">
            <w:pPr>
              <w:spacing w:before="60" w:after="60"/>
              <w:jc w:val="right"/>
              <w:rPr>
                <w:rFonts w:cs="Arial"/>
                <w:b/>
                <w:bCs/>
                <w:lang w:eastAsia="en-AU"/>
              </w:rPr>
            </w:pPr>
            <w:r w:rsidRPr="00FA23EF">
              <w:rPr>
                <w:rFonts w:cs="Arial"/>
                <w:b/>
                <w:bCs/>
                <w:lang w:eastAsia="en-AU"/>
              </w:rPr>
              <w:t>150</w:t>
            </w:r>
          </w:p>
        </w:tc>
      </w:tr>
      <w:tr w:rsidR="00667892" w:rsidRPr="00FA23EF" w14:paraId="49A8DF8F" w14:textId="77777777" w:rsidTr="00667892">
        <w:trPr>
          <w:trHeight w:val="780"/>
        </w:trPr>
        <w:tc>
          <w:tcPr>
            <w:tcW w:w="920" w:type="dxa"/>
            <w:tcBorders>
              <w:top w:val="nil"/>
              <w:left w:val="nil"/>
              <w:bottom w:val="single" w:sz="8" w:space="0" w:color="auto"/>
              <w:right w:val="nil"/>
            </w:tcBorders>
            <w:shd w:val="clear" w:color="auto" w:fill="auto"/>
          </w:tcPr>
          <w:p w14:paraId="425802B8" w14:textId="77777777" w:rsidR="00667892" w:rsidRPr="00FA23EF" w:rsidRDefault="00667892" w:rsidP="00667892">
            <w:pPr>
              <w:spacing w:before="60" w:after="60"/>
              <w:rPr>
                <w:rFonts w:cs="Arial"/>
                <w:lang w:eastAsia="en-AU"/>
              </w:rPr>
            </w:pPr>
            <w:r w:rsidRPr="00FA23EF">
              <w:rPr>
                <w:rFonts w:cs="Arial"/>
                <w:lang w:eastAsia="en-AU"/>
              </w:rPr>
              <w:t>2.1</w:t>
            </w:r>
            <w:r w:rsidR="00366EE0">
              <w:rPr>
                <w:rFonts w:cs="Arial"/>
                <w:lang w:eastAsia="en-AU"/>
              </w:rPr>
              <w:t>1</w:t>
            </w:r>
          </w:p>
        </w:tc>
        <w:tc>
          <w:tcPr>
            <w:tcW w:w="4500" w:type="dxa"/>
            <w:tcBorders>
              <w:top w:val="nil"/>
              <w:left w:val="nil"/>
              <w:bottom w:val="single" w:sz="8" w:space="0" w:color="auto"/>
              <w:right w:val="nil"/>
            </w:tcBorders>
            <w:shd w:val="clear" w:color="auto" w:fill="auto"/>
          </w:tcPr>
          <w:p w14:paraId="456D2064" w14:textId="77777777" w:rsidR="00667892" w:rsidRPr="00FA23EF" w:rsidRDefault="00667892" w:rsidP="00667892">
            <w:pPr>
              <w:spacing w:before="60" w:after="60"/>
              <w:rPr>
                <w:rFonts w:cs="Arial"/>
                <w:lang w:eastAsia="en-AU"/>
              </w:rPr>
            </w:pPr>
            <w:r w:rsidRPr="00FA23EF">
              <w:rPr>
                <w:rFonts w:cs="Arial"/>
                <w:lang w:eastAsia="en-AU"/>
              </w:rPr>
              <w:t>Investigate the impact of wind farm developments.</w:t>
            </w:r>
          </w:p>
        </w:tc>
        <w:tc>
          <w:tcPr>
            <w:tcW w:w="1080" w:type="dxa"/>
            <w:tcBorders>
              <w:top w:val="nil"/>
              <w:left w:val="nil"/>
              <w:bottom w:val="single" w:sz="8" w:space="0" w:color="auto"/>
              <w:right w:val="nil"/>
            </w:tcBorders>
            <w:shd w:val="clear" w:color="auto" w:fill="auto"/>
          </w:tcPr>
          <w:p w14:paraId="0680641D" w14:textId="77777777" w:rsidR="00667892" w:rsidRPr="00FA23EF" w:rsidRDefault="00667892" w:rsidP="00667892">
            <w:pPr>
              <w:spacing w:before="60" w:after="60"/>
              <w:jc w:val="center"/>
              <w:rPr>
                <w:rFonts w:cs="Arial"/>
                <w:lang w:eastAsia="en-AU"/>
              </w:rPr>
            </w:pPr>
            <w:r>
              <w:rPr>
                <w:rFonts w:cs="Arial"/>
                <w:lang w:eastAsia="en-AU"/>
              </w:rPr>
              <w:t>2</w:t>
            </w:r>
          </w:p>
        </w:tc>
        <w:tc>
          <w:tcPr>
            <w:tcW w:w="2160" w:type="dxa"/>
            <w:tcBorders>
              <w:top w:val="nil"/>
              <w:left w:val="nil"/>
              <w:bottom w:val="single" w:sz="8" w:space="0" w:color="auto"/>
              <w:right w:val="nil"/>
            </w:tcBorders>
            <w:shd w:val="clear" w:color="auto" w:fill="auto"/>
          </w:tcPr>
          <w:p w14:paraId="068D6077"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p>
        </w:tc>
        <w:tc>
          <w:tcPr>
            <w:tcW w:w="1080" w:type="dxa"/>
            <w:tcBorders>
              <w:top w:val="nil"/>
              <w:left w:val="nil"/>
              <w:bottom w:val="single" w:sz="8" w:space="0" w:color="auto"/>
              <w:right w:val="nil"/>
            </w:tcBorders>
            <w:shd w:val="clear" w:color="auto" w:fill="auto"/>
          </w:tcPr>
          <w:p w14:paraId="78BA63FC" w14:textId="77777777" w:rsidR="00667892" w:rsidRPr="00FA23EF" w:rsidRDefault="00667892" w:rsidP="00667892">
            <w:pPr>
              <w:spacing w:before="60" w:after="60"/>
              <w:jc w:val="center"/>
              <w:rPr>
                <w:rFonts w:cs="Arial"/>
                <w:lang w:eastAsia="en-AU"/>
              </w:rPr>
            </w:pPr>
            <w:r w:rsidRPr="00FA23EF">
              <w:rPr>
                <w:rFonts w:cs="Arial"/>
                <w:lang w:eastAsia="en-AU"/>
              </w:rPr>
              <w:t>150</w:t>
            </w:r>
          </w:p>
        </w:tc>
        <w:tc>
          <w:tcPr>
            <w:tcW w:w="900" w:type="dxa"/>
            <w:tcBorders>
              <w:top w:val="nil"/>
              <w:left w:val="nil"/>
              <w:bottom w:val="single" w:sz="8" w:space="0" w:color="auto"/>
              <w:right w:val="nil"/>
            </w:tcBorders>
            <w:shd w:val="clear" w:color="auto" w:fill="auto"/>
          </w:tcPr>
          <w:p w14:paraId="219AA193" w14:textId="77777777" w:rsidR="00667892" w:rsidRPr="00FA23EF" w:rsidRDefault="00667892" w:rsidP="00667892">
            <w:pPr>
              <w:spacing w:before="60" w:after="60"/>
              <w:jc w:val="center"/>
              <w:rPr>
                <w:rFonts w:cs="Arial"/>
                <w:lang w:eastAsia="en-AU"/>
              </w:rPr>
            </w:pPr>
            <w:r w:rsidRPr="00FA23EF">
              <w:rPr>
                <w:rFonts w:cs="Arial"/>
                <w:lang w:eastAsia="en-AU"/>
              </w:rPr>
              <w:t>100</w:t>
            </w:r>
          </w:p>
        </w:tc>
        <w:tc>
          <w:tcPr>
            <w:tcW w:w="900" w:type="dxa"/>
            <w:tcBorders>
              <w:top w:val="nil"/>
              <w:left w:val="nil"/>
              <w:bottom w:val="single" w:sz="8" w:space="0" w:color="auto"/>
              <w:right w:val="nil"/>
            </w:tcBorders>
            <w:shd w:val="clear" w:color="auto" w:fill="auto"/>
          </w:tcPr>
          <w:p w14:paraId="443554F3" w14:textId="77777777" w:rsidR="00667892" w:rsidRPr="00FA23EF" w:rsidRDefault="00667892" w:rsidP="00667892">
            <w:pPr>
              <w:spacing w:before="60" w:after="60"/>
              <w:jc w:val="center"/>
              <w:rPr>
                <w:rFonts w:cs="Arial"/>
                <w:lang w:eastAsia="en-AU"/>
              </w:rPr>
            </w:pPr>
            <w:r w:rsidRPr="00FA23EF">
              <w:rPr>
                <w:rFonts w:cs="Arial"/>
                <w:lang w:eastAsia="en-AU"/>
              </w:rPr>
              <w:t>100</w:t>
            </w:r>
          </w:p>
        </w:tc>
        <w:tc>
          <w:tcPr>
            <w:tcW w:w="900" w:type="dxa"/>
            <w:tcBorders>
              <w:top w:val="nil"/>
              <w:left w:val="nil"/>
              <w:bottom w:val="single" w:sz="8" w:space="0" w:color="auto"/>
              <w:right w:val="nil"/>
            </w:tcBorders>
            <w:shd w:val="clear" w:color="auto" w:fill="auto"/>
          </w:tcPr>
          <w:p w14:paraId="4D08D23B"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6676071C"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58FBA9AB" w14:textId="77777777" w:rsidR="00667892" w:rsidRPr="00FA23EF" w:rsidRDefault="00667892" w:rsidP="00667892">
            <w:pPr>
              <w:spacing w:before="60" w:after="60"/>
              <w:jc w:val="right"/>
              <w:rPr>
                <w:rFonts w:cs="Arial"/>
                <w:b/>
                <w:bCs/>
                <w:lang w:eastAsia="en-AU"/>
              </w:rPr>
            </w:pPr>
            <w:r w:rsidRPr="00FA23EF">
              <w:rPr>
                <w:rFonts w:cs="Arial"/>
                <w:b/>
                <w:bCs/>
                <w:lang w:eastAsia="en-AU"/>
              </w:rPr>
              <w:t>350</w:t>
            </w:r>
          </w:p>
        </w:tc>
      </w:tr>
      <w:tr w:rsidR="00667892" w:rsidRPr="00FA23EF" w14:paraId="74E50C29" w14:textId="77777777" w:rsidTr="00667892">
        <w:trPr>
          <w:trHeight w:val="780"/>
        </w:trPr>
        <w:tc>
          <w:tcPr>
            <w:tcW w:w="920" w:type="dxa"/>
            <w:tcBorders>
              <w:top w:val="nil"/>
              <w:left w:val="nil"/>
              <w:bottom w:val="single" w:sz="8" w:space="0" w:color="auto"/>
              <w:right w:val="nil"/>
            </w:tcBorders>
            <w:shd w:val="clear" w:color="auto" w:fill="auto"/>
          </w:tcPr>
          <w:p w14:paraId="6E955400" w14:textId="77777777" w:rsidR="00667892" w:rsidRPr="00FA23EF" w:rsidRDefault="00667892" w:rsidP="00667892">
            <w:pPr>
              <w:spacing w:before="60" w:after="60"/>
              <w:rPr>
                <w:rFonts w:cs="Arial"/>
                <w:lang w:eastAsia="en-AU"/>
              </w:rPr>
            </w:pPr>
            <w:r w:rsidRPr="00FA23EF">
              <w:rPr>
                <w:rFonts w:cs="Arial"/>
                <w:lang w:eastAsia="en-AU"/>
              </w:rPr>
              <w:t>2.1</w:t>
            </w:r>
            <w:r w:rsidR="00366EE0">
              <w:rPr>
                <w:rFonts w:cs="Arial"/>
                <w:lang w:eastAsia="en-AU"/>
              </w:rPr>
              <w:t>2</w:t>
            </w:r>
          </w:p>
        </w:tc>
        <w:tc>
          <w:tcPr>
            <w:tcW w:w="4500" w:type="dxa"/>
            <w:tcBorders>
              <w:top w:val="nil"/>
              <w:left w:val="nil"/>
              <w:bottom w:val="single" w:sz="8" w:space="0" w:color="auto"/>
              <w:right w:val="nil"/>
            </w:tcBorders>
            <w:shd w:val="clear" w:color="auto" w:fill="auto"/>
          </w:tcPr>
          <w:p w14:paraId="71C48925" w14:textId="77777777" w:rsidR="00667892" w:rsidRPr="00FA23EF" w:rsidRDefault="00667892" w:rsidP="00667892">
            <w:pPr>
              <w:spacing w:before="60" w:after="60"/>
              <w:rPr>
                <w:rFonts w:cs="Arial"/>
                <w:lang w:eastAsia="en-AU"/>
              </w:rPr>
            </w:pPr>
            <w:r w:rsidRPr="00FA23EF">
              <w:rPr>
                <w:rFonts w:cs="Arial"/>
                <w:lang w:eastAsia="en-AU"/>
              </w:rPr>
              <w:t>Determine a bat gate design suitable for use on caves.</w:t>
            </w:r>
          </w:p>
        </w:tc>
        <w:tc>
          <w:tcPr>
            <w:tcW w:w="1080" w:type="dxa"/>
            <w:tcBorders>
              <w:top w:val="nil"/>
              <w:left w:val="nil"/>
              <w:bottom w:val="single" w:sz="8" w:space="0" w:color="auto"/>
              <w:right w:val="nil"/>
            </w:tcBorders>
            <w:shd w:val="clear" w:color="auto" w:fill="auto"/>
          </w:tcPr>
          <w:p w14:paraId="1BCE481B" w14:textId="77777777" w:rsidR="00667892" w:rsidRPr="00FA23EF" w:rsidRDefault="00667892" w:rsidP="00667892">
            <w:pPr>
              <w:spacing w:before="60" w:after="60"/>
              <w:jc w:val="center"/>
              <w:rPr>
                <w:rFonts w:cs="Arial"/>
                <w:lang w:eastAsia="en-AU"/>
              </w:rPr>
            </w:pPr>
            <w:r w:rsidRPr="00FA23EF">
              <w:rPr>
                <w:rFonts w:cs="Arial"/>
                <w:lang w:eastAsia="en-AU"/>
              </w:rPr>
              <w:t>3</w:t>
            </w:r>
          </w:p>
        </w:tc>
        <w:tc>
          <w:tcPr>
            <w:tcW w:w="2160" w:type="dxa"/>
            <w:tcBorders>
              <w:top w:val="nil"/>
              <w:left w:val="nil"/>
              <w:bottom w:val="single" w:sz="8" w:space="0" w:color="auto"/>
              <w:right w:val="nil"/>
            </w:tcBorders>
            <w:shd w:val="clear" w:color="auto" w:fill="auto"/>
          </w:tcPr>
          <w:p w14:paraId="53B0EA6E"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indigenous groups</w:t>
            </w:r>
          </w:p>
        </w:tc>
        <w:tc>
          <w:tcPr>
            <w:tcW w:w="1080" w:type="dxa"/>
            <w:tcBorders>
              <w:top w:val="nil"/>
              <w:left w:val="nil"/>
              <w:bottom w:val="single" w:sz="8" w:space="0" w:color="auto"/>
              <w:right w:val="nil"/>
            </w:tcBorders>
            <w:shd w:val="clear" w:color="auto" w:fill="auto"/>
          </w:tcPr>
          <w:p w14:paraId="451E67C2"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3A7F6999" w14:textId="77777777" w:rsidR="00667892" w:rsidRPr="00FA23EF" w:rsidRDefault="00667892" w:rsidP="00667892">
            <w:pPr>
              <w:spacing w:before="60" w:after="60"/>
              <w:jc w:val="center"/>
              <w:rPr>
                <w:rFonts w:cs="Arial"/>
                <w:lang w:eastAsia="en-AU"/>
              </w:rPr>
            </w:pPr>
            <w:r w:rsidRPr="00FA23EF">
              <w:rPr>
                <w:rFonts w:cs="Arial"/>
                <w:lang w:eastAsia="en-AU"/>
              </w:rPr>
              <w:t>40</w:t>
            </w:r>
          </w:p>
        </w:tc>
        <w:tc>
          <w:tcPr>
            <w:tcW w:w="900" w:type="dxa"/>
            <w:tcBorders>
              <w:top w:val="nil"/>
              <w:left w:val="nil"/>
              <w:bottom w:val="single" w:sz="8" w:space="0" w:color="auto"/>
              <w:right w:val="nil"/>
            </w:tcBorders>
            <w:shd w:val="clear" w:color="auto" w:fill="auto"/>
          </w:tcPr>
          <w:p w14:paraId="4502F08B" w14:textId="77777777" w:rsidR="00667892" w:rsidRPr="00FA23EF" w:rsidRDefault="00667892" w:rsidP="00667892">
            <w:pPr>
              <w:spacing w:before="60" w:after="60"/>
              <w:jc w:val="center"/>
              <w:rPr>
                <w:rFonts w:cs="Arial"/>
                <w:lang w:eastAsia="en-AU"/>
              </w:rPr>
            </w:pPr>
            <w:r w:rsidRPr="00FA23EF">
              <w:rPr>
                <w:rFonts w:cs="Arial"/>
                <w:lang w:eastAsia="en-AU"/>
              </w:rPr>
              <w:t>40</w:t>
            </w:r>
          </w:p>
        </w:tc>
        <w:tc>
          <w:tcPr>
            <w:tcW w:w="900" w:type="dxa"/>
            <w:tcBorders>
              <w:top w:val="nil"/>
              <w:left w:val="nil"/>
              <w:bottom w:val="single" w:sz="8" w:space="0" w:color="auto"/>
              <w:right w:val="nil"/>
            </w:tcBorders>
            <w:shd w:val="clear" w:color="auto" w:fill="auto"/>
          </w:tcPr>
          <w:p w14:paraId="1CD2D5CC"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5F60A9A8"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1A5974DD" w14:textId="77777777" w:rsidR="00667892" w:rsidRPr="00FA23EF" w:rsidRDefault="00667892" w:rsidP="00667892">
            <w:pPr>
              <w:spacing w:before="60" w:after="60"/>
              <w:jc w:val="right"/>
              <w:rPr>
                <w:rFonts w:cs="Arial"/>
                <w:b/>
                <w:bCs/>
                <w:lang w:eastAsia="en-AU"/>
              </w:rPr>
            </w:pPr>
            <w:r w:rsidRPr="00FA23EF">
              <w:rPr>
                <w:rFonts w:cs="Arial"/>
                <w:b/>
                <w:bCs/>
                <w:lang w:eastAsia="en-AU"/>
              </w:rPr>
              <w:t>80</w:t>
            </w:r>
          </w:p>
        </w:tc>
      </w:tr>
      <w:tr w:rsidR="00667892" w:rsidRPr="00FA23EF" w14:paraId="41AE27E0" w14:textId="77777777" w:rsidTr="00667892">
        <w:trPr>
          <w:trHeight w:val="780"/>
        </w:trPr>
        <w:tc>
          <w:tcPr>
            <w:tcW w:w="920" w:type="dxa"/>
            <w:tcBorders>
              <w:top w:val="nil"/>
              <w:left w:val="nil"/>
              <w:bottom w:val="single" w:sz="8" w:space="0" w:color="auto"/>
              <w:right w:val="nil"/>
            </w:tcBorders>
            <w:shd w:val="clear" w:color="auto" w:fill="auto"/>
          </w:tcPr>
          <w:p w14:paraId="121084D9" w14:textId="77777777" w:rsidR="00667892" w:rsidRPr="00FA23EF" w:rsidRDefault="00667892" w:rsidP="00667892">
            <w:pPr>
              <w:spacing w:before="60" w:after="60"/>
              <w:rPr>
                <w:rFonts w:cs="Arial"/>
                <w:lang w:eastAsia="en-AU"/>
              </w:rPr>
            </w:pPr>
            <w:r>
              <w:rPr>
                <w:rFonts w:cs="Arial"/>
                <w:lang w:eastAsia="en-AU"/>
              </w:rPr>
              <w:t>2.1</w:t>
            </w:r>
            <w:r w:rsidR="00366EE0">
              <w:rPr>
                <w:rFonts w:cs="Arial"/>
                <w:lang w:eastAsia="en-AU"/>
              </w:rPr>
              <w:t>3</w:t>
            </w:r>
          </w:p>
        </w:tc>
        <w:tc>
          <w:tcPr>
            <w:tcW w:w="4500" w:type="dxa"/>
            <w:tcBorders>
              <w:top w:val="nil"/>
              <w:left w:val="nil"/>
              <w:bottom w:val="single" w:sz="8" w:space="0" w:color="auto"/>
              <w:right w:val="nil"/>
            </w:tcBorders>
            <w:shd w:val="clear" w:color="auto" w:fill="auto"/>
          </w:tcPr>
          <w:p w14:paraId="1EC5275D" w14:textId="77777777" w:rsidR="00667892" w:rsidRPr="002B5AD3" w:rsidRDefault="00667892" w:rsidP="00667892">
            <w:pPr>
              <w:spacing w:before="60" w:after="60"/>
              <w:rPr>
                <w:rFonts w:cs="Arial"/>
                <w:lang w:eastAsia="en-AU"/>
              </w:rPr>
            </w:pPr>
            <w:r w:rsidRPr="002B5AD3">
              <w:t xml:space="preserve">Investigate the feasibility and </w:t>
            </w:r>
            <w:r w:rsidRPr="00AE010E">
              <w:t>potential benefits</w:t>
            </w:r>
            <w:r>
              <w:rPr>
                <w:sz w:val="22"/>
              </w:rPr>
              <w:t xml:space="preserve"> </w:t>
            </w:r>
            <w:r>
              <w:t xml:space="preserve">of </w:t>
            </w:r>
            <w:r w:rsidRPr="002B5AD3">
              <w:t>construct</w:t>
            </w:r>
            <w:r>
              <w:t xml:space="preserve">ing </w:t>
            </w:r>
            <w:r w:rsidRPr="002B5AD3">
              <w:t>an artificial maternity cave</w:t>
            </w:r>
          </w:p>
        </w:tc>
        <w:tc>
          <w:tcPr>
            <w:tcW w:w="1080" w:type="dxa"/>
            <w:tcBorders>
              <w:top w:val="nil"/>
              <w:left w:val="nil"/>
              <w:bottom w:val="single" w:sz="8" w:space="0" w:color="auto"/>
              <w:right w:val="nil"/>
            </w:tcBorders>
            <w:shd w:val="clear" w:color="auto" w:fill="auto"/>
          </w:tcPr>
          <w:p w14:paraId="0C83ECE9" w14:textId="77777777" w:rsidR="00667892" w:rsidRPr="00FA23EF" w:rsidRDefault="00667892" w:rsidP="00667892">
            <w:pPr>
              <w:spacing w:before="60" w:after="60"/>
              <w:jc w:val="center"/>
              <w:rPr>
                <w:rFonts w:cs="Arial"/>
                <w:lang w:eastAsia="en-AU"/>
              </w:rPr>
            </w:pPr>
            <w:r>
              <w:rPr>
                <w:rFonts w:cs="Arial"/>
                <w:lang w:eastAsia="en-AU"/>
              </w:rPr>
              <w:t>3</w:t>
            </w:r>
          </w:p>
        </w:tc>
        <w:tc>
          <w:tcPr>
            <w:tcW w:w="2160" w:type="dxa"/>
            <w:tcBorders>
              <w:top w:val="nil"/>
              <w:left w:val="nil"/>
              <w:bottom w:val="single" w:sz="8" w:space="0" w:color="auto"/>
              <w:right w:val="nil"/>
            </w:tcBorders>
            <w:shd w:val="clear" w:color="auto" w:fill="auto"/>
          </w:tcPr>
          <w:p w14:paraId="3C245D1E" w14:textId="77777777" w:rsidR="00667892" w:rsidRPr="00FA23EF" w:rsidRDefault="00667892" w:rsidP="00667892">
            <w:pPr>
              <w:spacing w:before="60" w:after="60"/>
              <w:rPr>
                <w:rFonts w:cs="Arial"/>
                <w:lang w:eastAsia="en-AU"/>
              </w:rPr>
            </w:pPr>
            <w:r>
              <w:rPr>
                <w:rFonts w:cs="Arial"/>
                <w:lang w:eastAsia="en-AU"/>
              </w:rPr>
              <w:t>DELWP</w:t>
            </w:r>
          </w:p>
        </w:tc>
        <w:tc>
          <w:tcPr>
            <w:tcW w:w="1080" w:type="dxa"/>
            <w:tcBorders>
              <w:top w:val="nil"/>
              <w:left w:val="nil"/>
              <w:bottom w:val="single" w:sz="8" w:space="0" w:color="auto"/>
              <w:right w:val="nil"/>
            </w:tcBorders>
            <w:shd w:val="clear" w:color="auto" w:fill="auto"/>
          </w:tcPr>
          <w:p w14:paraId="5A1523C2"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7809BDD6"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28C4BE51"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1EC601C5" w14:textId="77777777" w:rsidR="00667892" w:rsidRPr="00FA23EF" w:rsidRDefault="00667892" w:rsidP="00667892">
            <w:pPr>
              <w:spacing w:before="60" w:after="60"/>
              <w:jc w:val="center"/>
              <w:rPr>
                <w:rFonts w:cs="Arial"/>
                <w:lang w:eastAsia="en-AU"/>
              </w:rPr>
            </w:pPr>
            <w:r>
              <w:rPr>
                <w:rFonts w:cs="Arial"/>
                <w:lang w:eastAsia="en-AU"/>
              </w:rPr>
              <w:t>10</w:t>
            </w:r>
          </w:p>
        </w:tc>
        <w:tc>
          <w:tcPr>
            <w:tcW w:w="900" w:type="dxa"/>
            <w:tcBorders>
              <w:top w:val="nil"/>
              <w:left w:val="nil"/>
              <w:bottom w:val="single" w:sz="8" w:space="0" w:color="auto"/>
              <w:right w:val="nil"/>
            </w:tcBorders>
            <w:shd w:val="clear" w:color="auto" w:fill="auto"/>
          </w:tcPr>
          <w:p w14:paraId="2D3E9BF7"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55F20B73" w14:textId="77777777" w:rsidR="00667892" w:rsidRPr="00FA23EF" w:rsidRDefault="00667892" w:rsidP="00667892">
            <w:pPr>
              <w:spacing w:before="60" w:after="60"/>
              <w:jc w:val="right"/>
              <w:rPr>
                <w:rFonts w:cs="Arial"/>
                <w:b/>
                <w:bCs/>
                <w:lang w:eastAsia="en-AU"/>
              </w:rPr>
            </w:pPr>
            <w:r>
              <w:rPr>
                <w:rFonts w:cs="Arial"/>
                <w:b/>
                <w:bCs/>
                <w:lang w:eastAsia="en-AU"/>
              </w:rPr>
              <w:t>10</w:t>
            </w:r>
          </w:p>
        </w:tc>
      </w:tr>
      <w:tr w:rsidR="00667892" w:rsidRPr="00FA23EF" w14:paraId="0C2C8ABA" w14:textId="77777777" w:rsidTr="00667892">
        <w:trPr>
          <w:trHeight w:val="613"/>
        </w:trPr>
        <w:tc>
          <w:tcPr>
            <w:tcW w:w="920" w:type="dxa"/>
            <w:tcBorders>
              <w:top w:val="nil"/>
              <w:left w:val="nil"/>
              <w:bottom w:val="single" w:sz="8" w:space="0" w:color="auto"/>
              <w:right w:val="nil"/>
            </w:tcBorders>
            <w:shd w:val="clear" w:color="auto" w:fill="C0C0C0"/>
          </w:tcPr>
          <w:p w14:paraId="513C81D5" w14:textId="77777777" w:rsidR="00667892" w:rsidRPr="00FA23EF" w:rsidRDefault="00667892" w:rsidP="00667892">
            <w:pPr>
              <w:spacing w:before="60" w:after="60"/>
              <w:rPr>
                <w:rFonts w:cs="Arial"/>
                <w:b/>
                <w:lang w:eastAsia="en-AU"/>
              </w:rPr>
            </w:pPr>
            <w:r w:rsidRPr="00FA23EF">
              <w:rPr>
                <w:rFonts w:cs="Arial"/>
                <w:b/>
                <w:lang w:eastAsia="en-AU"/>
              </w:rPr>
              <w:t>3</w:t>
            </w:r>
          </w:p>
        </w:tc>
        <w:tc>
          <w:tcPr>
            <w:tcW w:w="4500" w:type="dxa"/>
            <w:tcBorders>
              <w:top w:val="nil"/>
              <w:left w:val="nil"/>
              <w:bottom w:val="single" w:sz="8" w:space="0" w:color="auto"/>
              <w:right w:val="nil"/>
            </w:tcBorders>
            <w:shd w:val="clear" w:color="auto" w:fill="C0C0C0"/>
          </w:tcPr>
          <w:p w14:paraId="194DB0D5" w14:textId="77777777" w:rsidR="00667892" w:rsidRPr="00FA23EF" w:rsidRDefault="00667892" w:rsidP="00667892">
            <w:pPr>
              <w:spacing w:before="60" w:after="60"/>
              <w:rPr>
                <w:rFonts w:cs="Arial"/>
                <w:b/>
                <w:bCs/>
                <w:lang w:eastAsia="en-AU"/>
              </w:rPr>
            </w:pPr>
            <w:r w:rsidRPr="00FA23EF">
              <w:rPr>
                <w:rFonts w:cs="Arial"/>
                <w:b/>
                <w:bCs/>
                <w:lang w:eastAsia="en-AU"/>
              </w:rPr>
              <w:t>Protect the maternity sites and other key non-breeding sites.</w:t>
            </w:r>
          </w:p>
        </w:tc>
        <w:tc>
          <w:tcPr>
            <w:tcW w:w="1080" w:type="dxa"/>
            <w:tcBorders>
              <w:top w:val="nil"/>
              <w:left w:val="nil"/>
              <w:bottom w:val="single" w:sz="8" w:space="0" w:color="auto"/>
              <w:right w:val="nil"/>
            </w:tcBorders>
            <w:shd w:val="clear" w:color="auto" w:fill="C0C0C0"/>
          </w:tcPr>
          <w:p w14:paraId="548596CC"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nil"/>
              <w:left w:val="nil"/>
              <w:bottom w:val="single" w:sz="8" w:space="0" w:color="auto"/>
              <w:right w:val="nil"/>
            </w:tcBorders>
            <w:shd w:val="clear" w:color="auto" w:fill="C0C0C0"/>
          </w:tcPr>
          <w:p w14:paraId="23F6EB86" w14:textId="77777777" w:rsidR="00667892" w:rsidRPr="00FA23EF" w:rsidRDefault="00667892" w:rsidP="00667892">
            <w:pPr>
              <w:spacing w:before="60" w:after="60"/>
              <w:rPr>
                <w:rFonts w:cs="Arial"/>
                <w:lang w:eastAsia="en-AU"/>
              </w:rPr>
            </w:pPr>
            <w:r w:rsidRPr="00FA23EF">
              <w:rPr>
                <w:rFonts w:cs="Arial"/>
                <w:lang w:eastAsia="en-AU"/>
              </w:rPr>
              <w:t> </w:t>
            </w:r>
          </w:p>
        </w:tc>
        <w:tc>
          <w:tcPr>
            <w:tcW w:w="1080" w:type="dxa"/>
            <w:tcBorders>
              <w:top w:val="nil"/>
              <w:left w:val="nil"/>
              <w:bottom w:val="single" w:sz="8" w:space="0" w:color="auto"/>
              <w:right w:val="nil"/>
            </w:tcBorders>
            <w:shd w:val="clear" w:color="auto" w:fill="C0C0C0"/>
          </w:tcPr>
          <w:p w14:paraId="52B63E3C"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347E535F"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6D51399A"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601BBDD5"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234E7C02"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844" w:type="dxa"/>
            <w:tcBorders>
              <w:top w:val="nil"/>
              <w:left w:val="nil"/>
              <w:bottom w:val="single" w:sz="8" w:space="0" w:color="auto"/>
              <w:right w:val="nil"/>
            </w:tcBorders>
            <w:shd w:val="clear" w:color="auto" w:fill="C0C0C0"/>
          </w:tcPr>
          <w:p w14:paraId="14F81439" w14:textId="77777777" w:rsidR="00667892" w:rsidRPr="00FA23EF" w:rsidRDefault="00667892" w:rsidP="00667892">
            <w:pPr>
              <w:spacing w:before="60" w:after="60"/>
              <w:jc w:val="right"/>
              <w:rPr>
                <w:rFonts w:cs="Arial"/>
                <w:b/>
                <w:bCs/>
                <w:lang w:eastAsia="en-AU"/>
              </w:rPr>
            </w:pPr>
            <w:r w:rsidRPr="00FA23EF">
              <w:rPr>
                <w:rFonts w:cs="Arial"/>
                <w:b/>
                <w:bCs/>
                <w:lang w:eastAsia="en-AU"/>
              </w:rPr>
              <w:t> </w:t>
            </w:r>
          </w:p>
        </w:tc>
      </w:tr>
      <w:tr w:rsidR="00667892" w:rsidRPr="00FA23EF" w14:paraId="6ABBCEA0" w14:textId="77777777" w:rsidTr="00667892">
        <w:trPr>
          <w:trHeight w:val="510"/>
        </w:trPr>
        <w:tc>
          <w:tcPr>
            <w:tcW w:w="920" w:type="dxa"/>
            <w:tcBorders>
              <w:top w:val="nil"/>
              <w:left w:val="nil"/>
              <w:bottom w:val="single" w:sz="8" w:space="0" w:color="auto"/>
              <w:right w:val="nil"/>
            </w:tcBorders>
            <w:shd w:val="clear" w:color="auto" w:fill="auto"/>
          </w:tcPr>
          <w:p w14:paraId="23D2C801" w14:textId="77777777" w:rsidR="00667892" w:rsidRPr="00FA23EF" w:rsidRDefault="00667892" w:rsidP="00667892">
            <w:pPr>
              <w:spacing w:before="60" w:after="60"/>
              <w:rPr>
                <w:rFonts w:cs="Arial"/>
                <w:lang w:eastAsia="en-AU"/>
              </w:rPr>
            </w:pPr>
            <w:r w:rsidRPr="00FA23EF">
              <w:rPr>
                <w:rFonts w:cs="Arial"/>
                <w:lang w:eastAsia="en-AU"/>
              </w:rPr>
              <w:t>3.1</w:t>
            </w:r>
          </w:p>
        </w:tc>
        <w:tc>
          <w:tcPr>
            <w:tcW w:w="4500" w:type="dxa"/>
            <w:tcBorders>
              <w:top w:val="nil"/>
              <w:left w:val="nil"/>
              <w:bottom w:val="single" w:sz="8" w:space="0" w:color="auto"/>
              <w:right w:val="nil"/>
            </w:tcBorders>
            <w:shd w:val="clear" w:color="auto" w:fill="auto"/>
          </w:tcPr>
          <w:p w14:paraId="684F9E4F" w14:textId="77777777" w:rsidR="00667892" w:rsidRPr="00FA23EF" w:rsidRDefault="00667892" w:rsidP="00667892">
            <w:pPr>
              <w:spacing w:before="60" w:after="60"/>
              <w:rPr>
                <w:rFonts w:cs="Arial"/>
                <w:lang w:eastAsia="en-AU"/>
              </w:rPr>
            </w:pPr>
            <w:r w:rsidRPr="00FA23EF">
              <w:rPr>
                <w:rFonts w:cs="Arial"/>
                <w:lang w:eastAsia="en-AU"/>
              </w:rPr>
              <w:t xml:space="preserve">Implement </w:t>
            </w:r>
            <w:r>
              <w:rPr>
                <w:rFonts w:cs="Arial"/>
                <w:lang w:eastAsia="en-AU"/>
              </w:rPr>
              <w:t>active</w:t>
            </w:r>
            <w:r w:rsidRPr="00FA23EF">
              <w:rPr>
                <w:rFonts w:cs="Arial"/>
                <w:lang w:eastAsia="en-AU"/>
              </w:rPr>
              <w:t xml:space="preserve"> management </w:t>
            </w:r>
            <w:r>
              <w:rPr>
                <w:rFonts w:cs="Arial"/>
                <w:lang w:eastAsia="en-AU"/>
              </w:rPr>
              <w:t>to protect</w:t>
            </w:r>
            <w:r w:rsidRPr="00FA23EF">
              <w:rPr>
                <w:rFonts w:cs="Arial"/>
                <w:lang w:eastAsia="en-AU"/>
              </w:rPr>
              <w:t xml:space="preserve"> the maternity sites.</w:t>
            </w:r>
          </w:p>
        </w:tc>
        <w:tc>
          <w:tcPr>
            <w:tcW w:w="1080" w:type="dxa"/>
            <w:tcBorders>
              <w:top w:val="nil"/>
              <w:left w:val="nil"/>
              <w:bottom w:val="single" w:sz="8" w:space="0" w:color="auto"/>
              <w:right w:val="nil"/>
            </w:tcBorders>
            <w:shd w:val="clear" w:color="auto" w:fill="auto"/>
          </w:tcPr>
          <w:p w14:paraId="517935A2" w14:textId="77777777" w:rsidR="00667892" w:rsidRPr="00FA23EF" w:rsidRDefault="00667892" w:rsidP="00667892">
            <w:pPr>
              <w:spacing w:before="60" w:after="60"/>
              <w:jc w:val="center"/>
              <w:rPr>
                <w:rFonts w:cs="Arial"/>
                <w:lang w:eastAsia="en-AU"/>
              </w:rPr>
            </w:pPr>
            <w:r w:rsidRPr="00FA23EF">
              <w:rPr>
                <w:rFonts w:cs="Arial"/>
                <w:lang w:eastAsia="en-AU"/>
              </w:rPr>
              <w:t>1</w:t>
            </w:r>
          </w:p>
        </w:tc>
        <w:tc>
          <w:tcPr>
            <w:tcW w:w="2160" w:type="dxa"/>
            <w:tcBorders>
              <w:top w:val="nil"/>
              <w:left w:val="nil"/>
              <w:bottom w:val="single" w:sz="8" w:space="0" w:color="auto"/>
              <w:right w:val="nil"/>
            </w:tcBorders>
            <w:shd w:val="clear" w:color="auto" w:fill="auto"/>
          </w:tcPr>
          <w:p w14:paraId="320B6823" w14:textId="77777777" w:rsidR="00667892" w:rsidRPr="00FA23EF" w:rsidRDefault="00667892" w:rsidP="00667892">
            <w:pPr>
              <w:spacing w:before="60" w:after="60"/>
              <w:rPr>
                <w:rFonts w:cs="Arial"/>
                <w:lang w:eastAsia="en-AU"/>
              </w:rPr>
            </w:pPr>
            <w:r>
              <w:rPr>
                <w:rFonts w:cs="Arial"/>
                <w:lang w:eastAsia="en-AU"/>
              </w:rPr>
              <w:t>DELWP</w:t>
            </w:r>
            <w:r w:rsidR="000169E7">
              <w:rPr>
                <w:rFonts w:cs="Arial"/>
                <w:lang w:eastAsia="en-AU"/>
              </w:rPr>
              <w:t>, DEW</w:t>
            </w:r>
          </w:p>
        </w:tc>
        <w:tc>
          <w:tcPr>
            <w:tcW w:w="1080" w:type="dxa"/>
            <w:tcBorders>
              <w:top w:val="nil"/>
              <w:left w:val="nil"/>
              <w:bottom w:val="single" w:sz="8" w:space="0" w:color="auto"/>
              <w:right w:val="nil"/>
            </w:tcBorders>
            <w:shd w:val="clear" w:color="auto" w:fill="auto"/>
          </w:tcPr>
          <w:p w14:paraId="7AA6C9D9" w14:textId="77777777" w:rsidR="00667892" w:rsidRPr="00FA23EF" w:rsidRDefault="00667892" w:rsidP="00667892">
            <w:pPr>
              <w:spacing w:before="60" w:after="60"/>
              <w:jc w:val="center"/>
              <w:rPr>
                <w:rFonts w:cs="Arial"/>
                <w:lang w:eastAsia="en-AU"/>
              </w:rPr>
            </w:pPr>
            <w:r>
              <w:rPr>
                <w:rFonts w:cs="Arial"/>
                <w:lang w:eastAsia="en-AU"/>
              </w:rPr>
              <w:t>3</w:t>
            </w:r>
            <w:r w:rsidRPr="00FA23EF">
              <w:rPr>
                <w:rFonts w:cs="Arial"/>
                <w:lang w:eastAsia="en-AU"/>
              </w:rPr>
              <w:t>0</w:t>
            </w:r>
          </w:p>
        </w:tc>
        <w:tc>
          <w:tcPr>
            <w:tcW w:w="900" w:type="dxa"/>
            <w:tcBorders>
              <w:top w:val="nil"/>
              <w:left w:val="nil"/>
              <w:bottom w:val="single" w:sz="8" w:space="0" w:color="auto"/>
              <w:right w:val="nil"/>
            </w:tcBorders>
            <w:shd w:val="clear" w:color="auto" w:fill="auto"/>
          </w:tcPr>
          <w:p w14:paraId="6B9A8071" w14:textId="77777777" w:rsidR="00667892" w:rsidRPr="00FA23EF" w:rsidRDefault="00667892" w:rsidP="00667892">
            <w:pPr>
              <w:spacing w:before="60" w:after="60"/>
              <w:jc w:val="center"/>
              <w:rPr>
                <w:rFonts w:cs="Arial"/>
                <w:lang w:eastAsia="en-AU"/>
              </w:rPr>
            </w:pPr>
            <w:r>
              <w:rPr>
                <w:rFonts w:cs="Arial"/>
                <w:lang w:eastAsia="en-AU"/>
              </w:rPr>
              <w:t>2</w:t>
            </w:r>
            <w:r w:rsidRPr="00FA23EF">
              <w:rPr>
                <w:rFonts w:cs="Arial"/>
                <w:lang w:eastAsia="en-AU"/>
              </w:rPr>
              <w:t>0</w:t>
            </w:r>
          </w:p>
        </w:tc>
        <w:tc>
          <w:tcPr>
            <w:tcW w:w="900" w:type="dxa"/>
            <w:tcBorders>
              <w:top w:val="nil"/>
              <w:left w:val="nil"/>
              <w:bottom w:val="single" w:sz="8" w:space="0" w:color="auto"/>
              <w:right w:val="nil"/>
            </w:tcBorders>
            <w:shd w:val="clear" w:color="auto" w:fill="auto"/>
          </w:tcPr>
          <w:p w14:paraId="213E5D92" w14:textId="77777777" w:rsidR="00667892" w:rsidRPr="00FA23EF" w:rsidRDefault="00667892" w:rsidP="00667892">
            <w:pPr>
              <w:spacing w:before="60" w:after="60"/>
              <w:jc w:val="center"/>
              <w:rPr>
                <w:rFonts w:cs="Arial"/>
                <w:lang w:eastAsia="en-AU"/>
              </w:rPr>
            </w:pPr>
            <w:r>
              <w:rPr>
                <w:rFonts w:cs="Arial"/>
                <w:lang w:eastAsia="en-AU"/>
              </w:rPr>
              <w:t>2</w:t>
            </w:r>
            <w:r w:rsidRPr="00FA23EF">
              <w:rPr>
                <w:rFonts w:cs="Arial"/>
                <w:lang w:eastAsia="en-AU"/>
              </w:rPr>
              <w:t>0</w:t>
            </w:r>
          </w:p>
        </w:tc>
        <w:tc>
          <w:tcPr>
            <w:tcW w:w="900" w:type="dxa"/>
            <w:tcBorders>
              <w:top w:val="nil"/>
              <w:left w:val="nil"/>
              <w:bottom w:val="single" w:sz="8" w:space="0" w:color="auto"/>
              <w:right w:val="nil"/>
            </w:tcBorders>
            <w:shd w:val="clear" w:color="auto" w:fill="auto"/>
          </w:tcPr>
          <w:p w14:paraId="709880E1" w14:textId="77777777" w:rsidR="00667892" w:rsidRPr="00FA23EF" w:rsidRDefault="00667892" w:rsidP="00667892">
            <w:pPr>
              <w:spacing w:before="60" w:after="60"/>
              <w:jc w:val="center"/>
              <w:rPr>
                <w:rFonts w:cs="Arial"/>
                <w:lang w:eastAsia="en-AU"/>
              </w:rPr>
            </w:pPr>
            <w:r>
              <w:rPr>
                <w:rFonts w:cs="Arial"/>
                <w:lang w:eastAsia="en-AU"/>
              </w:rPr>
              <w:t>2</w:t>
            </w:r>
            <w:r w:rsidRPr="00FA23EF">
              <w:rPr>
                <w:rFonts w:cs="Arial"/>
                <w:lang w:eastAsia="en-AU"/>
              </w:rPr>
              <w:t>0</w:t>
            </w:r>
          </w:p>
        </w:tc>
        <w:tc>
          <w:tcPr>
            <w:tcW w:w="900" w:type="dxa"/>
            <w:tcBorders>
              <w:top w:val="nil"/>
              <w:left w:val="nil"/>
              <w:bottom w:val="single" w:sz="8" w:space="0" w:color="auto"/>
              <w:right w:val="nil"/>
            </w:tcBorders>
            <w:shd w:val="clear" w:color="auto" w:fill="auto"/>
          </w:tcPr>
          <w:p w14:paraId="25952596" w14:textId="77777777" w:rsidR="00667892" w:rsidRPr="00FA23EF" w:rsidRDefault="00667892" w:rsidP="00667892">
            <w:pPr>
              <w:spacing w:before="60" w:after="60"/>
              <w:jc w:val="center"/>
              <w:rPr>
                <w:rFonts w:cs="Arial"/>
                <w:lang w:eastAsia="en-AU"/>
              </w:rPr>
            </w:pPr>
            <w:r>
              <w:rPr>
                <w:rFonts w:cs="Arial"/>
                <w:lang w:eastAsia="en-AU"/>
              </w:rPr>
              <w:t>2</w:t>
            </w:r>
            <w:r w:rsidRPr="00FA23EF">
              <w:rPr>
                <w:rFonts w:cs="Arial"/>
                <w:lang w:eastAsia="en-AU"/>
              </w:rPr>
              <w:t>0</w:t>
            </w:r>
          </w:p>
        </w:tc>
        <w:tc>
          <w:tcPr>
            <w:tcW w:w="844" w:type="dxa"/>
            <w:tcBorders>
              <w:top w:val="nil"/>
              <w:left w:val="nil"/>
              <w:bottom w:val="single" w:sz="8" w:space="0" w:color="auto"/>
              <w:right w:val="nil"/>
            </w:tcBorders>
            <w:shd w:val="clear" w:color="auto" w:fill="auto"/>
          </w:tcPr>
          <w:p w14:paraId="65CFAA0E" w14:textId="77777777" w:rsidR="00667892" w:rsidRPr="00FA23EF" w:rsidRDefault="00667892" w:rsidP="00667892">
            <w:pPr>
              <w:spacing w:before="60" w:after="60"/>
              <w:jc w:val="right"/>
              <w:rPr>
                <w:rFonts w:cs="Arial"/>
                <w:b/>
                <w:bCs/>
                <w:lang w:eastAsia="en-AU"/>
              </w:rPr>
            </w:pPr>
            <w:r>
              <w:rPr>
                <w:rFonts w:cs="Arial"/>
                <w:b/>
                <w:bCs/>
                <w:lang w:eastAsia="en-AU"/>
              </w:rPr>
              <w:t>110</w:t>
            </w:r>
          </w:p>
        </w:tc>
      </w:tr>
    </w:tbl>
    <w:p w14:paraId="41F2AD69" w14:textId="77777777" w:rsidR="00667892" w:rsidRDefault="00667892">
      <w:r>
        <w:br w:type="page"/>
      </w:r>
    </w:p>
    <w:tbl>
      <w:tblPr>
        <w:tblW w:w="14184" w:type="dxa"/>
        <w:tblInd w:w="88" w:type="dxa"/>
        <w:tblLayout w:type="fixed"/>
        <w:tblLook w:val="0000" w:firstRow="0" w:lastRow="0" w:firstColumn="0" w:lastColumn="0" w:noHBand="0" w:noVBand="0"/>
      </w:tblPr>
      <w:tblGrid>
        <w:gridCol w:w="920"/>
        <w:gridCol w:w="4500"/>
        <w:gridCol w:w="1080"/>
        <w:gridCol w:w="2160"/>
        <w:gridCol w:w="1080"/>
        <w:gridCol w:w="900"/>
        <w:gridCol w:w="900"/>
        <w:gridCol w:w="900"/>
        <w:gridCol w:w="900"/>
        <w:gridCol w:w="844"/>
      </w:tblGrid>
      <w:tr w:rsidR="00667892" w:rsidRPr="00FA23EF" w14:paraId="05AEB859" w14:textId="77777777" w:rsidTr="00667892">
        <w:trPr>
          <w:trHeight w:val="285"/>
        </w:trPr>
        <w:tc>
          <w:tcPr>
            <w:tcW w:w="920" w:type="dxa"/>
            <w:tcBorders>
              <w:top w:val="single" w:sz="4" w:space="0" w:color="auto"/>
              <w:left w:val="nil"/>
              <w:bottom w:val="single" w:sz="8" w:space="0" w:color="auto"/>
              <w:right w:val="nil"/>
            </w:tcBorders>
            <w:shd w:val="clear" w:color="auto" w:fill="auto"/>
          </w:tcPr>
          <w:p w14:paraId="15F37475" w14:textId="77777777" w:rsidR="00667892" w:rsidRPr="00FA23EF" w:rsidRDefault="00667892" w:rsidP="00667892">
            <w:pPr>
              <w:spacing w:before="60" w:after="60"/>
              <w:rPr>
                <w:rFonts w:cs="Arial"/>
                <w:b/>
                <w:bCs/>
                <w:i/>
                <w:iCs/>
                <w:lang w:eastAsia="en-AU"/>
              </w:rPr>
            </w:pPr>
            <w:r w:rsidRPr="00FA23EF">
              <w:rPr>
                <w:rFonts w:cs="Arial"/>
                <w:b/>
                <w:bCs/>
                <w:i/>
                <w:iCs/>
                <w:lang w:eastAsia="en-AU"/>
              </w:rPr>
              <w:t>Action</w:t>
            </w:r>
          </w:p>
        </w:tc>
        <w:tc>
          <w:tcPr>
            <w:tcW w:w="4500" w:type="dxa"/>
            <w:tcBorders>
              <w:top w:val="single" w:sz="4" w:space="0" w:color="auto"/>
              <w:left w:val="nil"/>
              <w:bottom w:val="single" w:sz="8" w:space="0" w:color="auto"/>
              <w:right w:val="nil"/>
            </w:tcBorders>
            <w:shd w:val="clear" w:color="auto" w:fill="auto"/>
          </w:tcPr>
          <w:p w14:paraId="37C761C7" w14:textId="77777777" w:rsidR="00667892" w:rsidRPr="00FA23EF" w:rsidRDefault="00667892" w:rsidP="00667892">
            <w:pPr>
              <w:spacing w:before="60" w:after="60"/>
              <w:rPr>
                <w:rFonts w:cs="Arial"/>
                <w:b/>
                <w:bCs/>
                <w:i/>
                <w:iCs/>
                <w:lang w:eastAsia="en-AU"/>
              </w:rPr>
            </w:pPr>
            <w:r w:rsidRPr="00FA23EF">
              <w:rPr>
                <w:rFonts w:cs="Arial"/>
                <w:b/>
                <w:bCs/>
                <w:i/>
                <w:iCs/>
                <w:lang w:eastAsia="en-AU"/>
              </w:rPr>
              <w:t>Description</w:t>
            </w:r>
          </w:p>
        </w:tc>
        <w:tc>
          <w:tcPr>
            <w:tcW w:w="1080" w:type="dxa"/>
            <w:tcBorders>
              <w:top w:val="single" w:sz="4" w:space="0" w:color="auto"/>
              <w:left w:val="nil"/>
              <w:bottom w:val="single" w:sz="8" w:space="0" w:color="auto"/>
              <w:right w:val="nil"/>
            </w:tcBorders>
            <w:shd w:val="clear" w:color="auto" w:fill="auto"/>
          </w:tcPr>
          <w:p w14:paraId="76FEEEC0"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Priority</w:t>
            </w:r>
          </w:p>
        </w:tc>
        <w:tc>
          <w:tcPr>
            <w:tcW w:w="2160" w:type="dxa"/>
            <w:tcBorders>
              <w:top w:val="single" w:sz="4" w:space="0" w:color="auto"/>
              <w:left w:val="nil"/>
              <w:bottom w:val="single" w:sz="8" w:space="0" w:color="auto"/>
              <w:right w:val="nil"/>
            </w:tcBorders>
            <w:shd w:val="clear" w:color="auto" w:fill="auto"/>
          </w:tcPr>
          <w:p w14:paraId="2D1A2553" w14:textId="77777777" w:rsidR="00667892" w:rsidRPr="00FA23EF" w:rsidRDefault="00667892" w:rsidP="00667892">
            <w:pPr>
              <w:spacing w:before="60" w:after="60"/>
              <w:rPr>
                <w:rFonts w:cs="Arial"/>
                <w:b/>
                <w:bCs/>
                <w:i/>
                <w:iCs/>
                <w:lang w:eastAsia="en-AU"/>
              </w:rPr>
            </w:pPr>
            <w:r w:rsidRPr="00FA23EF">
              <w:rPr>
                <w:rFonts w:cs="Arial"/>
                <w:b/>
                <w:bCs/>
                <w:i/>
                <w:iCs/>
                <w:lang w:eastAsia="en-AU"/>
              </w:rPr>
              <w:t>Responsibility</w:t>
            </w:r>
          </w:p>
        </w:tc>
        <w:tc>
          <w:tcPr>
            <w:tcW w:w="5524" w:type="dxa"/>
            <w:gridSpan w:val="6"/>
            <w:tcBorders>
              <w:top w:val="single" w:sz="4" w:space="0" w:color="auto"/>
              <w:left w:val="nil"/>
              <w:bottom w:val="single" w:sz="8" w:space="0" w:color="auto"/>
              <w:right w:val="nil"/>
            </w:tcBorders>
            <w:shd w:val="clear" w:color="auto" w:fill="auto"/>
          </w:tcPr>
          <w:p w14:paraId="5F16B871"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Cost estimate</w:t>
            </w:r>
          </w:p>
        </w:tc>
      </w:tr>
      <w:tr w:rsidR="00667892" w:rsidRPr="00FA23EF" w14:paraId="1F096C9C" w14:textId="77777777" w:rsidTr="00667892">
        <w:trPr>
          <w:trHeight w:val="255"/>
        </w:trPr>
        <w:tc>
          <w:tcPr>
            <w:tcW w:w="920" w:type="dxa"/>
            <w:tcBorders>
              <w:top w:val="single" w:sz="8" w:space="0" w:color="auto"/>
              <w:left w:val="nil"/>
              <w:bottom w:val="single" w:sz="8" w:space="0" w:color="auto"/>
              <w:right w:val="nil"/>
            </w:tcBorders>
            <w:shd w:val="clear" w:color="auto" w:fill="auto"/>
          </w:tcPr>
          <w:p w14:paraId="1AE2D406" w14:textId="77777777" w:rsidR="00667892" w:rsidRPr="00FA23EF" w:rsidRDefault="00667892" w:rsidP="00667892">
            <w:pPr>
              <w:spacing w:before="60" w:after="60"/>
              <w:rPr>
                <w:rFonts w:cs="Arial"/>
                <w:lang w:eastAsia="en-AU"/>
              </w:rPr>
            </w:pPr>
          </w:p>
        </w:tc>
        <w:tc>
          <w:tcPr>
            <w:tcW w:w="4500" w:type="dxa"/>
            <w:tcBorders>
              <w:top w:val="single" w:sz="8" w:space="0" w:color="auto"/>
              <w:left w:val="nil"/>
              <w:bottom w:val="single" w:sz="8" w:space="0" w:color="auto"/>
              <w:right w:val="nil"/>
            </w:tcBorders>
            <w:shd w:val="clear" w:color="auto" w:fill="auto"/>
          </w:tcPr>
          <w:p w14:paraId="0AECABAC" w14:textId="77777777" w:rsidR="00667892" w:rsidRPr="00FA23EF" w:rsidRDefault="00667892" w:rsidP="00667892">
            <w:pPr>
              <w:spacing w:before="60" w:after="60"/>
              <w:rPr>
                <w:rFonts w:cs="Arial"/>
                <w:lang w:eastAsia="en-AU"/>
              </w:rPr>
            </w:pPr>
          </w:p>
        </w:tc>
        <w:tc>
          <w:tcPr>
            <w:tcW w:w="1080" w:type="dxa"/>
            <w:tcBorders>
              <w:top w:val="single" w:sz="8" w:space="0" w:color="auto"/>
              <w:left w:val="nil"/>
              <w:bottom w:val="single" w:sz="8" w:space="0" w:color="auto"/>
              <w:right w:val="nil"/>
            </w:tcBorders>
            <w:shd w:val="clear" w:color="auto" w:fill="auto"/>
          </w:tcPr>
          <w:p w14:paraId="34828F85" w14:textId="77777777" w:rsidR="00667892" w:rsidRPr="00FA23EF" w:rsidRDefault="00667892" w:rsidP="00667892">
            <w:pPr>
              <w:spacing w:before="60" w:after="60"/>
              <w:jc w:val="center"/>
              <w:rPr>
                <w:rFonts w:cs="Arial"/>
                <w:lang w:eastAsia="en-AU"/>
              </w:rPr>
            </w:pPr>
          </w:p>
        </w:tc>
        <w:tc>
          <w:tcPr>
            <w:tcW w:w="2160" w:type="dxa"/>
            <w:tcBorders>
              <w:top w:val="single" w:sz="8" w:space="0" w:color="auto"/>
              <w:left w:val="nil"/>
              <w:bottom w:val="single" w:sz="8" w:space="0" w:color="auto"/>
              <w:right w:val="nil"/>
            </w:tcBorders>
            <w:shd w:val="clear" w:color="auto" w:fill="auto"/>
          </w:tcPr>
          <w:p w14:paraId="0FC8B756" w14:textId="77777777" w:rsidR="00667892" w:rsidRPr="00FA23EF" w:rsidRDefault="00667892" w:rsidP="00667892">
            <w:pPr>
              <w:spacing w:before="60" w:after="60"/>
              <w:rPr>
                <w:rFonts w:cs="Arial"/>
                <w:lang w:eastAsia="en-AU"/>
              </w:rPr>
            </w:pPr>
          </w:p>
        </w:tc>
        <w:tc>
          <w:tcPr>
            <w:tcW w:w="1080" w:type="dxa"/>
            <w:tcBorders>
              <w:top w:val="single" w:sz="8" w:space="0" w:color="auto"/>
              <w:left w:val="nil"/>
              <w:bottom w:val="single" w:sz="8" w:space="0" w:color="auto"/>
              <w:right w:val="nil"/>
            </w:tcBorders>
            <w:shd w:val="clear" w:color="auto" w:fill="auto"/>
          </w:tcPr>
          <w:p w14:paraId="222E25CD" w14:textId="77777777" w:rsidR="00667892" w:rsidRPr="00FA23EF" w:rsidRDefault="00667892" w:rsidP="00667892">
            <w:pPr>
              <w:spacing w:before="60" w:after="60"/>
              <w:jc w:val="right"/>
              <w:rPr>
                <w:rFonts w:cs="Arial"/>
                <w:b/>
                <w:bCs/>
                <w:lang w:eastAsia="en-AU"/>
              </w:rPr>
            </w:pPr>
            <w:r w:rsidRPr="00FA23EF">
              <w:rPr>
                <w:rFonts w:cs="Arial"/>
                <w:b/>
                <w:bCs/>
                <w:i/>
                <w:iCs/>
                <w:lang w:eastAsia="en-AU"/>
              </w:rPr>
              <w:t>Year 1</w:t>
            </w:r>
          </w:p>
        </w:tc>
        <w:tc>
          <w:tcPr>
            <w:tcW w:w="900" w:type="dxa"/>
            <w:tcBorders>
              <w:top w:val="single" w:sz="8" w:space="0" w:color="auto"/>
              <w:left w:val="nil"/>
              <w:bottom w:val="single" w:sz="8" w:space="0" w:color="auto"/>
              <w:right w:val="nil"/>
            </w:tcBorders>
            <w:shd w:val="clear" w:color="auto" w:fill="auto"/>
          </w:tcPr>
          <w:p w14:paraId="5F6CEEDB" w14:textId="77777777" w:rsidR="00667892" w:rsidRPr="00FA23EF" w:rsidRDefault="00667892" w:rsidP="00667892">
            <w:pPr>
              <w:spacing w:before="60" w:after="60"/>
              <w:jc w:val="right"/>
              <w:rPr>
                <w:rFonts w:cs="Arial"/>
                <w:b/>
                <w:bCs/>
                <w:lang w:eastAsia="en-AU"/>
              </w:rPr>
            </w:pPr>
            <w:r w:rsidRPr="00FA23EF">
              <w:rPr>
                <w:rFonts w:cs="Arial"/>
                <w:b/>
                <w:bCs/>
                <w:i/>
                <w:iCs/>
                <w:lang w:eastAsia="en-AU"/>
              </w:rPr>
              <w:t>Year 2</w:t>
            </w:r>
          </w:p>
        </w:tc>
        <w:tc>
          <w:tcPr>
            <w:tcW w:w="900" w:type="dxa"/>
            <w:tcBorders>
              <w:top w:val="single" w:sz="8" w:space="0" w:color="auto"/>
              <w:left w:val="nil"/>
              <w:bottom w:val="single" w:sz="8" w:space="0" w:color="auto"/>
              <w:right w:val="nil"/>
            </w:tcBorders>
            <w:shd w:val="clear" w:color="auto" w:fill="auto"/>
          </w:tcPr>
          <w:p w14:paraId="7114290A" w14:textId="77777777" w:rsidR="00667892" w:rsidRPr="00FA23EF" w:rsidRDefault="00667892" w:rsidP="00667892">
            <w:pPr>
              <w:spacing w:before="60" w:after="60"/>
              <w:jc w:val="right"/>
              <w:rPr>
                <w:rFonts w:cs="Arial"/>
                <w:b/>
                <w:bCs/>
                <w:lang w:eastAsia="en-AU"/>
              </w:rPr>
            </w:pPr>
            <w:r w:rsidRPr="00FA23EF">
              <w:rPr>
                <w:rFonts w:cs="Arial"/>
                <w:b/>
                <w:bCs/>
                <w:i/>
                <w:iCs/>
                <w:lang w:eastAsia="en-AU"/>
              </w:rPr>
              <w:t>Year 3</w:t>
            </w:r>
          </w:p>
        </w:tc>
        <w:tc>
          <w:tcPr>
            <w:tcW w:w="900" w:type="dxa"/>
            <w:tcBorders>
              <w:top w:val="single" w:sz="8" w:space="0" w:color="auto"/>
              <w:left w:val="nil"/>
              <w:bottom w:val="single" w:sz="8" w:space="0" w:color="auto"/>
              <w:right w:val="nil"/>
            </w:tcBorders>
            <w:shd w:val="clear" w:color="auto" w:fill="auto"/>
          </w:tcPr>
          <w:p w14:paraId="2D774A89" w14:textId="77777777" w:rsidR="00667892" w:rsidRPr="00FA23EF" w:rsidRDefault="00667892" w:rsidP="00667892">
            <w:pPr>
              <w:spacing w:before="60" w:after="60"/>
              <w:jc w:val="right"/>
              <w:rPr>
                <w:rFonts w:cs="Arial"/>
                <w:b/>
                <w:bCs/>
                <w:lang w:eastAsia="en-AU"/>
              </w:rPr>
            </w:pPr>
            <w:r w:rsidRPr="00FA23EF">
              <w:rPr>
                <w:rFonts w:cs="Arial"/>
                <w:b/>
                <w:bCs/>
                <w:i/>
                <w:iCs/>
                <w:lang w:eastAsia="en-AU"/>
              </w:rPr>
              <w:t>Year 4</w:t>
            </w:r>
          </w:p>
        </w:tc>
        <w:tc>
          <w:tcPr>
            <w:tcW w:w="900" w:type="dxa"/>
            <w:tcBorders>
              <w:top w:val="single" w:sz="8" w:space="0" w:color="auto"/>
              <w:left w:val="nil"/>
              <w:bottom w:val="single" w:sz="8" w:space="0" w:color="auto"/>
              <w:right w:val="nil"/>
            </w:tcBorders>
            <w:shd w:val="clear" w:color="auto" w:fill="auto"/>
          </w:tcPr>
          <w:p w14:paraId="547344CE" w14:textId="77777777" w:rsidR="00667892" w:rsidRPr="00FA23EF" w:rsidRDefault="00667892" w:rsidP="00667892">
            <w:pPr>
              <w:spacing w:before="60" w:after="60"/>
              <w:jc w:val="right"/>
              <w:rPr>
                <w:rFonts w:cs="Arial"/>
                <w:b/>
                <w:bCs/>
                <w:lang w:eastAsia="en-AU"/>
              </w:rPr>
            </w:pPr>
            <w:r w:rsidRPr="00FA23EF">
              <w:rPr>
                <w:rFonts w:cs="Arial"/>
                <w:b/>
                <w:bCs/>
                <w:i/>
                <w:iCs/>
                <w:lang w:eastAsia="en-AU"/>
              </w:rPr>
              <w:t>Year 5</w:t>
            </w:r>
          </w:p>
        </w:tc>
        <w:tc>
          <w:tcPr>
            <w:tcW w:w="844" w:type="dxa"/>
            <w:tcBorders>
              <w:top w:val="single" w:sz="8" w:space="0" w:color="auto"/>
              <w:left w:val="nil"/>
              <w:bottom w:val="single" w:sz="8" w:space="0" w:color="auto"/>
              <w:right w:val="nil"/>
            </w:tcBorders>
            <w:shd w:val="clear" w:color="auto" w:fill="auto"/>
          </w:tcPr>
          <w:p w14:paraId="65238746" w14:textId="77777777" w:rsidR="00667892" w:rsidRPr="00FA23EF" w:rsidRDefault="00667892" w:rsidP="00667892">
            <w:pPr>
              <w:spacing w:before="60" w:after="60"/>
              <w:jc w:val="right"/>
              <w:rPr>
                <w:rFonts w:cs="Arial"/>
                <w:b/>
                <w:bCs/>
                <w:lang w:eastAsia="en-AU"/>
              </w:rPr>
            </w:pPr>
            <w:r w:rsidRPr="00FA23EF">
              <w:rPr>
                <w:rFonts w:cs="Arial"/>
                <w:b/>
                <w:bCs/>
                <w:i/>
                <w:iCs/>
                <w:lang w:eastAsia="en-AU"/>
              </w:rPr>
              <w:t>Total</w:t>
            </w:r>
          </w:p>
        </w:tc>
      </w:tr>
      <w:tr w:rsidR="00667892" w:rsidRPr="00FA23EF" w14:paraId="67AD95FF" w14:textId="77777777" w:rsidTr="00667892">
        <w:trPr>
          <w:trHeight w:val="285"/>
        </w:trPr>
        <w:tc>
          <w:tcPr>
            <w:tcW w:w="920" w:type="dxa"/>
            <w:tcBorders>
              <w:top w:val="single" w:sz="4" w:space="0" w:color="auto"/>
              <w:left w:val="nil"/>
              <w:bottom w:val="single" w:sz="8" w:space="0" w:color="auto"/>
              <w:right w:val="nil"/>
            </w:tcBorders>
            <w:shd w:val="clear" w:color="auto" w:fill="auto"/>
          </w:tcPr>
          <w:p w14:paraId="479870E4" w14:textId="77777777" w:rsidR="00667892" w:rsidRPr="00FA23EF" w:rsidRDefault="00667892" w:rsidP="00667892">
            <w:pPr>
              <w:spacing w:before="60" w:after="60"/>
              <w:rPr>
                <w:rFonts w:cs="Arial"/>
                <w:lang w:eastAsia="en-AU"/>
              </w:rPr>
            </w:pPr>
            <w:r w:rsidRPr="00FA23EF">
              <w:rPr>
                <w:rFonts w:cs="Arial"/>
                <w:lang w:eastAsia="en-AU"/>
              </w:rPr>
              <w:t>3.2</w:t>
            </w:r>
          </w:p>
        </w:tc>
        <w:tc>
          <w:tcPr>
            <w:tcW w:w="4500" w:type="dxa"/>
            <w:tcBorders>
              <w:top w:val="single" w:sz="4" w:space="0" w:color="auto"/>
              <w:left w:val="nil"/>
              <w:bottom w:val="single" w:sz="8" w:space="0" w:color="auto"/>
              <w:right w:val="nil"/>
            </w:tcBorders>
            <w:shd w:val="clear" w:color="auto" w:fill="auto"/>
          </w:tcPr>
          <w:p w14:paraId="3E2FBAF6" w14:textId="77777777" w:rsidR="00667892" w:rsidRPr="00FA23EF" w:rsidRDefault="00667892" w:rsidP="00667892">
            <w:pPr>
              <w:spacing w:before="60" w:after="60"/>
              <w:rPr>
                <w:rFonts w:cs="Arial"/>
                <w:lang w:eastAsia="en-AU"/>
              </w:rPr>
            </w:pPr>
            <w:r w:rsidRPr="00FA23EF">
              <w:rPr>
                <w:rFonts w:cs="Arial"/>
                <w:lang w:eastAsia="en-AU"/>
              </w:rPr>
              <w:t>Prepare and implement management plans/agreements for all key non-breeding sites.</w:t>
            </w:r>
          </w:p>
        </w:tc>
        <w:tc>
          <w:tcPr>
            <w:tcW w:w="1080" w:type="dxa"/>
            <w:tcBorders>
              <w:top w:val="single" w:sz="4" w:space="0" w:color="auto"/>
              <w:left w:val="nil"/>
              <w:bottom w:val="single" w:sz="8" w:space="0" w:color="auto"/>
              <w:right w:val="nil"/>
            </w:tcBorders>
            <w:shd w:val="clear" w:color="auto" w:fill="auto"/>
          </w:tcPr>
          <w:p w14:paraId="48244AEE"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single" w:sz="4" w:space="0" w:color="auto"/>
              <w:left w:val="nil"/>
              <w:bottom w:val="single" w:sz="8" w:space="0" w:color="auto"/>
              <w:right w:val="nil"/>
            </w:tcBorders>
            <w:shd w:val="clear" w:color="auto" w:fill="auto"/>
          </w:tcPr>
          <w:p w14:paraId="335B64F4"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FSA, PV, landholders, indigenous groups</w:t>
            </w:r>
          </w:p>
        </w:tc>
        <w:tc>
          <w:tcPr>
            <w:tcW w:w="1080" w:type="dxa"/>
            <w:tcBorders>
              <w:top w:val="single" w:sz="4" w:space="0" w:color="auto"/>
              <w:left w:val="nil"/>
              <w:bottom w:val="single" w:sz="8" w:space="0" w:color="auto"/>
              <w:right w:val="nil"/>
            </w:tcBorders>
            <w:shd w:val="clear" w:color="auto" w:fill="auto"/>
          </w:tcPr>
          <w:p w14:paraId="543CABF9" w14:textId="77777777" w:rsidR="00667892" w:rsidRPr="00FA23EF" w:rsidRDefault="00667892" w:rsidP="00667892">
            <w:pPr>
              <w:spacing w:before="60" w:after="60"/>
              <w:jc w:val="center"/>
              <w:rPr>
                <w:rFonts w:cs="Arial"/>
                <w:lang w:eastAsia="en-AU"/>
              </w:rPr>
            </w:pPr>
          </w:p>
        </w:tc>
        <w:tc>
          <w:tcPr>
            <w:tcW w:w="900" w:type="dxa"/>
            <w:tcBorders>
              <w:top w:val="single" w:sz="4" w:space="0" w:color="auto"/>
              <w:left w:val="nil"/>
              <w:bottom w:val="single" w:sz="8" w:space="0" w:color="auto"/>
              <w:right w:val="nil"/>
            </w:tcBorders>
            <w:shd w:val="clear" w:color="auto" w:fill="auto"/>
          </w:tcPr>
          <w:p w14:paraId="369E464D"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single" w:sz="4" w:space="0" w:color="auto"/>
              <w:left w:val="nil"/>
              <w:bottom w:val="single" w:sz="8" w:space="0" w:color="auto"/>
              <w:right w:val="nil"/>
            </w:tcBorders>
            <w:shd w:val="clear" w:color="auto" w:fill="auto"/>
          </w:tcPr>
          <w:p w14:paraId="70FBBF74"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single" w:sz="4" w:space="0" w:color="auto"/>
              <w:left w:val="nil"/>
              <w:bottom w:val="single" w:sz="8" w:space="0" w:color="auto"/>
              <w:right w:val="nil"/>
            </w:tcBorders>
            <w:shd w:val="clear" w:color="auto" w:fill="auto"/>
          </w:tcPr>
          <w:p w14:paraId="04ECA9EC"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single" w:sz="4" w:space="0" w:color="auto"/>
              <w:left w:val="nil"/>
              <w:bottom w:val="single" w:sz="8" w:space="0" w:color="auto"/>
              <w:right w:val="nil"/>
            </w:tcBorders>
            <w:shd w:val="clear" w:color="auto" w:fill="auto"/>
          </w:tcPr>
          <w:p w14:paraId="063F820D"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844" w:type="dxa"/>
            <w:tcBorders>
              <w:top w:val="single" w:sz="4" w:space="0" w:color="auto"/>
              <w:left w:val="nil"/>
              <w:bottom w:val="single" w:sz="8" w:space="0" w:color="auto"/>
              <w:right w:val="nil"/>
            </w:tcBorders>
            <w:shd w:val="clear" w:color="auto" w:fill="auto"/>
          </w:tcPr>
          <w:p w14:paraId="4D6CF2DB" w14:textId="77777777" w:rsidR="00667892" w:rsidRPr="00FA23EF" w:rsidRDefault="00667892" w:rsidP="00667892">
            <w:pPr>
              <w:spacing w:before="60" w:after="60"/>
              <w:jc w:val="right"/>
              <w:rPr>
                <w:rFonts w:cs="Arial"/>
                <w:b/>
                <w:bCs/>
                <w:lang w:eastAsia="en-AU"/>
              </w:rPr>
            </w:pPr>
            <w:r w:rsidRPr="00FA23EF">
              <w:rPr>
                <w:rFonts w:cs="Arial"/>
                <w:b/>
                <w:bCs/>
                <w:lang w:eastAsia="en-AU"/>
              </w:rPr>
              <w:t>80</w:t>
            </w:r>
          </w:p>
        </w:tc>
      </w:tr>
      <w:tr w:rsidR="00667892" w:rsidRPr="00FA23EF" w14:paraId="6B3EE7C8" w14:textId="77777777" w:rsidTr="00667892">
        <w:trPr>
          <w:trHeight w:val="255"/>
        </w:trPr>
        <w:tc>
          <w:tcPr>
            <w:tcW w:w="920" w:type="dxa"/>
            <w:tcBorders>
              <w:top w:val="single" w:sz="8" w:space="0" w:color="auto"/>
              <w:left w:val="nil"/>
              <w:bottom w:val="single" w:sz="8" w:space="0" w:color="auto"/>
              <w:right w:val="nil"/>
            </w:tcBorders>
            <w:shd w:val="clear" w:color="auto" w:fill="auto"/>
          </w:tcPr>
          <w:p w14:paraId="09603AB2" w14:textId="77777777" w:rsidR="00667892" w:rsidRPr="00FA23EF" w:rsidRDefault="00667892" w:rsidP="00667892">
            <w:pPr>
              <w:spacing w:before="60" w:after="60"/>
              <w:rPr>
                <w:rFonts w:cs="Arial"/>
                <w:lang w:eastAsia="en-AU"/>
              </w:rPr>
            </w:pPr>
            <w:r w:rsidRPr="00FA23EF">
              <w:rPr>
                <w:rFonts w:cs="Arial"/>
                <w:lang w:eastAsia="en-AU"/>
              </w:rPr>
              <w:t>3.3</w:t>
            </w:r>
          </w:p>
        </w:tc>
        <w:tc>
          <w:tcPr>
            <w:tcW w:w="4500" w:type="dxa"/>
            <w:tcBorders>
              <w:top w:val="single" w:sz="8" w:space="0" w:color="auto"/>
              <w:left w:val="nil"/>
              <w:bottom w:val="single" w:sz="8" w:space="0" w:color="auto"/>
              <w:right w:val="nil"/>
            </w:tcBorders>
            <w:shd w:val="clear" w:color="auto" w:fill="auto"/>
          </w:tcPr>
          <w:p w14:paraId="4BB87716" w14:textId="77777777" w:rsidR="00667892" w:rsidRPr="00FA23EF" w:rsidRDefault="00667892" w:rsidP="00667892">
            <w:pPr>
              <w:spacing w:before="60" w:after="60"/>
              <w:rPr>
                <w:rFonts w:cs="Arial"/>
                <w:lang w:eastAsia="en-AU"/>
              </w:rPr>
            </w:pPr>
            <w:r w:rsidRPr="00FA23EF">
              <w:rPr>
                <w:rFonts w:cs="Arial"/>
                <w:lang w:eastAsia="en-AU"/>
              </w:rPr>
              <w:t xml:space="preserve">Control introduced </w:t>
            </w:r>
            <w:r>
              <w:rPr>
                <w:rFonts w:cs="Arial"/>
                <w:lang w:eastAsia="en-AU"/>
              </w:rPr>
              <w:t>predators</w:t>
            </w:r>
            <w:r w:rsidRPr="00FA23EF">
              <w:rPr>
                <w:rFonts w:cs="Arial"/>
                <w:lang w:eastAsia="en-AU"/>
              </w:rPr>
              <w:t>.</w:t>
            </w:r>
          </w:p>
        </w:tc>
        <w:tc>
          <w:tcPr>
            <w:tcW w:w="1080" w:type="dxa"/>
            <w:tcBorders>
              <w:top w:val="single" w:sz="8" w:space="0" w:color="auto"/>
              <w:left w:val="nil"/>
              <w:bottom w:val="single" w:sz="8" w:space="0" w:color="auto"/>
              <w:right w:val="nil"/>
            </w:tcBorders>
            <w:shd w:val="clear" w:color="auto" w:fill="auto"/>
          </w:tcPr>
          <w:p w14:paraId="7EBD5836"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single" w:sz="8" w:space="0" w:color="auto"/>
              <w:left w:val="nil"/>
              <w:bottom w:val="single" w:sz="8" w:space="0" w:color="auto"/>
              <w:right w:val="nil"/>
            </w:tcBorders>
            <w:shd w:val="clear" w:color="auto" w:fill="auto"/>
          </w:tcPr>
          <w:p w14:paraId="40EE0BEC"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FSA, PV, landowners</w:t>
            </w:r>
          </w:p>
        </w:tc>
        <w:tc>
          <w:tcPr>
            <w:tcW w:w="1080" w:type="dxa"/>
            <w:tcBorders>
              <w:top w:val="single" w:sz="8" w:space="0" w:color="auto"/>
              <w:left w:val="nil"/>
              <w:bottom w:val="single" w:sz="8" w:space="0" w:color="auto"/>
              <w:right w:val="nil"/>
            </w:tcBorders>
            <w:shd w:val="clear" w:color="auto" w:fill="auto"/>
          </w:tcPr>
          <w:p w14:paraId="074C43C4" w14:textId="77777777" w:rsidR="00667892" w:rsidRPr="00FA23EF" w:rsidRDefault="00667892" w:rsidP="00667892">
            <w:pPr>
              <w:spacing w:before="60" w:after="60"/>
              <w:jc w:val="center"/>
              <w:rPr>
                <w:rFonts w:cs="Arial"/>
                <w:lang w:eastAsia="en-AU"/>
              </w:rPr>
            </w:pPr>
            <w:r w:rsidRPr="00FA23EF">
              <w:rPr>
                <w:rFonts w:cs="Arial"/>
                <w:lang w:eastAsia="en-AU"/>
              </w:rPr>
              <w:t>15</w:t>
            </w:r>
          </w:p>
        </w:tc>
        <w:tc>
          <w:tcPr>
            <w:tcW w:w="900" w:type="dxa"/>
            <w:tcBorders>
              <w:top w:val="single" w:sz="8" w:space="0" w:color="auto"/>
              <w:left w:val="nil"/>
              <w:bottom w:val="single" w:sz="8" w:space="0" w:color="auto"/>
              <w:right w:val="nil"/>
            </w:tcBorders>
            <w:shd w:val="clear" w:color="auto" w:fill="auto"/>
          </w:tcPr>
          <w:p w14:paraId="13D06051" w14:textId="77777777" w:rsidR="00667892" w:rsidRPr="00FA23EF" w:rsidRDefault="00667892" w:rsidP="00667892">
            <w:pPr>
              <w:spacing w:before="60" w:after="60"/>
              <w:jc w:val="center"/>
              <w:rPr>
                <w:rFonts w:cs="Arial"/>
                <w:lang w:eastAsia="en-AU"/>
              </w:rPr>
            </w:pPr>
            <w:r w:rsidRPr="00FA23EF">
              <w:rPr>
                <w:rFonts w:cs="Arial"/>
                <w:lang w:eastAsia="en-AU"/>
              </w:rPr>
              <w:t>15</w:t>
            </w:r>
          </w:p>
        </w:tc>
        <w:tc>
          <w:tcPr>
            <w:tcW w:w="900" w:type="dxa"/>
            <w:tcBorders>
              <w:top w:val="single" w:sz="8" w:space="0" w:color="auto"/>
              <w:left w:val="nil"/>
              <w:bottom w:val="single" w:sz="8" w:space="0" w:color="auto"/>
              <w:right w:val="nil"/>
            </w:tcBorders>
            <w:shd w:val="clear" w:color="auto" w:fill="auto"/>
          </w:tcPr>
          <w:p w14:paraId="3C0BBA0D" w14:textId="77777777" w:rsidR="00667892" w:rsidRPr="00FA23EF" w:rsidRDefault="00667892" w:rsidP="00667892">
            <w:pPr>
              <w:spacing w:before="60" w:after="60"/>
              <w:jc w:val="center"/>
              <w:rPr>
                <w:rFonts w:cs="Arial"/>
                <w:lang w:eastAsia="en-AU"/>
              </w:rPr>
            </w:pPr>
            <w:r w:rsidRPr="00FA23EF">
              <w:rPr>
                <w:rFonts w:cs="Arial"/>
                <w:lang w:eastAsia="en-AU"/>
              </w:rPr>
              <w:t>15</w:t>
            </w:r>
          </w:p>
        </w:tc>
        <w:tc>
          <w:tcPr>
            <w:tcW w:w="900" w:type="dxa"/>
            <w:tcBorders>
              <w:top w:val="single" w:sz="8" w:space="0" w:color="auto"/>
              <w:left w:val="nil"/>
              <w:bottom w:val="single" w:sz="8" w:space="0" w:color="auto"/>
              <w:right w:val="nil"/>
            </w:tcBorders>
            <w:shd w:val="clear" w:color="auto" w:fill="auto"/>
          </w:tcPr>
          <w:p w14:paraId="28ED4829" w14:textId="77777777" w:rsidR="00667892" w:rsidRPr="00FA23EF" w:rsidRDefault="00667892" w:rsidP="00667892">
            <w:pPr>
              <w:spacing w:before="60" w:after="60"/>
              <w:jc w:val="center"/>
              <w:rPr>
                <w:rFonts w:cs="Arial"/>
                <w:lang w:eastAsia="en-AU"/>
              </w:rPr>
            </w:pPr>
            <w:r w:rsidRPr="00FA23EF">
              <w:rPr>
                <w:rFonts w:cs="Arial"/>
                <w:lang w:eastAsia="en-AU"/>
              </w:rPr>
              <w:t>15</w:t>
            </w:r>
          </w:p>
        </w:tc>
        <w:tc>
          <w:tcPr>
            <w:tcW w:w="900" w:type="dxa"/>
            <w:tcBorders>
              <w:top w:val="single" w:sz="8" w:space="0" w:color="auto"/>
              <w:left w:val="nil"/>
              <w:bottom w:val="single" w:sz="8" w:space="0" w:color="auto"/>
              <w:right w:val="nil"/>
            </w:tcBorders>
            <w:shd w:val="clear" w:color="auto" w:fill="auto"/>
          </w:tcPr>
          <w:p w14:paraId="31F612A7" w14:textId="77777777" w:rsidR="00667892" w:rsidRPr="00FA23EF" w:rsidRDefault="00667892" w:rsidP="00667892">
            <w:pPr>
              <w:spacing w:before="60" w:after="60"/>
              <w:jc w:val="center"/>
              <w:rPr>
                <w:rFonts w:cs="Arial"/>
                <w:lang w:eastAsia="en-AU"/>
              </w:rPr>
            </w:pPr>
            <w:r w:rsidRPr="00FA23EF">
              <w:rPr>
                <w:rFonts w:cs="Arial"/>
                <w:lang w:eastAsia="en-AU"/>
              </w:rPr>
              <w:t>15</w:t>
            </w:r>
          </w:p>
        </w:tc>
        <w:tc>
          <w:tcPr>
            <w:tcW w:w="844" w:type="dxa"/>
            <w:tcBorders>
              <w:top w:val="single" w:sz="8" w:space="0" w:color="auto"/>
              <w:left w:val="nil"/>
              <w:bottom w:val="single" w:sz="8" w:space="0" w:color="auto"/>
              <w:right w:val="nil"/>
            </w:tcBorders>
            <w:shd w:val="clear" w:color="auto" w:fill="auto"/>
          </w:tcPr>
          <w:p w14:paraId="48366EA1" w14:textId="77777777" w:rsidR="00667892" w:rsidRPr="00FA23EF" w:rsidRDefault="00667892" w:rsidP="00667892">
            <w:pPr>
              <w:spacing w:before="60" w:after="60"/>
              <w:jc w:val="right"/>
              <w:rPr>
                <w:rFonts w:cs="Arial"/>
                <w:b/>
                <w:bCs/>
                <w:lang w:eastAsia="en-AU"/>
              </w:rPr>
            </w:pPr>
            <w:r w:rsidRPr="00FA23EF">
              <w:rPr>
                <w:rFonts w:cs="Arial"/>
                <w:b/>
                <w:bCs/>
                <w:lang w:eastAsia="en-AU"/>
              </w:rPr>
              <w:t>75</w:t>
            </w:r>
          </w:p>
        </w:tc>
      </w:tr>
      <w:tr w:rsidR="00667892" w:rsidRPr="00FA23EF" w14:paraId="7421D552" w14:textId="77777777" w:rsidTr="00667892">
        <w:trPr>
          <w:trHeight w:val="525"/>
        </w:trPr>
        <w:tc>
          <w:tcPr>
            <w:tcW w:w="920" w:type="dxa"/>
            <w:tcBorders>
              <w:top w:val="single" w:sz="8" w:space="0" w:color="auto"/>
              <w:left w:val="nil"/>
              <w:bottom w:val="single" w:sz="8" w:space="0" w:color="auto"/>
              <w:right w:val="nil"/>
            </w:tcBorders>
            <w:shd w:val="clear" w:color="auto" w:fill="auto"/>
          </w:tcPr>
          <w:p w14:paraId="674EE6EE" w14:textId="77777777" w:rsidR="00667892" w:rsidRPr="00FA23EF" w:rsidRDefault="00667892" w:rsidP="00667892">
            <w:pPr>
              <w:spacing w:before="60" w:after="60"/>
              <w:rPr>
                <w:rFonts w:cs="Arial"/>
                <w:bCs/>
                <w:lang w:eastAsia="en-AU"/>
              </w:rPr>
            </w:pPr>
            <w:r w:rsidRPr="00FA23EF">
              <w:rPr>
                <w:rFonts w:cs="Arial"/>
                <w:bCs/>
                <w:lang w:eastAsia="en-AU"/>
              </w:rPr>
              <w:t>3.4</w:t>
            </w:r>
          </w:p>
        </w:tc>
        <w:tc>
          <w:tcPr>
            <w:tcW w:w="4500" w:type="dxa"/>
            <w:tcBorders>
              <w:top w:val="single" w:sz="8" w:space="0" w:color="auto"/>
              <w:left w:val="nil"/>
              <w:bottom w:val="single" w:sz="8" w:space="0" w:color="auto"/>
              <w:right w:val="nil"/>
            </w:tcBorders>
            <w:shd w:val="clear" w:color="auto" w:fill="auto"/>
          </w:tcPr>
          <w:p w14:paraId="58FE1B4A" w14:textId="77777777" w:rsidR="00667892" w:rsidRPr="00FA23EF" w:rsidRDefault="00667892" w:rsidP="00667892">
            <w:pPr>
              <w:spacing w:before="60" w:after="60"/>
              <w:rPr>
                <w:rFonts w:cs="Arial"/>
                <w:lang w:eastAsia="en-AU"/>
              </w:rPr>
            </w:pPr>
            <w:r w:rsidRPr="00FA23EF">
              <w:rPr>
                <w:rFonts w:cs="Arial"/>
                <w:lang w:eastAsia="en-AU"/>
              </w:rPr>
              <w:t>Erect/maintain signs to restrict or discourage access to important cave roosting sites.</w:t>
            </w:r>
          </w:p>
        </w:tc>
        <w:tc>
          <w:tcPr>
            <w:tcW w:w="1080" w:type="dxa"/>
            <w:tcBorders>
              <w:top w:val="single" w:sz="8" w:space="0" w:color="auto"/>
              <w:left w:val="nil"/>
              <w:bottom w:val="single" w:sz="8" w:space="0" w:color="auto"/>
              <w:right w:val="nil"/>
            </w:tcBorders>
            <w:shd w:val="clear" w:color="auto" w:fill="auto"/>
          </w:tcPr>
          <w:p w14:paraId="2769D621"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single" w:sz="8" w:space="0" w:color="auto"/>
              <w:left w:val="nil"/>
              <w:bottom w:val="single" w:sz="8" w:space="0" w:color="auto"/>
              <w:right w:val="nil"/>
            </w:tcBorders>
            <w:shd w:val="clear" w:color="auto" w:fill="auto"/>
          </w:tcPr>
          <w:p w14:paraId="22486736"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FSA, PV, landowners</w:t>
            </w:r>
          </w:p>
        </w:tc>
        <w:tc>
          <w:tcPr>
            <w:tcW w:w="1080" w:type="dxa"/>
            <w:tcBorders>
              <w:top w:val="single" w:sz="8" w:space="0" w:color="auto"/>
              <w:left w:val="nil"/>
              <w:bottom w:val="single" w:sz="8" w:space="0" w:color="auto"/>
              <w:right w:val="nil"/>
            </w:tcBorders>
            <w:shd w:val="clear" w:color="auto" w:fill="auto"/>
          </w:tcPr>
          <w:p w14:paraId="4EAC576F" w14:textId="77777777" w:rsidR="00667892" w:rsidRPr="00FA23EF" w:rsidRDefault="00667892" w:rsidP="00667892">
            <w:pPr>
              <w:spacing w:before="60" w:after="60"/>
              <w:jc w:val="center"/>
              <w:rPr>
                <w:rFonts w:cs="Arial"/>
                <w:lang w:eastAsia="en-AU"/>
              </w:rPr>
            </w:pPr>
            <w:r w:rsidRPr="00FA23EF">
              <w:rPr>
                <w:rFonts w:cs="Arial"/>
                <w:lang w:eastAsia="en-AU"/>
              </w:rPr>
              <w:t>15</w:t>
            </w:r>
          </w:p>
        </w:tc>
        <w:tc>
          <w:tcPr>
            <w:tcW w:w="900" w:type="dxa"/>
            <w:tcBorders>
              <w:top w:val="single" w:sz="8" w:space="0" w:color="auto"/>
              <w:left w:val="nil"/>
              <w:bottom w:val="single" w:sz="8" w:space="0" w:color="auto"/>
              <w:right w:val="nil"/>
            </w:tcBorders>
            <w:shd w:val="clear" w:color="auto" w:fill="auto"/>
          </w:tcPr>
          <w:p w14:paraId="44A32ED7" w14:textId="77777777" w:rsidR="00667892" w:rsidRPr="00FA23EF" w:rsidRDefault="00667892" w:rsidP="00667892">
            <w:pPr>
              <w:spacing w:before="60" w:after="60"/>
              <w:jc w:val="center"/>
              <w:rPr>
                <w:rFonts w:cs="Arial"/>
                <w:lang w:eastAsia="en-AU"/>
              </w:rPr>
            </w:pPr>
            <w:r w:rsidRPr="00FA23EF">
              <w:rPr>
                <w:rFonts w:cs="Arial"/>
                <w:lang w:eastAsia="en-AU"/>
              </w:rPr>
              <w:t>15</w:t>
            </w:r>
          </w:p>
        </w:tc>
        <w:tc>
          <w:tcPr>
            <w:tcW w:w="900" w:type="dxa"/>
            <w:tcBorders>
              <w:top w:val="single" w:sz="8" w:space="0" w:color="auto"/>
              <w:left w:val="nil"/>
              <w:bottom w:val="single" w:sz="8" w:space="0" w:color="auto"/>
              <w:right w:val="nil"/>
            </w:tcBorders>
            <w:shd w:val="clear" w:color="auto" w:fill="auto"/>
          </w:tcPr>
          <w:p w14:paraId="4348CF10" w14:textId="77777777" w:rsidR="00667892" w:rsidRPr="00FA23EF" w:rsidRDefault="00667892" w:rsidP="00667892">
            <w:pPr>
              <w:spacing w:before="60" w:after="60"/>
              <w:jc w:val="center"/>
              <w:rPr>
                <w:rFonts w:cs="Arial"/>
                <w:lang w:eastAsia="en-AU"/>
              </w:rPr>
            </w:pPr>
            <w:r w:rsidRPr="00FA23EF">
              <w:rPr>
                <w:rFonts w:cs="Arial"/>
                <w:lang w:eastAsia="en-AU"/>
              </w:rPr>
              <w:t>5</w:t>
            </w:r>
          </w:p>
        </w:tc>
        <w:tc>
          <w:tcPr>
            <w:tcW w:w="900" w:type="dxa"/>
            <w:tcBorders>
              <w:top w:val="single" w:sz="8" w:space="0" w:color="auto"/>
              <w:left w:val="nil"/>
              <w:bottom w:val="single" w:sz="8" w:space="0" w:color="auto"/>
              <w:right w:val="nil"/>
            </w:tcBorders>
            <w:shd w:val="clear" w:color="auto" w:fill="auto"/>
          </w:tcPr>
          <w:p w14:paraId="5B3C744C" w14:textId="77777777" w:rsidR="00667892" w:rsidRPr="00FA23EF" w:rsidRDefault="00667892" w:rsidP="00667892">
            <w:pPr>
              <w:spacing w:before="60" w:after="60"/>
              <w:jc w:val="center"/>
              <w:rPr>
                <w:rFonts w:cs="Arial"/>
                <w:lang w:eastAsia="en-AU"/>
              </w:rPr>
            </w:pPr>
            <w:r w:rsidRPr="00FA23EF">
              <w:rPr>
                <w:rFonts w:cs="Arial"/>
                <w:lang w:eastAsia="en-AU"/>
              </w:rPr>
              <w:t>5</w:t>
            </w:r>
          </w:p>
        </w:tc>
        <w:tc>
          <w:tcPr>
            <w:tcW w:w="900" w:type="dxa"/>
            <w:tcBorders>
              <w:top w:val="single" w:sz="8" w:space="0" w:color="auto"/>
              <w:left w:val="nil"/>
              <w:bottom w:val="single" w:sz="8" w:space="0" w:color="auto"/>
              <w:right w:val="nil"/>
            </w:tcBorders>
            <w:shd w:val="clear" w:color="auto" w:fill="auto"/>
          </w:tcPr>
          <w:p w14:paraId="39467F7F" w14:textId="77777777" w:rsidR="00667892" w:rsidRPr="00FA23EF" w:rsidRDefault="00667892" w:rsidP="00667892">
            <w:pPr>
              <w:spacing w:before="60" w:after="60"/>
              <w:jc w:val="center"/>
              <w:rPr>
                <w:rFonts w:cs="Arial"/>
                <w:lang w:eastAsia="en-AU"/>
              </w:rPr>
            </w:pPr>
            <w:r w:rsidRPr="00FA23EF">
              <w:rPr>
                <w:rFonts w:cs="Arial"/>
                <w:lang w:eastAsia="en-AU"/>
              </w:rPr>
              <w:t>5</w:t>
            </w:r>
          </w:p>
        </w:tc>
        <w:tc>
          <w:tcPr>
            <w:tcW w:w="844" w:type="dxa"/>
            <w:tcBorders>
              <w:top w:val="single" w:sz="8" w:space="0" w:color="auto"/>
              <w:left w:val="nil"/>
              <w:bottom w:val="single" w:sz="8" w:space="0" w:color="auto"/>
              <w:right w:val="nil"/>
            </w:tcBorders>
            <w:shd w:val="clear" w:color="auto" w:fill="auto"/>
          </w:tcPr>
          <w:p w14:paraId="6095F696" w14:textId="77777777" w:rsidR="00667892" w:rsidRPr="00FA23EF" w:rsidRDefault="00667892" w:rsidP="00667892">
            <w:pPr>
              <w:spacing w:before="60" w:after="60"/>
              <w:jc w:val="right"/>
              <w:rPr>
                <w:rFonts w:cs="Arial"/>
                <w:b/>
                <w:bCs/>
                <w:lang w:eastAsia="en-AU"/>
              </w:rPr>
            </w:pPr>
            <w:r w:rsidRPr="00FA23EF">
              <w:rPr>
                <w:rFonts w:cs="Arial"/>
                <w:b/>
                <w:bCs/>
                <w:lang w:eastAsia="en-AU"/>
              </w:rPr>
              <w:t>45</w:t>
            </w:r>
          </w:p>
        </w:tc>
      </w:tr>
      <w:tr w:rsidR="00667892" w:rsidRPr="00FA23EF" w14:paraId="209F2919" w14:textId="77777777" w:rsidTr="00667892">
        <w:trPr>
          <w:trHeight w:val="525"/>
        </w:trPr>
        <w:tc>
          <w:tcPr>
            <w:tcW w:w="920" w:type="dxa"/>
            <w:tcBorders>
              <w:top w:val="single" w:sz="8" w:space="0" w:color="auto"/>
              <w:left w:val="nil"/>
              <w:bottom w:val="single" w:sz="8" w:space="0" w:color="auto"/>
              <w:right w:val="nil"/>
            </w:tcBorders>
            <w:shd w:val="clear" w:color="auto" w:fill="auto"/>
          </w:tcPr>
          <w:p w14:paraId="51019C28" w14:textId="77777777" w:rsidR="00667892" w:rsidRPr="00FA23EF" w:rsidRDefault="00667892" w:rsidP="00667892">
            <w:pPr>
              <w:spacing w:before="60" w:after="60"/>
              <w:rPr>
                <w:rFonts w:cs="Arial"/>
                <w:bCs/>
                <w:lang w:eastAsia="en-AU"/>
              </w:rPr>
            </w:pPr>
            <w:r w:rsidRPr="00FA23EF">
              <w:rPr>
                <w:rFonts w:cs="Arial"/>
                <w:bCs/>
                <w:lang w:eastAsia="en-AU"/>
              </w:rPr>
              <w:t>3.5</w:t>
            </w:r>
          </w:p>
        </w:tc>
        <w:tc>
          <w:tcPr>
            <w:tcW w:w="4500" w:type="dxa"/>
            <w:tcBorders>
              <w:top w:val="single" w:sz="8" w:space="0" w:color="auto"/>
              <w:left w:val="nil"/>
              <w:bottom w:val="single" w:sz="8" w:space="0" w:color="auto"/>
              <w:right w:val="nil"/>
            </w:tcBorders>
            <w:shd w:val="clear" w:color="auto" w:fill="auto"/>
          </w:tcPr>
          <w:p w14:paraId="45D07DA0" w14:textId="77777777" w:rsidR="00667892" w:rsidRPr="00FA23EF" w:rsidRDefault="00667892" w:rsidP="00667892">
            <w:pPr>
              <w:spacing w:before="60" w:after="60"/>
              <w:rPr>
                <w:rFonts w:cs="Arial"/>
                <w:lang w:eastAsia="en-AU"/>
              </w:rPr>
            </w:pPr>
            <w:r w:rsidRPr="00FA23EF">
              <w:rPr>
                <w:rFonts w:cs="Arial"/>
                <w:lang w:eastAsia="en-AU"/>
              </w:rPr>
              <w:t>Provide information and advice to local councils for inclusion in planning processes.</w:t>
            </w:r>
          </w:p>
        </w:tc>
        <w:tc>
          <w:tcPr>
            <w:tcW w:w="1080" w:type="dxa"/>
            <w:tcBorders>
              <w:top w:val="single" w:sz="8" w:space="0" w:color="auto"/>
              <w:left w:val="nil"/>
              <w:bottom w:val="single" w:sz="8" w:space="0" w:color="auto"/>
              <w:right w:val="nil"/>
            </w:tcBorders>
            <w:shd w:val="clear" w:color="auto" w:fill="auto"/>
          </w:tcPr>
          <w:p w14:paraId="6A704DD2"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single" w:sz="8" w:space="0" w:color="auto"/>
              <w:left w:val="nil"/>
              <w:bottom w:val="single" w:sz="8" w:space="0" w:color="auto"/>
              <w:right w:val="nil"/>
            </w:tcBorders>
            <w:shd w:val="clear" w:color="auto" w:fill="auto"/>
          </w:tcPr>
          <w:p w14:paraId="7166644D"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local councils</w:t>
            </w:r>
          </w:p>
        </w:tc>
        <w:tc>
          <w:tcPr>
            <w:tcW w:w="1080" w:type="dxa"/>
            <w:tcBorders>
              <w:top w:val="single" w:sz="8" w:space="0" w:color="auto"/>
              <w:left w:val="nil"/>
              <w:bottom w:val="single" w:sz="8" w:space="0" w:color="auto"/>
              <w:right w:val="nil"/>
            </w:tcBorders>
            <w:shd w:val="clear" w:color="auto" w:fill="auto"/>
          </w:tcPr>
          <w:p w14:paraId="0022D736" w14:textId="77777777" w:rsidR="00667892" w:rsidRPr="00FA23EF" w:rsidRDefault="00667892" w:rsidP="00667892">
            <w:pPr>
              <w:spacing w:before="60" w:after="60"/>
              <w:jc w:val="center"/>
              <w:rPr>
                <w:rFonts w:cs="Arial"/>
                <w:lang w:eastAsia="en-AU"/>
              </w:rPr>
            </w:pPr>
            <w:r w:rsidRPr="00FA23EF">
              <w:rPr>
                <w:rFonts w:cs="Arial"/>
                <w:lang w:eastAsia="en-AU"/>
              </w:rPr>
              <w:t>5</w:t>
            </w:r>
          </w:p>
        </w:tc>
        <w:tc>
          <w:tcPr>
            <w:tcW w:w="900" w:type="dxa"/>
            <w:tcBorders>
              <w:top w:val="single" w:sz="8" w:space="0" w:color="auto"/>
              <w:left w:val="nil"/>
              <w:bottom w:val="single" w:sz="8" w:space="0" w:color="auto"/>
              <w:right w:val="nil"/>
            </w:tcBorders>
            <w:shd w:val="clear" w:color="auto" w:fill="auto"/>
          </w:tcPr>
          <w:p w14:paraId="53A6E232"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single" w:sz="8" w:space="0" w:color="auto"/>
              <w:left w:val="nil"/>
              <w:bottom w:val="single" w:sz="8" w:space="0" w:color="auto"/>
              <w:right w:val="nil"/>
            </w:tcBorders>
            <w:shd w:val="clear" w:color="auto" w:fill="auto"/>
          </w:tcPr>
          <w:p w14:paraId="44407F1E" w14:textId="77777777" w:rsidR="00667892" w:rsidRPr="00FA23EF" w:rsidRDefault="00667892" w:rsidP="00667892">
            <w:pPr>
              <w:spacing w:before="60" w:after="60"/>
              <w:jc w:val="center"/>
              <w:rPr>
                <w:rFonts w:cs="Arial"/>
                <w:lang w:eastAsia="en-AU"/>
              </w:rPr>
            </w:pPr>
          </w:p>
        </w:tc>
        <w:tc>
          <w:tcPr>
            <w:tcW w:w="900" w:type="dxa"/>
            <w:tcBorders>
              <w:top w:val="single" w:sz="8" w:space="0" w:color="auto"/>
              <w:left w:val="nil"/>
              <w:bottom w:val="single" w:sz="8" w:space="0" w:color="auto"/>
              <w:right w:val="nil"/>
            </w:tcBorders>
            <w:shd w:val="clear" w:color="auto" w:fill="auto"/>
          </w:tcPr>
          <w:p w14:paraId="795979C9" w14:textId="77777777" w:rsidR="00667892" w:rsidRPr="00FA23EF" w:rsidRDefault="00667892" w:rsidP="00667892">
            <w:pPr>
              <w:spacing w:before="60" w:after="60"/>
              <w:jc w:val="center"/>
              <w:rPr>
                <w:rFonts w:cs="Arial"/>
                <w:lang w:eastAsia="en-AU"/>
              </w:rPr>
            </w:pPr>
          </w:p>
        </w:tc>
        <w:tc>
          <w:tcPr>
            <w:tcW w:w="900" w:type="dxa"/>
            <w:tcBorders>
              <w:top w:val="single" w:sz="8" w:space="0" w:color="auto"/>
              <w:left w:val="nil"/>
              <w:bottom w:val="single" w:sz="8" w:space="0" w:color="auto"/>
              <w:right w:val="nil"/>
            </w:tcBorders>
            <w:shd w:val="clear" w:color="auto" w:fill="auto"/>
          </w:tcPr>
          <w:p w14:paraId="78A216B1" w14:textId="77777777" w:rsidR="00667892" w:rsidRPr="00FA23EF" w:rsidRDefault="00667892" w:rsidP="00667892">
            <w:pPr>
              <w:spacing w:before="60" w:after="60"/>
              <w:jc w:val="center"/>
              <w:rPr>
                <w:rFonts w:cs="Arial"/>
                <w:lang w:eastAsia="en-AU"/>
              </w:rPr>
            </w:pPr>
          </w:p>
        </w:tc>
        <w:tc>
          <w:tcPr>
            <w:tcW w:w="844" w:type="dxa"/>
            <w:tcBorders>
              <w:top w:val="single" w:sz="8" w:space="0" w:color="auto"/>
              <w:left w:val="nil"/>
              <w:bottom w:val="single" w:sz="8" w:space="0" w:color="auto"/>
              <w:right w:val="nil"/>
            </w:tcBorders>
            <w:shd w:val="clear" w:color="auto" w:fill="auto"/>
          </w:tcPr>
          <w:p w14:paraId="7D4D7C1C" w14:textId="77777777" w:rsidR="00667892" w:rsidRPr="00FA23EF" w:rsidRDefault="00667892" w:rsidP="00667892">
            <w:pPr>
              <w:spacing w:before="60" w:after="60"/>
              <w:jc w:val="right"/>
              <w:rPr>
                <w:rFonts w:cs="Arial"/>
                <w:b/>
                <w:bCs/>
                <w:lang w:eastAsia="en-AU"/>
              </w:rPr>
            </w:pPr>
            <w:r w:rsidRPr="00FA23EF">
              <w:rPr>
                <w:rFonts w:cs="Arial"/>
                <w:b/>
                <w:bCs/>
                <w:lang w:eastAsia="en-AU"/>
              </w:rPr>
              <w:t>15</w:t>
            </w:r>
          </w:p>
        </w:tc>
      </w:tr>
      <w:tr w:rsidR="00667892" w:rsidRPr="00FA23EF" w14:paraId="7FF4082E" w14:textId="77777777" w:rsidTr="00667892">
        <w:trPr>
          <w:trHeight w:val="525"/>
        </w:trPr>
        <w:tc>
          <w:tcPr>
            <w:tcW w:w="920" w:type="dxa"/>
            <w:tcBorders>
              <w:left w:val="nil"/>
              <w:bottom w:val="single" w:sz="8" w:space="0" w:color="auto"/>
              <w:right w:val="nil"/>
            </w:tcBorders>
            <w:shd w:val="clear" w:color="auto" w:fill="auto"/>
          </w:tcPr>
          <w:p w14:paraId="14F85F5A" w14:textId="77777777" w:rsidR="00667892" w:rsidRPr="00FA23EF" w:rsidRDefault="00667892" w:rsidP="00667892">
            <w:pPr>
              <w:spacing w:before="60" w:after="60"/>
              <w:rPr>
                <w:rFonts w:cs="Arial"/>
                <w:bCs/>
                <w:lang w:eastAsia="en-AU"/>
              </w:rPr>
            </w:pPr>
            <w:r w:rsidRPr="00FA23EF">
              <w:rPr>
                <w:rFonts w:cs="Arial"/>
                <w:bCs/>
                <w:lang w:eastAsia="en-AU"/>
              </w:rPr>
              <w:t>3.6</w:t>
            </w:r>
          </w:p>
        </w:tc>
        <w:tc>
          <w:tcPr>
            <w:tcW w:w="4500" w:type="dxa"/>
            <w:tcBorders>
              <w:left w:val="nil"/>
              <w:bottom w:val="single" w:sz="8" w:space="0" w:color="auto"/>
              <w:right w:val="nil"/>
            </w:tcBorders>
            <w:shd w:val="clear" w:color="auto" w:fill="auto"/>
          </w:tcPr>
          <w:p w14:paraId="176ECD2D" w14:textId="77777777" w:rsidR="00667892" w:rsidRPr="00FA23EF" w:rsidRDefault="00667892" w:rsidP="00667892">
            <w:pPr>
              <w:spacing w:before="60" w:after="60"/>
              <w:rPr>
                <w:rFonts w:cs="Arial"/>
                <w:lang w:eastAsia="en-AU"/>
              </w:rPr>
            </w:pPr>
            <w:r w:rsidRPr="00FA23EF">
              <w:t>Provide information to state government agencies for inclusion in fire planning processes.</w:t>
            </w:r>
          </w:p>
        </w:tc>
        <w:tc>
          <w:tcPr>
            <w:tcW w:w="1080" w:type="dxa"/>
            <w:tcBorders>
              <w:left w:val="nil"/>
              <w:bottom w:val="single" w:sz="8" w:space="0" w:color="auto"/>
              <w:right w:val="nil"/>
            </w:tcBorders>
            <w:shd w:val="clear" w:color="auto" w:fill="auto"/>
          </w:tcPr>
          <w:p w14:paraId="10C1E3C9" w14:textId="77777777" w:rsidR="00667892" w:rsidRPr="00FA23EF" w:rsidRDefault="00667892" w:rsidP="00667892">
            <w:pPr>
              <w:spacing w:before="60" w:after="60"/>
              <w:jc w:val="center"/>
              <w:rPr>
                <w:rFonts w:cs="Arial"/>
                <w:lang w:eastAsia="en-AU"/>
              </w:rPr>
            </w:pPr>
            <w:r w:rsidRPr="00FA23EF">
              <w:rPr>
                <w:rFonts w:cs="Arial"/>
                <w:lang w:eastAsia="en-AU"/>
              </w:rPr>
              <w:t>1</w:t>
            </w:r>
          </w:p>
        </w:tc>
        <w:tc>
          <w:tcPr>
            <w:tcW w:w="2160" w:type="dxa"/>
            <w:tcBorders>
              <w:left w:val="nil"/>
              <w:bottom w:val="single" w:sz="8" w:space="0" w:color="auto"/>
              <w:right w:val="nil"/>
            </w:tcBorders>
            <w:shd w:val="clear" w:color="auto" w:fill="auto"/>
          </w:tcPr>
          <w:p w14:paraId="794C3E7A"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PV</w:t>
            </w:r>
          </w:p>
        </w:tc>
        <w:tc>
          <w:tcPr>
            <w:tcW w:w="1080" w:type="dxa"/>
            <w:tcBorders>
              <w:left w:val="nil"/>
              <w:bottom w:val="single" w:sz="8" w:space="0" w:color="auto"/>
              <w:right w:val="nil"/>
            </w:tcBorders>
            <w:shd w:val="clear" w:color="auto" w:fill="auto"/>
          </w:tcPr>
          <w:p w14:paraId="7D05D1D1" w14:textId="77777777" w:rsidR="00667892" w:rsidRPr="00FA23EF" w:rsidRDefault="00667892" w:rsidP="00667892">
            <w:pPr>
              <w:spacing w:before="60" w:after="60"/>
              <w:jc w:val="center"/>
              <w:rPr>
                <w:rFonts w:cs="Arial"/>
                <w:lang w:eastAsia="en-AU"/>
              </w:rPr>
            </w:pPr>
            <w:r w:rsidRPr="00FA23EF">
              <w:rPr>
                <w:rFonts w:cs="Arial"/>
                <w:lang w:eastAsia="en-AU"/>
              </w:rPr>
              <w:t>5</w:t>
            </w:r>
          </w:p>
        </w:tc>
        <w:tc>
          <w:tcPr>
            <w:tcW w:w="900" w:type="dxa"/>
            <w:tcBorders>
              <w:left w:val="nil"/>
              <w:bottom w:val="single" w:sz="8" w:space="0" w:color="auto"/>
              <w:right w:val="nil"/>
            </w:tcBorders>
            <w:shd w:val="clear" w:color="auto" w:fill="auto"/>
          </w:tcPr>
          <w:p w14:paraId="634F36BC" w14:textId="77777777" w:rsidR="00667892" w:rsidRPr="00FA23EF" w:rsidRDefault="00667892" w:rsidP="00667892">
            <w:pPr>
              <w:spacing w:before="60" w:after="60"/>
              <w:jc w:val="center"/>
              <w:rPr>
                <w:rFonts w:cs="Arial"/>
                <w:lang w:eastAsia="en-AU"/>
              </w:rPr>
            </w:pPr>
            <w:r w:rsidRPr="00FA23EF">
              <w:rPr>
                <w:rFonts w:cs="Arial"/>
                <w:lang w:eastAsia="en-AU"/>
              </w:rPr>
              <w:t>5</w:t>
            </w:r>
          </w:p>
        </w:tc>
        <w:tc>
          <w:tcPr>
            <w:tcW w:w="900" w:type="dxa"/>
            <w:tcBorders>
              <w:left w:val="nil"/>
              <w:bottom w:val="single" w:sz="8" w:space="0" w:color="auto"/>
              <w:right w:val="nil"/>
            </w:tcBorders>
            <w:shd w:val="clear" w:color="auto" w:fill="auto"/>
          </w:tcPr>
          <w:p w14:paraId="70F3B538" w14:textId="77777777" w:rsidR="00667892" w:rsidRPr="00FA23EF" w:rsidRDefault="00667892" w:rsidP="00667892">
            <w:pPr>
              <w:spacing w:before="60" w:after="60"/>
              <w:jc w:val="center"/>
              <w:rPr>
                <w:rFonts w:cs="Arial"/>
                <w:lang w:eastAsia="en-AU"/>
              </w:rPr>
            </w:pPr>
          </w:p>
        </w:tc>
        <w:tc>
          <w:tcPr>
            <w:tcW w:w="900" w:type="dxa"/>
            <w:tcBorders>
              <w:left w:val="nil"/>
              <w:bottom w:val="single" w:sz="8" w:space="0" w:color="auto"/>
              <w:right w:val="nil"/>
            </w:tcBorders>
            <w:shd w:val="clear" w:color="auto" w:fill="auto"/>
          </w:tcPr>
          <w:p w14:paraId="507C06E6" w14:textId="77777777" w:rsidR="00667892" w:rsidRPr="00FA23EF" w:rsidRDefault="00667892" w:rsidP="00667892">
            <w:pPr>
              <w:spacing w:before="60" w:after="60"/>
              <w:jc w:val="center"/>
              <w:rPr>
                <w:rFonts w:cs="Arial"/>
                <w:lang w:eastAsia="en-AU"/>
              </w:rPr>
            </w:pPr>
          </w:p>
        </w:tc>
        <w:tc>
          <w:tcPr>
            <w:tcW w:w="900" w:type="dxa"/>
            <w:tcBorders>
              <w:left w:val="nil"/>
              <w:bottom w:val="single" w:sz="8" w:space="0" w:color="auto"/>
              <w:right w:val="nil"/>
            </w:tcBorders>
            <w:shd w:val="clear" w:color="auto" w:fill="auto"/>
          </w:tcPr>
          <w:p w14:paraId="41219293" w14:textId="77777777" w:rsidR="00667892" w:rsidRPr="00FA23EF" w:rsidRDefault="00667892" w:rsidP="00667892">
            <w:pPr>
              <w:spacing w:before="60" w:after="60"/>
              <w:jc w:val="center"/>
              <w:rPr>
                <w:rFonts w:cs="Arial"/>
                <w:lang w:eastAsia="en-AU"/>
              </w:rPr>
            </w:pPr>
          </w:p>
        </w:tc>
        <w:tc>
          <w:tcPr>
            <w:tcW w:w="844" w:type="dxa"/>
            <w:tcBorders>
              <w:left w:val="nil"/>
              <w:bottom w:val="single" w:sz="8" w:space="0" w:color="auto"/>
              <w:right w:val="nil"/>
            </w:tcBorders>
            <w:shd w:val="clear" w:color="auto" w:fill="auto"/>
          </w:tcPr>
          <w:p w14:paraId="4000F642" w14:textId="77777777" w:rsidR="00667892" w:rsidRPr="00FA23EF" w:rsidRDefault="00667892" w:rsidP="00667892">
            <w:pPr>
              <w:spacing w:before="60" w:after="60"/>
              <w:jc w:val="right"/>
              <w:rPr>
                <w:rFonts w:cs="Arial"/>
                <w:b/>
                <w:bCs/>
                <w:lang w:eastAsia="en-AU"/>
              </w:rPr>
            </w:pPr>
            <w:r w:rsidRPr="00FA23EF">
              <w:rPr>
                <w:rFonts w:cs="Arial"/>
                <w:b/>
                <w:bCs/>
                <w:lang w:eastAsia="en-AU"/>
              </w:rPr>
              <w:t>10</w:t>
            </w:r>
          </w:p>
        </w:tc>
      </w:tr>
      <w:tr w:rsidR="00667892" w:rsidRPr="00FA23EF" w14:paraId="1A324977" w14:textId="77777777" w:rsidTr="00667892">
        <w:trPr>
          <w:trHeight w:val="525"/>
        </w:trPr>
        <w:tc>
          <w:tcPr>
            <w:tcW w:w="920" w:type="dxa"/>
            <w:tcBorders>
              <w:left w:val="nil"/>
              <w:bottom w:val="single" w:sz="8" w:space="0" w:color="auto"/>
              <w:right w:val="nil"/>
            </w:tcBorders>
            <w:shd w:val="clear" w:color="auto" w:fill="auto"/>
          </w:tcPr>
          <w:p w14:paraId="4FEAD47B" w14:textId="77777777" w:rsidR="00667892" w:rsidRPr="00FA23EF" w:rsidRDefault="00667892" w:rsidP="00667892">
            <w:pPr>
              <w:spacing w:before="60" w:after="60"/>
              <w:rPr>
                <w:rFonts w:cs="Arial"/>
                <w:bCs/>
                <w:lang w:eastAsia="en-AU"/>
              </w:rPr>
            </w:pPr>
            <w:r w:rsidRPr="00FA23EF">
              <w:rPr>
                <w:rFonts w:cs="Arial"/>
                <w:bCs/>
                <w:lang w:eastAsia="en-AU"/>
              </w:rPr>
              <w:t>3.7</w:t>
            </w:r>
          </w:p>
        </w:tc>
        <w:tc>
          <w:tcPr>
            <w:tcW w:w="4500" w:type="dxa"/>
            <w:tcBorders>
              <w:left w:val="nil"/>
              <w:bottom w:val="single" w:sz="8" w:space="0" w:color="auto"/>
              <w:right w:val="nil"/>
            </w:tcBorders>
            <w:shd w:val="clear" w:color="auto" w:fill="auto"/>
          </w:tcPr>
          <w:p w14:paraId="7EE6519D" w14:textId="77777777" w:rsidR="00667892" w:rsidRPr="00FA23EF" w:rsidRDefault="00667892" w:rsidP="00667892">
            <w:pPr>
              <w:spacing w:before="60" w:after="60"/>
              <w:rPr>
                <w:rFonts w:cs="Arial"/>
                <w:lang w:eastAsia="en-AU"/>
              </w:rPr>
            </w:pPr>
            <w:r w:rsidRPr="00FA23EF">
              <w:rPr>
                <w:rFonts w:cs="Arial"/>
                <w:lang w:eastAsia="en-AU"/>
              </w:rPr>
              <w:t>Develop and promote a code of conduct for cave visits.</w:t>
            </w:r>
          </w:p>
        </w:tc>
        <w:tc>
          <w:tcPr>
            <w:tcW w:w="1080" w:type="dxa"/>
            <w:tcBorders>
              <w:left w:val="nil"/>
              <w:bottom w:val="single" w:sz="8" w:space="0" w:color="auto"/>
              <w:right w:val="nil"/>
            </w:tcBorders>
            <w:shd w:val="clear" w:color="auto" w:fill="auto"/>
          </w:tcPr>
          <w:p w14:paraId="64D5F98E"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left w:val="nil"/>
              <w:bottom w:val="single" w:sz="8" w:space="0" w:color="auto"/>
              <w:right w:val="nil"/>
            </w:tcBorders>
            <w:shd w:val="clear" w:color="auto" w:fill="auto"/>
          </w:tcPr>
          <w:p w14:paraId="7FD3B0CC"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ASF, CEGSA, VSA</w:t>
            </w:r>
            <w:r w:rsidR="00913F3B">
              <w:rPr>
                <w:rFonts w:cs="Arial"/>
                <w:lang w:eastAsia="en-AU"/>
              </w:rPr>
              <w:t>, DEDJTR</w:t>
            </w:r>
          </w:p>
        </w:tc>
        <w:tc>
          <w:tcPr>
            <w:tcW w:w="1080" w:type="dxa"/>
            <w:tcBorders>
              <w:left w:val="nil"/>
              <w:bottom w:val="single" w:sz="8" w:space="0" w:color="auto"/>
              <w:right w:val="nil"/>
            </w:tcBorders>
            <w:shd w:val="clear" w:color="auto" w:fill="auto"/>
          </w:tcPr>
          <w:p w14:paraId="773277BE"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left w:val="nil"/>
              <w:bottom w:val="single" w:sz="8" w:space="0" w:color="auto"/>
              <w:right w:val="nil"/>
            </w:tcBorders>
            <w:shd w:val="clear" w:color="auto" w:fill="auto"/>
          </w:tcPr>
          <w:p w14:paraId="6628BB1E"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left w:val="nil"/>
              <w:bottom w:val="single" w:sz="8" w:space="0" w:color="auto"/>
              <w:right w:val="nil"/>
            </w:tcBorders>
            <w:shd w:val="clear" w:color="auto" w:fill="auto"/>
          </w:tcPr>
          <w:p w14:paraId="439F5AEB" w14:textId="77777777" w:rsidR="00667892" w:rsidRPr="00FA23EF" w:rsidRDefault="00667892" w:rsidP="00667892">
            <w:pPr>
              <w:spacing w:before="60" w:after="60"/>
              <w:jc w:val="center"/>
              <w:rPr>
                <w:rFonts w:cs="Arial"/>
                <w:lang w:eastAsia="en-AU"/>
              </w:rPr>
            </w:pPr>
          </w:p>
        </w:tc>
        <w:tc>
          <w:tcPr>
            <w:tcW w:w="900" w:type="dxa"/>
            <w:tcBorders>
              <w:left w:val="nil"/>
              <w:bottom w:val="single" w:sz="8" w:space="0" w:color="auto"/>
              <w:right w:val="nil"/>
            </w:tcBorders>
            <w:shd w:val="clear" w:color="auto" w:fill="auto"/>
          </w:tcPr>
          <w:p w14:paraId="536FCE39" w14:textId="77777777" w:rsidR="00667892" w:rsidRPr="00FA23EF" w:rsidRDefault="00667892" w:rsidP="00667892">
            <w:pPr>
              <w:spacing w:before="60" w:after="60"/>
              <w:jc w:val="center"/>
              <w:rPr>
                <w:rFonts w:cs="Arial"/>
                <w:lang w:eastAsia="en-AU"/>
              </w:rPr>
            </w:pPr>
          </w:p>
        </w:tc>
        <w:tc>
          <w:tcPr>
            <w:tcW w:w="900" w:type="dxa"/>
            <w:tcBorders>
              <w:left w:val="nil"/>
              <w:bottom w:val="single" w:sz="8" w:space="0" w:color="auto"/>
              <w:right w:val="nil"/>
            </w:tcBorders>
            <w:shd w:val="clear" w:color="auto" w:fill="auto"/>
          </w:tcPr>
          <w:p w14:paraId="03474D48" w14:textId="77777777" w:rsidR="00667892" w:rsidRPr="00FA23EF" w:rsidRDefault="00667892" w:rsidP="00667892">
            <w:pPr>
              <w:spacing w:before="60" w:after="60"/>
              <w:jc w:val="center"/>
              <w:rPr>
                <w:rFonts w:cs="Arial"/>
                <w:lang w:eastAsia="en-AU"/>
              </w:rPr>
            </w:pPr>
          </w:p>
        </w:tc>
        <w:tc>
          <w:tcPr>
            <w:tcW w:w="844" w:type="dxa"/>
            <w:tcBorders>
              <w:left w:val="nil"/>
              <w:bottom w:val="single" w:sz="8" w:space="0" w:color="auto"/>
              <w:right w:val="nil"/>
            </w:tcBorders>
            <w:shd w:val="clear" w:color="auto" w:fill="auto"/>
          </w:tcPr>
          <w:p w14:paraId="616C7E33" w14:textId="77777777" w:rsidR="00667892" w:rsidRPr="00FA23EF" w:rsidRDefault="00667892" w:rsidP="00667892">
            <w:pPr>
              <w:spacing w:before="60" w:after="60"/>
              <w:jc w:val="right"/>
              <w:rPr>
                <w:rFonts w:cs="Arial"/>
                <w:b/>
                <w:bCs/>
                <w:lang w:eastAsia="en-AU"/>
              </w:rPr>
            </w:pPr>
            <w:r>
              <w:rPr>
                <w:rFonts w:cs="Arial"/>
                <w:b/>
                <w:bCs/>
                <w:lang w:eastAsia="en-AU"/>
              </w:rPr>
              <w:t>2</w:t>
            </w:r>
            <w:r w:rsidRPr="00FA23EF">
              <w:rPr>
                <w:rFonts w:cs="Arial"/>
                <w:b/>
                <w:bCs/>
                <w:lang w:eastAsia="en-AU"/>
              </w:rPr>
              <w:t>0</w:t>
            </w:r>
          </w:p>
        </w:tc>
      </w:tr>
      <w:tr w:rsidR="00667892" w:rsidRPr="00FA23EF" w14:paraId="0756E50D" w14:textId="77777777" w:rsidTr="00667892">
        <w:trPr>
          <w:trHeight w:val="780"/>
        </w:trPr>
        <w:tc>
          <w:tcPr>
            <w:tcW w:w="920" w:type="dxa"/>
            <w:tcBorders>
              <w:top w:val="nil"/>
              <w:left w:val="nil"/>
              <w:bottom w:val="single" w:sz="8" w:space="0" w:color="auto"/>
              <w:right w:val="nil"/>
            </w:tcBorders>
            <w:shd w:val="clear" w:color="auto" w:fill="C0C0C0"/>
          </w:tcPr>
          <w:p w14:paraId="16392A08" w14:textId="77777777" w:rsidR="00667892" w:rsidRPr="00FA23EF" w:rsidRDefault="00667892" w:rsidP="00667892">
            <w:pPr>
              <w:spacing w:before="60" w:after="60"/>
              <w:rPr>
                <w:rFonts w:cs="Arial"/>
                <w:b/>
                <w:bCs/>
                <w:lang w:eastAsia="en-AU"/>
              </w:rPr>
            </w:pPr>
            <w:r w:rsidRPr="00FA23EF">
              <w:rPr>
                <w:rFonts w:cs="Arial"/>
                <w:b/>
                <w:bCs/>
                <w:lang w:eastAsia="en-AU"/>
              </w:rPr>
              <w:t>4</w:t>
            </w:r>
          </w:p>
        </w:tc>
        <w:tc>
          <w:tcPr>
            <w:tcW w:w="4500" w:type="dxa"/>
            <w:tcBorders>
              <w:top w:val="nil"/>
              <w:left w:val="nil"/>
              <w:bottom w:val="single" w:sz="8" w:space="0" w:color="auto"/>
              <w:right w:val="nil"/>
            </w:tcBorders>
            <w:shd w:val="clear" w:color="auto" w:fill="C0C0C0"/>
          </w:tcPr>
          <w:p w14:paraId="2A0E398B" w14:textId="77777777" w:rsidR="00667892" w:rsidRPr="00FA23EF" w:rsidRDefault="00667892" w:rsidP="00667892">
            <w:pPr>
              <w:spacing w:before="60" w:after="60"/>
              <w:rPr>
                <w:rFonts w:cs="Arial"/>
                <w:b/>
                <w:bCs/>
                <w:lang w:eastAsia="en-AU"/>
              </w:rPr>
            </w:pPr>
            <w:r w:rsidRPr="00FA23EF">
              <w:rPr>
                <w:rFonts w:cs="Arial"/>
                <w:b/>
                <w:bCs/>
                <w:lang w:eastAsia="en-AU"/>
              </w:rPr>
              <w:t xml:space="preserve">Protect and enhance foraging habitat around the </w:t>
            </w:r>
            <w:r>
              <w:rPr>
                <w:rFonts w:cs="Arial"/>
                <w:b/>
                <w:bCs/>
                <w:lang w:eastAsia="en-AU"/>
              </w:rPr>
              <w:t>maternity</w:t>
            </w:r>
            <w:r w:rsidRPr="00FA23EF">
              <w:rPr>
                <w:rFonts w:cs="Arial"/>
                <w:b/>
                <w:bCs/>
                <w:lang w:eastAsia="en-AU"/>
              </w:rPr>
              <w:t xml:space="preserve"> sites and key non-breeding sites.</w:t>
            </w:r>
          </w:p>
        </w:tc>
        <w:tc>
          <w:tcPr>
            <w:tcW w:w="1080" w:type="dxa"/>
            <w:tcBorders>
              <w:top w:val="nil"/>
              <w:left w:val="nil"/>
              <w:bottom w:val="single" w:sz="8" w:space="0" w:color="auto"/>
              <w:right w:val="nil"/>
            </w:tcBorders>
            <w:shd w:val="clear" w:color="auto" w:fill="C0C0C0"/>
          </w:tcPr>
          <w:p w14:paraId="7EC24BA7"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nil"/>
              <w:left w:val="nil"/>
              <w:bottom w:val="single" w:sz="8" w:space="0" w:color="auto"/>
              <w:right w:val="nil"/>
            </w:tcBorders>
            <w:shd w:val="clear" w:color="auto" w:fill="C0C0C0"/>
          </w:tcPr>
          <w:p w14:paraId="7EDD54C7" w14:textId="77777777" w:rsidR="00667892" w:rsidRPr="00FA23EF" w:rsidRDefault="00667892" w:rsidP="00667892">
            <w:pPr>
              <w:spacing w:before="60" w:after="60"/>
              <w:rPr>
                <w:rFonts w:cs="Arial"/>
                <w:lang w:eastAsia="en-AU"/>
              </w:rPr>
            </w:pPr>
            <w:r w:rsidRPr="00FA23EF">
              <w:rPr>
                <w:rFonts w:cs="Arial"/>
                <w:lang w:eastAsia="en-AU"/>
              </w:rPr>
              <w:t> </w:t>
            </w:r>
          </w:p>
        </w:tc>
        <w:tc>
          <w:tcPr>
            <w:tcW w:w="1080" w:type="dxa"/>
            <w:tcBorders>
              <w:top w:val="nil"/>
              <w:left w:val="nil"/>
              <w:bottom w:val="single" w:sz="8" w:space="0" w:color="auto"/>
              <w:right w:val="nil"/>
            </w:tcBorders>
            <w:shd w:val="clear" w:color="auto" w:fill="C0C0C0"/>
          </w:tcPr>
          <w:p w14:paraId="0C0A541A"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03491C07"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26C4DCF6"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695D877C"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442380C8"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844" w:type="dxa"/>
            <w:tcBorders>
              <w:top w:val="nil"/>
              <w:left w:val="nil"/>
              <w:bottom w:val="single" w:sz="8" w:space="0" w:color="auto"/>
              <w:right w:val="nil"/>
            </w:tcBorders>
            <w:shd w:val="clear" w:color="auto" w:fill="C0C0C0"/>
          </w:tcPr>
          <w:p w14:paraId="21103F3E" w14:textId="77777777" w:rsidR="00667892" w:rsidRPr="00FA23EF" w:rsidRDefault="00667892" w:rsidP="00667892">
            <w:pPr>
              <w:spacing w:before="60" w:after="60"/>
              <w:jc w:val="right"/>
              <w:rPr>
                <w:rFonts w:cs="Arial"/>
                <w:b/>
                <w:bCs/>
                <w:lang w:eastAsia="en-AU"/>
              </w:rPr>
            </w:pPr>
            <w:r w:rsidRPr="00FA23EF">
              <w:rPr>
                <w:rFonts w:cs="Arial"/>
                <w:b/>
                <w:bCs/>
                <w:lang w:eastAsia="en-AU"/>
              </w:rPr>
              <w:t> </w:t>
            </w:r>
          </w:p>
        </w:tc>
      </w:tr>
      <w:tr w:rsidR="00667892" w:rsidRPr="00FA23EF" w14:paraId="177DBFA4" w14:textId="77777777" w:rsidTr="00667892">
        <w:trPr>
          <w:trHeight w:val="510"/>
        </w:trPr>
        <w:tc>
          <w:tcPr>
            <w:tcW w:w="920" w:type="dxa"/>
            <w:tcBorders>
              <w:top w:val="nil"/>
              <w:left w:val="nil"/>
              <w:bottom w:val="single" w:sz="8" w:space="0" w:color="auto"/>
              <w:right w:val="nil"/>
            </w:tcBorders>
            <w:shd w:val="clear" w:color="auto" w:fill="auto"/>
          </w:tcPr>
          <w:p w14:paraId="2B9DC7B1" w14:textId="77777777" w:rsidR="00667892" w:rsidRPr="00FA23EF" w:rsidRDefault="00667892" w:rsidP="00667892">
            <w:pPr>
              <w:spacing w:before="60" w:after="60"/>
              <w:rPr>
                <w:rFonts w:cs="Arial"/>
                <w:lang w:eastAsia="en-AU"/>
              </w:rPr>
            </w:pPr>
            <w:r w:rsidRPr="00FA23EF">
              <w:rPr>
                <w:rFonts w:cs="Arial"/>
                <w:lang w:eastAsia="en-AU"/>
              </w:rPr>
              <w:t>4.1</w:t>
            </w:r>
          </w:p>
        </w:tc>
        <w:tc>
          <w:tcPr>
            <w:tcW w:w="4500" w:type="dxa"/>
            <w:tcBorders>
              <w:top w:val="nil"/>
              <w:left w:val="nil"/>
              <w:bottom w:val="single" w:sz="8" w:space="0" w:color="auto"/>
              <w:right w:val="nil"/>
            </w:tcBorders>
            <w:shd w:val="clear" w:color="auto" w:fill="auto"/>
          </w:tcPr>
          <w:p w14:paraId="5F028BF8" w14:textId="77777777" w:rsidR="00667892" w:rsidRPr="00FA23EF" w:rsidRDefault="00667892" w:rsidP="00667892">
            <w:pPr>
              <w:spacing w:before="60" w:after="60"/>
              <w:rPr>
                <w:rFonts w:cs="Arial"/>
                <w:lang w:eastAsia="en-AU"/>
              </w:rPr>
            </w:pPr>
            <w:r w:rsidRPr="00FA23EF">
              <w:rPr>
                <w:rFonts w:cs="Arial"/>
                <w:lang w:eastAsia="en-AU"/>
              </w:rPr>
              <w:t>Protect key areas of foraging habitat.</w:t>
            </w:r>
          </w:p>
        </w:tc>
        <w:tc>
          <w:tcPr>
            <w:tcW w:w="1080" w:type="dxa"/>
            <w:tcBorders>
              <w:top w:val="nil"/>
              <w:left w:val="nil"/>
              <w:bottom w:val="single" w:sz="8" w:space="0" w:color="auto"/>
              <w:right w:val="nil"/>
            </w:tcBorders>
            <w:shd w:val="clear" w:color="auto" w:fill="auto"/>
          </w:tcPr>
          <w:p w14:paraId="7FC08B8C" w14:textId="77777777" w:rsidR="00667892" w:rsidRPr="00FA23EF" w:rsidRDefault="00667892" w:rsidP="00667892">
            <w:pPr>
              <w:spacing w:before="60" w:after="60"/>
              <w:jc w:val="center"/>
              <w:rPr>
                <w:rFonts w:cs="Arial"/>
                <w:lang w:eastAsia="en-AU"/>
              </w:rPr>
            </w:pPr>
            <w:r w:rsidRPr="00FA23EF">
              <w:rPr>
                <w:rFonts w:cs="Arial"/>
                <w:lang w:eastAsia="en-AU"/>
              </w:rPr>
              <w:t>1</w:t>
            </w:r>
          </w:p>
        </w:tc>
        <w:tc>
          <w:tcPr>
            <w:tcW w:w="2160" w:type="dxa"/>
            <w:tcBorders>
              <w:top w:val="nil"/>
              <w:left w:val="nil"/>
              <w:bottom w:val="single" w:sz="8" w:space="0" w:color="auto"/>
              <w:right w:val="nil"/>
            </w:tcBorders>
            <w:shd w:val="clear" w:color="auto" w:fill="auto"/>
          </w:tcPr>
          <w:p w14:paraId="18B66DA0"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FSA, PV, local councils, CMAs, NRMs</w:t>
            </w:r>
          </w:p>
        </w:tc>
        <w:tc>
          <w:tcPr>
            <w:tcW w:w="1080" w:type="dxa"/>
            <w:tcBorders>
              <w:top w:val="nil"/>
              <w:left w:val="nil"/>
              <w:bottom w:val="single" w:sz="8" w:space="0" w:color="auto"/>
              <w:right w:val="nil"/>
            </w:tcBorders>
            <w:shd w:val="clear" w:color="auto" w:fill="auto"/>
          </w:tcPr>
          <w:p w14:paraId="29985F07"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55826975"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07148626"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396B0EB6"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5B202AB7"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7C139D12" w14:textId="77777777" w:rsidR="00667892" w:rsidRPr="00FA23EF" w:rsidRDefault="00667892" w:rsidP="00667892">
            <w:pPr>
              <w:spacing w:before="60" w:after="60"/>
              <w:jc w:val="right"/>
              <w:rPr>
                <w:rFonts w:cs="Arial"/>
                <w:b/>
                <w:bCs/>
                <w:lang w:eastAsia="en-AU"/>
              </w:rPr>
            </w:pPr>
            <w:r w:rsidRPr="00FA23EF">
              <w:rPr>
                <w:rFonts w:cs="Arial"/>
                <w:b/>
                <w:bCs/>
                <w:lang w:eastAsia="en-AU"/>
              </w:rPr>
              <w:t>20</w:t>
            </w:r>
          </w:p>
        </w:tc>
      </w:tr>
      <w:tr w:rsidR="00667892" w:rsidRPr="00FA23EF" w14:paraId="202B0D51" w14:textId="77777777" w:rsidTr="00667892">
        <w:trPr>
          <w:trHeight w:val="765"/>
        </w:trPr>
        <w:tc>
          <w:tcPr>
            <w:tcW w:w="920" w:type="dxa"/>
            <w:tcBorders>
              <w:top w:val="single" w:sz="8" w:space="0" w:color="auto"/>
              <w:left w:val="nil"/>
              <w:bottom w:val="nil"/>
              <w:right w:val="nil"/>
            </w:tcBorders>
            <w:shd w:val="clear" w:color="auto" w:fill="auto"/>
          </w:tcPr>
          <w:p w14:paraId="4E2DB30B" w14:textId="77777777" w:rsidR="00667892" w:rsidRPr="00FA23EF" w:rsidRDefault="00667892" w:rsidP="00667892">
            <w:pPr>
              <w:spacing w:before="60" w:after="60"/>
              <w:rPr>
                <w:rFonts w:cs="Arial"/>
                <w:lang w:eastAsia="en-AU"/>
              </w:rPr>
            </w:pPr>
            <w:r w:rsidRPr="00FA23EF">
              <w:rPr>
                <w:rFonts w:cs="Arial"/>
                <w:lang w:eastAsia="en-AU"/>
              </w:rPr>
              <w:t>4.2</w:t>
            </w:r>
          </w:p>
        </w:tc>
        <w:tc>
          <w:tcPr>
            <w:tcW w:w="4500" w:type="dxa"/>
            <w:tcBorders>
              <w:top w:val="single" w:sz="8" w:space="0" w:color="auto"/>
              <w:left w:val="nil"/>
              <w:bottom w:val="nil"/>
              <w:right w:val="nil"/>
            </w:tcBorders>
            <w:shd w:val="clear" w:color="auto" w:fill="auto"/>
          </w:tcPr>
          <w:p w14:paraId="4A3A9D3D" w14:textId="77777777" w:rsidR="00667892" w:rsidRPr="00FA23EF" w:rsidRDefault="00667892" w:rsidP="00667892">
            <w:pPr>
              <w:spacing w:before="60" w:after="60"/>
              <w:rPr>
                <w:rFonts w:cs="Arial"/>
                <w:lang w:eastAsia="en-AU"/>
              </w:rPr>
            </w:pPr>
            <w:r w:rsidRPr="00FA23EF">
              <w:rPr>
                <w:rFonts w:cs="Arial"/>
                <w:lang w:eastAsia="en-AU"/>
              </w:rPr>
              <w:t>Restore and enhance foraging habitat.</w:t>
            </w:r>
          </w:p>
        </w:tc>
        <w:tc>
          <w:tcPr>
            <w:tcW w:w="1080" w:type="dxa"/>
            <w:tcBorders>
              <w:top w:val="single" w:sz="8" w:space="0" w:color="auto"/>
              <w:left w:val="nil"/>
              <w:bottom w:val="nil"/>
              <w:right w:val="nil"/>
            </w:tcBorders>
            <w:shd w:val="clear" w:color="auto" w:fill="auto"/>
          </w:tcPr>
          <w:p w14:paraId="45AF0ABF"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single" w:sz="8" w:space="0" w:color="auto"/>
              <w:left w:val="nil"/>
              <w:bottom w:val="nil"/>
              <w:right w:val="nil"/>
            </w:tcBorders>
            <w:shd w:val="clear" w:color="auto" w:fill="auto"/>
          </w:tcPr>
          <w:p w14:paraId="673C1634"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CMAs, NRMs, Landcare groups</w:t>
            </w:r>
            <w:r w:rsidR="00913F3B">
              <w:rPr>
                <w:rFonts w:cs="Arial"/>
                <w:lang w:eastAsia="en-AU"/>
              </w:rPr>
              <w:t>, local councils, ENGOs</w:t>
            </w:r>
          </w:p>
        </w:tc>
        <w:tc>
          <w:tcPr>
            <w:tcW w:w="1080" w:type="dxa"/>
            <w:tcBorders>
              <w:top w:val="single" w:sz="8" w:space="0" w:color="auto"/>
              <w:left w:val="nil"/>
              <w:bottom w:val="nil"/>
              <w:right w:val="nil"/>
            </w:tcBorders>
            <w:shd w:val="clear" w:color="auto" w:fill="auto"/>
          </w:tcPr>
          <w:p w14:paraId="072CBA69" w14:textId="77777777" w:rsidR="00667892" w:rsidRPr="00FA23EF" w:rsidRDefault="00667892" w:rsidP="00667892">
            <w:pPr>
              <w:spacing w:before="60" w:after="60"/>
              <w:jc w:val="center"/>
              <w:rPr>
                <w:rFonts w:cs="Arial"/>
                <w:lang w:eastAsia="en-AU"/>
              </w:rPr>
            </w:pPr>
          </w:p>
        </w:tc>
        <w:tc>
          <w:tcPr>
            <w:tcW w:w="900" w:type="dxa"/>
            <w:tcBorders>
              <w:top w:val="single" w:sz="8" w:space="0" w:color="auto"/>
              <w:left w:val="nil"/>
              <w:bottom w:val="nil"/>
              <w:right w:val="nil"/>
            </w:tcBorders>
            <w:shd w:val="clear" w:color="auto" w:fill="auto"/>
          </w:tcPr>
          <w:p w14:paraId="59F808BD"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single" w:sz="8" w:space="0" w:color="auto"/>
              <w:left w:val="nil"/>
              <w:bottom w:val="nil"/>
              <w:right w:val="nil"/>
            </w:tcBorders>
            <w:shd w:val="clear" w:color="auto" w:fill="auto"/>
          </w:tcPr>
          <w:p w14:paraId="1B741626"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single" w:sz="8" w:space="0" w:color="auto"/>
              <w:left w:val="nil"/>
              <w:bottom w:val="nil"/>
              <w:right w:val="nil"/>
            </w:tcBorders>
            <w:shd w:val="clear" w:color="auto" w:fill="auto"/>
          </w:tcPr>
          <w:p w14:paraId="4F828153" w14:textId="77777777" w:rsidR="00667892" w:rsidRPr="00FA23EF" w:rsidRDefault="00667892" w:rsidP="00667892">
            <w:pPr>
              <w:spacing w:before="60" w:after="60"/>
              <w:jc w:val="center"/>
              <w:rPr>
                <w:rFonts w:cs="Arial"/>
                <w:lang w:eastAsia="en-AU"/>
              </w:rPr>
            </w:pPr>
          </w:p>
        </w:tc>
        <w:tc>
          <w:tcPr>
            <w:tcW w:w="900" w:type="dxa"/>
            <w:tcBorders>
              <w:top w:val="single" w:sz="8" w:space="0" w:color="auto"/>
              <w:left w:val="nil"/>
              <w:bottom w:val="nil"/>
              <w:right w:val="nil"/>
            </w:tcBorders>
            <w:shd w:val="clear" w:color="auto" w:fill="auto"/>
          </w:tcPr>
          <w:p w14:paraId="5CA83EF8" w14:textId="77777777" w:rsidR="00667892" w:rsidRPr="00FA23EF" w:rsidRDefault="00667892" w:rsidP="00667892">
            <w:pPr>
              <w:spacing w:before="60" w:after="60"/>
              <w:jc w:val="center"/>
              <w:rPr>
                <w:rFonts w:cs="Arial"/>
                <w:lang w:eastAsia="en-AU"/>
              </w:rPr>
            </w:pPr>
          </w:p>
        </w:tc>
        <w:tc>
          <w:tcPr>
            <w:tcW w:w="844" w:type="dxa"/>
            <w:tcBorders>
              <w:top w:val="single" w:sz="8" w:space="0" w:color="auto"/>
              <w:left w:val="nil"/>
              <w:bottom w:val="nil"/>
              <w:right w:val="nil"/>
            </w:tcBorders>
            <w:shd w:val="clear" w:color="auto" w:fill="auto"/>
          </w:tcPr>
          <w:p w14:paraId="3D848690" w14:textId="77777777" w:rsidR="00667892" w:rsidRPr="00FA23EF" w:rsidRDefault="00667892" w:rsidP="00667892">
            <w:pPr>
              <w:spacing w:before="60" w:after="60"/>
              <w:jc w:val="right"/>
              <w:rPr>
                <w:rFonts w:cs="Arial"/>
                <w:b/>
                <w:bCs/>
                <w:lang w:eastAsia="en-AU"/>
              </w:rPr>
            </w:pPr>
            <w:r w:rsidRPr="00FA23EF">
              <w:rPr>
                <w:rFonts w:cs="Arial"/>
                <w:b/>
                <w:bCs/>
                <w:lang w:eastAsia="en-AU"/>
              </w:rPr>
              <w:t>40</w:t>
            </w:r>
          </w:p>
        </w:tc>
      </w:tr>
    </w:tbl>
    <w:p w14:paraId="2EAAAF73" w14:textId="77777777" w:rsidR="00667892" w:rsidRDefault="00667892">
      <w:r>
        <w:br w:type="page"/>
      </w:r>
    </w:p>
    <w:tbl>
      <w:tblPr>
        <w:tblW w:w="14184" w:type="dxa"/>
        <w:tblInd w:w="88" w:type="dxa"/>
        <w:tblLayout w:type="fixed"/>
        <w:tblLook w:val="0000" w:firstRow="0" w:lastRow="0" w:firstColumn="0" w:lastColumn="0" w:noHBand="0" w:noVBand="0"/>
      </w:tblPr>
      <w:tblGrid>
        <w:gridCol w:w="920"/>
        <w:gridCol w:w="4500"/>
        <w:gridCol w:w="1080"/>
        <w:gridCol w:w="2160"/>
        <w:gridCol w:w="1080"/>
        <w:gridCol w:w="900"/>
        <w:gridCol w:w="900"/>
        <w:gridCol w:w="900"/>
        <w:gridCol w:w="900"/>
        <w:gridCol w:w="844"/>
      </w:tblGrid>
      <w:tr w:rsidR="00667892" w:rsidRPr="00FA23EF" w14:paraId="0F89C6D5" w14:textId="77777777" w:rsidTr="00667892">
        <w:trPr>
          <w:trHeight w:val="339"/>
        </w:trPr>
        <w:tc>
          <w:tcPr>
            <w:tcW w:w="920" w:type="dxa"/>
            <w:tcBorders>
              <w:top w:val="single" w:sz="4" w:space="0" w:color="auto"/>
              <w:left w:val="nil"/>
              <w:bottom w:val="single" w:sz="4" w:space="0" w:color="auto"/>
              <w:right w:val="nil"/>
            </w:tcBorders>
            <w:shd w:val="clear" w:color="auto" w:fill="auto"/>
          </w:tcPr>
          <w:p w14:paraId="65198C24" w14:textId="77777777" w:rsidR="00667892" w:rsidRPr="00FA23EF" w:rsidRDefault="00667892" w:rsidP="00667892">
            <w:pPr>
              <w:spacing w:before="60" w:after="60"/>
              <w:rPr>
                <w:rFonts w:cs="Arial"/>
                <w:lang w:eastAsia="en-AU"/>
              </w:rPr>
            </w:pPr>
            <w:r>
              <w:br w:type="page"/>
            </w:r>
            <w:r>
              <w:br w:type="page"/>
            </w:r>
            <w:r w:rsidRPr="00FA23EF">
              <w:rPr>
                <w:rFonts w:cs="Arial"/>
                <w:b/>
                <w:bCs/>
                <w:i/>
                <w:iCs/>
                <w:lang w:eastAsia="en-AU"/>
              </w:rPr>
              <w:t>Action</w:t>
            </w:r>
          </w:p>
        </w:tc>
        <w:tc>
          <w:tcPr>
            <w:tcW w:w="4500" w:type="dxa"/>
            <w:tcBorders>
              <w:top w:val="single" w:sz="4" w:space="0" w:color="auto"/>
              <w:left w:val="nil"/>
              <w:bottom w:val="single" w:sz="4" w:space="0" w:color="auto"/>
              <w:right w:val="nil"/>
            </w:tcBorders>
            <w:shd w:val="clear" w:color="auto" w:fill="auto"/>
          </w:tcPr>
          <w:p w14:paraId="20223837" w14:textId="77777777" w:rsidR="00667892" w:rsidRPr="00FA23EF" w:rsidRDefault="00667892" w:rsidP="00667892">
            <w:pPr>
              <w:spacing w:before="60" w:after="60"/>
              <w:rPr>
                <w:rFonts w:cs="Arial"/>
                <w:lang w:eastAsia="en-AU"/>
              </w:rPr>
            </w:pPr>
            <w:r w:rsidRPr="00FA23EF">
              <w:rPr>
                <w:rFonts w:cs="Arial"/>
                <w:b/>
                <w:bCs/>
                <w:i/>
                <w:iCs/>
                <w:lang w:eastAsia="en-AU"/>
              </w:rPr>
              <w:t>Description</w:t>
            </w:r>
          </w:p>
        </w:tc>
        <w:tc>
          <w:tcPr>
            <w:tcW w:w="1080" w:type="dxa"/>
            <w:tcBorders>
              <w:top w:val="single" w:sz="4" w:space="0" w:color="auto"/>
              <w:left w:val="nil"/>
              <w:bottom w:val="single" w:sz="4" w:space="0" w:color="auto"/>
              <w:right w:val="nil"/>
            </w:tcBorders>
            <w:shd w:val="clear" w:color="auto" w:fill="auto"/>
          </w:tcPr>
          <w:p w14:paraId="5BD3687A" w14:textId="77777777" w:rsidR="00667892" w:rsidRPr="00FA23EF" w:rsidRDefault="00667892" w:rsidP="00667892">
            <w:pPr>
              <w:spacing w:before="60" w:after="60"/>
              <w:jc w:val="center"/>
              <w:rPr>
                <w:rFonts w:cs="Arial"/>
                <w:lang w:eastAsia="en-AU"/>
              </w:rPr>
            </w:pPr>
            <w:r w:rsidRPr="00FA23EF">
              <w:rPr>
                <w:rFonts w:cs="Arial"/>
                <w:b/>
                <w:bCs/>
                <w:i/>
                <w:iCs/>
                <w:lang w:eastAsia="en-AU"/>
              </w:rPr>
              <w:t>Priority</w:t>
            </w:r>
          </w:p>
        </w:tc>
        <w:tc>
          <w:tcPr>
            <w:tcW w:w="2160" w:type="dxa"/>
            <w:tcBorders>
              <w:top w:val="single" w:sz="4" w:space="0" w:color="auto"/>
              <w:left w:val="nil"/>
              <w:bottom w:val="single" w:sz="4" w:space="0" w:color="auto"/>
              <w:right w:val="nil"/>
            </w:tcBorders>
            <w:shd w:val="clear" w:color="auto" w:fill="auto"/>
          </w:tcPr>
          <w:p w14:paraId="585BE9A2" w14:textId="77777777" w:rsidR="00667892" w:rsidRPr="00FA23EF" w:rsidRDefault="00667892" w:rsidP="00667892">
            <w:pPr>
              <w:spacing w:before="60" w:after="60"/>
              <w:rPr>
                <w:rFonts w:cs="Arial"/>
                <w:lang w:eastAsia="en-AU"/>
              </w:rPr>
            </w:pPr>
            <w:r w:rsidRPr="00FA23EF">
              <w:rPr>
                <w:rFonts w:cs="Arial"/>
                <w:b/>
                <w:bCs/>
                <w:i/>
                <w:iCs/>
                <w:lang w:eastAsia="en-AU"/>
              </w:rPr>
              <w:t>Responsibility</w:t>
            </w:r>
          </w:p>
        </w:tc>
        <w:tc>
          <w:tcPr>
            <w:tcW w:w="5524" w:type="dxa"/>
            <w:gridSpan w:val="6"/>
            <w:tcBorders>
              <w:top w:val="single" w:sz="4" w:space="0" w:color="auto"/>
              <w:left w:val="nil"/>
              <w:bottom w:val="single" w:sz="4" w:space="0" w:color="auto"/>
              <w:right w:val="nil"/>
            </w:tcBorders>
            <w:shd w:val="clear" w:color="auto" w:fill="auto"/>
          </w:tcPr>
          <w:p w14:paraId="591ED978" w14:textId="77777777" w:rsidR="00667892" w:rsidRPr="00FA23EF" w:rsidRDefault="00667892" w:rsidP="00667892">
            <w:pPr>
              <w:spacing w:before="60" w:after="60"/>
              <w:jc w:val="center"/>
              <w:rPr>
                <w:rFonts w:cs="Arial"/>
                <w:b/>
                <w:bCs/>
                <w:lang w:eastAsia="en-AU"/>
              </w:rPr>
            </w:pPr>
            <w:r w:rsidRPr="00FA23EF">
              <w:rPr>
                <w:rFonts w:cs="Arial"/>
                <w:b/>
                <w:bCs/>
                <w:i/>
                <w:iCs/>
                <w:lang w:eastAsia="en-AU"/>
              </w:rPr>
              <w:t>Cost estimate</w:t>
            </w:r>
          </w:p>
        </w:tc>
      </w:tr>
      <w:tr w:rsidR="00667892" w:rsidRPr="00FA23EF" w14:paraId="5AFA289E" w14:textId="77777777" w:rsidTr="00667892">
        <w:trPr>
          <w:trHeight w:val="348"/>
        </w:trPr>
        <w:tc>
          <w:tcPr>
            <w:tcW w:w="920" w:type="dxa"/>
            <w:tcBorders>
              <w:top w:val="single" w:sz="4" w:space="0" w:color="auto"/>
              <w:left w:val="nil"/>
              <w:bottom w:val="single" w:sz="8" w:space="0" w:color="auto"/>
              <w:right w:val="nil"/>
            </w:tcBorders>
            <w:shd w:val="clear" w:color="auto" w:fill="auto"/>
          </w:tcPr>
          <w:p w14:paraId="339DA4FC" w14:textId="77777777" w:rsidR="00667892" w:rsidRPr="00FA23EF" w:rsidRDefault="00667892" w:rsidP="00667892">
            <w:pPr>
              <w:spacing w:before="60" w:after="60"/>
              <w:rPr>
                <w:rFonts w:cs="Arial"/>
                <w:lang w:eastAsia="en-AU"/>
              </w:rPr>
            </w:pPr>
          </w:p>
        </w:tc>
        <w:tc>
          <w:tcPr>
            <w:tcW w:w="4500" w:type="dxa"/>
            <w:tcBorders>
              <w:top w:val="single" w:sz="4" w:space="0" w:color="auto"/>
              <w:left w:val="nil"/>
              <w:bottom w:val="single" w:sz="8" w:space="0" w:color="auto"/>
              <w:right w:val="nil"/>
            </w:tcBorders>
            <w:shd w:val="clear" w:color="auto" w:fill="auto"/>
          </w:tcPr>
          <w:p w14:paraId="41CF1596" w14:textId="77777777" w:rsidR="00667892" w:rsidRPr="00FA23EF" w:rsidRDefault="00667892" w:rsidP="00667892">
            <w:pPr>
              <w:spacing w:before="60" w:after="60"/>
              <w:rPr>
                <w:rFonts w:cs="Arial"/>
                <w:lang w:eastAsia="en-AU"/>
              </w:rPr>
            </w:pPr>
          </w:p>
        </w:tc>
        <w:tc>
          <w:tcPr>
            <w:tcW w:w="1080" w:type="dxa"/>
            <w:tcBorders>
              <w:top w:val="single" w:sz="4" w:space="0" w:color="auto"/>
              <w:left w:val="nil"/>
              <w:bottom w:val="single" w:sz="8" w:space="0" w:color="auto"/>
              <w:right w:val="nil"/>
            </w:tcBorders>
            <w:shd w:val="clear" w:color="auto" w:fill="auto"/>
          </w:tcPr>
          <w:p w14:paraId="407C049E" w14:textId="77777777" w:rsidR="00667892" w:rsidRPr="00FA23EF" w:rsidRDefault="00667892" w:rsidP="00667892">
            <w:pPr>
              <w:spacing w:before="60" w:after="60"/>
              <w:jc w:val="center"/>
              <w:rPr>
                <w:rFonts w:cs="Arial"/>
                <w:lang w:eastAsia="en-AU"/>
              </w:rPr>
            </w:pPr>
          </w:p>
        </w:tc>
        <w:tc>
          <w:tcPr>
            <w:tcW w:w="2160" w:type="dxa"/>
            <w:tcBorders>
              <w:top w:val="single" w:sz="4" w:space="0" w:color="auto"/>
              <w:left w:val="nil"/>
              <w:bottom w:val="single" w:sz="8" w:space="0" w:color="auto"/>
              <w:right w:val="nil"/>
            </w:tcBorders>
            <w:shd w:val="clear" w:color="auto" w:fill="auto"/>
          </w:tcPr>
          <w:p w14:paraId="70C9F52A" w14:textId="77777777" w:rsidR="00667892" w:rsidRPr="00FA23EF" w:rsidRDefault="00667892" w:rsidP="00667892">
            <w:pPr>
              <w:spacing w:before="60" w:after="60"/>
              <w:rPr>
                <w:rFonts w:cs="Arial"/>
                <w:lang w:eastAsia="en-AU"/>
              </w:rPr>
            </w:pPr>
          </w:p>
        </w:tc>
        <w:tc>
          <w:tcPr>
            <w:tcW w:w="1080" w:type="dxa"/>
            <w:tcBorders>
              <w:top w:val="single" w:sz="4" w:space="0" w:color="auto"/>
              <w:left w:val="nil"/>
              <w:bottom w:val="single" w:sz="8" w:space="0" w:color="auto"/>
              <w:right w:val="nil"/>
            </w:tcBorders>
            <w:shd w:val="clear" w:color="auto" w:fill="auto"/>
          </w:tcPr>
          <w:p w14:paraId="0ECF4F50" w14:textId="77777777" w:rsidR="00667892" w:rsidRPr="00FA23EF" w:rsidRDefault="00667892" w:rsidP="00667892">
            <w:pPr>
              <w:spacing w:before="60" w:after="60"/>
              <w:jc w:val="center"/>
              <w:rPr>
                <w:rFonts w:cs="Arial"/>
                <w:lang w:eastAsia="en-AU"/>
              </w:rPr>
            </w:pPr>
            <w:r w:rsidRPr="00FA23EF">
              <w:rPr>
                <w:rFonts w:cs="Arial"/>
                <w:b/>
                <w:bCs/>
                <w:i/>
                <w:iCs/>
                <w:lang w:eastAsia="en-AU"/>
              </w:rPr>
              <w:t>Year 1</w:t>
            </w:r>
          </w:p>
        </w:tc>
        <w:tc>
          <w:tcPr>
            <w:tcW w:w="900" w:type="dxa"/>
            <w:tcBorders>
              <w:top w:val="single" w:sz="4" w:space="0" w:color="auto"/>
              <w:left w:val="nil"/>
              <w:bottom w:val="single" w:sz="8" w:space="0" w:color="auto"/>
              <w:right w:val="nil"/>
            </w:tcBorders>
            <w:shd w:val="clear" w:color="auto" w:fill="auto"/>
          </w:tcPr>
          <w:p w14:paraId="422257B3" w14:textId="77777777" w:rsidR="00667892" w:rsidRPr="00FA23EF" w:rsidRDefault="00667892" w:rsidP="00667892">
            <w:pPr>
              <w:spacing w:before="60" w:after="60"/>
              <w:jc w:val="center"/>
              <w:rPr>
                <w:rFonts w:cs="Arial"/>
                <w:lang w:eastAsia="en-AU"/>
              </w:rPr>
            </w:pPr>
            <w:r w:rsidRPr="00FA23EF">
              <w:rPr>
                <w:rFonts w:cs="Arial"/>
                <w:b/>
                <w:bCs/>
                <w:i/>
                <w:iCs/>
                <w:lang w:eastAsia="en-AU"/>
              </w:rPr>
              <w:t>Year 2</w:t>
            </w:r>
          </w:p>
        </w:tc>
        <w:tc>
          <w:tcPr>
            <w:tcW w:w="900" w:type="dxa"/>
            <w:tcBorders>
              <w:top w:val="single" w:sz="4" w:space="0" w:color="auto"/>
              <w:left w:val="nil"/>
              <w:bottom w:val="single" w:sz="8" w:space="0" w:color="auto"/>
              <w:right w:val="nil"/>
            </w:tcBorders>
            <w:shd w:val="clear" w:color="auto" w:fill="auto"/>
          </w:tcPr>
          <w:p w14:paraId="3A8B4B3D" w14:textId="77777777" w:rsidR="00667892" w:rsidRPr="00FA23EF" w:rsidRDefault="00667892" w:rsidP="00667892">
            <w:pPr>
              <w:spacing w:before="60" w:after="60"/>
              <w:jc w:val="center"/>
              <w:rPr>
                <w:rFonts w:cs="Arial"/>
                <w:lang w:eastAsia="en-AU"/>
              </w:rPr>
            </w:pPr>
            <w:r w:rsidRPr="00FA23EF">
              <w:rPr>
                <w:rFonts w:cs="Arial"/>
                <w:b/>
                <w:bCs/>
                <w:i/>
                <w:iCs/>
                <w:lang w:eastAsia="en-AU"/>
              </w:rPr>
              <w:t>Year 3</w:t>
            </w:r>
          </w:p>
        </w:tc>
        <w:tc>
          <w:tcPr>
            <w:tcW w:w="900" w:type="dxa"/>
            <w:tcBorders>
              <w:top w:val="single" w:sz="4" w:space="0" w:color="auto"/>
              <w:left w:val="nil"/>
              <w:bottom w:val="single" w:sz="8" w:space="0" w:color="auto"/>
              <w:right w:val="nil"/>
            </w:tcBorders>
            <w:shd w:val="clear" w:color="auto" w:fill="auto"/>
          </w:tcPr>
          <w:p w14:paraId="0CD23B81" w14:textId="77777777" w:rsidR="00667892" w:rsidRPr="00FA23EF" w:rsidRDefault="00667892" w:rsidP="00667892">
            <w:pPr>
              <w:spacing w:before="60" w:after="60"/>
              <w:jc w:val="center"/>
              <w:rPr>
                <w:rFonts w:cs="Arial"/>
                <w:lang w:eastAsia="en-AU"/>
              </w:rPr>
            </w:pPr>
            <w:r w:rsidRPr="00FA23EF">
              <w:rPr>
                <w:rFonts w:cs="Arial"/>
                <w:b/>
                <w:bCs/>
                <w:i/>
                <w:iCs/>
                <w:lang w:eastAsia="en-AU"/>
              </w:rPr>
              <w:t>Year 4</w:t>
            </w:r>
          </w:p>
        </w:tc>
        <w:tc>
          <w:tcPr>
            <w:tcW w:w="900" w:type="dxa"/>
            <w:tcBorders>
              <w:top w:val="single" w:sz="4" w:space="0" w:color="auto"/>
              <w:left w:val="nil"/>
              <w:bottom w:val="single" w:sz="8" w:space="0" w:color="auto"/>
              <w:right w:val="nil"/>
            </w:tcBorders>
            <w:shd w:val="clear" w:color="auto" w:fill="auto"/>
          </w:tcPr>
          <w:p w14:paraId="78417D41" w14:textId="77777777" w:rsidR="00667892" w:rsidRPr="00FA23EF" w:rsidRDefault="00667892" w:rsidP="00667892">
            <w:pPr>
              <w:spacing w:before="60" w:after="60"/>
              <w:jc w:val="center"/>
              <w:rPr>
                <w:rFonts w:cs="Arial"/>
                <w:lang w:eastAsia="en-AU"/>
              </w:rPr>
            </w:pPr>
            <w:r w:rsidRPr="00FA23EF">
              <w:rPr>
                <w:rFonts w:cs="Arial"/>
                <w:b/>
                <w:bCs/>
                <w:i/>
                <w:iCs/>
                <w:lang w:eastAsia="en-AU"/>
              </w:rPr>
              <w:t>Year 5</w:t>
            </w:r>
          </w:p>
        </w:tc>
        <w:tc>
          <w:tcPr>
            <w:tcW w:w="844" w:type="dxa"/>
            <w:tcBorders>
              <w:top w:val="single" w:sz="4" w:space="0" w:color="auto"/>
              <w:left w:val="nil"/>
              <w:bottom w:val="single" w:sz="8" w:space="0" w:color="auto"/>
              <w:right w:val="nil"/>
            </w:tcBorders>
            <w:shd w:val="clear" w:color="auto" w:fill="auto"/>
          </w:tcPr>
          <w:p w14:paraId="036F2C11" w14:textId="77777777" w:rsidR="00667892" w:rsidRPr="00FA23EF" w:rsidRDefault="00667892" w:rsidP="00667892">
            <w:pPr>
              <w:spacing w:before="60" w:after="60"/>
              <w:jc w:val="right"/>
              <w:rPr>
                <w:rFonts w:cs="Arial"/>
                <w:b/>
                <w:bCs/>
                <w:lang w:eastAsia="en-AU"/>
              </w:rPr>
            </w:pPr>
            <w:r w:rsidRPr="00FA23EF">
              <w:rPr>
                <w:rFonts w:cs="Arial"/>
                <w:b/>
                <w:bCs/>
                <w:i/>
                <w:iCs/>
                <w:lang w:eastAsia="en-AU"/>
              </w:rPr>
              <w:t>Total</w:t>
            </w:r>
          </w:p>
        </w:tc>
      </w:tr>
      <w:tr w:rsidR="00667892" w:rsidRPr="00FA23EF" w14:paraId="7B411044" w14:textId="77777777" w:rsidTr="00667892">
        <w:trPr>
          <w:trHeight w:val="780"/>
        </w:trPr>
        <w:tc>
          <w:tcPr>
            <w:tcW w:w="920" w:type="dxa"/>
            <w:tcBorders>
              <w:top w:val="nil"/>
              <w:left w:val="nil"/>
              <w:bottom w:val="single" w:sz="8" w:space="0" w:color="auto"/>
              <w:right w:val="nil"/>
            </w:tcBorders>
            <w:shd w:val="clear" w:color="auto" w:fill="C0C0C0"/>
          </w:tcPr>
          <w:p w14:paraId="49F52830" w14:textId="77777777" w:rsidR="00667892" w:rsidRPr="00FA23EF" w:rsidRDefault="00667892" w:rsidP="00667892">
            <w:pPr>
              <w:spacing w:before="60" w:after="60"/>
              <w:rPr>
                <w:rFonts w:cs="Arial"/>
                <w:b/>
                <w:lang w:eastAsia="en-AU"/>
              </w:rPr>
            </w:pPr>
            <w:r w:rsidRPr="00FA23EF">
              <w:rPr>
                <w:rFonts w:cs="Arial"/>
                <w:b/>
                <w:lang w:eastAsia="en-AU"/>
              </w:rPr>
              <w:t>5</w:t>
            </w:r>
          </w:p>
        </w:tc>
        <w:tc>
          <w:tcPr>
            <w:tcW w:w="4500" w:type="dxa"/>
            <w:tcBorders>
              <w:top w:val="nil"/>
              <w:left w:val="nil"/>
              <w:bottom w:val="single" w:sz="8" w:space="0" w:color="auto"/>
              <w:right w:val="nil"/>
            </w:tcBorders>
            <w:shd w:val="clear" w:color="auto" w:fill="C0C0C0"/>
          </w:tcPr>
          <w:p w14:paraId="5D139DC4" w14:textId="77777777" w:rsidR="00667892" w:rsidRPr="00FA23EF" w:rsidRDefault="00667892" w:rsidP="00667892">
            <w:pPr>
              <w:spacing w:before="60" w:after="60"/>
              <w:rPr>
                <w:rFonts w:cs="Arial"/>
                <w:b/>
                <w:bCs/>
                <w:lang w:eastAsia="en-AU"/>
              </w:rPr>
            </w:pPr>
            <w:r w:rsidRPr="00FA23EF">
              <w:rPr>
                <w:rFonts w:cs="Arial"/>
                <w:b/>
                <w:bCs/>
                <w:lang w:eastAsia="en-AU"/>
              </w:rPr>
              <w:t>Clarify the taxonomic status, distribution and population structure of the Southern Bent-wing Bat.</w:t>
            </w:r>
          </w:p>
        </w:tc>
        <w:tc>
          <w:tcPr>
            <w:tcW w:w="1080" w:type="dxa"/>
            <w:tcBorders>
              <w:top w:val="nil"/>
              <w:left w:val="nil"/>
              <w:bottom w:val="single" w:sz="8" w:space="0" w:color="auto"/>
              <w:right w:val="nil"/>
            </w:tcBorders>
            <w:shd w:val="clear" w:color="auto" w:fill="C0C0C0"/>
          </w:tcPr>
          <w:p w14:paraId="54984A5C"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nil"/>
              <w:left w:val="nil"/>
              <w:bottom w:val="single" w:sz="8" w:space="0" w:color="auto"/>
              <w:right w:val="nil"/>
            </w:tcBorders>
            <w:shd w:val="clear" w:color="auto" w:fill="C0C0C0"/>
          </w:tcPr>
          <w:p w14:paraId="7169834F" w14:textId="77777777" w:rsidR="00667892" w:rsidRPr="00FA23EF" w:rsidRDefault="00667892" w:rsidP="00667892">
            <w:pPr>
              <w:spacing w:before="60" w:after="60"/>
              <w:rPr>
                <w:rFonts w:cs="Arial"/>
                <w:lang w:eastAsia="en-AU"/>
              </w:rPr>
            </w:pPr>
            <w:r w:rsidRPr="00FA23EF">
              <w:rPr>
                <w:rFonts w:cs="Arial"/>
                <w:lang w:eastAsia="en-AU"/>
              </w:rPr>
              <w:t> </w:t>
            </w:r>
          </w:p>
        </w:tc>
        <w:tc>
          <w:tcPr>
            <w:tcW w:w="1080" w:type="dxa"/>
            <w:tcBorders>
              <w:top w:val="nil"/>
              <w:left w:val="nil"/>
              <w:bottom w:val="single" w:sz="8" w:space="0" w:color="auto"/>
              <w:right w:val="nil"/>
            </w:tcBorders>
            <w:shd w:val="clear" w:color="auto" w:fill="C0C0C0"/>
          </w:tcPr>
          <w:p w14:paraId="77DF705F"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51E6E452"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21D208B7"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11A50FAD"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0457265C"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844" w:type="dxa"/>
            <w:tcBorders>
              <w:top w:val="nil"/>
              <w:left w:val="nil"/>
              <w:bottom w:val="single" w:sz="8" w:space="0" w:color="auto"/>
              <w:right w:val="nil"/>
            </w:tcBorders>
            <w:shd w:val="clear" w:color="auto" w:fill="C0C0C0"/>
          </w:tcPr>
          <w:p w14:paraId="1E6747FA" w14:textId="77777777" w:rsidR="00667892" w:rsidRPr="00FA23EF" w:rsidRDefault="00667892" w:rsidP="00667892">
            <w:pPr>
              <w:spacing w:before="60" w:after="60"/>
              <w:jc w:val="right"/>
              <w:rPr>
                <w:rFonts w:cs="Arial"/>
                <w:b/>
                <w:bCs/>
                <w:lang w:eastAsia="en-AU"/>
              </w:rPr>
            </w:pPr>
            <w:r w:rsidRPr="00FA23EF">
              <w:rPr>
                <w:rFonts w:cs="Arial"/>
                <w:b/>
                <w:bCs/>
                <w:lang w:eastAsia="en-AU"/>
              </w:rPr>
              <w:t> </w:t>
            </w:r>
          </w:p>
        </w:tc>
      </w:tr>
      <w:tr w:rsidR="00667892" w:rsidRPr="00FA23EF" w14:paraId="67BFC059" w14:textId="77777777" w:rsidTr="00667892">
        <w:trPr>
          <w:trHeight w:val="780"/>
        </w:trPr>
        <w:tc>
          <w:tcPr>
            <w:tcW w:w="920" w:type="dxa"/>
            <w:tcBorders>
              <w:top w:val="nil"/>
              <w:left w:val="nil"/>
              <w:bottom w:val="single" w:sz="8" w:space="0" w:color="auto"/>
              <w:right w:val="nil"/>
            </w:tcBorders>
            <w:shd w:val="clear" w:color="auto" w:fill="auto"/>
          </w:tcPr>
          <w:p w14:paraId="0A1A07BA" w14:textId="77777777" w:rsidR="00667892" w:rsidRPr="00FA23EF" w:rsidRDefault="00667892" w:rsidP="00667892">
            <w:pPr>
              <w:spacing w:before="60" w:after="60"/>
              <w:rPr>
                <w:rFonts w:cs="Arial"/>
                <w:lang w:eastAsia="en-AU"/>
              </w:rPr>
            </w:pPr>
            <w:r w:rsidRPr="00FA23EF">
              <w:rPr>
                <w:rFonts w:cs="Arial"/>
                <w:lang w:eastAsia="en-AU"/>
              </w:rPr>
              <w:t>5.1</w:t>
            </w:r>
          </w:p>
        </w:tc>
        <w:tc>
          <w:tcPr>
            <w:tcW w:w="4500" w:type="dxa"/>
            <w:tcBorders>
              <w:top w:val="nil"/>
              <w:left w:val="nil"/>
              <w:bottom w:val="single" w:sz="8" w:space="0" w:color="auto"/>
              <w:right w:val="nil"/>
            </w:tcBorders>
            <w:shd w:val="clear" w:color="auto" w:fill="auto"/>
          </w:tcPr>
          <w:p w14:paraId="23A72A56" w14:textId="77777777" w:rsidR="00667892" w:rsidRPr="00FA23EF" w:rsidRDefault="00667892" w:rsidP="00667892">
            <w:pPr>
              <w:spacing w:before="60" w:after="60"/>
              <w:rPr>
                <w:rFonts w:cs="Arial"/>
                <w:lang w:eastAsia="en-AU"/>
              </w:rPr>
            </w:pPr>
            <w:r w:rsidRPr="00FA23EF">
              <w:rPr>
                <w:rFonts w:cs="Arial"/>
                <w:lang w:eastAsia="en-AU"/>
              </w:rPr>
              <w:t xml:space="preserve">Clarify the taxonomy of bent-wing bats in southern </w:t>
            </w:r>
            <w:smartTag w:uri="urn:schemas-microsoft-com:office:smarttags" w:element="country-region">
              <w:smartTag w:uri="urn:schemas-microsoft-com:office:smarttags" w:element="place">
                <w:r w:rsidRPr="00FA23EF">
                  <w:rPr>
                    <w:rFonts w:cs="Arial"/>
                    <w:lang w:eastAsia="en-AU"/>
                  </w:rPr>
                  <w:t>Australia</w:t>
                </w:r>
              </w:smartTag>
            </w:smartTag>
            <w:r w:rsidRPr="00FA23EF">
              <w:rPr>
                <w:rFonts w:cs="Arial"/>
                <w:lang w:eastAsia="en-AU"/>
              </w:rPr>
              <w:t>.</w:t>
            </w:r>
          </w:p>
        </w:tc>
        <w:tc>
          <w:tcPr>
            <w:tcW w:w="1080" w:type="dxa"/>
            <w:tcBorders>
              <w:top w:val="nil"/>
              <w:left w:val="nil"/>
              <w:bottom w:val="single" w:sz="8" w:space="0" w:color="auto"/>
              <w:right w:val="nil"/>
            </w:tcBorders>
            <w:shd w:val="clear" w:color="auto" w:fill="auto"/>
          </w:tcPr>
          <w:p w14:paraId="5F0FEED2" w14:textId="77777777" w:rsidR="00667892" w:rsidRPr="00FA23EF" w:rsidRDefault="00667892" w:rsidP="00667892">
            <w:pPr>
              <w:spacing w:before="60" w:after="60"/>
              <w:jc w:val="center"/>
              <w:rPr>
                <w:rFonts w:cs="Arial"/>
                <w:lang w:eastAsia="en-AU"/>
              </w:rPr>
            </w:pPr>
            <w:r>
              <w:rPr>
                <w:rFonts w:cs="Arial"/>
                <w:lang w:eastAsia="en-AU"/>
              </w:rPr>
              <w:t>3</w:t>
            </w:r>
          </w:p>
        </w:tc>
        <w:tc>
          <w:tcPr>
            <w:tcW w:w="2160" w:type="dxa"/>
            <w:tcBorders>
              <w:top w:val="nil"/>
              <w:left w:val="nil"/>
              <w:bottom w:val="single" w:sz="8" w:space="0" w:color="auto"/>
              <w:right w:val="nil"/>
            </w:tcBorders>
            <w:shd w:val="clear" w:color="auto" w:fill="auto"/>
          </w:tcPr>
          <w:p w14:paraId="0149D65E" w14:textId="77777777" w:rsidR="00667892" w:rsidRPr="00FA23EF" w:rsidRDefault="00667892" w:rsidP="00667892">
            <w:pPr>
              <w:spacing w:before="60" w:after="60"/>
              <w:rPr>
                <w:rFonts w:cs="Arial"/>
                <w:lang w:eastAsia="en-AU"/>
              </w:rPr>
            </w:pPr>
            <w:r w:rsidRPr="00FA23EF">
              <w:t>universities</w:t>
            </w:r>
            <w:r w:rsidRPr="00FA23EF">
              <w:rPr>
                <w:rFonts w:cs="Arial"/>
                <w:lang w:eastAsia="en-AU"/>
              </w:rPr>
              <w:t xml:space="preserve"> in conjunction with </w:t>
            </w:r>
            <w:r>
              <w:rPr>
                <w:rFonts w:cs="Arial"/>
                <w:lang w:eastAsia="en-AU"/>
              </w:rPr>
              <w:t>DELWP</w:t>
            </w:r>
            <w:r w:rsidR="000169E7">
              <w:rPr>
                <w:rFonts w:cs="Arial"/>
                <w:lang w:eastAsia="en-AU"/>
              </w:rPr>
              <w:t>, DEW</w:t>
            </w:r>
            <w:r w:rsidRPr="00FA23EF">
              <w:rPr>
                <w:rFonts w:cs="Arial"/>
                <w:lang w:eastAsia="en-AU"/>
              </w:rPr>
              <w:t xml:space="preserve"> </w:t>
            </w:r>
          </w:p>
        </w:tc>
        <w:tc>
          <w:tcPr>
            <w:tcW w:w="1080" w:type="dxa"/>
            <w:tcBorders>
              <w:top w:val="nil"/>
              <w:left w:val="nil"/>
              <w:bottom w:val="single" w:sz="8" w:space="0" w:color="auto"/>
              <w:right w:val="nil"/>
            </w:tcBorders>
            <w:shd w:val="clear" w:color="auto" w:fill="auto"/>
          </w:tcPr>
          <w:p w14:paraId="08B19318" w14:textId="77777777" w:rsidR="00667892" w:rsidRPr="00FA23EF" w:rsidRDefault="00667892" w:rsidP="00667892">
            <w:pPr>
              <w:spacing w:before="60" w:after="60"/>
              <w:jc w:val="center"/>
              <w:rPr>
                <w:rFonts w:cs="Arial"/>
                <w:lang w:eastAsia="en-AU"/>
              </w:rPr>
            </w:pPr>
            <w:r w:rsidRPr="00FA23EF">
              <w:rPr>
                <w:rFonts w:cs="Arial"/>
                <w:lang w:eastAsia="en-AU"/>
              </w:rPr>
              <w:t>25</w:t>
            </w:r>
          </w:p>
        </w:tc>
        <w:tc>
          <w:tcPr>
            <w:tcW w:w="900" w:type="dxa"/>
            <w:tcBorders>
              <w:top w:val="nil"/>
              <w:left w:val="nil"/>
              <w:bottom w:val="single" w:sz="8" w:space="0" w:color="auto"/>
              <w:right w:val="nil"/>
            </w:tcBorders>
            <w:shd w:val="clear" w:color="auto" w:fill="auto"/>
          </w:tcPr>
          <w:p w14:paraId="1F64A303"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auto"/>
          </w:tcPr>
          <w:p w14:paraId="72CE7E45"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76CF0CE5"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auto"/>
          </w:tcPr>
          <w:p w14:paraId="002E9E1D"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177467D3" w14:textId="77777777" w:rsidR="00667892" w:rsidRPr="00FA23EF" w:rsidRDefault="00667892" w:rsidP="00667892">
            <w:pPr>
              <w:spacing w:before="60" w:after="60"/>
              <w:jc w:val="right"/>
              <w:rPr>
                <w:rFonts w:cs="Arial"/>
                <w:b/>
                <w:bCs/>
                <w:lang w:eastAsia="en-AU"/>
              </w:rPr>
            </w:pPr>
            <w:r w:rsidRPr="00FA23EF">
              <w:rPr>
                <w:rFonts w:cs="Arial"/>
                <w:b/>
                <w:bCs/>
                <w:lang w:eastAsia="en-AU"/>
              </w:rPr>
              <w:t>25</w:t>
            </w:r>
          </w:p>
        </w:tc>
      </w:tr>
      <w:tr w:rsidR="00667892" w:rsidRPr="00FA23EF" w14:paraId="023C579B" w14:textId="77777777" w:rsidTr="00667892">
        <w:trPr>
          <w:trHeight w:val="780"/>
        </w:trPr>
        <w:tc>
          <w:tcPr>
            <w:tcW w:w="920" w:type="dxa"/>
            <w:tcBorders>
              <w:top w:val="nil"/>
              <w:left w:val="nil"/>
              <w:bottom w:val="single" w:sz="4" w:space="0" w:color="auto"/>
              <w:right w:val="nil"/>
            </w:tcBorders>
            <w:shd w:val="clear" w:color="auto" w:fill="auto"/>
          </w:tcPr>
          <w:p w14:paraId="42431577" w14:textId="77777777" w:rsidR="00667892" w:rsidRPr="00FA23EF" w:rsidRDefault="00667892" w:rsidP="00667892">
            <w:pPr>
              <w:spacing w:before="60" w:after="60"/>
              <w:rPr>
                <w:rFonts w:cs="Arial"/>
                <w:lang w:eastAsia="en-AU"/>
              </w:rPr>
            </w:pPr>
            <w:r w:rsidRPr="00FA23EF">
              <w:rPr>
                <w:rFonts w:cs="Arial"/>
                <w:lang w:eastAsia="en-AU"/>
              </w:rPr>
              <w:t>5.2</w:t>
            </w:r>
          </w:p>
        </w:tc>
        <w:tc>
          <w:tcPr>
            <w:tcW w:w="4500" w:type="dxa"/>
            <w:tcBorders>
              <w:top w:val="nil"/>
              <w:left w:val="nil"/>
              <w:bottom w:val="single" w:sz="4" w:space="0" w:color="auto"/>
              <w:right w:val="nil"/>
            </w:tcBorders>
            <w:shd w:val="clear" w:color="auto" w:fill="auto"/>
          </w:tcPr>
          <w:p w14:paraId="229B614E" w14:textId="77777777" w:rsidR="00667892" w:rsidRPr="00FA23EF" w:rsidRDefault="00667892" w:rsidP="00667892">
            <w:pPr>
              <w:spacing w:before="60" w:after="60"/>
              <w:rPr>
                <w:rFonts w:cs="Arial"/>
                <w:lang w:eastAsia="en-AU"/>
              </w:rPr>
            </w:pPr>
            <w:r w:rsidRPr="00FA23EF">
              <w:rPr>
                <w:rFonts w:cs="Arial"/>
                <w:lang w:eastAsia="en-AU"/>
              </w:rPr>
              <w:t>Clarify the extent of geographic range based on genetic studies.</w:t>
            </w:r>
          </w:p>
        </w:tc>
        <w:tc>
          <w:tcPr>
            <w:tcW w:w="1080" w:type="dxa"/>
            <w:tcBorders>
              <w:top w:val="nil"/>
              <w:left w:val="nil"/>
              <w:bottom w:val="single" w:sz="4" w:space="0" w:color="auto"/>
              <w:right w:val="nil"/>
            </w:tcBorders>
            <w:shd w:val="clear" w:color="auto" w:fill="auto"/>
          </w:tcPr>
          <w:p w14:paraId="3DF0B677" w14:textId="77777777" w:rsidR="00667892" w:rsidRPr="00FA23EF" w:rsidRDefault="00667892" w:rsidP="00667892">
            <w:pPr>
              <w:spacing w:before="60" w:after="60"/>
              <w:jc w:val="center"/>
              <w:rPr>
                <w:rFonts w:cs="Arial"/>
                <w:lang w:eastAsia="en-AU"/>
              </w:rPr>
            </w:pPr>
            <w:r>
              <w:rPr>
                <w:rFonts w:cs="Arial"/>
                <w:lang w:eastAsia="en-AU"/>
              </w:rPr>
              <w:t>2</w:t>
            </w:r>
          </w:p>
        </w:tc>
        <w:tc>
          <w:tcPr>
            <w:tcW w:w="2160" w:type="dxa"/>
            <w:tcBorders>
              <w:top w:val="nil"/>
              <w:left w:val="nil"/>
              <w:bottom w:val="single" w:sz="4" w:space="0" w:color="auto"/>
              <w:right w:val="nil"/>
            </w:tcBorders>
            <w:shd w:val="clear" w:color="auto" w:fill="auto"/>
          </w:tcPr>
          <w:p w14:paraId="5694D7DC" w14:textId="77777777" w:rsidR="00667892" w:rsidRPr="00FA23EF" w:rsidRDefault="00667892" w:rsidP="00667892">
            <w:pPr>
              <w:spacing w:before="60" w:after="60"/>
              <w:rPr>
                <w:rFonts w:cs="Arial"/>
                <w:lang w:eastAsia="en-AU"/>
              </w:rPr>
            </w:pPr>
            <w:r w:rsidRPr="00FA23EF">
              <w:t>universities</w:t>
            </w:r>
            <w:r w:rsidRPr="00FA23EF">
              <w:rPr>
                <w:rFonts w:cs="Arial"/>
                <w:lang w:eastAsia="en-AU"/>
              </w:rPr>
              <w:t xml:space="preserve">, </w:t>
            </w:r>
            <w:r>
              <w:rPr>
                <w:rFonts w:cs="Arial"/>
                <w:lang w:eastAsia="en-AU"/>
              </w:rPr>
              <w:t>DELWP</w:t>
            </w:r>
            <w:r w:rsidRPr="00FA23EF">
              <w:rPr>
                <w:rFonts w:cs="Arial"/>
                <w:lang w:eastAsia="en-AU"/>
              </w:rPr>
              <w:t xml:space="preserve"> </w:t>
            </w:r>
          </w:p>
          <w:p w14:paraId="2729EA97" w14:textId="77777777" w:rsidR="00667892" w:rsidRPr="00FA23EF" w:rsidRDefault="00667892" w:rsidP="00667892">
            <w:pPr>
              <w:spacing w:before="60" w:after="60"/>
              <w:rPr>
                <w:rFonts w:cs="Arial"/>
                <w:lang w:eastAsia="en-AU"/>
              </w:rPr>
            </w:pPr>
          </w:p>
        </w:tc>
        <w:tc>
          <w:tcPr>
            <w:tcW w:w="1080" w:type="dxa"/>
            <w:tcBorders>
              <w:top w:val="nil"/>
              <w:left w:val="nil"/>
              <w:bottom w:val="single" w:sz="4" w:space="0" w:color="auto"/>
              <w:right w:val="nil"/>
            </w:tcBorders>
            <w:shd w:val="clear" w:color="auto" w:fill="auto"/>
          </w:tcPr>
          <w:p w14:paraId="0E196A44" w14:textId="77777777" w:rsidR="00667892" w:rsidRPr="00FA23EF" w:rsidRDefault="00667892" w:rsidP="00667892">
            <w:pPr>
              <w:spacing w:before="60" w:after="60"/>
              <w:jc w:val="center"/>
              <w:rPr>
                <w:rFonts w:cs="Arial"/>
                <w:lang w:eastAsia="en-AU"/>
              </w:rPr>
            </w:pPr>
            <w:r w:rsidRPr="00FA23EF">
              <w:rPr>
                <w:rFonts w:cs="Arial"/>
                <w:lang w:eastAsia="en-AU"/>
              </w:rPr>
              <w:t>70</w:t>
            </w:r>
          </w:p>
        </w:tc>
        <w:tc>
          <w:tcPr>
            <w:tcW w:w="900" w:type="dxa"/>
            <w:tcBorders>
              <w:top w:val="nil"/>
              <w:left w:val="nil"/>
              <w:bottom w:val="single" w:sz="4" w:space="0" w:color="auto"/>
              <w:right w:val="nil"/>
            </w:tcBorders>
            <w:shd w:val="clear" w:color="auto" w:fill="auto"/>
          </w:tcPr>
          <w:p w14:paraId="000E6A27" w14:textId="77777777" w:rsidR="00667892" w:rsidRPr="00FA23EF" w:rsidRDefault="00667892" w:rsidP="00667892">
            <w:pPr>
              <w:spacing w:before="60" w:after="60"/>
              <w:jc w:val="center"/>
              <w:rPr>
                <w:rFonts w:cs="Arial"/>
                <w:lang w:eastAsia="en-AU"/>
              </w:rPr>
            </w:pPr>
            <w:r w:rsidRPr="00FA23EF">
              <w:rPr>
                <w:rFonts w:cs="Arial"/>
                <w:lang w:eastAsia="en-AU"/>
              </w:rPr>
              <w:t>70</w:t>
            </w:r>
          </w:p>
        </w:tc>
        <w:tc>
          <w:tcPr>
            <w:tcW w:w="900" w:type="dxa"/>
            <w:tcBorders>
              <w:top w:val="nil"/>
              <w:left w:val="nil"/>
              <w:bottom w:val="single" w:sz="4" w:space="0" w:color="auto"/>
              <w:right w:val="nil"/>
            </w:tcBorders>
            <w:shd w:val="clear" w:color="auto" w:fill="auto"/>
          </w:tcPr>
          <w:p w14:paraId="440B1D87"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4" w:space="0" w:color="auto"/>
              <w:right w:val="nil"/>
            </w:tcBorders>
            <w:shd w:val="clear" w:color="auto" w:fill="auto"/>
          </w:tcPr>
          <w:p w14:paraId="7978A932"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4" w:space="0" w:color="auto"/>
              <w:right w:val="nil"/>
            </w:tcBorders>
            <w:shd w:val="clear" w:color="auto" w:fill="auto"/>
          </w:tcPr>
          <w:p w14:paraId="24FFD2E2"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4" w:space="0" w:color="auto"/>
              <w:right w:val="nil"/>
            </w:tcBorders>
            <w:shd w:val="clear" w:color="auto" w:fill="auto"/>
          </w:tcPr>
          <w:p w14:paraId="0549FB5A" w14:textId="77777777" w:rsidR="00667892" w:rsidRPr="00FA23EF" w:rsidRDefault="00667892" w:rsidP="00667892">
            <w:pPr>
              <w:spacing w:before="60" w:after="60"/>
              <w:jc w:val="right"/>
              <w:rPr>
                <w:rFonts w:cs="Arial"/>
                <w:b/>
                <w:bCs/>
                <w:lang w:eastAsia="en-AU"/>
              </w:rPr>
            </w:pPr>
            <w:r w:rsidRPr="00FA23EF">
              <w:rPr>
                <w:rFonts w:cs="Arial"/>
                <w:b/>
                <w:bCs/>
                <w:lang w:eastAsia="en-AU"/>
              </w:rPr>
              <w:t>140</w:t>
            </w:r>
          </w:p>
        </w:tc>
      </w:tr>
      <w:tr w:rsidR="00667892" w:rsidRPr="00FA23EF" w14:paraId="4FE75799" w14:textId="77777777" w:rsidTr="00667892">
        <w:trPr>
          <w:trHeight w:val="780"/>
        </w:trPr>
        <w:tc>
          <w:tcPr>
            <w:tcW w:w="920" w:type="dxa"/>
            <w:tcBorders>
              <w:top w:val="nil"/>
              <w:left w:val="nil"/>
              <w:bottom w:val="single" w:sz="4" w:space="0" w:color="auto"/>
              <w:right w:val="nil"/>
            </w:tcBorders>
            <w:shd w:val="clear" w:color="auto" w:fill="auto"/>
          </w:tcPr>
          <w:p w14:paraId="5FF999B7" w14:textId="77777777" w:rsidR="00667892" w:rsidRPr="00FA23EF" w:rsidRDefault="00667892" w:rsidP="00667892">
            <w:pPr>
              <w:spacing w:before="60" w:after="60"/>
              <w:rPr>
                <w:rFonts w:cs="Arial"/>
                <w:lang w:eastAsia="en-AU"/>
              </w:rPr>
            </w:pPr>
            <w:r w:rsidRPr="00FA23EF">
              <w:rPr>
                <w:rFonts w:cs="Arial"/>
                <w:lang w:eastAsia="en-AU"/>
              </w:rPr>
              <w:t>5.3</w:t>
            </w:r>
          </w:p>
        </w:tc>
        <w:tc>
          <w:tcPr>
            <w:tcW w:w="4500" w:type="dxa"/>
            <w:tcBorders>
              <w:top w:val="nil"/>
              <w:left w:val="nil"/>
              <w:bottom w:val="single" w:sz="4" w:space="0" w:color="auto"/>
              <w:right w:val="nil"/>
            </w:tcBorders>
            <w:shd w:val="clear" w:color="auto" w:fill="auto"/>
          </w:tcPr>
          <w:p w14:paraId="058AFB78" w14:textId="77777777" w:rsidR="00667892" w:rsidRPr="00FA23EF" w:rsidRDefault="00667892" w:rsidP="00667892">
            <w:pPr>
              <w:spacing w:before="60" w:after="60"/>
              <w:rPr>
                <w:rFonts w:cs="Arial"/>
                <w:lang w:eastAsia="en-AU"/>
              </w:rPr>
            </w:pPr>
            <w:r w:rsidRPr="00FA23EF">
              <w:rPr>
                <w:rFonts w:cs="Arial"/>
                <w:lang w:eastAsia="en-AU"/>
              </w:rPr>
              <w:t>Develop a field identification tool to distinguish between the two subspecies.</w:t>
            </w:r>
          </w:p>
        </w:tc>
        <w:tc>
          <w:tcPr>
            <w:tcW w:w="1080" w:type="dxa"/>
            <w:tcBorders>
              <w:top w:val="nil"/>
              <w:left w:val="nil"/>
              <w:bottom w:val="single" w:sz="4" w:space="0" w:color="auto"/>
              <w:right w:val="nil"/>
            </w:tcBorders>
            <w:shd w:val="clear" w:color="auto" w:fill="auto"/>
          </w:tcPr>
          <w:p w14:paraId="3FDDE9FC" w14:textId="77777777" w:rsidR="00667892" w:rsidRPr="00FA23EF" w:rsidRDefault="00667892" w:rsidP="00667892">
            <w:pPr>
              <w:spacing w:before="60" w:after="60"/>
              <w:jc w:val="center"/>
              <w:rPr>
                <w:rFonts w:cs="Arial"/>
                <w:lang w:eastAsia="en-AU"/>
              </w:rPr>
            </w:pPr>
            <w:r>
              <w:rPr>
                <w:rFonts w:cs="Arial"/>
                <w:lang w:eastAsia="en-AU"/>
              </w:rPr>
              <w:t>2</w:t>
            </w:r>
          </w:p>
        </w:tc>
        <w:tc>
          <w:tcPr>
            <w:tcW w:w="2160" w:type="dxa"/>
            <w:tcBorders>
              <w:top w:val="nil"/>
              <w:left w:val="nil"/>
              <w:bottom w:val="single" w:sz="4" w:space="0" w:color="auto"/>
              <w:right w:val="nil"/>
            </w:tcBorders>
            <w:shd w:val="clear" w:color="auto" w:fill="auto"/>
          </w:tcPr>
          <w:p w14:paraId="3F6635A6" w14:textId="77777777" w:rsidR="00667892" w:rsidRPr="00FA23EF" w:rsidRDefault="00667892" w:rsidP="00667892">
            <w:pPr>
              <w:spacing w:before="60" w:after="60"/>
              <w:rPr>
                <w:rFonts w:cs="Arial"/>
                <w:lang w:eastAsia="en-AU"/>
              </w:rPr>
            </w:pPr>
            <w:r w:rsidRPr="00FA23EF">
              <w:t>universities</w:t>
            </w:r>
            <w:r w:rsidRPr="00FA23EF">
              <w:rPr>
                <w:rFonts w:cs="Arial"/>
                <w:lang w:eastAsia="en-AU"/>
              </w:rPr>
              <w:t xml:space="preserve">, SAM, </w:t>
            </w:r>
            <w:r>
              <w:rPr>
                <w:rFonts w:cs="Arial"/>
                <w:lang w:eastAsia="en-AU"/>
              </w:rPr>
              <w:t>DELWP</w:t>
            </w:r>
            <w:r w:rsidRPr="00FA23EF">
              <w:rPr>
                <w:rFonts w:cs="Arial"/>
                <w:lang w:eastAsia="en-AU"/>
              </w:rPr>
              <w:t xml:space="preserve"> </w:t>
            </w:r>
          </w:p>
        </w:tc>
        <w:tc>
          <w:tcPr>
            <w:tcW w:w="1080" w:type="dxa"/>
            <w:tcBorders>
              <w:top w:val="nil"/>
              <w:left w:val="nil"/>
              <w:bottom w:val="single" w:sz="4" w:space="0" w:color="auto"/>
              <w:right w:val="nil"/>
            </w:tcBorders>
            <w:shd w:val="clear" w:color="auto" w:fill="auto"/>
          </w:tcPr>
          <w:p w14:paraId="4F24F79F"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4" w:space="0" w:color="auto"/>
              <w:right w:val="nil"/>
            </w:tcBorders>
            <w:shd w:val="clear" w:color="auto" w:fill="auto"/>
          </w:tcPr>
          <w:p w14:paraId="583C7231"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4" w:space="0" w:color="auto"/>
              <w:right w:val="nil"/>
            </w:tcBorders>
            <w:shd w:val="clear" w:color="auto" w:fill="auto"/>
          </w:tcPr>
          <w:p w14:paraId="21F59D11" w14:textId="77777777" w:rsidR="00667892" w:rsidRPr="00FA23EF" w:rsidRDefault="00667892" w:rsidP="00667892">
            <w:pPr>
              <w:spacing w:before="60" w:after="60"/>
              <w:jc w:val="center"/>
              <w:rPr>
                <w:rFonts w:cs="Arial"/>
                <w:lang w:eastAsia="en-AU"/>
              </w:rPr>
            </w:pPr>
            <w:r w:rsidRPr="00FA23EF">
              <w:rPr>
                <w:rFonts w:cs="Arial"/>
                <w:lang w:eastAsia="en-AU"/>
              </w:rPr>
              <w:t>50</w:t>
            </w:r>
          </w:p>
        </w:tc>
        <w:tc>
          <w:tcPr>
            <w:tcW w:w="900" w:type="dxa"/>
            <w:tcBorders>
              <w:top w:val="nil"/>
              <w:left w:val="nil"/>
              <w:bottom w:val="single" w:sz="4" w:space="0" w:color="auto"/>
              <w:right w:val="nil"/>
            </w:tcBorders>
            <w:shd w:val="clear" w:color="auto" w:fill="auto"/>
          </w:tcPr>
          <w:p w14:paraId="669751CA"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4" w:space="0" w:color="auto"/>
              <w:right w:val="nil"/>
            </w:tcBorders>
            <w:shd w:val="clear" w:color="auto" w:fill="auto"/>
          </w:tcPr>
          <w:p w14:paraId="5629B090"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4" w:space="0" w:color="auto"/>
              <w:right w:val="nil"/>
            </w:tcBorders>
            <w:shd w:val="clear" w:color="auto" w:fill="auto"/>
          </w:tcPr>
          <w:p w14:paraId="186759A9" w14:textId="77777777" w:rsidR="00667892" w:rsidRPr="00FA23EF" w:rsidRDefault="00667892" w:rsidP="00667892">
            <w:pPr>
              <w:spacing w:before="60" w:after="60"/>
              <w:jc w:val="right"/>
              <w:rPr>
                <w:rFonts w:cs="Arial"/>
                <w:b/>
                <w:bCs/>
                <w:lang w:eastAsia="en-AU"/>
              </w:rPr>
            </w:pPr>
            <w:r w:rsidRPr="00FA23EF">
              <w:rPr>
                <w:rFonts w:cs="Arial"/>
                <w:b/>
                <w:bCs/>
                <w:lang w:eastAsia="en-AU"/>
              </w:rPr>
              <w:t>70</w:t>
            </w:r>
          </w:p>
        </w:tc>
      </w:tr>
      <w:tr w:rsidR="00667892" w:rsidRPr="00FA23EF" w14:paraId="5303ACB3" w14:textId="77777777" w:rsidTr="00667892">
        <w:trPr>
          <w:trHeight w:val="780"/>
        </w:trPr>
        <w:tc>
          <w:tcPr>
            <w:tcW w:w="920" w:type="dxa"/>
            <w:tcBorders>
              <w:top w:val="nil"/>
              <w:left w:val="nil"/>
              <w:bottom w:val="single" w:sz="8" w:space="0" w:color="auto"/>
              <w:right w:val="nil"/>
            </w:tcBorders>
            <w:shd w:val="clear" w:color="auto" w:fill="auto"/>
          </w:tcPr>
          <w:p w14:paraId="7918730D" w14:textId="77777777" w:rsidR="00667892" w:rsidRPr="00FA23EF" w:rsidRDefault="00667892" w:rsidP="00667892">
            <w:pPr>
              <w:spacing w:before="60" w:after="60"/>
              <w:rPr>
                <w:rFonts w:cs="Arial"/>
                <w:lang w:eastAsia="en-AU"/>
              </w:rPr>
            </w:pPr>
            <w:r w:rsidRPr="00FA23EF">
              <w:rPr>
                <w:rFonts w:cs="Arial"/>
                <w:lang w:eastAsia="en-AU"/>
              </w:rPr>
              <w:t>5.4</w:t>
            </w:r>
          </w:p>
        </w:tc>
        <w:tc>
          <w:tcPr>
            <w:tcW w:w="4500" w:type="dxa"/>
            <w:tcBorders>
              <w:top w:val="nil"/>
              <w:left w:val="nil"/>
              <w:bottom w:val="single" w:sz="8" w:space="0" w:color="auto"/>
              <w:right w:val="nil"/>
            </w:tcBorders>
            <w:shd w:val="clear" w:color="auto" w:fill="auto"/>
          </w:tcPr>
          <w:p w14:paraId="3A02BE32" w14:textId="77777777" w:rsidR="00667892" w:rsidRPr="00FA23EF" w:rsidRDefault="00667892" w:rsidP="00667892">
            <w:pPr>
              <w:spacing w:before="60" w:after="60"/>
              <w:rPr>
                <w:rFonts w:cs="Arial"/>
                <w:lang w:eastAsia="en-AU"/>
              </w:rPr>
            </w:pPr>
            <w:r w:rsidRPr="00FA23EF">
              <w:rPr>
                <w:rFonts w:cs="Arial"/>
                <w:lang w:eastAsia="en-AU"/>
              </w:rPr>
              <w:t>Improve understanding of population structure to inform recovery actions.</w:t>
            </w:r>
          </w:p>
        </w:tc>
        <w:tc>
          <w:tcPr>
            <w:tcW w:w="1080" w:type="dxa"/>
            <w:tcBorders>
              <w:top w:val="nil"/>
              <w:left w:val="nil"/>
              <w:bottom w:val="single" w:sz="8" w:space="0" w:color="auto"/>
              <w:right w:val="nil"/>
            </w:tcBorders>
            <w:shd w:val="clear" w:color="auto" w:fill="auto"/>
          </w:tcPr>
          <w:p w14:paraId="16476367" w14:textId="77777777" w:rsidR="00667892" w:rsidRPr="00FA23EF" w:rsidRDefault="00667892" w:rsidP="00667892">
            <w:pPr>
              <w:spacing w:before="60" w:after="60"/>
              <w:jc w:val="center"/>
              <w:rPr>
                <w:rFonts w:cs="Arial"/>
                <w:lang w:eastAsia="en-AU"/>
              </w:rPr>
            </w:pPr>
            <w:r>
              <w:rPr>
                <w:rFonts w:cs="Arial"/>
                <w:lang w:eastAsia="en-AU"/>
              </w:rPr>
              <w:t>2</w:t>
            </w:r>
          </w:p>
        </w:tc>
        <w:tc>
          <w:tcPr>
            <w:tcW w:w="2160" w:type="dxa"/>
            <w:tcBorders>
              <w:top w:val="nil"/>
              <w:left w:val="nil"/>
              <w:bottom w:val="single" w:sz="8" w:space="0" w:color="auto"/>
              <w:right w:val="nil"/>
            </w:tcBorders>
            <w:shd w:val="clear" w:color="auto" w:fill="auto"/>
          </w:tcPr>
          <w:p w14:paraId="4BBD14B9" w14:textId="77777777" w:rsidR="00667892" w:rsidRPr="00FA23EF" w:rsidRDefault="00667892" w:rsidP="00667892">
            <w:pPr>
              <w:spacing w:before="60" w:after="60"/>
              <w:rPr>
                <w:rFonts w:cs="Arial"/>
                <w:lang w:eastAsia="en-AU"/>
              </w:rPr>
            </w:pPr>
            <w:r w:rsidRPr="00FA23EF">
              <w:t>universities</w:t>
            </w:r>
            <w:r w:rsidRPr="00FA23EF">
              <w:rPr>
                <w:rFonts w:cs="Arial"/>
                <w:lang w:eastAsia="en-AU"/>
              </w:rPr>
              <w:t xml:space="preserve"> in conjunction with </w:t>
            </w:r>
            <w:r>
              <w:rPr>
                <w:rFonts w:cs="Arial"/>
                <w:lang w:eastAsia="en-AU"/>
              </w:rPr>
              <w:t>DELWP</w:t>
            </w:r>
            <w:r w:rsidR="000169E7">
              <w:rPr>
                <w:rFonts w:cs="Arial"/>
                <w:lang w:eastAsia="en-AU"/>
              </w:rPr>
              <w:t>, DEW</w:t>
            </w:r>
            <w:r w:rsidRPr="00FA23EF">
              <w:rPr>
                <w:rFonts w:cs="Arial"/>
                <w:lang w:eastAsia="en-AU"/>
              </w:rPr>
              <w:t xml:space="preserve"> and SAM</w:t>
            </w:r>
          </w:p>
        </w:tc>
        <w:tc>
          <w:tcPr>
            <w:tcW w:w="1080" w:type="dxa"/>
            <w:tcBorders>
              <w:top w:val="nil"/>
              <w:left w:val="nil"/>
              <w:bottom w:val="single" w:sz="8" w:space="0" w:color="auto"/>
              <w:right w:val="nil"/>
            </w:tcBorders>
            <w:shd w:val="clear" w:color="auto" w:fill="auto"/>
          </w:tcPr>
          <w:p w14:paraId="2FD0E0CA" w14:textId="77777777" w:rsidR="00667892" w:rsidRPr="00FA23EF" w:rsidRDefault="00667892" w:rsidP="00667892">
            <w:pPr>
              <w:spacing w:before="60" w:after="60"/>
              <w:jc w:val="center"/>
              <w:rPr>
                <w:rFonts w:cs="Arial"/>
                <w:lang w:eastAsia="en-AU"/>
              </w:rPr>
            </w:pPr>
            <w:r w:rsidRPr="00FA23EF">
              <w:rPr>
                <w:rFonts w:cs="Arial"/>
                <w:lang w:eastAsia="en-AU"/>
              </w:rPr>
              <w:t>80</w:t>
            </w:r>
          </w:p>
        </w:tc>
        <w:tc>
          <w:tcPr>
            <w:tcW w:w="900" w:type="dxa"/>
            <w:tcBorders>
              <w:top w:val="nil"/>
              <w:left w:val="nil"/>
              <w:bottom w:val="single" w:sz="8" w:space="0" w:color="auto"/>
              <w:right w:val="nil"/>
            </w:tcBorders>
            <w:shd w:val="clear" w:color="auto" w:fill="auto"/>
          </w:tcPr>
          <w:p w14:paraId="7B4C6837" w14:textId="77777777" w:rsidR="00667892" w:rsidRPr="00FA23EF" w:rsidRDefault="00667892" w:rsidP="00667892">
            <w:pPr>
              <w:spacing w:before="60" w:after="60"/>
              <w:jc w:val="center"/>
              <w:rPr>
                <w:rFonts w:cs="Arial"/>
                <w:lang w:eastAsia="en-AU"/>
              </w:rPr>
            </w:pPr>
            <w:r w:rsidRPr="00FA23EF">
              <w:rPr>
                <w:rFonts w:cs="Arial"/>
                <w:lang w:eastAsia="en-AU"/>
              </w:rPr>
              <w:t>80</w:t>
            </w:r>
          </w:p>
        </w:tc>
        <w:tc>
          <w:tcPr>
            <w:tcW w:w="900" w:type="dxa"/>
            <w:tcBorders>
              <w:top w:val="nil"/>
              <w:left w:val="nil"/>
              <w:bottom w:val="single" w:sz="8" w:space="0" w:color="auto"/>
              <w:right w:val="nil"/>
            </w:tcBorders>
            <w:shd w:val="clear" w:color="auto" w:fill="auto"/>
          </w:tcPr>
          <w:p w14:paraId="3D470715"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68E78944"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1589F156"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67FC3ED7" w14:textId="77777777" w:rsidR="00667892" w:rsidRPr="00FA23EF" w:rsidRDefault="00667892" w:rsidP="00667892">
            <w:pPr>
              <w:spacing w:before="60" w:after="60"/>
              <w:jc w:val="right"/>
              <w:rPr>
                <w:rFonts w:cs="Arial"/>
                <w:b/>
                <w:bCs/>
                <w:lang w:eastAsia="en-AU"/>
              </w:rPr>
            </w:pPr>
            <w:r w:rsidRPr="00FA23EF">
              <w:rPr>
                <w:rFonts w:cs="Arial"/>
                <w:b/>
                <w:bCs/>
                <w:lang w:eastAsia="en-AU"/>
              </w:rPr>
              <w:t>160</w:t>
            </w:r>
          </w:p>
        </w:tc>
      </w:tr>
      <w:tr w:rsidR="00667892" w:rsidRPr="00FA23EF" w14:paraId="17C9DC37" w14:textId="77777777" w:rsidTr="00667892">
        <w:trPr>
          <w:trHeight w:val="525"/>
        </w:trPr>
        <w:tc>
          <w:tcPr>
            <w:tcW w:w="920" w:type="dxa"/>
            <w:tcBorders>
              <w:top w:val="nil"/>
              <w:left w:val="nil"/>
              <w:bottom w:val="single" w:sz="8" w:space="0" w:color="auto"/>
              <w:right w:val="nil"/>
            </w:tcBorders>
            <w:shd w:val="clear" w:color="auto" w:fill="C0C0C0"/>
          </w:tcPr>
          <w:p w14:paraId="4F052CC3" w14:textId="77777777" w:rsidR="00667892" w:rsidRPr="00FA23EF" w:rsidRDefault="00667892" w:rsidP="00667892">
            <w:pPr>
              <w:spacing w:before="60" w:after="60"/>
              <w:rPr>
                <w:rFonts w:cs="Arial"/>
                <w:b/>
                <w:lang w:eastAsia="en-AU"/>
              </w:rPr>
            </w:pPr>
            <w:r w:rsidRPr="00FA23EF">
              <w:rPr>
                <w:rFonts w:cs="Arial"/>
                <w:b/>
                <w:lang w:eastAsia="en-AU"/>
              </w:rPr>
              <w:t>6</w:t>
            </w:r>
          </w:p>
        </w:tc>
        <w:tc>
          <w:tcPr>
            <w:tcW w:w="4500" w:type="dxa"/>
            <w:tcBorders>
              <w:top w:val="nil"/>
              <w:left w:val="nil"/>
              <w:bottom w:val="single" w:sz="8" w:space="0" w:color="auto"/>
              <w:right w:val="nil"/>
            </w:tcBorders>
            <w:shd w:val="clear" w:color="auto" w:fill="C0C0C0"/>
          </w:tcPr>
          <w:p w14:paraId="14931799" w14:textId="77777777" w:rsidR="00667892" w:rsidRPr="00FA23EF" w:rsidRDefault="00667892" w:rsidP="00667892">
            <w:pPr>
              <w:spacing w:before="60" w:after="60"/>
              <w:rPr>
                <w:rFonts w:cs="Arial"/>
                <w:b/>
                <w:bCs/>
                <w:lang w:eastAsia="en-AU"/>
              </w:rPr>
            </w:pPr>
            <w:r w:rsidRPr="00FA23EF">
              <w:rPr>
                <w:rFonts w:cs="Arial"/>
                <w:b/>
                <w:bCs/>
                <w:lang w:eastAsia="en-AU"/>
              </w:rPr>
              <w:t>Compile and maintain databases to aid in the management of the subspecies</w:t>
            </w:r>
          </w:p>
        </w:tc>
        <w:tc>
          <w:tcPr>
            <w:tcW w:w="1080" w:type="dxa"/>
            <w:tcBorders>
              <w:top w:val="nil"/>
              <w:left w:val="nil"/>
              <w:bottom w:val="single" w:sz="8" w:space="0" w:color="auto"/>
              <w:right w:val="nil"/>
            </w:tcBorders>
            <w:shd w:val="clear" w:color="auto" w:fill="C0C0C0"/>
          </w:tcPr>
          <w:p w14:paraId="69FD0B7E"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nil"/>
              <w:left w:val="nil"/>
              <w:bottom w:val="single" w:sz="8" w:space="0" w:color="auto"/>
              <w:right w:val="nil"/>
            </w:tcBorders>
            <w:shd w:val="clear" w:color="auto" w:fill="C0C0C0"/>
          </w:tcPr>
          <w:p w14:paraId="2BAEC27B" w14:textId="77777777" w:rsidR="00667892" w:rsidRPr="00FA23EF" w:rsidRDefault="00667892" w:rsidP="00667892">
            <w:pPr>
              <w:spacing w:before="60" w:after="60"/>
              <w:rPr>
                <w:rFonts w:cs="Arial"/>
                <w:lang w:eastAsia="en-AU"/>
              </w:rPr>
            </w:pPr>
            <w:r w:rsidRPr="00FA23EF">
              <w:rPr>
                <w:rFonts w:cs="Arial"/>
                <w:lang w:eastAsia="en-AU"/>
              </w:rPr>
              <w:t> </w:t>
            </w:r>
          </w:p>
        </w:tc>
        <w:tc>
          <w:tcPr>
            <w:tcW w:w="1080" w:type="dxa"/>
            <w:tcBorders>
              <w:top w:val="nil"/>
              <w:left w:val="nil"/>
              <w:bottom w:val="single" w:sz="8" w:space="0" w:color="auto"/>
              <w:right w:val="nil"/>
            </w:tcBorders>
            <w:shd w:val="clear" w:color="auto" w:fill="C0C0C0"/>
          </w:tcPr>
          <w:p w14:paraId="6A67BD20"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28CF69AA"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38156DF5"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2928299F"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04D17588"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844" w:type="dxa"/>
            <w:tcBorders>
              <w:top w:val="nil"/>
              <w:left w:val="nil"/>
              <w:bottom w:val="single" w:sz="8" w:space="0" w:color="auto"/>
              <w:right w:val="nil"/>
            </w:tcBorders>
            <w:shd w:val="clear" w:color="auto" w:fill="C0C0C0"/>
          </w:tcPr>
          <w:p w14:paraId="7296A1CB" w14:textId="77777777" w:rsidR="00667892" w:rsidRPr="00FA23EF" w:rsidRDefault="00667892" w:rsidP="00667892">
            <w:pPr>
              <w:spacing w:before="60" w:after="60"/>
              <w:jc w:val="right"/>
              <w:rPr>
                <w:rFonts w:cs="Arial"/>
                <w:b/>
                <w:bCs/>
                <w:lang w:eastAsia="en-AU"/>
              </w:rPr>
            </w:pPr>
            <w:r w:rsidRPr="00FA23EF">
              <w:rPr>
                <w:rFonts w:cs="Arial"/>
                <w:b/>
                <w:bCs/>
                <w:lang w:eastAsia="en-AU"/>
              </w:rPr>
              <w:t> </w:t>
            </w:r>
          </w:p>
        </w:tc>
      </w:tr>
      <w:tr w:rsidR="00667892" w:rsidRPr="00FA23EF" w14:paraId="146B308C" w14:textId="77777777" w:rsidTr="00667892">
        <w:trPr>
          <w:trHeight w:val="270"/>
        </w:trPr>
        <w:tc>
          <w:tcPr>
            <w:tcW w:w="920" w:type="dxa"/>
            <w:tcBorders>
              <w:top w:val="nil"/>
              <w:left w:val="nil"/>
              <w:bottom w:val="single" w:sz="8" w:space="0" w:color="auto"/>
              <w:right w:val="nil"/>
            </w:tcBorders>
            <w:shd w:val="clear" w:color="auto" w:fill="auto"/>
          </w:tcPr>
          <w:p w14:paraId="3611DA03" w14:textId="77777777" w:rsidR="00667892" w:rsidRPr="00FA23EF" w:rsidRDefault="00667892" w:rsidP="00667892">
            <w:pPr>
              <w:spacing w:before="60" w:after="60"/>
              <w:rPr>
                <w:rFonts w:cs="Arial"/>
                <w:lang w:eastAsia="en-AU"/>
              </w:rPr>
            </w:pPr>
            <w:r w:rsidRPr="00FA23EF">
              <w:rPr>
                <w:rFonts w:cs="Arial"/>
                <w:lang w:eastAsia="en-AU"/>
              </w:rPr>
              <w:t>6.1</w:t>
            </w:r>
          </w:p>
        </w:tc>
        <w:tc>
          <w:tcPr>
            <w:tcW w:w="4500" w:type="dxa"/>
            <w:tcBorders>
              <w:top w:val="nil"/>
              <w:left w:val="nil"/>
              <w:bottom w:val="single" w:sz="8" w:space="0" w:color="auto"/>
              <w:right w:val="nil"/>
            </w:tcBorders>
            <w:shd w:val="clear" w:color="auto" w:fill="auto"/>
          </w:tcPr>
          <w:p w14:paraId="65E5691F" w14:textId="77777777" w:rsidR="00667892" w:rsidRPr="00FA23EF" w:rsidRDefault="00667892" w:rsidP="00667892">
            <w:pPr>
              <w:spacing w:before="60" w:after="60"/>
              <w:rPr>
                <w:rFonts w:cs="Arial"/>
                <w:lang w:eastAsia="en-AU"/>
              </w:rPr>
            </w:pPr>
            <w:r w:rsidRPr="00FA23EF">
              <w:t>Compile, maintain and assess information on bat roosting sites.</w:t>
            </w:r>
          </w:p>
        </w:tc>
        <w:tc>
          <w:tcPr>
            <w:tcW w:w="1080" w:type="dxa"/>
            <w:tcBorders>
              <w:top w:val="nil"/>
              <w:left w:val="nil"/>
              <w:bottom w:val="single" w:sz="8" w:space="0" w:color="auto"/>
              <w:right w:val="nil"/>
            </w:tcBorders>
            <w:shd w:val="clear" w:color="auto" w:fill="auto"/>
          </w:tcPr>
          <w:p w14:paraId="2CFEC7C5" w14:textId="77777777" w:rsidR="00667892" w:rsidRPr="00FA23EF" w:rsidRDefault="00667892" w:rsidP="00667892">
            <w:pPr>
              <w:spacing w:before="60" w:after="60"/>
              <w:jc w:val="center"/>
              <w:rPr>
                <w:rFonts w:cs="Arial"/>
                <w:lang w:eastAsia="en-AU"/>
              </w:rPr>
            </w:pPr>
            <w:r>
              <w:rPr>
                <w:rFonts w:cs="Arial"/>
                <w:lang w:eastAsia="en-AU"/>
              </w:rPr>
              <w:t>1</w:t>
            </w:r>
          </w:p>
        </w:tc>
        <w:tc>
          <w:tcPr>
            <w:tcW w:w="2160" w:type="dxa"/>
            <w:tcBorders>
              <w:top w:val="nil"/>
              <w:left w:val="nil"/>
              <w:bottom w:val="single" w:sz="8" w:space="0" w:color="auto"/>
              <w:right w:val="nil"/>
            </w:tcBorders>
            <w:shd w:val="clear" w:color="auto" w:fill="auto"/>
          </w:tcPr>
          <w:p w14:paraId="45428D8F"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CEGSA, VSA</w:t>
            </w:r>
          </w:p>
        </w:tc>
        <w:tc>
          <w:tcPr>
            <w:tcW w:w="1080" w:type="dxa"/>
            <w:tcBorders>
              <w:top w:val="nil"/>
              <w:left w:val="nil"/>
              <w:bottom w:val="single" w:sz="8" w:space="0" w:color="auto"/>
              <w:right w:val="nil"/>
            </w:tcBorders>
            <w:shd w:val="clear" w:color="auto" w:fill="auto"/>
          </w:tcPr>
          <w:p w14:paraId="253D7B3F"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42ADE0A0"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auto"/>
          </w:tcPr>
          <w:p w14:paraId="238F3192"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auto"/>
          </w:tcPr>
          <w:p w14:paraId="476D608A"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auto"/>
          </w:tcPr>
          <w:p w14:paraId="4A1D784E"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679D30EF" w14:textId="77777777" w:rsidR="00667892" w:rsidRPr="00FA23EF" w:rsidRDefault="00667892" w:rsidP="00667892">
            <w:pPr>
              <w:spacing w:before="60" w:after="60"/>
              <w:jc w:val="right"/>
              <w:rPr>
                <w:rFonts w:cs="Arial"/>
                <w:b/>
                <w:bCs/>
                <w:lang w:eastAsia="en-AU"/>
              </w:rPr>
            </w:pPr>
            <w:r w:rsidRPr="00FA23EF">
              <w:rPr>
                <w:rFonts w:cs="Arial"/>
                <w:b/>
                <w:bCs/>
                <w:lang w:eastAsia="en-AU"/>
              </w:rPr>
              <w:t>20</w:t>
            </w:r>
          </w:p>
        </w:tc>
      </w:tr>
      <w:tr w:rsidR="00667892" w:rsidRPr="00FA23EF" w14:paraId="771164D0" w14:textId="77777777" w:rsidTr="00667892">
        <w:trPr>
          <w:trHeight w:val="270"/>
        </w:trPr>
        <w:tc>
          <w:tcPr>
            <w:tcW w:w="920" w:type="dxa"/>
            <w:tcBorders>
              <w:top w:val="nil"/>
              <w:left w:val="nil"/>
              <w:bottom w:val="single" w:sz="8" w:space="0" w:color="auto"/>
              <w:right w:val="nil"/>
            </w:tcBorders>
            <w:shd w:val="clear" w:color="auto" w:fill="auto"/>
          </w:tcPr>
          <w:p w14:paraId="6F3217AA" w14:textId="77777777" w:rsidR="00667892" w:rsidRPr="00FA23EF" w:rsidRDefault="00667892" w:rsidP="00667892">
            <w:pPr>
              <w:spacing w:before="60" w:after="60"/>
              <w:rPr>
                <w:rFonts w:cs="Arial"/>
                <w:lang w:eastAsia="en-AU"/>
              </w:rPr>
            </w:pPr>
            <w:r w:rsidRPr="00FA23EF">
              <w:rPr>
                <w:rFonts w:cs="Arial"/>
                <w:lang w:eastAsia="en-AU"/>
              </w:rPr>
              <w:t>6.2</w:t>
            </w:r>
          </w:p>
        </w:tc>
        <w:tc>
          <w:tcPr>
            <w:tcW w:w="4500" w:type="dxa"/>
            <w:tcBorders>
              <w:top w:val="nil"/>
              <w:left w:val="nil"/>
              <w:bottom w:val="single" w:sz="8" w:space="0" w:color="auto"/>
              <w:right w:val="nil"/>
            </w:tcBorders>
            <w:shd w:val="clear" w:color="auto" w:fill="auto"/>
          </w:tcPr>
          <w:p w14:paraId="6FC2C66C" w14:textId="77777777" w:rsidR="00667892" w:rsidRPr="00FA23EF" w:rsidRDefault="00667892" w:rsidP="00667892">
            <w:pPr>
              <w:spacing w:before="60" w:after="60"/>
            </w:pPr>
            <w:r w:rsidRPr="00FA23EF">
              <w:t>Develop a project register.</w:t>
            </w:r>
          </w:p>
          <w:p w14:paraId="1E430C35" w14:textId="77777777" w:rsidR="00667892" w:rsidRPr="00FA23EF" w:rsidRDefault="00667892" w:rsidP="00667892">
            <w:pPr>
              <w:spacing w:before="60" w:after="60"/>
              <w:rPr>
                <w:sz w:val="16"/>
                <w:szCs w:val="16"/>
              </w:rPr>
            </w:pPr>
          </w:p>
        </w:tc>
        <w:tc>
          <w:tcPr>
            <w:tcW w:w="1080" w:type="dxa"/>
            <w:tcBorders>
              <w:top w:val="nil"/>
              <w:left w:val="nil"/>
              <w:bottom w:val="single" w:sz="8" w:space="0" w:color="auto"/>
              <w:right w:val="nil"/>
            </w:tcBorders>
            <w:shd w:val="clear" w:color="auto" w:fill="auto"/>
          </w:tcPr>
          <w:p w14:paraId="0D38012F" w14:textId="77777777" w:rsidR="00667892" w:rsidRPr="00FA23EF" w:rsidRDefault="00667892" w:rsidP="00667892">
            <w:pPr>
              <w:spacing w:before="60" w:after="60"/>
              <w:jc w:val="center"/>
              <w:rPr>
                <w:rFonts w:cs="Arial"/>
                <w:lang w:eastAsia="en-AU"/>
              </w:rPr>
            </w:pPr>
            <w:r>
              <w:rPr>
                <w:rFonts w:cs="Arial"/>
                <w:lang w:eastAsia="en-AU"/>
              </w:rPr>
              <w:t>2</w:t>
            </w:r>
          </w:p>
        </w:tc>
        <w:tc>
          <w:tcPr>
            <w:tcW w:w="2160" w:type="dxa"/>
            <w:tcBorders>
              <w:top w:val="nil"/>
              <w:left w:val="nil"/>
              <w:bottom w:val="single" w:sz="8" w:space="0" w:color="auto"/>
              <w:right w:val="nil"/>
            </w:tcBorders>
            <w:shd w:val="clear" w:color="auto" w:fill="auto"/>
          </w:tcPr>
          <w:p w14:paraId="389216D5" w14:textId="77777777" w:rsidR="00667892" w:rsidRPr="00FA23EF" w:rsidRDefault="00667892" w:rsidP="00667892">
            <w:pPr>
              <w:spacing w:before="60" w:after="60"/>
              <w:rPr>
                <w:rFonts w:cs="Arial"/>
                <w:lang w:eastAsia="en-AU"/>
              </w:rPr>
            </w:pPr>
            <w:r>
              <w:rPr>
                <w:rFonts w:cs="Arial"/>
                <w:lang w:eastAsia="en-AU"/>
              </w:rPr>
              <w:t>DELWP</w:t>
            </w:r>
            <w:r w:rsidR="000169E7">
              <w:rPr>
                <w:rFonts w:cs="Arial"/>
                <w:lang w:eastAsia="en-AU"/>
              </w:rPr>
              <w:t>, DEW</w:t>
            </w:r>
            <w:r w:rsidR="00913F3B">
              <w:rPr>
                <w:rFonts w:cs="Arial"/>
                <w:lang w:eastAsia="en-AU"/>
              </w:rPr>
              <w:t>, Landcare groups, CMAs, NRMs</w:t>
            </w:r>
            <w:r w:rsidRPr="00FA23EF">
              <w:rPr>
                <w:rFonts w:cs="Arial"/>
                <w:lang w:eastAsia="en-AU"/>
              </w:rPr>
              <w:t xml:space="preserve"> </w:t>
            </w:r>
          </w:p>
        </w:tc>
        <w:tc>
          <w:tcPr>
            <w:tcW w:w="1080" w:type="dxa"/>
            <w:tcBorders>
              <w:top w:val="nil"/>
              <w:left w:val="nil"/>
              <w:bottom w:val="single" w:sz="8" w:space="0" w:color="auto"/>
              <w:right w:val="nil"/>
            </w:tcBorders>
            <w:shd w:val="clear" w:color="auto" w:fill="auto"/>
          </w:tcPr>
          <w:p w14:paraId="5782AA0A"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4AC23878"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900" w:type="dxa"/>
            <w:tcBorders>
              <w:top w:val="nil"/>
              <w:left w:val="nil"/>
              <w:bottom w:val="single" w:sz="8" w:space="0" w:color="auto"/>
              <w:right w:val="nil"/>
            </w:tcBorders>
            <w:shd w:val="clear" w:color="auto" w:fill="auto"/>
          </w:tcPr>
          <w:p w14:paraId="17FD3095"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673D8790"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3E868B6F"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4A9FFF49" w14:textId="77777777" w:rsidR="00667892" w:rsidRPr="00FA23EF" w:rsidRDefault="00667892" w:rsidP="00667892">
            <w:pPr>
              <w:spacing w:before="60" w:after="60"/>
              <w:jc w:val="right"/>
              <w:rPr>
                <w:rFonts w:cs="Arial"/>
                <w:b/>
                <w:bCs/>
                <w:lang w:eastAsia="en-AU"/>
              </w:rPr>
            </w:pPr>
            <w:r w:rsidRPr="00FA23EF">
              <w:rPr>
                <w:rFonts w:cs="Arial"/>
                <w:b/>
                <w:bCs/>
                <w:lang w:eastAsia="en-AU"/>
              </w:rPr>
              <w:t>20</w:t>
            </w:r>
          </w:p>
        </w:tc>
      </w:tr>
      <w:tr w:rsidR="00667892" w:rsidRPr="00FA23EF" w14:paraId="24019234" w14:textId="77777777" w:rsidTr="00667892">
        <w:trPr>
          <w:trHeight w:val="780"/>
        </w:trPr>
        <w:tc>
          <w:tcPr>
            <w:tcW w:w="920" w:type="dxa"/>
            <w:tcBorders>
              <w:top w:val="nil"/>
              <w:left w:val="nil"/>
              <w:bottom w:val="single" w:sz="8" w:space="0" w:color="auto"/>
              <w:right w:val="nil"/>
            </w:tcBorders>
            <w:shd w:val="clear" w:color="auto" w:fill="C0C0C0"/>
          </w:tcPr>
          <w:p w14:paraId="715582D6" w14:textId="77777777" w:rsidR="00667892" w:rsidRPr="00FA23EF" w:rsidRDefault="00667892" w:rsidP="00667892">
            <w:pPr>
              <w:spacing w:before="60" w:after="60"/>
              <w:rPr>
                <w:rFonts w:cs="Arial"/>
                <w:b/>
                <w:lang w:eastAsia="en-AU"/>
              </w:rPr>
            </w:pPr>
            <w:r w:rsidRPr="00FA23EF">
              <w:rPr>
                <w:rFonts w:cs="Arial"/>
                <w:b/>
                <w:lang w:eastAsia="en-AU"/>
              </w:rPr>
              <w:t>7</w:t>
            </w:r>
          </w:p>
        </w:tc>
        <w:tc>
          <w:tcPr>
            <w:tcW w:w="4500" w:type="dxa"/>
            <w:tcBorders>
              <w:top w:val="nil"/>
              <w:left w:val="nil"/>
              <w:bottom w:val="single" w:sz="8" w:space="0" w:color="auto"/>
              <w:right w:val="nil"/>
            </w:tcBorders>
            <w:shd w:val="clear" w:color="auto" w:fill="C0C0C0"/>
          </w:tcPr>
          <w:p w14:paraId="78892E92" w14:textId="77777777" w:rsidR="00667892" w:rsidRPr="00FA23EF" w:rsidRDefault="00667892" w:rsidP="00667892">
            <w:pPr>
              <w:spacing w:before="60" w:after="60"/>
              <w:rPr>
                <w:rFonts w:cs="Arial"/>
                <w:b/>
                <w:bCs/>
                <w:lang w:eastAsia="en-AU"/>
              </w:rPr>
            </w:pPr>
            <w:r w:rsidRPr="00FA23EF">
              <w:rPr>
                <w:b/>
              </w:rPr>
              <w:t>Establish a long term monitoring program for the Southern Bent-wing Bat.</w:t>
            </w:r>
          </w:p>
        </w:tc>
        <w:tc>
          <w:tcPr>
            <w:tcW w:w="1080" w:type="dxa"/>
            <w:tcBorders>
              <w:top w:val="nil"/>
              <w:left w:val="nil"/>
              <w:bottom w:val="single" w:sz="8" w:space="0" w:color="auto"/>
              <w:right w:val="nil"/>
            </w:tcBorders>
            <w:shd w:val="clear" w:color="auto" w:fill="C0C0C0"/>
          </w:tcPr>
          <w:p w14:paraId="41CC875B"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nil"/>
              <w:left w:val="nil"/>
              <w:bottom w:val="single" w:sz="8" w:space="0" w:color="auto"/>
              <w:right w:val="nil"/>
            </w:tcBorders>
            <w:shd w:val="clear" w:color="auto" w:fill="C0C0C0"/>
          </w:tcPr>
          <w:p w14:paraId="5E7192B0" w14:textId="77777777" w:rsidR="00667892" w:rsidRPr="00FA23EF" w:rsidRDefault="00667892" w:rsidP="00667892">
            <w:pPr>
              <w:spacing w:before="60" w:after="60"/>
              <w:rPr>
                <w:rFonts w:cs="Arial"/>
                <w:lang w:eastAsia="en-AU"/>
              </w:rPr>
            </w:pPr>
            <w:r w:rsidRPr="00FA23EF">
              <w:rPr>
                <w:rFonts w:cs="Arial"/>
                <w:lang w:eastAsia="en-AU"/>
              </w:rPr>
              <w:t> </w:t>
            </w:r>
          </w:p>
        </w:tc>
        <w:tc>
          <w:tcPr>
            <w:tcW w:w="1080" w:type="dxa"/>
            <w:tcBorders>
              <w:top w:val="nil"/>
              <w:left w:val="nil"/>
              <w:bottom w:val="single" w:sz="8" w:space="0" w:color="auto"/>
              <w:right w:val="nil"/>
            </w:tcBorders>
            <w:shd w:val="clear" w:color="auto" w:fill="C0C0C0"/>
          </w:tcPr>
          <w:p w14:paraId="4615419B"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38829EB7"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060FB04B"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22EAF09C"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2A1D4F77"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844" w:type="dxa"/>
            <w:tcBorders>
              <w:top w:val="nil"/>
              <w:left w:val="nil"/>
              <w:bottom w:val="single" w:sz="8" w:space="0" w:color="auto"/>
              <w:right w:val="nil"/>
            </w:tcBorders>
            <w:shd w:val="clear" w:color="auto" w:fill="C0C0C0"/>
          </w:tcPr>
          <w:p w14:paraId="417E43F3" w14:textId="77777777" w:rsidR="00667892" w:rsidRPr="00FA23EF" w:rsidRDefault="00667892" w:rsidP="00667892">
            <w:pPr>
              <w:spacing w:before="60" w:after="60"/>
              <w:jc w:val="right"/>
              <w:rPr>
                <w:rFonts w:cs="Arial"/>
                <w:b/>
                <w:bCs/>
                <w:lang w:eastAsia="en-AU"/>
              </w:rPr>
            </w:pPr>
            <w:r w:rsidRPr="00FA23EF">
              <w:rPr>
                <w:rFonts w:cs="Arial"/>
                <w:b/>
                <w:bCs/>
                <w:lang w:eastAsia="en-AU"/>
              </w:rPr>
              <w:t> </w:t>
            </w:r>
          </w:p>
        </w:tc>
      </w:tr>
      <w:tr w:rsidR="00667892" w:rsidRPr="00FA23EF" w14:paraId="0D1ED788" w14:textId="77777777" w:rsidTr="00667892">
        <w:trPr>
          <w:trHeight w:val="255"/>
        </w:trPr>
        <w:tc>
          <w:tcPr>
            <w:tcW w:w="920" w:type="dxa"/>
            <w:tcBorders>
              <w:top w:val="nil"/>
              <w:left w:val="nil"/>
              <w:bottom w:val="single" w:sz="8" w:space="0" w:color="auto"/>
              <w:right w:val="nil"/>
            </w:tcBorders>
            <w:shd w:val="clear" w:color="auto" w:fill="auto"/>
          </w:tcPr>
          <w:p w14:paraId="6B528EF5" w14:textId="77777777" w:rsidR="00667892" w:rsidRPr="00FA23EF" w:rsidRDefault="00667892" w:rsidP="00667892">
            <w:pPr>
              <w:spacing w:before="60" w:after="60"/>
              <w:rPr>
                <w:rFonts w:cs="Arial"/>
                <w:lang w:eastAsia="en-AU"/>
              </w:rPr>
            </w:pPr>
            <w:r w:rsidRPr="00FA23EF">
              <w:rPr>
                <w:rFonts w:cs="Arial"/>
                <w:lang w:eastAsia="en-AU"/>
              </w:rPr>
              <w:t>7.1</w:t>
            </w:r>
          </w:p>
        </w:tc>
        <w:tc>
          <w:tcPr>
            <w:tcW w:w="4500" w:type="dxa"/>
            <w:tcBorders>
              <w:top w:val="nil"/>
              <w:left w:val="nil"/>
              <w:bottom w:val="single" w:sz="8" w:space="0" w:color="auto"/>
              <w:right w:val="nil"/>
            </w:tcBorders>
            <w:shd w:val="clear" w:color="auto" w:fill="auto"/>
          </w:tcPr>
          <w:p w14:paraId="59434470" w14:textId="77777777" w:rsidR="00667892" w:rsidRPr="00FA23EF" w:rsidRDefault="00667892" w:rsidP="00667892">
            <w:pPr>
              <w:spacing w:before="60" w:after="60"/>
              <w:rPr>
                <w:rFonts w:cs="Arial"/>
                <w:lang w:eastAsia="en-AU"/>
              </w:rPr>
            </w:pPr>
            <w:r w:rsidRPr="00FA23EF">
              <w:t>Design and implement a long term monitoring program within an adaptive management framework.</w:t>
            </w:r>
          </w:p>
        </w:tc>
        <w:tc>
          <w:tcPr>
            <w:tcW w:w="1080" w:type="dxa"/>
            <w:tcBorders>
              <w:top w:val="nil"/>
              <w:left w:val="nil"/>
              <w:bottom w:val="single" w:sz="8" w:space="0" w:color="auto"/>
              <w:right w:val="nil"/>
            </w:tcBorders>
            <w:shd w:val="clear" w:color="auto" w:fill="auto"/>
          </w:tcPr>
          <w:p w14:paraId="04A56B36" w14:textId="77777777" w:rsidR="00667892" w:rsidRPr="00FA23EF" w:rsidRDefault="00667892" w:rsidP="00667892">
            <w:pPr>
              <w:spacing w:before="60" w:after="60"/>
              <w:jc w:val="center"/>
              <w:rPr>
                <w:rFonts w:cs="Arial"/>
                <w:lang w:eastAsia="en-AU"/>
              </w:rPr>
            </w:pPr>
            <w:r w:rsidRPr="00FA23EF">
              <w:rPr>
                <w:rFonts w:cs="Arial"/>
                <w:lang w:eastAsia="en-AU"/>
              </w:rPr>
              <w:t>1</w:t>
            </w:r>
          </w:p>
        </w:tc>
        <w:tc>
          <w:tcPr>
            <w:tcW w:w="2160" w:type="dxa"/>
            <w:tcBorders>
              <w:top w:val="nil"/>
              <w:left w:val="nil"/>
              <w:bottom w:val="single" w:sz="8" w:space="0" w:color="auto"/>
              <w:right w:val="nil"/>
            </w:tcBorders>
            <w:shd w:val="clear" w:color="auto" w:fill="auto"/>
          </w:tcPr>
          <w:p w14:paraId="590EA705"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xml:space="preserve"> </w:t>
            </w:r>
          </w:p>
        </w:tc>
        <w:tc>
          <w:tcPr>
            <w:tcW w:w="1080" w:type="dxa"/>
            <w:tcBorders>
              <w:top w:val="nil"/>
              <w:left w:val="nil"/>
              <w:bottom w:val="single" w:sz="8" w:space="0" w:color="auto"/>
              <w:right w:val="nil"/>
            </w:tcBorders>
            <w:shd w:val="clear" w:color="auto" w:fill="auto"/>
          </w:tcPr>
          <w:p w14:paraId="222A51B2" w14:textId="77777777" w:rsidR="00667892" w:rsidRPr="00FA23EF" w:rsidRDefault="00667892" w:rsidP="00667892">
            <w:pPr>
              <w:spacing w:before="60" w:after="60"/>
              <w:jc w:val="center"/>
              <w:rPr>
                <w:rFonts w:cs="Arial"/>
                <w:lang w:eastAsia="en-AU"/>
              </w:rPr>
            </w:pPr>
            <w:r w:rsidRPr="00FA23EF">
              <w:rPr>
                <w:rFonts w:cs="Arial"/>
                <w:lang w:eastAsia="en-AU"/>
              </w:rPr>
              <w:t>40</w:t>
            </w:r>
          </w:p>
        </w:tc>
        <w:tc>
          <w:tcPr>
            <w:tcW w:w="900" w:type="dxa"/>
            <w:tcBorders>
              <w:top w:val="nil"/>
              <w:left w:val="nil"/>
              <w:bottom w:val="single" w:sz="8" w:space="0" w:color="auto"/>
              <w:right w:val="nil"/>
            </w:tcBorders>
            <w:shd w:val="clear" w:color="auto" w:fill="auto"/>
          </w:tcPr>
          <w:p w14:paraId="4C8CDC33"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nil"/>
              <w:left w:val="nil"/>
              <w:bottom w:val="single" w:sz="8" w:space="0" w:color="auto"/>
              <w:right w:val="nil"/>
            </w:tcBorders>
            <w:shd w:val="clear" w:color="auto" w:fill="auto"/>
          </w:tcPr>
          <w:p w14:paraId="52E875C1"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nil"/>
              <w:left w:val="nil"/>
              <w:bottom w:val="single" w:sz="8" w:space="0" w:color="auto"/>
              <w:right w:val="nil"/>
            </w:tcBorders>
            <w:shd w:val="clear" w:color="auto" w:fill="auto"/>
          </w:tcPr>
          <w:p w14:paraId="3AFA562A"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nil"/>
              <w:left w:val="nil"/>
              <w:bottom w:val="single" w:sz="8" w:space="0" w:color="auto"/>
              <w:right w:val="nil"/>
            </w:tcBorders>
            <w:shd w:val="clear" w:color="auto" w:fill="auto"/>
          </w:tcPr>
          <w:p w14:paraId="30C85610"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844" w:type="dxa"/>
            <w:tcBorders>
              <w:top w:val="nil"/>
              <w:left w:val="nil"/>
              <w:bottom w:val="single" w:sz="8" w:space="0" w:color="auto"/>
              <w:right w:val="nil"/>
            </w:tcBorders>
            <w:shd w:val="clear" w:color="auto" w:fill="auto"/>
          </w:tcPr>
          <w:p w14:paraId="109A5E43" w14:textId="77777777" w:rsidR="00667892" w:rsidRPr="00FA23EF" w:rsidRDefault="00667892" w:rsidP="00667892">
            <w:pPr>
              <w:spacing w:before="60" w:after="60"/>
              <w:jc w:val="right"/>
              <w:rPr>
                <w:rFonts w:cs="Arial"/>
                <w:b/>
                <w:bCs/>
                <w:lang w:eastAsia="en-AU"/>
              </w:rPr>
            </w:pPr>
            <w:r>
              <w:rPr>
                <w:rFonts w:cs="Arial"/>
                <w:b/>
                <w:bCs/>
                <w:lang w:eastAsia="en-AU"/>
              </w:rPr>
              <w:t>160</w:t>
            </w:r>
          </w:p>
        </w:tc>
      </w:tr>
      <w:tr w:rsidR="00667892" w:rsidRPr="00FA23EF" w14:paraId="1E874E9B" w14:textId="77777777" w:rsidTr="00667892">
        <w:trPr>
          <w:trHeight w:val="525"/>
        </w:trPr>
        <w:tc>
          <w:tcPr>
            <w:tcW w:w="920" w:type="dxa"/>
            <w:tcBorders>
              <w:top w:val="single" w:sz="4" w:space="0" w:color="auto"/>
              <w:left w:val="nil"/>
              <w:bottom w:val="single" w:sz="4" w:space="0" w:color="auto"/>
              <w:right w:val="nil"/>
            </w:tcBorders>
            <w:shd w:val="clear" w:color="auto" w:fill="auto"/>
          </w:tcPr>
          <w:p w14:paraId="733F2FCE" w14:textId="77777777" w:rsidR="00667892" w:rsidRPr="00FA23EF" w:rsidRDefault="00667892" w:rsidP="00667892">
            <w:pPr>
              <w:spacing w:before="60" w:after="60"/>
              <w:rPr>
                <w:rFonts w:cs="Arial"/>
                <w:lang w:eastAsia="en-AU"/>
              </w:rPr>
            </w:pPr>
            <w:r w:rsidRPr="00FA23EF">
              <w:rPr>
                <w:rFonts w:cs="Arial"/>
                <w:b/>
                <w:bCs/>
                <w:i/>
                <w:iCs/>
                <w:lang w:eastAsia="en-AU"/>
              </w:rPr>
              <w:t>Action</w:t>
            </w:r>
          </w:p>
        </w:tc>
        <w:tc>
          <w:tcPr>
            <w:tcW w:w="4500" w:type="dxa"/>
            <w:tcBorders>
              <w:top w:val="single" w:sz="4" w:space="0" w:color="auto"/>
              <w:left w:val="nil"/>
              <w:bottom w:val="single" w:sz="4" w:space="0" w:color="auto"/>
              <w:right w:val="nil"/>
            </w:tcBorders>
            <w:shd w:val="clear" w:color="auto" w:fill="auto"/>
          </w:tcPr>
          <w:p w14:paraId="5A19E2E7" w14:textId="77777777" w:rsidR="00667892" w:rsidRPr="00FA23EF" w:rsidRDefault="00667892" w:rsidP="00667892">
            <w:pPr>
              <w:spacing w:before="60" w:after="60"/>
              <w:rPr>
                <w:rFonts w:cs="Arial"/>
                <w:lang w:eastAsia="en-AU"/>
              </w:rPr>
            </w:pPr>
            <w:r w:rsidRPr="00FA23EF">
              <w:rPr>
                <w:rFonts w:cs="Arial"/>
                <w:b/>
                <w:bCs/>
                <w:i/>
                <w:iCs/>
                <w:lang w:eastAsia="en-AU"/>
              </w:rPr>
              <w:t>Description</w:t>
            </w:r>
          </w:p>
        </w:tc>
        <w:tc>
          <w:tcPr>
            <w:tcW w:w="1080" w:type="dxa"/>
            <w:tcBorders>
              <w:top w:val="single" w:sz="4" w:space="0" w:color="auto"/>
              <w:left w:val="nil"/>
              <w:bottom w:val="single" w:sz="4" w:space="0" w:color="auto"/>
              <w:right w:val="nil"/>
            </w:tcBorders>
            <w:shd w:val="clear" w:color="auto" w:fill="auto"/>
          </w:tcPr>
          <w:p w14:paraId="2E229581" w14:textId="77777777" w:rsidR="00667892" w:rsidRPr="00FA23EF" w:rsidRDefault="00667892" w:rsidP="00667892">
            <w:pPr>
              <w:spacing w:before="60" w:after="60"/>
              <w:jc w:val="center"/>
              <w:rPr>
                <w:rFonts w:cs="Arial"/>
                <w:lang w:eastAsia="en-AU"/>
              </w:rPr>
            </w:pPr>
            <w:r w:rsidRPr="00FA23EF">
              <w:rPr>
                <w:rFonts w:cs="Arial"/>
                <w:b/>
                <w:bCs/>
                <w:i/>
                <w:iCs/>
                <w:lang w:eastAsia="en-AU"/>
              </w:rPr>
              <w:t>Priority</w:t>
            </w:r>
          </w:p>
        </w:tc>
        <w:tc>
          <w:tcPr>
            <w:tcW w:w="2160" w:type="dxa"/>
            <w:tcBorders>
              <w:top w:val="single" w:sz="4" w:space="0" w:color="auto"/>
              <w:left w:val="nil"/>
              <w:bottom w:val="single" w:sz="4" w:space="0" w:color="auto"/>
              <w:right w:val="nil"/>
            </w:tcBorders>
            <w:shd w:val="clear" w:color="auto" w:fill="auto"/>
          </w:tcPr>
          <w:p w14:paraId="7FCE4AAE" w14:textId="77777777" w:rsidR="00667892" w:rsidRPr="00FA23EF" w:rsidRDefault="00667892" w:rsidP="00667892">
            <w:pPr>
              <w:spacing w:before="60" w:after="60"/>
              <w:rPr>
                <w:rFonts w:cs="Arial"/>
                <w:lang w:eastAsia="en-AU"/>
              </w:rPr>
            </w:pPr>
            <w:r w:rsidRPr="00FA23EF">
              <w:rPr>
                <w:rFonts w:cs="Arial"/>
                <w:b/>
                <w:bCs/>
                <w:i/>
                <w:iCs/>
                <w:lang w:eastAsia="en-AU"/>
              </w:rPr>
              <w:t>Responsibility</w:t>
            </w:r>
          </w:p>
        </w:tc>
        <w:tc>
          <w:tcPr>
            <w:tcW w:w="5524" w:type="dxa"/>
            <w:gridSpan w:val="6"/>
            <w:tcBorders>
              <w:top w:val="single" w:sz="4" w:space="0" w:color="auto"/>
              <w:left w:val="nil"/>
              <w:bottom w:val="single" w:sz="4" w:space="0" w:color="auto"/>
              <w:right w:val="nil"/>
            </w:tcBorders>
            <w:shd w:val="clear" w:color="auto" w:fill="auto"/>
          </w:tcPr>
          <w:p w14:paraId="2813E6BB"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Cost estimate</w:t>
            </w:r>
          </w:p>
        </w:tc>
      </w:tr>
      <w:tr w:rsidR="00667892" w:rsidRPr="00FA23EF" w14:paraId="665C0533" w14:textId="77777777" w:rsidTr="00667892">
        <w:trPr>
          <w:trHeight w:val="525"/>
        </w:trPr>
        <w:tc>
          <w:tcPr>
            <w:tcW w:w="920" w:type="dxa"/>
            <w:tcBorders>
              <w:top w:val="single" w:sz="4" w:space="0" w:color="auto"/>
              <w:left w:val="nil"/>
              <w:bottom w:val="single" w:sz="8" w:space="0" w:color="auto"/>
              <w:right w:val="nil"/>
            </w:tcBorders>
            <w:shd w:val="clear" w:color="auto" w:fill="auto"/>
          </w:tcPr>
          <w:p w14:paraId="47DF4C67" w14:textId="77777777" w:rsidR="00667892" w:rsidRPr="00FA23EF" w:rsidRDefault="00667892" w:rsidP="00667892">
            <w:pPr>
              <w:spacing w:before="60" w:after="60"/>
              <w:rPr>
                <w:rFonts w:cs="Arial"/>
                <w:lang w:eastAsia="en-AU"/>
              </w:rPr>
            </w:pPr>
          </w:p>
        </w:tc>
        <w:tc>
          <w:tcPr>
            <w:tcW w:w="4500" w:type="dxa"/>
            <w:tcBorders>
              <w:top w:val="single" w:sz="4" w:space="0" w:color="auto"/>
              <w:left w:val="nil"/>
              <w:bottom w:val="single" w:sz="8" w:space="0" w:color="auto"/>
              <w:right w:val="nil"/>
            </w:tcBorders>
            <w:shd w:val="clear" w:color="auto" w:fill="auto"/>
          </w:tcPr>
          <w:p w14:paraId="5C82D8D1" w14:textId="77777777" w:rsidR="00667892" w:rsidRPr="00FA23EF" w:rsidRDefault="00667892" w:rsidP="00667892">
            <w:pPr>
              <w:spacing w:before="60" w:after="60"/>
              <w:rPr>
                <w:rFonts w:cs="Arial"/>
                <w:lang w:eastAsia="en-AU"/>
              </w:rPr>
            </w:pPr>
          </w:p>
        </w:tc>
        <w:tc>
          <w:tcPr>
            <w:tcW w:w="1080" w:type="dxa"/>
            <w:tcBorders>
              <w:top w:val="single" w:sz="4" w:space="0" w:color="auto"/>
              <w:left w:val="nil"/>
              <w:bottom w:val="single" w:sz="8" w:space="0" w:color="auto"/>
              <w:right w:val="nil"/>
            </w:tcBorders>
            <w:shd w:val="clear" w:color="auto" w:fill="auto"/>
          </w:tcPr>
          <w:p w14:paraId="22C4BC1E" w14:textId="77777777" w:rsidR="00667892" w:rsidRPr="00FA23EF" w:rsidRDefault="00667892" w:rsidP="00667892">
            <w:pPr>
              <w:spacing w:before="60" w:after="60"/>
              <w:jc w:val="center"/>
              <w:rPr>
                <w:rFonts w:cs="Arial"/>
                <w:lang w:eastAsia="en-AU"/>
              </w:rPr>
            </w:pPr>
          </w:p>
        </w:tc>
        <w:tc>
          <w:tcPr>
            <w:tcW w:w="2160" w:type="dxa"/>
            <w:tcBorders>
              <w:top w:val="single" w:sz="4" w:space="0" w:color="auto"/>
              <w:left w:val="nil"/>
              <w:bottom w:val="single" w:sz="8" w:space="0" w:color="auto"/>
              <w:right w:val="nil"/>
            </w:tcBorders>
            <w:shd w:val="clear" w:color="auto" w:fill="auto"/>
          </w:tcPr>
          <w:p w14:paraId="70719DD7" w14:textId="77777777" w:rsidR="00667892" w:rsidRPr="00FA23EF" w:rsidRDefault="00667892" w:rsidP="00667892">
            <w:pPr>
              <w:spacing w:before="60" w:after="60"/>
              <w:rPr>
                <w:rFonts w:cs="Arial"/>
                <w:lang w:eastAsia="en-AU"/>
              </w:rPr>
            </w:pPr>
          </w:p>
        </w:tc>
        <w:tc>
          <w:tcPr>
            <w:tcW w:w="1080" w:type="dxa"/>
            <w:tcBorders>
              <w:top w:val="single" w:sz="4" w:space="0" w:color="auto"/>
              <w:left w:val="nil"/>
              <w:bottom w:val="single" w:sz="8" w:space="0" w:color="auto"/>
              <w:right w:val="nil"/>
            </w:tcBorders>
            <w:shd w:val="clear" w:color="auto" w:fill="auto"/>
          </w:tcPr>
          <w:p w14:paraId="51C1443B" w14:textId="77777777" w:rsidR="00667892" w:rsidRPr="00FA23EF" w:rsidRDefault="00667892" w:rsidP="00667892">
            <w:pPr>
              <w:spacing w:before="60" w:after="60"/>
              <w:jc w:val="center"/>
              <w:rPr>
                <w:rFonts w:cs="Arial"/>
                <w:lang w:eastAsia="en-AU"/>
              </w:rPr>
            </w:pPr>
            <w:r w:rsidRPr="00FA23EF">
              <w:rPr>
                <w:rFonts w:cs="Arial"/>
                <w:b/>
                <w:bCs/>
                <w:i/>
                <w:iCs/>
                <w:lang w:eastAsia="en-AU"/>
              </w:rPr>
              <w:t>Year 1</w:t>
            </w:r>
          </w:p>
        </w:tc>
        <w:tc>
          <w:tcPr>
            <w:tcW w:w="900" w:type="dxa"/>
            <w:tcBorders>
              <w:top w:val="single" w:sz="4" w:space="0" w:color="auto"/>
              <w:left w:val="nil"/>
              <w:bottom w:val="single" w:sz="8" w:space="0" w:color="auto"/>
              <w:right w:val="nil"/>
            </w:tcBorders>
            <w:shd w:val="clear" w:color="auto" w:fill="auto"/>
          </w:tcPr>
          <w:p w14:paraId="7E636079" w14:textId="77777777" w:rsidR="00667892" w:rsidRPr="00FA23EF" w:rsidRDefault="00667892" w:rsidP="00667892">
            <w:pPr>
              <w:spacing w:before="60" w:after="60"/>
              <w:jc w:val="center"/>
              <w:rPr>
                <w:rFonts w:cs="Arial"/>
                <w:lang w:eastAsia="en-AU"/>
              </w:rPr>
            </w:pPr>
            <w:r w:rsidRPr="00FA23EF">
              <w:rPr>
                <w:rFonts w:cs="Arial"/>
                <w:b/>
                <w:bCs/>
                <w:i/>
                <w:iCs/>
                <w:lang w:eastAsia="en-AU"/>
              </w:rPr>
              <w:t>Year 2</w:t>
            </w:r>
          </w:p>
        </w:tc>
        <w:tc>
          <w:tcPr>
            <w:tcW w:w="900" w:type="dxa"/>
            <w:tcBorders>
              <w:top w:val="single" w:sz="4" w:space="0" w:color="auto"/>
              <w:left w:val="nil"/>
              <w:bottom w:val="single" w:sz="8" w:space="0" w:color="auto"/>
              <w:right w:val="nil"/>
            </w:tcBorders>
            <w:shd w:val="clear" w:color="auto" w:fill="auto"/>
          </w:tcPr>
          <w:p w14:paraId="45790861" w14:textId="77777777" w:rsidR="00667892" w:rsidRPr="00FA23EF" w:rsidRDefault="00667892" w:rsidP="00667892">
            <w:pPr>
              <w:spacing w:before="60" w:after="60"/>
              <w:jc w:val="center"/>
              <w:rPr>
                <w:rFonts w:cs="Arial"/>
                <w:lang w:eastAsia="en-AU"/>
              </w:rPr>
            </w:pPr>
            <w:r w:rsidRPr="00FA23EF">
              <w:rPr>
                <w:rFonts w:cs="Arial"/>
                <w:b/>
                <w:bCs/>
                <w:i/>
                <w:iCs/>
                <w:lang w:eastAsia="en-AU"/>
              </w:rPr>
              <w:t>Year 3</w:t>
            </w:r>
          </w:p>
        </w:tc>
        <w:tc>
          <w:tcPr>
            <w:tcW w:w="900" w:type="dxa"/>
            <w:tcBorders>
              <w:top w:val="single" w:sz="4" w:space="0" w:color="auto"/>
              <w:left w:val="nil"/>
              <w:bottom w:val="single" w:sz="8" w:space="0" w:color="auto"/>
              <w:right w:val="nil"/>
            </w:tcBorders>
            <w:shd w:val="clear" w:color="auto" w:fill="auto"/>
          </w:tcPr>
          <w:p w14:paraId="4F4345FB" w14:textId="77777777" w:rsidR="00667892" w:rsidRPr="00FA23EF" w:rsidRDefault="00667892" w:rsidP="00667892">
            <w:pPr>
              <w:spacing w:before="60" w:after="60"/>
              <w:jc w:val="center"/>
              <w:rPr>
                <w:rFonts w:cs="Arial"/>
                <w:lang w:eastAsia="en-AU"/>
              </w:rPr>
            </w:pPr>
            <w:r w:rsidRPr="00FA23EF">
              <w:rPr>
                <w:rFonts w:cs="Arial"/>
                <w:b/>
                <w:bCs/>
                <w:i/>
                <w:iCs/>
                <w:lang w:eastAsia="en-AU"/>
              </w:rPr>
              <w:t>Year 4</w:t>
            </w:r>
          </w:p>
        </w:tc>
        <w:tc>
          <w:tcPr>
            <w:tcW w:w="900" w:type="dxa"/>
            <w:tcBorders>
              <w:top w:val="single" w:sz="4" w:space="0" w:color="auto"/>
              <w:left w:val="nil"/>
              <w:bottom w:val="single" w:sz="8" w:space="0" w:color="auto"/>
              <w:right w:val="nil"/>
            </w:tcBorders>
            <w:shd w:val="clear" w:color="auto" w:fill="auto"/>
          </w:tcPr>
          <w:p w14:paraId="62E098BB" w14:textId="77777777" w:rsidR="00667892" w:rsidRPr="00FA23EF" w:rsidRDefault="00667892" w:rsidP="00667892">
            <w:pPr>
              <w:spacing w:before="60" w:after="60"/>
              <w:jc w:val="center"/>
              <w:rPr>
                <w:rFonts w:cs="Arial"/>
                <w:lang w:eastAsia="en-AU"/>
              </w:rPr>
            </w:pPr>
            <w:r w:rsidRPr="00FA23EF">
              <w:rPr>
                <w:rFonts w:cs="Arial"/>
                <w:b/>
                <w:bCs/>
                <w:i/>
                <w:iCs/>
                <w:lang w:eastAsia="en-AU"/>
              </w:rPr>
              <w:t>Year 5</w:t>
            </w:r>
          </w:p>
        </w:tc>
        <w:tc>
          <w:tcPr>
            <w:tcW w:w="844" w:type="dxa"/>
            <w:tcBorders>
              <w:top w:val="single" w:sz="4" w:space="0" w:color="auto"/>
              <w:left w:val="nil"/>
              <w:bottom w:val="single" w:sz="8" w:space="0" w:color="auto"/>
              <w:right w:val="nil"/>
            </w:tcBorders>
            <w:shd w:val="clear" w:color="auto" w:fill="auto"/>
          </w:tcPr>
          <w:p w14:paraId="5D502303" w14:textId="77777777" w:rsidR="00667892" w:rsidRPr="00FA23EF" w:rsidRDefault="00667892" w:rsidP="00667892">
            <w:pPr>
              <w:spacing w:before="60" w:after="60"/>
              <w:jc w:val="right"/>
              <w:rPr>
                <w:rFonts w:cs="Arial"/>
                <w:b/>
                <w:bCs/>
                <w:lang w:eastAsia="en-AU"/>
              </w:rPr>
            </w:pPr>
            <w:r w:rsidRPr="00FA23EF">
              <w:rPr>
                <w:rFonts w:cs="Arial"/>
                <w:b/>
                <w:bCs/>
                <w:i/>
                <w:iCs/>
                <w:lang w:eastAsia="en-AU"/>
              </w:rPr>
              <w:t>Total</w:t>
            </w:r>
          </w:p>
        </w:tc>
      </w:tr>
      <w:tr w:rsidR="00667892" w:rsidRPr="00FA23EF" w14:paraId="18C6BB04" w14:textId="77777777" w:rsidTr="00667892">
        <w:trPr>
          <w:trHeight w:val="780"/>
        </w:trPr>
        <w:tc>
          <w:tcPr>
            <w:tcW w:w="920" w:type="dxa"/>
            <w:tcBorders>
              <w:top w:val="nil"/>
              <w:left w:val="nil"/>
              <w:bottom w:val="single" w:sz="8" w:space="0" w:color="auto"/>
              <w:right w:val="nil"/>
            </w:tcBorders>
            <w:shd w:val="clear" w:color="auto" w:fill="C0C0C0"/>
          </w:tcPr>
          <w:p w14:paraId="734070EE" w14:textId="77777777" w:rsidR="00667892" w:rsidRPr="00FA23EF" w:rsidRDefault="00667892" w:rsidP="00667892">
            <w:pPr>
              <w:spacing w:before="60" w:after="60"/>
              <w:rPr>
                <w:rFonts w:cs="Arial"/>
                <w:lang w:eastAsia="en-AU"/>
              </w:rPr>
            </w:pPr>
            <w:r w:rsidRPr="00FA23EF">
              <w:rPr>
                <w:rFonts w:cs="Arial"/>
                <w:lang w:eastAsia="en-AU"/>
              </w:rPr>
              <w:t>8</w:t>
            </w:r>
          </w:p>
        </w:tc>
        <w:tc>
          <w:tcPr>
            <w:tcW w:w="4500" w:type="dxa"/>
            <w:tcBorders>
              <w:top w:val="nil"/>
              <w:left w:val="nil"/>
              <w:bottom w:val="single" w:sz="8" w:space="0" w:color="auto"/>
              <w:right w:val="nil"/>
            </w:tcBorders>
            <w:shd w:val="clear" w:color="auto" w:fill="C0C0C0"/>
          </w:tcPr>
          <w:p w14:paraId="0A3960E3" w14:textId="77777777" w:rsidR="00667892" w:rsidRPr="00FA23EF" w:rsidRDefault="00667892" w:rsidP="00667892">
            <w:pPr>
              <w:spacing w:before="60" w:after="60"/>
              <w:rPr>
                <w:rFonts w:cs="Arial"/>
                <w:b/>
                <w:bCs/>
                <w:lang w:eastAsia="en-AU"/>
              </w:rPr>
            </w:pPr>
            <w:r w:rsidRPr="00FA23EF">
              <w:rPr>
                <w:rFonts w:cs="Arial"/>
                <w:b/>
                <w:bCs/>
                <w:lang w:eastAsia="en-AU"/>
              </w:rPr>
              <w:t>Facilitate and promote community interest, understanding and participation.</w:t>
            </w:r>
          </w:p>
        </w:tc>
        <w:tc>
          <w:tcPr>
            <w:tcW w:w="1080" w:type="dxa"/>
            <w:tcBorders>
              <w:top w:val="nil"/>
              <w:left w:val="nil"/>
              <w:bottom w:val="single" w:sz="8" w:space="0" w:color="auto"/>
              <w:right w:val="nil"/>
            </w:tcBorders>
            <w:shd w:val="clear" w:color="auto" w:fill="C0C0C0"/>
          </w:tcPr>
          <w:p w14:paraId="564692D8"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nil"/>
              <w:left w:val="nil"/>
              <w:bottom w:val="single" w:sz="8" w:space="0" w:color="auto"/>
              <w:right w:val="nil"/>
            </w:tcBorders>
            <w:shd w:val="clear" w:color="auto" w:fill="C0C0C0"/>
          </w:tcPr>
          <w:p w14:paraId="6C7C5304" w14:textId="77777777" w:rsidR="00667892" w:rsidRPr="00FA23EF" w:rsidRDefault="00667892" w:rsidP="00667892">
            <w:pPr>
              <w:spacing w:before="60" w:after="60"/>
              <w:rPr>
                <w:rFonts w:cs="Arial"/>
                <w:lang w:eastAsia="en-AU"/>
              </w:rPr>
            </w:pPr>
            <w:r w:rsidRPr="00FA23EF">
              <w:rPr>
                <w:rFonts w:cs="Arial"/>
                <w:lang w:eastAsia="en-AU"/>
              </w:rPr>
              <w:t> </w:t>
            </w:r>
          </w:p>
        </w:tc>
        <w:tc>
          <w:tcPr>
            <w:tcW w:w="1080" w:type="dxa"/>
            <w:tcBorders>
              <w:top w:val="nil"/>
              <w:left w:val="nil"/>
              <w:bottom w:val="single" w:sz="8" w:space="0" w:color="auto"/>
              <w:right w:val="nil"/>
            </w:tcBorders>
            <w:shd w:val="clear" w:color="auto" w:fill="C0C0C0"/>
          </w:tcPr>
          <w:p w14:paraId="7889A587"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53A02D98"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4301FC4E"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3E391F3E"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30705E5F"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844" w:type="dxa"/>
            <w:tcBorders>
              <w:top w:val="nil"/>
              <w:left w:val="nil"/>
              <w:bottom w:val="single" w:sz="8" w:space="0" w:color="auto"/>
              <w:right w:val="nil"/>
            </w:tcBorders>
            <w:shd w:val="clear" w:color="auto" w:fill="C0C0C0"/>
          </w:tcPr>
          <w:p w14:paraId="61E13BF9" w14:textId="77777777" w:rsidR="00667892" w:rsidRPr="00FA23EF" w:rsidRDefault="00667892" w:rsidP="00667892">
            <w:pPr>
              <w:spacing w:before="60" w:after="60"/>
              <w:jc w:val="right"/>
              <w:rPr>
                <w:rFonts w:cs="Arial"/>
                <w:b/>
                <w:bCs/>
                <w:lang w:eastAsia="en-AU"/>
              </w:rPr>
            </w:pPr>
            <w:r w:rsidRPr="00FA23EF">
              <w:rPr>
                <w:rFonts w:cs="Arial"/>
                <w:b/>
                <w:bCs/>
                <w:lang w:eastAsia="en-AU"/>
              </w:rPr>
              <w:t> </w:t>
            </w:r>
          </w:p>
        </w:tc>
      </w:tr>
      <w:tr w:rsidR="00667892" w:rsidRPr="00FA23EF" w14:paraId="732E2757" w14:textId="77777777" w:rsidTr="00667892">
        <w:trPr>
          <w:trHeight w:val="255"/>
        </w:trPr>
        <w:tc>
          <w:tcPr>
            <w:tcW w:w="920" w:type="dxa"/>
            <w:tcBorders>
              <w:top w:val="nil"/>
              <w:left w:val="nil"/>
              <w:bottom w:val="single" w:sz="8" w:space="0" w:color="auto"/>
              <w:right w:val="nil"/>
            </w:tcBorders>
            <w:shd w:val="clear" w:color="auto" w:fill="auto"/>
          </w:tcPr>
          <w:p w14:paraId="1B015016" w14:textId="77777777" w:rsidR="00667892" w:rsidRPr="00FA23EF" w:rsidRDefault="00667892" w:rsidP="00667892">
            <w:pPr>
              <w:spacing w:before="60" w:after="60"/>
              <w:rPr>
                <w:rFonts w:cs="Arial"/>
                <w:lang w:eastAsia="en-AU"/>
              </w:rPr>
            </w:pPr>
            <w:r w:rsidRPr="00FA23EF">
              <w:rPr>
                <w:rFonts w:cs="Arial"/>
                <w:lang w:eastAsia="en-AU"/>
              </w:rPr>
              <w:t>8.1</w:t>
            </w:r>
          </w:p>
        </w:tc>
        <w:tc>
          <w:tcPr>
            <w:tcW w:w="4500" w:type="dxa"/>
            <w:tcBorders>
              <w:top w:val="nil"/>
              <w:left w:val="nil"/>
              <w:bottom w:val="single" w:sz="8" w:space="0" w:color="auto"/>
              <w:right w:val="nil"/>
            </w:tcBorders>
            <w:shd w:val="clear" w:color="auto" w:fill="auto"/>
          </w:tcPr>
          <w:p w14:paraId="1C6A2859" w14:textId="77777777" w:rsidR="00667892" w:rsidRPr="00FA23EF" w:rsidRDefault="00667892" w:rsidP="00667892">
            <w:pPr>
              <w:spacing w:before="60" w:after="60"/>
              <w:rPr>
                <w:rFonts w:cs="Arial"/>
                <w:lang w:eastAsia="en-AU"/>
              </w:rPr>
            </w:pPr>
            <w:r w:rsidRPr="00FA23EF">
              <w:rPr>
                <w:rFonts w:cs="Arial"/>
                <w:lang w:eastAsia="en-AU"/>
              </w:rPr>
              <w:t>Develop and implement a communication plan to raise awareness in the general community</w:t>
            </w:r>
            <w:r>
              <w:rPr>
                <w:rFonts w:cs="Arial"/>
                <w:lang w:eastAsia="en-AU"/>
              </w:rPr>
              <w:t xml:space="preserve"> and with stakeholders</w:t>
            </w:r>
            <w:r w:rsidRPr="00FA23EF">
              <w:rPr>
                <w:rFonts w:cs="Arial"/>
                <w:lang w:eastAsia="en-AU"/>
              </w:rPr>
              <w:t>.</w:t>
            </w:r>
          </w:p>
          <w:p w14:paraId="2F9A9555" w14:textId="77777777" w:rsidR="00667892" w:rsidRPr="00FA23EF" w:rsidRDefault="00667892" w:rsidP="00667892">
            <w:pPr>
              <w:spacing w:before="60" w:after="60"/>
              <w:rPr>
                <w:rFonts w:cs="Arial"/>
                <w:sz w:val="16"/>
                <w:szCs w:val="16"/>
                <w:lang w:eastAsia="en-AU"/>
              </w:rPr>
            </w:pPr>
          </w:p>
        </w:tc>
        <w:tc>
          <w:tcPr>
            <w:tcW w:w="1080" w:type="dxa"/>
            <w:tcBorders>
              <w:top w:val="nil"/>
              <w:left w:val="nil"/>
              <w:bottom w:val="single" w:sz="8" w:space="0" w:color="auto"/>
              <w:right w:val="nil"/>
            </w:tcBorders>
            <w:shd w:val="clear" w:color="auto" w:fill="auto"/>
          </w:tcPr>
          <w:p w14:paraId="585F9DCB" w14:textId="77777777" w:rsidR="00667892" w:rsidRPr="00FA23EF" w:rsidRDefault="00667892" w:rsidP="00667892">
            <w:pPr>
              <w:spacing w:before="60" w:after="60"/>
              <w:jc w:val="center"/>
              <w:rPr>
                <w:rFonts w:cs="Arial"/>
                <w:lang w:eastAsia="en-AU"/>
              </w:rPr>
            </w:pPr>
            <w:r w:rsidRPr="00FA23EF">
              <w:rPr>
                <w:rFonts w:cs="Arial"/>
                <w:lang w:eastAsia="en-AU"/>
              </w:rPr>
              <w:t>2</w:t>
            </w:r>
          </w:p>
        </w:tc>
        <w:tc>
          <w:tcPr>
            <w:tcW w:w="2160" w:type="dxa"/>
            <w:tcBorders>
              <w:top w:val="nil"/>
              <w:left w:val="nil"/>
              <w:bottom w:val="single" w:sz="8" w:space="0" w:color="auto"/>
              <w:right w:val="nil"/>
            </w:tcBorders>
            <w:shd w:val="clear" w:color="auto" w:fill="auto"/>
          </w:tcPr>
          <w:p w14:paraId="67354C43"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p>
        </w:tc>
        <w:tc>
          <w:tcPr>
            <w:tcW w:w="1080" w:type="dxa"/>
            <w:tcBorders>
              <w:top w:val="nil"/>
              <w:left w:val="nil"/>
              <w:bottom w:val="single" w:sz="8" w:space="0" w:color="auto"/>
              <w:right w:val="nil"/>
            </w:tcBorders>
            <w:shd w:val="clear" w:color="auto" w:fill="auto"/>
          </w:tcPr>
          <w:p w14:paraId="02BB862D"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nil"/>
              <w:left w:val="nil"/>
              <w:bottom w:val="single" w:sz="8" w:space="0" w:color="auto"/>
              <w:right w:val="nil"/>
            </w:tcBorders>
            <w:shd w:val="clear" w:color="auto" w:fill="auto"/>
          </w:tcPr>
          <w:p w14:paraId="6F172C09"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nil"/>
              <w:left w:val="nil"/>
              <w:bottom w:val="single" w:sz="8" w:space="0" w:color="auto"/>
              <w:right w:val="nil"/>
            </w:tcBorders>
            <w:shd w:val="clear" w:color="auto" w:fill="auto"/>
          </w:tcPr>
          <w:p w14:paraId="67013E3F"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8" w:space="0" w:color="auto"/>
              <w:right w:val="nil"/>
            </w:tcBorders>
            <w:shd w:val="clear" w:color="auto" w:fill="auto"/>
          </w:tcPr>
          <w:p w14:paraId="35BDD3B9"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8" w:space="0" w:color="auto"/>
              <w:right w:val="nil"/>
            </w:tcBorders>
            <w:shd w:val="clear" w:color="auto" w:fill="auto"/>
          </w:tcPr>
          <w:p w14:paraId="4E703C12"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844" w:type="dxa"/>
            <w:tcBorders>
              <w:top w:val="nil"/>
              <w:left w:val="nil"/>
              <w:bottom w:val="single" w:sz="8" w:space="0" w:color="auto"/>
              <w:right w:val="nil"/>
            </w:tcBorders>
            <w:shd w:val="clear" w:color="auto" w:fill="auto"/>
          </w:tcPr>
          <w:p w14:paraId="42BD4C8A" w14:textId="77777777" w:rsidR="00667892" w:rsidRPr="00FA23EF" w:rsidRDefault="00667892" w:rsidP="00667892">
            <w:pPr>
              <w:spacing w:before="60" w:after="60"/>
              <w:jc w:val="right"/>
              <w:rPr>
                <w:rFonts w:cs="Arial"/>
                <w:b/>
                <w:bCs/>
                <w:lang w:eastAsia="en-AU"/>
              </w:rPr>
            </w:pPr>
            <w:r w:rsidRPr="00FA23EF">
              <w:rPr>
                <w:rFonts w:cs="Arial"/>
                <w:b/>
                <w:bCs/>
                <w:lang w:eastAsia="en-AU"/>
              </w:rPr>
              <w:t>90</w:t>
            </w:r>
          </w:p>
        </w:tc>
      </w:tr>
      <w:tr w:rsidR="00667892" w:rsidRPr="00FA23EF" w14:paraId="54F78C65" w14:textId="77777777" w:rsidTr="00667892">
        <w:trPr>
          <w:trHeight w:val="255"/>
        </w:trPr>
        <w:tc>
          <w:tcPr>
            <w:tcW w:w="920" w:type="dxa"/>
            <w:tcBorders>
              <w:top w:val="nil"/>
              <w:left w:val="nil"/>
              <w:bottom w:val="single" w:sz="8" w:space="0" w:color="auto"/>
              <w:right w:val="nil"/>
            </w:tcBorders>
            <w:shd w:val="clear" w:color="auto" w:fill="auto"/>
          </w:tcPr>
          <w:p w14:paraId="4CA8334F" w14:textId="77777777" w:rsidR="00667892" w:rsidRPr="00FA23EF" w:rsidRDefault="00667892" w:rsidP="00667892">
            <w:pPr>
              <w:spacing w:before="60" w:after="60"/>
              <w:rPr>
                <w:rFonts w:cs="Arial"/>
                <w:lang w:eastAsia="en-AU"/>
              </w:rPr>
            </w:pPr>
            <w:r w:rsidRPr="00FA23EF">
              <w:rPr>
                <w:rFonts w:cs="Arial"/>
                <w:lang w:eastAsia="en-AU"/>
              </w:rPr>
              <w:t>8.2</w:t>
            </w:r>
          </w:p>
        </w:tc>
        <w:tc>
          <w:tcPr>
            <w:tcW w:w="4500" w:type="dxa"/>
            <w:tcBorders>
              <w:top w:val="nil"/>
              <w:left w:val="nil"/>
              <w:bottom w:val="single" w:sz="8" w:space="0" w:color="auto"/>
              <w:right w:val="nil"/>
            </w:tcBorders>
            <w:shd w:val="clear" w:color="auto" w:fill="auto"/>
          </w:tcPr>
          <w:p w14:paraId="6BC53D88" w14:textId="77777777" w:rsidR="00667892" w:rsidRPr="00FA23EF" w:rsidRDefault="00667892" w:rsidP="00667892">
            <w:pPr>
              <w:spacing w:before="60" w:after="60"/>
              <w:rPr>
                <w:rFonts w:cs="Arial"/>
                <w:lang w:eastAsia="en-AU"/>
              </w:rPr>
            </w:pPr>
            <w:r w:rsidRPr="00FA23EF">
              <w:rPr>
                <w:rFonts w:cs="Arial"/>
                <w:lang w:eastAsia="en-AU"/>
              </w:rPr>
              <w:t xml:space="preserve">Change perceptions of landowners towards pesticide use. </w:t>
            </w:r>
          </w:p>
          <w:p w14:paraId="08D67076" w14:textId="77777777" w:rsidR="00667892" w:rsidRPr="00FA23EF" w:rsidRDefault="00667892" w:rsidP="00667892">
            <w:pPr>
              <w:spacing w:before="60" w:after="60"/>
              <w:rPr>
                <w:rFonts w:cs="Arial"/>
                <w:sz w:val="16"/>
                <w:szCs w:val="16"/>
                <w:lang w:eastAsia="en-AU"/>
              </w:rPr>
            </w:pPr>
          </w:p>
        </w:tc>
        <w:tc>
          <w:tcPr>
            <w:tcW w:w="1080" w:type="dxa"/>
            <w:tcBorders>
              <w:top w:val="nil"/>
              <w:left w:val="nil"/>
              <w:bottom w:val="single" w:sz="8" w:space="0" w:color="auto"/>
              <w:right w:val="nil"/>
            </w:tcBorders>
            <w:shd w:val="clear" w:color="auto" w:fill="auto"/>
          </w:tcPr>
          <w:p w14:paraId="25A521A1" w14:textId="77777777" w:rsidR="00667892" w:rsidRPr="00FA23EF" w:rsidRDefault="00667892" w:rsidP="00667892">
            <w:pPr>
              <w:spacing w:before="60" w:after="60"/>
              <w:jc w:val="center"/>
              <w:rPr>
                <w:rFonts w:cs="Arial"/>
                <w:lang w:eastAsia="en-AU"/>
              </w:rPr>
            </w:pPr>
            <w:r w:rsidRPr="00FA23EF">
              <w:rPr>
                <w:rFonts w:cs="Arial"/>
                <w:lang w:eastAsia="en-AU"/>
              </w:rPr>
              <w:t>3</w:t>
            </w:r>
          </w:p>
        </w:tc>
        <w:tc>
          <w:tcPr>
            <w:tcW w:w="2160" w:type="dxa"/>
            <w:tcBorders>
              <w:top w:val="nil"/>
              <w:left w:val="nil"/>
              <w:bottom w:val="single" w:sz="8" w:space="0" w:color="auto"/>
              <w:right w:val="nil"/>
            </w:tcBorders>
            <w:shd w:val="clear" w:color="auto" w:fill="auto"/>
          </w:tcPr>
          <w:p w14:paraId="4B07F142"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xml:space="preserve">, DPI </w:t>
            </w:r>
          </w:p>
        </w:tc>
        <w:tc>
          <w:tcPr>
            <w:tcW w:w="1080" w:type="dxa"/>
            <w:tcBorders>
              <w:top w:val="nil"/>
              <w:left w:val="nil"/>
              <w:bottom w:val="single" w:sz="8" w:space="0" w:color="auto"/>
              <w:right w:val="nil"/>
            </w:tcBorders>
            <w:shd w:val="clear" w:color="auto" w:fill="auto"/>
          </w:tcPr>
          <w:p w14:paraId="0ABF4DAB"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681340AE"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nil"/>
              <w:left w:val="nil"/>
              <w:bottom w:val="single" w:sz="8" w:space="0" w:color="auto"/>
              <w:right w:val="nil"/>
            </w:tcBorders>
            <w:shd w:val="clear" w:color="auto" w:fill="auto"/>
          </w:tcPr>
          <w:p w14:paraId="45A54FD1"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8" w:space="0" w:color="auto"/>
              <w:right w:val="nil"/>
            </w:tcBorders>
            <w:shd w:val="clear" w:color="auto" w:fill="auto"/>
          </w:tcPr>
          <w:p w14:paraId="71F3E162"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8" w:space="0" w:color="auto"/>
              <w:right w:val="nil"/>
            </w:tcBorders>
            <w:shd w:val="clear" w:color="auto" w:fill="auto"/>
          </w:tcPr>
          <w:p w14:paraId="341A725A"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844" w:type="dxa"/>
            <w:tcBorders>
              <w:top w:val="nil"/>
              <w:left w:val="nil"/>
              <w:bottom w:val="single" w:sz="8" w:space="0" w:color="auto"/>
              <w:right w:val="nil"/>
            </w:tcBorders>
            <w:shd w:val="clear" w:color="auto" w:fill="auto"/>
          </w:tcPr>
          <w:p w14:paraId="75A1A302" w14:textId="77777777" w:rsidR="00667892" w:rsidRPr="00FA23EF" w:rsidRDefault="00667892" w:rsidP="00667892">
            <w:pPr>
              <w:spacing w:before="60" w:after="60"/>
              <w:jc w:val="right"/>
              <w:rPr>
                <w:rFonts w:cs="Arial"/>
                <w:b/>
                <w:bCs/>
                <w:lang w:eastAsia="en-AU"/>
              </w:rPr>
            </w:pPr>
            <w:r w:rsidRPr="00FA23EF">
              <w:rPr>
                <w:rFonts w:cs="Arial"/>
                <w:b/>
                <w:bCs/>
                <w:lang w:eastAsia="en-AU"/>
              </w:rPr>
              <w:t>60</w:t>
            </w:r>
          </w:p>
        </w:tc>
      </w:tr>
      <w:tr w:rsidR="00667892" w:rsidRPr="00FA23EF" w14:paraId="3B15D39A" w14:textId="77777777" w:rsidTr="00667892">
        <w:trPr>
          <w:trHeight w:val="255"/>
        </w:trPr>
        <w:tc>
          <w:tcPr>
            <w:tcW w:w="920" w:type="dxa"/>
            <w:tcBorders>
              <w:top w:val="nil"/>
              <w:left w:val="nil"/>
              <w:bottom w:val="single" w:sz="8" w:space="0" w:color="auto"/>
              <w:right w:val="nil"/>
            </w:tcBorders>
            <w:shd w:val="clear" w:color="auto" w:fill="auto"/>
          </w:tcPr>
          <w:p w14:paraId="37D1E485" w14:textId="77777777" w:rsidR="00667892" w:rsidRPr="00FA23EF" w:rsidRDefault="00667892" w:rsidP="00667892">
            <w:pPr>
              <w:spacing w:before="60" w:after="60"/>
              <w:rPr>
                <w:rFonts w:cs="Arial"/>
                <w:lang w:eastAsia="en-AU"/>
              </w:rPr>
            </w:pPr>
            <w:r w:rsidRPr="00FA23EF">
              <w:rPr>
                <w:rFonts w:cs="Arial"/>
                <w:lang w:eastAsia="en-AU"/>
              </w:rPr>
              <w:t>8.3</w:t>
            </w:r>
          </w:p>
        </w:tc>
        <w:tc>
          <w:tcPr>
            <w:tcW w:w="4500" w:type="dxa"/>
            <w:tcBorders>
              <w:top w:val="nil"/>
              <w:left w:val="nil"/>
              <w:bottom w:val="single" w:sz="8" w:space="0" w:color="auto"/>
              <w:right w:val="nil"/>
            </w:tcBorders>
            <w:shd w:val="clear" w:color="auto" w:fill="auto"/>
          </w:tcPr>
          <w:p w14:paraId="0A389664" w14:textId="77777777" w:rsidR="00667892" w:rsidRPr="00FA23EF" w:rsidRDefault="00667892" w:rsidP="00667892">
            <w:pPr>
              <w:spacing w:before="60" w:after="60"/>
              <w:rPr>
                <w:rFonts w:cs="Arial"/>
                <w:lang w:eastAsia="en-AU"/>
              </w:rPr>
            </w:pPr>
            <w:r w:rsidRPr="00FA23EF">
              <w:rPr>
                <w:rFonts w:cs="Arial"/>
                <w:lang w:eastAsia="en-AU"/>
              </w:rPr>
              <w:t>Maintain and strengthen partnerships with community organisations interested in caves and the conservation of Southern Bent-wing Bat</w:t>
            </w:r>
          </w:p>
        </w:tc>
        <w:tc>
          <w:tcPr>
            <w:tcW w:w="1080" w:type="dxa"/>
            <w:tcBorders>
              <w:top w:val="nil"/>
              <w:left w:val="nil"/>
              <w:bottom w:val="single" w:sz="8" w:space="0" w:color="auto"/>
              <w:right w:val="nil"/>
            </w:tcBorders>
            <w:shd w:val="clear" w:color="auto" w:fill="auto"/>
          </w:tcPr>
          <w:p w14:paraId="37EE2629" w14:textId="77777777" w:rsidR="00667892" w:rsidRPr="00FA23EF" w:rsidRDefault="00667892" w:rsidP="00667892">
            <w:pPr>
              <w:spacing w:before="60" w:after="60"/>
              <w:jc w:val="center"/>
              <w:rPr>
                <w:rFonts w:cs="Arial"/>
                <w:lang w:eastAsia="en-AU"/>
              </w:rPr>
            </w:pPr>
            <w:r w:rsidRPr="00FA23EF">
              <w:rPr>
                <w:rFonts w:cs="Arial"/>
                <w:lang w:eastAsia="en-AU"/>
              </w:rPr>
              <w:t>1</w:t>
            </w:r>
          </w:p>
        </w:tc>
        <w:tc>
          <w:tcPr>
            <w:tcW w:w="2160" w:type="dxa"/>
            <w:tcBorders>
              <w:top w:val="nil"/>
              <w:left w:val="nil"/>
              <w:bottom w:val="single" w:sz="8" w:space="0" w:color="auto"/>
              <w:right w:val="nil"/>
            </w:tcBorders>
            <w:shd w:val="clear" w:color="auto" w:fill="auto"/>
          </w:tcPr>
          <w:p w14:paraId="463AD6B3" w14:textId="77777777" w:rsidR="00667892" w:rsidRPr="00FA23EF" w:rsidRDefault="000169E7" w:rsidP="00667892">
            <w:pPr>
              <w:spacing w:before="60" w:after="60"/>
              <w:rPr>
                <w:rFonts w:cs="Arial"/>
                <w:lang w:val="it-IT" w:eastAsia="en-AU"/>
              </w:rPr>
            </w:pPr>
            <w:r>
              <w:rPr>
                <w:rFonts w:cs="Arial"/>
                <w:lang w:val="it-IT" w:eastAsia="en-AU"/>
              </w:rPr>
              <w:t>DEW</w:t>
            </w:r>
            <w:r w:rsidR="00667892" w:rsidRPr="00FA23EF">
              <w:rPr>
                <w:rFonts w:cs="Arial"/>
                <w:lang w:val="it-IT" w:eastAsia="en-AU"/>
              </w:rPr>
              <w:t xml:space="preserve">, </w:t>
            </w:r>
            <w:r w:rsidR="00667892">
              <w:rPr>
                <w:rFonts w:cs="Arial"/>
                <w:lang w:val="it-IT" w:eastAsia="en-AU"/>
              </w:rPr>
              <w:t>DELWP</w:t>
            </w:r>
            <w:r w:rsidR="00667892" w:rsidRPr="00FA23EF">
              <w:rPr>
                <w:rFonts w:cs="Arial"/>
                <w:lang w:val="it-IT" w:eastAsia="en-AU"/>
              </w:rPr>
              <w:t>, CEGSA, VSA, FNCG</w:t>
            </w:r>
          </w:p>
        </w:tc>
        <w:tc>
          <w:tcPr>
            <w:tcW w:w="1080" w:type="dxa"/>
            <w:tcBorders>
              <w:top w:val="nil"/>
              <w:left w:val="nil"/>
              <w:bottom w:val="single" w:sz="8" w:space="0" w:color="auto"/>
              <w:right w:val="nil"/>
            </w:tcBorders>
            <w:shd w:val="clear" w:color="auto" w:fill="auto"/>
          </w:tcPr>
          <w:p w14:paraId="5A4B68C4"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8" w:space="0" w:color="auto"/>
              <w:right w:val="nil"/>
            </w:tcBorders>
            <w:shd w:val="clear" w:color="auto" w:fill="auto"/>
          </w:tcPr>
          <w:p w14:paraId="19FF1BF2"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6ADFC63D"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25C4FC43"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110E519C"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6D5D9B25" w14:textId="77777777" w:rsidR="00667892" w:rsidRPr="00FA23EF" w:rsidRDefault="00667892" w:rsidP="00667892">
            <w:pPr>
              <w:spacing w:before="60" w:after="60"/>
              <w:jc w:val="right"/>
              <w:rPr>
                <w:rFonts w:cs="Arial"/>
                <w:b/>
                <w:bCs/>
                <w:lang w:eastAsia="en-AU"/>
              </w:rPr>
            </w:pPr>
            <w:r w:rsidRPr="00FA23EF">
              <w:rPr>
                <w:rFonts w:cs="Arial"/>
                <w:b/>
                <w:bCs/>
                <w:lang w:eastAsia="en-AU"/>
              </w:rPr>
              <w:t>10</w:t>
            </w:r>
          </w:p>
        </w:tc>
      </w:tr>
      <w:tr w:rsidR="00667892" w:rsidRPr="00FA23EF" w14:paraId="1DC55962" w14:textId="77777777" w:rsidTr="00667892">
        <w:trPr>
          <w:trHeight w:val="525"/>
        </w:trPr>
        <w:tc>
          <w:tcPr>
            <w:tcW w:w="920" w:type="dxa"/>
            <w:tcBorders>
              <w:top w:val="single" w:sz="8" w:space="0" w:color="auto"/>
              <w:left w:val="nil"/>
              <w:bottom w:val="single" w:sz="8" w:space="0" w:color="auto"/>
              <w:right w:val="nil"/>
            </w:tcBorders>
            <w:shd w:val="clear" w:color="auto" w:fill="auto"/>
          </w:tcPr>
          <w:p w14:paraId="4F6389D8" w14:textId="77777777" w:rsidR="00667892" w:rsidRPr="00FA23EF" w:rsidRDefault="00667892" w:rsidP="00667892">
            <w:pPr>
              <w:spacing w:before="60" w:after="60"/>
              <w:rPr>
                <w:rFonts w:cs="Arial"/>
                <w:lang w:eastAsia="en-AU"/>
              </w:rPr>
            </w:pPr>
            <w:r w:rsidRPr="00FA23EF">
              <w:rPr>
                <w:rFonts w:cs="Arial"/>
                <w:lang w:eastAsia="en-AU"/>
              </w:rPr>
              <w:t>8.4</w:t>
            </w:r>
          </w:p>
        </w:tc>
        <w:tc>
          <w:tcPr>
            <w:tcW w:w="4500" w:type="dxa"/>
            <w:tcBorders>
              <w:top w:val="single" w:sz="8" w:space="0" w:color="auto"/>
              <w:left w:val="nil"/>
              <w:bottom w:val="single" w:sz="8" w:space="0" w:color="auto"/>
              <w:right w:val="nil"/>
            </w:tcBorders>
            <w:shd w:val="clear" w:color="auto" w:fill="auto"/>
          </w:tcPr>
          <w:p w14:paraId="38AC0793" w14:textId="77777777" w:rsidR="00667892" w:rsidRPr="00FA23EF" w:rsidRDefault="00667892" w:rsidP="00667892">
            <w:pPr>
              <w:spacing w:before="60" w:after="60"/>
              <w:rPr>
                <w:rFonts w:cs="Arial"/>
                <w:lang w:eastAsia="en-AU"/>
              </w:rPr>
            </w:pPr>
            <w:r w:rsidRPr="00FA23EF">
              <w:rPr>
                <w:rFonts w:cs="Arial"/>
                <w:lang w:eastAsia="en-AU"/>
              </w:rPr>
              <w:t>Increase broader community participation in revegetation of foraging habitat and the protection and restoration of roosting caves.</w:t>
            </w:r>
          </w:p>
        </w:tc>
        <w:tc>
          <w:tcPr>
            <w:tcW w:w="1080" w:type="dxa"/>
            <w:tcBorders>
              <w:top w:val="single" w:sz="8" w:space="0" w:color="auto"/>
              <w:left w:val="nil"/>
              <w:bottom w:val="single" w:sz="8" w:space="0" w:color="auto"/>
              <w:right w:val="nil"/>
            </w:tcBorders>
            <w:shd w:val="clear" w:color="auto" w:fill="auto"/>
          </w:tcPr>
          <w:p w14:paraId="3AAB5FA7" w14:textId="77777777" w:rsidR="00667892" w:rsidRPr="00FA23EF" w:rsidRDefault="00667892" w:rsidP="00667892">
            <w:pPr>
              <w:spacing w:before="60" w:after="60"/>
              <w:jc w:val="center"/>
              <w:rPr>
                <w:rFonts w:cs="Arial"/>
                <w:lang w:eastAsia="en-AU"/>
              </w:rPr>
            </w:pPr>
            <w:r w:rsidRPr="00FA23EF">
              <w:rPr>
                <w:rFonts w:cs="Arial"/>
                <w:lang w:eastAsia="en-AU"/>
              </w:rPr>
              <w:t>2</w:t>
            </w:r>
          </w:p>
        </w:tc>
        <w:tc>
          <w:tcPr>
            <w:tcW w:w="2160" w:type="dxa"/>
            <w:tcBorders>
              <w:top w:val="single" w:sz="8" w:space="0" w:color="auto"/>
              <w:left w:val="nil"/>
              <w:bottom w:val="single" w:sz="8" w:space="0" w:color="auto"/>
              <w:right w:val="nil"/>
            </w:tcBorders>
            <w:shd w:val="clear" w:color="auto" w:fill="auto"/>
          </w:tcPr>
          <w:p w14:paraId="5B816DEC" w14:textId="77777777" w:rsidR="00667892" w:rsidRPr="00FA23EF" w:rsidRDefault="000169E7" w:rsidP="000169E7">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PV, FSA, CMAs, NRMs, FNCG</w:t>
            </w:r>
            <w:r w:rsidR="00913F3B">
              <w:rPr>
                <w:rFonts w:cs="Arial"/>
                <w:lang w:eastAsia="en-AU"/>
              </w:rPr>
              <w:t>,</w:t>
            </w:r>
            <w:r w:rsidR="00913F3B" w:rsidRPr="00FA23EF">
              <w:rPr>
                <w:rFonts w:cs="Arial"/>
                <w:lang w:val="it-IT" w:eastAsia="en-AU"/>
              </w:rPr>
              <w:t xml:space="preserve"> CEGSA, VSA</w:t>
            </w:r>
          </w:p>
        </w:tc>
        <w:tc>
          <w:tcPr>
            <w:tcW w:w="1080" w:type="dxa"/>
            <w:tcBorders>
              <w:top w:val="single" w:sz="8" w:space="0" w:color="auto"/>
              <w:left w:val="nil"/>
              <w:bottom w:val="single" w:sz="8" w:space="0" w:color="auto"/>
              <w:right w:val="nil"/>
            </w:tcBorders>
            <w:shd w:val="clear" w:color="auto" w:fill="auto"/>
          </w:tcPr>
          <w:p w14:paraId="0F62D1ED" w14:textId="77777777" w:rsidR="00667892" w:rsidRPr="00FA23EF" w:rsidRDefault="00667892" w:rsidP="00667892">
            <w:pPr>
              <w:spacing w:before="60" w:after="60"/>
              <w:jc w:val="center"/>
              <w:rPr>
                <w:rFonts w:cs="Arial"/>
                <w:lang w:eastAsia="en-AU"/>
              </w:rPr>
            </w:pPr>
            <w:r w:rsidRPr="00FA23EF">
              <w:rPr>
                <w:rFonts w:cs="Arial"/>
                <w:lang w:eastAsia="en-AU"/>
              </w:rPr>
              <w:t>40</w:t>
            </w:r>
          </w:p>
        </w:tc>
        <w:tc>
          <w:tcPr>
            <w:tcW w:w="900" w:type="dxa"/>
            <w:tcBorders>
              <w:top w:val="single" w:sz="8" w:space="0" w:color="auto"/>
              <w:left w:val="nil"/>
              <w:bottom w:val="single" w:sz="8" w:space="0" w:color="auto"/>
              <w:right w:val="nil"/>
            </w:tcBorders>
            <w:shd w:val="clear" w:color="auto" w:fill="auto"/>
          </w:tcPr>
          <w:p w14:paraId="5D1C26BF" w14:textId="77777777" w:rsidR="00667892" w:rsidRPr="00FA23EF" w:rsidRDefault="00667892" w:rsidP="00667892">
            <w:pPr>
              <w:spacing w:before="60" w:after="60"/>
              <w:jc w:val="center"/>
              <w:rPr>
                <w:rFonts w:cs="Arial"/>
                <w:lang w:eastAsia="en-AU"/>
              </w:rPr>
            </w:pPr>
            <w:r w:rsidRPr="00FA23EF">
              <w:rPr>
                <w:rFonts w:cs="Arial"/>
                <w:lang w:eastAsia="en-AU"/>
              </w:rPr>
              <w:t>40</w:t>
            </w:r>
          </w:p>
        </w:tc>
        <w:tc>
          <w:tcPr>
            <w:tcW w:w="900" w:type="dxa"/>
            <w:tcBorders>
              <w:top w:val="single" w:sz="8" w:space="0" w:color="auto"/>
              <w:left w:val="nil"/>
              <w:bottom w:val="single" w:sz="8" w:space="0" w:color="auto"/>
              <w:right w:val="nil"/>
            </w:tcBorders>
            <w:shd w:val="clear" w:color="auto" w:fill="auto"/>
          </w:tcPr>
          <w:p w14:paraId="1C074954"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single" w:sz="8" w:space="0" w:color="auto"/>
              <w:left w:val="nil"/>
              <w:bottom w:val="single" w:sz="8" w:space="0" w:color="auto"/>
              <w:right w:val="nil"/>
            </w:tcBorders>
            <w:shd w:val="clear" w:color="auto" w:fill="auto"/>
          </w:tcPr>
          <w:p w14:paraId="5E94CA1F"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900" w:type="dxa"/>
            <w:tcBorders>
              <w:top w:val="single" w:sz="8" w:space="0" w:color="auto"/>
              <w:left w:val="nil"/>
              <w:bottom w:val="single" w:sz="8" w:space="0" w:color="auto"/>
              <w:right w:val="nil"/>
            </w:tcBorders>
            <w:shd w:val="clear" w:color="auto" w:fill="auto"/>
          </w:tcPr>
          <w:p w14:paraId="0D1AE05B" w14:textId="77777777" w:rsidR="00667892" w:rsidRPr="00FA23EF" w:rsidRDefault="00667892" w:rsidP="00667892">
            <w:pPr>
              <w:spacing w:before="60" w:after="60"/>
              <w:jc w:val="center"/>
              <w:rPr>
                <w:rFonts w:cs="Arial"/>
                <w:lang w:eastAsia="en-AU"/>
              </w:rPr>
            </w:pPr>
            <w:r w:rsidRPr="00FA23EF">
              <w:rPr>
                <w:rFonts w:cs="Arial"/>
                <w:lang w:eastAsia="en-AU"/>
              </w:rPr>
              <w:t>30</w:t>
            </w:r>
          </w:p>
        </w:tc>
        <w:tc>
          <w:tcPr>
            <w:tcW w:w="844" w:type="dxa"/>
            <w:tcBorders>
              <w:top w:val="single" w:sz="8" w:space="0" w:color="auto"/>
              <w:left w:val="nil"/>
              <w:bottom w:val="single" w:sz="8" w:space="0" w:color="auto"/>
              <w:right w:val="nil"/>
            </w:tcBorders>
            <w:shd w:val="clear" w:color="auto" w:fill="auto"/>
          </w:tcPr>
          <w:p w14:paraId="5B1DB569" w14:textId="77777777" w:rsidR="00667892" w:rsidRPr="00FA23EF" w:rsidRDefault="00667892" w:rsidP="00667892">
            <w:pPr>
              <w:spacing w:before="60" w:after="60"/>
              <w:jc w:val="right"/>
              <w:rPr>
                <w:rFonts w:cs="Arial"/>
                <w:b/>
                <w:bCs/>
                <w:lang w:eastAsia="en-AU"/>
              </w:rPr>
            </w:pPr>
            <w:r w:rsidRPr="00FA23EF">
              <w:rPr>
                <w:rFonts w:cs="Arial"/>
                <w:b/>
                <w:bCs/>
                <w:lang w:eastAsia="en-AU"/>
              </w:rPr>
              <w:t>170</w:t>
            </w:r>
          </w:p>
        </w:tc>
      </w:tr>
      <w:tr w:rsidR="00667892" w:rsidRPr="00FA23EF" w14:paraId="092969E4" w14:textId="77777777" w:rsidTr="00667892">
        <w:trPr>
          <w:trHeight w:val="525"/>
        </w:trPr>
        <w:tc>
          <w:tcPr>
            <w:tcW w:w="920" w:type="dxa"/>
            <w:tcBorders>
              <w:top w:val="nil"/>
              <w:left w:val="nil"/>
              <w:bottom w:val="single" w:sz="4" w:space="0" w:color="auto"/>
              <w:right w:val="nil"/>
            </w:tcBorders>
            <w:shd w:val="clear" w:color="auto" w:fill="auto"/>
          </w:tcPr>
          <w:p w14:paraId="3702CF15" w14:textId="77777777" w:rsidR="00667892" w:rsidRPr="00FA23EF" w:rsidRDefault="00667892" w:rsidP="00667892">
            <w:pPr>
              <w:spacing w:before="60" w:after="60"/>
              <w:rPr>
                <w:rFonts w:cs="Arial"/>
                <w:lang w:eastAsia="en-AU"/>
              </w:rPr>
            </w:pPr>
            <w:r w:rsidRPr="00FA23EF">
              <w:rPr>
                <w:rFonts w:cs="Arial"/>
                <w:lang w:eastAsia="en-AU"/>
              </w:rPr>
              <w:t>8.5</w:t>
            </w:r>
          </w:p>
        </w:tc>
        <w:tc>
          <w:tcPr>
            <w:tcW w:w="4500" w:type="dxa"/>
            <w:tcBorders>
              <w:top w:val="nil"/>
              <w:left w:val="nil"/>
              <w:bottom w:val="single" w:sz="4" w:space="0" w:color="auto"/>
              <w:right w:val="nil"/>
            </w:tcBorders>
            <w:shd w:val="clear" w:color="auto" w:fill="auto"/>
          </w:tcPr>
          <w:p w14:paraId="01CF213D" w14:textId="77777777" w:rsidR="00667892" w:rsidRPr="00FA23EF" w:rsidRDefault="00667892" w:rsidP="00667892">
            <w:pPr>
              <w:spacing w:before="60" w:after="60"/>
              <w:rPr>
                <w:rFonts w:cs="Arial"/>
                <w:lang w:eastAsia="en-AU"/>
              </w:rPr>
            </w:pPr>
            <w:r w:rsidRPr="00FA23EF">
              <w:rPr>
                <w:rFonts w:cs="Arial"/>
                <w:lang w:eastAsia="en-AU"/>
              </w:rPr>
              <w:t>Develop closer links with indigenous groups to ensure multi-objective management is undertaken at caves with cultural heritage values.</w:t>
            </w:r>
          </w:p>
        </w:tc>
        <w:tc>
          <w:tcPr>
            <w:tcW w:w="1080" w:type="dxa"/>
            <w:tcBorders>
              <w:top w:val="nil"/>
              <w:left w:val="nil"/>
              <w:bottom w:val="single" w:sz="4" w:space="0" w:color="auto"/>
              <w:right w:val="nil"/>
            </w:tcBorders>
            <w:shd w:val="clear" w:color="auto" w:fill="auto"/>
          </w:tcPr>
          <w:p w14:paraId="023AD504" w14:textId="77777777" w:rsidR="00667892" w:rsidRPr="00FA23EF" w:rsidRDefault="00667892" w:rsidP="00667892">
            <w:pPr>
              <w:spacing w:before="60" w:after="60"/>
              <w:jc w:val="center"/>
              <w:rPr>
                <w:rFonts w:cs="Arial"/>
                <w:lang w:eastAsia="en-AU"/>
              </w:rPr>
            </w:pPr>
            <w:r w:rsidRPr="00FA23EF">
              <w:rPr>
                <w:rFonts w:cs="Arial"/>
                <w:lang w:eastAsia="en-AU"/>
              </w:rPr>
              <w:t>2</w:t>
            </w:r>
          </w:p>
        </w:tc>
        <w:tc>
          <w:tcPr>
            <w:tcW w:w="2160" w:type="dxa"/>
            <w:tcBorders>
              <w:top w:val="nil"/>
              <w:left w:val="nil"/>
              <w:bottom w:val="single" w:sz="4" w:space="0" w:color="auto"/>
              <w:right w:val="nil"/>
            </w:tcBorders>
            <w:shd w:val="clear" w:color="auto" w:fill="auto"/>
          </w:tcPr>
          <w:p w14:paraId="260AA23F" w14:textId="77777777" w:rsidR="00667892" w:rsidRPr="00FA23EF" w:rsidRDefault="000169E7" w:rsidP="00667892">
            <w:pPr>
              <w:spacing w:before="60" w:after="60"/>
              <w:rPr>
                <w:rFonts w:cs="Arial"/>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indigenous groups</w:t>
            </w:r>
          </w:p>
        </w:tc>
        <w:tc>
          <w:tcPr>
            <w:tcW w:w="1080" w:type="dxa"/>
            <w:tcBorders>
              <w:top w:val="nil"/>
              <w:left w:val="nil"/>
              <w:bottom w:val="single" w:sz="4" w:space="0" w:color="auto"/>
              <w:right w:val="nil"/>
            </w:tcBorders>
            <w:shd w:val="clear" w:color="auto" w:fill="auto"/>
          </w:tcPr>
          <w:p w14:paraId="00FF004F"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4" w:space="0" w:color="auto"/>
              <w:right w:val="nil"/>
            </w:tcBorders>
            <w:shd w:val="clear" w:color="auto" w:fill="auto"/>
          </w:tcPr>
          <w:p w14:paraId="51BB9616"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4" w:space="0" w:color="auto"/>
              <w:right w:val="nil"/>
            </w:tcBorders>
            <w:shd w:val="clear" w:color="auto" w:fill="auto"/>
          </w:tcPr>
          <w:p w14:paraId="2479BD76"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4" w:space="0" w:color="auto"/>
              <w:right w:val="nil"/>
            </w:tcBorders>
            <w:shd w:val="clear" w:color="auto" w:fill="auto"/>
          </w:tcPr>
          <w:p w14:paraId="6D661348"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4" w:space="0" w:color="auto"/>
              <w:right w:val="nil"/>
            </w:tcBorders>
            <w:shd w:val="clear" w:color="auto" w:fill="auto"/>
          </w:tcPr>
          <w:p w14:paraId="7FFEB2EE"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844" w:type="dxa"/>
            <w:tcBorders>
              <w:top w:val="nil"/>
              <w:left w:val="nil"/>
              <w:bottom w:val="single" w:sz="4" w:space="0" w:color="auto"/>
              <w:right w:val="nil"/>
            </w:tcBorders>
            <w:shd w:val="clear" w:color="auto" w:fill="auto"/>
          </w:tcPr>
          <w:p w14:paraId="69234560" w14:textId="77777777" w:rsidR="00667892" w:rsidRPr="00FA23EF" w:rsidRDefault="00667892" w:rsidP="00667892">
            <w:pPr>
              <w:spacing w:before="60" w:after="60"/>
              <w:jc w:val="right"/>
              <w:rPr>
                <w:rFonts w:cs="Arial"/>
                <w:b/>
                <w:bCs/>
                <w:lang w:eastAsia="en-AU"/>
              </w:rPr>
            </w:pPr>
            <w:r w:rsidRPr="00FA23EF">
              <w:rPr>
                <w:rFonts w:cs="Arial"/>
                <w:b/>
                <w:bCs/>
                <w:lang w:eastAsia="en-AU"/>
              </w:rPr>
              <w:t>50</w:t>
            </w:r>
          </w:p>
        </w:tc>
      </w:tr>
      <w:tr w:rsidR="00667892" w:rsidRPr="00FA23EF" w14:paraId="2707AE8F" w14:textId="77777777" w:rsidTr="00667892">
        <w:trPr>
          <w:trHeight w:val="270"/>
        </w:trPr>
        <w:tc>
          <w:tcPr>
            <w:tcW w:w="920" w:type="dxa"/>
            <w:tcBorders>
              <w:top w:val="nil"/>
              <w:left w:val="nil"/>
              <w:bottom w:val="single" w:sz="8" w:space="0" w:color="auto"/>
              <w:right w:val="nil"/>
            </w:tcBorders>
            <w:shd w:val="clear" w:color="auto" w:fill="C0C0C0"/>
          </w:tcPr>
          <w:p w14:paraId="14D00687" w14:textId="77777777" w:rsidR="00667892" w:rsidRPr="00FA23EF" w:rsidRDefault="00667892" w:rsidP="00667892">
            <w:pPr>
              <w:spacing w:before="60" w:after="60"/>
              <w:rPr>
                <w:rFonts w:cs="Arial"/>
                <w:b/>
                <w:lang w:eastAsia="en-AU"/>
              </w:rPr>
            </w:pPr>
            <w:r w:rsidRPr="00FA23EF">
              <w:rPr>
                <w:rFonts w:cs="Arial"/>
                <w:b/>
                <w:lang w:eastAsia="en-AU"/>
              </w:rPr>
              <w:t>9</w:t>
            </w:r>
          </w:p>
        </w:tc>
        <w:tc>
          <w:tcPr>
            <w:tcW w:w="4500" w:type="dxa"/>
            <w:tcBorders>
              <w:top w:val="nil"/>
              <w:left w:val="nil"/>
              <w:bottom w:val="single" w:sz="8" w:space="0" w:color="auto"/>
              <w:right w:val="nil"/>
            </w:tcBorders>
            <w:shd w:val="clear" w:color="auto" w:fill="C0C0C0"/>
          </w:tcPr>
          <w:p w14:paraId="0B973373" w14:textId="77777777" w:rsidR="00667892" w:rsidRPr="00FA23EF" w:rsidRDefault="00667892" w:rsidP="00667892">
            <w:pPr>
              <w:spacing w:before="60" w:after="60"/>
              <w:rPr>
                <w:rFonts w:cs="Arial"/>
                <w:b/>
                <w:bCs/>
                <w:lang w:eastAsia="en-AU"/>
              </w:rPr>
            </w:pPr>
            <w:r w:rsidRPr="00FA23EF">
              <w:rPr>
                <w:rFonts w:cs="Arial"/>
                <w:b/>
                <w:bCs/>
                <w:lang w:eastAsia="en-AU"/>
              </w:rPr>
              <w:t>Provide direction and guidance to the recovery of the Southern Bent-wing Bat and review the success of this Recovery Plan.</w:t>
            </w:r>
          </w:p>
        </w:tc>
        <w:tc>
          <w:tcPr>
            <w:tcW w:w="1080" w:type="dxa"/>
            <w:tcBorders>
              <w:top w:val="nil"/>
              <w:left w:val="nil"/>
              <w:bottom w:val="single" w:sz="8" w:space="0" w:color="auto"/>
              <w:right w:val="nil"/>
            </w:tcBorders>
            <w:shd w:val="clear" w:color="auto" w:fill="C0C0C0"/>
          </w:tcPr>
          <w:p w14:paraId="429D846A"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2160" w:type="dxa"/>
            <w:tcBorders>
              <w:top w:val="nil"/>
              <w:left w:val="nil"/>
              <w:bottom w:val="single" w:sz="8" w:space="0" w:color="auto"/>
              <w:right w:val="nil"/>
            </w:tcBorders>
            <w:shd w:val="clear" w:color="auto" w:fill="C0C0C0"/>
          </w:tcPr>
          <w:p w14:paraId="2FEDB4D8" w14:textId="77777777" w:rsidR="00667892" w:rsidRPr="00FA23EF" w:rsidRDefault="00667892" w:rsidP="00667892">
            <w:pPr>
              <w:spacing w:before="60" w:after="60"/>
              <w:rPr>
                <w:rFonts w:cs="Arial"/>
                <w:lang w:eastAsia="en-AU"/>
              </w:rPr>
            </w:pPr>
            <w:r w:rsidRPr="00FA23EF">
              <w:rPr>
                <w:rFonts w:cs="Arial"/>
                <w:lang w:eastAsia="en-AU"/>
              </w:rPr>
              <w:t> </w:t>
            </w:r>
          </w:p>
        </w:tc>
        <w:tc>
          <w:tcPr>
            <w:tcW w:w="1080" w:type="dxa"/>
            <w:tcBorders>
              <w:top w:val="nil"/>
              <w:left w:val="nil"/>
              <w:bottom w:val="single" w:sz="8" w:space="0" w:color="auto"/>
              <w:right w:val="nil"/>
            </w:tcBorders>
            <w:shd w:val="clear" w:color="auto" w:fill="C0C0C0"/>
          </w:tcPr>
          <w:p w14:paraId="4D3F903E"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1A8D8932"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42D50181"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00A79080"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C0C0C0"/>
          </w:tcPr>
          <w:p w14:paraId="375F41C9"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844" w:type="dxa"/>
            <w:tcBorders>
              <w:top w:val="nil"/>
              <w:left w:val="nil"/>
              <w:bottom w:val="single" w:sz="8" w:space="0" w:color="auto"/>
              <w:right w:val="nil"/>
            </w:tcBorders>
            <w:shd w:val="clear" w:color="auto" w:fill="C0C0C0"/>
          </w:tcPr>
          <w:p w14:paraId="5C6B9A34" w14:textId="77777777" w:rsidR="00667892" w:rsidRPr="00FA23EF" w:rsidRDefault="00667892" w:rsidP="00667892">
            <w:pPr>
              <w:spacing w:before="60" w:after="60"/>
              <w:jc w:val="right"/>
              <w:rPr>
                <w:rFonts w:cs="Arial"/>
                <w:b/>
                <w:bCs/>
                <w:lang w:eastAsia="en-AU"/>
              </w:rPr>
            </w:pPr>
            <w:r w:rsidRPr="00FA23EF">
              <w:rPr>
                <w:rFonts w:cs="Arial"/>
                <w:b/>
                <w:bCs/>
                <w:lang w:eastAsia="en-AU"/>
              </w:rPr>
              <w:t> </w:t>
            </w:r>
          </w:p>
        </w:tc>
      </w:tr>
      <w:tr w:rsidR="00667892" w:rsidRPr="00FA23EF" w14:paraId="5A84E9CB" w14:textId="77777777" w:rsidTr="00667892">
        <w:trPr>
          <w:trHeight w:val="270"/>
        </w:trPr>
        <w:tc>
          <w:tcPr>
            <w:tcW w:w="920" w:type="dxa"/>
            <w:tcBorders>
              <w:top w:val="nil"/>
              <w:left w:val="nil"/>
              <w:bottom w:val="single" w:sz="8" w:space="0" w:color="auto"/>
              <w:right w:val="nil"/>
            </w:tcBorders>
            <w:shd w:val="clear" w:color="auto" w:fill="auto"/>
          </w:tcPr>
          <w:p w14:paraId="6CC06C7A" w14:textId="77777777" w:rsidR="00667892" w:rsidRPr="00FA23EF" w:rsidRDefault="00667892" w:rsidP="00667892">
            <w:pPr>
              <w:spacing w:before="60" w:after="60"/>
              <w:rPr>
                <w:rFonts w:cs="Arial"/>
                <w:lang w:eastAsia="en-AU"/>
              </w:rPr>
            </w:pPr>
            <w:r w:rsidRPr="00FA23EF">
              <w:rPr>
                <w:rFonts w:cs="Arial"/>
                <w:lang w:eastAsia="en-AU"/>
              </w:rPr>
              <w:t>9.1</w:t>
            </w:r>
          </w:p>
        </w:tc>
        <w:tc>
          <w:tcPr>
            <w:tcW w:w="4500" w:type="dxa"/>
            <w:tcBorders>
              <w:top w:val="nil"/>
              <w:left w:val="nil"/>
              <w:bottom w:val="single" w:sz="8" w:space="0" w:color="auto"/>
              <w:right w:val="nil"/>
            </w:tcBorders>
            <w:shd w:val="clear" w:color="auto" w:fill="auto"/>
          </w:tcPr>
          <w:p w14:paraId="2D0E7DEE" w14:textId="77777777" w:rsidR="00667892" w:rsidRPr="00FA23EF" w:rsidRDefault="00667892" w:rsidP="00667892">
            <w:pPr>
              <w:spacing w:before="60" w:after="60"/>
              <w:rPr>
                <w:rFonts w:cs="Arial"/>
                <w:lang w:eastAsia="en-AU"/>
              </w:rPr>
            </w:pPr>
            <w:r w:rsidRPr="00FA23EF">
              <w:t>Establish a Southern Bent-wing Bat Recovery Team.</w:t>
            </w:r>
          </w:p>
        </w:tc>
        <w:tc>
          <w:tcPr>
            <w:tcW w:w="1080" w:type="dxa"/>
            <w:tcBorders>
              <w:top w:val="nil"/>
              <w:left w:val="nil"/>
              <w:bottom w:val="single" w:sz="8" w:space="0" w:color="auto"/>
              <w:right w:val="nil"/>
            </w:tcBorders>
            <w:shd w:val="clear" w:color="auto" w:fill="auto"/>
          </w:tcPr>
          <w:p w14:paraId="2001E5CF" w14:textId="77777777" w:rsidR="00667892" w:rsidRPr="00FA23EF" w:rsidRDefault="00667892" w:rsidP="00667892">
            <w:pPr>
              <w:spacing w:before="60" w:after="60"/>
              <w:jc w:val="center"/>
              <w:rPr>
                <w:rFonts w:cs="Arial"/>
                <w:lang w:eastAsia="en-AU"/>
              </w:rPr>
            </w:pPr>
            <w:r w:rsidRPr="00FA23EF">
              <w:rPr>
                <w:rFonts w:cs="Arial"/>
                <w:lang w:eastAsia="en-AU"/>
              </w:rPr>
              <w:t>1</w:t>
            </w:r>
          </w:p>
        </w:tc>
        <w:tc>
          <w:tcPr>
            <w:tcW w:w="2160" w:type="dxa"/>
            <w:tcBorders>
              <w:top w:val="nil"/>
              <w:left w:val="nil"/>
              <w:bottom w:val="single" w:sz="8" w:space="0" w:color="auto"/>
              <w:right w:val="nil"/>
            </w:tcBorders>
            <w:shd w:val="clear" w:color="auto" w:fill="auto"/>
          </w:tcPr>
          <w:p w14:paraId="03DA0195" w14:textId="77777777" w:rsidR="00667892" w:rsidRPr="00FA23EF" w:rsidRDefault="000169E7" w:rsidP="00667892">
            <w:pPr>
              <w:spacing w:before="60" w:after="60"/>
              <w:rPr>
                <w:rFonts w:cs="Arial"/>
                <w:i/>
                <w:lang w:eastAsia="en-AU"/>
              </w:rPr>
            </w:pPr>
            <w:r>
              <w:rPr>
                <w:rFonts w:cs="Arial"/>
                <w:lang w:eastAsia="en-AU"/>
              </w:rPr>
              <w:t>DEW</w:t>
            </w:r>
            <w:r w:rsidR="00667892" w:rsidRPr="00FA23EF">
              <w:rPr>
                <w:rFonts w:cs="Arial"/>
                <w:lang w:eastAsia="en-AU"/>
              </w:rPr>
              <w:t xml:space="preserve">, </w:t>
            </w:r>
            <w:r w:rsidR="00667892">
              <w:rPr>
                <w:rFonts w:cs="Arial"/>
                <w:lang w:eastAsia="en-AU"/>
              </w:rPr>
              <w:t>DELWP</w:t>
            </w:r>
            <w:r w:rsidR="00667892" w:rsidRPr="00FA23EF">
              <w:rPr>
                <w:rFonts w:cs="Arial"/>
                <w:lang w:eastAsia="en-AU"/>
              </w:rPr>
              <w:t xml:space="preserve"> in conjunction with other organisations</w:t>
            </w:r>
          </w:p>
        </w:tc>
        <w:tc>
          <w:tcPr>
            <w:tcW w:w="1080" w:type="dxa"/>
            <w:tcBorders>
              <w:top w:val="nil"/>
              <w:left w:val="nil"/>
              <w:bottom w:val="single" w:sz="8" w:space="0" w:color="auto"/>
              <w:right w:val="nil"/>
            </w:tcBorders>
            <w:shd w:val="clear" w:color="auto" w:fill="auto"/>
          </w:tcPr>
          <w:p w14:paraId="5D7B5A43"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8" w:space="0" w:color="auto"/>
              <w:right w:val="nil"/>
            </w:tcBorders>
            <w:shd w:val="clear" w:color="auto" w:fill="auto"/>
          </w:tcPr>
          <w:p w14:paraId="6042B1D3"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auto"/>
          </w:tcPr>
          <w:p w14:paraId="79ACE4A9"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auto"/>
          </w:tcPr>
          <w:p w14:paraId="78CD0EA5" w14:textId="77777777" w:rsidR="00667892" w:rsidRPr="00FA23EF" w:rsidRDefault="00667892" w:rsidP="00667892">
            <w:pPr>
              <w:spacing w:before="60" w:after="60"/>
              <w:jc w:val="center"/>
              <w:rPr>
                <w:rFonts w:cs="Arial"/>
                <w:lang w:eastAsia="en-AU"/>
              </w:rPr>
            </w:pPr>
            <w:r w:rsidRPr="00FA23EF">
              <w:rPr>
                <w:rFonts w:cs="Arial"/>
                <w:lang w:eastAsia="en-AU"/>
              </w:rPr>
              <w:t> </w:t>
            </w:r>
          </w:p>
        </w:tc>
        <w:tc>
          <w:tcPr>
            <w:tcW w:w="900" w:type="dxa"/>
            <w:tcBorders>
              <w:top w:val="nil"/>
              <w:left w:val="nil"/>
              <w:bottom w:val="single" w:sz="8" w:space="0" w:color="auto"/>
              <w:right w:val="nil"/>
            </w:tcBorders>
            <w:shd w:val="clear" w:color="auto" w:fill="auto"/>
          </w:tcPr>
          <w:p w14:paraId="6DB7B577"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3BB99B3B" w14:textId="77777777" w:rsidR="00667892" w:rsidRPr="00FA23EF" w:rsidRDefault="00667892" w:rsidP="00667892">
            <w:pPr>
              <w:spacing w:before="60" w:after="60"/>
              <w:jc w:val="right"/>
              <w:rPr>
                <w:rFonts w:cs="Arial"/>
                <w:b/>
                <w:bCs/>
                <w:lang w:eastAsia="en-AU"/>
              </w:rPr>
            </w:pPr>
            <w:r w:rsidRPr="00FA23EF">
              <w:rPr>
                <w:rFonts w:cs="Arial"/>
                <w:b/>
                <w:bCs/>
                <w:lang w:eastAsia="en-AU"/>
              </w:rPr>
              <w:t>10</w:t>
            </w:r>
          </w:p>
        </w:tc>
      </w:tr>
      <w:tr w:rsidR="00667892" w:rsidRPr="00FA23EF" w14:paraId="681CCA7B" w14:textId="77777777" w:rsidTr="00667892">
        <w:trPr>
          <w:trHeight w:val="270"/>
        </w:trPr>
        <w:tc>
          <w:tcPr>
            <w:tcW w:w="920" w:type="dxa"/>
            <w:tcBorders>
              <w:top w:val="nil"/>
              <w:left w:val="nil"/>
              <w:bottom w:val="single" w:sz="8" w:space="0" w:color="auto"/>
              <w:right w:val="nil"/>
            </w:tcBorders>
            <w:shd w:val="clear" w:color="auto" w:fill="auto"/>
          </w:tcPr>
          <w:p w14:paraId="3809F5E6" w14:textId="77777777" w:rsidR="00667892" w:rsidRPr="00FA23EF" w:rsidRDefault="00667892" w:rsidP="00667892">
            <w:pPr>
              <w:spacing w:before="60" w:after="60"/>
              <w:rPr>
                <w:rFonts w:cs="Arial"/>
                <w:lang w:eastAsia="en-AU"/>
              </w:rPr>
            </w:pPr>
            <w:r w:rsidRPr="00FA23EF">
              <w:rPr>
                <w:rFonts w:cs="Arial"/>
                <w:lang w:eastAsia="en-AU"/>
              </w:rPr>
              <w:t>9.2</w:t>
            </w:r>
          </w:p>
        </w:tc>
        <w:tc>
          <w:tcPr>
            <w:tcW w:w="4500" w:type="dxa"/>
            <w:tcBorders>
              <w:top w:val="nil"/>
              <w:left w:val="nil"/>
              <w:bottom w:val="single" w:sz="8" w:space="0" w:color="auto"/>
              <w:right w:val="nil"/>
            </w:tcBorders>
            <w:shd w:val="clear" w:color="auto" w:fill="auto"/>
          </w:tcPr>
          <w:p w14:paraId="712B5AA2" w14:textId="77777777" w:rsidR="00667892" w:rsidRPr="00FA23EF" w:rsidRDefault="00667892" w:rsidP="00667892">
            <w:pPr>
              <w:spacing w:before="60" w:after="60"/>
            </w:pPr>
            <w:r w:rsidRPr="00FA23EF">
              <w:t>Conduct a mid-term review of the implementation of the Recovery Plan to assess if the recovery is on-track.</w:t>
            </w:r>
          </w:p>
        </w:tc>
        <w:tc>
          <w:tcPr>
            <w:tcW w:w="1080" w:type="dxa"/>
            <w:tcBorders>
              <w:top w:val="nil"/>
              <w:left w:val="nil"/>
              <w:bottom w:val="single" w:sz="8" w:space="0" w:color="auto"/>
              <w:right w:val="nil"/>
            </w:tcBorders>
            <w:shd w:val="clear" w:color="auto" w:fill="auto"/>
          </w:tcPr>
          <w:p w14:paraId="2740F024" w14:textId="77777777" w:rsidR="00667892" w:rsidRPr="00FA23EF" w:rsidRDefault="00667892" w:rsidP="00667892">
            <w:pPr>
              <w:spacing w:before="60" w:after="60"/>
              <w:jc w:val="center"/>
              <w:rPr>
                <w:rFonts w:cs="Arial"/>
                <w:lang w:eastAsia="en-AU"/>
              </w:rPr>
            </w:pPr>
            <w:r w:rsidRPr="00FA23EF">
              <w:rPr>
                <w:rFonts w:cs="Arial"/>
                <w:lang w:eastAsia="en-AU"/>
              </w:rPr>
              <w:t>1</w:t>
            </w:r>
          </w:p>
        </w:tc>
        <w:tc>
          <w:tcPr>
            <w:tcW w:w="2160" w:type="dxa"/>
            <w:tcBorders>
              <w:top w:val="nil"/>
              <w:left w:val="nil"/>
              <w:bottom w:val="single" w:sz="8" w:space="0" w:color="auto"/>
              <w:right w:val="nil"/>
            </w:tcBorders>
            <w:shd w:val="clear" w:color="auto" w:fill="auto"/>
          </w:tcPr>
          <w:p w14:paraId="01494F27" w14:textId="77777777" w:rsidR="00667892" w:rsidRPr="00FA23EF" w:rsidRDefault="00667892" w:rsidP="00667892">
            <w:pPr>
              <w:spacing w:before="60" w:after="60"/>
              <w:rPr>
                <w:rFonts w:cs="Arial"/>
                <w:lang w:eastAsia="en-AU"/>
              </w:rPr>
            </w:pPr>
            <w:r w:rsidRPr="00FA23EF">
              <w:rPr>
                <w:rFonts w:cs="Arial"/>
                <w:lang w:eastAsia="en-AU"/>
              </w:rPr>
              <w:t>Southern Bent-wing Bat Recovery Team</w:t>
            </w:r>
          </w:p>
        </w:tc>
        <w:tc>
          <w:tcPr>
            <w:tcW w:w="1080" w:type="dxa"/>
            <w:tcBorders>
              <w:top w:val="nil"/>
              <w:left w:val="nil"/>
              <w:bottom w:val="single" w:sz="8" w:space="0" w:color="auto"/>
              <w:right w:val="nil"/>
            </w:tcBorders>
            <w:shd w:val="clear" w:color="auto" w:fill="auto"/>
          </w:tcPr>
          <w:p w14:paraId="746E35E0"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4315C0BF"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349033D5" w14:textId="77777777" w:rsidR="00667892" w:rsidRPr="00FA23EF" w:rsidRDefault="00667892" w:rsidP="00667892">
            <w:pPr>
              <w:spacing w:before="60" w:after="60"/>
              <w:jc w:val="center"/>
              <w:rPr>
                <w:rFonts w:cs="Arial"/>
                <w:lang w:eastAsia="en-AU"/>
              </w:rPr>
            </w:pPr>
            <w:r w:rsidRPr="00FA23EF">
              <w:rPr>
                <w:rFonts w:cs="Arial"/>
                <w:lang w:eastAsia="en-AU"/>
              </w:rPr>
              <w:t>10</w:t>
            </w:r>
          </w:p>
        </w:tc>
        <w:tc>
          <w:tcPr>
            <w:tcW w:w="900" w:type="dxa"/>
            <w:tcBorders>
              <w:top w:val="nil"/>
              <w:left w:val="nil"/>
              <w:bottom w:val="single" w:sz="8" w:space="0" w:color="auto"/>
              <w:right w:val="nil"/>
            </w:tcBorders>
            <w:shd w:val="clear" w:color="auto" w:fill="auto"/>
          </w:tcPr>
          <w:p w14:paraId="1B21410E"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65C98548" w14:textId="77777777" w:rsidR="00667892" w:rsidRPr="00FA23EF" w:rsidRDefault="00667892" w:rsidP="00667892">
            <w:pPr>
              <w:spacing w:before="60" w:after="60"/>
              <w:jc w:val="center"/>
              <w:rPr>
                <w:rFonts w:cs="Arial"/>
                <w:lang w:eastAsia="en-AU"/>
              </w:rPr>
            </w:pPr>
          </w:p>
        </w:tc>
        <w:tc>
          <w:tcPr>
            <w:tcW w:w="844" w:type="dxa"/>
            <w:tcBorders>
              <w:top w:val="nil"/>
              <w:left w:val="nil"/>
              <w:bottom w:val="single" w:sz="8" w:space="0" w:color="auto"/>
              <w:right w:val="nil"/>
            </w:tcBorders>
            <w:shd w:val="clear" w:color="auto" w:fill="auto"/>
          </w:tcPr>
          <w:p w14:paraId="7F0B1B21" w14:textId="77777777" w:rsidR="00667892" w:rsidRPr="00FA23EF" w:rsidRDefault="00667892" w:rsidP="00667892">
            <w:pPr>
              <w:spacing w:before="60" w:after="60"/>
              <w:jc w:val="right"/>
              <w:rPr>
                <w:rFonts w:cs="Arial"/>
                <w:b/>
                <w:bCs/>
                <w:lang w:eastAsia="en-AU"/>
              </w:rPr>
            </w:pPr>
            <w:r w:rsidRPr="00FA23EF">
              <w:rPr>
                <w:rFonts w:cs="Arial"/>
                <w:b/>
                <w:bCs/>
                <w:lang w:eastAsia="en-AU"/>
              </w:rPr>
              <w:t>10</w:t>
            </w:r>
          </w:p>
        </w:tc>
      </w:tr>
    </w:tbl>
    <w:p w14:paraId="3390B683" w14:textId="77777777" w:rsidR="00667892" w:rsidRDefault="00667892">
      <w:r>
        <w:br w:type="page"/>
      </w:r>
    </w:p>
    <w:tbl>
      <w:tblPr>
        <w:tblW w:w="14184" w:type="dxa"/>
        <w:tblInd w:w="88" w:type="dxa"/>
        <w:tblLayout w:type="fixed"/>
        <w:tblLook w:val="0000" w:firstRow="0" w:lastRow="0" w:firstColumn="0" w:lastColumn="0" w:noHBand="0" w:noVBand="0"/>
      </w:tblPr>
      <w:tblGrid>
        <w:gridCol w:w="920"/>
        <w:gridCol w:w="4500"/>
        <w:gridCol w:w="1080"/>
        <w:gridCol w:w="2160"/>
        <w:gridCol w:w="1080"/>
        <w:gridCol w:w="900"/>
        <w:gridCol w:w="900"/>
        <w:gridCol w:w="900"/>
        <w:gridCol w:w="900"/>
        <w:gridCol w:w="844"/>
      </w:tblGrid>
      <w:tr w:rsidR="00667892" w:rsidRPr="00FA23EF" w14:paraId="0C16A80C" w14:textId="77777777" w:rsidTr="00667892">
        <w:trPr>
          <w:trHeight w:val="525"/>
        </w:trPr>
        <w:tc>
          <w:tcPr>
            <w:tcW w:w="920" w:type="dxa"/>
            <w:tcBorders>
              <w:top w:val="single" w:sz="4" w:space="0" w:color="auto"/>
              <w:left w:val="nil"/>
              <w:bottom w:val="single" w:sz="4" w:space="0" w:color="auto"/>
              <w:right w:val="nil"/>
            </w:tcBorders>
            <w:shd w:val="clear" w:color="auto" w:fill="auto"/>
          </w:tcPr>
          <w:p w14:paraId="51B693A9" w14:textId="77777777" w:rsidR="00667892" w:rsidRPr="00FA23EF" w:rsidRDefault="00667892" w:rsidP="00667892">
            <w:pPr>
              <w:spacing w:before="60" w:after="60"/>
              <w:rPr>
                <w:rFonts w:cs="Arial"/>
                <w:lang w:eastAsia="en-AU"/>
              </w:rPr>
            </w:pPr>
            <w:r w:rsidRPr="00FA23EF">
              <w:rPr>
                <w:rFonts w:cs="Arial"/>
                <w:b/>
                <w:bCs/>
                <w:i/>
                <w:iCs/>
                <w:lang w:eastAsia="en-AU"/>
              </w:rPr>
              <w:t>Action</w:t>
            </w:r>
          </w:p>
        </w:tc>
        <w:tc>
          <w:tcPr>
            <w:tcW w:w="4500" w:type="dxa"/>
            <w:tcBorders>
              <w:top w:val="single" w:sz="4" w:space="0" w:color="auto"/>
              <w:left w:val="nil"/>
              <w:bottom w:val="single" w:sz="4" w:space="0" w:color="auto"/>
              <w:right w:val="nil"/>
            </w:tcBorders>
            <w:shd w:val="clear" w:color="auto" w:fill="auto"/>
          </w:tcPr>
          <w:p w14:paraId="644B8C97" w14:textId="77777777" w:rsidR="00667892" w:rsidRPr="00FA23EF" w:rsidRDefault="00667892" w:rsidP="00667892">
            <w:pPr>
              <w:spacing w:before="60" w:after="60"/>
              <w:rPr>
                <w:rFonts w:cs="Arial"/>
                <w:lang w:eastAsia="en-AU"/>
              </w:rPr>
            </w:pPr>
            <w:r w:rsidRPr="00FA23EF">
              <w:rPr>
                <w:rFonts w:cs="Arial"/>
                <w:b/>
                <w:bCs/>
                <w:i/>
                <w:iCs/>
                <w:lang w:eastAsia="en-AU"/>
              </w:rPr>
              <w:t>Description</w:t>
            </w:r>
          </w:p>
        </w:tc>
        <w:tc>
          <w:tcPr>
            <w:tcW w:w="1080" w:type="dxa"/>
            <w:tcBorders>
              <w:top w:val="single" w:sz="4" w:space="0" w:color="auto"/>
              <w:left w:val="nil"/>
              <w:bottom w:val="single" w:sz="4" w:space="0" w:color="auto"/>
              <w:right w:val="nil"/>
            </w:tcBorders>
            <w:shd w:val="clear" w:color="auto" w:fill="auto"/>
          </w:tcPr>
          <w:p w14:paraId="415D60A9" w14:textId="77777777" w:rsidR="00667892" w:rsidRPr="00FA23EF" w:rsidRDefault="00667892" w:rsidP="00667892">
            <w:pPr>
              <w:spacing w:before="60" w:after="60"/>
              <w:jc w:val="center"/>
              <w:rPr>
                <w:rFonts w:cs="Arial"/>
                <w:lang w:eastAsia="en-AU"/>
              </w:rPr>
            </w:pPr>
            <w:r w:rsidRPr="00FA23EF">
              <w:rPr>
                <w:rFonts w:cs="Arial"/>
                <w:b/>
                <w:bCs/>
                <w:i/>
                <w:iCs/>
                <w:lang w:eastAsia="en-AU"/>
              </w:rPr>
              <w:t>Priority</w:t>
            </w:r>
          </w:p>
        </w:tc>
        <w:tc>
          <w:tcPr>
            <w:tcW w:w="2160" w:type="dxa"/>
            <w:tcBorders>
              <w:top w:val="single" w:sz="4" w:space="0" w:color="auto"/>
              <w:left w:val="nil"/>
              <w:bottom w:val="single" w:sz="4" w:space="0" w:color="auto"/>
              <w:right w:val="nil"/>
            </w:tcBorders>
            <w:shd w:val="clear" w:color="auto" w:fill="auto"/>
          </w:tcPr>
          <w:p w14:paraId="36520B23" w14:textId="77777777" w:rsidR="00667892" w:rsidRPr="00FA23EF" w:rsidRDefault="00667892" w:rsidP="00667892">
            <w:pPr>
              <w:spacing w:before="60" w:after="60"/>
              <w:rPr>
                <w:rFonts w:cs="Arial"/>
                <w:lang w:eastAsia="en-AU"/>
              </w:rPr>
            </w:pPr>
            <w:r w:rsidRPr="00FA23EF">
              <w:rPr>
                <w:rFonts w:cs="Arial"/>
                <w:b/>
                <w:bCs/>
                <w:i/>
                <w:iCs/>
                <w:lang w:eastAsia="en-AU"/>
              </w:rPr>
              <w:t>Responsibility</w:t>
            </w:r>
          </w:p>
        </w:tc>
        <w:tc>
          <w:tcPr>
            <w:tcW w:w="5524" w:type="dxa"/>
            <w:gridSpan w:val="6"/>
            <w:tcBorders>
              <w:top w:val="single" w:sz="4" w:space="0" w:color="auto"/>
              <w:left w:val="nil"/>
              <w:bottom w:val="single" w:sz="4" w:space="0" w:color="auto"/>
              <w:right w:val="nil"/>
            </w:tcBorders>
            <w:shd w:val="clear" w:color="auto" w:fill="auto"/>
          </w:tcPr>
          <w:p w14:paraId="04820C18" w14:textId="77777777" w:rsidR="00667892" w:rsidRPr="00FA23EF" w:rsidRDefault="00667892" w:rsidP="00667892">
            <w:pPr>
              <w:spacing w:before="60" w:after="60"/>
              <w:jc w:val="center"/>
              <w:rPr>
                <w:rFonts w:cs="Arial"/>
                <w:b/>
                <w:bCs/>
                <w:i/>
                <w:iCs/>
                <w:lang w:eastAsia="en-AU"/>
              </w:rPr>
            </w:pPr>
            <w:r w:rsidRPr="00FA23EF">
              <w:rPr>
                <w:rFonts w:cs="Arial"/>
                <w:b/>
                <w:bCs/>
                <w:i/>
                <w:iCs/>
                <w:lang w:eastAsia="en-AU"/>
              </w:rPr>
              <w:t>Cost estimate</w:t>
            </w:r>
          </w:p>
        </w:tc>
      </w:tr>
      <w:tr w:rsidR="00667892" w:rsidRPr="00FA23EF" w14:paraId="27C295F2" w14:textId="77777777" w:rsidTr="00667892">
        <w:trPr>
          <w:trHeight w:val="525"/>
        </w:trPr>
        <w:tc>
          <w:tcPr>
            <w:tcW w:w="920" w:type="dxa"/>
            <w:tcBorders>
              <w:top w:val="single" w:sz="4" w:space="0" w:color="auto"/>
              <w:left w:val="nil"/>
              <w:bottom w:val="single" w:sz="8" w:space="0" w:color="auto"/>
              <w:right w:val="nil"/>
            </w:tcBorders>
            <w:shd w:val="clear" w:color="auto" w:fill="auto"/>
          </w:tcPr>
          <w:p w14:paraId="5C399818" w14:textId="77777777" w:rsidR="00667892" w:rsidRPr="00FA23EF" w:rsidRDefault="00667892" w:rsidP="00667892">
            <w:pPr>
              <w:spacing w:before="60" w:after="60"/>
              <w:rPr>
                <w:rFonts w:cs="Arial"/>
                <w:lang w:eastAsia="en-AU"/>
              </w:rPr>
            </w:pPr>
          </w:p>
        </w:tc>
        <w:tc>
          <w:tcPr>
            <w:tcW w:w="4500" w:type="dxa"/>
            <w:tcBorders>
              <w:top w:val="single" w:sz="4" w:space="0" w:color="auto"/>
              <w:left w:val="nil"/>
              <w:bottom w:val="single" w:sz="8" w:space="0" w:color="auto"/>
              <w:right w:val="nil"/>
            </w:tcBorders>
            <w:shd w:val="clear" w:color="auto" w:fill="auto"/>
          </w:tcPr>
          <w:p w14:paraId="288CB25A" w14:textId="77777777" w:rsidR="00667892" w:rsidRPr="00FA23EF" w:rsidRDefault="00667892" w:rsidP="00667892">
            <w:pPr>
              <w:spacing w:before="60" w:after="60"/>
              <w:rPr>
                <w:rFonts w:cs="Arial"/>
                <w:lang w:eastAsia="en-AU"/>
              </w:rPr>
            </w:pPr>
          </w:p>
        </w:tc>
        <w:tc>
          <w:tcPr>
            <w:tcW w:w="1080" w:type="dxa"/>
            <w:tcBorders>
              <w:top w:val="single" w:sz="4" w:space="0" w:color="auto"/>
              <w:left w:val="nil"/>
              <w:bottom w:val="single" w:sz="8" w:space="0" w:color="auto"/>
              <w:right w:val="nil"/>
            </w:tcBorders>
            <w:shd w:val="clear" w:color="auto" w:fill="auto"/>
          </w:tcPr>
          <w:p w14:paraId="38A2F42C" w14:textId="77777777" w:rsidR="00667892" w:rsidRPr="00FA23EF" w:rsidRDefault="00667892" w:rsidP="00667892">
            <w:pPr>
              <w:spacing w:before="60" w:after="60"/>
              <w:jc w:val="center"/>
              <w:rPr>
                <w:rFonts w:cs="Arial"/>
                <w:lang w:eastAsia="en-AU"/>
              </w:rPr>
            </w:pPr>
          </w:p>
        </w:tc>
        <w:tc>
          <w:tcPr>
            <w:tcW w:w="2160" w:type="dxa"/>
            <w:tcBorders>
              <w:top w:val="single" w:sz="4" w:space="0" w:color="auto"/>
              <w:left w:val="nil"/>
              <w:bottom w:val="single" w:sz="8" w:space="0" w:color="auto"/>
              <w:right w:val="nil"/>
            </w:tcBorders>
            <w:shd w:val="clear" w:color="auto" w:fill="auto"/>
          </w:tcPr>
          <w:p w14:paraId="5E7E0EC7" w14:textId="77777777" w:rsidR="00667892" w:rsidRPr="00FA23EF" w:rsidRDefault="00667892" w:rsidP="00667892">
            <w:pPr>
              <w:spacing w:before="60" w:after="60"/>
              <w:rPr>
                <w:rFonts w:cs="Arial"/>
                <w:lang w:eastAsia="en-AU"/>
              </w:rPr>
            </w:pPr>
          </w:p>
        </w:tc>
        <w:tc>
          <w:tcPr>
            <w:tcW w:w="1080" w:type="dxa"/>
            <w:tcBorders>
              <w:top w:val="single" w:sz="4" w:space="0" w:color="auto"/>
              <w:left w:val="nil"/>
              <w:bottom w:val="single" w:sz="8" w:space="0" w:color="auto"/>
              <w:right w:val="nil"/>
            </w:tcBorders>
            <w:shd w:val="clear" w:color="auto" w:fill="auto"/>
          </w:tcPr>
          <w:p w14:paraId="2509DD7C" w14:textId="77777777" w:rsidR="00667892" w:rsidRPr="00FA23EF" w:rsidRDefault="00667892" w:rsidP="00667892">
            <w:pPr>
              <w:spacing w:before="60" w:after="60"/>
              <w:jc w:val="center"/>
              <w:rPr>
                <w:rFonts w:cs="Arial"/>
                <w:lang w:eastAsia="en-AU"/>
              </w:rPr>
            </w:pPr>
            <w:r w:rsidRPr="00FA23EF">
              <w:rPr>
                <w:rFonts w:cs="Arial"/>
                <w:b/>
                <w:bCs/>
                <w:i/>
                <w:iCs/>
                <w:lang w:eastAsia="en-AU"/>
              </w:rPr>
              <w:t>Year 1</w:t>
            </w:r>
          </w:p>
        </w:tc>
        <w:tc>
          <w:tcPr>
            <w:tcW w:w="900" w:type="dxa"/>
            <w:tcBorders>
              <w:top w:val="single" w:sz="4" w:space="0" w:color="auto"/>
              <w:left w:val="nil"/>
              <w:bottom w:val="single" w:sz="8" w:space="0" w:color="auto"/>
              <w:right w:val="nil"/>
            </w:tcBorders>
            <w:shd w:val="clear" w:color="auto" w:fill="auto"/>
          </w:tcPr>
          <w:p w14:paraId="068294D3" w14:textId="77777777" w:rsidR="00667892" w:rsidRPr="00FA23EF" w:rsidRDefault="00667892" w:rsidP="00667892">
            <w:pPr>
              <w:spacing w:before="60" w:after="60"/>
              <w:jc w:val="center"/>
              <w:rPr>
                <w:rFonts w:cs="Arial"/>
                <w:lang w:eastAsia="en-AU"/>
              </w:rPr>
            </w:pPr>
            <w:r w:rsidRPr="00FA23EF">
              <w:rPr>
                <w:rFonts w:cs="Arial"/>
                <w:b/>
                <w:bCs/>
                <w:i/>
                <w:iCs/>
                <w:lang w:eastAsia="en-AU"/>
              </w:rPr>
              <w:t>Year 2</w:t>
            </w:r>
          </w:p>
        </w:tc>
        <w:tc>
          <w:tcPr>
            <w:tcW w:w="900" w:type="dxa"/>
            <w:tcBorders>
              <w:top w:val="single" w:sz="4" w:space="0" w:color="auto"/>
              <w:left w:val="nil"/>
              <w:bottom w:val="single" w:sz="8" w:space="0" w:color="auto"/>
              <w:right w:val="nil"/>
            </w:tcBorders>
            <w:shd w:val="clear" w:color="auto" w:fill="auto"/>
          </w:tcPr>
          <w:p w14:paraId="5A940DA9" w14:textId="77777777" w:rsidR="00667892" w:rsidRPr="00FA23EF" w:rsidRDefault="00667892" w:rsidP="00667892">
            <w:pPr>
              <w:spacing w:before="60" w:after="60"/>
              <w:jc w:val="center"/>
              <w:rPr>
                <w:rFonts w:cs="Arial"/>
                <w:lang w:eastAsia="en-AU"/>
              </w:rPr>
            </w:pPr>
            <w:r w:rsidRPr="00FA23EF">
              <w:rPr>
                <w:rFonts w:cs="Arial"/>
                <w:b/>
                <w:bCs/>
                <w:i/>
                <w:iCs/>
                <w:lang w:eastAsia="en-AU"/>
              </w:rPr>
              <w:t>Year 3</w:t>
            </w:r>
          </w:p>
        </w:tc>
        <w:tc>
          <w:tcPr>
            <w:tcW w:w="900" w:type="dxa"/>
            <w:tcBorders>
              <w:top w:val="single" w:sz="4" w:space="0" w:color="auto"/>
              <w:left w:val="nil"/>
              <w:bottom w:val="single" w:sz="8" w:space="0" w:color="auto"/>
              <w:right w:val="nil"/>
            </w:tcBorders>
            <w:shd w:val="clear" w:color="auto" w:fill="auto"/>
          </w:tcPr>
          <w:p w14:paraId="7CDCF045" w14:textId="77777777" w:rsidR="00667892" w:rsidRPr="00FA23EF" w:rsidRDefault="00667892" w:rsidP="00667892">
            <w:pPr>
              <w:spacing w:before="60" w:after="60"/>
              <w:jc w:val="center"/>
              <w:rPr>
                <w:rFonts w:cs="Arial"/>
                <w:lang w:eastAsia="en-AU"/>
              </w:rPr>
            </w:pPr>
            <w:r w:rsidRPr="00FA23EF">
              <w:rPr>
                <w:rFonts w:cs="Arial"/>
                <w:b/>
                <w:bCs/>
                <w:i/>
                <w:iCs/>
                <w:lang w:eastAsia="en-AU"/>
              </w:rPr>
              <w:t>Year 4</w:t>
            </w:r>
          </w:p>
        </w:tc>
        <w:tc>
          <w:tcPr>
            <w:tcW w:w="900" w:type="dxa"/>
            <w:tcBorders>
              <w:top w:val="single" w:sz="4" w:space="0" w:color="auto"/>
              <w:left w:val="nil"/>
              <w:bottom w:val="single" w:sz="8" w:space="0" w:color="auto"/>
              <w:right w:val="nil"/>
            </w:tcBorders>
            <w:shd w:val="clear" w:color="auto" w:fill="auto"/>
          </w:tcPr>
          <w:p w14:paraId="42FA8C24" w14:textId="77777777" w:rsidR="00667892" w:rsidRPr="00FA23EF" w:rsidRDefault="00667892" w:rsidP="00667892">
            <w:pPr>
              <w:spacing w:before="60" w:after="60"/>
              <w:jc w:val="center"/>
              <w:rPr>
                <w:rFonts w:cs="Arial"/>
                <w:lang w:eastAsia="en-AU"/>
              </w:rPr>
            </w:pPr>
            <w:r w:rsidRPr="00FA23EF">
              <w:rPr>
                <w:rFonts w:cs="Arial"/>
                <w:b/>
                <w:bCs/>
                <w:i/>
                <w:iCs/>
                <w:lang w:eastAsia="en-AU"/>
              </w:rPr>
              <w:t>Year 5</w:t>
            </w:r>
          </w:p>
        </w:tc>
        <w:tc>
          <w:tcPr>
            <w:tcW w:w="844" w:type="dxa"/>
            <w:tcBorders>
              <w:top w:val="single" w:sz="4" w:space="0" w:color="auto"/>
              <w:left w:val="nil"/>
              <w:bottom w:val="single" w:sz="8" w:space="0" w:color="auto"/>
              <w:right w:val="nil"/>
            </w:tcBorders>
            <w:shd w:val="clear" w:color="auto" w:fill="auto"/>
          </w:tcPr>
          <w:p w14:paraId="20DF0B56" w14:textId="77777777" w:rsidR="00667892" w:rsidRPr="00FA23EF" w:rsidRDefault="00667892" w:rsidP="00667892">
            <w:pPr>
              <w:spacing w:before="60" w:after="60"/>
              <w:jc w:val="right"/>
              <w:rPr>
                <w:rFonts w:cs="Arial"/>
                <w:b/>
                <w:bCs/>
                <w:lang w:eastAsia="en-AU"/>
              </w:rPr>
            </w:pPr>
            <w:r w:rsidRPr="00FA23EF">
              <w:rPr>
                <w:rFonts w:cs="Arial"/>
                <w:b/>
                <w:bCs/>
                <w:i/>
                <w:iCs/>
                <w:lang w:eastAsia="en-AU"/>
              </w:rPr>
              <w:t>Total</w:t>
            </w:r>
          </w:p>
        </w:tc>
      </w:tr>
      <w:tr w:rsidR="00667892" w:rsidRPr="00FA23EF" w14:paraId="6EF99C2A" w14:textId="77777777" w:rsidTr="00667892">
        <w:trPr>
          <w:trHeight w:val="270"/>
        </w:trPr>
        <w:tc>
          <w:tcPr>
            <w:tcW w:w="920" w:type="dxa"/>
            <w:tcBorders>
              <w:top w:val="nil"/>
              <w:left w:val="nil"/>
              <w:bottom w:val="single" w:sz="8" w:space="0" w:color="auto"/>
              <w:right w:val="nil"/>
            </w:tcBorders>
            <w:shd w:val="clear" w:color="auto" w:fill="auto"/>
          </w:tcPr>
          <w:p w14:paraId="6EFF2520" w14:textId="77777777" w:rsidR="00667892" w:rsidRPr="00FA23EF" w:rsidRDefault="00667892" w:rsidP="00667892">
            <w:pPr>
              <w:spacing w:before="60" w:after="60"/>
              <w:rPr>
                <w:rFonts w:cs="Arial"/>
                <w:lang w:eastAsia="en-AU"/>
              </w:rPr>
            </w:pPr>
            <w:r w:rsidRPr="00FA23EF">
              <w:rPr>
                <w:rFonts w:cs="Arial"/>
                <w:lang w:eastAsia="en-AU"/>
              </w:rPr>
              <w:t>9.3</w:t>
            </w:r>
          </w:p>
        </w:tc>
        <w:tc>
          <w:tcPr>
            <w:tcW w:w="4500" w:type="dxa"/>
            <w:tcBorders>
              <w:top w:val="nil"/>
              <w:left w:val="nil"/>
              <w:bottom w:val="single" w:sz="8" w:space="0" w:color="auto"/>
              <w:right w:val="nil"/>
            </w:tcBorders>
            <w:shd w:val="clear" w:color="auto" w:fill="auto"/>
          </w:tcPr>
          <w:p w14:paraId="4D403004" w14:textId="77777777" w:rsidR="00667892" w:rsidRPr="00FA23EF" w:rsidRDefault="00667892" w:rsidP="00667892">
            <w:pPr>
              <w:spacing w:before="60" w:after="60"/>
            </w:pPr>
            <w:r w:rsidRPr="00FA23EF">
              <w:t>Review the implementation of the Recovery Plan and re-assess the status of the subspecies at the end of the five-year period.</w:t>
            </w:r>
          </w:p>
        </w:tc>
        <w:tc>
          <w:tcPr>
            <w:tcW w:w="1080" w:type="dxa"/>
            <w:tcBorders>
              <w:top w:val="nil"/>
              <w:left w:val="nil"/>
              <w:bottom w:val="single" w:sz="8" w:space="0" w:color="auto"/>
              <w:right w:val="nil"/>
            </w:tcBorders>
            <w:shd w:val="clear" w:color="auto" w:fill="auto"/>
          </w:tcPr>
          <w:p w14:paraId="327ED8CE" w14:textId="77777777" w:rsidR="00667892" w:rsidRPr="00FA23EF" w:rsidRDefault="00667892" w:rsidP="00667892">
            <w:pPr>
              <w:spacing w:before="60" w:after="60"/>
              <w:jc w:val="center"/>
              <w:rPr>
                <w:rFonts w:cs="Arial"/>
                <w:lang w:eastAsia="en-AU"/>
              </w:rPr>
            </w:pPr>
            <w:r w:rsidRPr="00FA23EF">
              <w:rPr>
                <w:rFonts w:cs="Arial"/>
                <w:lang w:eastAsia="en-AU"/>
              </w:rPr>
              <w:t>1</w:t>
            </w:r>
          </w:p>
        </w:tc>
        <w:tc>
          <w:tcPr>
            <w:tcW w:w="2160" w:type="dxa"/>
            <w:tcBorders>
              <w:top w:val="nil"/>
              <w:left w:val="nil"/>
              <w:bottom w:val="single" w:sz="8" w:space="0" w:color="auto"/>
              <w:right w:val="nil"/>
            </w:tcBorders>
            <w:shd w:val="clear" w:color="auto" w:fill="auto"/>
          </w:tcPr>
          <w:p w14:paraId="47501806" w14:textId="77777777" w:rsidR="00667892" w:rsidRPr="00FA23EF" w:rsidRDefault="00667892" w:rsidP="00667892">
            <w:pPr>
              <w:spacing w:before="60" w:after="60"/>
              <w:rPr>
                <w:rFonts w:cs="Arial"/>
                <w:lang w:eastAsia="en-AU"/>
              </w:rPr>
            </w:pPr>
            <w:r w:rsidRPr="00FA23EF">
              <w:rPr>
                <w:rFonts w:cs="Arial"/>
                <w:lang w:eastAsia="en-AU"/>
              </w:rPr>
              <w:t>Southern Bent-wing Bat Recovery Team</w:t>
            </w:r>
          </w:p>
        </w:tc>
        <w:tc>
          <w:tcPr>
            <w:tcW w:w="1080" w:type="dxa"/>
            <w:tcBorders>
              <w:top w:val="nil"/>
              <w:left w:val="nil"/>
              <w:bottom w:val="single" w:sz="8" w:space="0" w:color="auto"/>
              <w:right w:val="nil"/>
            </w:tcBorders>
            <w:shd w:val="clear" w:color="auto" w:fill="auto"/>
          </w:tcPr>
          <w:p w14:paraId="66B67911"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014F67AF"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5E494444"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3BCCDE8A" w14:textId="77777777" w:rsidR="00667892" w:rsidRPr="00FA23EF" w:rsidRDefault="00667892" w:rsidP="00667892">
            <w:pPr>
              <w:spacing w:before="60" w:after="60"/>
              <w:jc w:val="center"/>
              <w:rPr>
                <w:rFonts w:cs="Arial"/>
                <w:lang w:eastAsia="en-AU"/>
              </w:rPr>
            </w:pPr>
          </w:p>
        </w:tc>
        <w:tc>
          <w:tcPr>
            <w:tcW w:w="900" w:type="dxa"/>
            <w:tcBorders>
              <w:top w:val="nil"/>
              <w:left w:val="nil"/>
              <w:bottom w:val="single" w:sz="8" w:space="0" w:color="auto"/>
              <w:right w:val="nil"/>
            </w:tcBorders>
            <w:shd w:val="clear" w:color="auto" w:fill="auto"/>
          </w:tcPr>
          <w:p w14:paraId="3D822069" w14:textId="77777777" w:rsidR="00667892" w:rsidRPr="00FA23EF" w:rsidRDefault="00667892" w:rsidP="00667892">
            <w:pPr>
              <w:spacing w:before="60" w:after="60"/>
              <w:jc w:val="center"/>
              <w:rPr>
                <w:rFonts w:cs="Arial"/>
                <w:lang w:eastAsia="en-AU"/>
              </w:rPr>
            </w:pPr>
            <w:r w:rsidRPr="00FA23EF">
              <w:rPr>
                <w:rFonts w:cs="Arial"/>
                <w:lang w:eastAsia="en-AU"/>
              </w:rPr>
              <w:t>20</w:t>
            </w:r>
          </w:p>
        </w:tc>
        <w:tc>
          <w:tcPr>
            <w:tcW w:w="844" w:type="dxa"/>
            <w:tcBorders>
              <w:top w:val="nil"/>
              <w:left w:val="nil"/>
              <w:bottom w:val="single" w:sz="8" w:space="0" w:color="auto"/>
              <w:right w:val="nil"/>
            </w:tcBorders>
            <w:shd w:val="clear" w:color="auto" w:fill="auto"/>
          </w:tcPr>
          <w:p w14:paraId="44223289" w14:textId="77777777" w:rsidR="00667892" w:rsidRPr="00FA23EF" w:rsidRDefault="00667892" w:rsidP="00667892">
            <w:pPr>
              <w:spacing w:before="60" w:after="60"/>
              <w:jc w:val="right"/>
              <w:rPr>
                <w:rFonts w:cs="Arial"/>
                <w:b/>
                <w:bCs/>
                <w:lang w:eastAsia="en-AU"/>
              </w:rPr>
            </w:pPr>
            <w:r w:rsidRPr="00FA23EF">
              <w:rPr>
                <w:rFonts w:cs="Arial"/>
                <w:b/>
                <w:bCs/>
                <w:lang w:eastAsia="en-AU"/>
              </w:rPr>
              <w:t>20</w:t>
            </w:r>
          </w:p>
        </w:tc>
      </w:tr>
      <w:bookmarkEnd w:id="161"/>
      <w:tr w:rsidR="00667892" w:rsidRPr="00FA23EF" w14:paraId="1828DA29" w14:textId="77777777" w:rsidTr="00667892">
        <w:trPr>
          <w:trHeight w:val="270"/>
        </w:trPr>
        <w:tc>
          <w:tcPr>
            <w:tcW w:w="920" w:type="dxa"/>
            <w:tcBorders>
              <w:top w:val="single" w:sz="8" w:space="0" w:color="auto"/>
              <w:left w:val="nil"/>
              <w:bottom w:val="single" w:sz="8" w:space="0" w:color="auto"/>
              <w:right w:val="nil"/>
            </w:tcBorders>
            <w:shd w:val="clear" w:color="auto" w:fill="CCCCCC"/>
          </w:tcPr>
          <w:p w14:paraId="78E8F4C2" w14:textId="77777777" w:rsidR="00667892" w:rsidRPr="00FA23EF" w:rsidRDefault="00667892" w:rsidP="00667892">
            <w:pPr>
              <w:spacing w:before="60" w:after="60"/>
              <w:rPr>
                <w:rFonts w:cs="Arial"/>
                <w:b/>
                <w:lang w:eastAsia="en-AU"/>
              </w:rPr>
            </w:pPr>
            <w:r w:rsidRPr="00FA23EF">
              <w:rPr>
                <w:rFonts w:cs="Arial"/>
                <w:b/>
                <w:lang w:eastAsia="en-AU"/>
              </w:rPr>
              <w:t>Total</w:t>
            </w:r>
          </w:p>
        </w:tc>
        <w:tc>
          <w:tcPr>
            <w:tcW w:w="4500" w:type="dxa"/>
            <w:tcBorders>
              <w:top w:val="single" w:sz="8" w:space="0" w:color="auto"/>
              <w:left w:val="nil"/>
              <w:bottom w:val="single" w:sz="8" w:space="0" w:color="auto"/>
              <w:right w:val="nil"/>
            </w:tcBorders>
            <w:shd w:val="clear" w:color="auto" w:fill="CCCCCC"/>
          </w:tcPr>
          <w:p w14:paraId="1C02C046" w14:textId="77777777" w:rsidR="00667892" w:rsidRPr="00FA23EF" w:rsidRDefault="00667892" w:rsidP="00667892">
            <w:pPr>
              <w:spacing w:before="60" w:after="60"/>
            </w:pPr>
          </w:p>
        </w:tc>
        <w:tc>
          <w:tcPr>
            <w:tcW w:w="1080" w:type="dxa"/>
            <w:tcBorders>
              <w:top w:val="single" w:sz="8" w:space="0" w:color="auto"/>
              <w:left w:val="nil"/>
              <w:bottom w:val="single" w:sz="8" w:space="0" w:color="auto"/>
              <w:right w:val="nil"/>
            </w:tcBorders>
            <w:shd w:val="clear" w:color="auto" w:fill="CCCCCC"/>
          </w:tcPr>
          <w:p w14:paraId="3096F268" w14:textId="77777777" w:rsidR="00667892" w:rsidRPr="00FA23EF" w:rsidRDefault="00667892" w:rsidP="00667892">
            <w:pPr>
              <w:spacing w:before="60" w:after="60"/>
              <w:jc w:val="center"/>
              <w:rPr>
                <w:rFonts w:cs="Arial"/>
                <w:lang w:eastAsia="en-AU"/>
              </w:rPr>
            </w:pPr>
          </w:p>
        </w:tc>
        <w:tc>
          <w:tcPr>
            <w:tcW w:w="2160" w:type="dxa"/>
            <w:tcBorders>
              <w:top w:val="single" w:sz="8" w:space="0" w:color="auto"/>
              <w:left w:val="nil"/>
              <w:bottom w:val="single" w:sz="8" w:space="0" w:color="auto"/>
              <w:right w:val="nil"/>
            </w:tcBorders>
            <w:shd w:val="clear" w:color="auto" w:fill="CCCCCC"/>
          </w:tcPr>
          <w:p w14:paraId="29DE435E" w14:textId="77777777" w:rsidR="00667892" w:rsidRPr="00FA23EF" w:rsidRDefault="00667892" w:rsidP="00667892">
            <w:pPr>
              <w:spacing w:before="60" w:after="60"/>
              <w:rPr>
                <w:rFonts w:cs="Arial"/>
                <w:lang w:eastAsia="en-AU"/>
              </w:rPr>
            </w:pPr>
          </w:p>
        </w:tc>
        <w:tc>
          <w:tcPr>
            <w:tcW w:w="1080" w:type="dxa"/>
            <w:tcBorders>
              <w:top w:val="single" w:sz="8" w:space="0" w:color="auto"/>
              <w:left w:val="nil"/>
              <w:bottom w:val="single" w:sz="8" w:space="0" w:color="auto"/>
              <w:right w:val="nil"/>
            </w:tcBorders>
            <w:shd w:val="clear" w:color="auto" w:fill="CCCCCC"/>
          </w:tcPr>
          <w:p w14:paraId="4ECB40D8" w14:textId="77777777" w:rsidR="00667892" w:rsidRPr="00FA23EF" w:rsidRDefault="00667892" w:rsidP="00667892">
            <w:pPr>
              <w:jc w:val="center"/>
              <w:rPr>
                <w:rFonts w:cs="Arial"/>
                <w:b/>
              </w:rPr>
            </w:pPr>
            <w:r w:rsidRPr="00FA23EF">
              <w:rPr>
                <w:rFonts w:cs="Arial"/>
                <w:b/>
              </w:rPr>
              <w:t>14</w:t>
            </w:r>
            <w:r>
              <w:rPr>
                <w:rFonts w:cs="Arial"/>
                <w:b/>
              </w:rPr>
              <w:t>2</w:t>
            </w:r>
            <w:r w:rsidRPr="00FA23EF">
              <w:rPr>
                <w:rFonts w:cs="Arial"/>
                <w:b/>
              </w:rPr>
              <w:t>5</w:t>
            </w:r>
          </w:p>
        </w:tc>
        <w:tc>
          <w:tcPr>
            <w:tcW w:w="900" w:type="dxa"/>
            <w:tcBorders>
              <w:top w:val="single" w:sz="8" w:space="0" w:color="auto"/>
              <w:left w:val="nil"/>
              <w:bottom w:val="single" w:sz="8" w:space="0" w:color="auto"/>
              <w:right w:val="nil"/>
            </w:tcBorders>
            <w:shd w:val="clear" w:color="auto" w:fill="CCCCCC"/>
          </w:tcPr>
          <w:p w14:paraId="6683742F" w14:textId="77777777" w:rsidR="00667892" w:rsidRPr="00FA23EF" w:rsidRDefault="00926962" w:rsidP="00667892">
            <w:pPr>
              <w:jc w:val="center"/>
              <w:rPr>
                <w:rFonts w:cs="Arial"/>
                <w:b/>
              </w:rPr>
            </w:pPr>
            <w:r>
              <w:rPr>
                <w:rFonts w:cs="Arial"/>
                <w:b/>
              </w:rPr>
              <w:t>1340</w:t>
            </w:r>
          </w:p>
        </w:tc>
        <w:tc>
          <w:tcPr>
            <w:tcW w:w="900" w:type="dxa"/>
            <w:tcBorders>
              <w:top w:val="single" w:sz="8" w:space="0" w:color="auto"/>
              <w:left w:val="nil"/>
              <w:bottom w:val="single" w:sz="8" w:space="0" w:color="auto"/>
              <w:right w:val="nil"/>
            </w:tcBorders>
            <w:shd w:val="clear" w:color="auto" w:fill="CCCCCC"/>
          </w:tcPr>
          <w:p w14:paraId="5C0D277C" w14:textId="77777777" w:rsidR="00667892" w:rsidRPr="00FA23EF" w:rsidRDefault="00926962" w:rsidP="00667892">
            <w:pPr>
              <w:jc w:val="center"/>
              <w:rPr>
                <w:rFonts w:cs="Arial"/>
                <w:b/>
              </w:rPr>
            </w:pPr>
            <w:r>
              <w:rPr>
                <w:rFonts w:cs="Arial"/>
                <w:b/>
              </w:rPr>
              <w:t>875</w:t>
            </w:r>
          </w:p>
        </w:tc>
        <w:tc>
          <w:tcPr>
            <w:tcW w:w="900" w:type="dxa"/>
            <w:tcBorders>
              <w:top w:val="single" w:sz="8" w:space="0" w:color="auto"/>
              <w:left w:val="nil"/>
              <w:bottom w:val="single" w:sz="8" w:space="0" w:color="auto"/>
              <w:right w:val="nil"/>
            </w:tcBorders>
            <w:shd w:val="clear" w:color="auto" w:fill="CCCCCC"/>
          </w:tcPr>
          <w:p w14:paraId="7FB095E9" w14:textId="77777777" w:rsidR="00667892" w:rsidRPr="00FA23EF" w:rsidRDefault="00667892" w:rsidP="00667892">
            <w:pPr>
              <w:jc w:val="center"/>
              <w:rPr>
                <w:rFonts w:cs="Arial"/>
                <w:b/>
              </w:rPr>
            </w:pPr>
            <w:r>
              <w:rPr>
                <w:rFonts w:cs="Arial"/>
                <w:b/>
              </w:rPr>
              <w:t>400</w:t>
            </w:r>
          </w:p>
        </w:tc>
        <w:tc>
          <w:tcPr>
            <w:tcW w:w="900" w:type="dxa"/>
            <w:tcBorders>
              <w:top w:val="single" w:sz="8" w:space="0" w:color="auto"/>
              <w:left w:val="nil"/>
              <w:bottom w:val="single" w:sz="8" w:space="0" w:color="auto"/>
              <w:right w:val="nil"/>
            </w:tcBorders>
            <w:shd w:val="clear" w:color="auto" w:fill="CCCCCC"/>
          </w:tcPr>
          <w:p w14:paraId="347411FE" w14:textId="77777777" w:rsidR="00667892" w:rsidRPr="00FA23EF" w:rsidRDefault="00667892" w:rsidP="00667892">
            <w:pPr>
              <w:jc w:val="center"/>
              <w:rPr>
                <w:rFonts w:cs="Arial"/>
                <w:b/>
              </w:rPr>
            </w:pPr>
            <w:r>
              <w:rPr>
                <w:rFonts w:cs="Arial"/>
                <w:b/>
              </w:rPr>
              <w:t>410</w:t>
            </w:r>
          </w:p>
        </w:tc>
        <w:tc>
          <w:tcPr>
            <w:tcW w:w="844" w:type="dxa"/>
            <w:tcBorders>
              <w:top w:val="single" w:sz="8" w:space="0" w:color="auto"/>
              <w:left w:val="nil"/>
              <w:bottom w:val="single" w:sz="8" w:space="0" w:color="auto"/>
              <w:right w:val="nil"/>
            </w:tcBorders>
            <w:shd w:val="clear" w:color="auto" w:fill="CCCCCC"/>
          </w:tcPr>
          <w:p w14:paraId="63E30AF9" w14:textId="77777777" w:rsidR="00667892" w:rsidRPr="00FA23EF" w:rsidRDefault="00667892" w:rsidP="00667892">
            <w:pPr>
              <w:jc w:val="right"/>
              <w:rPr>
                <w:rFonts w:cs="Arial"/>
                <w:b/>
              </w:rPr>
            </w:pPr>
            <w:r>
              <w:rPr>
                <w:rFonts w:cs="Arial"/>
                <w:b/>
              </w:rPr>
              <w:t>4,</w:t>
            </w:r>
            <w:r w:rsidR="00EC7AD7">
              <w:rPr>
                <w:rFonts w:cs="Arial"/>
                <w:b/>
              </w:rPr>
              <w:t>45</w:t>
            </w:r>
            <w:r>
              <w:rPr>
                <w:rFonts w:cs="Arial"/>
                <w:b/>
              </w:rPr>
              <w:t>0</w:t>
            </w:r>
          </w:p>
        </w:tc>
      </w:tr>
    </w:tbl>
    <w:p w14:paraId="7246195A" w14:textId="77777777" w:rsidR="00667892" w:rsidRPr="00FA23EF" w:rsidRDefault="00667892" w:rsidP="00667892">
      <w:pPr>
        <w:spacing w:before="0"/>
        <w:rPr>
          <w:sz w:val="22"/>
          <w:szCs w:val="22"/>
        </w:rPr>
      </w:pPr>
    </w:p>
    <w:p w14:paraId="06479652" w14:textId="77777777" w:rsidR="00667892" w:rsidRPr="00FA23EF" w:rsidRDefault="00667892" w:rsidP="00667892">
      <w:pPr>
        <w:spacing w:before="0"/>
      </w:pPr>
    </w:p>
    <w:p w14:paraId="035E8EC0" w14:textId="77777777" w:rsidR="00667892" w:rsidRPr="00FA23EF" w:rsidRDefault="00667892" w:rsidP="00667892">
      <w:pPr>
        <w:spacing w:before="0"/>
        <w:sectPr w:rsidR="00667892" w:rsidRPr="00FA23EF" w:rsidSect="00667892">
          <w:pgSz w:w="16840" w:h="11907" w:orient="landscape" w:code="9"/>
          <w:pgMar w:top="1134" w:right="1418" w:bottom="737" w:left="1418" w:header="720" w:footer="720" w:gutter="0"/>
          <w:cols w:space="720"/>
        </w:sectPr>
      </w:pPr>
    </w:p>
    <w:p w14:paraId="5D970FC0" w14:textId="77777777" w:rsidR="00667892" w:rsidRPr="00FA23EF" w:rsidRDefault="00667892" w:rsidP="00667892">
      <w:pPr>
        <w:pStyle w:val="Heading1"/>
        <w:spacing w:before="0"/>
        <w:rPr>
          <w:bCs/>
          <w:sz w:val="22"/>
          <w:szCs w:val="22"/>
        </w:rPr>
      </w:pPr>
      <w:bookmarkStart w:id="162" w:name="_Toc240946704"/>
      <w:bookmarkStart w:id="163" w:name="_Toc240946900"/>
      <w:bookmarkStart w:id="164" w:name="_Toc240946936"/>
      <w:bookmarkStart w:id="165" w:name="_Toc241998850"/>
      <w:bookmarkStart w:id="166" w:name="_Toc263236274"/>
      <w:bookmarkStart w:id="167" w:name="_Toc400548194"/>
      <w:r w:rsidRPr="00FA23EF">
        <w:rPr>
          <w:bCs/>
          <w:sz w:val="22"/>
          <w:szCs w:val="22"/>
        </w:rPr>
        <w:lastRenderedPageBreak/>
        <w:t>References</w:t>
      </w:r>
      <w:bookmarkEnd w:id="102"/>
      <w:bookmarkEnd w:id="103"/>
      <w:bookmarkEnd w:id="104"/>
      <w:bookmarkEnd w:id="162"/>
      <w:bookmarkEnd w:id="163"/>
      <w:bookmarkEnd w:id="164"/>
      <w:bookmarkEnd w:id="165"/>
      <w:bookmarkEnd w:id="166"/>
      <w:bookmarkEnd w:id="167"/>
    </w:p>
    <w:p w14:paraId="074414D7" w14:textId="77777777" w:rsidR="00667892" w:rsidRPr="00FA23EF" w:rsidRDefault="00667892" w:rsidP="00667892">
      <w:pPr>
        <w:ind w:left="720" w:hanging="720"/>
        <w:rPr>
          <w:rFonts w:cs="Arial"/>
          <w:noProof/>
          <w:lang w:val="en-US"/>
        </w:rPr>
      </w:pPr>
      <w:r w:rsidRPr="00FA23EF">
        <w:rPr>
          <w:lang w:val="en-US"/>
        </w:rPr>
        <w:fldChar w:fldCharType="begin"/>
      </w:r>
      <w:r w:rsidRPr="00FA23EF">
        <w:rPr>
          <w:lang w:val="en-US"/>
        </w:rPr>
        <w:instrText xml:space="preserve"> ADDIN EN.REFLIST </w:instrText>
      </w:r>
      <w:r w:rsidRPr="00FA23EF">
        <w:rPr>
          <w:lang w:val="en-US"/>
        </w:rPr>
        <w:fldChar w:fldCharType="separate"/>
      </w:r>
      <w:r w:rsidRPr="00FA23EF">
        <w:rPr>
          <w:rFonts w:cs="Arial"/>
          <w:noProof/>
          <w:lang w:val="en-US"/>
        </w:rPr>
        <w:t>Allinson, G., Mispagel, C., Kajiwara, N., Anan, Y., Hashimoto, J., Laurenson, L., Allinson, M., and Tanabe, S. (2006). Organochlorine and trace metal residues in adult southern bent-wing bat (</w:t>
      </w:r>
      <w:r w:rsidR="00CD5724">
        <w:rPr>
          <w:rFonts w:cs="Arial"/>
          <w:i/>
          <w:noProof/>
          <w:lang w:val="en-US"/>
        </w:rPr>
        <w:t xml:space="preserve">Miniopterus </w:t>
      </w:r>
      <w:r w:rsidR="008C66EF">
        <w:rPr>
          <w:rFonts w:cs="Arial"/>
          <w:i/>
          <w:noProof/>
          <w:lang w:val="en-US"/>
        </w:rPr>
        <w:t>schreibersii</w:t>
      </w:r>
      <w:r w:rsidR="00CD5724">
        <w:rPr>
          <w:rFonts w:cs="Arial"/>
          <w:i/>
          <w:noProof/>
          <w:lang w:val="en-US"/>
        </w:rPr>
        <w:t xml:space="preserve"> bassanii</w:t>
      </w:r>
      <w:r w:rsidRPr="00FA23EF">
        <w:rPr>
          <w:rFonts w:cs="Arial"/>
          <w:noProof/>
          <w:lang w:val="en-US"/>
        </w:rPr>
        <w:t xml:space="preserve">) in southeastern Australia. </w:t>
      </w:r>
      <w:r w:rsidRPr="00FA23EF">
        <w:rPr>
          <w:rFonts w:cs="Arial"/>
          <w:i/>
          <w:noProof/>
          <w:lang w:val="en-US"/>
        </w:rPr>
        <w:t>Chemosphere</w:t>
      </w:r>
      <w:r w:rsidRPr="00FA23EF">
        <w:rPr>
          <w:rFonts w:cs="Arial"/>
          <w:noProof/>
          <w:lang w:val="en-US"/>
        </w:rPr>
        <w:t xml:space="preserve"> </w:t>
      </w:r>
      <w:r w:rsidRPr="00FA23EF">
        <w:rPr>
          <w:rFonts w:cs="Arial"/>
          <w:b/>
          <w:noProof/>
          <w:lang w:val="en-US"/>
        </w:rPr>
        <w:t>64</w:t>
      </w:r>
      <w:r w:rsidRPr="00FA23EF">
        <w:rPr>
          <w:rFonts w:cs="Arial"/>
          <w:noProof/>
          <w:lang w:val="en-US"/>
        </w:rPr>
        <w:t>, 1464-1471.</w:t>
      </w:r>
    </w:p>
    <w:p w14:paraId="59E038A5" w14:textId="77777777" w:rsidR="00667892" w:rsidRPr="002F68BF" w:rsidRDefault="00667892" w:rsidP="00667892">
      <w:pPr>
        <w:ind w:left="720" w:hanging="720"/>
        <w:rPr>
          <w:rFonts w:cs="Arial"/>
          <w:noProof/>
          <w:lang w:val="en-US"/>
        </w:rPr>
      </w:pPr>
      <w:r w:rsidRPr="002F68BF">
        <w:rPr>
          <w:rFonts w:cs="Arial"/>
          <w:lang w:eastAsia="en-AU"/>
        </w:rPr>
        <w:t xml:space="preserve">Appleton, B. R., McKenzie, J. A., &amp; Christidis, L. (2004). Molecular systematics and biogeography of the bent-wing bat complex </w:t>
      </w:r>
      <w:r w:rsidRPr="002F68BF">
        <w:rPr>
          <w:rFonts w:cs="Arial"/>
          <w:i/>
          <w:iCs/>
          <w:lang w:eastAsia="en-AU"/>
        </w:rPr>
        <w:t>Miniopterus schreibersii</w:t>
      </w:r>
      <w:r w:rsidRPr="002F68BF">
        <w:rPr>
          <w:rFonts w:cs="Arial"/>
          <w:lang w:eastAsia="en-AU"/>
        </w:rPr>
        <w:t xml:space="preserve"> (Kuhl, 1817) (Chiroptera: Vespertilionidae). </w:t>
      </w:r>
      <w:r w:rsidRPr="002F68BF">
        <w:rPr>
          <w:rFonts w:cs="Arial"/>
          <w:i/>
          <w:iCs/>
          <w:lang w:eastAsia="en-AU"/>
        </w:rPr>
        <w:t>Molecu</w:t>
      </w:r>
      <w:r>
        <w:rPr>
          <w:rFonts w:cs="Arial"/>
          <w:i/>
          <w:iCs/>
          <w:lang w:eastAsia="en-AU"/>
        </w:rPr>
        <w:t>lar Phylogenetics and Evolution</w:t>
      </w:r>
      <w:r w:rsidRPr="002F68BF">
        <w:rPr>
          <w:rFonts w:cs="Arial"/>
          <w:i/>
          <w:iCs/>
          <w:lang w:eastAsia="en-AU"/>
        </w:rPr>
        <w:t xml:space="preserve"> </w:t>
      </w:r>
      <w:r w:rsidRPr="002F68BF">
        <w:rPr>
          <w:rFonts w:cs="Arial"/>
          <w:b/>
          <w:iCs/>
          <w:lang w:eastAsia="en-AU"/>
        </w:rPr>
        <w:t>31</w:t>
      </w:r>
      <w:r w:rsidRPr="002F68BF">
        <w:rPr>
          <w:rFonts w:cs="Arial"/>
          <w:lang w:eastAsia="en-AU"/>
        </w:rPr>
        <w:t>, 431-439.</w:t>
      </w:r>
    </w:p>
    <w:p w14:paraId="09EA0928" w14:textId="77777777" w:rsidR="00667892" w:rsidRPr="00FA23EF" w:rsidRDefault="00667892" w:rsidP="00667892">
      <w:pPr>
        <w:ind w:left="720" w:hanging="720"/>
        <w:rPr>
          <w:rFonts w:cs="Arial"/>
          <w:noProof/>
          <w:lang w:val="en-US"/>
        </w:rPr>
      </w:pPr>
      <w:r w:rsidRPr="00FA23EF">
        <w:rPr>
          <w:rFonts w:cs="Arial"/>
          <w:noProof/>
          <w:lang w:val="en-US"/>
        </w:rPr>
        <w:t xml:space="preserve">Baudinette, R. V., Wells, R. T., Sanderson, K. J., and Clark, B. (1994). Microclimatic conditions in maternity caves of the bent-wing bat, </w:t>
      </w:r>
      <w:r w:rsidRPr="00FA23EF">
        <w:rPr>
          <w:rFonts w:cs="Arial"/>
          <w:i/>
          <w:noProof/>
          <w:lang w:val="en-US"/>
        </w:rPr>
        <w:t>Miniopterus schreibersii</w:t>
      </w:r>
      <w:r w:rsidRPr="00FA23EF">
        <w:rPr>
          <w:rFonts w:cs="Arial"/>
          <w:noProof/>
          <w:lang w:val="en-US"/>
        </w:rPr>
        <w:t xml:space="preserve">: an attempted restoration of a former maternity site. </w:t>
      </w:r>
      <w:r w:rsidRPr="00FA23EF">
        <w:rPr>
          <w:rFonts w:cs="Arial"/>
          <w:i/>
          <w:noProof/>
          <w:lang w:val="en-US"/>
        </w:rPr>
        <w:t xml:space="preserve">Wildlife Research </w:t>
      </w:r>
      <w:r w:rsidRPr="00FA23EF">
        <w:rPr>
          <w:rFonts w:cs="Arial"/>
          <w:b/>
          <w:noProof/>
          <w:lang w:val="en-US"/>
        </w:rPr>
        <w:t>21</w:t>
      </w:r>
      <w:r w:rsidRPr="00FA23EF">
        <w:rPr>
          <w:rFonts w:cs="Arial"/>
          <w:noProof/>
          <w:lang w:val="en-US"/>
        </w:rPr>
        <w:t>, 607-619.</w:t>
      </w:r>
    </w:p>
    <w:p w14:paraId="726DF6A1" w14:textId="77777777" w:rsidR="00667892" w:rsidRPr="00FA23EF" w:rsidRDefault="00667892" w:rsidP="00667892">
      <w:pPr>
        <w:autoSpaceDE w:val="0"/>
        <w:autoSpaceDN w:val="0"/>
        <w:adjustRightInd w:val="0"/>
        <w:ind w:left="720" w:hanging="720"/>
        <w:rPr>
          <w:rFonts w:cs="Arial"/>
          <w:lang w:eastAsia="en-AU"/>
        </w:rPr>
      </w:pPr>
      <w:r w:rsidRPr="00FA23EF">
        <w:rPr>
          <w:rFonts w:cs="Arial"/>
          <w:lang w:eastAsia="en-AU"/>
        </w:rPr>
        <w:t xml:space="preserve">Bellati, J., Austin, A. D. and Stevens, N. B. (2003). Arthropod diversity of a guano and non-guano cave at the Naracoorte Caves World Heritage Area, South Australia. </w:t>
      </w:r>
      <w:r w:rsidRPr="00FA23EF">
        <w:rPr>
          <w:rFonts w:cs="Arial"/>
          <w:i/>
          <w:lang w:eastAsia="en-AU"/>
        </w:rPr>
        <w:t>Records of the South Australian Museum Monograph Series</w:t>
      </w:r>
      <w:r w:rsidRPr="00FA23EF">
        <w:rPr>
          <w:rFonts w:cs="Arial"/>
          <w:lang w:eastAsia="en-AU"/>
        </w:rPr>
        <w:t xml:space="preserve"> </w:t>
      </w:r>
      <w:r w:rsidRPr="00FA23EF">
        <w:rPr>
          <w:rFonts w:cs="Arial"/>
          <w:b/>
          <w:bCs/>
          <w:lang w:eastAsia="en-AU"/>
        </w:rPr>
        <w:t>7</w:t>
      </w:r>
      <w:r w:rsidRPr="00FA23EF">
        <w:rPr>
          <w:rFonts w:cs="Arial"/>
          <w:bCs/>
          <w:lang w:eastAsia="en-AU"/>
        </w:rPr>
        <w:t xml:space="preserve">, </w:t>
      </w:r>
      <w:r w:rsidRPr="00FA23EF">
        <w:rPr>
          <w:rFonts w:cs="Arial"/>
          <w:lang w:eastAsia="en-AU"/>
        </w:rPr>
        <w:t>257-265.</w:t>
      </w:r>
    </w:p>
    <w:p w14:paraId="7F9B7A0B" w14:textId="77777777" w:rsidR="00667892" w:rsidRPr="00FA23EF" w:rsidRDefault="00667892" w:rsidP="00667892">
      <w:pPr>
        <w:ind w:left="720" w:hanging="720"/>
        <w:rPr>
          <w:rFonts w:cs="Arial"/>
          <w:noProof/>
          <w:lang w:val="en-US"/>
        </w:rPr>
      </w:pPr>
      <w:r w:rsidRPr="00FA23EF">
        <w:rPr>
          <w:rFonts w:cs="Arial"/>
          <w:noProof/>
          <w:lang w:val="en-US"/>
        </w:rPr>
        <w:t xml:space="preserve"> Betke, M., Hirsh, D. E., Makris, N. C., McCracken, G. F., Procopio, M., Hristov, N. I., Tang, S., Bagchi, T., Reichard, J. D., Horn, J. W., Crampton, S., Cleveland, C. J., and Kunz, T. H. (2008): Thermal imaging reveals significantly smaller Brazilian Free-tailed Bat colonies than previously estimated. </w:t>
      </w:r>
      <w:r w:rsidRPr="00FA23EF">
        <w:rPr>
          <w:rFonts w:cs="Arial"/>
          <w:i/>
          <w:noProof/>
          <w:lang w:val="en-US"/>
        </w:rPr>
        <w:t>Journal of Mammalogy</w:t>
      </w:r>
      <w:r w:rsidRPr="00FA23EF">
        <w:rPr>
          <w:rFonts w:cs="Arial"/>
          <w:noProof/>
          <w:lang w:val="en-US"/>
        </w:rPr>
        <w:t xml:space="preserve"> </w:t>
      </w:r>
      <w:r w:rsidRPr="00FA23EF">
        <w:rPr>
          <w:rFonts w:cs="Arial"/>
          <w:b/>
          <w:noProof/>
          <w:lang w:val="en-US"/>
        </w:rPr>
        <w:t>89</w:t>
      </w:r>
      <w:r w:rsidRPr="00FA23EF">
        <w:rPr>
          <w:rFonts w:cs="Arial"/>
          <w:noProof/>
          <w:lang w:val="en-US"/>
        </w:rPr>
        <w:t>, 18-24.</w:t>
      </w:r>
    </w:p>
    <w:p w14:paraId="0AA5E612" w14:textId="77777777" w:rsidR="00667892" w:rsidRPr="00FA23EF" w:rsidRDefault="00667892" w:rsidP="00667892">
      <w:pPr>
        <w:ind w:left="720" w:hanging="720"/>
        <w:rPr>
          <w:rFonts w:cs="Arial"/>
          <w:noProof/>
          <w:lang w:val="en-US"/>
        </w:rPr>
      </w:pPr>
      <w:r w:rsidRPr="00FA23EF">
        <w:rPr>
          <w:rFonts w:cs="Arial"/>
          <w:noProof/>
          <w:lang w:val="en-US"/>
        </w:rPr>
        <w:t xml:space="preserve">Blehert, D. S., Hicks, A. C., Behr, M., Meteyer, C. U., Berlowski-Zier, B. M., Buckles, E. L., Coleman, J. T. H., Darling, S. R., Gargas, A., Niver, R., Okoniewski, J. C., Rudd, R. J., and Stone, W. B. (2008). Bat white-nose syndrome: an emerging fungal pathogen? </w:t>
      </w:r>
      <w:r w:rsidRPr="00FA23EF">
        <w:rPr>
          <w:rFonts w:cs="Arial"/>
          <w:i/>
          <w:noProof/>
          <w:lang w:val="en-US"/>
        </w:rPr>
        <w:t>Science</w:t>
      </w:r>
      <w:r w:rsidRPr="00FA23EF">
        <w:rPr>
          <w:rFonts w:cs="Arial"/>
          <w:noProof/>
          <w:lang w:val="en-US"/>
        </w:rPr>
        <w:t xml:space="preserve"> </w:t>
      </w:r>
      <w:r w:rsidRPr="00FA23EF">
        <w:rPr>
          <w:rFonts w:cs="Arial"/>
          <w:b/>
          <w:noProof/>
          <w:lang w:val="en-US"/>
        </w:rPr>
        <w:t>323</w:t>
      </w:r>
      <w:r w:rsidRPr="00FA23EF">
        <w:rPr>
          <w:rFonts w:cs="Arial"/>
          <w:noProof/>
          <w:lang w:val="en-US"/>
        </w:rPr>
        <w:t>, 227.</w:t>
      </w:r>
    </w:p>
    <w:p w14:paraId="1977ED93" w14:textId="77777777" w:rsidR="00667892" w:rsidRPr="00FA23EF" w:rsidRDefault="00667892" w:rsidP="00667892">
      <w:pPr>
        <w:autoSpaceDE w:val="0"/>
        <w:autoSpaceDN w:val="0"/>
        <w:adjustRightInd w:val="0"/>
        <w:ind w:left="720" w:hanging="720"/>
        <w:rPr>
          <w:rFonts w:cs="Arial"/>
          <w:lang w:eastAsia="en-AU"/>
        </w:rPr>
      </w:pPr>
      <w:r w:rsidRPr="00FA23EF">
        <w:rPr>
          <w:rFonts w:cs="Arial"/>
          <w:lang w:eastAsia="en-AU"/>
        </w:rPr>
        <w:t xml:space="preserve">Bourne, S. (2010). Bat research at Naracoorte. </w:t>
      </w:r>
      <w:r w:rsidRPr="00FA23EF">
        <w:rPr>
          <w:rFonts w:cs="Arial"/>
          <w:i/>
          <w:lang w:eastAsia="en-AU"/>
        </w:rPr>
        <w:t>The Australasian Bat Society Newsletter</w:t>
      </w:r>
      <w:r w:rsidRPr="00FA23EF">
        <w:rPr>
          <w:rFonts w:cs="Arial"/>
          <w:lang w:eastAsia="en-AU"/>
        </w:rPr>
        <w:t xml:space="preserve"> </w:t>
      </w:r>
      <w:r w:rsidRPr="00FA23EF">
        <w:rPr>
          <w:rFonts w:cs="Arial"/>
          <w:b/>
          <w:bCs/>
          <w:lang w:eastAsia="en-AU"/>
        </w:rPr>
        <w:t xml:space="preserve">34, </w:t>
      </w:r>
      <w:r w:rsidRPr="00FA23EF">
        <w:rPr>
          <w:rFonts w:cs="Arial"/>
          <w:lang w:eastAsia="en-AU"/>
        </w:rPr>
        <w:t>24-29.</w:t>
      </w:r>
    </w:p>
    <w:p w14:paraId="28E1DA40" w14:textId="77777777" w:rsidR="00667892" w:rsidRPr="00FA23EF" w:rsidRDefault="00667892" w:rsidP="00667892">
      <w:pPr>
        <w:ind w:left="720" w:hanging="720"/>
        <w:rPr>
          <w:rFonts w:cs="Arial"/>
          <w:noProof/>
          <w:lang w:val="en-US"/>
        </w:rPr>
      </w:pPr>
      <w:r w:rsidRPr="00FA23EF">
        <w:rPr>
          <w:rFonts w:cs="Arial"/>
          <w:noProof/>
          <w:lang w:val="en-US"/>
        </w:rPr>
        <w:t xml:space="preserve">Bourne, S., and Hamiliton-Smith, E. (2007). </w:t>
      </w:r>
      <w:r w:rsidRPr="00FA23EF">
        <w:rPr>
          <w:rFonts w:cs="Arial"/>
          <w:i/>
          <w:noProof/>
          <w:lang w:val="en-US"/>
        </w:rPr>
        <w:t>Miniopterus schreibersii bassanii</w:t>
      </w:r>
      <w:r w:rsidRPr="00FA23EF">
        <w:rPr>
          <w:rFonts w:cs="Arial"/>
          <w:noProof/>
          <w:lang w:val="en-US"/>
        </w:rPr>
        <w:t xml:space="preserve"> and climate change. </w:t>
      </w:r>
      <w:r w:rsidRPr="00FA23EF">
        <w:rPr>
          <w:rFonts w:cs="Arial"/>
          <w:i/>
          <w:noProof/>
          <w:lang w:val="en-US"/>
        </w:rPr>
        <w:t xml:space="preserve">The Australasian Bat Society Newsletter </w:t>
      </w:r>
      <w:r w:rsidRPr="00FA23EF">
        <w:rPr>
          <w:rFonts w:cs="Arial"/>
          <w:b/>
          <w:noProof/>
          <w:lang w:val="en-US"/>
        </w:rPr>
        <w:t>28</w:t>
      </w:r>
      <w:r w:rsidRPr="00FA23EF">
        <w:rPr>
          <w:rFonts w:cs="Arial"/>
          <w:noProof/>
          <w:lang w:val="en-US"/>
        </w:rPr>
        <w:t>, 67-69.</w:t>
      </w:r>
    </w:p>
    <w:p w14:paraId="7B7E856A" w14:textId="77777777" w:rsidR="00667892" w:rsidRPr="00FA23EF" w:rsidRDefault="00667892" w:rsidP="00667892">
      <w:pPr>
        <w:ind w:left="720" w:hanging="720"/>
        <w:rPr>
          <w:rFonts w:cs="Arial"/>
          <w:noProof/>
          <w:lang w:val="en-US"/>
        </w:rPr>
      </w:pPr>
      <w:r w:rsidRPr="00FA23EF">
        <w:rPr>
          <w:rFonts w:cs="Arial"/>
          <w:noProof/>
          <w:lang w:val="en-US"/>
        </w:rPr>
        <w:t>Cardinal, B. R., and Christidis, L. (2000). Mitochondrial DNA and morphology reveal three geographically distinct lineages of the large bentwing bat (</w:t>
      </w:r>
      <w:r w:rsidRPr="00FA23EF">
        <w:rPr>
          <w:rFonts w:cs="Arial"/>
          <w:i/>
          <w:noProof/>
          <w:lang w:val="en-US"/>
        </w:rPr>
        <w:t>Miniopterus schreibersii</w:t>
      </w:r>
      <w:r w:rsidRPr="00FA23EF">
        <w:rPr>
          <w:rFonts w:cs="Arial"/>
          <w:noProof/>
          <w:lang w:val="en-US"/>
        </w:rPr>
        <w:t xml:space="preserve">) in Australia. </w:t>
      </w:r>
      <w:r w:rsidRPr="00FA23EF">
        <w:rPr>
          <w:rFonts w:cs="Arial"/>
          <w:i/>
          <w:noProof/>
          <w:lang w:val="en-US"/>
        </w:rPr>
        <w:t xml:space="preserve">Australian Journal of Zoology </w:t>
      </w:r>
      <w:r w:rsidRPr="00FA23EF">
        <w:rPr>
          <w:rFonts w:cs="Arial"/>
          <w:b/>
          <w:noProof/>
          <w:lang w:val="en-US"/>
        </w:rPr>
        <w:t>48</w:t>
      </w:r>
      <w:r w:rsidRPr="00FA23EF">
        <w:rPr>
          <w:rFonts w:cs="Arial"/>
          <w:noProof/>
          <w:lang w:val="en-US"/>
        </w:rPr>
        <w:t>, 1-19.</w:t>
      </w:r>
    </w:p>
    <w:p w14:paraId="3FD12E3E" w14:textId="77777777" w:rsidR="00667892" w:rsidRPr="00FA23EF" w:rsidRDefault="00667892" w:rsidP="00667892">
      <w:pPr>
        <w:ind w:left="720" w:hanging="720"/>
      </w:pPr>
      <w:r w:rsidRPr="00FA23EF">
        <w:t xml:space="preserve">Carter, T. C., Ford, W. M. and Menzel, M. A. (2002). Fire and bats in the Southeast and mid-Atlantic: more questions than answers? Pages 139-143 in Ford, W. M., Russell, K. R. and Moorman, C. E. editors. </w:t>
      </w:r>
      <w:r w:rsidRPr="00FA23EF">
        <w:rPr>
          <w:i/>
        </w:rPr>
        <w:t>The Role of Fire in Nongame Wildlife Management and Community Restoration: Traditional Uses and New Directions</w:t>
      </w:r>
      <w:r w:rsidRPr="00FA23EF">
        <w:t>. USDA Forest Service, Northeastern Research Station, General Technical Report, NE</w:t>
      </w:r>
      <w:smartTag w:uri="www.geomatic.com.au/Geocode2006" w:element="spatial.net">
        <w:smartTagPr>
          <w:attr w:name="Text" w:val="-288 Newtown Square, PA"/>
        </w:smartTagPr>
        <w:r w:rsidRPr="00FA23EF">
          <w:t>-288 Newtown Square, PA</w:t>
        </w:r>
      </w:smartTag>
      <w:r w:rsidRPr="00FA23EF">
        <w:t>.</w:t>
      </w:r>
    </w:p>
    <w:p w14:paraId="56E7C861" w14:textId="77777777" w:rsidR="00667892" w:rsidRPr="00FA23EF" w:rsidRDefault="00667892" w:rsidP="00667892">
      <w:pPr>
        <w:ind w:left="720" w:hanging="720"/>
        <w:rPr>
          <w:rFonts w:cs="Arial"/>
          <w:noProof/>
          <w:lang w:val="en-US"/>
        </w:rPr>
      </w:pPr>
      <w:r w:rsidRPr="00FA23EF">
        <w:rPr>
          <w:rFonts w:cs="Arial"/>
          <w:noProof/>
          <w:lang w:val="en-US"/>
        </w:rPr>
        <w:t xml:space="preserve">Churchill, S. (2008). </w:t>
      </w:r>
      <w:r w:rsidRPr="00FA23EF">
        <w:rPr>
          <w:rFonts w:cs="Arial"/>
          <w:i/>
          <w:noProof/>
          <w:lang w:val="en-US"/>
        </w:rPr>
        <w:t>Australian Bats</w:t>
      </w:r>
      <w:r w:rsidRPr="00FA23EF">
        <w:rPr>
          <w:rFonts w:cs="Arial"/>
          <w:noProof/>
          <w:lang w:val="en-US"/>
        </w:rPr>
        <w:t>. Allen and Unwin. Crows Nest, NSW.</w:t>
      </w:r>
    </w:p>
    <w:p w14:paraId="14FF1280" w14:textId="77777777" w:rsidR="00667892" w:rsidRPr="00FA23EF" w:rsidRDefault="00667892" w:rsidP="00667892">
      <w:pPr>
        <w:ind w:left="720" w:hanging="720"/>
        <w:rPr>
          <w:rFonts w:cs="Arial"/>
          <w:noProof/>
          <w:lang w:val="en-US"/>
        </w:rPr>
      </w:pPr>
      <w:r w:rsidRPr="00FA23EF">
        <w:rPr>
          <w:rFonts w:cs="Arial"/>
          <w:noProof/>
          <w:lang w:val="en-US"/>
        </w:rPr>
        <w:t xml:space="preserve">Conole, L. E. (2000). Acoustic differentiation of Australian populations of the large bentwing-bat </w:t>
      </w:r>
      <w:r w:rsidRPr="00FA23EF">
        <w:rPr>
          <w:rFonts w:cs="Arial"/>
          <w:i/>
          <w:noProof/>
          <w:lang w:val="en-US"/>
        </w:rPr>
        <w:t>Miniopterus schreibersii</w:t>
      </w:r>
      <w:r w:rsidRPr="00FA23EF">
        <w:rPr>
          <w:rFonts w:cs="Arial"/>
          <w:noProof/>
          <w:lang w:val="en-US"/>
        </w:rPr>
        <w:t xml:space="preserve"> (Kuhl, 1817). </w:t>
      </w:r>
      <w:r w:rsidRPr="00FA23EF">
        <w:rPr>
          <w:rFonts w:cs="Arial"/>
          <w:i/>
          <w:noProof/>
          <w:lang w:val="en-US"/>
        </w:rPr>
        <w:t>Australian Zoologist</w:t>
      </w:r>
      <w:r w:rsidRPr="00FA23EF">
        <w:rPr>
          <w:rFonts w:cs="Arial"/>
          <w:noProof/>
          <w:lang w:val="en-US"/>
        </w:rPr>
        <w:t xml:space="preserve"> </w:t>
      </w:r>
      <w:r w:rsidRPr="00FA23EF">
        <w:rPr>
          <w:rFonts w:cs="Arial"/>
          <w:b/>
          <w:noProof/>
          <w:lang w:val="en-US"/>
        </w:rPr>
        <w:t>31</w:t>
      </w:r>
      <w:r w:rsidRPr="00FA23EF">
        <w:rPr>
          <w:rFonts w:cs="Arial"/>
          <w:noProof/>
          <w:lang w:val="en-US"/>
        </w:rPr>
        <w:t>, 443-446.</w:t>
      </w:r>
    </w:p>
    <w:p w14:paraId="18756323" w14:textId="77777777" w:rsidR="00667892" w:rsidRPr="00FA23EF" w:rsidRDefault="00667892" w:rsidP="00667892">
      <w:pPr>
        <w:ind w:left="720" w:hanging="720"/>
        <w:rPr>
          <w:rFonts w:cs="Arial"/>
          <w:noProof/>
          <w:lang w:val="en-US"/>
        </w:rPr>
      </w:pPr>
      <w:r w:rsidRPr="00FA23EF">
        <w:rPr>
          <w:rFonts w:cs="Arial"/>
          <w:noProof/>
          <w:lang w:val="en-US"/>
        </w:rPr>
        <w:t xml:space="preserve">Department of the Environment Water Heritage and the Arts (2009). </w:t>
      </w:r>
      <w:r w:rsidRPr="00FA23EF">
        <w:rPr>
          <w:rFonts w:cs="Arial"/>
          <w:i/>
          <w:noProof/>
          <w:lang w:val="en-US"/>
        </w:rPr>
        <w:t>Miniopterus schreibersii bassanii</w:t>
      </w:r>
      <w:r w:rsidRPr="00FA23EF">
        <w:rPr>
          <w:rFonts w:cs="Arial"/>
          <w:noProof/>
          <w:lang w:val="en-US"/>
        </w:rPr>
        <w:t xml:space="preserve"> in Species Profile and Threats Database. Department of the Environment, Water, Heritage and the Arts, Canberra.</w:t>
      </w:r>
    </w:p>
    <w:p w14:paraId="6A68F6C0" w14:textId="77777777" w:rsidR="00667892" w:rsidRPr="00FA23EF" w:rsidRDefault="00667892" w:rsidP="00667892">
      <w:pPr>
        <w:ind w:left="720" w:hanging="720"/>
        <w:rPr>
          <w:rFonts w:cs="Arial"/>
          <w:noProof/>
          <w:lang w:val="en-US"/>
        </w:rPr>
      </w:pPr>
      <w:r w:rsidRPr="00FA23EF">
        <w:rPr>
          <w:rFonts w:cs="Arial"/>
          <w:noProof/>
          <w:lang w:val="en-US"/>
        </w:rPr>
        <w:t>DSE (2013). Advisory List of Threatened Vertebrate Fauna in Victoria. Department of Sustainability and Environment, Victoria.</w:t>
      </w:r>
    </w:p>
    <w:p w14:paraId="57CF1710" w14:textId="77777777" w:rsidR="00667892" w:rsidRPr="00FA23EF" w:rsidRDefault="00667892" w:rsidP="00667892">
      <w:pPr>
        <w:ind w:left="720" w:hanging="720"/>
        <w:rPr>
          <w:rFonts w:cs="Arial"/>
          <w:noProof/>
          <w:lang w:val="en-US"/>
        </w:rPr>
      </w:pPr>
      <w:r w:rsidRPr="00FA23EF">
        <w:rPr>
          <w:rFonts w:cs="Arial"/>
          <w:noProof/>
          <w:lang w:val="en-US"/>
        </w:rPr>
        <w:t xml:space="preserve">Dunsmore, J. D., Hall, L. S., and Kottek, K. H. (1974). DDT in the Bent-winged Bat in Australia. </w:t>
      </w:r>
      <w:r w:rsidRPr="00FA23EF">
        <w:rPr>
          <w:rFonts w:cs="Arial"/>
          <w:i/>
          <w:noProof/>
          <w:lang w:val="en-US"/>
        </w:rPr>
        <w:t xml:space="preserve">Search </w:t>
      </w:r>
      <w:r w:rsidRPr="00FA23EF">
        <w:rPr>
          <w:rFonts w:cs="Arial"/>
          <w:b/>
          <w:noProof/>
          <w:lang w:val="en-US"/>
        </w:rPr>
        <w:t>5</w:t>
      </w:r>
      <w:r w:rsidRPr="00FA23EF">
        <w:rPr>
          <w:rFonts w:cs="Arial"/>
          <w:noProof/>
          <w:lang w:val="en-US"/>
        </w:rPr>
        <w:t>, 110-111.</w:t>
      </w:r>
    </w:p>
    <w:p w14:paraId="3EB4AF8F" w14:textId="77777777" w:rsidR="00667892" w:rsidRPr="00FA23EF" w:rsidRDefault="00667892" w:rsidP="00667892">
      <w:pPr>
        <w:ind w:left="720" w:hanging="720"/>
        <w:rPr>
          <w:rFonts w:cs="Arial"/>
          <w:noProof/>
          <w:lang w:val="en-US"/>
        </w:rPr>
      </w:pPr>
      <w:r w:rsidRPr="00FA23EF">
        <w:rPr>
          <w:rFonts w:cs="Arial"/>
          <w:noProof/>
          <w:lang w:val="en-US"/>
        </w:rPr>
        <w:t xml:space="preserve">Dwyer, P. D. (1963a). The breeding biology of </w:t>
      </w:r>
      <w:r w:rsidRPr="00FA23EF">
        <w:rPr>
          <w:rFonts w:cs="Arial"/>
          <w:i/>
          <w:noProof/>
          <w:lang w:val="en-US"/>
        </w:rPr>
        <w:t xml:space="preserve">Miniopterus schreibersi blepotis </w:t>
      </w:r>
      <w:r w:rsidRPr="00FA23EF">
        <w:rPr>
          <w:rFonts w:cs="Arial"/>
          <w:noProof/>
          <w:lang w:val="en-US"/>
        </w:rPr>
        <w:t xml:space="preserve">(Temminck) (Chiroptera) in north-eastern New South Wales. </w:t>
      </w:r>
      <w:r w:rsidRPr="00FA23EF">
        <w:rPr>
          <w:rFonts w:cs="Arial"/>
          <w:i/>
          <w:noProof/>
          <w:lang w:val="en-US"/>
        </w:rPr>
        <w:t>Australian Journal of Zoology</w:t>
      </w:r>
      <w:r w:rsidRPr="00FA23EF">
        <w:rPr>
          <w:rFonts w:cs="Arial"/>
          <w:noProof/>
          <w:lang w:val="en-US"/>
        </w:rPr>
        <w:t xml:space="preserve"> </w:t>
      </w:r>
      <w:r w:rsidRPr="00FA23EF">
        <w:rPr>
          <w:rFonts w:cs="Arial"/>
          <w:b/>
          <w:noProof/>
          <w:lang w:val="en-US"/>
        </w:rPr>
        <w:t>11</w:t>
      </w:r>
      <w:r w:rsidRPr="00FA23EF">
        <w:rPr>
          <w:rFonts w:cs="Arial"/>
          <w:noProof/>
          <w:lang w:val="en-US"/>
        </w:rPr>
        <w:t>, 219-240.</w:t>
      </w:r>
    </w:p>
    <w:p w14:paraId="34BFC642" w14:textId="77777777" w:rsidR="00667892" w:rsidRPr="00FA23EF" w:rsidRDefault="00667892" w:rsidP="00667892">
      <w:pPr>
        <w:ind w:left="720" w:hanging="720"/>
        <w:rPr>
          <w:rFonts w:cs="Arial"/>
          <w:noProof/>
          <w:lang w:val="en-US"/>
        </w:rPr>
      </w:pPr>
      <w:r w:rsidRPr="00FA23EF">
        <w:rPr>
          <w:rFonts w:cs="Arial"/>
          <w:noProof/>
          <w:lang w:val="en-US"/>
        </w:rPr>
        <w:t xml:space="preserve">Dwyer, P. D. (1963b). Reproduction and distribution in </w:t>
      </w:r>
      <w:r w:rsidRPr="00FA23EF">
        <w:rPr>
          <w:rFonts w:cs="Arial"/>
          <w:i/>
          <w:noProof/>
          <w:lang w:val="en-US"/>
        </w:rPr>
        <w:t>Miniopterus</w:t>
      </w:r>
      <w:r w:rsidRPr="00FA23EF">
        <w:rPr>
          <w:rFonts w:cs="Arial"/>
          <w:noProof/>
          <w:lang w:val="en-US"/>
        </w:rPr>
        <w:t xml:space="preserve"> (Chiroptera). </w:t>
      </w:r>
      <w:r w:rsidRPr="00FA23EF">
        <w:rPr>
          <w:rFonts w:cs="Arial"/>
          <w:i/>
          <w:noProof/>
          <w:lang w:val="en-US"/>
        </w:rPr>
        <w:t>Australian Journal of Science</w:t>
      </w:r>
      <w:r w:rsidRPr="00FA23EF">
        <w:rPr>
          <w:rFonts w:cs="Arial"/>
          <w:noProof/>
          <w:lang w:val="en-US"/>
        </w:rPr>
        <w:t xml:space="preserve"> </w:t>
      </w:r>
      <w:r w:rsidRPr="00FA23EF">
        <w:rPr>
          <w:rFonts w:cs="Arial"/>
          <w:b/>
          <w:noProof/>
          <w:lang w:val="en-US"/>
        </w:rPr>
        <w:t>25</w:t>
      </w:r>
      <w:r w:rsidRPr="00FA23EF">
        <w:rPr>
          <w:rFonts w:cs="Arial"/>
          <w:noProof/>
          <w:lang w:val="en-US"/>
        </w:rPr>
        <w:t>, 435-436.</w:t>
      </w:r>
    </w:p>
    <w:p w14:paraId="3C25AC7E" w14:textId="77777777" w:rsidR="00667892" w:rsidRPr="00FA23EF" w:rsidRDefault="00667892" w:rsidP="00667892">
      <w:pPr>
        <w:ind w:left="720" w:hanging="720"/>
        <w:rPr>
          <w:rFonts w:cs="Arial"/>
          <w:noProof/>
          <w:lang w:val="en-US"/>
        </w:rPr>
      </w:pPr>
      <w:r w:rsidRPr="00FA23EF">
        <w:rPr>
          <w:rFonts w:cs="Arial"/>
          <w:noProof/>
          <w:lang w:val="en-US"/>
        </w:rPr>
        <w:lastRenderedPageBreak/>
        <w:t xml:space="preserve">Dwyer, P. D. (1965). Flight patterns of some eastern Australian bats. </w:t>
      </w:r>
      <w:r w:rsidRPr="00FA23EF">
        <w:rPr>
          <w:rFonts w:cs="Arial"/>
          <w:i/>
          <w:noProof/>
          <w:lang w:val="en-US"/>
        </w:rPr>
        <w:t>Victorian Naturalist</w:t>
      </w:r>
      <w:r w:rsidRPr="00FA23EF">
        <w:rPr>
          <w:rFonts w:cs="Arial"/>
          <w:noProof/>
          <w:lang w:val="en-US"/>
        </w:rPr>
        <w:t xml:space="preserve"> </w:t>
      </w:r>
      <w:r w:rsidRPr="00FA23EF">
        <w:rPr>
          <w:rFonts w:cs="Arial"/>
          <w:b/>
          <w:noProof/>
          <w:lang w:val="en-US"/>
        </w:rPr>
        <w:t>82</w:t>
      </w:r>
      <w:r w:rsidRPr="00FA23EF">
        <w:rPr>
          <w:rFonts w:cs="Arial"/>
          <w:noProof/>
          <w:lang w:val="en-US"/>
        </w:rPr>
        <w:t>, 36-41.</w:t>
      </w:r>
    </w:p>
    <w:p w14:paraId="0C572170" w14:textId="77777777" w:rsidR="00667892" w:rsidRPr="00FA23EF" w:rsidRDefault="00667892" w:rsidP="00667892">
      <w:pPr>
        <w:ind w:left="720" w:hanging="720"/>
        <w:rPr>
          <w:rFonts w:cs="Arial"/>
          <w:noProof/>
          <w:lang w:val="en-US"/>
        </w:rPr>
      </w:pPr>
      <w:r w:rsidRPr="00FA23EF">
        <w:rPr>
          <w:rFonts w:cs="Arial"/>
          <w:noProof/>
          <w:lang w:val="en-US"/>
        </w:rPr>
        <w:t xml:space="preserve">Dwyer, P. D. (1966a). Mortality factors of the bent-winged bat. </w:t>
      </w:r>
      <w:r w:rsidRPr="00FA23EF">
        <w:rPr>
          <w:rFonts w:cs="Arial"/>
          <w:i/>
          <w:noProof/>
          <w:lang w:val="en-US"/>
        </w:rPr>
        <w:t>Victorian Naturalist</w:t>
      </w:r>
      <w:r w:rsidRPr="00FA23EF">
        <w:rPr>
          <w:rFonts w:cs="Arial"/>
          <w:noProof/>
          <w:lang w:val="en-US"/>
        </w:rPr>
        <w:t xml:space="preserve"> </w:t>
      </w:r>
      <w:r w:rsidRPr="00FA23EF">
        <w:rPr>
          <w:rFonts w:cs="Arial"/>
          <w:b/>
          <w:noProof/>
          <w:lang w:val="en-US"/>
        </w:rPr>
        <w:t>83</w:t>
      </w:r>
      <w:r w:rsidRPr="00FA23EF">
        <w:rPr>
          <w:rFonts w:cs="Arial"/>
          <w:noProof/>
          <w:lang w:val="en-US"/>
        </w:rPr>
        <w:t>, 31-36.</w:t>
      </w:r>
    </w:p>
    <w:p w14:paraId="05AA79FE" w14:textId="77777777" w:rsidR="00667892" w:rsidRPr="00FA23EF" w:rsidRDefault="00667892" w:rsidP="00667892">
      <w:pPr>
        <w:ind w:left="720" w:hanging="720"/>
        <w:rPr>
          <w:rFonts w:cs="Arial"/>
          <w:noProof/>
          <w:lang w:val="en-US"/>
        </w:rPr>
      </w:pPr>
      <w:r w:rsidRPr="00FA23EF">
        <w:rPr>
          <w:rFonts w:cs="Arial"/>
          <w:noProof/>
          <w:lang w:val="en-US"/>
        </w:rPr>
        <w:t xml:space="preserve">Dwyer, P. D. (1966b). The population pattern of </w:t>
      </w:r>
      <w:r w:rsidRPr="00FA23EF">
        <w:rPr>
          <w:rFonts w:cs="Arial"/>
          <w:i/>
          <w:noProof/>
          <w:lang w:val="en-US"/>
        </w:rPr>
        <w:t xml:space="preserve">Miniopterus schreibersii </w:t>
      </w:r>
      <w:r w:rsidRPr="00FA23EF">
        <w:rPr>
          <w:rFonts w:cs="Arial"/>
          <w:noProof/>
          <w:lang w:val="en-US"/>
        </w:rPr>
        <w:t xml:space="preserve">(Chiroptera) in north-eastern New South Wales. </w:t>
      </w:r>
      <w:r w:rsidRPr="00FA23EF">
        <w:rPr>
          <w:rFonts w:cs="Arial"/>
          <w:i/>
          <w:noProof/>
          <w:lang w:val="en-US"/>
        </w:rPr>
        <w:t xml:space="preserve">Australian Journal of Zoology </w:t>
      </w:r>
      <w:r w:rsidRPr="00FA23EF">
        <w:rPr>
          <w:rFonts w:cs="Arial"/>
          <w:b/>
          <w:noProof/>
          <w:lang w:val="en-US"/>
        </w:rPr>
        <w:t>14</w:t>
      </w:r>
      <w:r w:rsidRPr="00FA23EF">
        <w:rPr>
          <w:rFonts w:cs="Arial"/>
          <w:noProof/>
          <w:lang w:val="en-US"/>
        </w:rPr>
        <w:t>, 1073-1137.</w:t>
      </w:r>
    </w:p>
    <w:p w14:paraId="7816B081" w14:textId="77777777" w:rsidR="00667892" w:rsidRPr="00FA23EF" w:rsidRDefault="00667892" w:rsidP="00667892">
      <w:pPr>
        <w:ind w:left="720" w:hanging="720"/>
        <w:rPr>
          <w:rFonts w:cs="Arial"/>
          <w:noProof/>
          <w:lang w:val="en-US"/>
        </w:rPr>
      </w:pPr>
      <w:r w:rsidRPr="00FA23EF">
        <w:rPr>
          <w:rFonts w:cs="Arial"/>
          <w:noProof/>
          <w:lang w:val="en-US"/>
        </w:rPr>
        <w:t xml:space="preserve">Dwyer, P. D. (1969). Population ranges of </w:t>
      </w:r>
      <w:r w:rsidRPr="00FA23EF">
        <w:rPr>
          <w:rFonts w:cs="Arial"/>
          <w:i/>
          <w:noProof/>
          <w:lang w:val="en-US"/>
        </w:rPr>
        <w:t xml:space="preserve">Miniopterus schreibersii </w:t>
      </w:r>
      <w:r w:rsidRPr="00FA23EF">
        <w:rPr>
          <w:rFonts w:cs="Arial"/>
          <w:noProof/>
          <w:lang w:val="en-US"/>
        </w:rPr>
        <w:t xml:space="preserve">(Chiroptera) in south-eastern Australia. </w:t>
      </w:r>
      <w:r w:rsidRPr="00FA23EF">
        <w:rPr>
          <w:rFonts w:cs="Arial"/>
          <w:i/>
          <w:noProof/>
          <w:lang w:val="en-US"/>
        </w:rPr>
        <w:t>Australian Journal of Zoology</w:t>
      </w:r>
      <w:r w:rsidRPr="00FA23EF">
        <w:rPr>
          <w:rFonts w:cs="Arial"/>
          <w:noProof/>
          <w:lang w:val="en-US"/>
        </w:rPr>
        <w:t xml:space="preserve"> </w:t>
      </w:r>
      <w:r w:rsidRPr="00FA23EF">
        <w:rPr>
          <w:rFonts w:cs="Arial"/>
          <w:b/>
          <w:noProof/>
          <w:lang w:val="en-US"/>
        </w:rPr>
        <w:t>17</w:t>
      </w:r>
      <w:r w:rsidRPr="00FA23EF">
        <w:rPr>
          <w:rFonts w:cs="Arial"/>
          <w:noProof/>
          <w:lang w:val="en-US"/>
        </w:rPr>
        <w:t>, 665-686.</w:t>
      </w:r>
    </w:p>
    <w:p w14:paraId="197E3DA6" w14:textId="77777777" w:rsidR="00667892" w:rsidRPr="00FA23EF" w:rsidRDefault="00667892" w:rsidP="00667892">
      <w:pPr>
        <w:ind w:left="720" w:hanging="720"/>
        <w:rPr>
          <w:rFonts w:cs="Arial"/>
          <w:noProof/>
          <w:lang w:val="en-US"/>
        </w:rPr>
      </w:pPr>
      <w:r w:rsidRPr="00FA23EF">
        <w:rPr>
          <w:rFonts w:cs="Arial"/>
          <w:noProof/>
          <w:lang w:val="en-US"/>
        </w:rPr>
        <w:t xml:space="preserve">Dwyer, P. D., and Hamilton-Smith, E. (1965). Breeding caves and maternity colonies of the bent-winged bat in south-eastern Australia. </w:t>
      </w:r>
      <w:r w:rsidRPr="00FA23EF">
        <w:rPr>
          <w:rFonts w:cs="Arial"/>
          <w:i/>
          <w:noProof/>
          <w:lang w:val="en-US"/>
        </w:rPr>
        <w:t>Helictite</w:t>
      </w:r>
      <w:r w:rsidRPr="00FA23EF">
        <w:rPr>
          <w:rFonts w:cs="Arial"/>
          <w:noProof/>
          <w:lang w:val="en-US"/>
        </w:rPr>
        <w:t xml:space="preserve"> </w:t>
      </w:r>
      <w:r w:rsidRPr="00FA23EF">
        <w:rPr>
          <w:rFonts w:cs="Arial"/>
          <w:b/>
          <w:noProof/>
          <w:lang w:val="en-US"/>
        </w:rPr>
        <w:t>4</w:t>
      </w:r>
      <w:r w:rsidRPr="00FA23EF">
        <w:rPr>
          <w:rFonts w:cs="Arial"/>
          <w:noProof/>
          <w:lang w:val="en-US"/>
        </w:rPr>
        <w:t>, 3-21.</w:t>
      </w:r>
    </w:p>
    <w:p w14:paraId="1B0FDBA7" w14:textId="77777777" w:rsidR="00667892" w:rsidRPr="00FA23EF" w:rsidRDefault="00667892" w:rsidP="00667892">
      <w:pPr>
        <w:ind w:left="720" w:hanging="720"/>
        <w:rPr>
          <w:rFonts w:cs="Arial"/>
          <w:noProof/>
          <w:lang w:val="en-US"/>
        </w:rPr>
      </w:pPr>
      <w:r w:rsidRPr="00FA23EF">
        <w:rPr>
          <w:rFonts w:cs="Arial"/>
          <w:noProof/>
          <w:lang w:val="en-US"/>
        </w:rPr>
        <w:t xml:space="preserve">Dwyer, P. D., and Harris, J. A. (1973). Behavioral acclimatization to temperature by pregnant </w:t>
      </w:r>
      <w:r w:rsidRPr="00FA23EF">
        <w:rPr>
          <w:rFonts w:cs="Arial"/>
          <w:i/>
          <w:noProof/>
          <w:lang w:val="en-US"/>
        </w:rPr>
        <w:t>Miniopterus</w:t>
      </w:r>
      <w:r w:rsidRPr="00FA23EF">
        <w:rPr>
          <w:rFonts w:cs="Arial"/>
          <w:noProof/>
          <w:lang w:val="en-US"/>
        </w:rPr>
        <w:t xml:space="preserve"> (Chiroptera). </w:t>
      </w:r>
      <w:r w:rsidRPr="00FA23EF">
        <w:rPr>
          <w:rFonts w:cs="Arial"/>
          <w:i/>
          <w:noProof/>
          <w:lang w:val="en-US"/>
        </w:rPr>
        <w:t>Physiological Zoology</w:t>
      </w:r>
      <w:r w:rsidRPr="00FA23EF">
        <w:rPr>
          <w:rFonts w:cs="Arial"/>
          <w:noProof/>
          <w:lang w:val="en-US"/>
        </w:rPr>
        <w:t xml:space="preserve"> </w:t>
      </w:r>
      <w:r w:rsidRPr="00FA23EF">
        <w:rPr>
          <w:rFonts w:cs="Arial"/>
          <w:b/>
          <w:noProof/>
          <w:lang w:val="en-US"/>
        </w:rPr>
        <w:t>45</w:t>
      </w:r>
      <w:r w:rsidRPr="00FA23EF">
        <w:rPr>
          <w:rFonts w:cs="Arial"/>
          <w:noProof/>
          <w:lang w:val="en-US"/>
        </w:rPr>
        <w:t>, 14-21.</w:t>
      </w:r>
    </w:p>
    <w:p w14:paraId="4A6A610C" w14:textId="77777777" w:rsidR="00667892" w:rsidRPr="00FA23EF" w:rsidRDefault="00667892" w:rsidP="00667892">
      <w:pPr>
        <w:ind w:left="720" w:hanging="720"/>
        <w:rPr>
          <w:rFonts w:cs="Arial"/>
          <w:noProof/>
          <w:lang w:val="en-US"/>
        </w:rPr>
      </w:pPr>
      <w:r w:rsidRPr="00FA23EF">
        <w:rPr>
          <w:rFonts w:cs="Arial"/>
          <w:noProof/>
          <w:lang w:val="en-US"/>
        </w:rPr>
        <w:t xml:space="preserve">Gargas, A., Trest, M. T., Christensen, M., Volk, T. J., and Blehert, D. S. (2009). </w:t>
      </w:r>
      <w:r w:rsidRPr="00FA23EF">
        <w:rPr>
          <w:rFonts w:cs="Arial"/>
          <w:i/>
          <w:noProof/>
          <w:lang w:val="en-US"/>
        </w:rPr>
        <w:t>Geomyces destructans sp</w:t>
      </w:r>
      <w:r w:rsidRPr="00FA23EF">
        <w:rPr>
          <w:rFonts w:cs="Arial"/>
          <w:noProof/>
          <w:lang w:val="en-US"/>
        </w:rPr>
        <w:t>.</w:t>
      </w:r>
      <w:r w:rsidRPr="00FA23EF">
        <w:rPr>
          <w:rFonts w:cs="Arial"/>
          <w:i/>
          <w:noProof/>
          <w:lang w:val="en-US"/>
        </w:rPr>
        <w:t xml:space="preserve"> nov.</w:t>
      </w:r>
      <w:r w:rsidRPr="00FA23EF">
        <w:rPr>
          <w:rFonts w:cs="Arial"/>
          <w:noProof/>
          <w:lang w:val="en-US"/>
        </w:rPr>
        <w:t xml:space="preserve"> associated with bat white nosed syndrome. </w:t>
      </w:r>
      <w:r w:rsidRPr="00FA23EF">
        <w:rPr>
          <w:rFonts w:cs="Arial"/>
          <w:i/>
          <w:noProof/>
          <w:lang w:val="en-US"/>
        </w:rPr>
        <w:t>Mycotaxon</w:t>
      </w:r>
      <w:r w:rsidRPr="00FA23EF">
        <w:rPr>
          <w:rFonts w:cs="Arial"/>
          <w:noProof/>
          <w:lang w:val="en-US"/>
        </w:rPr>
        <w:t xml:space="preserve"> </w:t>
      </w:r>
      <w:r w:rsidRPr="00FA23EF">
        <w:rPr>
          <w:rFonts w:cs="Arial"/>
          <w:b/>
          <w:noProof/>
          <w:lang w:val="en-US"/>
        </w:rPr>
        <w:t>108</w:t>
      </w:r>
      <w:r w:rsidRPr="00FA23EF">
        <w:rPr>
          <w:rFonts w:cs="Arial"/>
          <w:noProof/>
          <w:lang w:val="en-US"/>
        </w:rPr>
        <w:t>, 147-154.</w:t>
      </w:r>
    </w:p>
    <w:p w14:paraId="6E19D8DB" w14:textId="77777777" w:rsidR="00667892" w:rsidRPr="00FA23EF" w:rsidRDefault="00667892" w:rsidP="00667892">
      <w:pPr>
        <w:ind w:left="720" w:hanging="720"/>
        <w:rPr>
          <w:rFonts w:cs="Arial"/>
          <w:noProof/>
          <w:lang w:val="en-US"/>
        </w:rPr>
      </w:pPr>
      <w:r w:rsidRPr="00FA23EF">
        <w:rPr>
          <w:rFonts w:cs="Arial"/>
          <w:noProof/>
          <w:lang w:val="en-US"/>
        </w:rPr>
        <w:t xml:space="preserve">Geluso, K. N., Altenbach, J. S., and Wilson, D. E. (1976). Bat mortality pesticide poisoning and migratory stress. </w:t>
      </w:r>
      <w:r w:rsidRPr="00FA23EF">
        <w:rPr>
          <w:rFonts w:cs="Arial"/>
          <w:i/>
          <w:noProof/>
          <w:lang w:val="en-US"/>
        </w:rPr>
        <w:t>Science (Washington DC)</w:t>
      </w:r>
      <w:r w:rsidRPr="00FA23EF">
        <w:rPr>
          <w:rFonts w:cs="Arial"/>
          <w:noProof/>
          <w:lang w:val="en-US"/>
        </w:rPr>
        <w:t xml:space="preserve"> </w:t>
      </w:r>
      <w:r w:rsidRPr="00FA23EF">
        <w:rPr>
          <w:rFonts w:cs="Arial"/>
          <w:b/>
          <w:noProof/>
          <w:lang w:val="en-US"/>
        </w:rPr>
        <w:t>194</w:t>
      </w:r>
      <w:r w:rsidRPr="00FA23EF">
        <w:rPr>
          <w:rFonts w:cs="Arial"/>
          <w:noProof/>
          <w:lang w:val="en-US"/>
        </w:rPr>
        <w:t>, 184-186.</w:t>
      </w:r>
    </w:p>
    <w:p w14:paraId="70A13F0B" w14:textId="77777777" w:rsidR="00667892" w:rsidRPr="00FA23EF" w:rsidRDefault="00667892" w:rsidP="00667892">
      <w:pPr>
        <w:ind w:left="720" w:hanging="720"/>
        <w:rPr>
          <w:rFonts w:cs="Arial"/>
          <w:noProof/>
          <w:lang w:val="en-US"/>
        </w:rPr>
      </w:pPr>
      <w:r w:rsidRPr="00FA23EF">
        <w:rPr>
          <w:rFonts w:cs="Arial"/>
          <w:noProof/>
          <w:lang w:val="en-US"/>
        </w:rPr>
        <w:t xml:space="preserve">Grant, C. (2004). Radiotracking of </w:t>
      </w:r>
      <w:r w:rsidRPr="00FA23EF">
        <w:rPr>
          <w:rFonts w:cs="Arial"/>
          <w:i/>
          <w:noProof/>
          <w:lang w:val="en-US"/>
        </w:rPr>
        <w:t>Miniopterus schreibersii</w:t>
      </w:r>
      <w:r w:rsidRPr="00FA23EF">
        <w:rPr>
          <w:rFonts w:cs="Arial"/>
          <w:noProof/>
          <w:lang w:val="en-US"/>
        </w:rPr>
        <w:t xml:space="preserve"> at Naracoorte, South Australia., Department for Environment and Heritage, Mt Gambier.</w:t>
      </w:r>
    </w:p>
    <w:p w14:paraId="74FC8201" w14:textId="77777777" w:rsidR="00667892" w:rsidRPr="00FA23EF" w:rsidRDefault="00667892" w:rsidP="00667892">
      <w:pPr>
        <w:ind w:left="720" w:hanging="720"/>
        <w:rPr>
          <w:rFonts w:cs="Arial"/>
          <w:noProof/>
          <w:lang w:val="en-US"/>
        </w:rPr>
      </w:pPr>
      <w:r w:rsidRPr="00FA23EF">
        <w:rPr>
          <w:rFonts w:cs="Arial"/>
          <w:noProof/>
          <w:lang w:val="en-US"/>
        </w:rPr>
        <w:t xml:space="preserve">Grant, C., and Reardon, T. (2004). The use of video taping of fly-outs for the population assessment of cave-dwelling bats.: </w:t>
      </w:r>
      <w:r w:rsidRPr="00FA23EF">
        <w:rPr>
          <w:rFonts w:cs="Arial"/>
          <w:i/>
          <w:noProof/>
          <w:lang w:val="en-US"/>
        </w:rPr>
        <w:t>Abstracts of the 11th Australasian Bat Conference</w:t>
      </w:r>
      <w:r w:rsidRPr="00FA23EF">
        <w:rPr>
          <w:rFonts w:cs="Arial"/>
          <w:noProof/>
          <w:lang w:val="en-US"/>
        </w:rPr>
        <w:t>, Toowoomba.</w:t>
      </w:r>
    </w:p>
    <w:p w14:paraId="161447B1" w14:textId="77777777" w:rsidR="00667892" w:rsidRPr="00FA23EF" w:rsidRDefault="00667892" w:rsidP="00667892">
      <w:pPr>
        <w:ind w:left="720" w:hanging="720"/>
        <w:rPr>
          <w:rFonts w:cs="Arial"/>
          <w:noProof/>
          <w:lang w:val="en-US"/>
        </w:rPr>
      </w:pPr>
      <w:r w:rsidRPr="00FA23EF">
        <w:rPr>
          <w:rFonts w:cs="Arial"/>
          <w:noProof/>
          <w:lang w:val="en-US"/>
        </w:rPr>
        <w:t xml:space="preserve">Gration, R. (2006). Protection of a subterranean roost of the eastern bent-winged bat </w:t>
      </w:r>
      <w:r w:rsidRPr="00FA23EF">
        <w:rPr>
          <w:rFonts w:cs="Arial"/>
          <w:i/>
          <w:noProof/>
          <w:lang w:val="en-US"/>
        </w:rPr>
        <w:t xml:space="preserve">Miniopterus schreibersii oceanensis </w:t>
      </w:r>
      <w:r w:rsidRPr="00FA23EF">
        <w:rPr>
          <w:rFonts w:cs="Arial"/>
          <w:noProof/>
          <w:lang w:val="en-US"/>
        </w:rPr>
        <w:t xml:space="preserve">in south eastern Australia. </w:t>
      </w:r>
      <w:r w:rsidRPr="00FA23EF">
        <w:rPr>
          <w:rFonts w:cs="Arial"/>
          <w:i/>
          <w:noProof/>
          <w:lang w:val="en-US"/>
        </w:rPr>
        <w:t xml:space="preserve">The Australasian Bat Society Newsletter </w:t>
      </w:r>
      <w:r w:rsidRPr="00FA23EF">
        <w:rPr>
          <w:rFonts w:cs="Arial"/>
          <w:b/>
          <w:noProof/>
          <w:lang w:val="en-US"/>
        </w:rPr>
        <w:t>27</w:t>
      </w:r>
      <w:r w:rsidRPr="00FA23EF">
        <w:rPr>
          <w:rFonts w:cs="Arial"/>
          <w:noProof/>
          <w:lang w:val="en-US"/>
        </w:rPr>
        <w:t>, 16-26.</w:t>
      </w:r>
    </w:p>
    <w:p w14:paraId="230F175C" w14:textId="77777777" w:rsidR="00667892" w:rsidRPr="00FA23EF" w:rsidRDefault="00667892" w:rsidP="00667892">
      <w:pPr>
        <w:ind w:left="720" w:hanging="720"/>
        <w:rPr>
          <w:rFonts w:cs="Arial"/>
          <w:noProof/>
          <w:lang w:val="en-US"/>
        </w:rPr>
      </w:pPr>
      <w:r w:rsidRPr="00FA23EF">
        <w:rPr>
          <w:rFonts w:cs="Arial"/>
          <w:noProof/>
          <w:lang w:val="en-US"/>
        </w:rPr>
        <w:t xml:space="preserve">Gration, R. (2011). Can radar technology overcome the current limitations of surveying for the Southern Bent-wing Bat </w:t>
      </w:r>
      <w:r w:rsidRPr="00FA23EF">
        <w:rPr>
          <w:rFonts w:cs="Arial"/>
          <w:i/>
          <w:noProof/>
          <w:lang w:val="en-US"/>
        </w:rPr>
        <w:t>Miniopterus schreibersii bassanii</w:t>
      </w:r>
      <w:r w:rsidRPr="00FA23EF">
        <w:rPr>
          <w:rFonts w:cs="Arial"/>
          <w:noProof/>
          <w:lang w:val="en-US"/>
        </w:rPr>
        <w:t xml:space="preserve"> at wind farms? </w:t>
      </w:r>
      <w:r w:rsidRPr="00FA23EF">
        <w:t xml:space="preserve">Pages 185-194 in Law, B., Eby, P., Lunney, D. and Lumsden, L. editors. </w:t>
      </w:r>
      <w:r w:rsidRPr="00FA23EF">
        <w:rPr>
          <w:i/>
        </w:rPr>
        <w:t>The Biology and Conservation of Australasian Bats</w:t>
      </w:r>
      <w:r w:rsidRPr="00FA23EF">
        <w:t>. Royal Zoological Society of NSW, Mosman, NSW, Australia.</w:t>
      </w:r>
    </w:p>
    <w:p w14:paraId="14FFF7E5" w14:textId="77777777" w:rsidR="00667892" w:rsidRPr="00FA23EF" w:rsidRDefault="00667892" w:rsidP="00667892">
      <w:pPr>
        <w:ind w:left="720" w:hanging="720"/>
        <w:rPr>
          <w:rFonts w:cs="Arial"/>
          <w:noProof/>
          <w:lang w:val="en-US"/>
        </w:rPr>
      </w:pPr>
      <w:r w:rsidRPr="00FA23EF">
        <w:rPr>
          <w:rFonts w:cs="Arial"/>
          <w:noProof/>
          <w:lang w:val="en-US"/>
        </w:rPr>
        <w:t>Gray, P. (2000). Cave microclimate and population estimates of Southern Bent-wing Bats (</w:t>
      </w:r>
      <w:r w:rsidRPr="00FA23EF">
        <w:rPr>
          <w:rFonts w:cs="Arial"/>
          <w:i/>
          <w:noProof/>
          <w:lang w:val="en-US"/>
        </w:rPr>
        <w:t>Miniopterus schreibersii bassanii</w:t>
      </w:r>
      <w:r w:rsidRPr="00FA23EF">
        <w:rPr>
          <w:rFonts w:cs="Arial"/>
          <w:noProof/>
          <w:lang w:val="en-US"/>
        </w:rPr>
        <w:t xml:space="preserve">) at Starlight Cave, Warrnambool: </w:t>
      </w:r>
      <w:r w:rsidRPr="00FA23EF">
        <w:rPr>
          <w:rFonts w:cs="Arial"/>
          <w:i/>
          <w:noProof/>
          <w:lang w:val="en-US"/>
        </w:rPr>
        <w:t>Unpublished Report</w:t>
      </w:r>
      <w:r w:rsidRPr="00FA23EF">
        <w:rPr>
          <w:rFonts w:cs="Arial"/>
          <w:noProof/>
          <w:lang w:val="en-US"/>
        </w:rPr>
        <w:t>, South-West TAFE, Warrnambool.</w:t>
      </w:r>
    </w:p>
    <w:p w14:paraId="3AD5CD01" w14:textId="77777777" w:rsidR="00667892" w:rsidRPr="00FA23EF" w:rsidRDefault="00667892" w:rsidP="00667892">
      <w:pPr>
        <w:ind w:left="720" w:hanging="720"/>
        <w:rPr>
          <w:rFonts w:cs="Arial"/>
          <w:noProof/>
          <w:lang w:val="en-US"/>
        </w:rPr>
      </w:pPr>
      <w:r w:rsidRPr="00FA23EF">
        <w:rPr>
          <w:rFonts w:cs="Arial"/>
          <w:noProof/>
          <w:lang w:val="en-US"/>
        </w:rPr>
        <w:t xml:space="preserve">Hall, L. S. (1982). The effect of cave microclimate on winter roosting behaviour in the bat, </w:t>
      </w:r>
      <w:r w:rsidRPr="00FA23EF">
        <w:rPr>
          <w:rFonts w:cs="Arial"/>
          <w:i/>
          <w:noProof/>
          <w:lang w:val="en-US"/>
        </w:rPr>
        <w:t>Miniopterus schreibersii blepotis</w:t>
      </w:r>
      <w:r w:rsidRPr="00FA23EF">
        <w:rPr>
          <w:rFonts w:cs="Arial"/>
          <w:noProof/>
          <w:lang w:val="en-US"/>
        </w:rPr>
        <w:t xml:space="preserve">. </w:t>
      </w:r>
      <w:r w:rsidRPr="00FA23EF">
        <w:rPr>
          <w:rFonts w:cs="Arial"/>
          <w:i/>
          <w:noProof/>
          <w:lang w:val="en-US"/>
        </w:rPr>
        <w:t>Australian Journal of Ecology</w:t>
      </w:r>
      <w:r w:rsidRPr="00FA23EF">
        <w:rPr>
          <w:rFonts w:cs="Arial"/>
          <w:noProof/>
          <w:lang w:val="en-US"/>
        </w:rPr>
        <w:t xml:space="preserve"> </w:t>
      </w:r>
      <w:r w:rsidRPr="00FA23EF">
        <w:rPr>
          <w:rFonts w:cs="Arial"/>
          <w:b/>
          <w:noProof/>
          <w:lang w:val="en-US"/>
        </w:rPr>
        <w:t>7</w:t>
      </w:r>
      <w:r w:rsidRPr="00FA23EF">
        <w:rPr>
          <w:rFonts w:cs="Arial"/>
          <w:noProof/>
          <w:lang w:val="en-US"/>
        </w:rPr>
        <w:t>, 129-136.</w:t>
      </w:r>
    </w:p>
    <w:p w14:paraId="37267DC6" w14:textId="77777777" w:rsidR="00667892" w:rsidRPr="00FA23EF" w:rsidRDefault="00667892" w:rsidP="00667892">
      <w:pPr>
        <w:ind w:left="720" w:hanging="720"/>
        <w:rPr>
          <w:rFonts w:cs="Arial"/>
          <w:noProof/>
          <w:lang w:val="en-US"/>
        </w:rPr>
      </w:pPr>
      <w:r w:rsidRPr="00FA23EF">
        <w:rPr>
          <w:rFonts w:cs="Arial"/>
          <w:noProof/>
          <w:lang w:val="en-US"/>
        </w:rPr>
        <w:t xml:space="preserve">Hamilton-Smith, E. (1965). Distribution of cave-dwelling bats in Victoria. </w:t>
      </w:r>
      <w:r w:rsidRPr="00FA23EF">
        <w:rPr>
          <w:rFonts w:cs="Arial"/>
          <w:i/>
          <w:noProof/>
          <w:lang w:val="en-US"/>
        </w:rPr>
        <w:t>Victorian Naturalist</w:t>
      </w:r>
      <w:r w:rsidRPr="00FA23EF">
        <w:rPr>
          <w:rFonts w:cs="Arial"/>
          <w:noProof/>
          <w:lang w:val="en-US"/>
        </w:rPr>
        <w:t xml:space="preserve"> </w:t>
      </w:r>
      <w:r w:rsidRPr="00FA23EF">
        <w:rPr>
          <w:rFonts w:cs="Arial"/>
          <w:b/>
          <w:noProof/>
          <w:lang w:val="en-US"/>
        </w:rPr>
        <w:t>82</w:t>
      </w:r>
      <w:r w:rsidRPr="00FA23EF">
        <w:rPr>
          <w:rFonts w:cs="Arial"/>
          <w:noProof/>
          <w:lang w:val="en-US"/>
        </w:rPr>
        <w:t>, 132-137.</w:t>
      </w:r>
    </w:p>
    <w:p w14:paraId="5AB3E9AC" w14:textId="77777777" w:rsidR="00667892" w:rsidRPr="00FA23EF" w:rsidRDefault="00667892" w:rsidP="00667892">
      <w:pPr>
        <w:ind w:left="720" w:hanging="720"/>
        <w:rPr>
          <w:rFonts w:cs="Arial"/>
          <w:noProof/>
          <w:lang w:val="en-US"/>
        </w:rPr>
      </w:pPr>
      <w:r w:rsidRPr="00FA23EF">
        <w:rPr>
          <w:rFonts w:cs="Arial"/>
          <w:noProof/>
          <w:lang w:val="en-US"/>
        </w:rPr>
        <w:t xml:space="preserve">Hamilton-Smith, E. (1967). Maternity colonies of the western Victorian population. </w:t>
      </w:r>
      <w:r w:rsidRPr="00FA23EF">
        <w:rPr>
          <w:rFonts w:cs="Arial"/>
          <w:i/>
          <w:noProof/>
          <w:lang w:val="en-US"/>
        </w:rPr>
        <w:t>Australian Bat Research News</w:t>
      </w:r>
      <w:r w:rsidRPr="00FA23EF">
        <w:rPr>
          <w:rFonts w:cs="Arial"/>
          <w:noProof/>
          <w:lang w:val="en-US"/>
        </w:rPr>
        <w:t xml:space="preserve"> </w:t>
      </w:r>
      <w:r w:rsidRPr="00FA23EF">
        <w:rPr>
          <w:rFonts w:cs="Arial"/>
          <w:b/>
          <w:noProof/>
          <w:lang w:val="en-US"/>
        </w:rPr>
        <w:t>7</w:t>
      </w:r>
      <w:r w:rsidRPr="00FA23EF">
        <w:rPr>
          <w:rFonts w:cs="Arial"/>
          <w:noProof/>
          <w:lang w:val="en-US"/>
        </w:rPr>
        <w:t>, 2-3.</w:t>
      </w:r>
    </w:p>
    <w:p w14:paraId="43185608" w14:textId="77777777" w:rsidR="00667892" w:rsidRDefault="00667892" w:rsidP="00667892">
      <w:pPr>
        <w:ind w:left="720" w:hanging="720"/>
        <w:rPr>
          <w:rFonts w:cs="Arial"/>
          <w:noProof/>
          <w:lang w:val="en-US"/>
        </w:rPr>
      </w:pPr>
      <w:r w:rsidRPr="00FA23EF">
        <w:rPr>
          <w:rFonts w:cs="Arial"/>
          <w:noProof/>
          <w:lang w:val="en-US"/>
        </w:rPr>
        <w:t>Hamilton-Smith, E. (1998). Much ado about very little: bat (</w:t>
      </w:r>
      <w:r w:rsidRPr="00FA23EF">
        <w:rPr>
          <w:rFonts w:cs="Arial"/>
          <w:i/>
          <w:noProof/>
          <w:lang w:val="en-US"/>
        </w:rPr>
        <w:t>Miniopterus schreibersii</w:t>
      </w:r>
      <w:r w:rsidRPr="00FA23EF">
        <w:rPr>
          <w:rFonts w:cs="Arial"/>
          <w:noProof/>
          <w:lang w:val="en-US"/>
        </w:rPr>
        <w:t xml:space="preserve">) guano mining at Naracoorte, South Australia. </w:t>
      </w:r>
      <w:r w:rsidRPr="00FA23EF">
        <w:rPr>
          <w:rFonts w:cs="Arial"/>
          <w:i/>
          <w:noProof/>
          <w:lang w:val="en-US"/>
        </w:rPr>
        <w:t>Australian Zoologist</w:t>
      </w:r>
      <w:r w:rsidRPr="00FA23EF">
        <w:rPr>
          <w:rFonts w:cs="Arial"/>
          <w:noProof/>
          <w:lang w:val="en-US"/>
        </w:rPr>
        <w:t xml:space="preserve"> </w:t>
      </w:r>
      <w:r w:rsidRPr="00FA23EF">
        <w:rPr>
          <w:rFonts w:cs="Arial"/>
          <w:b/>
          <w:noProof/>
          <w:lang w:val="en-US"/>
        </w:rPr>
        <w:t>30</w:t>
      </w:r>
      <w:r w:rsidRPr="00FA23EF">
        <w:rPr>
          <w:rFonts w:cs="Arial"/>
          <w:noProof/>
          <w:lang w:val="en-US"/>
        </w:rPr>
        <w:t>, 387-391.</w:t>
      </w:r>
    </w:p>
    <w:p w14:paraId="17A955FD" w14:textId="77777777" w:rsidR="0003614E" w:rsidRPr="0003614E" w:rsidRDefault="0003614E" w:rsidP="0003614E">
      <w:pPr>
        <w:autoSpaceDE w:val="0"/>
        <w:autoSpaceDN w:val="0"/>
        <w:adjustRightInd w:val="0"/>
        <w:ind w:left="720" w:hanging="720"/>
        <w:rPr>
          <w:rFonts w:cs="Arial"/>
        </w:rPr>
      </w:pPr>
      <w:r w:rsidRPr="0003614E">
        <w:rPr>
          <w:rFonts w:cs="Arial"/>
          <w:bCs/>
        </w:rPr>
        <w:t xml:space="preserve">Holz, P., Hufschmid, J., Boardman, W., Cassey, P., Firestone, S., Lumsden, L., Prowse, T., Reardon, T. and Stevenson, M. (2016). </w:t>
      </w:r>
      <w:r w:rsidRPr="0003614E">
        <w:rPr>
          <w:rFonts w:cs="Arial"/>
          <w:bCs/>
          <w:iCs/>
        </w:rPr>
        <w:t xml:space="preserve">Qualitative risk assessment: </w:t>
      </w:r>
      <w:r w:rsidRPr="0003614E">
        <w:rPr>
          <w:rFonts w:cs="Arial"/>
          <w:bCs/>
        </w:rPr>
        <w:t>White-nose syndrome in bats in Australia. A report prepared for Wildlife Health Australia.</w:t>
      </w:r>
    </w:p>
    <w:p w14:paraId="56547FA9" w14:textId="77777777" w:rsidR="004A02C4" w:rsidRPr="004A02C4" w:rsidRDefault="004A02C4" w:rsidP="00667892">
      <w:pPr>
        <w:ind w:left="720" w:hanging="720"/>
        <w:rPr>
          <w:rFonts w:cs="Arial"/>
        </w:rPr>
      </w:pPr>
      <w:r w:rsidRPr="004A02C4">
        <w:rPr>
          <w:rFonts w:cs="Arial"/>
        </w:rPr>
        <w:t xml:space="preserve">Jackson, S. and Groves, C. (2015). </w:t>
      </w:r>
      <w:r w:rsidRPr="004A02C4">
        <w:rPr>
          <w:rFonts w:cs="Arial"/>
          <w:i/>
          <w:iCs/>
        </w:rPr>
        <w:t>Taxonomy of Australian Mammals</w:t>
      </w:r>
      <w:r w:rsidRPr="004A02C4">
        <w:rPr>
          <w:rFonts w:cs="Arial"/>
        </w:rPr>
        <w:t>: CSIRO Publishing, Clayton South.</w:t>
      </w:r>
    </w:p>
    <w:p w14:paraId="02B24B71" w14:textId="77777777" w:rsidR="00667892" w:rsidRPr="00FA23EF" w:rsidRDefault="00667892" w:rsidP="00667892">
      <w:pPr>
        <w:ind w:left="720" w:hanging="720"/>
      </w:pPr>
      <w:r w:rsidRPr="00FA23EF">
        <w:t>Jemison, M. L., Lumsden, L. F., Nelson J. L., Scroggie, M. P. and Chick R. R. (2012).</w:t>
      </w:r>
      <w:r w:rsidRPr="00FA23EF">
        <w:rPr>
          <w:rStyle w:val="Italic"/>
          <w:iCs/>
        </w:rPr>
        <w:t xml:space="preserve"> Assessing the impact of the 2009 Kilmore East-Murrindindi Complex fire on microbats.</w:t>
      </w:r>
      <w:r w:rsidRPr="00FA23EF">
        <w:t xml:space="preserve"> Department of Sustainability and Environment, Heidelberg, Victoria.</w:t>
      </w:r>
    </w:p>
    <w:p w14:paraId="0D04E7C0" w14:textId="77777777" w:rsidR="00667892" w:rsidRPr="00FA23EF" w:rsidRDefault="00667892" w:rsidP="00667892">
      <w:pPr>
        <w:ind w:left="720" w:hanging="720"/>
        <w:rPr>
          <w:rFonts w:cs="Arial"/>
          <w:noProof/>
          <w:lang w:val="en-US"/>
        </w:rPr>
      </w:pPr>
      <w:r w:rsidRPr="00FA23EF">
        <w:rPr>
          <w:rFonts w:cs="Arial"/>
          <w:noProof/>
          <w:lang w:val="en-US"/>
        </w:rPr>
        <w:lastRenderedPageBreak/>
        <w:t xml:space="preserve">Johnson, G. D., Perlik, M. K., Erickson, W. P., and Strickland, M. D. (2004). Bat activity, composition, and collision mortality at a large wind farm in Minnesota. </w:t>
      </w:r>
      <w:r w:rsidRPr="00FA23EF">
        <w:rPr>
          <w:rFonts w:cs="Arial"/>
          <w:i/>
          <w:noProof/>
          <w:lang w:val="en-US"/>
        </w:rPr>
        <w:t xml:space="preserve">Wildllife Society Bulletin </w:t>
      </w:r>
      <w:r w:rsidRPr="00FA23EF">
        <w:rPr>
          <w:rFonts w:cs="Arial"/>
          <w:b/>
          <w:noProof/>
          <w:lang w:val="en-US"/>
        </w:rPr>
        <w:t>32</w:t>
      </w:r>
      <w:r w:rsidRPr="00FA23EF">
        <w:rPr>
          <w:rFonts w:cs="Arial"/>
          <w:noProof/>
          <w:lang w:val="en-US"/>
        </w:rPr>
        <w:t>, 1278-1288.</w:t>
      </w:r>
    </w:p>
    <w:p w14:paraId="103B5EFD" w14:textId="77777777" w:rsidR="00667892" w:rsidRPr="00FA23EF" w:rsidRDefault="00667892" w:rsidP="00667892">
      <w:pPr>
        <w:ind w:left="720" w:hanging="720"/>
        <w:rPr>
          <w:rFonts w:cs="Arial"/>
          <w:noProof/>
          <w:lang w:val="en-US"/>
        </w:rPr>
      </w:pPr>
      <w:r w:rsidRPr="00FA23EF">
        <w:rPr>
          <w:rFonts w:cs="Arial"/>
          <w:noProof/>
          <w:lang w:val="en-US"/>
        </w:rPr>
        <w:t xml:space="preserve">Kerr, G. D., and Bonifacio, R. S. (2009). Regional Action Plan for the Southern Bent-wing Bat </w:t>
      </w:r>
      <w:r w:rsidRPr="00FA23EF">
        <w:rPr>
          <w:rFonts w:cs="Arial"/>
          <w:i/>
          <w:noProof/>
          <w:lang w:val="en-US"/>
        </w:rPr>
        <w:t xml:space="preserve">Miniopterus schreibersii bassanii </w:t>
      </w:r>
      <w:r w:rsidRPr="00FA23EF">
        <w:rPr>
          <w:rFonts w:cs="Arial"/>
          <w:noProof/>
          <w:lang w:val="en-US"/>
        </w:rPr>
        <w:t>in the South East of South Australia, Department for Environment and Heritage.</w:t>
      </w:r>
    </w:p>
    <w:p w14:paraId="50B7B6CA" w14:textId="77777777" w:rsidR="00667892" w:rsidRPr="00FA23EF" w:rsidRDefault="00667892" w:rsidP="00667892">
      <w:pPr>
        <w:ind w:left="720" w:hanging="720"/>
        <w:rPr>
          <w:rFonts w:cs="Arial"/>
          <w:noProof/>
          <w:lang w:val="en-US"/>
        </w:rPr>
      </w:pPr>
      <w:r w:rsidRPr="00FA23EF">
        <w:rPr>
          <w:rFonts w:cs="Arial"/>
          <w:noProof/>
          <w:lang w:val="en-US"/>
        </w:rPr>
        <w:t xml:space="preserve">Kunz, T. H., Arnett, E. B., Erickson, W. P., Hoar, A. R., Johnson, G. D., Larkin, R. P., Strickland, M. D., Thresher, R. W., and Tuttle, M. D. (2007). Ecological impacts of wind energy development on bats: questions, research needs, and hypotheses. </w:t>
      </w:r>
      <w:r w:rsidRPr="00FA23EF">
        <w:rPr>
          <w:rFonts w:cs="Arial"/>
          <w:i/>
          <w:noProof/>
          <w:lang w:val="en-US"/>
        </w:rPr>
        <w:t>Frontiers in Ecology and the Environment</w:t>
      </w:r>
      <w:r w:rsidRPr="00FA23EF">
        <w:rPr>
          <w:rFonts w:cs="Arial"/>
          <w:noProof/>
          <w:lang w:val="en-US"/>
        </w:rPr>
        <w:t xml:space="preserve"> </w:t>
      </w:r>
      <w:r w:rsidRPr="00FA23EF">
        <w:rPr>
          <w:rFonts w:cs="Arial"/>
          <w:b/>
          <w:noProof/>
          <w:lang w:val="en-US"/>
        </w:rPr>
        <w:t>5</w:t>
      </w:r>
      <w:r w:rsidRPr="00FA23EF">
        <w:rPr>
          <w:rFonts w:cs="Arial"/>
          <w:noProof/>
          <w:lang w:val="en-US"/>
        </w:rPr>
        <w:t>, 315-324.</w:t>
      </w:r>
    </w:p>
    <w:p w14:paraId="32EC3864" w14:textId="77777777" w:rsidR="00667892" w:rsidRPr="00FA23EF" w:rsidRDefault="00667892" w:rsidP="00667892">
      <w:pPr>
        <w:ind w:left="720" w:hanging="720"/>
        <w:rPr>
          <w:b/>
        </w:rPr>
      </w:pPr>
      <w:r w:rsidRPr="00FA23EF">
        <w:t xml:space="preserve">Lacki, M. J., Hayes, J. P. and Kurta, A. (2007). </w:t>
      </w:r>
      <w:r w:rsidRPr="00FA23EF">
        <w:rPr>
          <w:i/>
        </w:rPr>
        <w:t>Bats in Forests: Conservation and Management.</w:t>
      </w:r>
      <w:r w:rsidRPr="00FA23EF">
        <w:t xml:space="preserve"> The John Hopkins University Press, </w:t>
      </w:r>
      <w:r w:rsidRPr="00FA23EF">
        <w:rPr>
          <w:shd w:val="clear" w:color="auto" w:fill="FFFFFF"/>
        </w:rPr>
        <w:t>Baltimore.</w:t>
      </w:r>
    </w:p>
    <w:p w14:paraId="2B3C1DC2" w14:textId="77777777" w:rsidR="00667892" w:rsidRPr="00FA23EF" w:rsidRDefault="00667892" w:rsidP="00667892">
      <w:pPr>
        <w:ind w:left="720" w:hanging="720"/>
        <w:rPr>
          <w:rFonts w:cs="Arial"/>
        </w:rPr>
      </w:pPr>
      <w:r w:rsidRPr="00FA23EF">
        <w:rPr>
          <w:rFonts w:cs="Arial"/>
        </w:rPr>
        <w:t>Lear, K. (2012a). July 2012 Southern Bent-wing Bat (</w:t>
      </w:r>
      <w:r w:rsidRPr="00FA23EF">
        <w:rPr>
          <w:rFonts w:cs="Arial"/>
          <w:bCs/>
          <w:i/>
          <w:iCs/>
        </w:rPr>
        <w:t xml:space="preserve">Miniopterus schreibersii bassanii) </w:t>
      </w:r>
      <w:r w:rsidRPr="00FA23EF">
        <w:rPr>
          <w:rFonts w:cs="Arial"/>
          <w:bCs/>
          <w:iCs/>
        </w:rPr>
        <w:t>winter survey report. Unpublished report.</w:t>
      </w:r>
    </w:p>
    <w:p w14:paraId="3C4E759E" w14:textId="77777777" w:rsidR="00667892" w:rsidRPr="00FA23EF" w:rsidRDefault="00667892" w:rsidP="00667892">
      <w:pPr>
        <w:ind w:left="720" w:hanging="720"/>
        <w:rPr>
          <w:rFonts w:cs="Arial"/>
        </w:rPr>
      </w:pPr>
      <w:r w:rsidRPr="00FA23EF">
        <w:rPr>
          <w:rFonts w:cs="Arial"/>
        </w:rPr>
        <w:t>Lear, K. (2012b). Population monitoring of the Southern Bent-wing Bat (</w:t>
      </w:r>
      <w:r w:rsidRPr="00FA23EF">
        <w:rPr>
          <w:rFonts w:cs="Arial"/>
          <w:bCs/>
          <w:i/>
          <w:iCs/>
        </w:rPr>
        <w:t xml:space="preserve">Miniopterus schreibersii bassanii) </w:t>
      </w:r>
      <w:r w:rsidRPr="00FA23EF">
        <w:rPr>
          <w:rFonts w:cs="Arial"/>
          <w:bCs/>
          <w:iCs/>
        </w:rPr>
        <w:t>and community outreach in south east South Australia. Unpublished report.</w:t>
      </w:r>
    </w:p>
    <w:p w14:paraId="2902F595" w14:textId="77777777" w:rsidR="00667892" w:rsidRPr="00FA23EF" w:rsidRDefault="00667892" w:rsidP="00667892">
      <w:pPr>
        <w:ind w:left="720" w:hanging="720"/>
        <w:rPr>
          <w:rFonts w:cs="Arial"/>
          <w:noProof/>
          <w:lang w:val="en-US"/>
        </w:rPr>
      </w:pPr>
      <w:r w:rsidRPr="00FA23EF">
        <w:rPr>
          <w:rFonts w:cs="Arial"/>
        </w:rPr>
        <w:t xml:space="preserve">Lear, K. M., Reardon, T. and Lumsden, L. (2012). </w:t>
      </w:r>
      <w:r w:rsidRPr="00FA23EF">
        <w:rPr>
          <w:rFonts w:cs="Arial"/>
          <w:bCs/>
        </w:rPr>
        <w:t>Population fluctuations of the maternity colony of Southern Bent-wing Bats (</w:t>
      </w:r>
      <w:r w:rsidRPr="00FA23EF">
        <w:rPr>
          <w:rFonts w:cs="Arial"/>
          <w:bCs/>
          <w:i/>
          <w:iCs/>
        </w:rPr>
        <w:t>Miniopterus schreibersii bassanii</w:t>
      </w:r>
      <w:r w:rsidRPr="00FA23EF">
        <w:rPr>
          <w:rFonts w:cs="Arial"/>
          <w:bCs/>
        </w:rPr>
        <w:t>) at Naracoorte Caves National Park, South Australia. Abstracts from the 15</w:t>
      </w:r>
      <w:r w:rsidRPr="00FA23EF">
        <w:rPr>
          <w:rFonts w:cs="Arial"/>
          <w:bCs/>
          <w:vertAlign w:val="superscript"/>
        </w:rPr>
        <w:t>th</w:t>
      </w:r>
      <w:r w:rsidRPr="00FA23EF">
        <w:rPr>
          <w:rFonts w:cs="Arial"/>
          <w:bCs/>
        </w:rPr>
        <w:t xml:space="preserve"> Australasian Bat Society Conference. </w:t>
      </w:r>
      <w:r w:rsidRPr="00FA23EF">
        <w:rPr>
          <w:rFonts w:cs="Arial"/>
          <w:bCs/>
          <w:i/>
        </w:rPr>
        <w:t>Australasian Bat Society Newsletter</w:t>
      </w:r>
      <w:r w:rsidRPr="00FA23EF">
        <w:rPr>
          <w:rFonts w:cs="Arial"/>
          <w:bCs/>
        </w:rPr>
        <w:t xml:space="preserve"> </w:t>
      </w:r>
      <w:r w:rsidRPr="00FA23EF">
        <w:rPr>
          <w:rFonts w:cs="Arial"/>
          <w:b/>
          <w:bCs/>
        </w:rPr>
        <w:t>38</w:t>
      </w:r>
      <w:r w:rsidRPr="00FA23EF">
        <w:rPr>
          <w:rFonts w:cs="Arial"/>
          <w:bCs/>
        </w:rPr>
        <w:t>, 25.</w:t>
      </w:r>
    </w:p>
    <w:p w14:paraId="71941E08" w14:textId="77777777" w:rsidR="00667892" w:rsidRPr="00FA23EF" w:rsidRDefault="00667892" w:rsidP="00667892">
      <w:pPr>
        <w:ind w:left="720" w:hanging="720"/>
        <w:rPr>
          <w:rFonts w:cs="Arial"/>
          <w:noProof/>
          <w:lang w:val="en-US"/>
        </w:rPr>
      </w:pPr>
      <w:r w:rsidRPr="00FA23EF">
        <w:rPr>
          <w:rFonts w:cs="Arial"/>
          <w:noProof/>
          <w:lang w:val="en-US"/>
        </w:rPr>
        <w:t xml:space="preserve">Lewis, I. D. (1977). </w:t>
      </w:r>
      <w:r w:rsidRPr="00FA23EF">
        <w:rPr>
          <w:rFonts w:cs="Arial"/>
          <w:i/>
          <w:noProof/>
          <w:lang w:val="en-US"/>
        </w:rPr>
        <w:t>Discover Naracoorte Caves</w:t>
      </w:r>
      <w:r w:rsidRPr="00FA23EF">
        <w:rPr>
          <w:rFonts w:cs="Arial"/>
          <w:noProof/>
          <w:lang w:val="en-US"/>
        </w:rPr>
        <w:t>. Subterranean Foundation Australia. Adelaide.</w:t>
      </w:r>
    </w:p>
    <w:p w14:paraId="5A510EFE" w14:textId="77777777" w:rsidR="00667892" w:rsidRPr="00FA23EF" w:rsidRDefault="00667892" w:rsidP="00667892">
      <w:pPr>
        <w:ind w:left="720" w:hanging="720"/>
        <w:rPr>
          <w:rFonts w:cs="Arial"/>
          <w:noProof/>
          <w:lang w:val="en-US"/>
        </w:rPr>
      </w:pPr>
      <w:r w:rsidRPr="00FA23EF">
        <w:rPr>
          <w:rFonts w:cs="Arial"/>
          <w:noProof/>
          <w:lang w:val="en-US"/>
        </w:rPr>
        <w:t xml:space="preserve">Lumsden, L., and Gray, P. (2001). Longevity record for a Southern Bent-wing Bat </w:t>
      </w:r>
      <w:r w:rsidRPr="00FA23EF">
        <w:rPr>
          <w:rFonts w:cs="Arial"/>
          <w:i/>
          <w:noProof/>
          <w:lang w:val="en-US"/>
        </w:rPr>
        <w:t>Miniopterus schreibersii bassanii.</w:t>
      </w:r>
      <w:r w:rsidRPr="00FA23EF">
        <w:rPr>
          <w:rFonts w:cs="Arial"/>
          <w:noProof/>
          <w:lang w:val="en-US"/>
        </w:rPr>
        <w:t xml:space="preserve"> </w:t>
      </w:r>
      <w:r w:rsidRPr="00FA23EF">
        <w:rPr>
          <w:rFonts w:cs="Arial"/>
          <w:i/>
          <w:noProof/>
          <w:lang w:val="en-US"/>
        </w:rPr>
        <w:t xml:space="preserve">The Australasian Bat Society Newsletter </w:t>
      </w:r>
      <w:r w:rsidRPr="00FA23EF">
        <w:rPr>
          <w:rFonts w:cs="Arial"/>
          <w:b/>
          <w:noProof/>
          <w:lang w:val="en-US"/>
        </w:rPr>
        <w:t>16</w:t>
      </w:r>
      <w:r w:rsidRPr="00FA23EF">
        <w:rPr>
          <w:rFonts w:cs="Arial"/>
          <w:noProof/>
          <w:lang w:val="en-US"/>
        </w:rPr>
        <w:t>, 43-44.</w:t>
      </w:r>
    </w:p>
    <w:p w14:paraId="72B90A4D" w14:textId="77777777" w:rsidR="00667892" w:rsidRPr="00FA23EF" w:rsidRDefault="00667892" w:rsidP="00667892">
      <w:pPr>
        <w:ind w:left="720" w:hanging="720"/>
        <w:rPr>
          <w:rFonts w:cs="Arial"/>
          <w:noProof/>
          <w:lang w:val="en-US"/>
        </w:rPr>
      </w:pPr>
      <w:r w:rsidRPr="00FA23EF">
        <w:rPr>
          <w:rStyle w:val="PageNumber"/>
          <w:szCs w:val="18"/>
        </w:rPr>
        <w:t>Lumsden, L., Basson, M., Chick, R., Jemison, M. and Saich, J</w:t>
      </w:r>
      <w:r w:rsidRPr="00FA23EF">
        <w:rPr>
          <w:szCs w:val="18"/>
        </w:rPr>
        <w:t>.</w:t>
      </w:r>
      <w:r w:rsidRPr="00FA23EF">
        <w:rPr>
          <w:szCs w:val="16"/>
        </w:rPr>
        <w:t xml:space="preserve"> (2012). </w:t>
      </w:r>
      <w:r w:rsidRPr="00FA23EF">
        <w:rPr>
          <w:szCs w:val="18"/>
        </w:rPr>
        <w:t>The status and roosting requirements of the Common Bent-wing Bat (</w:t>
      </w:r>
      <w:r w:rsidRPr="00FA23EF">
        <w:rPr>
          <w:i/>
          <w:szCs w:val="18"/>
        </w:rPr>
        <w:t>Miniopterus schreibersii</w:t>
      </w:r>
      <w:r w:rsidRPr="00FA23EF">
        <w:rPr>
          <w:szCs w:val="18"/>
        </w:rPr>
        <w:t>) in the Goldfields Bioregion</w:t>
      </w:r>
      <w:r w:rsidRPr="00FA23EF">
        <w:rPr>
          <w:szCs w:val="16"/>
        </w:rPr>
        <w:t>. Unpublished report. Arthur Rylah Institute for Environmental Research, Department of Sustainability and Environment, Heidelberg, Victoria.</w:t>
      </w:r>
    </w:p>
    <w:p w14:paraId="3FCD189E" w14:textId="77777777" w:rsidR="00667892" w:rsidRPr="00FA23EF" w:rsidRDefault="00667892" w:rsidP="00667892">
      <w:pPr>
        <w:ind w:left="720" w:hanging="720"/>
      </w:pPr>
      <w:r w:rsidRPr="00FA23EF">
        <w:t xml:space="preserve">McCullough, D. G., Werner, R. A. and Neumann, D. (1998). Fire and insects in northern and boreal forest ecosystems of North America. </w:t>
      </w:r>
      <w:r w:rsidRPr="00FA23EF">
        <w:rPr>
          <w:i/>
        </w:rPr>
        <w:t>Annual Review of Entomology</w:t>
      </w:r>
      <w:r w:rsidRPr="00FA23EF">
        <w:t xml:space="preserve"> </w:t>
      </w:r>
      <w:r w:rsidRPr="00FA23EF">
        <w:rPr>
          <w:b/>
        </w:rPr>
        <w:t>43,</w:t>
      </w:r>
      <w:r w:rsidRPr="00FA23EF">
        <w:t xml:space="preserve"> 107-147.</w:t>
      </w:r>
    </w:p>
    <w:p w14:paraId="3A364DED" w14:textId="77777777" w:rsidR="00667892" w:rsidRPr="00FA23EF" w:rsidRDefault="00667892" w:rsidP="00667892">
      <w:pPr>
        <w:ind w:left="720" w:hanging="720"/>
        <w:rPr>
          <w:rFonts w:cs="Arial"/>
          <w:noProof/>
          <w:lang w:val="en-US"/>
        </w:rPr>
      </w:pPr>
      <w:r w:rsidRPr="00FA23EF">
        <w:rPr>
          <w:rFonts w:cs="Arial"/>
          <w:noProof/>
          <w:lang w:val="en-US"/>
        </w:rPr>
        <w:t xml:space="preserve">McDougall, S. (2002). Towards the conservation of </w:t>
      </w:r>
      <w:r w:rsidRPr="00FA23EF">
        <w:rPr>
          <w:rFonts w:cs="Arial"/>
          <w:i/>
          <w:noProof/>
          <w:lang w:val="en-US"/>
        </w:rPr>
        <w:t>Miniopterus schreibersii bassanii</w:t>
      </w:r>
      <w:r w:rsidRPr="00FA23EF">
        <w:rPr>
          <w:rFonts w:cs="Arial"/>
          <w:noProof/>
          <w:lang w:val="en-US"/>
        </w:rPr>
        <w:t xml:space="preserve">: An investigation into the patterns of pesticide use in the lower south east region of South Australia: </w:t>
      </w:r>
      <w:r w:rsidRPr="00FA23EF">
        <w:rPr>
          <w:rFonts w:cs="Arial"/>
          <w:i/>
          <w:noProof/>
          <w:lang w:val="en-US"/>
        </w:rPr>
        <w:t>School of Ecology and Environment</w:t>
      </w:r>
      <w:r w:rsidRPr="00FA23EF">
        <w:rPr>
          <w:rFonts w:cs="Arial"/>
          <w:noProof/>
          <w:lang w:val="en-US"/>
        </w:rPr>
        <w:t>, Deakin University.</w:t>
      </w:r>
    </w:p>
    <w:p w14:paraId="50583F7C" w14:textId="77777777" w:rsidR="00667892" w:rsidRPr="00FA23EF" w:rsidRDefault="00667892" w:rsidP="00667892">
      <w:pPr>
        <w:autoSpaceDE w:val="0"/>
        <w:autoSpaceDN w:val="0"/>
        <w:adjustRightInd w:val="0"/>
        <w:ind w:left="720" w:hanging="720"/>
        <w:rPr>
          <w:rFonts w:cs="Arial"/>
          <w:lang w:eastAsia="en-AU"/>
        </w:rPr>
      </w:pPr>
      <w:r w:rsidRPr="00FA23EF">
        <w:rPr>
          <w:rFonts w:cs="Arial"/>
          <w:lang w:eastAsia="en-AU"/>
        </w:rPr>
        <w:t xml:space="preserve">Melton, R. E., Sabol, B. M. and Sherman, A. (2005). Poor man's missile tracking technology: thermal IR detection and tracking of bats in flight. </w:t>
      </w:r>
      <w:r w:rsidRPr="00FA23EF">
        <w:rPr>
          <w:rFonts w:cs="Arial"/>
          <w:i/>
          <w:lang w:eastAsia="en-AU"/>
        </w:rPr>
        <w:t xml:space="preserve">Proceedings International Society of Optical Engineering </w:t>
      </w:r>
      <w:r w:rsidRPr="00FA23EF">
        <w:rPr>
          <w:rFonts w:cs="Arial"/>
          <w:b/>
          <w:bCs/>
          <w:lang w:eastAsia="en-AU"/>
        </w:rPr>
        <w:t>5811</w:t>
      </w:r>
      <w:r w:rsidRPr="00FA23EF">
        <w:rPr>
          <w:rFonts w:cs="Arial"/>
          <w:bCs/>
          <w:lang w:eastAsia="en-AU"/>
        </w:rPr>
        <w:t>,</w:t>
      </w:r>
      <w:r w:rsidRPr="00FA23EF">
        <w:rPr>
          <w:rFonts w:cs="Arial"/>
          <w:b/>
          <w:bCs/>
          <w:lang w:eastAsia="en-AU"/>
        </w:rPr>
        <w:t xml:space="preserve"> </w:t>
      </w:r>
      <w:r w:rsidRPr="00FA23EF">
        <w:rPr>
          <w:rFonts w:cs="Arial"/>
          <w:lang w:eastAsia="en-AU"/>
        </w:rPr>
        <w:t>24-33.</w:t>
      </w:r>
    </w:p>
    <w:p w14:paraId="64884F56" w14:textId="77777777" w:rsidR="00667892" w:rsidRPr="00FA23EF" w:rsidRDefault="00667892" w:rsidP="00667892">
      <w:pPr>
        <w:ind w:left="720" w:hanging="720"/>
        <w:rPr>
          <w:rFonts w:cs="Arial"/>
          <w:noProof/>
          <w:lang w:val="en-US"/>
        </w:rPr>
      </w:pPr>
      <w:r w:rsidRPr="00FA23EF">
        <w:rPr>
          <w:rFonts w:cs="Arial"/>
          <w:noProof/>
          <w:lang w:val="en-US"/>
        </w:rPr>
        <w:t xml:space="preserve">Miller-Butterworth, C. M., Murphy, W. J., O'Brien, S. J., Jacobs, D. S., Springer, M. S., and Teeling, E. C. (2007). A family matter: Conclusive resolution of the taxonimic position of the long-fingered bats, </w:t>
      </w:r>
      <w:r w:rsidRPr="00FA23EF">
        <w:rPr>
          <w:rFonts w:cs="Arial"/>
          <w:i/>
          <w:noProof/>
          <w:lang w:val="en-US"/>
        </w:rPr>
        <w:t>Miniopterus.</w:t>
      </w:r>
      <w:r w:rsidRPr="00FA23EF">
        <w:rPr>
          <w:rFonts w:cs="Arial"/>
          <w:noProof/>
          <w:lang w:val="en-US"/>
        </w:rPr>
        <w:t xml:space="preserve"> </w:t>
      </w:r>
      <w:r w:rsidRPr="00FA23EF">
        <w:rPr>
          <w:rFonts w:cs="Arial"/>
          <w:i/>
          <w:noProof/>
          <w:lang w:val="en-US"/>
        </w:rPr>
        <w:t>Molecular Biology and Evolution</w:t>
      </w:r>
      <w:r w:rsidRPr="00FA23EF">
        <w:rPr>
          <w:rFonts w:cs="Arial"/>
          <w:noProof/>
          <w:lang w:val="en-US"/>
        </w:rPr>
        <w:t xml:space="preserve"> </w:t>
      </w:r>
      <w:r w:rsidRPr="00FA23EF">
        <w:rPr>
          <w:rFonts w:cs="Arial"/>
          <w:b/>
          <w:noProof/>
          <w:lang w:val="en-US"/>
        </w:rPr>
        <w:t>24</w:t>
      </w:r>
      <w:r w:rsidRPr="00FA23EF">
        <w:rPr>
          <w:rFonts w:cs="Arial"/>
          <w:noProof/>
          <w:lang w:val="en-US"/>
        </w:rPr>
        <w:t>, 1553-1561.</w:t>
      </w:r>
    </w:p>
    <w:p w14:paraId="5C588788" w14:textId="77777777" w:rsidR="00667892" w:rsidRPr="00FA23EF" w:rsidRDefault="00667892" w:rsidP="00667892">
      <w:pPr>
        <w:ind w:left="720" w:hanging="720"/>
        <w:rPr>
          <w:rFonts w:cs="Arial"/>
          <w:noProof/>
          <w:lang w:val="en-US"/>
        </w:rPr>
      </w:pPr>
      <w:r w:rsidRPr="00FA23EF">
        <w:rPr>
          <w:rFonts w:cs="Arial"/>
          <w:noProof/>
          <w:lang w:val="en-US"/>
        </w:rPr>
        <w:t>Mispagel, C., Allinson, M., Allinson, G., Iseki, N., Grant, C., and Morita, M. (2004). DDT and metabolites residues in the southern bent-wing bat (</w:t>
      </w:r>
      <w:r w:rsidRPr="00FA23EF">
        <w:rPr>
          <w:rFonts w:cs="Arial"/>
          <w:i/>
          <w:noProof/>
          <w:lang w:val="en-US"/>
        </w:rPr>
        <w:t>Miniopterus schreibersii bassanii</w:t>
      </w:r>
      <w:r w:rsidRPr="00FA23EF">
        <w:rPr>
          <w:rFonts w:cs="Arial"/>
          <w:noProof/>
          <w:lang w:val="en-US"/>
        </w:rPr>
        <w:t xml:space="preserve">) of south-eastern Australia. </w:t>
      </w:r>
      <w:r w:rsidRPr="00FA23EF">
        <w:rPr>
          <w:rFonts w:cs="Arial"/>
          <w:i/>
          <w:noProof/>
          <w:lang w:val="en-US"/>
        </w:rPr>
        <w:t>Chemosphere</w:t>
      </w:r>
      <w:r w:rsidRPr="00FA23EF">
        <w:rPr>
          <w:rFonts w:cs="Arial"/>
          <w:noProof/>
          <w:lang w:val="en-US"/>
        </w:rPr>
        <w:t xml:space="preserve"> </w:t>
      </w:r>
      <w:r w:rsidRPr="00FA23EF">
        <w:rPr>
          <w:rFonts w:cs="Arial"/>
          <w:b/>
          <w:noProof/>
          <w:lang w:val="en-US"/>
        </w:rPr>
        <w:t>55</w:t>
      </w:r>
      <w:r w:rsidRPr="00FA23EF">
        <w:rPr>
          <w:rFonts w:cs="Arial"/>
          <w:noProof/>
          <w:lang w:val="en-US"/>
        </w:rPr>
        <w:t>, 997-1003.</w:t>
      </w:r>
    </w:p>
    <w:p w14:paraId="4B545ED2" w14:textId="77777777" w:rsidR="00667892" w:rsidRPr="00FA23EF" w:rsidRDefault="00667892" w:rsidP="00667892">
      <w:pPr>
        <w:ind w:left="720" w:hanging="720"/>
        <w:rPr>
          <w:rFonts w:cs="Arial"/>
          <w:noProof/>
          <w:lang w:val="en-US"/>
        </w:rPr>
      </w:pPr>
      <w:r w:rsidRPr="00FA23EF">
        <w:rPr>
          <w:rFonts w:cs="Arial"/>
          <w:noProof/>
          <w:lang w:val="en-US"/>
        </w:rPr>
        <w:t xml:space="preserve">Mott, K., and Aslin, F. (2000): Distribution of </w:t>
      </w:r>
      <w:r w:rsidRPr="00FA23EF">
        <w:rPr>
          <w:rFonts w:cs="Arial"/>
          <w:i/>
          <w:noProof/>
          <w:lang w:val="en-US"/>
        </w:rPr>
        <w:t>Miniopterus schreibersii</w:t>
      </w:r>
      <w:r w:rsidRPr="00FA23EF">
        <w:rPr>
          <w:rFonts w:cs="Arial"/>
          <w:noProof/>
          <w:lang w:val="en-US"/>
        </w:rPr>
        <w:t xml:space="preserve"> in wintering sites throughout the south east of South Australia. Project 7/82. National Parks Foundation of South Australia.</w:t>
      </w:r>
    </w:p>
    <w:p w14:paraId="7EC68623" w14:textId="77777777" w:rsidR="00667892" w:rsidRPr="00FA23EF" w:rsidRDefault="00667892" w:rsidP="00667892">
      <w:pPr>
        <w:ind w:left="720" w:hanging="720"/>
        <w:rPr>
          <w:rFonts w:cs="Arial"/>
          <w:noProof/>
          <w:lang w:val="en-US"/>
        </w:rPr>
      </w:pPr>
      <w:r w:rsidRPr="00FA23EF">
        <w:rPr>
          <w:rFonts w:cs="Arial"/>
          <w:noProof/>
          <w:lang w:val="en-US"/>
        </w:rPr>
        <w:t>Puechmaille, S. J., Verdeyroux, P., Fuller, H., Ar Gouilh, M., Bekaert, M., and Teeling, E. C. (2010). White-nosed syndrome fungus (</w:t>
      </w:r>
      <w:r w:rsidRPr="00FA23EF">
        <w:rPr>
          <w:rFonts w:cs="Arial"/>
          <w:i/>
          <w:noProof/>
          <w:lang w:val="en-US"/>
        </w:rPr>
        <w:t>Geomyces destructans</w:t>
      </w:r>
      <w:r w:rsidRPr="00FA23EF">
        <w:rPr>
          <w:rFonts w:cs="Arial"/>
          <w:noProof/>
          <w:lang w:val="en-US"/>
        </w:rPr>
        <w:t xml:space="preserve">) in bat, France. </w:t>
      </w:r>
      <w:r w:rsidRPr="00FA23EF">
        <w:rPr>
          <w:rFonts w:cs="Arial"/>
          <w:i/>
          <w:noProof/>
          <w:lang w:val="en-US"/>
        </w:rPr>
        <w:t>Emerging Infectious Diseases</w:t>
      </w:r>
      <w:r w:rsidRPr="00FA23EF">
        <w:rPr>
          <w:rFonts w:cs="Arial"/>
          <w:noProof/>
          <w:lang w:val="en-US"/>
        </w:rPr>
        <w:t xml:space="preserve"> </w:t>
      </w:r>
      <w:r w:rsidRPr="00FA23EF">
        <w:rPr>
          <w:rFonts w:cs="Arial"/>
          <w:b/>
          <w:noProof/>
          <w:lang w:val="en-US"/>
        </w:rPr>
        <w:t>16</w:t>
      </w:r>
      <w:r w:rsidRPr="00FA23EF">
        <w:rPr>
          <w:rFonts w:cs="Arial"/>
          <w:noProof/>
          <w:lang w:val="en-US"/>
        </w:rPr>
        <w:t>.</w:t>
      </w:r>
    </w:p>
    <w:p w14:paraId="2114E37A" w14:textId="77777777" w:rsidR="00667892" w:rsidRPr="00FA23EF" w:rsidRDefault="00667892" w:rsidP="00667892">
      <w:pPr>
        <w:autoSpaceDE w:val="0"/>
        <w:autoSpaceDN w:val="0"/>
        <w:adjustRightInd w:val="0"/>
        <w:ind w:left="720" w:hanging="720"/>
        <w:rPr>
          <w:rFonts w:cs="Arial"/>
          <w:lang w:eastAsia="en-AU"/>
        </w:rPr>
      </w:pPr>
      <w:r w:rsidRPr="00FA23EF">
        <w:rPr>
          <w:rFonts w:cs="Arial"/>
          <w:lang w:eastAsia="en-AU"/>
        </w:rPr>
        <w:lastRenderedPageBreak/>
        <w:t>Reardon, T. B. (2001). Progress report on bat studies in the south-east of South Australia, unpublished report.</w:t>
      </w:r>
    </w:p>
    <w:p w14:paraId="3967956A" w14:textId="77777777" w:rsidR="00667892" w:rsidRPr="00FA23EF" w:rsidRDefault="00667892" w:rsidP="00667892">
      <w:pPr>
        <w:autoSpaceDE w:val="0"/>
        <w:autoSpaceDN w:val="0"/>
        <w:adjustRightInd w:val="0"/>
        <w:ind w:left="720" w:hanging="720"/>
        <w:rPr>
          <w:rFonts w:cs="Arial"/>
          <w:lang w:eastAsia="en-AU"/>
        </w:rPr>
      </w:pPr>
      <w:r w:rsidRPr="00FA23EF">
        <w:rPr>
          <w:rFonts w:cs="Arial"/>
          <w:lang w:eastAsia="en-AU"/>
        </w:rPr>
        <w:t>Reardon, T. B., and Flavel, S. C. (1987). A Guide to the Bats of South Australia. South Australian Museum in association with Field Naturalists' Society of South Australia (Inc.), Adelaide.</w:t>
      </w:r>
    </w:p>
    <w:p w14:paraId="55DBD208" w14:textId="77777777" w:rsidR="00667892" w:rsidRPr="00FA23EF" w:rsidRDefault="00667892" w:rsidP="00667892">
      <w:pPr>
        <w:ind w:left="720" w:hanging="720"/>
        <w:rPr>
          <w:rFonts w:cs="Arial"/>
          <w:noProof/>
          <w:lang w:val="en-US"/>
        </w:rPr>
      </w:pPr>
      <w:r w:rsidRPr="00FA23EF">
        <w:rPr>
          <w:rFonts w:cs="Arial"/>
          <w:noProof/>
          <w:lang w:val="en-US"/>
        </w:rPr>
        <w:t xml:space="preserve">Reinhold, L., Reardon, T., and Lara, M. (2000). Molecular and morphometrical systematics of the Australo-Papuan </w:t>
      </w:r>
      <w:r w:rsidRPr="00FA23EF">
        <w:rPr>
          <w:rFonts w:cs="Arial"/>
          <w:i/>
          <w:noProof/>
          <w:lang w:val="en-US"/>
        </w:rPr>
        <w:t>Miniopterus</w:t>
      </w:r>
      <w:r w:rsidRPr="00FA23EF">
        <w:rPr>
          <w:rFonts w:cs="Arial"/>
          <w:noProof/>
          <w:lang w:val="en-US"/>
        </w:rPr>
        <w:t xml:space="preserve"> (Chiroptera: Vespertilionidae): </w:t>
      </w:r>
      <w:r w:rsidRPr="00FA23EF">
        <w:rPr>
          <w:rFonts w:cs="Arial"/>
          <w:i/>
          <w:noProof/>
          <w:lang w:val="en-US"/>
        </w:rPr>
        <w:t>Spoken paper at the 9th Australasian Bat Conference</w:t>
      </w:r>
      <w:r w:rsidRPr="00FA23EF">
        <w:rPr>
          <w:rFonts w:cs="Arial"/>
          <w:noProof/>
          <w:lang w:val="en-US"/>
        </w:rPr>
        <w:t>, Paterson, NSW.</w:t>
      </w:r>
    </w:p>
    <w:p w14:paraId="6D156488" w14:textId="77777777" w:rsidR="00667892" w:rsidRPr="00FA23EF" w:rsidRDefault="00667892" w:rsidP="00667892">
      <w:pPr>
        <w:ind w:left="720" w:hanging="720"/>
        <w:rPr>
          <w:rFonts w:cs="Arial"/>
          <w:noProof/>
          <w:lang w:val="en-US"/>
        </w:rPr>
      </w:pPr>
      <w:r w:rsidRPr="00FA23EF">
        <w:rPr>
          <w:rFonts w:cs="Arial"/>
          <w:noProof/>
          <w:lang w:val="en-US"/>
        </w:rPr>
        <w:t xml:space="preserve">Seebeck, J. H., and Hamilton-Smith, E. (1967). Notes on a wintering colony of bats. </w:t>
      </w:r>
      <w:r w:rsidRPr="00FA23EF">
        <w:rPr>
          <w:rFonts w:cs="Arial"/>
          <w:i/>
          <w:noProof/>
          <w:lang w:val="en-US"/>
        </w:rPr>
        <w:t>Victorian Naturalist</w:t>
      </w:r>
      <w:r w:rsidRPr="00FA23EF">
        <w:rPr>
          <w:rFonts w:cs="Arial"/>
          <w:noProof/>
          <w:lang w:val="en-US"/>
        </w:rPr>
        <w:t xml:space="preserve"> </w:t>
      </w:r>
      <w:r w:rsidRPr="00FA23EF">
        <w:rPr>
          <w:rFonts w:cs="Arial"/>
          <w:b/>
          <w:noProof/>
          <w:lang w:val="en-US"/>
        </w:rPr>
        <w:t>84</w:t>
      </w:r>
      <w:r w:rsidRPr="00FA23EF">
        <w:rPr>
          <w:rFonts w:cs="Arial"/>
          <w:noProof/>
          <w:lang w:val="en-US"/>
        </w:rPr>
        <w:t>, 348-351.</w:t>
      </w:r>
    </w:p>
    <w:p w14:paraId="68BE9743" w14:textId="77777777" w:rsidR="00667892" w:rsidRPr="00FA23EF" w:rsidRDefault="00667892" w:rsidP="00667892">
      <w:pPr>
        <w:ind w:left="720" w:hanging="720"/>
        <w:rPr>
          <w:rFonts w:cs="Arial"/>
          <w:noProof/>
          <w:lang w:val="en-US"/>
        </w:rPr>
      </w:pPr>
      <w:r w:rsidRPr="00FA23EF">
        <w:rPr>
          <w:rFonts w:cs="Arial"/>
          <w:noProof/>
          <w:lang w:val="en-US"/>
        </w:rPr>
        <w:t xml:space="preserve">Simpson, K. G., and Smith, G. T. (1964). Bat mandible from Mt. Widderin Cave, Skipton, Victoria. </w:t>
      </w:r>
      <w:r w:rsidRPr="00FA23EF">
        <w:rPr>
          <w:rFonts w:cs="Arial"/>
          <w:i/>
          <w:noProof/>
          <w:lang w:val="en-US"/>
        </w:rPr>
        <w:t>Victorian Naturalist</w:t>
      </w:r>
      <w:r w:rsidRPr="00FA23EF">
        <w:rPr>
          <w:rFonts w:cs="Arial"/>
          <w:noProof/>
          <w:lang w:val="en-US"/>
        </w:rPr>
        <w:t xml:space="preserve"> </w:t>
      </w:r>
      <w:r w:rsidRPr="00FA23EF">
        <w:rPr>
          <w:rFonts w:cs="Arial"/>
          <w:b/>
          <w:noProof/>
          <w:lang w:val="en-US"/>
        </w:rPr>
        <w:t>81</w:t>
      </w:r>
      <w:r w:rsidRPr="00FA23EF">
        <w:rPr>
          <w:rFonts w:cs="Arial"/>
          <w:noProof/>
          <w:lang w:val="en-US"/>
        </w:rPr>
        <w:t>, 78-79.</w:t>
      </w:r>
    </w:p>
    <w:p w14:paraId="72BDC7DE" w14:textId="77777777" w:rsidR="00667892" w:rsidRPr="00FA23EF" w:rsidRDefault="00667892" w:rsidP="00667892">
      <w:pPr>
        <w:ind w:left="720" w:hanging="720"/>
        <w:rPr>
          <w:rFonts w:cs="Arial"/>
          <w:noProof/>
          <w:lang w:val="en-US"/>
        </w:rPr>
      </w:pPr>
      <w:r w:rsidRPr="00FA23EF">
        <w:rPr>
          <w:rFonts w:cs="Arial"/>
          <w:noProof/>
          <w:lang w:val="en-US"/>
        </w:rPr>
        <w:t xml:space="preserve">Slade, C. P., and Law, B. S. (2008). An experimental test of gating derelict mines to conserve bat roost habitat in southeastern Australia. </w:t>
      </w:r>
      <w:r w:rsidRPr="00FA23EF">
        <w:rPr>
          <w:rFonts w:cs="Arial"/>
          <w:i/>
          <w:noProof/>
          <w:lang w:val="en-US"/>
        </w:rPr>
        <w:t>Acta Chiropterologica</w:t>
      </w:r>
      <w:r w:rsidRPr="00FA23EF">
        <w:rPr>
          <w:rFonts w:cs="Arial"/>
          <w:noProof/>
          <w:lang w:val="en-US"/>
        </w:rPr>
        <w:t xml:space="preserve"> </w:t>
      </w:r>
      <w:r w:rsidRPr="00FA23EF">
        <w:rPr>
          <w:rFonts w:cs="Arial"/>
          <w:b/>
          <w:noProof/>
          <w:lang w:val="en-US"/>
        </w:rPr>
        <w:t>10</w:t>
      </w:r>
      <w:r w:rsidRPr="00FA23EF">
        <w:rPr>
          <w:rFonts w:cs="Arial"/>
          <w:noProof/>
          <w:lang w:val="en-US"/>
        </w:rPr>
        <w:t>, 367-376.</w:t>
      </w:r>
    </w:p>
    <w:p w14:paraId="75A98A61" w14:textId="77777777" w:rsidR="00667892" w:rsidRPr="00FA23EF" w:rsidRDefault="00667892" w:rsidP="00667892">
      <w:pPr>
        <w:ind w:left="720" w:hanging="720"/>
        <w:rPr>
          <w:rFonts w:cs="Arial"/>
          <w:noProof/>
          <w:lang w:val="en-US"/>
        </w:rPr>
      </w:pPr>
      <w:r w:rsidRPr="00FA23EF">
        <w:rPr>
          <w:rFonts w:cs="Arial"/>
          <w:noProof/>
          <w:lang w:val="en-US"/>
        </w:rPr>
        <w:t xml:space="preserve">Stratman, B. R. (2005). Comparison of pine plantations and native remnant vegetation as habitat for insectivorous bats in south-eastern South Australia: </w:t>
      </w:r>
      <w:r w:rsidRPr="00FA23EF">
        <w:rPr>
          <w:rFonts w:cs="Arial"/>
          <w:i/>
          <w:noProof/>
          <w:lang w:val="en-US"/>
        </w:rPr>
        <w:t>School of Ecology and Environment</w:t>
      </w:r>
      <w:r w:rsidRPr="00FA23EF">
        <w:rPr>
          <w:rFonts w:cs="Arial"/>
          <w:noProof/>
          <w:lang w:val="en-US"/>
        </w:rPr>
        <w:t>, Deakin University.</w:t>
      </w:r>
    </w:p>
    <w:p w14:paraId="042E9976" w14:textId="77777777" w:rsidR="00667892" w:rsidRPr="006139A9" w:rsidRDefault="00667892" w:rsidP="00667892">
      <w:pPr>
        <w:ind w:left="720" w:hanging="720"/>
        <w:rPr>
          <w:rFonts w:cs="Arial"/>
          <w:noProof/>
          <w:lang w:val="en-US"/>
        </w:rPr>
      </w:pPr>
      <w:r w:rsidRPr="00FA23EF">
        <w:rPr>
          <w:rFonts w:cs="Arial"/>
          <w:noProof/>
          <w:lang w:val="en-US"/>
        </w:rPr>
        <w:t xml:space="preserve">Thomson, B. (2002). </w:t>
      </w:r>
      <w:r w:rsidRPr="00FA23EF">
        <w:rPr>
          <w:rFonts w:cs="Arial"/>
          <w:i/>
          <w:noProof/>
          <w:lang w:val="en-US"/>
        </w:rPr>
        <w:t xml:space="preserve">Australian Handbook for the Conservation of Bats in Mines and Artificial </w:t>
      </w:r>
      <w:r w:rsidRPr="006139A9">
        <w:rPr>
          <w:rFonts w:cs="Arial"/>
          <w:i/>
          <w:noProof/>
          <w:lang w:val="en-US"/>
        </w:rPr>
        <w:t>Cave-Bat Habitats</w:t>
      </w:r>
      <w:r w:rsidRPr="006139A9">
        <w:rPr>
          <w:rFonts w:cs="Arial"/>
          <w:noProof/>
          <w:lang w:val="en-US"/>
        </w:rPr>
        <w:t>. Australian Centre for Mining Environmental Research. Melbourne.</w:t>
      </w:r>
      <w:r w:rsidR="006139A9" w:rsidRPr="006139A9">
        <w:rPr>
          <w:rFonts w:cs="Arial"/>
          <w:noProof/>
          <w:lang w:val="en-US"/>
        </w:rPr>
        <w:t xml:space="preserve"> </w:t>
      </w:r>
    </w:p>
    <w:p w14:paraId="0AC1FED7" w14:textId="77777777" w:rsidR="006139A9" w:rsidRPr="006139A9" w:rsidRDefault="006139A9" w:rsidP="00667892">
      <w:pPr>
        <w:ind w:left="720" w:hanging="720"/>
        <w:rPr>
          <w:rFonts w:cs="Arial"/>
          <w:noProof/>
          <w:lang w:val="en-US"/>
        </w:rPr>
      </w:pPr>
      <w:r w:rsidRPr="006139A9">
        <w:rPr>
          <w:rFonts w:cs="Arial"/>
        </w:rPr>
        <w:t>Thompson</w:t>
      </w:r>
      <w:r>
        <w:rPr>
          <w:rFonts w:cs="Arial"/>
        </w:rPr>
        <w:t>,</w:t>
      </w:r>
      <w:r w:rsidRPr="006139A9">
        <w:rPr>
          <w:rFonts w:cs="Arial"/>
        </w:rPr>
        <w:t xml:space="preserve"> R. (2018). Review and Revision of the Southern Bent-winged Bat (</w:t>
      </w:r>
      <w:r w:rsidRPr="006139A9">
        <w:rPr>
          <w:rFonts w:cs="Arial"/>
          <w:i/>
          <w:iCs/>
        </w:rPr>
        <w:t>Miniopterus orianae bassanii</w:t>
      </w:r>
      <w:r w:rsidRPr="006139A9">
        <w:rPr>
          <w:rFonts w:cs="Arial"/>
        </w:rPr>
        <w:t>) Regional Action Plan for the South East of South Australia: 2018-2028. Report prepared for the Department for Environment and Water, Government of South Australia. Nature Glenelg Trust, Mount Gambier, South Australia</w:t>
      </w:r>
    </w:p>
    <w:p w14:paraId="4F5A2FB5" w14:textId="77777777" w:rsidR="00667892" w:rsidRPr="00FA23EF" w:rsidRDefault="00667892" w:rsidP="00667892">
      <w:pPr>
        <w:ind w:left="720" w:hanging="720"/>
        <w:rPr>
          <w:rFonts w:cs="Arial"/>
          <w:noProof/>
          <w:lang w:val="en-US"/>
        </w:rPr>
      </w:pPr>
      <w:r w:rsidRPr="00FA23EF">
        <w:rPr>
          <w:rFonts w:cs="Arial"/>
          <w:noProof/>
          <w:lang w:val="en-US"/>
        </w:rPr>
        <w:t xml:space="preserve">Van Den Bussche, R. A., and Hoofer, S. R. (2004). Phylogenetic relationships among recent chiropteran families and the importance of choosing appropriate out-group taxa. </w:t>
      </w:r>
      <w:r w:rsidRPr="00FA23EF">
        <w:rPr>
          <w:rFonts w:cs="Arial"/>
          <w:i/>
          <w:noProof/>
          <w:lang w:val="en-US"/>
        </w:rPr>
        <w:t>Journal of Mammalogy</w:t>
      </w:r>
      <w:r w:rsidRPr="00FA23EF">
        <w:rPr>
          <w:rFonts w:cs="Arial"/>
          <w:noProof/>
          <w:lang w:val="en-US"/>
        </w:rPr>
        <w:t xml:space="preserve"> </w:t>
      </w:r>
      <w:r w:rsidRPr="00FA23EF">
        <w:rPr>
          <w:rFonts w:cs="Arial"/>
          <w:b/>
          <w:noProof/>
          <w:lang w:val="en-US"/>
        </w:rPr>
        <w:t>85</w:t>
      </w:r>
      <w:r w:rsidRPr="00FA23EF">
        <w:rPr>
          <w:rFonts w:cs="Arial"/>
          <w:noProof/>
          <w:lang w:val="en-US"/>
        </w:rPr>
        <w:t>, 321-330.</w:t>
      </w:r>
    </w:p>
    <w:p w14:paraId="51E51608" w14:textId="77777777" w:rsidR="00667892" w:rsidRPr="00FA23EF" w:rsidRDefault="00667892" w:rsidP="00667892">
      <w:pPr>
        <w:ind w:left="720" w:hanging="720"/>
        <w:rPr>
          <w:rFonts w:cs="Arial"/>
          <w:noProof/>
          <w:lang w:val="en-US"/>
        </w:rPr>
      </w:pPr>
      <w:r w:rsidRPr="00FA23EF">
        <w:rPr>
          <w:rFonts w:cs="Arial"/>
          <w:noProof/>
          <w:lang w:val="en-US"/>
        </w:rPr>
        <w:t xml:space="preserve">Vestjens, W. J. M., and Hall, L. S. (1977). Stomach contents of forty-two species of bats from the Australasian region. </w:t>
      </w:r>
      <w:r w:rsidRPr="00FA23EF">
        <w:rPr>
          <w:rFonts w:cs="Arial"/>
          <w:i/>
          <w:noProof/>
          <w:lang w:val="en-US"/>
        </w:rPr>
        <w:t xml:space="preserve">Australian Wildlife Research </w:t>
      </w:r>
      <w:r w:rsidRPr="00FA23EF">
        <w:rPr>
          <w:rFonts w:cs="Arial"/>
          <w:b/>
          <w:noProof/>
          <w:lang w:val="en-US"/>
        </w:rPr>
        <w:t>4</w:t>
      </w:r>
      <w:r w:rsidRPr="00FA23EF">
        <w:rPr>
          <w:rFonts w:cs="Arial"/>
          <w:noProof/>
          <w:lang w:val="en-US"/>
        </w:rPr>
        <w:t>, 25-35.</w:t>
      </w:r>
    </w:p>
    <w:p w14:paraId="5C8B2498" w14:textId="77777777" w:rsidR="00667892" w:rsidRPr="00FA23EF" w:rsidRDefault="00667892" w:rsidP="00667892">
      <w:pPr>
        <w:ind w:left="720" w:hanging="720"/>
      </w:pPr>
      <w:r w:rsidRPr="00FA23EF">
        <w:t xml:space="preserve">Webala, P. W., Craig, M. D., Law, B. S., Armstrong, K. N., Wayne, A. F. and Bradley, J. S. (2011). Bat habitat use in logged jarrah eucalypt forests of south-western Australia. </w:t>
      </w:r>
      <w:r w:rsidRPr="00FA23EF">
        <w:rPr>
          <w:i/>
        </w:rPr>
        <w:t>Journal of Applied Ecology</w:t>
      </w:r>
      <w:r w:rsidRPr="00FA23EF">
        <w:t xml:space="preserve"> </w:t>
      </w:r>
      <w:r w:rsidRPr="00FA23EF">
        <w:rPr>
          <w:b/>
        </w:rPr>
        <w:t>48,</w:t>
      </w:r>
      <w:r w:rsidRPr="00FA23EF">
        <w:t xml:space="preserve"> 398-406.</w:t>
      </w:r>
    </w:p>
    <w:p w14:paraId="6107C670" w14:textId="77777777" w:rsidR="00667892" w:rsidRPr="00746419" w:rsidRDefault="00667892" w:rsidP="00667892">
      <w:pPr>
        <w:ind w:left="720" w:hanging="720"/>
        <w:rPr>
          <w:rFonts w:cs="Arial"/>
          <w:noProof/>
          <w:lang w:val="en-US"/>
        </w:rPr>
      </w:pPr>
      <w:r w:rsidRPr="00746419">
        <w:rPr>
          <w:rFonts w:cs="Arial"/>
          <w:lang w:eastAsia="en-AU"/>
        </w:rPr>
        <w:t xml:space="preserve">Woinarski, J. C. Z., Burbidge, A. A., </w:t>
      </w:r>
      <w:r>
        <w:rPr>
          <w:rFonts w:cs="Arial"/>
          <w:lang w:eastAsia="en-AU"/>
        </w:rPr>
        <w:t>and</w:t>
      </w:r>
      <w:r w:rsidRPr="00746419">
        <w:rPr>
          <w:rFonts w:cs="Arial"/>
          <w:lang w:eastAsia="en-AU"/>
        </w:rPr>
        <w:t xml:space="preserve"> Harrison, P. L. (2014). </w:t>
      </w:r>
      <w:r w:rsidRPr="00746419">
        <w:rPr>
          <w:rFonts w:cs="Arial"/>
          <w:i/>
          <w:iCs/>
          <w:lang w:eastAsia="en-AU"/>
        </w:rPr>
        <w:t>The Action Plan for Australian Mammals 2012</w:t>
      </w:r>
      <w:r w:rsidRPr="00746419">
        <w:rPr>
          <w:rFonts w:cs="Arial"/>
          <w:lang w:eastAsia="en-AU"/>
        </w:rPr>
        <w:t>. CSIRO Publishing</w:t>
      </w:r>
      <w:r>
        <w:rPr>
          <w:rFonts w:cs="Arial"/>
          <w:lang w:eastAsia="en-AU"/>
        </w:rPr>
        <w:t>,</w:t>
      </w:r>
      <w:r w:rsidRPr="00746419">
        <w:rPr>
          <w:rFonts w:cs="Arial"/>
          <w:lang w:eastAsia="en-AU"/>
        </w:rPr>
        <w:t xml:space="preserve"> Collingwood, Australia.</w:t>
      </w:r>
    </w:p>
    <w:p w14:paraId="0254B41F" w14:textId="77777777" w:rsidR="00667892" w:rsidRPr="00FA23EF" w:rsidRDefault="00667892" w:rsidP="00667892">
      <w:pPr>
        <w:autoSpaceDE w:val="0"/>
        <w:autoSpaceDN w:val="0"/>
        <w:adjustRightInd w:val="0"/>
        <w:ind w:left="720" w:hanging="720"/>
        <w:rPr>
          <w:rFonts w:cs="Arial"/>
        </w:rPr>
      </w:pPr>
      <w:r w:rsidRPr="00FA23EF">
        <w:rPr>
          <w:rFonts w:cs="Arial"/>
        </w:rPr>
        <w:t>Wood, R., and Appleton, B. (2010). Taxonomy, population genetics and conservation of the Critically Endangered Southern Bent-wing Bat (</w:t>
      </w:r>
      <w:r w:rsidRPr="00FA23EF">
        <w:rPr>
          <w:rFonts w:cs="Arial"/>
          <w:i/>
          <w:iCs/>
        </w:rPr>
        <w:t>Miniopterus schreibersii bassanii</w:t>
      </w:r>
      <w:r w:rsidRPr="00FA23EF">
        <w:rPr>
          <w:rFonts w:cs="Arial"/>
        </w:rPr>
        <w:t xml:space="preserve">). Abstract from the 14th Australasian Bat Society Conference, </w:t>
      </w:r>
      <w:smartTag w:uri="urn:schemas-microsoft-com:office:smarttags" w:element="City">
        <w:r w:rsidRPr="00FA23EF">
          <w:rPr>
            <w:rFonts w:cs="Arial"/>
          </w:rPr>
          <w:t>Darwin</w:t>
        </w:r>
      </w:smartTag>
      <w:r w:rsidRPr="00FA23EF">
        <w:rPr>
          <w:rFonts w:cs="Arial"/>
        </w:rPr>
        <w:t xml:space="preserve"> July 2010. </w:t>
      </w:r>
      <w:r w:rsidRPr="00FA23EF">
        <w:rPr>
          <w:rFonts w:cs="Arial"/>
          <w:i/>
        </w:rPr>
        <w:t xml:space="preserve">The Australasian Bat Society Newsletter </w:t>
      </w:r>
      <w:r w:rsidRPr="00FA23EF">
        <w:rPr>
          <w:rFonts w:cs="Arial"/>
          <w:b/>
          <w:bCs/>
        </w:rPr>
        <w:t>35</w:t>
      </w:r>
      <w:r w:rsidRPr="00FA23EF">
        <w:rPr>
          <w:rFonts w:cs="Arial"/>
          <w:bCs/>
        </w:rPr>
        <w:t>,</w:t>
      </w:r>
      <w:r w:rsidRPr="00FA23EF">
        <w:rPr>
          <w:rFonts w:cs="Arial"/>
          <w:b/>
          <w:bCs/>
        </w:rPr>
        <w:t xml:space="preserve"> </w:t>
      </w:r>
      <w:r w:rsidRPr="00FA23EF">
        <w:rPr>
          <w:rFonts w:cs="Arial"/>
        </w:rPr>
        <w:t>17.</w:t>
      </w:r>
    </w:p>
    <w:p w14:paraId="068EBF4A" w14:textId="662C3A41" w:rsidR="00667892" w:rsidRDefault="00667892" w:rsidP="00667892">
      <w:pPr>
        <w:rPr>
          <w:lang w:val="en-US"/>
        </w:rPr>
      </w:pPr>
      <w:r w:rsidRPr="00FA23EF">
        <w:rPr>
          <w:lang w:val="en-US"/>
        </w:rPr>
        <w:fldChar w:fldCharType="end"/>
      </w:r>
      <w:r w:rsidR="007F1107">
        <w:rPr>
          <w:noProof/>
        </w:rPr>
        <w:drawing>
          <wp:anchor distT="0" distB="0" distL="114300" distR="114300" simplePos="0" relativeHeight="251660288" behindDoc="0" locked="0" layoutInCell="1" allowOverlap="1" wp14:anchorId="1C50FBD8" wp14:editId="2E1B3E27">
            <wp:simplePos x="0" y="0"/>
            <wp:positionH relativeFrom="column">
              <wp:posOffset>120650</wp:posOffset>
            </wp:positionH>
            <wp:positionV relativeFrom="paragraph">
              <wp:posOffset>6604000</wp:posOffset>
            </wp:positionV>
            <wp:extent cx="1073785" cy="240030"/>
            <wp:effectExtent l="0" t="0" r="0" b="0"/>
            <wp:wrapNone/>
            <wp:docPr id="12" name="Picture 11"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785"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107">
        <w:rPr>
          <w:noProof/>
        </w:rPr>
        <w:drawing>
          <wp:anchor distT="0" distB="0" distL="114300" distR="114300" simplePos="0" relativeHeight="251659264" behindDoc="0" locked="0" layoutInCell="1" allowOverlap="1" wp14:anchorId="69DA57A6" wp14:editId="5E538D1C">
            <wp:simplePos x="0" y="0"/>
            <wp:positionH relativeFrom="column">
              <wp:posOffset>120650</wp:posOffset>
            </wp:positionH>
            <wp:positionV relativeFrom="paragraph">
              <wp:posOffset>6604000</wp:posOffset>
            </wp:positionV>
            <wp:extent cx="1073785" cy="240030"/>
            <wp:effectExtent l="0" t="0" r="0" b="0"/>
            <wp:wrapNone/>
            <wp:docPr id="13" name="Picture 11"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785" cy="2400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67892" w:rsidSect="00667892">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713FD" w14:textId="77777777" w:rsidR="00E228F9" w:rsidRDefault="00E228F9">
      <w:r>
        <w:separator/>
      </w:r>
    </w:p>
  </w:endnote>
  <w:endnote w:type="continuationSeparator" w:id="0">
    <w:p w14:paraId="4BD4AF85" w14:textId="77777777" w:rsidR="00E228F9" w:rsidRDefault="00E228F9">
      <w:r>
        <w:continuationSeparator/>
      </w:r>
    </w:p>
  </w:endnote>
  <w:endnote w:type="continuationNotice" w:id="1">
    <w:p w14:paraId="74EA130B" w14:textId="77777777" w:rsidR="00E228F9" w:rsidRDefault="00E228F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9B684" w14:textId="77777777" w:rsidR="006E4D61" w:rsidRDefault="006E4D61" w:rsidP="006678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51BC6EA" w14:textId="77777777" w:rsidR="006E4D61" w:rsidRDefault="006E4D61" w:rsidP="006678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D4DDF" w14:textId="77777777" w:rsidR="006E4D61" w:rsidRDefault="006E4D61" w:rsidP="00667892">
    <w:pPr>
      <w:pStyle w:val="Footer"/>
      <w:tabs>
        <w:tab w:val="clear" w:pos="8640"/>
        <w:tab w:val="right" w:pos="8280"/>
      </w:tabs>
      <w:ind w:right="2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DF1E2" w14:textId="77777777" w:rsidR="006E4D61" w:rsidRDefault="006E4D61" w:rsidP="006678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5E4C">
      <w:rPr>
        <w:rStyle w:val="PageNumber"/>
        <w:noProof/>
      </w:rPr>
      <w:t>37</w:t>
    </w:r>
    <w:r>
      <w:rPr>
        <w:rStyle w:val="PageNumber"/>
      </w:rPr>
      <w:fldChar w:fldCharType="end"/>
    </w:r>
  </w:p>
  <w:p w14:paraId="0E1563F7" w14:textId="77777777" w:rsidR="006E4D61" w:rsidRPr="002E57AE" w:rsidRDefault="006E4D61" w:rsidP="00667892">
    <w:pPr>
      <w:pStyle w:val="Footer"/>
      <w:pBdr>
        <w:top w:val="single" w:sz="4" w:space="1" w:color="auto"/>
      </w:pBdr>
      <w:ind w:right="32"/>
      <w:rPr>
        <w:sz w:val="18"/>
        <w:szCs w:val="18"/>
      </w:rPr>
    </w:pPr>
    <w:r w:rsidRPr="002E57AE">
      <w:rPr>
        <w:sz w:val="18"/>
        <w:szCs w:val="18"/>
      </w:rPr>
      <w:t xml:space="preserve">Southern </w:t>
    </w:r>
    <w:r>
      <w:rPr>
        <w:sz w:val="18"/>
        <w:szCs w:val="18"/>
      </w:rPr>
      <w:t xml:space="preserve">Bent-wing Bat – National </w:t>
    </w:r>
    <w:r w:rsidRPr="002E57AE">
      <w:rPr>
        <w:sz w:val="18"/>
        <w:szCs w:val="18"/>
      </w:rPr>
      <w:t>Recovery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159E6" w14:textId="77777777" w:rsidR="00E228F9" w:rsidRDefault="00E228F9">
      <w:r>
        <w:separator/>
      </w:r>
    </w:p>
  </w:footnote>
  <w:footnote w:type="continuationSeparator" w:id="0">
    <w:p w14:paraId="50306BEB" w14:textId="77777777" w:rsidR="00E228F9" w:rsidRDefault="00E228F9">
      <w:r>
        <w:continuationSeparator/>
      </w:r>
    </w:p>
  </w:footnote>
  <w:footnote w:type="continuationNotice" w:id="1">
    <w:p w14:paraId="26B848F0" w14:textId="77777777" w:rsidR="00E228F9" w:rsidRDefault="00E228F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67C7B" w14:textId="77777777" w:rsidR="006E4D61" w:rsidRDefault="006E4D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801BE" w14:textId="77777777" w:rsidR="006E4D61" w:rsidRDefault="006E4D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EB9B4" w14:textId="77777777" w:rsidR="006E4D61" w:rsidRDefault="006E4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ED0F716"/>
    <w:lvl w:ilvl="0">
      <w:numFmt w:val="bullet"/>
      <w:lvlText w:val="*"/>
      <w:lvlJc w:val="left"/>
    </w:lvl>
  </w:abstractNum>
  <w:abstractNum w:abstractNumId="1" w15:restartNumberingAfterBreak="0">
    <w:nsid w:val="09B50C27"/>
    <w:multiLevelType w:val="hybridMultilevel"/>
    <w:tmpl w:val="2562AE80"/>
    <w:lvl w:ilvl="0">
      <w:start w:val="1"/>
      <w:numFmt w:val="bullet"/>
      <w:lvlText w:val=""/>
      <w:lvlJc w:val="left"/>
      <w:pPr>
        <w:tabs>
          <w:tab w:val="num" w:pos="397"/>
        </w:tabs>
        <w:ind w:left="397" w:hanging="397"/>
      </w:pPr>
      <w:rPr>
        <w:rFonts w:ascii="Symbol" w:hAnsi="Symbol" w:hint="default"/>
        <w:color w:val="auto"/>
      </w:rPr>
    </w:lvl>
    <w:lvl w:ilvl="1">
      <w:start w:val="1"/>
      <w:numFmt w:val="decimal"/>
      <w:lvlText w:val="%2."/>
      <w:lvlJc w:val="left"/>
      <w:pPr>
        <w:tabs>
          <w:tab w:val="num" w:pos="1440"/>
        </w:tabs>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BD41FD"/>
    <w:multiLevelType w:val="hybridMultilevel"/>
    <w:tmpl w:val="AA9A66F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B794F43"/>
    <w:multiLevelType w:val="singleLevel"/>
    <w:tmpl w:val="ED70A590"/>
    <w:lvl w:ilvl="0">
      <w:start w:val="1"/>
      <w:numFmt w:val="bullet"/>
      <w:lvlText w:val=""/>
      <w:lvlJc w:val="left"/>
      <w:pPr>
        <w:tabs>
          <w:tab w:val="num" w:pos="397"/>
        </w:tabs>
        <w:ind w:left="397" w:hanging="397"/>
      </w:pPr>
      <w:rPr>
        <w:rFonts w:ascii="Symbol" w:hAnsi="Symbol" w:hint="default"/>
        <w:sz w:val="20"/>
      </w:rPr>
    </w:lvl>
  </w:abstractNum>
  <w:abstractNum w:abstractNumId="4" w15:restartNumberingAfterBreak="0">
    <w:nsid w:val="0F4577E8"/>
    <w:multiLevelType w:val="hybridMultilevel"/>
    <w:tmpl w:val="BCD0FB5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11B874B3"/>
    <w:multiLevelType w:val="hybridMultilevel"/>
    <w:tmpl w:val="A886C2CA"/>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34324"/>
    <w:multiLevelType w:val="hybridMultilevel"/>
    <w:tmpl w:val="E7FAF574"/>
    <w:lvl w:ilvl="0">
      <w:start w:val="1"/>
      <w:numFmt w:val="bullet"/>
      <w:lvlText w:val=""/>
      <w:lvlJc w:val="left"/>
      <w:pPr>
        <w:tabs>
          <w:tab w:val="num" w:pos="1402"/>
        </w:tabs>
        <w:ind w:left="1402" w:hanging="360"/>
      </w:pPr>
      <w:rPr>
        <w:rFonts w:ascii="Symbol" w:hAnsi="Symbol" w:hint="default"/>
      </w:rPr>
    </w:lvl>
    <w:lvl w:ilvl="1" w:tentative="1">
      <w:start w:val="1"/>
      <w:numFmt w:val="bullet"/>
      <w:lvlText w:val="o"/>
      <w:lvlJc w:val="left"/>
      <w:pPr>
        <w:tabs>
          <w:tab w:val="num" w:pos="1402"/>
        </w:tabs>
        <w:ind w:left="1402" w:hanging="360"/>
      </w:pPr>
      <w:rPr>
        <w:rFonts w:ascii="Courier New" w:hAnsi="Courier New" w:cs="Courier New" w:hint="default"/>
      </w:rPr>
    </w:lvl>
    <w:lvl w:ilvl="2" w:tentative="1">
      <w:start w:val="1"/>
      <w:numFmt w:val="bullet"/>
      <w:lvlText w:val=""/>
      <w:lvlJc w:val="left"/>
      <w:pPr>
        <w:tabs>
          <w:tab w:val="num" w:pos="2122"/>
        </w:tabs>
        <w:ind w:left="2122" w:hanging="360"/>
      </w:pPr>
      <w:rPr>
        <w:rFonts w:ascii="Wingdings" w:hAnsi="Wingdings" w:hint="default"/>
      </w:rPr>
    </w:lvl>
    <w:lvl w:ilvl="3" w:tentative="1">
      <w:start w:val="1"/>
      <w:numFmt w:val="bullet"/>
      <w:lvlText w:val=""/>
      <w:lvlJc w:val="left"/>
      <w:pPr>
        <w:tabs>
          <w:tab w:val="num" w:pos="2842"/>
        </w:tabs>
        <w:ind w:left="2842" w:hanging="360"/>
      </w:pPr>
      <w:rPr>
        <w:rFonts w:ascii="Symbol" w:hAnsi="Symbol" w:hint="default"/>
      </w:rPr>
    </w:lvl>
    <w:lvl w:ilvl="4" w:tentative="1">
      <w:start w:val="1"/>
      <w:numFmt w:val="bullet"/>
      <w:lvlText w:val="o"/>
      <w:lvlJc w:val="left"/>
      <w:pPr>
        <w:tabs>
          <w:tab w:val="num" w:pos="3562"/>
        </w:tabs>
        <w:ind w:left="3562" w:hanging="360"/>
      </w:pPr>
      <w:rPr>
        <w:rFonts w:ascii="Courier New" w:hAnsi="Courier New" w:cs="Courier New" w:hint="default"/>
      </w:rPr>
    </w:lvl>
    <w:lvl w:ilvl="5" w:tentative="1">
      <w:start w:val="1"/>
      <w:numFmt w:val="bullet"/>
      <w:lvlText w:val=""/>
      <w:lvlJc w:val="left"/>
      <w:pPr>
        <w:tabs>
          <w:tab w:val="num" w:pos="4282"/>
        </w:tabs>
        <w:ind w:left="4282" w:hanging="360"/>
      </w:pPr>
      <w:rPr>
        <w:rFonts w:ascii="Wingdings" w:hAnsi="Wingdings" w:hint="default"/>
      </w:rPr>
    </w:lvl>
    <w:lvl w:ilvl="6" w:tentative="1">
      <w:start w:val="1"/>
      <w:numFmt w:val="bullet"/>
      <w:lvlText w:val=""/>
      <w:lvlJc w:val="left"/>
      <w:pPr>
        <w:tabs>
          <w:tab w:val="num" w:pos="5002"/>
        </w:tabs>
        <w:ind w:left="5002" w:hanging="360"/>
      </w:pPr>
      <w:rPr>
        <w:rFonts w:ascii="Symbol" w:hAnsi="Symbol" w:hint="default"/>
      </w:rPr>
    </w:lvl>
    <w:lvl w:ilvl="7" w:tentative="1">
      <w:start w:val="1"/>
      <w:numFmt w:val="bullet"/>
      <w:lvlText w:val="o"/>
      <w:lvlJc w:val="left"/>
      <w:pPr>
        <w:tabs>
          <w:tab w:val="num" w:pos="5722"/>
        </w:tabs>
        <w:ind w:left="5722" w:hanging="360"/>
      </w:pPr>
      <w:rPr>
        <w:rFonts w:ascii="Courier New" w:hAnsi="Courier New" w:cs="Courier New" w:hint="default"/>
      </w:rPr>
    </w:lvl>
    <w:lvl w:ilvl="8" w:tentative="1">
      <w:start w:val="1"/>
      <w:numFmt w:val="bullet"/>
      <w:lvlText w:val=""/>
      <w:lvlJc w:val="left"/>
      <w:pPr>
        <w:tabs>
          <w:tab w:val="num" w:pos="6442"/>
        </w:tabs>
        <w:ind w:left="6442" w:hanging="360"/>
      </w:pPr>
      <w:rPr>
        <w:rFonts w:ascii="Wingdings" w:hAnsi="Wingdings" w:hint="default"/>
      </w:rPr>
    </w:lvl>
  </w:abstractNum>
  <w:abstractNum w:abstractNumId="7" w15:restartNumberingAfterBreak="0">
    <w:nsid w:val="194D572F"/>
    <w:multiLevelType w:val="hybridMultilevel"/>
    <w:tmpl w:val="BF70BC68"/>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4D509D"/>
    <w:multiLevelType w:val="hybridMultilevel"/>
    <w:tmpl w:val="7AD8536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FCB74F9"/>
    <w:multiLevelType w:val="hybridMultilevel"/>
    <w:tmpl w:val="8E9800C2"/>
    <w:lvl w:ilvl="0">
      <w:start w:val="1"/>
      <w:numFmt w:val="bullet"/>
      <w:lvlText w:val="●"/>
      <w:lvlJc w:val="left"/>
      <w:pPr>
        <w:tabs>
          <w:tab w:val="num" w:pos="794"/>
        </w:tabs>
        <w:ind w:left="794" w:hanging="794"/>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0434C8"/>
    <w:multiLevelType w:val="hybridMultilevel"/>
    <w:tmpl w:val="5CF819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AA0786"/>
    <w:multiLevelType w:val="hybridMultilevel"/>
    <w:tmpl w:val="BF1077E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BA629D"/>
    <w:multiLevelType w:val="hybridMultilevel"/>
    <w:tmpl w:val="DA08DF2C"/>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E226A"/>
    <w:multiLevelType w:val="hybridMultilevel"/>
    <w:tmpl w:val="A334A726"/>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CA046F"/>
    <w:multiLevelType w:val="hybridMultilevel"/>
    <w:tmpl w:val="10666E4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29625111"/>
    <w:multiLevelType w:val="hybridMultilevel"/>
    <w:tmpl w:val="5E2646C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D263C14"/>
    <w:multiLevelType w:val="hybridMultilevel"/>
    <w:tmpl w:val="30FEFCC8"/>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806791"/>
    <w:multiLevelType w:val="hybridMultilevel"/>
    <w:tmpl w:val="9D08C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FB54B7"/>
    <w:multiLevelType w:val="hybridMultilevel"/>
    <w:tmpl w:val="4D1C7E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3D2E5D26"/>
    <w:multiLevelType w:val="hybridMultilevel"/>
    <w:tmpl w:val="82906168"/>
    <w:lvl w:ilvl="0">
      <w:start w:val="1"/>
      <w:numFmt w:val="decimal"/>
      <w:lvlText w:val="%1."/>
      <w:lvlJc w:val="left"/>
      <w:pPr>
        <w:tabs>
          <w:tab w:val="num" w:pos="780"/>
        </w:tabs>
        <w:ind w:left="780" w:hanging="360"/>
      </w:pPr>
    </w:lvl>
    <w:lvl w:ilvl="1">
      <w:numFmt w:val="bullet"/>
      <w:lvlText w:val="-"/>
      <w:lvlJc w:val="left"/>
      <w:pPr>
        <w:tabs>
          <w:tab w:val="num" w:pos="1500"/>
        </w:tabs>
        <w:ind w:left="1500" w:hanging="360"/>
      </w:pPr>
      <w:rPr>
        <w:rFonts w:ascii="Arial" w:eastAsia="Times New Roman" w:hAnsi="Arial" w:cs="Arial" w:hint="default"/>
        <w:b/>
      </w:rPr>
    </w:lvl>
    <w:lvl w:ilvl="2">
      <w:start w:val="1"/>
      <w:numFmt w:val="bullet"/>
      <w:lvlText w:val=""/>
      <w:lvlJc w:val="left"/>
      <w:pPr>
        <w:tabs>
          <w:tab w:val="num" w:pos="2437"/>
        </w:tabs>
        <w:ind w:left="2437" w:hanging="397"/>
      </w:pPr>
      <w:rPr>
        <w:rFonts w:ascii="Symbol" w:hAnsi="Symbol" w:hint="default"/>
        <w:color w:val="auto"/>
      </w:rPr>
    </w:lvl>
    <w:lvl w:ilvl="3" w:tentative="1">
      <w:start w:val="1"/>
      <w:numFmt w:val="decimal"/>
      <w:lvlText w:val="%4."/>
      <w:lvlJc w:val="left"/>
      <w:pPr>
        <w:tabs>
          <w:tab w:val="num" w:pos="2940"/>
        </w:tabs>
        <w:ind w:left="2940" w:hanging="360"/>
      </w:pPr>
    </w:lvl>
    <w:lvl w:ilvl="4" w:tentative="1">
      <w:start w:val="1"/>
      <w:numFmt w:val="lowerLetter"/>
      <w:lvlText w:val="%5."/>
      <w:lvlJc w:val="left"/>
      <w:pPr>
        <w:tabs>
          <w:tab w:val="num" w:pos="3660"/>
        </w:tabs>
        <w:ind w:left="3660" w:hanging="360"/>
      </w:pPr>
    </w:lvl>
    <w:lvl w:ilvl="5" w:tentative="1">
      <w:start w:val="1"/>
      <w:numFmt w:val="lowerRoman"/>
      <w:lvlText w:val="%6."/>
      <w:lvlJc w:val="right"/>
      <w:pPr>
        <w:tabs>
          <w:tab w:val="num" w:pos="4380"/>
        </w:tabs>
        <w:ind w:left="4380" w:hanging="180"/>
      </w:pPr>
    </w:lvl>
    <w:lvl w:ilvl="6" w:tentative="1">
      <w:start w:val="1"/>
      <w:numFmt w:val="decimal"/>
      <w:lvlText w:val="%7."/>
      <w:lvlJc w:val="left"/>
      <w:pPr>
        <w:tabs>
          <w:tab w:val="num" w:pos="5100"/>
        </w:tabs>
        <w:ind w:left="5100" w:hanging="360"/>
      </w:pPr>
    </w:lvl>
    <w:lvl w:ilvl="7" w:tentative="1">
      <w:start w:val="1"/>
      <w:numFmt w:val="lowerLetter"/>
      <w:lvlText w:val="%8."/>
      <w:lvlJc w:val="left"/>
      <w:pPr>
        <w:tabs>
          <w:tab w:val="num" w:pos="5820"/>
        </w:tabs>
        <w:ind w:left="5820" w:hanging="360"/>
      </w:pPr>
    </w:lvl>
    <w:lvl w:ilvl="8" w:tentative="1">
      <w:start w:val="1"/>
      <w:numFmt w:val="lowerRoman"/>
      <w:lvlText w:val="%9."/>
      <w:lvlJc w:val="right"/>
      <w:pPr>
        <w:tabs>
          <w:tab w:val="num" w:pos="6540"/>
        </w:tabs>
        <w:ind w:left="6540" w:hanging="180"/>
      </w:pPr>
    </w:lvl>
  </w:abstractNum>
  <w:abstractNum w:abstractNumId="20" w15:restartNumberingAfterBreak="0">
    <w:nsid w:val="442163F7"/>
    <w:multiLevelType w:val="multilevel"/>
    <w:tmpl w:val="FD343E5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6BA199F"/>
    <w:multiLevelType w:val="hybridMultilevel"/>
    <w:tmpl w:val="3740F11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46E63B37"/>
    <w:multiLevelType w:val="singleLevel"/>
    <w:tmpl w:val="ED70A590"/>
    <w:lvl w:ilvl="0">
      <w:start w:val="1"/>
      <w:numFmt w:val="bullet"/>
      <w:lvlText w:val=""/>
      <w:lvlJc w:val="left"/>
      <w:pPr>
        <w:tabs>
          <w:tab w:val="num" w:pos="397"/>
        </w:tabs>
        <w:ind w:left="397" w:hanging="397"/>
      </w:pPr>
      <w:rPr>
        <w:rFonts w:ascii="Symbol" w:hAnsi="Symbol" w:hint="default"/>
        <w:sz w:val="20"/>
      </w:rPr>
    </w:lvl>
  </w:abstractNum>
  <w:abstractNum w:abstractNumId="23" w15:restartNumberingAfterBreak="0">
    <w:nsid w:val="4CA758D4"/>
    <w:multiLevelType w:val="hybridMultilevel"/>
    <w:tmpl w:val="FA6A605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13B0CC0"/>
    <w:multiLevelType w:val="hybridMultilevel"/>
    <w:tmpl w:val="8408B6B8"/>
    <w:lvl w:ilvl="0">
      <w:start w:val="1"/>
      <w:numFmt w:val="decimal"/>
      <w:lvlText w:val="%1."/>
      <w:lvlJc w:val="left"/>
      <w:pPr>
        <w:tabs>
          <w:tab w:val="num" w:pos="1860"/>
        </w:tabs>
        <w:ind w:left="1860" w:hanging="360"/>
      </w:pPr>
    </w:lvl>
    <w:lvl w:ilvl="1" w:tentative="1">
      <w:start w:val="1"/>
      <w:numFmt w:val="lowerLetter"/>
      <w:lvlText w:val="%2."/>
      <w:lvlJc w:val="left"/>
      <w:pPr>
        <w:tabs>
          <w:tab w:val="num" w:pos="2580"/>
        </w:tabs>
        <w:ind w:left="2580" w:hanging="360"/>
      </w:pPr>
    </w:lvl>
    <w:lvl w:ilvl="2" w:tentative="1">
      <w:start w:val="1"/>
      <w:numFmt w:val="lowerRoman"/>
      <w:lvlText w:val="%3."/>
      <w:lvlJc w:val="right"/>
      <w:pPr>
        <w:tabs>
          <w:tab w:val="num" w:pos="3300"/>
        </w:tabs>
        <w:ind w:left="3300" w:hanging="180"/>
      </w:pPr>
    </w:lvl>
    <w:lvl w:ilvl="3" w:tentative="1">
      <w:start w:val="1"/>
      <w:numFmt w:val="decimal"/>
      <w:lvlText w:val="%4."/>
      <w:lvlJc w:val="left"/>
      <w:pPr>
        <w:tabs>
          <w:tab w:val="num" w:pos="4020"/>
        </w:tabs>
        <w:ind w:left="4020" w:hanging="360"/>
      </w:pPr>
    </w:lvl>
    <w:lvl w:ilvl="4" w:tentative="1">
      <w:start w:val="1"/>
      <w:numFmt w:val="lowerLetter"/>
      <w:lvlText w:val="%5."/>
      <w:lvlJc w:val="left"/>
      <w:pPr>
        <w:tabs>
          <w:tab w:val="num" w:pos="4740"/>
        </w:tabs>
        <w:ind w:left="4740" w:hanging="360"/>
      </w:pPr>
    </w:lvl>
    <w:lvl w:ilvl="5" w:tentative="1">
      <w:start w:val="1"/>
      <w:numFmt w:val="lowerRoman"/>
      <w:lvlText w:val="%6."/>
      <w:lvlJc w:val="right"/>
      <w:pPr>
        <w:tabs>
          <w:tab w:val="num" w:pos="5460"/>
        </w:tabs>
        <w:ind w:left="5460" w:hanging="180"/>
      </w:pPr>
    </w:lvl>
    <w:lvl w:ilvl="6" w:tentative="1">
      <w:start w:val="1"/>
      <w:numFmt w:val="decimal"/>
      <w:lvlText w:val="%7."/>
      <w:lvlJc w:val="left"/>
      <w:pPr>
        <w:tabs>
          <w:tab w:val="num" w:pos="6180"/>
        </w:tabs>
        <w:ind w:left="6180" w:hanging="360"/>
      </w:pPr>
    </w:lvl>
    <w:lvl w:ilvl="7" w:tentative="1">
      <w:start w:val="1"/>
      <w:numFmt w:val="lowerLetter"/>
      <w:lvlText w:val="%8."/>
      <w:lvlJc w:val="left"/>
      <w:pPr>
        <w:tabs>
          <w:tab w:val="num" w:pos="6900"/>
        </w:tabs>
        <w:ind w:left="6900" w:hanging="360"/>
      </w:pPr>
    </w:lvl>
    <w:lvl w:ilvl="8" w:tentative="1">
      <w:start w:val="1"/>
      <w:numFmt w:val="lowerRoman"/>
      <w:lvlText w:val="%9."/>
      <w:lvlJc w:val="right"/>
      <w:pPr>
        <w:tabs>
          <w:tab w:val="num" w:pos="7620"/>
        </w:tabs>
        <w:ind w:left="7620" w:hanging="180"/>
      </w:pPr>
    </w:lvl>
  </w:abstractNum>
  <w:abstractNum w:abstractNumId="25" w15:restartNumberingAfterBreak="0">
    <w:nsid w:val="58D07ACF"/>
    <w:multiLevelType w:val="hybridMultilevel"/>
    <w:tmpl w:val="0D445DD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1258B6"/>
    <w:multiLevelType w:val="hybridMultilevel"/>
    <w:tmpl w:val="04488988"/>
    <w:lvl w:ilvl="0">
      <w:start w:val="1"/>
      <w:numFmt w:val="bullet"/>
      <w:lvlText w:val=""/>
      <w:lvlJc w:val="left"/>
      <w:pPr>
        <w:tabs>
          <w:tab w:val="num" w:pos="227"/>
        </w:tabs>
        <w:ind w:left="227"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74174E"/>
    <w:multiLevelType w:val="hybridMultilevel"/>
    <w:tmpl w:val="29CCC20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5EA51A00"/>
    <w:multiLevelType w:val="hybridMultilevel"/>
    <w:tmpl w:val="37A07158"/>
    <w:lvl w:ilvl="0">
      <w:start w:val="1"/>
      <w:numFmt w:val="bullet"/>
      <w:lvlText w:val=""/>
      <w:lvlJc w:val="left"/>
      <w:pPr>
        <w:tabs>
          <w:tab w:val="num" w:pos="757"/>
        </w:tabs>
        <w:ind w:left="757" w:hanging="397"/>
      </w:pPr>
      <w:rPr>
        <w:rFonts w:ascii="Symbol" w:hAnsi="Symbol" w:hint="default"/>
        <w:b/>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3829A4"/>
    <w:multiLevelType w:val="multilevel"/>
    <w:tmpl w:val="621639FE"/>
    <w:lvl w:ilvl="0">
      <w:start w:val="2"/>
      <w:numFmt w:val="decimal"/>
      <w:lvlText w:val="%1."/>
      <w:lvlJc w:val="left"/>
      <w:pPr>
        <w:tabs>
          <w:tab w:val="num" w:pos="360"/>
        </w:tabs>
        <w:ind w:left="0" w:firstLine="0"/>
      </w:pPr>
    </w:lvl>
    <w:lvl w:ilvl="1">
      <w:start w:val="1"/>
      <w:numFmt w:val="decimal"/>
      <w:lvlText w:val="%1.%2."/>
      <w:lvlJc w:val="left"/>
      <w:pPr>
        <w:tabs>
          <w:tab w:val="num" w:pos="1080"/>
        </w:tabs>
        <w:ind w:left="0" w:firstLine="36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5D43B61"/>
    <w:multiLevelType w:val="singleLevel"/>
    <w:tmpl w:val="1486C348"/>
    <w:lvl w:ilvl="0">
      <w:start w:val="1"/>
      <w:numFmt w:val="bullet"/>
      <w:pStyle w:val="sectionheading"/>
      <w:lvlText w:val=""/>
      <w:lvlJc w:val="left"/>
      <w:pPr>
        <w:tabs>
          <w:tab w:val="num" w:pos="567"/>
        </w:tabs>
        <w:ind w:left="567" w:hanging="567"/>
      </w:pPr>
      <w:rPr>
        <w:rFonts w:ascii="Symbol" w:hAnsi="Symbol" w:hint="default"/>
      </w:rPr>
    </w:lvl>
  </w:abstractNum>
  <w:abstractNum w:abstractNumId="31" w15:restartNumberingAfterBreak="0">
    <w:nsid w:val="6B3B0206"/>
    <w:multiLevelType w:val="hybridMultilevel"/>
    <w:tmpl w:val="071ABF5C"/>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AC3485"/>
    <w:multiLevelType w:val="hybridMultilevel"/>
    <w:tmpl w:val="3E9EBB4E"/>
    <w:lvl w:ilvl="0">
      <w:start w:val="1"/>
      <w:numFmt w:val="bullet"/>
      <w:lvlText w:val=""/>
      <w:lvlJc w:val="left"/>
      <w:pPr>
        <w:tabs>
          <w:tab w:val="num" w:pos="720"/>
        </w:tabs>
        <w:ind w:left="720" w:hanging="663"/>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BA01F7"/>
    <w:multiLevelType w:val="hybridMultilevel"/>
    <w:tmpl w:val="29CCC20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77053ADB"/>
    <w:multiLevelType w:val="hybridMultilevel"/>
    <w:tmpl w:val="0DC227FC"/>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AB3B4A"/>
    <w:multiLevelType w:val="hybridMultilevel"/>
    <w:tmpl w:val="0FBE5CA0"/>
    <w:lvl w:ilvl="0">
      <w:start w:val="5"/>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26"/>
  </w:num>
  <w:num w:numId="3">
    <w:abstractNumId w:val="31"/>
  </w:num>
  <w:num w:numId="4">
    <w:abstractNumId w:val="22"/>
  </w:num>
  <w:num w:numId="5">
    <w:abstractNumId w:val="3"/>
  </w:num>
  <w:num w:numId="6">
    <w:abstractNumId w:val="30"/>
  </w:num>
  <w:num w:numId="7">
    <w:abstractNumId w:val="29"/>
  </w:num>
  <w:num w:numId="8">
    <w:abstractNumId w:val="20"/>
  </w:num>
  <w:num w:numId="9">
    <w:abstractNumId w:val="10"/>
  </w:num>
  <w:num w:numId="10">
    <w:abstractNumId w:val="5"/>
  </w:num>
  <w:num w:numId="11">
    <w:abstractNumId w:val="11"/>
  </w:num>
  <w:num w:numId="12">
    <w:abstractNumId w:val="23"/>
  </w:num>
  <w:num w:numId="13">
    <w:abstractNumId w:val="33"/>
  </w:num>
  <w:num w:numId="14">
    <w:abstractNumId w:val="2"/>
  </w:num>
  <w:num w:numId="15">
    <w:abstractNumId w:val="35"/>
  </w:num>
  <w:num w:numId="16">
    <w:abstractNumId w:val="0"/>
    <w:lvlOverride w:ilvl="0">
      <w:lvl w:ilvl="0">
        <w:numFmt w:val="bullet"/>
        <w:lvlText w:val="•"/>
        <w:legacy w:legacy="1" w:legacySpace="0" w:legacyIndent="0"/>
        <w:lvlJc w:val="left"/>
        <w:rPr>
          <w:rFonts w:ascii="Helv" w:hAnsi="Helv" w:hint="default"/>
        </w:rPr>
      </w:lvl>
    </w:lvlOverride>
  </w:num>
  <w:num w:numId="17">
    <w:abstractNumId w:val="27"/>
  </w:num>
  <w:num w:numId="18">
    <w:abstractNumId w:val="32"/>
  </w:num>
  <w:num w:numId="19">
    <w:abstractNumId w:val="14"/>
  </w:num>
  <w:num w:numId="20">
    <w:abstractNumId w:val="18"/>
  </w:num>
  <w:num w:numId="21">
    <w:abstractNumId w:val="25"/>
  </w:num>
  <w:num w:numId="22">
    <w:abstractNumId w:val="16"/>
  </w:num>
  <w:num w:numId="23">
    <w:abstractNumId w:val="7"/>
  </w:num>
  <w:num w:numId="24">
    <w:abstractNumId w:val="21"/>
  </w:num>
  <w:num w:numId="25">
    <w:abstractNumId w:val="8"/>
  </w:num>
  <w:num w:numId="26">
    <w:abstractNumId w:val="15"/>
  </w:num>
  <w:num w:numId="27">
    <w:abstractNumId w:val="12"/>
  </w:num>
  <w:num w:numId="28">
    <w:abstractNumId w:val="6"/>
  </w:num>
  <w:num w:numId="29">
    <w:abstractNumId w:val="34"/>
  </w:num>
  <w:num w:numId="30">
    <w:abstractNumId w:val="4"/>
  </w:num>
  <w:num w:numId="31">
    <w:abstractNumId w:val="19"/>
  </w:num>
  <w:num w:numId="32">
    <w:abstractNumId w:val="24"/>
  </w:num>
  <w:num w:numId="33">
    <w:abstractNumId w:val="28"/>
  </w:num>
  <w:num w:numId="34">
    <w:abstractNumId w:val="1"/>
  </w:num>
  <w:num w:numId="35">
    <w:abstractNumId w:val="9"/>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3AF"/>
    <w:rsid w:val="00006A90"/>
    <w:rsid w:val="000169E7"/>
    <w:rsid w:val="000232CA"/>
    <w:rsid w:val="0003059E"/>
    <w:rsid w:val="0003614E"/>
    <w:rsid w:val="0005105C"/>
    <w:rsid w:val="0005170E"/>
    <w:rsid w:val="00080835"/>
    <w:rsid w:val="000C65A6"/>
    <w:rsid w:val="000D657E"/>
    <w:rsid w:val="000E1316"/>
    <w:rsid w:val="000E1DA1"/>
    <w:rsid w:val="000E7F05"/>
    <w:rsid w:val="00106E3C"/>
    <w:rsid w:val="00126F48"/>
    <w:rsid w:val="00132D17"/>
    <w:rsid w:val="0013432D"/>
    <w:rsid w:val="00142513"/>
    <w:rsid w:val="0014405E"/>
    <w:rsid w:val="001467A8"/>
    <w:rsid w:val="00154029"/>
    <w:rsid w:val="00163DA1"/>
    <w:rsid w:val="00171AB8"/>
    <w:rsid w:val="00173403"/>
    <w:rsid w:val="00185025"/>
    <w:rsid w:val="001947F4"/>
    <w:rsid w:val="001A0FA7"/>
    <w:rsid w:val="001A7516"/>
    <w:rsid w:val="001B4F23"/>
    <w:rsid w:val="001D1CC7"/>
    <w:rsid w:val="001D2733"/>
    <w:rsid w:val="001E2842"/>
    <w:rsid w:val="00205777"/>
    <w:rsid w:val="00245FCC"/>
    <w:rsid w:val="002764F8"/>
    <w:rsid w:val="00276FFE"/>
    <w:rsid w:val="0028282A"/>
    <w:rsid w:val="0028389D"/>
    <w:rsid w:val="0029342A"/>
    <w:rsid w:val="002A74B9"/>
    <w:rsid w:val="002B0EB8"/>
    <w:rsid w:val="002C759C"/>
    <w:rsid w:val="002C79B9"/>
    <w:rsid w:val="002D53B5"/>
    <w:rsid w:val="00314503"/>
    <w:rsid w:val="003163D5"/>
    <w:rsid w:val="00330036"/>
    <w:rsid w:val="00341772"/>
    <w:rsid w:val="00357FF3"/>
    <w:rsid w:val="0036258E"/>
    <w:rsid w:val="00366EE0"/>
    <w:rsid w:val="003846E8"/>
    <w:rsid w:val="003A5E5A"/>
    <w:rsid w:val="003B064F"/>
    <w:rsid w:val="003D4F1D"/>
    <w:rsid w:val="003D7F71"/>
    <w:rsid w:val="00405DE1"/>
    <w:rsid w:val="00410A0A"/>
    <w:rsid w:val="00422AFE"/>
    <w:rsid w:val="00426B79"/>
    <w:rsid w:val="00445BF9"/>
    <w:rsid w:val="00477733"/>
    <w:rsid w:val="00497901"/>
    <w:rsid w:val="004A02C4"/>
    <w:rsid w:val="004A1C21"/>
    <w:rsid w:val="004A7999"/>
    <w:rsid w:val="004B7257"/>
    <w:rsid w:val="004F07EF"/>
    <w:rsid w:val="00516124"/>
    <w:rsid w:val="0052375A"/>
    <w:rsid w:val="00544627"/>
    <w:rsid w:val="005453CF"/>
    <w:rsid w:val="00554C0F"/>
    <w:rsid w:val="00556001"/>
    <w:rsid w:val="0056278F"/>
    <w:rsid w:val="0057235E"/>
    <w:rsid w:val="00574556"/>
    <w:rsid w:val="00574F75"/>
    <w:rsid w:val="00596554"/>
    <w:rsid w:val="00596BBF"/>
    <w:rsid w:val="005A39E5"/>
    <w:rsid w:val="005A680A"/>
    <w:rsid w:val="005B0423"/>
    <w:rsid w:val="005B38B3"/>
    <w:rsid w:val="005F0942"/>
    <w:rsid w:val="005F3D8A"/>
    <w:rsid w:val="00600657"/>
    <w:rsid w:val="00607CFB"/>
    <w:rsid w:val="006139A9"/>
    <w:rsid w:val="0063028B"/>
    <w:rsid w:val="00630F09"/>
    <w:rsid w:val="00631E0F"/>
    <w:rsid w:val="006334D7"/>
    <w:rsid w:val="00652AD9"/>
    <w:rsid w:val="00667892"/>
    <w:rsid w:val="0069288C"/>
    <w:rsid w:val="00693EA0"/>
    <w:rsid w:val="00693ED3"/>
    <w:rsid w:val="006C257D"/>
    <w:rsid w:val="006C41B6"/>
    <w:rsid w:val="006D0BDC"/>
    <w:rsid w:val="006D525E"/>
    <w:rsid w:val="006D6C8B"/>
    <w:rsid w:val="006E4D61"/>
    <w:rsid w:val="006F672E"/>
    <w:rsid w:val="007025E9"/>
    <w:rsid w:val="00704873"/>
    <w:rsid w:val="007478E8"/>
    <w:rsid w:val="00752ECE"/>
    <w:rsid w:val="00767C8A"/>
    <w:rsid w:val="0078042B"/>
    <w:rsid w:val="007A69B3"/>
    <w:rsid w:val="007B74A6"/>
    <w:rsid w:val="007C0BB3"/>
    <w:rsid w:val="007C0FC2"/>
    <w:rsid w:val="007E15E6"/>
    <w:rsid w:val="007E2227"/>
    <w:rsid w:val="007E7448"/>
    <w:rsid w:val="007F1107"/>
    <w:rsid w:val="007F6760"/>
    <w:rsid w:val="008020D1"/>
    <w:rsid w:val="00830867"/>
    <w:rsid w:val="00830B6E"/>
    <w:rsid w:val="00862765"/>
    <w:rsid w:val="00873DF5"/>
    <w:rsid w:val="008A3B61"/>
    <w:rsid w:val="008A7FC3"/>
    <w:rsid w:val="008C4E68"/>
    <w:rsid w:val="008C551C"/>
    <w:rsid w:val="008C66EF"/>
    <w:rsid w:val="008C7097"/>
    <w:rsid w:val="008C718B"/>
    <w:rsid w:val="008C7F5C"/>
    <w:rsid w:val="008E28A0"/>
    <w:rsid w:val="008E2D4F"/>
    <w:rsid w:val="00907389"/>
    <w:rsid w:val="00913F3B"/>
    <w:rsid w:val="00921E84"/>
    <w:rsid w:val="00926962"/>
    <w:rsid w:val="00940943"/>
    <w:rsid w:val="00970015"/>
    <w:rsid w:val="00976F2A"/>
    <w:rsid w:val="0098308D"/>
    <w:rsid w:val="009A229B"/>
    <w:rsid w:val="009A24AE"/>
    <w:rsid w:val="009B26BC"/>
    <w:rsid w:val="009B28EF"/>
    <w:rsid w:val="009B4981"/>
    <w:rsid w:val="009D7819"/>
    <w:rsid w:val="009E212E"/>
    <w:rsid w:val="00A00DCE"/>
    <w:rsid w:val="00A0518B"/>
    <w:rsid w:val="00A11BF2"/>
    <w:rsid w:val="00A40AF1"/>
    <w:rsid w:val="00A43EB4"/>
    <w:rsid w:val="00A5691E"/>
    <w:rsid w:val="00A66D07"/>
    <w:rsid w:val="00A76982"/>
    <w:rsid w:val="00A85E92"/>
    <w:rsid w:val="00A972FB"/>
    <w:rsid w:val="00AA2C6C"/>
    <w:rsid w:val="00AA393B"/>
    <w:rsid w:val="00AA73AA"/>
    <w:rsid w:val="00AD069D"/>
    <w:rsid w:val="00AF3981"/>
    <w:rsid w:val="00B06174"/>
    <w:rsid w:val="00B10C5F"/>
    <w:rsid w:val="00B10E4B"/>
    <w:rsid w:val="00B15421"/>
    <w:rsid w:val="00B16274"/>
    <w:rsid w:val="00B439E2"/>
    <w:rsid w:val="00B5035E"/>
    <w:rsid w:val="00B66158"/>
    <w:rsid w:val="00B66C52"/>
    <w:rsid w:val="00B725F5"/>
    <w:rsid w:val="00B8067E"/>
    <w:rsid w:val="00B914C0"/>
    <w:rsid w:val="00B96AA4"/>
    <w:rsid w:val="00B9788D"/>
    <w:rsid w:val="00BB7FD9"/>
    <w:rsid w:val="00BC1FA7"/>
    <w:rsid w:val="00BC3674"/>
    <w:rsid w:val="00BF321C"/>
    <w:rsid w:val="00BF59FE"/>
    <w:rsid w:val="00BF77E3"/>
    <w:rsid w:val="00C12CB1"/>
    <w:rsid w:val="00C23E5A"/>
    <w:rsid w:val="00C24033"/>
    <w:rsid w:val="00C35D6A"/>
    <w:rsid w:val="00C3797C"/>
    <w:rsid w:val="00C443D0"/>
    <w:rsid w:val="00C525EB"/>
    <w:rsid w:val="00C54417"/>
    <w:rsid w:val="00C65A6C"/>
    <w:rsid w:val="00C6605E"/>
    <w:rsid w:val="00C76659"/>
    <w:rsid w:val="00CA0343"/>
    <w:rsid w:val="00CA6EDC"/>
    <w:rsid w:val="00CB6F36"/>
    <w:rsid w:val="00CC25A3"/>
    <w:rsid w:val="00CC6273"/>
    <w:rsid w:val="00CD5724"/>
    <w:rsid w:val="00CE44DA"/>
    <w:rsid w:val="00D04B2E"/>
    <w:rsid w:val="00D13E00"/>
    <w:rsid w:val="00D1711B"/>
    <w:rsid w:val="00D34501"/>
    <w:rsid w:val="00D85CA4"/>
    <w:rsid w:val="00DB5E4C"/>
    <w:rsid w:val="00DC1B9B"/>
    <w:rsid w:val="00E05E07"/>
    <w:rsid w:val="00E1430F"/>
    <w:rsid w:val="00E1704F"/>
    <w:rsid w:val="00E228F9"/>
    <w:rsid w:val="00E24258"/>
    <w:rsid w:val="00E24731"/>
    <w:rsid w:val="00E24FEE"/>
    <w:rsid w:val="00E427B2"/>
    <w:rsid w:val="00E43C8D"/>
    <w:rsid w:val="00E60F70"/>
    <w:rsid w:val="00E71002"/>
    <w:rsid w:val="00EB18BB"/>
    <w:rsid w:val="00EC2D27"/>
    <w:rsid w:val="00EC7AD7"/>
    <w:rsid w:val="00ED6049"/>
    <w:rsid w:val="00F243B3"/>
    <w:rsid w:val="00F24A37"/>
    <w:rsid w:val="00F4219D"/>
    <w:rsid w:val="00F53302"/>
    <w:rsid w:val="00FA1BB2"/>
    <w:rsid w:val="00FB627C"/>
    <w:rsid w:val="00FC0117"/>
    <w:rsid w:val="00FC23EC"/>
    <w:rsid w:val="00FD473B"/>
    <w:rsid w:val="00FD7E8F"/>
    <w:rsid w:val="00FE341D"/>
    <w:rsid w:val="00FF0FF0"/>
    <w:rsid w:val="00FF1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www.geomatic.com.au/Geocode2006" w:name="spatial.net"/>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14:docId w14:val="051496A3"/>
  <w15:chartTrackingRefBased/>
  <w15:docId w15:val="{20396F43-F3F5-4F63-81C8-B30D39A8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3AF"/>
    <w:pPr>
      <w:spacing w:before="120"/>
    </w:pPr>
    <w:rPr>
      <w:rFonts w:ascii="Arial" w:hAnsi="Arial"/>
      <w:lang w:eastAsia="en-US"/>
    </w:rPr>
  </w:style>
  <w:style w:type="paragraph" w:styleId="Heading1">
    <w:name w:val="heading 1"/>
    <w:basedOn w:val="Normal"/>
    <w:next w:val="Normal"/>
    <w:qFormat/>
    <w:rsid w:val="00D41396"/>
    <w:pPr>
      <w:keepNext/>
      <w:pBdr>
        <w:bottom w:val="single" w:sz="4" w:space="0" w:color="auto"/>
      </w:pBdr>
      <w:spacing w:before="240" w:after="120"/>
      <w:outlineLvl w:val="0"/>
    </w:pPr>
    <w:rPr>
      <w:b/>
      <w:sz w:val="28"/>
      <w:lang w:val="en-US"/>
    </w:rPr>
  </w:style>
  <w:style w:type="paragraph" w:styleId="Heading2">
    <w:name w:val="heading 2"/>
    <w:basedOn w:val="Normal"/>
    <w:next w:val="Normal"/>
    <w:qFormat/>
    <w:rsid w:val="00D41396"/>
    <w:pPr>
      <w:keepNext/>
      <w:spacing w:before="240"/>
      <w:outlineLvl w:val="1"/>
    </w:pPr>
    <w:rPr>
      <w:b/>
      <w:sz w:val="26"/>
    </w:rPr>
  </w:style>
  <w:style w:type="paragraph" w:styleId="Heading3">
    <w:name w:val="heading 3"/>
    <w:basedOn w:val="Normal"/>
    <w:next w:val="Normal"/>
    <w:qFormat/>
    <w:rsid w:val="00BF3B87"/>
    <w:pPr>
      <w:keepNext/>
      <w:numPr>
        <w:ilvl w:val="2"/>
        <w:numId w:val="8"/>
      </w:numPr>
      <w:jc w:val="both"/>
      <w:outlineLvl w:val="2"/>
    </w:pPr>
    <w:rPr>
      <w:b/>
      <w:i/>
    </w:rPr>
  </w:style>
  <w:style w:type="paragraph" w:styleId="Heading4">
    <w:name w:val="heading 4"/>
    <w:basedOn w:val="Normal"/>
    <w:next w:val="Normal"/>
    <w:qFormat/>
    <w:rsid w:val="00BF3B87"/>
    <w:pPr>
      <w:keepNext/>
      <w:jc w:val="center"/>
      <w:outlineLvl w:val="3"/>
    </w:pPr>
    <w:rPr>
      <w:b/>
      <w:i/>
    </w:rPr>
  </w:style>
  <w:style w:type="paragraph" w:styleId="Heading5">
    <w:name w:val="heading 5"/>
    <w:basedOn w:val="Normal"/>
    <w:next w:val="Normal"/>
    <w:qFormat/>
    <w:rsid w:val="00BF3B87"/>
    <w:pPr>
      <w:keepNext/>
      <w:jc w:val="center"/>
      <w:outlineLvl w:val="4"/>
    </w:pPr>
    <w:rPr>
      <w:b/>
      <w:sz w:val="24"/>
    </w:rPr>
  </w:style>
  <w:style w:type="paragraph" w:styleId="Heading6">
    <w:name w:val="heading 6"/>
    <w:basedOn w:val="Normal"/>
    <w:next w:val="Normal"/>
    <w:qFormat/>
    <w:rsid w:val="00147BB1"/>
    <w:pPr>
      <w:spacing w:before="240" w:after="60"/>
      <w:outlineLvl w:val="5"/>
    </w:pPr>
    <w:rPr>
      <w:rFonts w:ascii="Times New Roman" w:hAnsi="Times New Roman"/>
      <w:b/>
      <w:bCs/>
      <w:sz w:val="22"/>
      <w:szCs w:val="22"/>
    </w:rPr>
  </w:style>
  <w:style w:type="paragraph" w:styleId="Heading7">
    <w:name w:val="heading 7"/>
    <w:basedOn w:val="Normal"/>
    <w:next w:val="Normal"/>
    <w:qFormat/>
    <w:rsid w:val="00BF3B87"/>
    <w:pPr>
      <w:keepNext/>
      <w:outlineLvl w:val="6"/>
    </w:pPr>
    <w:rPr>
      <w:lang w:val="en-US"/>
    </w:rPr>
  </w:style>
  <w:style w:type="paragraph" w:styleId="Heading8">
    <w:name w:val="heading 8"/>
    <w:basedOn w:val="Normal"/>
    <w:next w:val="Normal"/>
    <w:qFormat/>
    <w:rsid w:val="00BF3B87"/>
    <w:pPr>
      <w:keepNext/>
      <w:outlineLvl w:val="7"/>
    </w:pPr>
  </w:style>
  <w:style w:type="paragraph" w:styleId="Heading9">
    <w:name w:val="heading 9"/>
    <w:basedOn w:val="Normal"/>
    <w:next w:val="Normal"/>
    <w:qFormat/>
    <w:rsid w:val="00BF3B87"/>
    <w:pPr>
      <w:keepNext/>
      <w:outlineLvl w:val="8"/>
    </w:pPr>
    <w:rPr>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Heading1"/>
    <w:rsid w:val="00DC5019"/>
    <w:pPr>
      <w:spacing w:before="0" w:after="0"/>
      <w:jc w:val="both"/>
    </w:pPr>
    <w:rPr>
      <w:rFonts w:ascii="Times New Roman" w:hAnsi="Times New Roman"/>
      <w:bCs/>
      <w:u w:val="single"/>
    </w:rPr>
  </w:style>
  <w:style w:type="paragraph" w:styleId="Footer">
    <w:name w:val="footer"/>
    <w:basedOn w:val="Normal"/>
    <w:rsid w:val="00EE29F2"/>
    <w:pPr>
      <w:tabs>
        <w:tab w:val="center" w:pos="4320"/>
        <w:tab w:val="right" w:pos="8640"/>
      </w:tabs>
    </w:pPr>
  </w:style>
  <w:style w:type="paragraph" w:styleId="Caption">
    <w:name w:val="caption"/>
    <w:basedOn w:val="Normal"/>
    <w:next w:val="Normal"/>
    <w:qFormat/>
    <w:rsid w:val="00EE29F2"/>
    <w:pPr>
      <w:spacing w:after="120"/>
    </w:pPr>
    <w:rPr>
      <w:sz w:val="16"/>
    </w:rPr>
  </w:style>
  <w:style w:type="paragraph" w:styleId="BodyTextIndent">
    <w:name w:val="Body Text Indent"/>
    <w:basedOn w:val="Normal"/>
    <w:rsid w:val="00076DE0"/>
    <w:pPr>
      <w:tabs>
        <w:tab w:val="left" w:pos="709"/>
      </w:tabs>
      <w:ind w:left="709" w:hanging="709"/>
    </w:pPr>
    <w:rPr>
      <w:sz w:val="22"/>
      <w:lang w:val="en-US"/>
    </w:rPr>
  </w:style>
  <w:style w:type="character" w:styleId="CommentReference">
    <w:name w:val="annotation reference"/>
    <w:semiHidden/>
    <w:rsid w:val="00850BEF"/>
    <w:rPr>
      <w:sz w:val="16"/>
      <w:szCs w:val="16"/>
    </w:rPr>
  </w:style>
  <w:style w:type="paragraph" w:styleId="CommentText">
    <w:name w:val="annotation text"/>
    <w:basedOn w:val="Normal"/>
    <w:link w:val="CommentTextChar"/>
    <w:semiHidden/>
    <w:rsid w:val="00850BEF"/>
  </w:style>
  <w:style w:type="paragraph" w:styleId="BalloonText">
    <w:name w:val="Balloon Text"/>
    <w:basedOn w:val="Normal"/>
    <w:semiHidden/>
    <w:rsid w:val="00850BEF"/>
    <w:rPr>
      <w:rFonts w:ascii="Tahoma" w:hAnsi="Tahoma" w:cs="Tahoma"/>
      <w:sz w:val="16"/>
      <w:szCs w:val="16"/>
    </w:rPr>
  </w:style>
  <w:style w:type="table" w:styleId="TableGrid">
    <w:name w:val="Table Grid"/>
    <w:basedOn w:val="TableNormal"/>
    <w:rsid w:val="00AA2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9F7243"/>
    <w:rPr>
      <w:b/>
      <w:bCs/>
    </w:rPr>
  </w:style>
  <w:style w:type="character" w:styleId="PageNumber">
    <w:name w:val="page number"/>
    <w:basedOn w:val="DefaultParagraphFont"/>
    <w:rsid w:val="00310EE5"/>
  </w:style>
  <w:style w:type="paragraph" w:customStyle="1" w:styleId="ActionTitle">
    <w:name w:val="Action Title"/>
    <w:basedOn w:val="Normal"/>
    <w:autoRedefine/>
    <w:rsid w:val="00BF3B87"/>
    <w:rPr>
      <w:b/>
      <w:i/>
    </w:rPr>
  </w:style>
  <w:style w:type="paragraph" w:customStyle="1" w:styleId="NumberedPara">
    <w:name w:val="Numbered Para"/>
    <w:basedOn w:val="Normal"/>
    <w:next w:val="Normal"/>
    <w:rsid w:val="00BF3B87"/>
    <w:pPr>
      <w:tabs>
        <w:tab w:val="num" w:pos="1440"/>
      </w:tabs>
      <w:ind w:left="1440" w:hanging="360"/>
    </w:pPr>
  </w:style>
  <w:style w:type="paragraph" w:customStyle="1" w:styleId="HeadD">
    <w:name w:val="Head D"/>
    <w:basedOn w:val="Normal"/>
    <w:rsid w:val="00BF3B87"/>
    <w:pPr>
      <w:spacing w:after="120"/>
      <w:jc w:val="both"/>
    </w:pPr>
    <w:rPr>
      <w:rFonts w:ascii="CG Times (W1)" w:hAnsi="CG Times (W1)"/>
      <w:b/>
      <w:noProof/>
    </w:rPr>
  </w:style>
  <w:style w:type="paragraph" w:styleId="BodyText">
    <w:name w:val="Body Text"/>
    <w:basedOn w:val="Normal"/>
    <w:rsid w:val="00BF3B87"/>
    <w:rPr>
      <w:sz w:val="19"/>
      <w:lang w:val="en-US"/>
    </w:rPr>
  </w:style>
  <w:style w:type="paragraph" w:customStyle="1" w:styleId="TextFL">
    <w:name w:val="Text FL"/>
    <w:basedOn w:val="Normal"/>
    <w:rsid w:val="00BF3B87"/>
    <w:pPr>
      <w:spacing w:before="0" w:after="120"/>
      <w:jc w:val="both"/>
    </w:pPr>
    <w:rPr>
      <w:rFonts w:ascii="CG Times (W1)" w:hAnsi="CG Times (W1)"/>
      <w:noProof/>
    </w:rPr>
  </w:style>
  <w:style w:type="paragraph" w:styleId="TOC1">
    <w:name w:val="toc 1"/>
    <w:basedOn w:val="Normal"/>
    <w:next w:val="Normal"/>
    <w:autoRedefine/>
    <w:uiPriority w:val="39"/>
    <w:rsid w:val="00E16031"/>
    <w:pPr>
      <w:tabs>
        <w:tab w:val="right" w:leader="dot" w:pos="8789"/>
      </w:tabs>
      <w:spacing w:before="360"/>
    </w:pPr>
    <w:rPr>
      <w:b/>
      <w:noProof/>
      <w:sz w:val="24"/>
    </w:rPr>
  </w:style>
  <w:style w:type="paragraph" w:styleId="Header">
    <w:name w:val="header"/>
    <w:basedOn w:val="Normal"/>
    <w:rsid w:val="00BF3B87"/>
    <w:pPr>
      <w:tabs>
        <w:tab w:val="center" w:pos="4153"/>
        <w:tab w:val="right" w:pos="8306"/>
      </w:tabs>
      <w:spacing w:before="0"/>
    </w:pPr>
    <w:rPr>
      <w:rFonts w:ascii="Times New Roman" w:hAnsi="Times New Roman"/>
    </w:rPr>
  </w:style>
  <w:style w:type="paragraph" w:styleId="Title">
    <w:name w:val="Title"/>
    <w:basedOn w:val="Normal"/>
    <w:qFormat/>
    <w:rsid w:val="00BF3B87"/>
    <w:pPr>
      <w:jc w:val="center"/>
    </w:pPr>
    <w:rPr>
      <w:b/>
      <w:sz w:val="32"/>
    </w:rPr>
  </w:style>
  <w:style w:type="paragraph" w:styleId="BodyText2">
    <w:name w:val="Body Text 2"/>
    <w:basedOn w:val="Normal"/>
    <w:rsid w:val="00BF3B87"/>
    <w:rPr>
      <w:b/>
      <w:sz w:val="16"/>
    </w:rPr>
  </w:style>
  <w:style w:type="paragraph" w:styleId="FootnoteText">
    <w:name w:val="footnote text"/>
    <w:basedOn w:val="Normal"/>
    <w:semiHidden/>
    <w:rsid w:val="00BF3B87"/>
    <w:pPr>
      <w:spacing w:before="0"/>
    </w:pPr>
    <w:rPr>
      <w:rFonts w:ascii="Times New Roman" w:hAnsi="Times New Roman"/>
    </w:rPr>
  </w:style>
  <w:style w:type="paragraph" w:customStyle="1" w:styleId="TextIND">
    <w:name w:val="Text IND"/>
    <w:basedOn w:val="TextFL"/>
    <w:next w:val="TextFL"/>
    <w:rsid w:val="00BF3B87"/>
    <w:pPr>
      <w:ind w:firstLine="283"/>
    </w:pPr>
  </w:style>
  <w:style w:type="paragraph" w:customStyle="1" w:styleId="TextBU">
    <w:name w:val="Text BU"/>
    <w:basedOn w:val="TextFL"/>
    <w:next w:val="TextFL"/>
    <w:rsid w:val="00BF3B87"/>
    <w:pPr>
      <w:tabs>
        <w:tab w:val="left" w:pos="170"/>
      </w:tabs>
      <w:ind w:left="170" w:hanging="170"/>
    </w:pPr>
  </w:style>
  <w:style w:type="paragraph" w:customStyle="1" w:styleId="TextMA">
    <w:name w:val="Text MA"/>
    <w:basedOn w:val="TextBU"/>
    <w:next w:val="TextBU"/>
    <w:rsid w:val="00BF3B87"/>
    <w:pPr>
      <w:tabs>
        <w:tab w:val="clear" w:pos="170"/>
        <w:tab w:val="left" w:pos="300"/>
      </w:tabs>
      <w:ind w:left="300" w:hanging="300"/>
    </w:pPr>
  </w:style>
  <w:style w:type="paragraph" w:styleId="BodyText3">
    <w:name w:val="Body Text 3"/>
    <w:basedOn w:val="Normal"/>
    <w:rsid w:val="00BF3B87"/>
    <w:pPr>
      <w:pBdr>
        <w:bottom w:val="single" w:sz="24" w:space="1" w:color="auto"/>
      </w:pBdr>
      <w:spacing w:before="0" w:after="120"/>
      <w:jc w:val="both"/>
    </w:pPr>
    <w:rPr>
      <w:color w:val="0000FF"/>
      <w:sz w:val="24"/>
      <w:lang w:val="en-US"/>
    </w:rPr>
  </w:style>
  <w:style w:type="paragraph" w:styleId="BodyTextIndent2">
    <w:name w:val="Body Text Indent 2"/>
    <w:basedOn w:val="Normal"/>
    <w:rsid w:val="00BF3B87"/>
    <w:pPr>
      <w:tabs>
        <w:tab w:val="left" w:pos="6237"/>
        <w:tab w:val="left" w:pos="9072"/>
        <w:tab w:val="left" w:pos="11907"/>
      </w:tabs>
      <w:spacing w:before="40" w:after="40"/>
      <w:ind w:left="380" w:hanging="380"/>
      <w:jc w:val="both"/>
    </w:pPr>
    <w:rPr>
      <w:sz w:val="16"/>
      <w:lang w:val="en-US"/>
    </w:rPr>
  </w:style>
  <w:style w:type="paragraph" w:styleId="BodyTextIndent3">
    <w:name w:val="Body Text Indent 3"/>
    <w:basedOn w:val="Normal"/>
    <w:rsid w:val="00BF3B87"/>
    <w:pPr>
      <w:spacing w:before="0" w:after="120"/>
      <w:ind w:left="1843" w:hanging="1843"/>
    </w:pPr>
    <w:rPr>
      <w:lang w:val="en-US"/>
    </w:rPr>
  </w:style>
  <w:style w:type="paragraph" w:customStyle="1" w:styleId="speciesname">
    <w:name w:val="species name"/>
    <w:basedOn w:val="Normal"/>
    <w:next w:val="Normal"/>
    <w:rsid w:val="00BF3B87"/>
    <w:pPr>
      <w:pageBreakBefore/>
      <w:spacing w:after="120"/>
      <w:ind w:left="567" w:hanging="567"/>
      <w:jc w:val="center"/>
    </w:pPr>
    <w:rPr>
      <w:b/>
      <w:sz w:val="28"/>
      <w:lang w:val="en-US"/>
    </w:rPr>
  </w:style>
  <w:style w:type="character" w:styleId="Hyperlink">
    <w:name w:val="Hyperlink"/>
    <w:uiPriority w:val="99"/>
    <w:rsid w:val="00BF3B87"/>
    <w:rPr>
      <w:color w:val="0000FF"/>
      <w:u w:val="single"/>
    </w:rPr>
  </w:style>
  <w:style w:type="character" w:styleId="FollowedHyperlink">
    <w:name w:val="FollowedHyperlink"/>
    <w:rsid w:val="00BF3B87"/>
    <w:rPr>
      <w:color w:val="800080"/>
      <w:u w:val="single"/>
    </w:rPr>
  </w:style>
  <w:style w:type="character" w:styleId="Strong">
    <w:name w:val="Strong"/>
    <w:qFormat/>
    <w:rsid w:val="00BF3B87"/>
    <w:rPr>
      <w:b/>
    </w:rPr>
  </w:style>
  <w:style w:type="paragraph" w:customStyle="1" w:styleId="P1">
    <w:name w:val="P1"/>
    <w:basedOn w:val="Normal"/>
    <w:rsid w:val="00BF3B87"/>
    <w:pPr>
      <w:spacing w:before="0"/>
      <w:jc w:val="both"/>
    </w:pPr>
    <w:rPr>
      <w:rFonts w:ascii="Times New Roman" w:hAnsi="Times New Roman"/>
    </w:rPr>
  </w:style>
  <w:style w:type="character" w:styleId="Emphasis">
    <w:name w:val="Emphasis"/>
    <w:qFormat/>
    <w:rsid w:val="00BF3B87"/>
    <w:rPr>
      <w:i/>
    </w:rPr>
  </w:style>
  <w:style w:type="paragraph" w:styleId="NormalWeb">
    <w:name w:val="Normal (Web)"/>
    <w:basedOn w:val="Normal"/>
    <w:rsid w:val="00EC058A"/>
    <w:pPr>
      <w:spacing w:before="180"/>
    </w:pPr>
    <w:rPr>
      <w:rFonts w:ascii="Times New Roman" w:hAnsi="Times New Roman"/>
      <w:sz w:val="24"/>
      <w:szCs w:val="24"/>
      <w:lang w:eastAsia="en-AU"/>
    </w:rPr>
  </w:style>
  <w:style w:type="paragraph" w:customStyle="1" w:styleId="SectionHeading0">
    <w:name w:val="Section Heading"/>
    <w:basedOn w:val="Normal"/>
    <w:rsid w:val="00B237A6"/>
    <w:pPr>
      <w:tabs>
        <w:tab w:val="num" w:pos="567"/>
      </w:tabs>
      <w:ind w:left="567" w:hanging="567"/>
    </w:pPr>
    <w:rPr>
      <w:sz w:val="22"/>
      <w:lang w:val="en-US"/>
    </w:rPr>
  </w:style>
  <w:style w:type="paragraph" w:customStyle="1" w:styleId="graphs">
    <w:name w:val="graphs"/>
    <w:basedOn w:val="Footer"/>
    <w:rsid w:val="00B237A6"/>
    <w:pPr>
      <w:tabs>
        <w:tab w:val="clear" w:pos="4320"/>
        <w:tab w:val="clear" w:pos="8640"/>
        <w:tab w:val="left" w:pos="851"/>
        <w:tab w:val="left" w:pos="1418"/>
      </w:tabs>
    </w:pPr>
    <w:rPr>
      <w:b/>
      <w:sz w:val="22"/>
      <w:szCs w:val="22"/>
    </w:rPr>
  </w:style>
  <w:style w:type="paragraph" w:customStyle="1" w:styleId="sectionheading">
    <w:name w:val="section heading"/>
    <w:basedOn w:val="Normal"/>
    <w:rsid w:val="00B237A6"/>
    <w:pPr>
      <w:numPr>
        <w:numId w:val="6"/>
      </w:numPr>
    </w:pPr>
    <w:rPr>
      <w:sz w:val="22"/>
      <w:lang w:val="en-US"/>
    </w:rPr>
  </w:style>
  <w:style w:type="paragraph" w:customStyle="1" w:styleId="objectives">
    <w:name w:val="objectives"/>
    <w:basedOn w:val="Normal"/>
    <w:rsid w:val="00B237A6"/>
    <w:pPr>
      <w:tabs>
        <w:tab w:val="left" w:pos="1440"/>
      </w:tabs>
      <w:ind w:left="1440" w:hanging="1440"/>
      <w:jc w:val="both"/>
    </w:pPr>
    <w:rPr>
      <w:b/>
      <w:sz w:val="22"/>
      <w:szCs w:val="22"/>
    </w:rPr>
  </w:style>
  <w:style w:type="paragraph" w:customStyle="1" w:styleId="action">
    <w:name w:val="action"/>
    <w:basedOn w:val="Normal"/>
    <w:rsid w:val="00EC4794"/>
    <w:pPr>
      <w:tabs>
        <w:tab w:val="left" w:pos="1440"/>
        <w:tab w:val="left" w:pos="8647"/>
      </w:tabs>
      <w:spacing w:line="240" w:lineRule="exact"/>
      <w:ind w:left="1440" w:hanging="1440"/>
    </w:pPr>
    <w:rPr>
      <w:sz w:val="22"/>
      <w:szCs w:val="22"/>
    </w:rPr>
  </w:style>
  <w:style w:type="paragraph" w:styleId="TOC2">
    <w:name w:val="toc 2"/>
    <w:basedOn w:val="Normal"/>
    <w:next w:val="Normal"/>
    <w:autoRedefine/>
    <w:uiPriority w:val="39"/>
    <w:rsid w:val="00EC4794"/>
    <w:pPr>
      <w:ind w:left="200"/>
    </w:pPr>
  </w:style>
  <w:style w:type="paragraph" w:styleId="TOC6">
    <w:name w:val="toc 6"/>
    <w:basedOn w:val="Normal"/>
    <w:next w:val="Normal"/>
    <w:autoRedefine/>
    <w:semiHidden/>
    <w:rsid w:val="00EC4794"/>
    <w:pPr>
      <w:ind w:left="1000"/>
    </w:pPr>
  </w:style>
  <w:style w:type="paragraph" w:styleId="TOC5">
    <w:name w:val="toc 5"/>
    <w:basedOn w:val="Normal"/>
    <w:next w:val="Normal"/>
    <w:autoRedefine/>
    <w:semiHidden/>
    <w:rsid w:val="00EC4794"/>
    <w:pPr>
      <w:ind w:left="800"/>
    </w:pPr>
  </w:style>
  <w:style w:type="paragraph" w:styleId="TOC4">
    <w:name w:val="toc 4"/>
    <w:basedOn w:val="Normal"/>
    <w:next w:val="Normal"/>
    <w:autoRedefine/>
    <w:semiHidden/>
    <w:rsid w:val="00EC4794"/>
    <w:pPr>
      <w:ind w:left="600"/>
    </w:pPr>
  </w:style>
  <w:style w:type="paragraph" w:styleId="TOC3">
    <w:name w:val="toc 3"/>
    <w:basedOn w:val="Normal"/>
    <w:next w:val="Normal"/>
    <w:autoRedefine/>
    <w:semiHidden/>
    <w:rsid w:val="00EC4794"/>
    <w:pPr>
      <w:spacing w:before="0"/>
      <w:ind w:left="480"/>
    </w:pPr>
    <w:rPr>
      <w:rFonts w:ascii="Times New Roman" w:hAnsi="Times New Roman"/>
      <w:sz w:val="24"/>
      <w:szCs w:val="24"/>
      <w:lang w:eastAsia="en-AU"/>
    </w:rPr>
  </w:style>
  <w:style w:type="paragraph" w:styleId="TOC7">
    <w:name w:val="toc 7"/>
    <w:basedOn w:val="Normal"/>
    <w:next w:val="Normal"/>
    <w:autoRedefine/>
    <w:semiHidden/>
    <w:rsid w:val="00EC4794"/>
    <w:pPr>
      <w:spacing w:before="0"/>
      <w:ind w:left="1440"/>
    </w:pPr>
    <w:rPr>
      <w:rFonts w:ascii="Times New Roman" w:hAnsi="Times New Roman"/>
      <w:sz w:val="24"/>
      <w:szCs w:val="24"/>
      <w:lang w:eastAsia="en-AU"/>
    </w:rPr>
  </w:style>
  <w:style w:type="paragraph" w:styleId="TOC8">
    <w:name w:val="toc 8"/>
    <w:basedOn w:val="Normal"/>
    <w:next w:val="Normal"/>
    <w:autoRedefine/>
    <w:semiHidden/>
    <w:rsid w:val="00EC4794"/>
    <w:pPr>
      <w:spacing w:before="0"/>
      <w:ind w:left="1680"/>
    </w:pPr>
    <w:rPr>
      <w:rFonts w:ascii="Times New Roman" w:hAnsi="Times New Roman"/>
      <w:sz w:val="24"/>
      <w:szCs w:val="24"/>
      <w:lang w:eastAsia="en-AU"/>
    </w:rPr>
  </w:style>
  <w:style w:type="paragraph" w:styleId="TOC9">
    <w:name w:val="toc 9"/>
    <w:basedOn w:val="Normal"/>
    <w:next w:val="Normal"/>
    <w:autoRedefine/>
    <w:semiHidden/>
    <w:rsid w:val="00EC4794"/>
    <w:pPr>
      <w:spacing w:before="0"/>
      <w:ind w:left="1920"/>
    </w:pPr>
    <w:rPr>
      <w:rFonts w:ascii="Times New Roman" w:hAnsi="Times New Roman"/>
      <w:sz w:val="24"/>
      <w:szCs w:val="24"/>
      <w:lang w:eastAsia="en-AU"/>
    </w:rPr>
  </w:style>
  <w:style w:type="paragraph" w:styleId="TableofFigures">
    <w:name w:val="table of figures"/>
    <w:basedOn w:val="Normal"/>
    <w:next w:val="Normal"/>
    <w:uiPriority w:val="99"/>
    <w:rsid w:val="00597EDB"/>
  </w:style>
  <w:style w:type="paragraph" w:customStyle="1" w:styleId="para1">
    <w:name w:val="para1"/>
    <w:rsid w:val="0071540C"/>
    <w:pPr>
      <w:autoSpaceDE w:val="0"/>
      <w:autoSpaceDN w:val="0"/>
      <w:adjustRightInd w:val="0"/>
      <w:spacing w:after="120"/>
    </w:pPr>
    <w:rPr>
      <w:lang w:eastAsia="en-US"/>
    </w:rPr>
  </w:style>
  <w:style w:type="paragraph" w:customStyle="1" w:styleId="Normal11pt">
    <w:name w:val="Normal + 11 pt"/>
    <w:basedOn w:val="ListBullet"/>
    <w:rsid w:val="00495F76"/>
    <w:pPr>
      <w:numPr>
        <w:numId w:val="0"/>
      </w:numPr>
      <w:spacing w:before="60" w:after="60" w:line="288" w:lineRule="auto"/>
      <w:ind w:firstLine="360"/>
      <w:jc w:val="both"/>
    </w:pPr>
    <w:rPr>
      <w:bCs/>
      <w:iCs/>
      <w:sz w:val="22"/>
      <w:szCs w:val="26"/>
    </w:rPr>
  </w:style>
  <w:style w:type="paragraph" w:styleId="ListBullet">
    <w:name w:val="List Bullet"/>
    <w:basedOn w:val="Normal"/>
    <w:rsid w:val="00495F76"/>
    <w:pPr>
      <w:numPr>
        <w:numId w:val="22"/>
      </w:numPr>
    </w:pPr>
  </w:style>
  <w:style w:type="character" w:customStyle="1" w:styleId="Italic">
    <w:name w:val="Italic"/>
    <w:uiPriority w:val="99"/>
    <w:rsid w:val="0055537D"/>
    <w:rPr>
      <w:i/>
    </w:rPr>
  </w:style>
  <w:style w:type="character" w:customStyle="1" w:styleId="st1">
    <w:name w:val="st1"/>
    <w:rsid w:val="00543200"/>
  </w:style>
  <w:style w:type="paragraph" w:styleId="Revision">
    <w:name w:val="Revision"/>
    <w:hidden/>
    <w:uiPriority w:val="99"/>
    <w:semiHidden/>
    <w:rsid w:val="005211ED"/>
    <w:rPr>
      <w:rFonts w:ascii="Arial" w:hAnsi="Arial"/>
      <w:lang w:eastAsia="en-US"/>
    </w:rPr>
  </w:style>
  <w:style w:type="character" w:customStyle="1" w:styleId="CommentTextChar">
    <w:name w:val="Comment Text Char"/>
    <w:link w:val="CommentText"/>
    <w:semiHidden/>
    <w:rsid w:val="00CD5724"/>
    <w:rPr>
      <w:rFonts w:ascii="Arial" w:hAnsi="Arial"/>
      <w:lang w:eastAsia="en-US"/>
    </w:rPr>
  </w:style>
  <w:style w:type="paragraph" w:styleId="ListParagraph">
    <w:name w:val="List Paragraph"/>
    <w:basedOn w:val="Normal"/>
    <w:link w:val="ListParagraphChar"/>
    <w:uiPriority w:val="34"/>
    <w:qFormat/>
    <w:rsid w:val="007C0BB3"/>
    <w:pPr>
      <w:spacing w:before="80" w:after="8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7C0BB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858795">
      <w:bodyDiv w:val="1"/>
      <w:marLeft w:val="0"/>
      <w:marRight w:val="0"/>
      <w:marTop w:val="0"/>
      <w:marBottom w:val="0"/>
      <w:divBdr>
        <w:top w:val="none" w:sz="0" w:space="0" w:color="auto"/>
        <w:left w:val="none" w:sz="0" w:space="0" w:color="auto"/>
        <w:bottom w:val="none" w:sz="0" w:space="0" w:color="auto"/>
        <w:right w:val="none" w:sz="0" w:space="0" w:color="auto"/>
      </w:divBdr>
    </w:div>
    <w:div w:id="149292432">
      <w:bodyDiv w:val="1"/>
      <w:marLeft w:val="0"/>
      <w:marRight w:val="0"/>
      <w:marTop w:val="0"/>
      <w:marBottom w:val="0"/>
      <w:divBdr>
        <w:top w:val="none" w:sz="0" w:space="0" w:color="auto"/>
        <w:left w:val="none" w:sz="0" w:space="0" w:color="auto"/>
        <w:bottom w:val="none" w:sz="0" w:space="0" w:color="auto"/>
        <w:right w:val="none" w:sz="0" w:space="0" w:color="auto"/>
      </w:divBdr>
    </w:div>
    <w:div w:id="330762121">
      <w:bodyDiv w:val="1"/>
      <w:marLeft w:val="0"/>
      <w:marRight w:val="0"/>
      <w:marTop w:val="0"/>
      <w:marBottom w:val="0"/>
      <w:divBdr>
        <w:top w:val="none" w:sz="0" w:space="0" w:color="auto"/>
        <w:left w:val="none" w:sz="0" w:space="0" w:color="auto"/>
        <w:bottom w:val="none" w:sz="0" w:space="0" w:color="auto"/>
        <w:right w:val="none" w:sz="0" w:space="0" w:color="auto"/>
      </w:divBdr>
    </w:div>
    <w:div w:id="653263048">
      <w:bodyDiv w:val="1"/>
      <w:marLeft w:val="0"/>
      <w:marRight w:val="0"/>
      <w:marTop w:val="0"/>
      <w:marBottom w:val="0"/>
      <w:divBdr>
        <w:top w:val="none" w:sz="0" w:space="0" w:color="auto"/>
        <w:left w:val="none" w:sz="0" w:space="0" w:color="auto"/>
        <w:bottom w:val="none" w:sz="0" w:space="0" w:color="auto"/>
        <w:right w:val="none" w:sz="0" w:space="0" w:color="auto"/>
      </w:divBdr>
    </w:div>
    <w:div w:id="819033707">
      <w:bodyDiv w:val="1"/>
      <w:marLeft w:val="0"/>
      <w:marRight w:val="0"/>
      <w:marTop w:val="0"/>
      <w:marBottom w:val="0"/>
      <w:divBdr>
        <w:top w:val="none" w:sz="0" w:space="0" w:color="auto"/>
        <w:left w:val="none" w:sz="0" w:space="0" w:color="auto"/>
        <w:bottom w:val="none" w:sz="0" w:space="0" w:color="auto"/>
        <w:right w:val="none" w:sz="0" w:space="0" w:color="auto"/>
      </w:divBdr>
    </w:div>
    <w:div w:id="861088188">
      <w:bodyDiv w:val="1"/>
      <w:marLeft w:val="0"/>
      <w:marRight w:val="0"/>
      <w:marTop w:val="0"/>
      <w:marBottom w:val="0"/>
      <w:divBdr>
        <w:top w:val="none" w:sz="0" w:space="0" w:color="auto"/>
        <w:left w:val="none" w:sz="0" w:space="0" w:color="auto"/>
        <w:bottom w:val="none" w:sz="0" w:space="0" w:color="auto"/>
        <w:right w:val="none" w:sz="0" w:space="0" w:color="auto"/>
      </w:divBdr>
    </w:div>
    <w:div w:id="1009719351">
      <w:bodyDiv w:val="1"/>
      <w:marLeft w:val="0"/>
      <w:marRight w:val="0"/>
      <w:marTop w:val="0"/>
      <w:marBottom w:val="0"/>
      <w:divBdr>
        <w:top w:val="none" w:sz="0" w:space="0" w:color="auto"/>
        <w:left w:val="none" w:sz="0" w:space="0" w:color="auto"/>
        <w:bottom w:val="none" w:sz="0" w:space="0" w:color="auto"/>
        <w:right w:val="none" w:sz="0" w:space="0" w:color="auto"/>
      </w:divBdr>
    </w:div>
    <w:div w:id="1509326331">
      <w:bodyDiv w:val="1"/>
      <w:marLeft w:val="0"/>
      <w:marRight w:val="0"/>
      <w:marTop w:val="0"/>
      <w:marBottom w:val="0"/>
      <w:divBdr>
        <w:top w:val="none" w:sz="0" w:space="0" w:color="auto"/>
        <w:left w:val="none" w:sz="0" w:space="0" w:color="auto"/>
        <w:bottom w:val="none" w:sz="0" w:space="0" w:color="auto"/>
        <w:right w:val="none" w:sz="0" w:space="0" w:color="auto"/>
      </w:divBdr>
    </w:div>
    <w:div w:id="1541361412">
      <w:bodyDiv w:val="1"/>
      <w:marLeft w:val="150"/>
      <w:marRight w:val="0"/>
      <w:marTop w:val="0"/>
      <w:marBottom w:val="0"/>
      <w:divBdr>
        <w:top w:val="none" w:sz="0" w:space="0" w:color="auto"/>
        <w:left w:val="none" w:sz="0" w:space="0" w:color="auto"/>
        <w:bottom w:val="none" w:sz="0" w:space="0" w:color="auto"/>
        <w:right w:val="none" w:sz="0" w:space="0" w:color="auto"/>
      </w:divBdr>
      <w:divsChild>
        <w:div w:id="164908487">
          <w:marLeft w:val="3270"/>
          <w:marRight w:val="0"/>
          <w:marTop w:val="0"/>
          <w:marBottom w:val="0"/>
          <w:divBdr>
            <w:top w:val="none" w:sz="0" w:space="0" w:color="auto"/>
            <w:left w:val="none" w:sz="0" w:space="0" w:color="auto"/>
            <w:bottom w:val="none" w:sz="0" w:space="0" w:color="auto"/>
            <w:right w:val="none" w:sz="0" w:space="0" w:color="auto"/>
          </w:divBdr>
        </w:div>
      </w:divsChild>
    </w:div>
    <w:div w:id="1575779268">
      <w:bodyDiv w:val="1"/>
      <w:marLeft w:val="0"/>
      <w:marRight w:val="0"/>
      <w:marTop w:val="0"/>
      <w:marBottom w:val="0"/>
      <w:divBdr>
        <w:top w:val="none" w:sz="0" w:space="0" w:color="auto"/>
        <w:left w:val="none" w:sz="0" w:space="0" w:color="auto"/>
        <w:bottom w:val="none" w:sz="0" w:space="0" w:color="auto"/>
        <w:right w:val="none" w:sz="0" w:space="0" w:color="auto"/>
      </w:divBdr>
    </w:div>
    <w:div w:id="1870489767">
      <w:bodyDiv w:val="1"/>
      <w:marLeft w:val="0"/>
      <w:marRight w:val="0"/>
      <w:marTop w:val="0"/>
      <w:marBottom w:val="0"/>
      <w:divBdr>
        <w:top w:val="none" w:sz="0" w:space="0" w:color="auto"/>
        <w:left w:val="none" w:sz="0" w:space="0" w:color="auto"/>
        <w:bottom w:val="none" w:sz="0" w:space="0" w:color="auto"/>
        <w:right w:val="none" w:sz="0" w:space="0" w:color="auto"/>
      </w:divBdr>
      <w:divsChild>
        <w:div w:id="2061981104">
          <w:marLeft w:val="0"/>
          <w:marRight w:val="0"/>
          <w:marTop w:val="0"/>
          <w:marBottom w:val="0"/>
          <w:divBdr>
            <w:top w:val="none" w:sz="0" w:space="0" w:color="auto"/>
            <w:left w:val="none" w:sz="0" w:space="0" w:color="auto"/>
            <w:bottom w:val="none" w:sz="0" w:space="0" w:color="auto"/>
            <w:right w:val="none" w:sz="0" w:space="0" w:color="auto"/>
          </w:divBdr>
          <w:divsChild>
            <w:div w:id="669257425">
              <w:marLeft w:val="75"/>
              <w:marRight w:val="75"/>
              <w:marTop w:val="0"/>
              <w:marBottom w:val="240"/>
              <w:divBdr>
                <w:top w:val="none" w:sz="0" w:space="0" w:color="auto"/>
                <w:left w:val="none" w:sz="0" w:space="0" w:color="auto"/>
                <w:bottom w:val="none" w:sz="0" w:space="0" w:color="auto"/>
                <w:right w:val="none" w:sz="0" w:space="0" w:color="auto"/>
              </w:divBdr>
              <w:divsChild>
                <w:div w:id="17344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97133">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environment.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creativecommons.org/licenses/by/4.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2.xml"/><Relationship Id="rId28" Type="http://schemas.openxmlformats.org/officeDocument/2006/relationships/image" Target="media/image7.jpeg"/><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Word Document" ma:contentTypeID="0x0101009DB8618430E8D149BA674DA7B0E0C3F00100C80BD99829A72540B129CD8655278FAC" ma:contentTypeVersion="9" ma:contentTypeDescription="Create a new Word Document" ma:contentTypeScope="" ma:versionID="878589fc2112c897d3f6059d71b8eed3">
  <xsd:schema xmlns:xsd="http://www.w3.org/2001/XMLSchema" xmlns:xs="http://www.w3.org/2001/XMLSchema" xmlns:p="http://schemas.microsoft.com/office/2006/metadata/properties" xmlns:ns2="344c6e69-c594-4ca4-b341-09ae9dfc1422" targetNamespace="http://schemas.microsoft.com/office/2006/metadata/properties" ma:root="true" ma:fieldsID="b870a8ac834d50aa1985395422fa4032" ns2:_="">
    <xsd:import namespace="344c6e69-c594-4ca4-b341-09ae9dfc1422"/>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customXsn xmlns="http://schemas.microsoft.com/office/2006/metadata/customXsn">
  <xsnLocation/>
  <cached>True</cached>
  <openByDefault>False</openByDefault>
  <xsnScope/>
</customXsn>
</file>

<file path=customXml/item7.xml><?xml version="1.0" encoding="utf-8"?>
<p:properties xmlns:p="http://schemas.microsoft.com/office/2006/metadata/properties" xmlns:xsi="http://www.w3.org/2001/XMLSchema-instance" xmlns:pc="http://schemas.microsoft.com/office/infopath/2007/PartnerControls">
  <documentManagement>
    <Approval xmlns="344c6e69-c594-4ca4-b341-09ae9dfc1422">For Review</Approval>
    <Function xmlns="344c6e69-c594-4ca4-b341-09ae9dfc1422">Regulation</Function>
    <DocumentDescription xmlns="344c6e69-c594-4ca4-b341-09ae9dfc1422">Pulled from PDMS</DocumentDescription>
    <RecordNumber xmlns="344c6e69-c594-4ca4-b341-09ae9dfc1422">002388064</RecordNumber>
  </documentManagement>
</p:properties>
</file>

<file path=customXml/itemProps1.xml><?xml version="1.0" encoding="utf-8"?>
<ds:datastoreItem xmlns:ds="http://schemas.openxmlformats.org/officeDocument/2006/customXml" ds:itemID="{C3A94F6B-5848-41C1-B974-72ED1705A216}">
  <ds:schemaRefs>
    <ds:schemaRef ds:uri="http://schemas.microsoft.com/sharepoint/events"/>
  </ds:schemaRefs>
</ds:datastoreItem>
</file>

<file path=customXml/itemProps2.xml><?xml version="1.0" encoding="utf-8"?>
<ds:datastoreItem xmlns:ds="http://schemas.openxmlformats.org/officeDocument/2006/customXml" ds:itemID="{86838305-7A49-489B-9667-EBE0A9E552F3}">
  <ds:schemaRefs>
    <ds:schemaRef ds:uri="http://schemas.microsoft.com/sharepoint/v3/contenttype/forms"/>
  </ds:schemaRefs>
</ds:datastoreItem>
</file>

<file path=customXml/itemProps3.xml><?xml version="1.0" encoding="utf-8"?>
<ds:datastoreItem xmlns:ds="http://schemas.openxmlformats.org/officeDocument/2006/customXml" ds:itemID="{C1F17058-0388-4175-970B-375E1E72A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1946CF-5F3C-4CE5-B315-D792A39FDD35}">
  <ds:schemaRefs>
    <ds:schemaRef ds:uri="http://schemas.microsoft.com/office/2006/metadata/longProperties"/>
  </ds:schemaRefs>
</ds:datastoreItem>
</file>

<file path=customXml/itemProps5.xml><?xml version="1.0" encoding="utf-8"?>
<ds:datastoreItem xmlns:ds="http://schemas.openxmlformats.org/officeDocument/2006/customXml" ds:itemID="{D6C5F3D2-87FE-4F8C-895B-87845A039050}">
  <ds:schemaRefs>
    <ds:schemaRef ds:uri="http://schemas.openxmlformats.org/officeDocument/2006/bibliography"/>
  </ds:schemaRefs>
</ds:datastoreItem>
</file>

<file path=customXml/itemProps6.xml><?xml version="1.0" encoding="utf-8"?>
<ds:datastoreItem xmlns:ds="http://schemas.openxmlformats.org/officeDocument/2006/customXml" ds:itemID="{F68A66E9-CE8D-45AD-A60C-A38AFD08EBC8}">
  <ds:schemaRefs>
    <ds:schemaRef ds:uri="http://schemas.microsoft.com/office/2006/metadata/customXsn"/>
  </ds:schemaRefs>
</ds:datastoreItem>
</file>

<file path=customXml/itemProps7.xml><?xml version="1.0" encoding="utf-8"?>
<ds:datastoreItem xmlns:ds="http://schemas.openxmlformats.org/officeDocument/2006/customXml" ds:itemID="{466EEE7C-FDEA-4333-AF18-107CD5EDF405}">
  <ds:schemaRefs>
    <ds:schemaRef ds:uri="http://purl.org/dc/elements/1.1/"/>
    <ds:schemaRef ds:uri="http://schemas.microsoft.com/office/2006/metadata/properties"/>
    <ds:schemaRef ds:uri="http://purl.org/dc/terms/"/>
    <ds:schemaRef ds:uri="344c6e69-c594-4ca4-b341-09ae9dfc1422"/>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30677</Words>
  <Characters>174865</Characters>
  <Application>Microsoft Office Word</Application>
  <DocSecurity>4</DocSecurity>
  <Lines>1457</Lines>
  <Paragraphs>410</Paragraphs>
  <ScaleCrop>false</ScaleCrop>
  <HeadingPairs>
    <vt:vector size="2" baseType="variant">
      <vt:variant>
        <vt:lpstr>Title</vt:lpstr>
      </vt:variant>
      <vt:variant>
        <vt:i4>1</vt:i4>
      </vt:variant>
    </vt:vector>
  </HeadingPairs>
  <TitlesOfParts>
    <vt:vector size="1" baseType="lpstr">
      <vt:lpstr>National Recovery Plan for the Southern Bent-wing Bat</vt:lpstr>
    </vt:vector>
  </TitlesOfParts>
  <Company/>
  <LinksUpToDate>false</LinksUpToDate>
  <CharactersWithSpaces>205132</CharactersWithSpaces>
  <SharedDoc>false</SharedDoc>
  <HLinks>
    <vt:vector size="156" baseType="variant">
      <vt:variant>
        <vt:i4>1245233</vt:i4>
      </vt:variant>
      <vt:variant>
        <vt:i4>143</vt:i4>
      </vt:variant>
      <vt:variant>
        <vt:i4>0</vt:i4>
      </vt:variant>
      <vt:variant>
        <vt:i4>5</vt:i4>
      </vt:variant>
      <vt:variant>
        <vt:lpwstr/>
      </vt:variant>
      <vt:variant>
        <vt:lpwstr>_Toc400548194</vt:lpwstr>
      </vt:variant>
      <vt:variant>
        <vt:i4>1245233</vt:i4>
      </vt:variant>
      <vt:variant>
        <vt:i4>140</vt:i4>
      </vt:variant>
      <vt:variant>
        <vt:i4>0</vt:i4>
      </vt:variant>
      <vt:variant>
        <vt:i4>5</vt:i4>
      </vt:variant>
      <vt:variant>
        <vt:lpwstr/>
      </vt:variant>
      <vt:variant>
        <vt:lpwstr>_Toc400548193</vt:lpwstr>
      </vt:variant>
      <vt:variant>
        <vt:i4>1245233</vt:i4>
      </vt:variant>
      <vt:variant>
        <vt:i4>134</vt:i4>
      </vt:variant>
      <vt:variant>
        <vt:i4>0</vt:i4>
      </vt:variant>
      <vt:variant>
        <vt:i4>5</vt:i4>
      </vt:variant>
      <vt:variant>
        <vt:lpwstr/>
      </vt:variant>
      <vt:variant>
        <vt:lpwstr>_Toc400548192</vt:lpwstr>
      </vt:variant>
      <vt:variant>
        <vt:i4>1245233</vt:i4>
      </vt:variant>
      <vt:variant>
        <vt:i4>128</vt:i4>
      </vt:variant>
      <vt:variant>
        <vt:i4>0</vt:i4>
      </vt:variant>
      <vt:variant>
        <vt:i4>5</vt:i4>
      </vt:variant>
      <vt:variant>
        <vt:lpwstr/>
      </vt:variant>
      <vt:variant>
        <vt:lpwstr>_Toc400548191</vt:lpwstr>
      </vt:variant>
      <vt:variant>
        <vt:i4>1245233</vt:i4>
      </vt:variant>
      <vt:variant>
        <vt:i4>122</vt:i4>
      </vt:variant>
      <vt:variant>
        <vt:i4>0</vt:i4>
      </vt:variant>
      <vt:variant>
        <vt:i4>5</vt:i4>
      </vt:variant>
      <vt:variant>
        <vt:lpwstr/>
      </vt:variant>
      <vt:variant>
        <vt:lpwstr>_Toc400548190</vt:lpwstr>
      </vt:variant>
      <vt:variant>
        <vt:i4>1179697</vt:i4>
      </vt:variant>
      <vt:variant>
        <vt:i4>116</vt:i4>
      </vt:variant>
      <vt:variant>
        <vt:i4>0</vt:i4>
      </vt:variant>
      <vt:variant>
        <vt:i4>5</vt:i4>
      </vt:variant>
      <vt:variant>
        <vt:lpwstr/>
      </vt:variant>
      <vt:variant>
        <vt:lpwstr>_Toc400548189</vt:lpwstr>
      </vt:variant>
      <vt:variant>
        <vt:i4>1179697</vt:i4>
      </vt:variant>
      <vt:variant>
        <vt:i4>110</vt:i4>
      </vt:variant>
      <vt:variant>
        <vt:i4>0</vt:i4>
      </vt:variant>
      <vt:variant>
        <vt:i4>5</vt:i4>
      </vt:variant>
      <vt:variant>
        <vt:lpwstr/>
      </vt:variant>
      <vt:variant>
        <vt:lpwstr>_Toc400548188</vt:lpwstr>
      </vt:variant>
      <vt:variant>
        <vt:i4>1179697</vt:i4>
      </vt:variant>
      <vt:variant>
        <vt:i4>104</vt:i4>
      </vt:variant>
      <vt:variant>
        <vt:i4>0</vt:i4>
      </vt:variant>
      <vt:variant>
        <vt:i4>5</vt:i4>
      </vt:variant>
      <vt:variant>
        <vt:lpwstr/>
      </vt:variant>
      <vt:variant>
        <vt:lpwstr>_Toc400548187</vt:lpwstr>
      </vt:variant>
      <vt:variant>
        <vt:i4>1179697</vt:i4>
      </vt:variant>
      <vt:variant>
        <vt:i4>98</vt:i4>
      </vt:variant>
      <vt:variant>
        <vt:i4>0</vt:i4>
      </vt:variant>
      <vt:variant>
        <vt:i4>5</vt:i4>
      </vt:variant>
      <vt:variant>
        <vt:lpwstr/>
      </vt:variant>
      <vt:variant>
        <vt:lpwstr>_Toc400548186</vt:lpwstr>
      </vt:variant>
      <vt:variant>
        <vt:i4>1179697</vt:i4>
      </vt:variant>
      <vt:variant>
        <vt:i4>92</vt:i4>
      </vt:variant>
      <vt:variant>
        <vt:i4>0</vt:i4>
      </vt:variant>
      <vt:variant>
        <vt:i4>5</vt:i4>
      </vt:variant>
      <vt:variant>
        <vt:lpwstr/>
      </vt:variant>
      <vt:variant>
        <vt:lpwstr>_Toc400548185</vt:lpwstr>
      </vt:variant>
      <vt:variant>
        <vt:i4>1179697</vt:i4>
      </vt:variant>
      <vt:variant>
        <vt:i4>86</vt:i4>
      </vt:variant>
      <vt:variant>
        <vt:i4>0</vt:i4>
      </vt:variant>
      <vt:variant>
        <vt:i4>5</vt:i4>
      </vt:variant>
      <vt:variant>
        <vt:lpwstr/>
      </vt:variant>
      <vt:variant>
        <vt:lpwstr>_Toc400548184</vt:lpwstr>
      </vt:variant>
      <vt:variant>
        <vt:i4>1179697</vt:i4>
      </vt:variant>
      <vt:variant>
        <vt:i4>80</vt:i4>
      </vt:variant>
      <vt:variant>
        <vt:i4>0</vt:i4>
      </vt:variant>
      <vt:variant>
        <vt:i4>5</vt:i4>
      </vt:variant>
      <vt:variant>
        <vt:lpwstr/>
      </vt:variant>
      <vt:variant>
        <vt:lpwstr>_Toc400548183</vt:lpwstr>
      </vt:variant>
      <vt:variant>
        <vt:i4>1179697</vt:i4>
      </vt:variant>
      <vt:variant>
        <vt:i4>74</vt:i4>
      </vt:variant>
      <vt:variant>
        <vt:i4>0</vt:i4>
      </vt:variant>
      <vt:variant>
        <vt:i4>5</vt:i4>
      </vt:variant>
      <vt:variant>
        <vt:lpwstr/>
      </vt:variant>
      <vt:variant>
        <vt:lpwstr>_Toc400548182</vt:lpwstr>
      </vt:variant>
      <vt:variant>
        <vt:i4>1179697</vt:i4>
      </vt:variant>
      <vt:variant>
        <vt:i4>68</vt:i4>
      </vt:variant>
      <vt:variant>
        <vt:i4>0</vt:i4>
      </vt:variant>
      <vt:variant>
        <vt:i4>5</vt:i4>
      </vt:variant>
      <vt:variant>
        <vt:lpwstr/>
      </vt:variant>
      <vt:variant>
        <vt:lpwstr>_Toc400548181</vt:lpwstr>
      </vt:variant>
      <vt:variant>
        <vt:i4>1179697</vt:i4>
      </vt:variant>
      <vt:variant>
        <vt:i4>62</vt:i4>
      </vt:variant>
      <vt:variant>
        <vt:i4>0</vt:i4>
      </vt:variant>
      <vt:variant>
        <vt:i4>5</vt:i4>
      </vt:variant>
      <vt:variant>
        <vt:lpwstr/>
      </vt:variant>
      <vt:variant>
        <vt:lpwstr>_Toc400548180</vt:lpwstr>
      </vt:variant>
      <vt:variant>
        <vt:i4>1900593</vt:i4>
      </vt:variant>
      <vt:variant>
        <vt:i4>56</vt:i4>
      </vt:variant>
      <vt:variant>
        <vt:i4>0</vt:i4>
      </vt:variant>
      <vt:variant>
        <vt:i4>5</vt:i4>
      </vt:variant>
      <vt:variant>
        <vt:lpwstr/>
      </vt:variant>
      <vt:variant>
        <vt:lpwstr>_Toc400548179</vt:lpwstr>
      </vt:variant>
      <vt:variant>
        <vt:i4>1900593</vt:i4>
      </vt:variant>
      <vt:variant>
        <vt:i4>50</vt:i4>
      </vt:variant>
      <vt:variant>
        <vt:i4>0</vt:i4>
      </vt:variant>
      <vt:variant>
        <vt:i4>5</vt:i4>
      </vt:variant>
      <vt:variant>
        <vt:lpwstr/>
      </vt:variant>
      <vt:variant>
        <vt:lpwstr>_Toc400548178</vt:lpwstr>
      </vt:variant>
      <vt:variant>
        <vt:i4>1900593</vt:i4>
      </vt:variant>
      <vt:variant>
        <vt:i4>44</vt:i4>
      </vt:variant>
      <vt:variant>
        <vt:i4>0</vt:i4>
      </vt:variant>
      <vt:variant>
        <vt:i4>5</vt:i4>
      </vt:variant>
      <vt:variant>
        <vt:lpwstr/>
      </vt:variant>
      <vt:variant>
        <vt:lpwstr>_Toc400548177</vt:lpwstr>
      </vt:variant>
      <vt:variant>
        <vt:i4>1900593</vt:i4>
      </vt:variant>
      <vt:variant>
        <vt:i4>38</vt:i4>
      </vt:variant>
      <vt:variant>
        <vt:i4>0</vt:i4>
      </vt:variant>
      <vt:variant>
        <vt:i4>5</vt:i4>
      </vt:variant>
      <vt:variant>
        <vt:lpwstr/>
      </vt:variant>
      <vt:variant>
        <vt:lpwstr>_Toc400548176</vt:lpwstr>
      </vt:variant>
      <vt:variant>
        <vt:i4>1900593</vt:i4>
      </vt:variant>
      <vt:variant>
        <vt:i4>32</vt:i4>
      </vt:variant>
      <vt:variant>
        <vt:i4>0</vt:i4>
      </vt:variant>
      <vt:variant>
        <vt:i4>5</vt:i4>
      </vt:variant>
      <vt:variant>
        <vt:lpwstr/>
      </vt:variant>
      <vt:variant>
        <vt:lpwstr>_Toc400548175</vt:lpwstr>
      </vt:variant>
      <vt:variant>
        <vt:i4>1900593</vt:i4>
      </vt:variant>
      <vt:variant>
        <vt:i4>26</vt:i4>
      </vt:variant>
      <vt:variant>
        <vt:i4>0</vt:i4>
      </vt:variant>
      <vt:variant>
        <vt:i4>5</vt:i4>
      </vt:variant>
      <vt:variant>
        <vt:lpwstr/>
      </vt:variant>
      <vt:variant>
        <vt:lpwstr>_Toc400548174</vt:lpwstr>
      </vt:variant>
      <vt:variant>
        <vt:i4>1900593</vt:i4>
      </vt:variant>
      <vt:variant>
        <vt:i4>20</vt:i4>
      </vt:variant>
      <vt:variant>
        <vt:i4>0</vt:i4>
      </vt:variant>
      <vt:variant>
        <vt:i4>5</vt:i4>
      </vt:variant>
      <vt:variant>
        <vt:lpwstr/>
      </vt:variant>
      <vt:variant>
        <vt:lpwstr>_Toc400548173</vt:lpwstr>
      </vt:variant>
      <vt:variant>
        <vt:i4>1900593</vt:i4>
      </vt:variant>
      <vt:variant>
        <vt:i4>14</vt:i4>
      </vt:variant>
      <vt:variant>
        <vt:i4>0</vt:i4>
      </vt:variant>
      <vt:variant>
        <vt:i4>5</vt:i4>
      </vt:variant>
      <vt:variant>
        <vt:lpwstr/>
      </vt:variant>
      <vt:variant>
        <vt:lpwstr>_Toc400548172</vt:lpwstr>
      </vt:variant>
      <vt:variant>
        <vt:i4>1900593</vt:i4>
      </vt:variant>
      <vt:variant>
        <vt:i4>8</vt:i4>
      </vt:variant>
      <vt:variant>
        <vt:i4>0</vt:i4>
      </vt:variant>
      <vt:variant>
        <vt:i4>5</vt:i4>
      </vt:variant>
      <vt:variant>
        <vt:lpwstr/>
      </vt:variant>
      <vt:variant>
        <vt:lpwstr>_Toc400548171</vt:lpwstr>
      </vt:variant>
      <vt:variant>
        <vt:i4>6946849</vt:i4>
      </vt:variant>
      <vt:variant>
        <vt:i4>3</vt:i4>
      </vt:variant>
      <vt:variant>
        <vt:i4>0</vt:i4>
      </vt:variant>
      <vt:variant>
        <vt:i4>5</vt:i4>
      </vt:variant>
      <vt:variant>
        <vt:lpwstr>http://www.environment.gov.au/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Southern Bent-wing Bat</dc:title>
  <dc:subject/>
  <dc:creator>Victorian Department of Environment, Land, Water and Planning</dc:creator>
  <cp:keywords/>
  <cp:lastModifiedBy>Bec Durack</cp:lastModifiedBy>
  <cp:revision>2</cp:revision>
  <cp:lastPrinted>1601-01-01T00:00:00Z</cp:lastPrinted>
  <dcterms:created xsi:type="dcterms:W3CDTF">2020-10-23T02:27:00Z</dcterms:created>
  <dcterms:modified xsi:type="dcterms:W3CDTF">2020-10-23T02:27:00Z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{8003c3b3-d20c-4e9a-bee9-0e2243d810ee}</vt:lpwstr>
  </property>
  <property fmtid="{D5CDD505-2E9C-101B-9397-08002B2CF9AE}" pid="4" name="RecordPoint_ActiveItemListId">
    <vt:lpwstr>{c2343697-786a-4864-9b9e-d8eda4729cc2}</vt:lpwstr>
  </property>
  <property fmtid="{D5CDD505-2E9C-101B-9397-08002B2CF9AE}" pid="5" name="RecordPoint_ActiveItemUniqueId">
    <vt:lpwstr>{f91852c0-4cd7-4669-9abb-1e61142b983b}</vt:lpwstr>
  </property>
  <property fmtid="{D5CDD505-2E9C-101B-9397-08002B2CF9AE}" pid="6" name="RecordPoint_ActiveItemWebId">
    <vt:lpwstr>{ce0940a8-fbdd-4d61-aa5f-5fccf7e3a693}</vt:lpwstr>
  </property>
  <property fmtid="{D5CDD505-2E9C-101B-9397-08002B2CF9AE}" pid="7" name="IconOverlay">
    <vt:lpwstr/>
  </property>
  <property fmtid="{D5CDD505-2E9C-101B-9397-08002B2CF9AE}" pid="8" name="RecordPoint_SubmissionCompleted">
    <vt:lpwstr/>
  </property>
  <property fmtid="{D5CDD505-2E9C-101B-9397-08002B2CF9AE}" pid="9" name="RecordPoint_RecordNumberSubmit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ContentTypeId">
    <vt:lpwstr>0x0101009DB8618430E8D149BA674DA7B0E0C3F00100C80BD99829A72540B129CD8655278FAC</vt:lpwstr>
  </property>
</Properties>
</file>