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E382E" w14:textId="7E99A102" w:rsidR="00FC051E" w:rsidRDefault="00634539" w:rsidP="00634539">
      <w:pPr>
        <w:tabs>
          <w:tab w:val="left" w:pos="6946"/>
        </w:tabs>
      </w:pPr>
      <w:r w:rsidRPr="0013400F">
        <w:rPr>
          <w:rFonts w:ascii="Arial" w:eastAsia="Times New Roman" w:hAnsi="Arial" w:cs="Arial"/>
          <w:noProof/>
          <w:lang w:val="en-US"/>
        </w:rPr>
        <w:drawing>
          <wp:inline distT="0" distB="0" distL="0" distR="0" wp14:anchorId="66BC493C" wp14:editId="6DC86E5B">
            <wp:extent cx="1562100" cy="857250"/>
            <wp:effectExtent l="0" t="0" r="0" b="0"/>
            <wp:docPr id="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562100" cy="857250"/>
                    </a:xfrm>
                    <a:prstGeom prst="rect">
                      <a:avLst/>
                    </a:prstGeom>
                    <a:noFill/>
                    <a:ln>
                      <a:noFill/>
                    </a:ln>
                  </pic:spPr>
                </pic:pic>
              </a:graphicData>
            </a:graphic>
          </wp:inline>
        </w:drawing>
      </w:r>
      <w:r w:rsidR="00FC051E">
        <w:tab/>
      </w:r>
      <w:r w:rsidRPr="0013400F">
        <w:rPr>
          <w:rFonts w:ascii="Arial" w:eastAsia="Times New Roman" w:hAnsi="Arial" w:cs="Arial"/>
          <w:noProof/>
          <w:lang w:val="en-US"/>
        </w:rPr>
        <w:drawing>
          <wp:inline distT="0" distB="0" distL="0" distR="0" wp14:anchorId="66C2B3C0" wp14:editId="3D3E7DFD">
            <wp:extent cx="1095375" cy="676275"/>
            <wp:effectExtent l="0" t="0" r="0" b="0"/>
            <wp:docPr id="1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095375" cy="676275"/>
                    </a:xfrm>
                    <a:prstGeom prst="rect">
                      <a:avLst/>
                    </a:prstGeom>
                    <a:noFill/>
                    <a:ln>
                      <a:noFill/>
                    </a:ln>
                  </pic:spPr>
                </pic:pic>
              </a:graphicData>
            </a:graphic>
          </wp:inline>
        </w:drawing>
      </w:r>
    </w:p>
    <w:p w14:paraId="0C1C7619" w14:textId="0D0886BC" w:rsidR="00F578F8" w:rsidRDefault="00F578F8">
      <w:pPr>
        <w:pStyle w:val="Subtitle"/>
        <w:rPr>
          <w:b/>
          <w:sz w:val="72"/>
          <w:szCs w:val="28"/>
        </w:rPr>
      </w:pPr>
      <w:r w:rsidRPr="00F578F8">
        <w:rPr>
          <w:b/>
          <w:sz w:val="72"/>
          <w:szCs w:val="28"/>
        </w:rPr>
        <w:t>Reef 2050 Long-Term Sustainability Plan</w:t>
      </w:r>
    </w:p>
    <w:p w14:paraId="4AC50EEF" w14:textId="246F6D38" w:rsidR="003255D3" w:rsidRPr="00266165" w:rsidRDefault="003255D3" w:rsidP="003255D3">
      <w:pPr>
        <w:rPr>
          <w:rFonts w:asciiTheme="minorHAnsi" w:hAnsiTheme="minorHAnsi" w:cstheme="minorHAnsi"/>
          <w:sz w:val="72"/>
          <w:szCs w:val="72"/>
        </w:rPr>
      </w:pPr>
      <w:r w:rsidRPr="00266165">
        <w:rPr>
          <w:rFonts w:asciiTheme="minorHAnsi" w:hAnsiTheme="minorHAnsi" w:cstheme="minorHAnsi"/>
          <w:sz w:val="72"/>
          <w:szCs w:val="72"/>
        </w:rPr>
        <w:t xml:space="preserve">2021 </w:t>
      </w:r>
      <w:r w:rsidR="00B514DF">
        <w:rPr>
          <w:rFonts w:asciiTheme="minorHAnsi" w:hAnsiTheme="minorHAnsi" w:cstheme="minorHAnsi"/>
          <w:sz w:val="72"/>
          <w:szCs w:val="72"/>
        </w:rPr>
        <w:t>–</w:t>
      </w:r>
      <w:r w:rsidRPr="00266165">
        <w:rPr>
          <w:rFonts w:asciiTheme="minorHAnsi" w:hAnsiTheme="minorHAnsi" w:cstheme="minorHAnsi"/>
          <w:sz w:val="72"/>
          <w:szCs w:val="72"/>
        </w:rPr>
        <w:t xml:space="preserve"> 2025</w:t>
      </w:r>
    </w:p>
    <w:p w14:paraId="5D4081C1" w14:textId="7EFFD08A" w:rsidR="00C77A39" w:rsidRDefault="00E91D72" w:rsidP="000018CF">
      <w:pPr>
        <w:pStyle w:val="Normalsmall"/>
      </w:pPr>
      <w:r>
        <w:br w:type="page"/>
      </w:r>
    </w:p>
    <w:p w14:paraId="5C2C6DE1" w14:textId="77777777" w:rsidR="007F2821" w:rsidRDefault="007F2821" w:rsidP="007F2821">
      <w:pPr>
        <w:pStyle w:val="Normalsmall"/>
      </w:pPr>
      <w:bookmarkStart w:id="0" w:name="_Hlk75782614"/>
      <w:r>
        <w:lastRenderedPageBreak/>
        <w:t>© Commonwealth of Australia 2021</w:t>
      </w:r>
    </w:p>
    <w:p w14:paraId="2F8035F8" w14:textId="77777777" w:rsidR="007F2821" w:rsidRDefault="007F2821" w:rsidP="007F2821">
      <w:pPr>
        <w:pStyle w:val="Normalsmall"/>
        <w:rPr>
          <w:rStyle w:val="Strong"/>
        </w:rPr>
      </w:pPr>
      <w:r>
        <w:rPr>
          <w:rStyle w:val="Strong"/>
        </w:rPr>
        <w:t>Ownership of intellectual property rights</w:t>
      </w:r>
    </w:p>
    <w:bookmarkEnd w:id="0"/>
    <w:p w14:paraId="64A32DC7" w14:textId="7F628B1B" w:rsidR="007F2821" w:rsidRPr="00E55EA6" w:rsidRDefault="007F2821" w:rsidP="007F2821">
      <w:pPr>
        <w:pStyle w:val="Normalsmall"/>
      </w:pPr>
      <w:r w:rsidRPr="00E55EA6">
        <w:t>Reef 2050 Long-Term Sustainability Plan</w:t>
      </w:r>
      <w:r w:rsidR="0078354B">
        <w:t xml:space="preserve"> </w:t>
      </w:r>
      <w:r w:rsidR="0078354B" w:rsidRPr="00F162BE">
        <w:t>2021</w:t>
      </w:r>
      <w:r w:rsidR="0078354B">
        <w:noBreakHyphen/>
        <w:t>2025</w:t>
      </w:r>
      <w:r w:rsidRPr="00E55EA6">
        <w:t xml:space="preserve"> is licensed by the Commonwealth of Australia for use under a Creative Commons Attribution 4.0 International licence </w:t>
      </w:r>
      <w:proofErr w:type="gramStart"/>
      <w:r w:rsidRPr="00E55EA6">
        <w:t>with the exception of</w:t>
      </w:r>
      <w:proofErr w:type="gramEnd"/>
      <w:r w:rsidRPr="00E55EA6">
        <w:t xml:space="preserve"> the Coat of Arms of the Commonwealth of Australia, the logo of the agency responsible for publishing the report, content supplied by third parties, and any images depicting people.</w:t>
      </w:r>
    </w:p>
    <w:p w14:paraId="63201E75" w14:textId="77777777" w:rsidR="007F2821" w:rsidRDefault="007F2821" w:rsidP="007F2821">
      <w:pPr>
        <w:pStyle w:val="Normalsmall"/>
        <w:rPr>
          <w:rStyle w:val="Strong"/>
        </w:rPr>
      </w:pPr>
      <w:bookmarkStart w:id="1" w:name="_Hlk75782600"/>
      <w:r>
        <w:rPr>
          <w:rStyle w:val="Strong"/>
        </w:rPr>
        <w:t>Creative Commons licence</w:t>
      </w:r>
    </w:p>
    <w:p w14:paraId="4CCC86D6" w14:textId="77777777" w:rsidR="00136AB2" w:rsidRDefault="007F2821" w:rsidP="007F2821">
      <w:pPr>
        <w:pStyle w:val="Normalsmall"/>
      </w:pPr>
      <w:r>
        <w:t xml:space="preserve">All material in this publication is licensed under a </w:t>
      </w:r>
      <w:hyperlink r:id="rId15" w:history="1">
        <w:r>
          <w:rPr>
            <w:rStyle w:val="Hyperlink"/>
          </w:rPr>
          <w:t>Creative Commons Attribution 4.0 International Licence</w:t>
        </w:r>
      </w:hyperlink>
    </w:p>
    <w:p w14:paraId="65187D9D" w14:textId="7C470D0C" w:rsidR="007F2821" w:rsidRDefault="007F2821" w:rsidP="007F2821">
      <w:pPr>
        <w:pStyle w:val="Normalsmall"/>
      </w:pPr>
      <w:r>
        <w:t xml:space="preserve">Inquiries about the licence and any use of this document should be emailed to </w:t>
      </w:r>
      <w:hyperlink r:id="rId16" w:history="1">
        <w:r w:rsidRPr="00CD29E9">
          <w:rPr>
            <w:rStyle w:val="Hyperlink"/>
          </w:rPr>
          <w:t>copyright@awe.gov.au</w:t>
        </w:r>
      </w:hyperlink>
      <w:r>
        <w:t>.</w:t>
      </w:r>
    </w:p>
    <w:p w14:paraId="7797C9CC" w14:textId="77777777" w:rsidR="007F2821" w:rsidRDefault="007F2821" w:rsidP="007F2821">
      <w:pPr>
        <w:pStyle w:val="Normalsmall"/>
      </w:pPr>
      <w:r>
        <w:rPr>
          <w:noProof/>
          <w:lang w:val="en-US"/>
        </w:rPr>
        <w:drawing>
          <wp:inline distT="0" distB="0" distL="0" distR="0" wp14:anchorId="706EB297" wp14:editId="61C64A28">
            <wp:extent cx="724535" cy="255270"/>
            <wp:effectExtent l="0" t="0" r="0" b="0"/>
            <wp:docPr id="3" name="Picture 1" descr="C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C image"/>
                    <pic:cNvPicPr>
                      <a:picLocks noChangeAspect="1" noChangeArrowheads="1"/>
                    </pic:cNvPicPr>
                  </pic:nvPicPr>
                  <pic:blipFill>
                    <a:blip r:embed="rId17"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bookmarkEnd w:id="1"/>
    <w:p w14:paraId="1525882E" w14:textId="77777777" w:rsidR="007F2821" w:rsidRDefault="007F2821" w:rsidP="007F2821">
      <w:pPr>
        <w:pStyle w:val="Normalsmall"/>
        <w:rPr>
          <w:rStyle w:val="Strong"/>
        </w:rPr>
      </w:pPr>
      <w:r>
        <w:rPr>
          <w:rStyle w:val="Strong"/>
        </w:rPr>
        <w:t>Cataloguing data</w:t>
      </w:r>
    </w:p>
    <w:p w14:paraId="5BE603EF" w14:textId="258749E3" w:rsidR="007F2821" w:rsidRDefault="007F2821" w:rsidP="007F2821">
      <w:pPr>
        <w:pStyle w:val="Normalsmall"/>
        <w:keepLines/>
      </w:pPr>
      <w:r>
        <w:t xml:space="preserve">This publication (and any material sourced from it) should be attributed as: </w:t>
      </w:r>
      <w:r w:rsidRPr="00F162BE">
        <w:t>Reef 2050 Long-Term Sustainability Plan</w:t>
      </w:r>
      <w:r w:rsidR="0078354B">
        <w:t xml:space="preserve"> </w:t>
      </w:r>
      <w:r w:rsidRPr="00F162BE">
        <w:t>2021</w:t>
      </w:r>
      <w:r w:rsidR="0078354B">
        <w:noBreakHyphen/>
        <w:t>2025</w:t>
      </w:r>
      <w:r w:rsidRPr="00F162BE">
        <w:t>, Commonwealth of Australia 2021.</w:t>
      </w:r>
    </w:p>
    <w:p w14:paraId="2231BCA5" w14:textId="6F4905AC" w:rsidR="007F2821" w:rsidRPr="006616E8" w:rsidRDefault="007F2821" w:rsidP="007F2821">
      <w:pPr>
        <w:pStyle w:val="Normalsmall"/>
      </w:pPr>
      <w:r w:rsidRPr="006616E8">
        <w:t xml:space="preserve">ISBN </w:t>
      </w:r>
      <w:r w:rsidR="00F673EE" w:rsidRPr="006616E8">
        <w:t>978</w:t>
      </w:r>
      <w:r w:rsidRPr="006616E8">
        <w:t>-</w:t>
      </w:r>
      <w:r w:rsidR="00F673EE" w:rsidRPr="006616E8">
        <w:t>1</w:t>
      </w:r>
      <w:r w:rsidRPr="006616E8">
        <w:t>-</w:t>
      </w:r>
      <w:r w:rsidR="00F673EE" w:rsidRPr="006616E8">
        <w:t>76003</w:t>
      </w:r>
      <w:r w:rsidRPr="006616E8">
        <w:t>-</w:t>
      </w:r>
      <w:r w:rsidR="00F673EE" w:rsidRPr="006616E8">
        <w:t>429</w:t>
      </w:r>
      <w:r w:rsidRPr="006616E8">
        <w:t>-</w:t>
      </w:r>
      <w:r w:rsidR="00F673EE" w:rsidRPr="006616E8">
        <w:t>0</w:t>
      </w:r>
    </w:p>
    <w:p w14:paraId="691ED118" w14:textId="77777777" w:rsidR="007F2821" w:rsidRDefault="007F2821" w:rsidP="007F2821">
      <w:pPr>
        <w:pStyle w:val="Normalsmall"/>
        <w:spacing w:after="0"/>
      </w:pPr>
      <w:bookmarkStart w:id="2" w:name="_Hlk75782575"/>
      <w:r>
        <w:t xml:space="preserve">Department of Agriculture, </w:t>
      </w:r>
      <w:proofErr w:type="gramStart"/>
      <w:r>
        <w:t>Water</w:t>
      </w:r>
      <w:proofErr w:type="gramEnd"/>
      <w:r>
        <w:t xml:space="preserve"> and the Environment</w:t>
      </w:r>
    </w:p>
    <w:p w14:paraId="5E4866AD" w14:textId="77777777" w:rsidR="007F2821" w:rsidRDefault="007F2821" w:rsidP="007F2821">
      <w:pPr>
        <w:pStyle w:val="Normalsmall"/>
        <w:spacing w:after="0"/>
      </w:pPr>
      <w:r>
        <w:t>GPO Box 858 Canberra ACT 2601</w:t>
      </w:r>
    </w:p>
    <w:p w14:paraId="1A97D656" w14:textId="77777777" w:rsidR="007F2821" w:rsidRDefault="007F2821" w:rsidP="007F2821">
      <w:pPr>
        <w:pStyle w:val="Normalsmall"/>
        <w:spacing w:after="0"/>
      </w:pPr>
      <w:r>
        <w:t xml:space="preserve">Telephone </w:t>
      </w:r>
      <w:r w:rsidRPr="00773056">
        <w:t>1800 900 090</w:t>
      </w:r>
    </w:p>
    <w:p w14:paraId="4E0672C3" w14:textId="00A348DE" w:rsidR="007F2821" w:rsidRDefault="007F2821" w:rsidP="007F2821">
      <w:pPr>
        <w:pStyle w:val="Normalsmall"/>
      </w:pPr>
      <w:r w:rsidRPr="00E20810">
        <w:t xml:space="preserve">Web </w:t>
      </w:r>
      <w:hyperlink r:id="rId18" w:history="1">
        <w:r w:rsidRPr="00E20810">
          <w:rPr>
            <w:rStyle w:val="Hyperlink"/>
          </w:rPr>
          <w:t>awe.gov.au</w:t>
        </w:r>
      </w:hyperlink>
    </w:p>
    <w:bookmarkEnd w:id="2"/>
    <w:p w14:paraId="686D94A7" w14:textId="77777777" w:rsidR="007F2821" w:rsidRDefault="007F2821" w:rsidP="007F2821">
      <w:pPr>
        <w:pStyle w:val="Normalsmall"/>
      </w:pPr>
      <w:r>
        <w:rPr>
          <w:rStyle w:val="Strong"/>
        </w:rPr>
        <w:t>Disclaimer</w:t>
      </w:r>
    </w:p>
    <w:p w14:paraId="4EECC77F" w14:textId="77777777" w:rsidR="007F2821" w:rsidRDefault="007F2821" w:rsidP="007F2821">
      <w:pPr>
        <w:pStyle w:val="Normalsmall"/>
      </w:pPr>
      <w:r w:rsidRPr="007F2821">
        <w:t>The Commonwealth of Australia has made all reasonable efforts to identify content supplied by third parties using the following format ‘© Copyright, [name of third party</w:t>
      </w:r>
      <w:proofErr w:type="gramStart"/>
      <w:r w:rsidRPr="007F2821">
        <w:t>] ’</w:t>
      </w:r>
      <w:proofErr w:type="gramEnd"/>
      <w:r w:rsidRPr="007F2821">
        <w:t>.</w:t>
      </w:r>
    </w:p>
    <w:p w14:paraId="6CAE4480" w14:textId="77777777" w:rsidR="007F2821" w:rsidRDefault="007F2821" w:rsidP="007F2821">
      <w:pPr>
        <w:pStyle w:val="Normalsmall"/>
      </w:pPr>
      <w:r>
        <w:t xml:space="preserve">The views and opinions expressed in this publication are those of the authors and do not necessarily reflect those of the Australian Government or the Portfolio Ministers for the Department of the Agriculture, </w:t>
      </w:r>
      <w:proofErr w:type="gramStart"/>
      <w:r>
        <w:t>Water</w:t>
      </w:r>
      <w:proofErr w:type="gramEnd"/>
      <w:r>
        <w:t xml:space="preserve"> and the Environment.</w:t>
      </w:r>
    </w:p>
    <w:p w14:paraId="7486DBE2" w14:textId="77777777" w:rsidR="007F2821" w:rsidRDefault="007F2821" w:rsidP="007F2821">
      <w:pPr>
        <w:pStyle w:val="Normalsmall"/>
      </w:pPr>
      <w:r>
        <w:t xml:space="preserve">While reasonable efforts have been made to ensure that the contents of this publication are factually correct, the Commonwealth does not accept responsibility for the accuracy or completeness of its contents. The Department disclaims liability, to the extent permitted by law, for any liabilities, losses, </w:t>
      </w:r>
      <w:proofErr w:type="gramStart"/>
      <w:r>
        <w:t>damages</w:t>
      </w:r>
      <w:proofErr w:type="gramEnd"/>
      <w:r>
        <w:t xml:space="preserve"> and costs arising from any reliance on the contents of this publication.</w:t>
      </w:r>
    </w:p>
    <w:p w14:paraId="74AE50D4" w14:textId="22274A49" w:rsidR="007F2821" w:rsidRDefault="007F2821" w:rsidP="007F2821">
      <w:pPr>
        <w:pStyle w:val="Normalsmall"/>
      </w:pPr>
      <w:r w:rsidRPr="00F87BF3">
        <w:t>Images courtesy of the Australian Department of Agriculture, Water and the Environment, Great Barrier Reef Marine Park Authority and the Queensland Department of Environment and Science.</w:t>
      </w:r>
    </w:p>
    <w:p w14:paraId="5E5FCC3A" w14:textId="77777777" w:rsidR="007F2821" w:rsidRDefault="007F2821" w:rsidP="007F2821">
      <w:pPr>
        <w:pStyle w:val="Normalsmall"/>
        <w:rPr>
          <w:rStyle w:val="Strong"/>
          <w:highlight w:val="yellow"/>
        </w:rPr>
      </w:pPr>
      <w:r>
        <w:rPr>
          <w:rStyle w:val="Strong"/>
          <w:highlight w:val="yellow"/>
        </w:rPr>
        <w:br w:type="page"/>
      </w:r>
    </w:p>
    <w:p w14:paraId="1C2AA69D" w14:textId="2970748F" w:rsidR="007F2821" w:rsidRDefault="007F2821" w:rsidP="007F2821">
      <w:pPr>
        <w:pStyle w:val="Normalsmall"/>
        <w:rPr>
          <w:rStyle w:val="Strong"/>
        </w:rPr>
      </w:pPr>
      <w:r w:rsidRPr="007F2821">
        <w:rPr>
          <w:rStyle w:val="Strong"/>
        </w:rPr>
        <w:lastRenderedPageBreak/>
        <w:t>Acknowledgement</w:t>
      </w:r>
      <w:r w:rsidR="008E45AC">
        <w:rPr>
          <w:rStyle w:val="Strong"/>
        </w:rPr>
        <w:t xml:space="preserve"> of Country</w:t>
      </w:r>
    </w:p>
    <w:p w14:paraId="26424557" w14:textId="6E79F296" w:rsidR="007F2821" w:rsidRPr="008650DF" w:rsidRDefault="007F2821" w:rsidP="007F2821">
      <w:r>
        <w:t xml:space="preserve">We acknowledge the continuing management and custodianship of </w:t>
      </w:r>
      <w:r w:rsidR="009A4BC0">
        <w:t>C</w:t>
      </w:r>
      <w:r>
        <w:t xml:space="preserve">ountry across the Great Barrier Reef Region </w:t>
      </w:r>
      <w:r w:rsidR="00283791">
        <w:t xml:space="preserve">by </w:t>
      </w:r>
      <w:r w:rsidR="009A4BC0">
        <w:t>its</w:t>
      </w:r>
      <w:r w:rsidRPr="008650DF">
        <w:t xml:space="preserve"> </w:t>
      </w:r>
      <w:r>
        <w:t>Traditional Owners whose rich cultures, heritage values,</w:t>
      </w:r>
      <w:r w:rsidR="009A4BC0">
        <w:t xml:space="preserve"> traditions,</w:t>
      </w:r>
      <w:r>
        <w:t xml:space="preserve"> enduring </w:t>
      </w:r>
      <w:proofErr w:type="gramStart"/>
      <w:r>
        <w:t>connections</w:t>
      </w:r>
      <w:proofErr w:type="gramEnd"/>
      <w:r>
        <w:t xml:space="preserve"> and shared </w:t>
      </w:r>
      <w:r w:rsidR="009A4BC0">
        <w:t xml:space="preserve">management </w:t>
      </w:r>
      <w:r>
        <w:t xml:space="preserve">efforts </w:t>
      </w:r>
      <w:r w:rsidR="009A4BC0">
        <w:t xml:space="preserve">continue to </w:t>
      </w:r>
      <w:r>
        <w:t xml:space="preserve">protect land, sea and sky </w:t>
      </w:r>
      <w:r w:rsidR="009A4BC0">
        <w:t>C</w:t>
      </w:r>
      <w:r>
        <w:t>ountry for future generations.</w:t>
      </w:r>
      <w:r w:rsidRPr="008650DF">
        <w:t xml:space="preserve"> </w:t>
      </w:r>
      <w:r>
        <w:t>W</w:t>
      </w:r>
      <w:r w:rsidRPr="008650DF">
        <w:t>e pay our respect to</w:t>
      </w:r>
      <w:r>
        <w:t xml:space="preserve"> their</w:t>
      </w:r>
      <w:r w:rsidRPr="008650DF">
        <w:t xml:space="preserve"> Elders, past, </w:t>
      </w:r>
      <w:proofErr w:type="gramStart"/>
      <w:r w:rsidRPr="008650DF">
        <w:t>present</w:t>
      </w:r>
      <w:proofErr w:type="gramEnd"/>
      <w:r w:rsidRPr="008650DF">
        <w:t xml:space="preserve"> and emerging.</w:t>
      </w:r>
    </w:p>
    <w:p w14:paraId="576AF472" w14:textId="2B9958BC" w:rsidR="007F2821" w:rsidRDefault="007F2821" w:rsidP="007F2821">
      <w:r w:rsidRPr="008650DF">
        <w:t xml:space="preserve">We </w:t>
      </w:r>
      <w:r>
        <w:t>recognise</w:t>
      </w:r>
      <w:r w:rsidRPr="008650DF">
        <w:t xml:space="preserve"> the continuous living culture of </w:t>
      </w:r>
      <w:r>
        <w:t>Aboriginal and Torres Strait Islander peoples</w:t>
      </w:r>
      <w:r w:rsidR="00340A9D">
        <w:t xml:space="preserve"> – </w:t>
      </w:r>
      <w:r w:rsidRPr="008650DF">
        <w:t xml:space="preserve">their diverse languages, customs and traditions, </w:t>
      </w:r>
      <w:proofErr w:type="gramStart"/>
      <w:r w:rsidRPr="008650DF">
        <w:t>knowledges</w:t>
      </w:r>
      <w:proofErr w:type="gramEnd"/>
      <w:r w:rsidRPr="008650DF">
        <w:t xml:space="preserve"> and systems</w:t>
      </w:r>
      <w:r w:rsidR="00340A9D">
        <w:t xml:space="preserve"> – </w:t>
      </w:r>
      <w:r>
        <w:t xml:space="preserve">and the deep relationship and responsibility to </w:t>
      </w:r>
      <w:r w:rsidR="009A4BC0">
        <w:t>C</w:t>
      </w:r>
      <w:r>
        <w:t>ountry as integral to their identity and culture</w:t>
      </w:r>
      <w:r w:rsidRPr="008650DF">
        <w:t>.</w:t>
      </w:r>
    </w:p>
    <w:p w14:paraId="07B89689" w14:textId="77777777" w:rsidR="00136AB2" w:rsidRDefault="007F2821" w:rsidP="007F2821">
      <w:r>
        <w:t>We thank Traditional Owners for their enduring stewardship and protection of the Great Barrier Reef for thousands of generations</w:t>
      </w:r>
      <w:r w:rsidR="00340A9D">
        <w:t xml:space="preserve"> – </w:t>
      </w:r>
      <w:r>
        <w:t>and for their ongoing guidance and partnership in the shared efforts to protect the Great Barrier Reef.</w:t>
      </w:r>
    </w:p>
    <w:p w14:paraId="3E5467ED" w14:textId="2C45AADC" w:rsidR="009A4BC0" w:rsidRDefault="009A4BC0" w:rsidP="007F2821"/>
    <w:p w14:paraId="4D07ACBF" w14:textId="279716BC" w:rsidR="009A4BC0" w:rsidRDefault="009A4BC0" w:rsidP="007F2821"/>
    <w:p w14:paraId="6A50028F" w14:textId="2F2CE134" w:rsidR="009A4BC0" w:rsidRDefault="009A4BC0" w:rsidP="007F2821"/>
    <w:p w14:paraId="67C8548A" w14:textId="036C8AF2" w:rsidR="003255D3" w:rsidRDefault="003255D3" w:rsidP="007F2821"/>
    <w:p w14:paraId="761B1890" w14:textId="088A446D" w:rsidR="003255D3" w:rsidRDefault="003255D3" w:rsidP="007F2821"/>
    <w:p w14:paraId="3B6FC3AB" w14:textId="49B24831" w:rsidR="003255D3" w:rsidRDefault="003255D3" w:rsidP="007F2821"/>
    <w:p w14:paraId="57886E2B" w14:textId="27F756D1" w:rsidR="003255D3" w:rsidRDefault="003255D3" w:rsidP="007F2821"/>
    <w:p w14:paraId="56CA58AE" w14:textId="2BB8F35D" w:rsidR="003255D3" w:rsidRDefault="003255D3" w:rsidP="007F2821"/>
    <w:p w14:paraId="715CFCB1" w14:textId="1756FE33" w:rsidR="003255D3" w:rsidRDefault="003255D3" w:rsidP="007F2821"/>
    <w:p w14:paraId="7F62B394" w14:textId="089038CB" w:rsidR="003255D3" w:rsidRDefault="003255D3" w:rsidP="007F2821"/>
    <w:p w14:paraId="1FDF7952" w14:textId="5B3E13C2" w:rsidR="003255D3" w:rsidRDefault="003255D3" w:rsidP="007F2821"/>
    <w:p w14:paraId="7788D290" w14:textId="5702DD64" w:rsidR="003255D3" w:rsidRDefault="003255D3" w:rsidP="007F2821"/>
    <w:p w14:paraId="23F42191" w14:textId="67B88227" w:rsidR="003255D3" w:rsidRDefault="003255D3" w:rsidP="007F2821"/>
    <w:p w14:paraId="2C660123" w14:textId="604675ED" w:rsidR="003255D3" w:rsidRDefault="003255D3" w:rsidP="007F2821"/>
    <w:p w14:paraId="0A26F99D" w14:textId="77777777" w:rsidR="003255D3" w:rsidRDefault="003255D3" w:rsidP="007F2821"/>
    <w:p w14:paraId="4897868D" w14:textId="77777777" w:rsidR="00136AB2" w:rsidRDefault="009A4BC0" w:rsidP="009A4BC0">
      <w:pPr>
        <w:pStyle w:val="Normalsmall"/>
      </w:pPr>
      <w:r w:rsidRPr="00356421">
        <w:t xml:space="preserve">Aboriginal people and Torres Strait Islander people are the first peoples of Australia. </w:t>
      </w:r>
      <w:r w:rsidRPr="00455320">
        <w:t>An Aboriginal or Torres Strait Islander is a person of Aboriginal or Torres Strait Islander descent who identifies as an Aboriginal or Torres Strait Islander and is accepted as such by the community in which he or she lives</w:t>
      </w:r>
      <w:r>
        <w:t xml:space="preserve">. </w:t>
      </w:r>
      <w:r w:rsidRPr="00356421">
        <w:t xml:space="preserve">In this Plan, the terms </w:t>
      </w:r>
      <w:r w:rsidR="00AA1CBF">
        <w:t>‘</w:t>
      </w:r>
      <w:r w:rsidRPr="00356421">
        <w:t>Aboriginal and Torres Strait Islander</w:t>
      </w:r>
      <w:r w:rsidR="00AA1CBF">
        <w:t xml:space="preserve">’ </w:t>
      </w:r>
      <w:r w:rsidRPr="00356421">
        <w:t xml:space="preserve">and </w:t>
      </w:r>
      <w:r w:rsidR="00AA1CBF">
        <w:t>‘</w:t>
      </w:r>
      <w:r w:rsidRPr="00356421">
        <w:t>Indigenous</w:t>
      </w:r>
      <w:r w:rsidR="00AA1CBF">
        <w:t>’</w:t>
      </w:r>
      <w:r w:rsidRPr="00356421">
        <w:t xml:space="preserve"> are used interchangeably, depending on context, but mean the same thing.</w:t>
      </w:r>
    </w:p>
    <w:p w14:paraId="1BB0F1A4" w14:textId="17F90DEA" w:rsidR="009A4BC0" w:rsidRDefault="009A4BC0" w:rsidP="009A4BC0">
      <w:pPr>
        <w:pStyle w:val="Normalsmall"/>
      </w:pPr>
      <w:r w:rsidRPr="00356421">
        <w:t xml:space="preserve">Traditional Owners </w:t>
      </w:r>
      <w:r>
        <w:t xml:space="preserve">are </w:t>
      </w:r>
      <w:r w:rsidRPr="00356421">
        <w:t xml:space="preserve">the Aboriginal and Torres Strait Islander people who have </w:t>
      </w:r>
      <w:r>
        <w:t>ongoing traditional and</w:t>
      </w:r>
      <w:r w:rsidRPr="00356421">
        <w:t xml:space="preserve"> cultural association with the land and sea Country of the Great Barrier Reef, and </w:t>
      </w:r>
      <w:r>
        <w:t>possess</w:t>
      </w:r>
      <w:r w:rsidRPr="00356421">
        <w:t xml:space="preserve"> rights </w:t>
      </w:r>
      <w:r>
        <w:t>and interests under Traditional Laws, Customary Lore and Australian and Queensland government laws</w:t>
      </w:r>
      <w:r w:rsidRPr="00356421">
        <w:t>.</w:t>
      </w:r>
    </w:p>
    <w:p w14:paraId="731E6752" w14:textId="5D30CC28" w:rsidR="007F2821" w:rsidRDefault="007F2821" w:rsidP="007F2821">
      <w:pPr>
        <w:pStyle w:val="Normalsmall"/>
      </w:pPr>
      <w:r>
        <w:br w:type="page"/>
      </w:r>
    </w:p>
    <w:p w14:paraId="100B189A" w14:textId="127AB2C7" w:rsidR="00DE4C81" w:rsidRDefault="00AA1CBF">
      <w:pPr>
        <w:pStyle w:val="TOC1"/>
        <w:rPr>
          <w:rFonts w:asciiTheme="minorHAnsi" w:eastAsiaTheme="minorEastAsia" w:hAnsiTheme="minorHAnsi"/>
          <w:b w:val="0"/>
          <w:lang w:eastAsia="en-AU"/>
        </w:rPr>
      </w:pPr>
      <w:r>
        <w:rPr>
          <w:rStyle w:val="Strong"/>
          <w:b/>
          <w:bCs w:val="0"/>
          <w:highlight w:val="yellow"/>
        </w:rPr>
        <w:lastRenderedPageBreak/>
        <w:fldChar w:fldCharType="begin"/>
      </w:r>
      <w:r>
        <w:rPr>
          <w:rStyle w:val="Strong"/>
          <w:b/>
          <w:bCs w:val="0"/>
          <w:highlight w:val="yellow"/>
        </w:rPr>
        <w:instrText xml:space="preserve"> TOC \h \z \t "Heading 2,1,Heading 3,2" </w:instrText>
      </w:r>
      <w:r>
        <w:rPr>
          <w:rStyle w:val="Strong"/>
          <w:b/>
          <w:bCs w:val="0"/>
          <w:highlight w:val="yellow"/>
        </w:rPr>
        <w:fldChar w:fldCharType="separate"/>
      </w:r>
      <w:hyperlink w:anchor="_Toc75856909" w:history="1">
        <w:r w:rsidR="00DE4C81" w:rsidRPr="00441D58">
          <w:rPr>
            <w:rStyle w:val="Hyperlink"/>
          </w:rPr>
          <w:t>Ministers’ Foreword</w:t>
        </w:r>
        <w:r w:rsidR="00DE4C81">
          <w:rPr>
            <w:webHidden/>
          </w:rPr>
          <w:tab/>
        </w:r>
        <w:r w:rsidR="00DE4C81">
          <w:rPr>
            <w:webHidden/>
          </w:rPr>
          <w:fldChar w:fldCharType="begin"/>
        </w:r>
        <w:r w:rsidR="00DE4C81">
          <w:rPr>
            <w:webHidden/>
          </w:rPr>
          <w:instrText xml:space="preserve"> PAGEREF _Toc75856909 \h </w:instrText>
        </w:r>
        <w:r w:rsidR="00DE4C81">
          <w:rPr>
            <w:webHidden/>
          </w:rPr>
        </w:r>
        <w:r w:rsidR="00DE4C81">
          <w:rPr>
            <w:webHidden/>
          </w:rPr>
          <w:fldChar w:fldCharType="separate"/>
        </w:r>
        <w:r w:rsidR="00DE4C81">
          <w:rPr>
            <w:webHidden/>
          </w:rPr>
          <w:t>6</w:t>
        </w:r>
        <w:r w:rsidR="00DE4C81">
          <w:rPr>
            <w:webHidden/>
          </w:rPr>
          <w:fldChar w:fldCharType="end"/>
        </w:r>
      </w:hyperlink>
    </w:p>
    <w:p w14:paraId="14BB7E73" w14:textId="2B9D54F4" w:rsidR="00DE4C81" w:rsidRDefault="00F46495">
      <w:pPr>
        <w:pStyle w:val="TOC1"/>
        <w:rPr>
          <w:rFonts w:asciiTheme="minorHAnsi" w:eastAsiaTheme="minorEastAsia" w:hAnsiTheme="minorHAnsi"/>
          <w:b w:val="0"/>
          <w:lang w:eastAsia="en-AU"/>
        </w:rPr>
      </w:pPr>
      <w:hyperlink w:anchor="_Toc75856910" w:history="1">
        <w:r w:rsidR="00DE4C81" w:rsidRPr="00441D58">
          <w:rPr>
            <w:rStyle w:val="Hyperlink"/>
          </w:rPr>
          <w:t>1</w:t>
        </w:r>
        <w:r w:rsidR="00DE4C81">
          <w:rPr>
            <w:rFonts w:asciiTheme="minorHAnsi" w:eastAsiaTheme="minorEastAsia" w:hAnsiTheme="minorHAnsi"/>
            <w:b w:val="0"/>
            <w:lang w:eastAsia="en-AU"/>
          </w:rPr>
          <w:tab/>
        </w:r>
        <w:r w:rsidR="00DE4C81" w:rsidRPr="00441D58">
          <w:rPr>
            <w:rStyle w:val="Hyperlink"/>
          </w:rPr>
          <w:t>Context</w:t>
        </w:r>
        <w:r w:rsidR="00DE4C81">
          <w:rPr>
            <w:webHidden/>
          </w:rPr>
          <w:tab/>
        </w:r>
        <w:r w:rsidR="00DE4C81">
          <w:rPr>
            <w:webHidden/>
          </w:rPr>
          <w:fldChar w:fldCharType="begin"/>
        </w:r>
        <w:r w:rsidR="00DE4C81">
          <w:rPr>
            <w:webHidden/>
          </w:rPr>
          <w:instrText xml:space="preserve"> PAGEREF _Toc75856910 \h </w:instrText>
        </w:r>
        <w:r w:rsidR="00DE4C81">
          <w:rPr>
            <w:webHidden/>
          </w:rPr>
        </w:r>
        <w:r w:rsidR="00DE4C81">
          <w:rPr>
            <w:webHidden/>
          </w:rPr>
          <w:fldChar w:fldCharType="separate"/>
        </w:r>
        <w:r w:rsidR="00DE4C81">
          <w:rPr>
            <w:webHidden/>
          </w:rPr>
          <w:t>9</w:t>
        </w:r>
        <w:r w:rsidR="00DE4C81">
          <w:rPr>
            <w:webHidden/>
          </w:rPr>
          <w:fldChar w:fldCharType="end"/>
        </w:r>
      </w:hyperlink>
    </w:p>
    <w:p w14:paraId="77EEC596" w14:textId="4F3B4D82" w:rsidR="00DE4C81" w:rsidRDefault="00F46495">
      <w:pPr>
        <w:pStyle w:val="TOC2"/>
        <w:tabs>
          <w:tab w:val="left" w:pos="1100"/>
        </w:tabs>
        <w:rPr>
          <w:rFonts w:asciiTheme="minorHAnsi" w:eastAsiaTheme="minorEastAsia" w:hAnsiTheme="minorHAnsi"/>
          <w:lang w:eastAsia="en-AU"/>
        </w:rPr>
      </w:pPr>
      <w:hyperlink w:anchor="_Toc75856911" w:history="1">
        <w:r w:rsidR="00DE4C81" w:rsidRPr="00441D58">
          <w:rPr>
            <w:rStyle w:val="Hyperlink"/>
          </w:rPr>
          <w:t>1.1</w:t>
        </w:r>
        <w:r w:rsidR="00DE4C81">
          <w:rPr>
            <w:rFonts w:asciiTheme="minorHAnsi" w:eastAsiaTheme="minorEastAsia" w:hAnsiTheme="minorHAnsi"/>
            <w:lang w:eastAsia="en-AU"/>
          </w:rPr>
          <w:tab/>
        </w:r>
        <w:r w:rsidR="00DE4C81" w:rsidRPr="00441D58">
          <w:rPr>
            <w:rStyle w:val="Hyperlink"/>
          </w:rPr>
          <w:t>What is the Great Barrier Reef?</w:t>
        </w:r>
        <w:r w:rsidR="00DE4C81">
          <w:rPr>
            <w:webHidden/>
          </w:rPr>
          <w:tab/>
        </w:r>
        <w:r w:rsidR="00DE4C81">
          <w:rPr>
            <w:webHidden/>
          </w:rPr>
          <w:fldChar w:fldCharType="begin"/>
        </w:r>
        <w:r w:rsidR="00DE4C81">
          <w:rPr>
            <w:webHidden/>
          </w:rPr>
          <w:instrText xml:space="preserve"> PAGEREF _Toc75856911 \h </w:instrText>
        </w:r>
        <w:r w:rsidR="00DE4C81">
          <w:rPr>
            <w:webHidden/>
          </w:rPr>
        </w:r>
        <w:r w:rsidR="00DE4C81">
          <w:rPr>
            <w:webHidden/>
          </w:rPr>
          <w:fldChar w:fldCharType="separate"/>
        </w:r>
        <w:r w:rsidR="00DE4C81">
          <w:rPr>
            <w:webHidden/>
          </w:rPr>
          <w:t>9</w:t>
        </w:r>
        <w:r w:rsidR="00DE4C81">
          <w:rPr>
            <w:webHidden/>
          </w:rPr>
          <w:fldChar w:fldCharType="end"/>
        </w:r>
      </w:hyperlink>
    </w:p>
    <w:p w14:paraId="1E1EF418" w14:textId="2FC0F547" w:rsidR="00DE4C81" w:rsidRDefault="00F46495">
      <w:pPr>
        <w:pStyle w:val="TOC2"/>
        <w:tabs>
          <w:tab w:val="left" w:pos="1100"/>
        </w:tabs>
        <w:rPr>
          <w:rFonts w:asciiTheme="minorHAnsi" w:eastAsiaTheme="minorEastAsia" w:hAnsiTheme="minorHAnsi"/>
          <w:lang w:eastAsia="en-AU"/>
        </w:rPr>
      </w:pPr>
      <w:hyperlink w:anchor="_Toc75856912" w:history="1">
        <w:r w:rsidR="00DE4C81" w:rsidRPr="00441D58">
          <w:rPr>
            <w:rStyle w:val="Hyperlink"/>
          </w:rPr>
          <w:t>1.2</w:t>
        </w:r>
        <w:r w:rsidR="00DE4C81">
          <w:rPr>
            <w:rFonts w:asciiTheme="minorHAnsi" w:eastAsiaTheme="minorEastAsia" w:hAnsiTheme="minorHAnsi"/>
            <w:lang w:eastAsia="en-AU"/>
          </w:rPr>
          <w:tab/>
        </w:r>
        <w:r w:rsidR="00DE4C81" w:rsidRPr="00441D58">
          <w:rPr>
            <w:rStyle w:val="Hyperlink"/>
          </w:rPr>
          <w:t>What is the value of the Reef?</w:t>
        </w:r>
        <w:r w:rsidR="00DE4C81">
          <w:rPr>
            <w:webHidden/>
          </w:rPr>
          <w:tab/>
        </w:r>
        <w:r w:rsidR="00DE4C81">
          <w:rPr>
            <w:webHidden/>
          </w:rPr>
          <w:fldChar w:fldCharType="begin"/>
        </w:r>
        <w:r w:rsidR="00DE4C81">
          <w:rPr>
            <w:webHidden/>
          </w:rPr>
          <w:instrText xml:space="preserve"> PAGEREF _Toc75856912 \h </w:instrText>
        </w:r>
        <w:r w:rsidR="00DE4C81">
          <w:rPr>
            <w:webHidden/>
          </w:rPr>
        </w:r>
        <w:r w:rsidR="00DE4C81">
          <w:rPr>
            <w:webHidden/>
          </w:rPr>
          <w:fldChar w:fldCharType="separate"/>
        </w:r>
        <w:r w:rsidR="00DE4C81">
          <w:rPr>
            <w:webHidden/>
          </w:rPr>
          <w:t>10</w:t>
        </w:r>
        <w:r w:rsidR="00DE4C81">
          <w:rPr>
            <w:webHidden/>
          </w:rPr>
          <w:fldChar w:fldCharType="end"/>
        </w:r>
      </w:hyperlink>
    </w:p>
    <w:p w14:paraId="24870613" w14:textId="3CA657DD" w:rsidR="00DE4C81" w:rsidRDefault="00F46495">
      <w:pPr>
        <w:pStyle w:val="TOC2"/>
        <w:tabs>
          <w:tab w:val="left" w:pos="1100"/>
        </w:tabs>
        <w:rPr>
          <w:rFonts w:asciiTheme="minorHAnsi" w:eastAsiaTheme="minorEastAsia" w:hAnsiTheme="minorHAnsi"/>
          <w:lang w:eastAsia="en-AU"/>
        </w:rPr>
      </w:pPr>
      <w:hyperlink w:anchor="_Toc75856913" w:history="1">
        <w:r w:rsidR="00DE4C81" w:rsidRPr="00441D58">
          <w:rPr>
            <w:rStyle w:val="Hyperlink"/>
          </w:rPr>
          <w:t>1.3</w:t>
        </w:r>
        <w:r w:rsidR="00DE4C81">
          <w:rPr>
            <w:rFonts w:asciiTheme="minorHAnsi" w:eastAsiaTheme="minorEastAsia" w:hAnsiTheme="minorHAnsi"/>
            <w:lang w:eastAsia="en-AU"/>
          </w:rPr>
          <w:tab/>
        </w:r>
        <w:r w:rsidR="00DE4C81" w:rsidRPr="00441D58">
          <w:rPr>
            <w:rStyle w:val="Hyperlink"/>
          </w:rPr>
          <w:t>What is threatening the Reef?</w:t>
        </w:r>
        <w:r w:rsidR="00DE4C81">
          <w:rPr>
            <w:webHidden/>
          </w:rPr>
          <w:tab/>
        </w:r>
        <w:r w:rsidR="00DE4C81">
          <w:rPr>
            <w:webHidden/>
          </w:rPr>
          <w:fldChar w:fldCharType="begin"/>
        </w:r>
        <w:r w:rsidR="00DE4C81">
          <w:rPr>
            <w:webHidden/>
          </w:rPr>
          <w:instrText xml:space="preserve"> PAGEREF _Toc75856913 \h </w:instrText>
        </w:r>
        <w:r w:rsidR="00DE4C81">
          <w:rPr>
            <w:webHidden/>
          </w:rPr>
        </w:r>
        <w:r w:rsidR="00DE4C81">
          <w:rPr>
            <w:webHidden/>
          </w:rPr>
          <w:fldChar w:fldCharType="separate"/>
        </w:r>
        <w:r w:rsidR="00DE4C81">
          <w:rPr>
            <w:webHidden/>
          </w:rPr>
          <w:t>13</w:t>
        </w:r>
        <w:r w:rsidR="00DE4C81">
          <w:rPr>
            <w:webHidden/>
          </w:rPr>
          <w:fldChar w:fldCharType="end"/>
        </w:r>
      </w:hyperlink>
    </w:p>
    <w:p w14:paraId="6B00DA12" w14:textId="0B67AC8D" w:rsidR="00DE4C81" w:rsidRDefault="00F46495">
      <w:pPr>
        <w:pStyle w:val="TOC1"/>
        <w:rPr>
          <w:rFonts w:asciiTheme="minorHAnsi" w:eastAsiaTheme="minorEastAsia" w:hAnsiTheme="minorHAnsi"/>
          <w:b w:val="0"/>
          <w:lang w:eastAsia="en-AU"/>
        </w:rPr>
      </w:pPr>
      <w:hyperlink w:anchor="_Toc75856914" w:history="1">
        <w:r w:rsidR="00DE4C81" w:rsidRPr="00441D58">
          <w:rPr>
            <w:rStyle w:val="Hyperlink"/>
          </w:rPr>
          <w:t>2</w:t>
        </w:r>
        <w:r w:rsidR="00DE4C81">
          <w:rPr>
            <w:rFonts w:asciiTheme="minorHAnsi" w:eastAsiaTheme="minorEastAsia" w:hAnsiTheme="minorHAnsi"/>
            <w:b w:val="0"/>
            <w:lang w:eastAsia="en-AU"/>
          </w:rPr>
          <w:tab/>
        </w:r>
        <w:r w:rsidR="00DE4C81" w:rsidRPr="00441D58">
          <w:rPr>
            <w:rStyle w:val="Hyperlink"/>
          </w:rPr>
          <w:t>Vision</w:t>
        </w:r>
        <w:r w:rsidR="00DE4C81">
          <w:rPr>
            <w:webHidden/>
          </w:rPr>
          <w:tab/>
        </w:r>
        <w:r w:rsidR="00DE4C81">
          <w:rPr>
            <w:webHidden/>
          </w:rPr>
          <w:fldChar w:fldCharType="begin"/>
        </w:r>
        <w:r w:rsidR="00DE4C81">
          <w:rPr>
            <w:webHidden/>
          </w:rPr>
          <w:instrText xml:space="preserve"> PAGEREF _Toc75856914 \h </w:instrText>
        </w:r>
        <w:r w:rsidR="00DE4C81">
          <w:rPr>
            <w:webHidden/>
          </w:rPr>
        </w:r>
        <w:r w:rsidR="00DE4C81">
          <w:rPr>
            <w:webHidden/>
          </w:rPr>
          <w:fldChar w:fldCharType="separate"/>
        </w:r>
        <w:r w:rsidR="00DE4C81">
          <w:rPr>
            <w:webHidden/>
          </w:rPr>
          <w:t>16</w:t>
        </w:r>
        <w:r w:rsidR="00DE4C81">
          <w:rPr>
            <w:webHidden/>
          </w:rPr>
          <w:fldChar w:fldCharType="end"/>
        </w:r>
      </w:hyperlink>
    </w:p>
    <w:p w14:paraId="1ABAD635" w14:textId="008C11B1" w:rsidR="00DE4C81" w:rsidRDefault="00F46495">
      <w:pPr>
        <w:pStyle w:val="TOC1"/>
        <w:rPr>
          <w:rFonts w:asciiTheme="minorHAnsi" w:eastAsiaTheme="minorEastAsia" w:hAnsiTheme="minorHAnsi"/>
          <w:b w:val="0"/>
          <w:lang w:eastAsia="en-AU"/>
        </w:rPr>
      </w:pPr>
      <w:hyperlink w:anchor="_Toc75856915" w:history="1">
        <w:r w:rsidR="00DE4C81" w:rsidRPr="00441D58">
          <w:rPr>
            <w:rStyle w:val="Hyperlink"/>
          </w:rPr>
          <w:t>3</w:t>
        </w:r>
        <w:r w:rsidR="00DE4C81">
          <w:rPr>
            <w:rFonts w:asciiTheme="minorHAnsi" w:eastAsiaTheme="minorEastAsia" w:hAnsiTheme="minorHAnsi"/>
            <w:b w:val="0"/>
            <w:lang w:eastAsia="en-AU"/>
          </w:rPr>
          <w:tab/>
        </w:r>
        <w:r w:rsidR="00DE4C81" w:rsidRPr="00441D58">
          <w:rPr>
            <w:rStyle w:val="Hyperlink"/>
          </w:rPr>
          <w:t>About the Plan</w:t>
        </w:r>
        <w:r w:rsidR="00DE4C81">
          <w:rPr>
            <w:webHidden/>
          </w:rPr>
          <w:tab/>
        </w:r>
        <w:r w:rsidR="00DE4C81">
          <w:rPr>
            <w:webHidden/>
          </w:rPr>
          <w:fldChar w:fldCharType="begin"/>
        </w:r>
        <w:r w:rsidR="00DE4C81">
          <w:rPr>
            <w:webHidden/>
          </w:rPr>
          <w:instrText xml:space="preserve"> PAGEREF _Toc75856915 \h </w:instrText>
        </w:r>
        <w:r w:rsidR="00DE4C81">
          <w:rPr>
            <w:webHidden/>
          </w:rPr>
        </w:r>
        <w:r w:rsidR="00DE4C81">
          <w:rPr>
            <w:webHidden/>
          </w:rPr>
          <w:fldChar w:fldCharType="separate"/>
        </w:r>
        <w:r w:rsidR="00DE4C81">
          <w:rPr>
            <w:webHidden/>
          </w:rPr>
          <w:t>17</w:t>
        </w:r>
        <w:r w:rsidR="00DE4C81">
          <w:rPr>
            <w:webHidden/>
          </w:rPr>
          <w:fldChar w:fldCharType="end"/>
        </w:r>
      </w:hyperlink>
    </w:p>
    <w:p w14:paraId="0CB877DD" w14:textId="7E9955B3" w:rsidR="00DE4C81" w:rsidRDefault="00F46495">
      <w:pPr>
        <w:pStyle w:val="TOC2"/>
        <w:tabs>
          <w:tab w:val="left" w:pos="1100"/>
        </w:tabs>
        <w:rPr>
          <w:rFonts w:asciiTheme="minorHAnsi" w:eastAsiaTheme="minorEastAsia" w:hAnsiTheme="minorHAnsi"/>
          <w:lang w:eastAsia="en-AU"/>
        </w:rPr>
      </w:pPr>
      <w:hyperlink w:anchor="_Toc75856916" w:history="1">
        <w:r w:rsidR="00DE4C81" w:rsidRPr="00441D58">
          <w:rPr>
            <w:rStyle w:val="Hyperlink"/>
          </w:rPr>
          <w:t>3.1</w:t>
        </w:r>
        <w:r w:rsidR="00DE4C81">
          <w:rPr>
            <w:rFonts w:asciiTheme="minorHAnsi" w:eastAsiaTheme="minorEastAsia" w:hAnsiTheme="minorHAnsi"/>
            <w:lang w:eastAsia="en-AU"/>
          </w:rPr>
          <w:tab/>
        </w:r>
        <w:r w:rsidR="00DE4C81" w:rsidRPr="00441D58">
          <w:rPr>
            <w:rStyle w:val="Hyperlink"/>
          </w:rPr>
          <w:t>Scope</w:t>
        </w:r>
        <w:r w:rsidR="00DE4C81">
          <w:rPr>
            <w:webHidden/>
          </w:rPr>
          <w:tab/>
        </w:r>
        <w:r w:rsidR="00DE4C81">
          <w:rPr>
            <w:webHidden/>
          </w:rPr>
          <w:fldChar w:fldCharType="begin"/>
        </w:r>
        <w:r w:rsidR="00DE4C81">
          <w:rPr>
            <w:webHidden/>
          </w:rPr>
          <w:instrText xml:space="preserve"> PAGEREF _Toc75856916 \h </w:instrText>
        </w:r>
        <w:r w:rsidR="00DE4C81">
          <w:rPr>
            <w:webHidden/>
          </w:rPr>
        </w:r>
        <w:r w:rsidR="00DE4C81">
          <w:rPr>
            <w:webHidden/>
          </w:rPr>
          <w:fldChar w:fldCharType="separate"/>
        </w:r>
        <w:r w:rsidR="00DE4C81">
          <w:rPr>
            <w:webHidden/>
          </w:rPr>
          <w:t>17</w:t>
        </w:r>
        <w:r w:rsidR="00DE4C81">
          <w:rPr>
            <w:webHidden/>
          </w:rPr>
          <w:fldChar w:fldCharType="end"/>
        </w:r>
      </w:hyperlink>
    </w:p>
    <w:p w14:paraId="1BDB0D23" w14:textId="34F9AD2F" w:rsidR="00DE4C81" w:rsidRDefault="00F46495">
      <w:pPr>
        <w:pStyle w:val="TOC2"/>
        <w:tabs>
          <w:tab w:val="left" w:pos="1100"/>
        </w:tabs>
        <w:rPr>
          <w:rFonts w:asciiTheme="minorHAnsi" w:eastAsiaTheme="minorEastAsia" w:hAnsiTheme="minorHAnsi"/>
          <w:lang w:eastAsia="en-AU"/>
        </w:rPr>
      </w:pPr>
      <w:hyperlink w:anchor="_Toc75856917" w:history="1">
        <w:r w:rsidR="00DE4C81" w:rsidRPr="00441D58">
          <w:rPr>
            <w:rStyle w:val="Hyperlink"/>
          </w:rPr>
          <w:t>3.2</w:t>
        </w:r>
        <w:r w:rsidR="00DE4C81">
          <w:rPr>
            <w:rFonts w:asciiTheme="minorHAnsi" w:eastAsiaTheme="minorEastAsia" w:hAnsiTheme="minorHAnsi"/>
            <w:lang w:eastAsia="en-AU"/>
          </w:rPr>
          <w:tab/>
        </w:r>
        <w:r w:rsidR="00DE4C81" w:rsidRPr="00441D58">
          <w:rPr>
            <w:rStyle w:val="Hyperlink"/>
          </w:rPr>
          <w:t>2020 review and update</w:t>
        </w:r>
        <w:r w:rsidR="00DE4C81">
          <w:rPr>
            <w:webHidden/>
          </w:rPr>
          <w:tab/>
        </w:r>
        <w:r w:rsidR="00DE4C81">
          <w:rPr>
            <w:webHidden/>
          </w:rPr>
          <w:fldChar w:fldCharType="begin"/>
        </w:r>
        <w:r w:rsidR="00DE4C81">
          <w:rPr>
            <w:webHidden/>
          </w:rPr>
          <w:instrText xml:space="preserve"> PAGEREF _Toc75856917 \h </w:instrText>
        </w:r>
        <w:r w:rsidR="00DE4C81">
          <w:rPr>
            <w:webHidden/>
          </w:rPr>
        </w:r>
        <w:r w:rsidR="00DE4C81">
          <w:rPr>
            <w:webHidden/>
          </w:rPr>
          <w:fldChar w:fldCharType="separate"/>
        </w:r>
        <w:r w:rsidR="00DE4C81">
          <w:rPr>
            <w:webHidden/>
          </w:rPr>
          <w:t>18</w:t>
        </w:r>
        <w:r w:rsidR="00DE4C81">
          <w:rPr>
            <w:webHidden/>
          </w:rPr>
          <w:fldChar w:fldCharType="end"/>
        </w:r>
      </w:hyperlink>
    </w:p>
    <w:p w14:paraId="3D93C5DE" w14:textId="1AB6EDAE" w:rsidR="00DE4C81" w:rsidRDefault="00F46495">
      <w:pPr>
        <w:pStyle w:val="TOC2"/>
        <w:tabs>
          <w:tab w:val="left" w:pos="1100"/>
        </w:tabs>
        <w:rPr>
          <w:rFonts w:asciiTheme="minorHAnsi" w:eastAsiaTheme="minorEastAsia" w:hAnsiTheme="minorHAnsi"/>
          <w:lang w:eastAsia="en-AU"/>
        </w:rPr>
      </w:pPr>
      <w:hyperlink w:anchor="_Toc75856918" w:history="1">
        <w:r w:rsidR="00DE4C81" w:rsidRPr="00441D58">
          <w:rPr>
            <w:rStyle w:val="Hyperlink"/>
          </w:rPr>
          <w:t>3.3</w:t>
        </w:r>
        <w:r w:rsidR="00DE4C81">
          <w:rPr>
            <w:rFonts w:asciiTheme="minorHAnsi" w:eastAsiaTheme="minorEastAsia" w:hAnsiTheme="minorHAnsi"/>
            <w:lang w:eastAsia="en-AU"/>
          </w:rPr>
          <w:tab/>
        </w:r>
        <w:r w:rsidR="00DE4C81" w:rsidRPr="00441D58">
          <w:rPr>
            <w:rStyle w:val="Hyperlink"/>
          </w:rPr>
          <w:t>Time frame and review</w:t>
        </w:r>
        <w:r w:rsidR="00DE4C81">
          <w:rPr>
            <w:webHidden/>
          </w:rPr>
          <w:tab/>
        </w:r>
        <w:r w:rsidR="00DE4C81">
          <w:rPr>
            <w:webHidden/>
          </w:rPr>
          <w:fldChar w:fldCharType="begin"/>
        </w:r>
        <w:r w:rsidR="00DE4C81">
          <w:rPr>
            <w:webHidden/>
          </w:rPr>
          <w:instrText xml:space="preserve"> PAGEREF _Toc75856918 \h </w:instrText>
        </w:r>
        <w:r w:rsidR="00DE4C81">
          <w:rPr>
            <w:webHidden/>
          </w:rPr>
        </w:r>
        <w:r w:rsidR="00DE4C81">
          <w:rPr>
            <w:webHidden/>
          </w:rPr>
          <w:fldChar w:fldCharType="separate"/>
        </w:r>
        <w:r w:rsidR="00DE4C81">
          <w:rPr>
            <w:webHidden/>
          </w:rPr>
          <w:t>18</w:t>
        </w:r>
        <w:r w:rsidR="00DE4C81">
          <w:rPr>
            <w:webHidden/>
          </w:rPr>
          <w:fldChar w:fldCharType="end"/>
        </w:r>
      </w:hyperlink>
    </w:p>
    <w:p w14:paraId="691A9A6E" w14:textId="3DF7CD2F" w:rsidR="00DE4C81" w:rsidRDefault="00F46495">
      <w:pPr>
        <w:pStyle w:val="TOC2"/>
        <w:tabs>
          <w:tab w:val="left" w:pos="1100"/>
        </w:tabs>
        <w:rPr>
          <w:rFonts w:asciiTheme="minorHAnsi" w:eastAsiaTheme="minorEastAsia" w:hAnsiTheme="minorHAnsi"/>
          <w:lang w:eastAsia="en-AU"/>
        </w:rPr>
      </w:pPr>
      <w:hyperlink w:anchor="_Toc75856919" w:history="1">
        <w:r w:rsidR="00DE4C81" w:rsidRPr="00441D58">
          <w:rPr>
            <w:rStyle w:val="Hyperlink"/>
          </w:rPr>
          <w:t>3.4</w:t>
        </w:r>
        <w:r w:rsidR="00DE4C81">
          <w:rPr>
            <w:rFonts w:asciiTheme="minorHAnsi" w:eastAsiaTheme="minorEastAsia" w:hAnsiTheme="minorHAnsi"/>
            <w:lang w:eastAsia="en-AU"/>
          </w:rPr>
          <w:tab/>
        </w:r>
        <w:r w:rsidR="00DE4C81" w:rsidRPr="00441D58">
          <w:rPr>
            <w:rStyle w:val="Hyperlink"/>
          </w:rPr>
          <w:t xml:space="preserve">Implementing the Plan: Building on </w:t>
        </w:r>
        <w:r w:rsidR="00F259ED">
          <w:rPr>
            <w:rStyle w:val="Hyperlink"/>
          </w:rPr>
          <w:t>s</w:t>
        </w:r>
        <w:r w:rsidR="00DE4C81" w:rsidRPr="00441D58">
          <w:rPr>
            <w:rStyle w:val="Hyperlink"/>
          </w:rPr>
          <w:t xml:space="preserve">trong </w:t>
        </w:r>
        <w:r w:rsidR="00F259ED">
          <w:rPr>
            <w:rStyle w:val="Hyperlink"/>
          </w:rPr>
          <w:t>f</w:t>
        </w:r>
        <w:r w:rsidR="00DE4C81" w:rsidRPr="00441D58">
          <w:rPr>
            <w:rStyle w:val="Hyperlink"/>
          </w:rPr>
          <w:t>oundations</w:t>
        </w:r>
        <w:r w:rsidR="00DE4C81">
          <w:rPr>
            <w:webHidden/>
          </w:rPr>
          <w:tab/>
        </w:r>
        <w:r w:rsidR="00DE4C81">
          <w:rPr>
            <w:webHidden/>
          </w:rPr>
          <w:fldChar w:fldCharType="begin"/>
        </w:r>
        <w:r w:rsidR="00DE4C81">
          <w:rPr>
            <w:webHidden/>
          </w:rPr>
          <w:instrText xml:space="preserve"> PAGEREF _Toc75856919 \h </w:instrText>
        </w:r>
        <w:r w:rsidR="00DE4C81">
          <w:rPr>
            <w:webHidden/>
          </w:rPr>
        </w:r>
        <w:r w:rsidR="00DE4C81">
          <w:rPr>
            <w:webHidden/>
          </w:rPr>
          <w:fldChar w:fldCharType="separate"/>
        </w:r>
        <w:r w:rsidR="00DE4C81">
          <w:rPr>
            <w:webHidden/>
          </w:rPr>
          <w:t>19</w:t>
        </w:r>
        <w:r w:rsidR="00DE4C81">
          <w:rPr>
            <w:webHidden/>
          </w:rPr>
          <w:fldChar w:fldCharType="end"/>
        </w:r>
      </w:hyperlink>
    </w:p>
    <w:p w14:paraId="3CA3646C" w14:textId="53A12335" w:rsidR="00DE4C81" w:rsidRDefault="00F46495">
      <w:pPr>
        <w:pStyle w:val="TOC2"/>
        <w:tabs>
          <w:tab w:val="left" w:pos="1100"/>
        </w:tabs>
        <w:rPr>
          <w:rFonts w:asciiTheme="minorHAnsi" w:eastAsiaTheme="minorEastAsia" w:hAnsiTheme="minorHAnsi"/>
          <w:lang w:eastAsia="en-AU"/>
        </w:rPr>
      </w:pPr>
      <w:hyperlink w:anchor="_Toc75856920" w:history="1">
        <w:r w:rsidR="00DE4C81" w:rsidRPr="00441D58">
          <w:rPr>
            <w:rStyle w:val="Hyperlink"/>
          </w:rPr>
          <w:t>3.5</w:t>
        </w:r>
        <w:r w:rsidR="00DE4C81">
          <w:rPr>
            <w:rFonts w:asciiTheme="minorHAnsi" w:eastAsiaTheme="minorEastAsia" w:hAnsiTheme="minorHAnsi"/>
            <w:lang w:eastAsia="en-AU"/>
          </w:rPr>
          <w:tab/>
        </w:r>
        <w:r w:rsidR="00DE4C81" w:rsidRPr="00441D58">
          <w:rPr>
            <w:rStyle w:val="Hyperlink"/>
          </w:rPr>
          <w:t>Reporting</w:t>
        </w:r>
        <w:r w:rsidR="00DE4C81">
          <w:rPr>
            <w:webHidden/>
          </w:rPr>
          <w:tab/>
        </w:r>
        <w:r w:rsidR="00DE4C81">
          <w:rPr>
            <w:webHidden/>
          </w:rPr>
          <w:fldChar w:fldCharType="begin"/>
        </w:r>
        <w:r w:rsidR="00DE4C81">
          <w:rPr>
            <w:webHidden/>
          </w:rPr>
          <w:instrText xml:space="preserve"> PAGEREF _Toc75856920 \h </w:instrText>
        </w:r>
        <w:r w:rsidR="00DE4C81">
          <w:rPr>
            <w:webHidden/>
          </w:rPr>
        </w:r>
        <w:r w:rsidR="00DE4C81">
          <w:rPr>
            <w:webHidden/>
          </w:rPr>
          <w:fldChar w:fldCharType="separate"/>
        </w:r>
        <w:r w:rsidR="00DE4C81">
          <w:rPr>
            <w:webHidden/>
          </w:rPr>
          <w:t>21</w:t>
        </w:r>
        <w:r w:rsidR="00DE4C81">
          <w:rPr>
            <w:webHidden/>
          </w:rPr>
          <w:fldChar w:fldCharType="end"/>
        </w:r>
      </w:hyperlink>
    </w:p>
    <w:p w14:paraId="635063BD" w14:textId="680B109D" w:rsidR="00DE4C81" w:rsidRDefault="00F46495">
      <w:pPr>
        <w:pStyle w:val="TOC1"/>
        <w:rPr>
          <w:rFonts w:asciiTheme="minorHAnsi" w:eastAsiaTheme="minorEastAsia" w:hAnsiTheme="minorHAnsi"/>
          <w:b w:val="0"/>
          <w:lang w:eastAsia="en-AU"/>
        </w:rPr>
      </w:pPr>
      <w:hyperlink w:anchor="_Toc75856921" w:history="1">
        <w:r w:rsidR="00DE4C81" w:rsidRPr="00441D58">
          <w:rPr>
            <w:rStyle w:val="Hyperlink"/>
          </w:rPr>
          <w:t>4</w:t>
        </w:r>
        <w:r w:rsidR="00DE4C81">
          <w:rPr>
            <w:rFonts w:asciiTheme="minorHAnsi" w:eastAsiaTheme="minorEastAsia" w:hAnsiTheme="minorHAnsi"/>
            <w:b w:val="0"/>
            <w:lang w:eastAsia="en-AU"/>
          </w:rPr>
          <w:tab/>
        </w:r>
        <w:r w:rsidR="00DE4C81" w:rsidRPr="00441D58">
          <w:rPr>
            <w:rStyle w:val="Hyperlink"/>
          </w:rPr>
          <w:t>Outcomes Framework</w:t>
        </w:r>
        <w:r w:rsidR="00DE4C81">
          <w:rPr>
            <w:webHidden/>
          </w:rPr>
          <w:tab/>
        </w:r>
        <w:r w:rsidR="00DE4C81">
          <w:rPr>
            <w:webHidden/>
          </w:rPr>
          <w:fldChar w:fldCharType="begin"/>
        </w:r>
        <w:r w:rsidR="00DE4C81">
          <w:rPr>
            <w:webHidden/>
          </w:rPr>
          <w:instrText xml:space="preserve"> PAGEREF _Toc75856921 \h </w:instrText>
        </w:r>
        <w:r w:rsidR="00DE4C81">
          <w:rPr>
            <w:webHidden/>
          </w:rPr>
        </w:r>
        <w:r w:rsidR="00DE4C81">
          <w:rPr>
            <w:webHidden/>
          </w:rPr>
          <w:fldChar w:fldCharType="separate"/>
        </w:r>
        <w:r w:rsidR="00DE4C81">
          <w:rPr>
            <w:webHidden/>
          </w:rPr>
          <w:t>22</w:t>
        </w:r>
        <w:r w:rsidR="00DE4C81">
          <w:rPr>
            <w:webHidden/>
          </w:rPr>
          <w:fldChar w:fldCharType="end"/>
        </w:r>
      </w:hyperlink>
    </w:p>
    <w:p w14:paraId="1E0F4811" w14:textId="217CA794" w:rsidR="00DE4C81" w:rsidRDefault="00F46495">
      <w:pPr>
        <w:pStyle w:val="TOC1"/>
        <w:rPr>
          <w:rFonts w:asciiTheme="minorHAnsi" w:eastAsiaTheme="minorEastAsia" w:hAnsiTheme="minorHAnsi"/>
          <w:b w:val="0"/>
          <w:lang w:eastAsia="en-AU"/>
        </w:rPr>
      </w:pPr>
      <w:hyperlink w:anchor="_Toc75856922" w:history="1">
        <w:r w:rsidR="00DE4C81" w:rsidRPr="00441D58">
          <w:rPr>
            <w:rStyle w:val="Hyperlink"/>
          </w:rPr>
          <w:t>5</w:t>
        </w:r>
        <w:r w:rsidR="00DE4C81">
          <w:rPr>
            <w:rFonts w:asciiTheme="minorHAnsi" w:eastAsiaTheme="minorEastAsia" w:hAnsiTheme="minorHAnsi"/>
            <w:b w:val="0"/>
            <w:lang w:eastAsia="en-AU"/>
          </w:rPr>
          <w:tab/>
        </w:r>
        <w:r w:rsidR="00DE4C81" w:rsidRPr="00441D58">
          <w:rPr>
            <w:rStyle w:val="Hyperlink"/>
          </w:rPr>
          <w:t>Work areas and enablers</w:t>
        </w:r>
        <w:r w:rsidR="00DE4C81">
          <w:rPr>
            <w:webHidden/>
          </w:rPr>
          <w:tab/>
        </w:r>
        <w:r w:rsidR="00DE4C81">
          <w:rPr>
            <w:webHidden/>
          </w:rPr>
          <w:fldChar w:fldCharType="begin"/>
        </w:r>
        <w:r w:rsidR="00DE4C81">
          <w:rPr>
            <w:webHidden/>
          </w:rPr>
          <w:instrText xml:space="preserve"> PAGEREF _Toc75856922 \h </w:instrText>
        </w:r>
        <w:r w:rsidR="00DE4C81">
          <w:rPr>
            <w:webHidden/>
          </w:rPr>
        </w:r>
        <w:r w:rsidR="00DE4C81">
          <w:rPr>
            <w:webHidden/>
          </w:rPr>
          <w:fldChar w:fldCharType="separate"/>
        </w:r>
        <w:r w:rsidR="00DE4C81">
          <w:rPr>
            <w:webHidden/>
          </w:rPr>
          <w:t>25</w:t>
        </w:r>
        <w:r w:rsidR="00DE4C81">
          <w:rPr>
            <w:webHidden/>
          </w:rPr>
          <w:fldChar w:fldCharType="end"/>
        </w:r>
      </w:hyperlink>
    </w:p>
    <w:p w14:paraId="4B4C780F" w14:textId="25903DB1" w:rsidR="00DE4C81" w:rsidRDefault="00F46495">
      <w:pPr>
        <w:pStyle w:val="TOC2"/>
        <w:tabs>
          <w:tab w:val="left" w:pos="1100"/>
        </w:tabs>
        <w:rPr>
          <w:rFonts w:asciiTheme="minorHAnsi" w:eastAsiaTheme="minorEastAsia" w:hAnsiTheme="minorHAnsi"/>
          <w:lang w:eastAsia="en-AU"/>
        </w:rPr>
      </w:pPr>
      <w:hyperlink w:anchor="_Toc75856923" w:history="1">
        <w:r w:rsidR="00DE4C81" w:rsidRPr="00441D58">
          <w:rPr>
            <w:rStyle w:val="Hyperlink"/>
            <w:lang w:eastAsia="ja-JP"/>
          </w:rPr>
          <w:t>5.1</w:t>
        </w:r>
        <w:r w:rsidR="00DE4C81">
          <w:rPr>
            <w:rFonts w:asciiTheme="minorHAnsi" w:eastAsiaTheme="minorEastAsia" w:hAnsiTheme="minorHAnsi"/>
            <w:lang w:eastAsia="en-AU"/>
          </w:rPr>
          <w:tab/>
        </w:r>
        <w:r w:rsidR="00DE4C81" w:rsidRPr="00441D58">
          <w:rPr>
            <w:rStyle w:val="Hyperlink"/>
            <w:lang w:eastAsia="ja-JP"/>
          </w:rPr>
          <w:t xml:space="preserve">Work area 1 Limit the impacts of </w:t>
        </w:r>
        <w:r w:rsidR="00DE4C81" w:rsidRPr="00441D58">
          <w:rPr>
            <w:rStyle w:val="Hyperlink"/>
          </w:rPr>
          <w:t>climate change</w:t>
        </w:r>
        <w:r w:rsidR="00DE4C81">
          <w:rPr>
            <w:webHidden/>
          </w:rPr>
          <w:tab/>
        </w:r>
        <w:r w:rsidR="00DE4C81">
          <w:rPr>
            <w:webHidden/>
          </w:rPr>
          <w:fldChar w:fldCharType="begin"/>
        </w:r>
        <w:r w:rsidR="00DE4C81">
          <w:rPr>
            <w:webHidden/>
          </w:rPr>
          <w:instrText xml:space="preserve"> PAGEREF _Toc75856923 \h </w:instrText>
        </w:r>
        <w:r w:rsidR="00DE4C81">
          <w:rPr>
            <w:webHidden/>
          </w:rPr>
        </w:r>
        <w:r w:rsidR="00DE4C81">
          <w:rPr>
            <w:webHidden/>
          </w:rPr>
          <w:fldChar w:fldCharType="separate"/>
        </w:r>
        <w:r w:rsidR="00DE4C81">
          <w:rPr>
            <w:webHidden/>
          </w:rPr>
          <w:t>26</w:t>
        </w:r>
        <w:r w:rsidR="00DE4C81">
          <w:rPr>
            <w:webHidden/>
          </w:rPr>
          <w:fldChar w:fldCharType="end"/>
        </w:r>
      </w:hyperlink>
    </w:p>
    <w:p w14:paraId="4FA6C704" w14:textId="55FDB064" w:rsidR="00DE4C81" w:rsidRDefault="00F46495">
      <w:pPr>
        <w:pStyle w:val="TOC2"/>
        <w:tabs>
          <w:tab w:val="left" w:pos="1100"/>
        </w:tabs>
        <w:rPr>
          <w:rFonts w:asciiTheme="minorHAnsi" w:eastAsiaTheme="minorEastAsia" w:hAnsiTheme="minorHAnsi"/>
          <w:lang w:eastAsia="en-AU"/>
        </w:rPr>
      </w:pPr>
      <w:hyperlink w:anchor="_Toc75856924" w:history="1">
        <w:r w:rsidR="00DE4C81" w:rsidRPr="00441D58">
          <w:rPr>
            <w:rStyle w:val="Hyperlink"/>
          </w:rPr>
          <w:t>5.2</w:t>
        </w:r>
        <w:r w:rsidR="00DE4C81">
          <w:rPr>
            <w:rFonts w:asciiTheme="minorHAnsi" w:eastAsiaTheme="minorEastAsia" w:hAnsiTheme="minorHAnsi"/>
            <w:lang w:eastAsia="en-AU"/>
          </w:rPr>
          <w:tab/>
        </w:r>
        <w:r w:rsidR="00DE4C81" w:rsidRPr="00441D58">
          <w:rPr>
            <w:rStyle w:val="Hyperlink"/>
          </w:rPr>
          <w:t>Work area 2 Reduce impacts from land-based activities</w:t>
        </w:r>
        <w:r w:rsidR="00DE4C81">
          <w:rPr>
            <w:webHidden/>
          </w:rPr>
          <w:tab/>
        </w:r>
        <w:r w:rsidR="00DE4C81">
          <w:rPr>
            <w:webHidden/>
          </w:rPr>
          <w:fldChar w:fldCharType="begin"/>
        </w:r>
        <w:r w:rsidR="00DE4C81">
          <w:rPr>
            <w:webHidden/>
          </w:rPr>
          <w:instrText xml:space="preserve"> PAGEREF _Toc75856924 \h </w:instrText>
        </w:r>
        <w:r w:rsidR="00DE4C81">
          <w:rPr>
            <w:webHidden/>
          </w:rPr>
        </w:r>
        <w:r w:rsidR="00DE4C81">
          <w:rPr>
            <w:webHidden/>
          </w:rPr>
          <w:fldChar w:fldCharType="separate"/>
        </w:r>
        <w:r w:rsidR="00DE4C81">
          <w:rPr>
            <w:webHidden/>
          </w:rPr>
          <w:t>28</w:t>
        </w:r>
        <w:r w:rsidR="00DE4C81">
          <w:rPr>
            <w:webHidden/>
          </w:rPr>
          <w:fldChar w:fldCharType="end"/>
        </w:r>
      </w:hyperlink>
    </w:p>
    <w:p w14:paraId="4C2DD00D" w14:textId="576DFF70" w:rsidR="00DE4C81" w:rsidRDefault="00F46495">
      <w:pPr>
        <w:pStyle w:val="TOC2"/>
        <w:tabs>
          <w:tab w:val="left" w:pos="1100"/>
        </w:tabs>
        <w:rPr>
          <w:rFonts w:asciiTheme="minorHAnsi" w:eastAsiaTheme="minorEastAsia" w:hAnsiTheme="minorHAnsi"/>
          <w:lang w:eastAsia="en-AU"/>
        </w:rPr>
      </w:pPr>
      <w:hyperlink w:anchor="_Toc75856925" w:history="1">
        <w:r w:rsidR="00DE4C81" w:rsidRPr="00441D58">
          <w:rPr>
            <w:rStyle w:val="Hyperlink"/>
          </w:rPr>
          <w:t>5.3</w:t>
        </w:r>
        <w:r w:rsidR="00DE4C81">
          <w:rPr>
            <w:rFonts w:asciiTheme="minorHAnsi" w:eastAsiaTheme="minorEastAsia" w:hAnsiTheme="minorHAnsi"/>
            <w:lang w:eastAsia="en-AU"/>
          </w:rPr>
          <w:tab/>
        </w:r>
        <w:r w:rsidR="00DE4C81" w:rsidRPr="00441D58">
          <w:rPr>
            <w:rStyle w:val="Hyperlink"/>
          </w:rPr>
          <w:t>Work area 3 Reduce impacts from water-based activities</w:t>
        </w:r>
        <w:r w:rsidR="00DE4C81">
          <w:rPr>
            <w:webHidden/>
          </w:rPr>
          <w:tab/>
        </w:r>
        <w:r w:rsidR="00DE4C81">
          <w:rPr>
            <w:webHidden/>
          </w:rPr>
          <w:fldChar w:fldCharType="begin"/>
        </w:r>
        <w:r w:rsidR="00DE4C81">
          <w:rPr>
            <w:webHidden/>
          </w:rPr>
          <w:instrText xml:space="preserve"> PAGEREF _Toc75856925 \h </w:instrText>
        </w:r>
        <w:r w:rsidR="00DE4C81">
          <w:rPr>
            <w:webHidden/>
          </w:rPr>
        </w:r>
        <w:r w:rsidR="00DE4C81">
          <w:rPr>
            <w:webHidden/>
          </w:rPr>
          <w:fldChar w:fldCharType="separate"/>
        </w:r>
        <w:r w:rsidR="00DE4C81">
          <w:rPr>
            <w:webHidden/>
          </w:rPr>
          <w:t>31</w:t>
        </w:r>
        <w:r w:rsidR="00DE4C81">
          <w:rPr>
            <w:webHidden/>
          </w:rPr>
          <w:fldChar w:fldCharType="end"/>
        </w:r>
      </w:hyperlink>
    </w:p>
    <w:p w14:paraId="14935645" w14:textId="53531F19" w:rsidR="00DE4C81" w:rsidRDefault="00F46495">
      <w:pPr>
        <w:pStyle w:val="TOC2"/>
        <w:tabs>
          <w:tab w:val="left" w:pos="1100"/>
        </w:tabs>
        <w:rPr>
          <w:rFonts w:asciiTheme="minorHAnsi" w:eastAsiaTheme="minorEastAsia" w:hAnsiTheme="minorHAnsi"/>
          <w:lang w:eastAsia="en-AU"/>
        </w:rPr>
      </w:pPr>
      <w:hyperlink w:anchor="_Toc75856926" w:history="1">
        <w:r w:rsidR="00DE4C81" w:rsidRPr="00441D58">
          <w:rPr>
            <w:rStyle w:val="Hyperlink"/>
          </w:rPr>
          <w:t>5.4</w:t>
        </w:r>
        <w:r w:rsidR="00DE4C81">
          <w:rPr>
            <w:rFonts w:asciiTheme="minorHAnsi" w:eastAsiaTheme="minorEastAsia" w:hAnsiTheme="minorHAnsi"/>
            <w:lang w:eastAsia="en-AU"/>
          </w:rPr>
          <w:tab/>
        </w:r>
        <w:r w:rsidR="00DE4C81" w:rsidRPr="00441D58">
          <w:rPr>
            <w:rStyle w:val="Hyperlink"/>
          </w:rPr>
          <w:t>Work area 4 Influence the reduction of international sources of impact</w:t>
        </w:r>
        <w:r w:rsidR="00DE4C81">
          <w:rPr>
            <w:webHidden/>
          </w:rPr>
          <w:tab/>
        </w:r>
        <w:r w:rsidR="00DE4C81">
          <w:rPr>
            <w:webHidden/>
          </w:rPr>
          <w:fldChar w:fldCharType="begin"/>
        </w:r>
        <w:r w:rsidR="00DE4C81">
          <w:rPr>
            <w:webHidden/>
          </w:rPr>
          <w:instrText xml:space="preserve"> PAGEREF _Toc75856926 \h </w:instrText>
        </w:r>
        <w:r w:rsidR="00DE4C81">
          <w:rPr>
            <w:webHidden/>
          </w:rPr>
        </w:r>
        <w:r w:rsidR="00DE4C81">
          <w:rPr>
            <w:webHidden/>
          </w:rPr>
          <w:fldChar w:fldCharType="separate"/>
        </w:r>
        <w:r w:rsidR="00DE4C81">
          <w:rPr>
            <w:webHidden/>
          </w:rPr>
          <w:t>36</w:t>
        </w:r>
        <w:r w:rsidR="00DE4C81">
          <w:rPr>
            <w:webHidden/>
          </w:rPr>
          <w:fldChar w:fldCharType="end"/>
        </w:r>
      </w:hyperlink>
    </w:p>
    <w:p w14:paraId="73615CD8" w14:textId="6CE31BE3" w:rsidR="00DE4C81" w:rsidRDefault="00F46495">
      <w:pPr>
        <w:pStyle w:val="TOC2"/>
        <w:tabs>
          <w:tab w:val="left" w:pos="1100"/>
        </w:tabs>
        <w:rPr>
          <w:rFonts w:asciiTheme="minorHAnsi" w:eastAsiaTheme="minorEastAsia" w:hAnsiTheme="minorHAnsi"/>
          <w:lang w:eastAsia="en-AU"/>
        </w:rPr>
      </w:pPr>
      <w:hyperlink w:anchor="_Toc75856927" w:history="1">
        <w:r w:rsidR="00DE4C81" w:rsidRPr="00441D58">
          <w:rPr>
            <w:rStyle w:val="Hyperlink"/>
          </w:rPr>
          <w:t>5.5</w:t>
        </w:r>
        <w:r w:rsidR="00DE4C81">
          <w:rPr>
            <w:rFonts w:asciiTheme="minorHAnsi" w:eastAsiaTheme="minorEastAsia" w:hAnsiTheme="minorHAnsi"/>
            <w:lang w:eastAsia="en-AU"/>
          </w:rPr>
          <w:tab/>
        </w:r>
        <w:r w:rsidR="00DE4C81" w:rsidRPr="00441D58">
          <w:rPr>
            <w:rStyle w:val="Hyperlink"/>
          </w:rPr>
          <w:t>Work area 5 Protect, rehabilitate and restore</w:t>
        </w:r>
        <w:r w:rsidR="00DE4C81">
          <w:rPr>
            <w:webHidden/>
          </w:rPr>
          <w:tab/>
        </w:r>
        <w:r w:rsidR="00DE4C81">
          <w:rPr>
            <w:webHidden/>
          </w:rPr>
          <w:fldChar w:fldCharType="begin"/>
        </w:r>
        <w:r w:rsidR="00DE4C81">
          <w:rPr>
            <w:webHidden/>
          </w:rPr>
          <w:instrText xml:space="preserve"> PAGEREF _Toc75856927 \h </w:instrText>
        </w:r>
        <w:r w:rsidR="00DE4C81">
          <w:rPr>
            <w:webHidden/>
          </w:rPr>
        </w:r>
        <w:r w:rsidR="00DE4C81">
          <w:rPr>
            <w:webHidden/>
          </w:rPr>
          <w:fldChar w:fldCharType="separate"/>
        </w:r>
        <w:r w:rsidR="00DE4C81">
          <w:rPr>
            <w:webHidden/>
          </w:rPr>
          <w:t>37</w:t>
        </w:r>
        <w:r w:rsidR="00DE4C81">
          <w:rPr>
            <w:webHidden/>
          </w:rPr>
          <w:fldChar w:fldCharType="end"/>
        </w:r>
      </w:hyperlink>
    </w:p>
    <w:p w14:paraId="7933CB1E" w14:textId="45F65D59" w:rsidR="00DE4C81" w:rsidRDefault="00F46495">
      <w:pPr>
        <w:pStyle w:val="TOC2"/>
        <w:tabs>
          <w:tab w:val="left" w:pos="1100"/>
        </w:tabs>
        <w:rPr>
          <w:rFonts w:asciiTheme="minorHAnsi" w:eastAsiaTheme="minorEastAsia" w:hAnsiTheme="minorHAnsi"/>
          <w:lang w:eastAsia="en-AU"/>
        </w:rPr>
      </w:pPr>
      <w:hyperlink w:anchor="_Toc75856928" w:history="1">
        <w:r w:rsidR="00DE4C81" w:rsidRPr="00441D58">
          <w:rPr>
            <w:rStyle w:val="Hyperlink"/>
          </w:rPr>
          <w:t>5.6</w:t>
        </w:r>
        <w:r w:rsidR="00DE4C81">
          <w:rPr>
            <w:rFonts w:asciiTheme="minorHAnsi" w:eastAsiaTheme="minorEastAsia" w:hAnsiTheme="minorHAnsi"/>
            <w:lang w:eastAsia="en-AU"/>
          </w:rPr>
          <w:tab/>
        </w:r>
        <w:r w:rsidR="00DE4C81" w:rsidRPr="00441D58">
          <w:rPr>
            <w:rStyle w:val="Hyperlink"/>
          </w:rPr>
          <w:t>Enabler A Collaboration and partnerships</w:t>
        </w:r>
        <w:r w:rsidR="00DE4C81">
          <w:rPr>
            <w:webHidden/>
          </w:rPr>
          <w:tab/>
        </w:r>
        <w:r w:rsidR="00DE4C81">
          <w:rPr>
            <w:webHidden/>
          </w:rPr>
          <w:fldChar w:fldCharType="begin"/>
        </w:r>
        <w:r w:rsidR="00DE4C81">
          <w:rPr>
            <w:webHidden/>
          </w:rPr>
          <w:instrText xml:space="preserve"> PAGEREF _Toc75856928 \h </w:instrText>
        </w:r>
        <w:r w:rsidR="00DE4C81">
          <w:rPr>
            <w:webHidden/>
          </w:rPr>
        </w:r>
        <w:r w:rsidR="00DE4C81">
          <w:rPr>
            <w:webHidden/>
          </w:rPr>
          <w:fldChar w:fldCharType="separate"/>
        </w:r>
        <w:r w:rsidR="00DE4C81">
          <w:rPr>
            <w:webHidden/>
          </w:rPr>
          <w:t>40</w:t>
        </w:r>
        <w:r w:rsidR="00DE4C81">
          <w:rPr>
            <w:webHidden/>
          </w:rPr>
          <w:fldChar w:fldCharType="end"/>
        </w:r>
      </w:hyperlink>
    </w:p>
    <w:p w14:paraId="53043974" w14:textId="6DD9066C" w:rsidR="00DE4C81" w:rsidRDefault="00F46495">
      <w:pPr>
        <w:pStyle w:val="TOC2"/>
        <w:tabs>
          <w:tab w:val="left" w:pos="1100"/>
        </w:tabs>
        <w:rPr>
          <w:rFonts w:asciiTheme="minorHAnsi" w:eastAsiaTheme="minorEastAsia" w:hAnsiTheme="minorHAnsi"/>
          <w:lang w:eastAsia="en-AU"/>
        </w:rPr>
      </w:pPr>
      <w:hyperlink w:anchor="_Toc75856929" w:history="1">
        <w:r w:rsidR="00DE4C81" w:rsidRPr="00441D58">
          <w:rPr>
            <w:rStyle w:val="Hyperlink"/>
          </w:rPr>
          <w:t>5.7</w:t>
        </w:r>
        <w:r w:rsidR="00DE4C81">
          <w:rPr>
            <w:rFonts w:asciiTheme="minorHAnsi" w:eastAsiaTheme="minorEastAsia" w:hAnsiTheme="minorHAnsi"/>
            <w:lang w:eastAsia="en-AU"/>
          </w:rPr>
          <w:tab/>
        </w:r>
        <w:r w:rsidR="00DE4C81" w:rsidRPr="00441D58">
          <w:rPr>
            <w:rStyle w:val="Hyperlink"/>
          </w:rPr>
          <w:t>Enabler B Science and knowledge</w:t>
        </w:r>
        <w:r w:rsidR="00DE4C81">
          <w:rPr>
            <w:webHidden/>
          </w:rPr>
          <w:tab/>
        </w:r>
        <w:r w:rsidR="00DE4C81">
          <w:rPr>
            <w:webHidden/>
          </w:rPr>
          <w:fldChar w:fldCharType="begin"/>
        </w:r>
        <w:r w:rsidR="00DE4C81">
          <w:rPr>
            <w:webHidden/>
          </w:rPr>
          <w:instrText xml:space="preserve"> PAGEREF _Toc75856929 \h </w:instrText>
        </w:r>
        <w:r w:rsidR="00DE4C81">
          <w:rPr>
            <w:webHidden/>
          </w:rPr>
        </w:r>
        <w:r w:rsidR="00DE4C81">
          <w:rPr>
            <w:webHidden/>
          </w:rPr>
          <w:fldChar w:fldCharType="separate"/>
        </w:r>
        <w:r w:rsidR="00DE4C81">
          <w:rPr>
            <w:webHidden/>
          </w:rPr>
          <w:t>43</w:t>
        </w:r>
        <w:r w:rsidR="00DE4C81">
          <w:rPr>
            <w:webHidden/>
          </w:rPr>
          <w:fldChar w:fldCharType="end"/>
        </w:r>
      </w:hyperlink>
    </w:p>
    <w:p w14:paraId="641D0535" w14:textId="033EEDF5" w:rsidR="00DE4C81" w:rsidRDefault="00F46495">
      <w:pPr>
        <w:pStyle w:val="TOC2"/>
        <w:tabs>
          <w:tab w:val="left" w:pos="1100"/>
        </w:tabs>
        <w:rPr>
          <w:rFonts w:asciiTheme="minorHAnsi" w:eastAsiaTheme="minorEastAsia" w:hAnsiTheme="minorHAnsi"/>
          <w:lang w:eastAsia="en-AU"/>
        </w:rPr>
      </w:pPr>
      <w:hyperlink w:anchor="_Toc75856930" w:history="1">
        <w:r w:rsidR="00DE4C81" w:rsidRPr="00441D58">
          <w:rPr>
            <w:rStyle w:val="Hyperlink"/>
          </w:rPr>
          <w:t>5.8</w:t>
        </w:r>
        <w:r w:rsidR="00DE4C81">
          <w:rPr>
            <w:rFonts w:asciiTheme="minorHAnsi" w:eastAsiaTheme="minorEastAsia" w:hAnsiTheme="minorHAnsi"/>
            <w:lang w:eastAsia="en-AU"/>
          </w:rPr>
          <w:tab/>
        </w:r>
        <w:r w:rsidR="00DE4C81" w:rsidRPr="00441D58">
          <w:rPr>
            <w:rStyle w:val="Hyperlink"/>
          </w:rPr>
          <w:t>Enabler C Monitoring, evaluation and adaptive management</w:t>
        </w:r>
        <w:r w:rsidR="00DE4C81">
          <w:rPr>
            <w:webHidden/>
          </w:rPr>
          <w:tab/>
        </w:r>
        <w:r w:rsidR="00DE4C81">
          <w:rPr>
            <w:webHidden/>
          </w:rPr>
          <w:fldChar w:fldCharType="begin"/>
        </w:r>
        <w:r w:rsidR="00DE4C81">
          <w:rPr>
            <w:webHidden/>
          </w:rPr>
          <w:instrText xml:space="preserve"> PAGEREF _Toc75856930 \h </w:instrText>
        </w:r>
        <w:r w:rsidR="00DE4C81">
          <w:rPr>
            <w:webHidden/>
          </w:rPr>
        </w:r>
        <w:r w:rsidR="00DE4C81">
          <w:rPr>
            <w:webHidden/>
          </w:rPr>
          <w:fldChar w:fldCharType="separate"/>
        </w:r>
        <w:r w:rsidR="00DE4C81">
          <w:rPr>
            <w:webHidden/>
          </w:rPr>
          <w:t>45</w:t>
        </w:r>
        <w:r w:rsidR="00DE4C81">
          <w:rPr>
            <w:webHidden/>
          </w:rPr>
          <w:fldChar w:fldCharType="end"/>
        </w:r>
      </w:hyperlink>
    </w:p>
    <w:p w14:paraId="485DBBF0" w14:textId="6B5707DC" w:rsidR="00DE4C81" w:rsidRDefault="00F46495">
      <w:pPr>
        <w:pStyle w:val="TOC2"/>
        <w:tabs>
          <w:tab w:val="left" w:pos="1100"/>
        </w:tabs>
        <w:rPr>
          <w:rFonts w:asciiTheme="minorHAnsi" w:eastAsiaTheme="minorEastAsia" w:hAnsiTheme="minorHAnsi"/>
          <w:lang w:eastAsia="en-AU"/>
        </w:rPr>
      </w:pPr>
      <w:hyperlink w:anchor="_Toc75856931" w:history="1">
        <w:r w:rsidR="00DE4C81" w:rsidRPr="00441D58">
          <w:rPr>
            <w:rStyle w:val="Hyperlink"/>
          </w:rPr>
          <w:t>5.9</w:t>
        </w:r>
        <w:r w:rsidR="00DE4C81">
          <w:rPr>
            <w:rFonts w:asciiTheme="minorHAnsi" w:eastAsiaTheme="minorEastAsia" w:hAnsiTheme="minorHAnsi"/>
            <w:lang w:eastAsia="en-AU"/>
          </w:rPr>
          <w:tab/>
        </w:r>
        <w:r w:rsidR="00DE4C81" w:rsidRPr="00441D58">
          <w:rPr>
            <w:rStyle w:val="Hyperlink"/>
          </w:rPr>
          <w:t>Enabler D Investment</w:t>
        </w:r>
        <w:r w:rsidR="00DE4C81">
          <w:rPr>
            <w:webHidden/>
          </w:rPr>
          <w:tab/>
        </w:r>
        <w:r w:rsidR="00DE4C81">
          <w:rPr>
            <w:webHidden/>
          </w:rPr>
          <w:fldChar w:fldCharType="begin"/>
        </w:r>
        <w:r w:rsidR="00DE4C81">
          <w:rPr>
            <w:webHidden/>
          </w:rPr>
          <w:instrText xml:space="preserve"> PAGEREF _Toc75856931 \h </w:instrText>
        </w:r>
        <w:r w:rsidR="00DE4C81">
          <w:rPr>
            <w:webHidden/>
          </w:rPr>
        </w:r>
        <w:r w:rsidR="00DE4C81">
          <w:rPr>
            <w:webHidden/>
          </w:rPr>
          <w:fldChar w:fldCharType="separate"/>
        </w:r>
        <w:r w:rsidR="00DE4C81">
          <w:rPr>
            <w:webHidden/>
          </w:rPr>
          <w:t>47</w:t>
        </w:r>
        <w:r w:rsidR="00DE4C81">
          <w:rPr>
            <w:webHidden/>
          </w:rPr>
          <w:fldChar w:fldCharType="end"/>
        </w:r>
      </w:hyperlink>
    </w:p>
    <w:p w14:paraId="4EFFBF6D" w14:textId="3C24EFAE" w:rsidR="00DE4C81" w:rsidRDefault="00F46495">
      <w:pPr>
        <w:pStyle w:val="TOC1"/>
        <w:rPr>
          <w:rFonts w:asciiTheme="minorHAnsi" w:eastAsiaTheme="minorEastAsia" w:hAnsiTheme="minorHAnsi"/>
          <w:b w:val="0"/>
          <w:lang w:eastAsia="en-AU"/>
        </w:rPr>
      </w:pPr>
      <w:hyperlink w:anchor="_Toc75856932" w:history="1">
        <w:r w:rsidR="00DE4C81" w:rsidRPr="00441D58">
          <w:rPr>
            <w:rStyle w:val="Hyperlink"/>
          </w:rPr>
          <w:t>6</w:t>
        </w:r>
        <w:r w:rsidR="00DE4C81">
          <w:rPr>
            <w:rFonts w:asciiTheme="minorHAnsi" w:eastAsiaTheme="minorEastAsia" w:hAnsiTheme="minorHAnsi"/>
            <w:b w:val="0"/>
            <w:lang w:eastAsia="en-AU"/>
          </w:rPr>
          <w:tab/>
        </w:r>
        <w:r w:rsidR="00DE4C81" w:rsidRPr="00441D58">
          <w:rPr>
            <w:rStyle w:val="Hyperlink"/>
          </w:rPr>
          <w:t>Glossary</w:t>
        </w:r>
        <w:r w:rsidR="00DE4C81">
          <w:rPr>
            <w:webHidden/>
          </w:rPr>
          <w:tab/>
        </w:r>
        <w:r w:rsidR="00DE4C81">
          <w:rPr>
            <w:webHidden/>
          </w:rPr>
          <w:fldChar w:fldCharType="begin"/>
        </w:r>
        <w:r w:rsidR="00DE4C81">
          <w:rPr>
            <w:webHidden/>
          </w:rPr>
          <w:instrText xml:space="preserve"> PAGEREF _Toc75856932 \h </w:instrText>
        </w:r>
        <w:r w:rsidR="00DE4C81">
          <w:rPr>
            <w:webHidden/>
          </w:rPr>
        </w:r>
        <w:r w:rsidR="00DE4C81">
          <w:rPr>
            <w:webHidden/>
          </w:rPr>
          <w:fldChar w:fldCharType="separate"/>
        </w:r>
        <w:r w:rsidR="00DE4C81">
          <w:rPr>
            <w:webHidden/>
          </w:rPr>
          <w:t>54</w:t>
        </w:r>
        <w:r w:rsidR="00DE4C81">
          <w:rPr>
            <w:webHidden/>
          </w:rPr>
          <w:fldChar w:fldCharType="end"/>
        </w:r>
      </w:hyperlink>
    </w:p>
    <w:p w14:paraId="445F9F40" w14:textId="032175C4" w:rsidR="00DE4C81" w:rsidRDefault="00F46495">
      <w:pPr>
        <w:pStyle w:val="TOC1"/>
        <w:rPr>
          <w:rFonts w:asciiTheme="minorHAnsi" w:eastAsiaTheme="minorEastAsia" w:hAnsiTheme="minorHAnsi"/>
          <w:b w:val="0"/>
          <w:lang w:eastAsia="en-AU"/>
        </w:rPr>
      </w:pPr>
      <w:hyperlink w:anchor="_Toc75856933" w:history="1">
        <w:r w:rsidR="00DE4C81" w:rsidRPr="00441D58">
          <w:rPr>
            <w:rStyle w:val="Hyperlink"/>
          </w:rPr>
          <w:t>7</w:t>
        </w:r>
        <w:r w:rsidR="00DE4C81">
          <w:rPr>
            <w:rFonts w:asciiTheme="minorHAnsi" w:eastAsiaTheme="minorEastAsia" w:hAnsiTheme="minorHAnsi"/>
            <w:b w:val="0"/>
            <w:lang w:eastAsia="en-AU"/>
          </w:rPr>
          <w:tab/>
        </w:r>
        <w:r w:rsidR="00DE4C81" w:rsidRPr="00441D58">
          <w:rPr>
            <w:rStyle w:val="Hyperlink"/>
          </w:rPr>
          <w:t>Appendices</w:t>
        </w:r>
        <w:r w:rsidR="00DE4C81">
          <w:rPr>
            <w:webHidden/>
          </w:rPr>
          <w:tab/>
        </w:r>
        <w:r w:rsidR="00DE4C81">
          <w:rPr>
            <w:webHidden/>
          </w:rPr>
          <w:fldChar w:fldCharType="begin"/>
        </w:r>
        <w:r w:rsidR="00DE4C81">
          <w:rPr>
            <w:webHidden/>
          </w:rPr>
          <w:instrText xml:space="preserve"> PAGEREF _Toc75856933 \h </w:instrText>
        </w:r>
        <w:r w:rsidR="00DE4C81">
          <w:rPr>
            <w:webHidden/>
          </w:rPr>
        </w:r>
        <w:r w:rsidR="00DE4C81">
          <w:rPr>
            <w:webHidden/>
          </w:rPr>
          <w:fldChar w:fldCharType="separate"/>
        </w:r>
        <w:r w:rsidR="00DE4C81">
          <w:rPr>
            <w:webHidden/>
          </w:rPr>
          <w:t>57</w:t>
        </w:r>
        <w:r w:rsidR="00DE4C81">
          <w:rPr>
            <w:webHidden/>
          </w:rPr>
          <w:fldChar w:fldCharType="end"/>
        </w:r>
      </w:hyperlink>
    </w:p>
    <w:p w14:paraId="236D2E3F" w14:textId="273E9527" w:rsidR="00DE4C81" w:rsidRDefault="00F46495">
      <w:pPr>
        <w:pStyle w:val="TOC2"/>
        <w:tabs>
          <w:tab w:val="left" w:pos="1100"/>
        </w:tabs>
        <w:rPr>
          <w:rFonts w:asciiTheme="minorHAnsi" w:eastAsiaTheme="minorEastAsia" w:hAnsiTheme="minorHAnsi"/>
          <w:lang w:eastAsia="en-AU"/>
        </w:rPr>
      </w:pPr>
      <w:hyperlink w:anchor="_Toc75856934" w:history="1">
        <w:r w:rsidR="00DE4C81" w:rsidRPr="00441D58">
          <w:rPr>
            <w:rStyle w:val="Hyperlink"/>
          </w:rPr>
          <w:t>7.1</w:t>
        </w:r>
        <w:r w:rsidR="00DE4C81">
          <w:rPr>
            <w:rFonts w:asciiTheme="minorHAnsi" w:eastAsiaTheme="minorEastAsia" w:hAnsiTheme="minorHAnsi"/>
            <w:lang w:eastAsia="en-AU"/>
          </w:rPr>
          <w:tab/>
        </w:r>
        <w:r w:rsidR="00DE4C81" w:rsidRPr="00441D58">
          <w:rPr>
            <w:rStyle w:val="Hyperlink"/>
          </w:rPr>
          <w:t>Appendix A: Legislative framework for the Great Barrier Reef World Heritage Area</w:t>
        </w:r>
        <w:r w:rsidR="00DE4C81">
          <w:rPr>
            <w:webHidden/>
          </w:rPr>
          <w:tab/>
        </w:r>
        <w:r w:rsidR="00DE4C81">
          <w:rPr>
            <w:webHidden/>
          </w:rPr>
          <w:fldChar w:fldCharType="begin"/>
        </w:r>
        <w:r w:rsidR="00DE4C81">
          <w:rPr>
            <w:webHidden/>
          </w:rPr>
          <w:instrText xml:space="preserve"> PAGEREF _Toc75856934 \h </w:instrText>
        </w:r>
        <w:r w:rsidR="00DE4C81">
          <w:rPr>
            <w:webHidden/>
          </w:rPr>
        </w:r>
        <w:r w:rsidR="00DE4C81">
          <w:rPr>
            <w:webHidden/>
          </w:rPr>
          <w:fldChar w:fldCharType="separate"/>
        </w:r>
        <w:r w:rsidR="00DE4C81">
          <w:rPr>
            <w:webHidden/>
          </w:rPr>
          <w:t>57</w:t>
        </w:r>
        <w:r w:rsidR="00DE4C81">
          <w:rPr>
            <w:webHidden/>
          </w:rPr>
          <w:fldChar w:fldCharType="end"/>
        </w:r>
      </w:hyperlink>
    </w:p>
    <w:p w14:paraId="2E93F21E" w14:textId="497DB0DE" w:rsidR="00DE4C81" w:rsidRDefault="00F46495">
      <w:pPr>
        <w:pStyle w:val="TOC2"/>
        <w:tabs>
          <w:tab w:val="left" w:pos="1100"/>
        </w:tabs>
        <w:rPr>
          <w:rFonts w:asciiTheme="minorHAnsi" w:eastAsiaTheme="minorEastAsia" w:hAnsiTheme="minorHAnsi"/>
          <w:lang w:eastAsia="en-AU"/>
        </w:rPr>
      </w:pPr>
      <w:hyperlink w:anchor="_Toc75856935" w:history="1">
        <w:r w:rsidR="00DE4C81" w:rsidRPr="00441D58">
          <w:rPr>
            <w:rStyle w:val="Hyperlink"/>
          </w:rPr>
          <w:t>7.2</w:t>
        </w:r>
        <w:r w:rsidR="00DE4C81">
          <w:rPr>
            <w:rFonts w:asciiTheme="minorHAnsi" w:eastAsiaTheme="minorEastAsia" w:hAnsiTheme="minorHAnsi"/>
            <w:lang w:eastAsia="en-AU"/>
          </w:rPr>
          <w:tab/>
        </w:r>
        <w:r w:rsidR="00DE4C81" w:rsidRPr="00441D58">
          <w:rPr>
            <w:rStyle w:val="Hyperlink"/>
          </w:rPr>
          <w:t>Appendix B: The Great Barrier Reef World Heritage Area, Great Barrier Reef Region and Great Barrier Reef Marine Park</w:t>
        </w:r>
        <w:r w:rsidR="00DE4C81">
          <w:rPr>
            <w:webHidden/>
          </w:rPr>
          <w:tab/>
        </w:r>
        <w:r w:rsidR="00DE4C81">
          <w:rPr>
            <w:webHidden/>
          </w:rPr>
          <w:fldChar w:fldCharType="begin"/>
        </w:r>
        <w:r w:rsidR="00DE4C81">
          <w:rPr>
            <w:webHidden/>
          </w:rPr>
          <w:instrText xml:space="preserve"> PAGEREF _Toc75856935 \h </w:instrText>
        </w:r>
        <w:r w:rsidR="00DE4C81">
          <w:rPr>
            <w:webHidden/>
          </w:rPr>
        </w:r>
        <w:r w:rsidR="00DE4C81">
          <w:rPr>
            <w:webHidden/>
          </w:rPr>
          <w:fldChar w:fldCharType="separate"/>
        </w:r>
        <w:r w:rsidR="00DE4C81">
          <w:rPr>
            <w:webHidden/>
          </w:rPr>
          <w:t>61</w:t>
        </w:r>
        <w:r w:rsidR="00DE4C81">
          <w:rPr>
            <w:webHidden/>
          </w:rPr>
          <w:fldChar w:fldCharType="end"/>
        </w:r>
      </w:hyperlink>
    </w:p>
    <w:p w14:paraId="7CBC2A75" w14:textId="60D289D3" w:rsidR="00DE4C81" w:rsidRDefault="00F46495">
      <w:pPr>
        <w:pStyle w:val="TOC2"/>
        <w:tabs>
          <w:tab w:val="left" w:pos="1100"/>
        </w:tabs>
        <w:rPr>
          <w:rFonts w:asciiTheme="minorHAnsi" w:eastAsiaTheme="minorEastAsia" w:hAnsiTheme="minorHAnsi"/>
          <w:lang w:eastAsia="en-AU"/>
        </w:rPr>
      </w:pPr>
      <w:hyperlink w:anchor="_Toc75856936" w:history="1">
        <w:r w:rsidR="00DE4C81" w:rsidRPr="00441D58">
          <w:rPr>
            <w:rStyle w:val="Hyperlink"/>
          </w:rPr>
          <w:t>7.3</w:t>
        </w:r>
        <w:r w:rsidR="00DE4C81">
          <w:rPr>
            <w:rFonts w:asciiTheme="minorHAnsi" w:eastAsiaTheme="minorEastAsia" w:hAnsiTheme="minorHAnsi"/>
            <w:lang w:eastAsia="en-AU"/>
          </w:rPr>
          <w:tab/>
        </w:r>
        <w:r w:rsidR="00DE4C81" w:rsidRPr="00441D58">
          <w:rPr>
            <w:rStyle w:val="Hyperlink"/>
          </w:rPr>
          <w:t>Appendix C: Reef 2050 Plan goals</w:t>
        </w:r>
        <w:r w:rsidR="00DE4C81">
          <w:rPr>
            <w:webHidden/>
          </w:rPr>
          <w:tab/>
        </w:r>
        <w:r w:rsidR="00DE4C81">
          <w:rPr>
            <w:webHidden/>
          </w:rPr>
          <w:fldChar w:fldCharType="begin"/>
        </w:r>
        <w:r w:rsidR="00DE4C81">
          <w:rPr>
            <w:webHidden/>
          </w:rPr>
          <w:instrText xml:space="preserve"> PAGEREF _Toc75856936 \h </w:instrText>
        </w:r>
        <w:r w:rsidR="00DE4C81">
          <w:rPr>
            <w:webHidden/>
          </w:rPr>
        </w:r>
        <w:r w:rsidR="00DE4C81">
          <w:rPr>
            <w:webHidden/>
          </w:rPr>
          <w:fldChar w:fldCharType="separate"/>
        </w:r>
        <w:r w:rsidR="00DE4C81">
          <w:rPr>
            <w:webHidden/>
          </w:rPr>
          <w:t>62</w:t>
        </w:r>
        <w:r w:rsidR="00DE4C81">
          <w:rPr>
            <w:webHidden/>
          </w:rPr>
          <w:fldChar w:fldCharType="end"/>
        </w:r>
      </w:hyperlink>
    </w:p>
    <w:p w14:paraId="59B5C83B" w14:textId="1F2472DF" w:rsidR="00DE4C81" w:rsidRDefault="00F46495">
      <w:pPr>
        <w:pStyle w:val="TOC2"/>
        <w:tabs>
          <w:tab w:val="left" w:pos="1100"/>
        </w:tabs>
        <w:rPr>
          <w:rFonts w:asciiTheme="minorHAnsi" w:eastAsiaTheme="minorEastAsia" w:hAnsiTheme="minorHAnsi"/>
          <w:lang w:eastAsia="en-AU"/>
        </w:rPr>
      </w:pPr>
      <w:hyperlink w:anchor="_Toc75856937" w:history="1">
        <w:r w:rsidR="00DE4C81" w:rsidRPr="00441D58">
          <w:rPr>
            <w:rStyle w:val="Hyperlink"/>
          </w:rPr>
          <w:t>7.4</w:t>
        </w:r>
        <w:r w:rsidR="00DE4C81">
          <w:rPr>
            <w:rFonts w:asciiTheme="minorHAnsi" w:eastAsiaTheme="minorEastAsia" w:hAnsiTheme="minorHAnsi"/>
            <w:lang w:eastAsia="en-AU"/>
          </w:rPr>
          <w:tab/>
        </w:r>
        <w:r w:rsidR="00DE4C81" w:rsidRPr="00441D58">
          <w:rPr>
            <w:rStyle w:val="Hyperlink"/>
          </w:rPr>
          <w:t>Appendix D: Reef funding 2014–15 to 2023–24</w:t>
        </w:r>
        <w:r w:rsidR="00DE4C81">
          <w:rPr>
            <w:webHidden/>
          </w:rPr>
          <w:tab/>
        </w:r>
        <w:r w:rsidR="00DE4C81">
          <w:rPr>
            <w:webHidden/>
          </w:rPr>
          <w:fldChar w:fldCharType="begin"/>
        </w:r>
        <w:r w:rsidR="00DE4C81">
          <w:rPr>
            <w:webHidden/>
          </w:rPr>
          <w:instrText xml:space="preserve"> PAGEREF _Toc75856937 \h </w:instrText>
        </w:r>
        <w:r w:rsidR="00DE4C81">
          <w:rPr>
            <w:webHidden/>
          </w:rPr>
        </w:r>
        <w:r w:rsidR="00DE4C81">
          <w:rPr>
            <w:webHidden/>
          </w:rPr>
          <w:fldChar w:fldCharType="separate"/>
        </w:r>
        <w:r w:rsidR="00DE4C81">
          <w:rPr>
            <w:webHidden/>
          </w:rPr>
          <w:t>63</w:t>
        </w:r>
        <w:r w:rsidR="00DE4C81">
          <w:rPr>
            <w:webHidden/>
          </w:rPr>
          <w:fldChar w:fldCharType="end"/>
        </w:r>
      </w:hyperlink>
    </w:p>
    <w:p w14:paraId="2DCF77D8" w14:textId="2DE5BB38" w:rsidR="00DE4C81" w:rsidRDefault="00F46495">
      <w:pPr>
        <w:pStyle w:val="TOC1"/>
        <w:rPr>
          <w:rFonts w:asciiTheme="minorHAnsi" w:eastAsiaTheme="minorEastAsia" w:hAnsiTheme="minorHAnsi"/>
          <w:b w:val="0"/>
          <w:lang w:eastAsia="en-AU"/>
        </w:rPr>
      </w:pPr>
      <w:hyperlink w:anchor="_Toc75856938" w:history="1">
        <w:r w:rsidR="00DE4C81" w:rsidRPr="00441D58">
          <w:rPr>
            <w:rStyle w:val="Hyperlink"/>
          </w:rPr>
          <w:t>8</w:t>
        </w:r>
        <w:r w:rsidR="00DE4C81">
          <w:rPr>
            <w:rFonts w:asciiTheme="minorHAnsi" w:eastAsiaTheme="minorEastAsia" w:hAnsiTheme="minorHAnsi"/>
            <w:b w:val="0"/>
            <w:lang w:eastAsia="en-AU"/>
          </w:rPr>
          <w:tab/>
        </w:r>
        <w:r w:rsidR="00DE4C81" w:rsidRPr="00441D58">
          <w:rPr>
            <w:rStyle w:val="Hyperlink"/>
          </w:rPr>
          <w:t>References</w:t>
        </w:r>
        <w:r w:rsidR="00DE4C81">
          <w:rPr>
            <w:webHidden/>
          </w:rPr>
          <w:tab/>
        </w:r>
        <w:r w:rsidR="00DE4C81">
          <w:rPr>
            <w:webHidden/>
          </w:rPr>
          <w:fldChar w:fldCharType="begin"/>
        </w:r>
        <w:r w:rsidR="00DE4C81">
          <w:rPr>
            <w:webHidden/>
          </w:rPr>
          <w:instrText xml:space="preserve"> PAGEREF _Toc75856938 \h </w:instrText>
        </w:r>
        <w:r w:rsidR="00DE4C81">
          <w:rPr>
            <w:webHidden/>
          </w:rPr>
        </w:r>
        <w:r w:rsidR="00DE4C81">
          <w:rPr>
            <w:webHidden/>
          </w:rPr>
          <w:fldChar w:fldCharType="separate"/>
        </w:r>
        <w:r w:rsidR="00DE4C81">
          <w:rPr>
            <w:webHidden/>
          </w:rPr>
          <w:t>68</w:t>
        </w:r>
        <w:r w:rsidR="00DE4C81">
          <w:rPr>
            <w:webHidden/>
          </w:rPr>
          <w:fldChar w:fldCharType="end"/>
        </w:r>
      </w:hyperlink>
    </w:p>
    <w:p w14:paraId="54EE9C5E" w14:textId="0B356F57" w:rsidR="00C46FDD" w:rsidRDefault="00AA1CBF" w:rsidP="00AA1CBF">
      <w:pPr>
        <w:spacing w:after="0" w:line="240" w:lineRule="auto"/>
        <w:rPr>
          <w:noProof/>
        </w:rPr>
      </w:pPr>
      <w:r>
        <w:rPr>
          <w:rStyle w:val="Strong"/>
          <w:b w:val="0"/>
          <w:bCs w:val="0"/>
          <w:highlight w:val="yellow"/>
        </w:rPr>
        <w:fldChar w:fldCharType="end"/>
      </w:r>
      <w:r w:rsidR="00C46FDD">
        <w:rPr>
          <w:rStyle w:val="Strong"/>
          <w:b w:val="0"/>
          <w:bCs w:val="0"/>
          <w:highlight w:val="yellow"/>
        </w:rPr>
        <w:fldChar w:fldCharType="begin"/>
      </w:r>
      <w:r w:rsidR="00C46FDD">
        <w:rPr>
          <w:rStyle w:val="Strong"/>
          <w:b w:val="0"/>
          <w:bCs w:val="0"/>
          <w:highlight w:val="yellow"/>
        </w:rPr>
        <w:instrText xml:space="preserve"> TOC \h \z \c "Table" </w:instrText>
      </w:r>
      <w:r w:rsidR="00C46FDD">
        <w:rPr>
          <w:rStyle w:val="Strong"/>
          <w:b w:val="0"/>
          <w:bCs w:val="0"/>
          <w:highlight w:val="yellow"/>
        </w:rPr>
        <w:fldChar w:fldCharType="separate"/>
      </w:r>
    </w:p>
    <w:p w14:paraId="7E2E883F" w14:textId="70A9AF4B" w:rsidR="00C46FDD" w:rsidRDefault="00C46FDD" w:rsidP="00AA1CBF">
      <w:pPr>
        <w:spacing w:after="0" w:line="240" w:lineRule="auto"/>
        <w:rPr>
          <w:rStyle w:val="Strong"/>
          <w:b w:val="0"/>
          <w:bCs w:val="0"/>
          <w:highlight w:val="yellow"/>
        </w:rPr>
      </w:pPr>
      <w:r>
        <w:rPr>
          <w:rStyle w:val="Strong"/>
          <w:b w:val="0"/>
          <w:bCs w:val="0"/>
          <w:highlight w:val="yellow"/>
        </w:rPr>
        <w:fldChar w:fldCharType="end"/>
      </w:r>
    </w:p>
    <w:p w14:paraId="4545E97C" w14:textId="74F94723" w:rsidR="00F528E2" w:rsidRDefault="00AA1CBF">
      <w:pPr>
        <w:pStyle w:val="TableofFigures"/>
        <w:tabs>
          <w:tab w:val="right" w:leader="dot" w:pos="9060"/>
        </w:tabs>
        <w:rPr>
          <w:rFonts w:asciiTheme="minorHAnsi" w:eastAsiaTheme="minorEastAsia" w:hAnsiTheme="minorHAnsi"/>
          <w:noProof/>
          <w:lang w:eastAsia="en-AU"/>
        </w:rPr>
      </w:pPr>
      <w:r>
        <w:rPr>
          <w:rStyle w:val="Strong"/>
          <w:b w:val="0"/>
          <w:bCs w:val="0"/>
          <w:highlight w:val="yellow"/>
        </w:rPr>
        <w:fldChar w:fldCharType="begin"/>
      </w:r>
      <w:r>
        <w:rPr>
          <w:rStyle w:val="Strong"/>
          <w:b w:val="0"/>
          <w:bCs w:val="0"/>
          <w:highlight w:val="yellow"/>
        </w:rPr>
        <w:instrText xml:space="preserve"> TOC \h \z \c "Figure" </w:instrText>
      </w:r>
      <w:r>
        <w:rPr>
          <w:rStyle w:val="Strong"/>
          <w:b w:val="0"/>
          <w:bCs w:val="0"/>
          <w:highlight w:val="yellow"/>
        </w:rPr>
        <w:fldChar w:fldCharType="separate"/>
      </w:r>
      <w:hyperlink w:anchor="_Toc75791384" w:history="1">
        <w:r w:rsidR="00F528E2" w:rsidRPr="002C561C">
          <w:rPr>
            <w:rStyle w:val="Hyperlink"/>
            <w:noProof/>
          </w:rPr>
          <w:t>Figure 1 Map of the Great Barrier Reef World Heritage Area and catchment</w:t>
        </w:r>
        <w:r w:rsidR="00F528E2">
          <w:rPr>
            <w:noProof/>
            <w:webHidden/>
          </w:rPr>
          <w:tab/>
        </w:r>
        <w:r w:rsidR="00F528E2">
          <w:rPr>
            <w:noProof/>
            <w:webHidden/>
          </w:rPr>
          <w:fldChar w:fldCharType="begin"/>
        </w:r>
        <w:r w:rsidR="00F528E2">
          <w:rPr>
            <w:noProof/>
            <w:webHidden/>
          </w:rPr>
          <w:instrText xml:space="preserve"> PAGEREF _Toc75791384 \h </w:instrText>
        </w:r>
        <w:r w:rsidR="00F528E2">
          <w:rPr>
            <w:noProof/>
            <w:webHidden/>
          </w:rPr>
        </w:r>
        <w:r w:rsidR="00F528E2">
          <w:rPr>
            <w:noProof/>
            <w:webHidden/>
          </w:rPr>
          <w:fldChar w:fldCharType="separate"/>
        </w:r>
        <w:r w:rsidR="00F528E2">
          <w:rPr>
            <w:noProof/>
            <w:webHidden/>
          </w:rPr>
          <w:t>8</w:t>
        </w:r>
        <w:r w:rsidR="00F528E2">
          <w:rPr>
            <w:noProof/>
            <w:webHidden/>
          </w:rPr>
          <w:fldChar w:fldCharType="end"/>
        </w:r>
      </w:hyperlink>
    </w:p>
    <w:p w14:paraId="261B08E0" w14:textId="0E931378" w:rsidR="00F528E2" w:rsidRDefault="00F46495">
      <w:pPr>
        <w:pStyle w:val="TableofFigures"/>
        <w:tabs>
          <w:tab w:val="right" w:leader="dot" w:pos="9060"/>
        </w:tabs>
        <w:rPr>
          <w:rFonts w:asciiTheme="minorHAnsi" w:eastAsiaTheme="minorEastAsia" w:hAnsiTheme="minorHAnsi"/>
          <w:noProof/>
          <w:lang w:eastAsia="en-AU"/>
        </w:rPr>
      </w:pPr>
      <w:hyperlink w:anchor="_Toc75791385" w:history="1">
        <w:r w:rsidR="00F528E2" w:rsidRPr="002C561C">
          <w:rPr>
            <w:rStyle w:val="Hyperlink"/>
            <w:noProof/>
          </w:rPr>
          <w:t>Figure 2 Key Reef facts</w:t>
        </w:r>
        <w:r w:rsidR="00F528E2">
          <w:rPr>
            <w:noProof/>
            <w:webHidden/>
          </w:rPr>
          <w:tab/>
        </w:r>
        <w:r w:rsidR="00F528E2">
          <w:rPr>
            <w:noProof/>
            <w:webHidden/>
          </w:rPr>
          <w:fldChar w:fldCharType="begin"/>
        </w:r>
        <w:r w:rsidR="00F528E2">
          <w:rPr>
            <w:noProof/>
            <w:webHidden/>
          </w:rPr>
          <w:instrText xml:space="preserve"> PAGEREF _Toc75791385 \h </w:instrText>
        </w:r>
        <w:r w:rsidR="00F528E2">
          <w:rPr>
            <w:noProof/>
            <w:webHidden/>
          </w:rPr>
        </w:r>
        <w:r w:rsidR="00F528E2">
          <w:rPr>
            <w:noProof/>
            <w:webHidden/>
          </w:rPr>
          <w:fldChar w:fldCharType="separate"/>
        </w:r>
        <w:r w:rsidR="00F528E2">
          <w:rPr>
            <w:noProof/>
            <w:webHidden/>
          </w:rPr>
          <w:t>10</w:t>
        </w:r>
        <w:r w:rsidR="00F528E2">
          <w:rPr>
            <w:noProof/>
            <w:webHidden/>
          </w:rPr>
          <w:fldChar w:fldCharType="end"/>
        </w:r>
      </w:hyperlink>
    </w:p>
    <w:p w14:paraId="76303025" w14:textId="50471E98" w:rsidR="00F528E2" w:rsidRDefault="00F46495">
      <w:pPr>
        <w:pStyle w:val="TableofFigures"/>
        <w:tabs>
          <w:tab w:val="right" w:leader="dot" w:pos="9060"/>
        </w:tabs>
        <w:rPr>
          <w:rFonts w:asciiTheme="minorHAnsi" w:eastAsiaTheme="minorEastAsia" w:hAnsiTheme="minorHAnsi"/>
          <w:noProof/>
          <w:lang w:eastAsia="en-AU"/>
        </w:rPr>
      </w:pPr>
      <w:hyperlink w:anchor="_Toc75791386" w:history="1">
        <w:r w:rsidR="00F528E2" w:rsidRPr="002C561C">
          <w:rPr>
            <w:rStyle w:val="Hyperlink"/>
            <w:noProof/>
          </w:rPr>
          <w:t>Figure 3 Key uses of the Great Barrier Reef and its catchment</w:t>
        </w:r>
        <w:r w:rsidR="00F528E2">
          <w:rPr>
            <w:noProof/>
            <w:webHidden/>
          </w:rPr>
          <w:tab/>
        </w:r>
        <w:r w:rsidR="00F528E2">
          <w:rPr>
            <w:noProof/>
            <w:webHidden/>
          </w:rPr>
          <w:fldChar w:fldCharType="begin"/>
        </w:r>
        <w:r w:rsidR="00F528E2">
          <w:rPr>
            <w:noProof/>
            <w:webHidden/>
          </w:rPr>
          <w:instrText xml:space="preserve"> PAGEREF _Toc75791386 \h </w:instrText>
        </w:r>
        <w:r w:rsidR="00F528E2">
          <w:rPr>
            <w:noProof/>
            <w:webHidden/>
          </w:rPr>
        </w:r>
        <w:r w:rsidR="00F528E2">
          <w:rPr>
            <w:noProof/>
            <w:webHidden/>
          </w:rPr>
          <w:fldChar w:fldCharType="separate"/>
        </w:r>
        <w:r w:rsidR="00F528E2">
          <w:rPr>
            <w:noProof/>
            <w:webHidden/>
          </w:rPr>
          <w:t>12</w:t>
        </w:r>
        <w:r w:rsidR="00F528E2">
          <w:rPr>
            <w:noProof/>
            <w:webHidden/>
          </w:rPr>
          <w:fldChar w:fldCharType="end"/>
        </w:r>
      </w:hyperlink>
    </w:p>
    <w:p w14:paraId="31B3F32E" w14:textId="7A325E31" w:rsidR="00F528E2" w:rsidRDefault="00F46495">
      <w:pPr>
        <w:pStyle w:val="TableofFigures"/>
        <w:tabs>
          <w:tab w:val="right" w:leader="dot" w:pos="9060"/>
        </w:tabs>
        <w:rPr>
          <w:rFonts w:asciiTheme="minorHAnsi" w:eastAsiaTheme="minorEastAsia" w:hAnsiTheme="minorHAnsi"/>
          <w:noProof/>
          <w:lang w:eastAsia="en-AU"/>
        </w:rPr>
      </w:pPr>
      <w:hyperlink w:anchor="_Toc75791387" w:history="1">
        <w:r w:rsidR="00F528E2" w:rsidRPr="002C561C">
          <w:rPr>
            <w:rStyle w:val="Hyperlink"/>
            <w:noProof/>
          </w:rPr>
          <w:t>Figure 4 Threats to the Reef</w:t>
        </w:r>
        <w:r w:rsidR="00F528E2">
          <w:rPr>
            <w:noProof/>
            <w:webHidden/>
          </w:rPr>
          <w:tab/>
        </w:r>
        <w:r w:rsidR="00F528E2">
          <w:rPr>
            <w:noProof/>
            <w:webHidden/>
          </w:rPr>
          <w:fldChar w:fldCharType="begin"/>
        </w:r>
        <w:r w:rsidR="00F528E2">
          <w:rPr>
            <w:noProof/>
            <w:webHidden/>
          </w:rPr>
          <w:instrText xml:space="preserve"> PAGEREF _Toc75791387 \h </w:instrText>
        </w:r>
        <w:r w:rsidR="00F528E2">
          <w:rPr>
            <w:noProof/>
            <w:webHidden/>
          </w:rPr>
        </w:r>
        <w:r w:rsidR="00F528E2">
          <w:rPr>
            <w:noProof/>
            <w:webHidden/>
          </w:rPr>
          <w:fldChar w:fldCharType="separate"/>
        </w:r>
        <w:r w:rsidR="00F528E2">
          <w:rPr>
            <w:noProof/>
            <w:webHidden/>
          </w:rPr>
          <w:t>15</w:t>
        </w:r>
        <w:r w:rsidR="00F528E2">
          <w:rPr>
            <w:noProof/>
            <w:webHidden/>
          </w:rPr>
          <w:fldChar w:fldCharType="end"/>
        </w:r>
      </w:hyperlink>
    </w:p>
    <w:p w14:paraId="5F84E960" w14:textId="429E5F0F" w:rsidR="00F528E2" w:rsidRDefault="00F46495">
      <w:pPr>
        <w:pStyle w:val="TableofFigures"/>
        <w:tabs>
          <w:tab w:val="right" w:leader="dot" w:pos="9060"/>
        </w:tabs>
        <w:rPr>
          <w:rFonts w:asciiTheme="minorHAnsi" w:eastAsiaTheme="minorEastAsia" w:hAnsiTheme="minorHAnsi"/>
          <w:noProof/>
          <w:lang w:eastAsia="en-AU"/>
        </w:rPr>
      </w:pPr>
      <w:hyperlink w:anchor="_Toc75791388" w:history="1">
        <w:r w:rsidR="00F528E2" w:rsidRPr="002C561C">
          <w:rPr>
            <w:rStyle w:val="Hyperlink"/>
            <w:noProof/>
          </w:rPr>
          <w:t>Figure 5 Outcomes Framework – what will be achieved</w:t>
        </w:r>
        <w:r w:rsidR="00F528E2">
          <w:rPr>
            <w:noProof/>
            <w:webHidden/>
          </w:rPr>
          <w:tab/>
        </w:r>
        <w:r w:rsidR="00F528E2">
          <w:rPr>
            <w:noProof/>
            <w:webHidden/>
          </w:rPr>
          <w:fldChar w:fldCharType="begin"/>
        </w:r>
        <w:r w:rsidR="00F528E2">
          <w:rPr>
            <w:noProof/>
            <w:webHidden/>
          </w:rPr>
          <w:instrText xml:space="preserve"> PAGEREF _Toc75791388 \h </w:instrText>
        </w:r>
        <w:r w:rsidR="00F528E2">
          <w:rPr>
            <w:noProof/>
            <w:webHidden/>
          </w:rPr>
        </w:r>
        <w:r w:rsidR="00F528E2">
          <w:rPr>
            <w:noProof/>
            <w:webHidden/>
          </w:rPr>
          <w:fldChar w:fldCharType="separate"/>
        </w:r>
        <w:r w:rsidR="00F528E2">
          <w:rPr>
            <w:noProof/>
            <w:webHidden/>
          </w:rPr>
          <w:t>22</w:t>
        </w:r>
        <w:r w:rsidR="00F528E2">
          <w:rPr>
            <w:noProof/>
            <w:webHidden/>
          </w:rPr>
          <w:fldChar w:fldCharType="end"/>
        </w:r>
      </w:hyperlink>
    </w:p>
    <w:p w14:paraId="08F9F486" w14:textId="1F55F5BC" w:rsidR="00F528E2" w:rsidRDefault="00F46495">
      <w:pPr>
        <w:pStyle w:val="TableofFigures"/>
        <w:tabs>
          <w:tab w:val="right" w:leader="dot" w:pos="9060"/>
        </w:tabs>
        <w:rPr>
          <w:rFonts w:asciiTheme="minorHAnsi" w:eastAsiaTheme="minorEastAsia" w:hAnsiTheme="minorHAnsi"/>
          <w:noProof/>
          <w:lang w:eastAsia="en-AU"/>
        </w:rPr>
      </w:pPr>
      <w:hyperlink w:anchor="_Toc75791389" w:history="1">
        <w:r w:rsidR="00F528E2" w:rsidRPr="002C561C">
          <w:rPr>
            <w:rStyle w:val="Hyperlink"/>
            <w:noProof/>
          </w:rPr>
          <w:t>Figure 6 Outcomes Framework – what will be delivered under the Reef 2050 Plan</w:t>
        </w:r>
        <w:r w:rsidR="00F528E2">
          <w:rPr>
            <w:noProof/>
            <w:webHidden/>
          </w:rPr>
          <w:tab/>
        </w:r>
        <w:r w:rsidR="00F528E2">
          <w:rPr>
            <w:noProof/>
            <w:webHidden/>
          </w:rPr>
          <w:fldChar w:fldCharType="begin"/>
        </w:r>
        <w:r w:rsidR="00F528E2">
          <w:rPr>
            <w:noProof/>
            <w:webHidden/>
          </w:rPr>
          <w:instrText xml:space="preserve"> PAGEREF _Toc75791389 \h </w:instrText>
        </w:r>
        <w:r w:rsidR="00F528E2">
          <w:rPr>
            <w:noProof/>
            <w:webHidden/>
          </w:rPr>
        </w:r>
        <w:r w:rsidR="00F528E2">
          <w:rPr>
            <w:noProof/>
            <w:webHidden/>
          </w:rPr>
          <w:fldChar w:fldCharType="separate"/>
        </w:r>
        <w:r w:rsidR="00F528E2">
          <w:rPr>
            <w:noProof/>
            <w:webHidden/>
          </w:rPr>
          <w:t>23</w:t>
        </w:r>
        <w:r w:rsidR="00F528E2">
          <w:rPr>
            <w:noProof/>
            <w:webHidden/>
          </w:rPr>
          <w:fldChar w:fldCharType="end"/>
        </w:r>
      </w:hyperlink>
    </w:p>
    <w:p w14:paraId="78267AB0" w14:textId="52FB7A58" w:rsidR="00F528E2" w:rsidRDefault="00F46495">
      <w:pPr>
        <w:pStyle w:val="TableofFigures"/>
        <w:tabs>
          <w:tab w:val="right" w:leader="dot" w:pos="9060"/>
        </w:tabs>
        <w:rPr>
          <w:rFonts w:asciiTheme="minorHAnsi" w:eastAsiaTheme="minorEastAsia" w:hAnsiTheme="minorHAnsi"/>
          <w:noProof/>
          <w:lang w:eastAsia="en-AU"/>
        </w:rPr>
      </w:pPr>
      <w:hyperlink w:anchor="_Toc75791390" w:history="1">
        <w:r w:rsidR="00F528E2" w:rsidRPr="002C561C">
          <w:rPr>
            <w:rStyle w:val="Hyperlink"/>
            <w:noProof/>
          </w:rPr>
          <w:t>Figure 7 Reef 2050 Plan investment priorities</w:t>
        </w:r>
        <w:r w:rsidR="00F528E2">
          <w:rPr>
            <w:noProof/>
            <w:webHidden/>
          </w:rPr>
          <w:tab/>
        </w:r>
        <w:r w:rsidR="00F528E2">
          <w:rPr>
            <w:noProof/>
            <w:webHidden/>
          </w:rPr>
          <w:fldChar w:fldCharType="begin"/>
        </w:r>
        <w:r w:rsidR="00F528E2">
          <w:rPr>
            <w:noProof/>
            <w:webHidden/>
          </w:rPr>
          <w:instrText xml:space="preserve"> PAGEREF _Toc75791390 \h </w:instrText>
        </w:r>
        <w:r w:rsidR="00F528E2">
          <w:rPr>
            <w:noProof/>
            <w:webHidden/>
          </w:rPr>
        </w:r>
        <w:r w:rsidR="00F528E2">
          <w:rPr>
            <w:noProof/>
            <w:webHidden/>
          </w:rPr>
          <w:fldChar w:fldCharType="separate"/>
        </w:r>
        <w:r w:rsidR="00F528E2">
          <w:rPr>
            <w:noProof/>
            <w:webHidden/>
          </w:rPr>
          <w:t>50</w:t>
        </w:r>
        <w:r w:rsidR="00F528E2">
          <w:rPr>
            <w:noProof/>
            <w:webHidden/>
          </w:rPr>
          <w:fldChar w:fldCharType="end"/>
        </w:r>
      </w:hyperlink>
    </w:p>
    <w:p w14:paraId="773DB31C" w14:textId="27C3A55B" w:rsidR="00F528E2" w:rsidRDefault="00F46495">
      <w:pPr>
        <w:pStyle w:val="TableofFigures"/>
        <w:tabs>
          <w:tab w:val="right" w:leader="dot" w:pos="9060"/>
        </w:tabs>
        <w:rPr>
          <w:rFonts w:asciiTheme="minorHAnsi" w:eastAsiaTheme="minorEastAsia" w:hAnsiTheme="minorHAnsi"/>
          <w:noProof/>
          <w:lang w:eastAsia="en-AU"/>
        </w:rPr>
      </w:pPr>
      <w:hyperlink w:anchor="_Toc75791391" w:history="1">
        <w:r w:rsidR="00F528E2" w:rsidRPr="002C561C">
          <w:rPr>
            <w:rStyle w:val="Hyperlink"/>
            <w:noProof/>
          </w:rPr>
          <w:t>Figure 8 Primary Australian and Queensland legislation used to protect and manage the Reef</w:t>
        </w:r>
        <w:r w:rsidR="00F528E2">
          <w:rPr>
            <w:noProof/>
            <w:webHidden/>
          </w:rPr>
          <w:tab/>
        </w:r>
        <w:r w:rsidR="00F528E2">
          <w:rPr>
            <w:noProof/>
            <w:webHidden/>
          </w:rPr>
          <w:fldChar w:fldCharType="begin"/>
        </w:r>
        <w:r w:rsidR="00F528E2">
          <w:rPr>
            <w:noProof/>
            <w:webHidden/>
          </w:rPr>
          <w:instrText xml:space="preserve"> PAGEREF _Toc75791391 \h </w:instrText>
        </w:r>
        <w:r w:rsidR="00F528E2">
          <w:rPr>
            <w:noProof/>
            <w:webHidden/>
          </w:rPr>
        </w:r>
        <w:r w:rsidR="00F528E2">
          <w:rPr>
            <w:noProof/>
            <w:webHidden/>
          </w:rPr>
          <w:fldChar w:fldCharType="separate"/>
        </w:r>
        <w:r w:rsidR="00F528E2">
          <w:rPr>
            <w:noProof/>
            <w:webHidden/>
          </w:rPr>
          <w:t>60</w:t>
        </w:r>
        <w:r w:rsidR="00F528E2">
          <w:rPr>
            <w:noProof/>
            <w:webHidden/>
          </w:rPr>
          <w:fldChar w:fldCharType="end"/>
        </w:r>
      </w:hyperlink>
    </w:p>
    <w:p w14:paraId="4273B899" w14:textId="28852706" w:rsidR="00C46FDD" w:rsidRDefault="00AA1CBF" w:rsidP="00C46FDD">
      <w:pPr>
        <w:spacing w:after="0" w:line="240" w:lineRule="auto"/>
        <w:rPr>
          <w:rStyle w:val="Strong"/>
          <w:b w:val="0"/>
          <w:bCs w:val="0"/>
          <w:highlight w:val="yellow"/>
        </w:rPr>
      </w:pPr>
      <w:r>
        <w:rPr>
          <w:rStyle w:val="Strong"/>
          <w:b w:val="0"/>
          <w:bCs w:val="0"/>
          <w:highlight w:val="yellow"/>
        </w:rPr>
        <w:fldChar w:fldCharType="end"/>
      </w:r>
    </w:p>
    <w:p w14:paraId="500DD1C7" w14:textId="55115402" w:rsidR="00E42EDE" w:rsidRDefault="00C46FDD">
      <w:pPr>
        <w:pStyle w:val="TableofFigures"/>
        <w:tabs>
          <w:tab w:val="right" w:leader="dot" w:pos="9060"/>
        </w:tabs>
        <w:rPr>
          <w:rFonts w:asciiTheme="minorHAnsi" w:eastAsiaTheme="minorEastAsia" w:hAnsiTheme="minorHAnsi"/>
          <w:noProof/>
          <w:lang w:eastAsia="en-AU"/>
        </w:rPr>
      </w:pPr>
      <w:r>
        <w:rPr>
          <w:rStyle w:val="Strong"/>
          <w:b w:val="0"/>
          <w:bCs w:val="0"/>
          <w:highlight w:val="yellow"/>
        </w:rPr>
        <w:fldChar w:fldCharType="begin"/>
      </w:r>
      <w:r>
        <w:rPr>
          <w:rStyle w:val="Strong"/>
          <w:b w:val="0"/>
          <w:bCs w:val="0"/>
          <w:highlight w:val="yellow"/>
        </w:rPr>
        <w:instrText xml:space="preserve"> TOC \h \z \c "Table" </w:instrText>
      </w:r>
      <w:r>
        <w:rPr>
          <w:rStyle w:val="Strong"/>
          <w:b w:val="0"/>
          <w:bCs w:val="0"/>
          <w:highlight w:val="yellow"/>
        </w:rPr>
        <w:fldChar w:fldCharType="separate"/>
      </w:r>
      <w:hyperlink w:anchor="_Toc75788752" w:history="1">
        <w:r w:rsidR="00E42EDE" w:rsidRPr="003B7CA3">
          <w:rPr>
            <w:rStyle w:val="Hyperlink"/>
            <w:noProof/>
          </w:rPr>
          <w:t>Table 1 Australian and Queensland Government Reef funding (2014-15 to 2023-24)</w:t>
        </w:r>
        <w:r w:rsidR="00E42EDE">
          <w:rPr>
            <w:noProof/>
            <w:webHidden/>
          </w:rPr>
          <w:tab/>
        </w:r>
        <w:r w:rsidR="00E42EDE">
          <w:rPr>
            <w:noProof/>
            <w:webHidden/>
          </w:rPr>
          <w:fldChar w:fldCharType="begin"/>
        </w:r>
        <w:r w:rsidR="00E42EDE">
          <w:rPr>
            <w:noProof/>
            <w:webHidden/>
          </w:rPr>
          <w:instrText xml:space="preserve"> PAGEREF _Toc75788752 \h </w:instrText>
        </w:r>
        <w:r w:rsidR="00E42EDE">
          <w:rPr>
            <w:noProof/>
            <w:webHidden/>
          </w:rPr>
        </w:r>
        <w:r w:rsidR="00E42EDE">
          <w:rPr>
            <w:noProof/>
            <w:webHidden/>
          </w:rPr>
          <w:fldChar w:fldCharType="separate"/>
        </w:r>
        <w:r w:rsidR="00E42EDE">
          <w:rPr>
            <w:noProof/>
            <w:webHidden/>
          </w:rPr>
          <w:t>48</w:t>
        </w:r>
        <w:r w:rsidR="00E42EDE">
          <w:rPr>
            <w:noProof/>
            <w:webHidden/>
          </w:rPr>
          <w:fldChar w:fldCharType="end"/>
        </w:r>
      </w:hyperlink>
    </w:p>
    <w:p w14:paraId="663F99CF" w14:textId="3D35A3EC" w:rsidR="00C46FDD" w:rsidRDefault="00C46FDD" w:rsidP="00C46FDD">
      <w:pPr>
        <w:spacing w:after="0" w:line="240" w:lineRule="auto"/>
        <w:rPr>
          <w:rStyle w:val="Strong"/>
          <w:b w:val="0"/>
          <w:bCs w:val="0"/>
          <w:highlight w:val="yellow"/>
        </w:rPr>
      </w:pPr>
      <w:r>
        <w:rPr>
          <w:rStyle w:val="Strong"/>
          <w:b w:val="0"/>
          <w:bCs w:val="0"/>
          <w:highlight w:val="yellow"/>
        </w:rPr>
        <w:fldChar w:fldCharType="end"/>
      </w:r>
    </w:p>
    <w:p w14:paraId="79160BE4" w14:textId="7B91A16A" w:rsidR="00E42EDE" w:rsidRDefault="00C46FDD">
      <w:pPr>
        <w:pStyle w:val="TableofFigures"/>
        <w:tabs>
          <w:tab w:val="right" w:leader="dot" w:pos="9060"/>
        </w:tabs>
        <w:rPr>
          <w:rFonts w:asciiTheme="minorHAnsi" w:eastAsiaTheme="minorEastAsia" w:hAnsiTheme="minorHAnsi"/>
          <w:noProof/>
          <w:lang w:eastAsia="en-AU"/>
        </w:rPr>
      </w:pPr>
      <w:r>
        <w:rPr>
          <w:rStyle w:val="Strong"/>
          <w:b w:val="0"/>
          <w:bCs w:val="0"/>
          <w:highlight w:val="yellow"/>
        </w:rPr>
        <w:fldChar w:fldCharType="begin"/>
      </w:r>
      <w:r>
        <w:rPr>
          <w:rStyle w:val="Strong"/>
          <w:b w:val="0"/>
          <w:bCs w:val="0"/>
          <w:highlight w:val="yellow"/>
        </w:rPr>
        <w:instrText xml:space="preserve"> TOC \h \z \c "Box" </w:instrText>
      </w:r>
      <w:r>
        <w:rPr>
          <w:rStyle w:val="Strong"/>
          <w:b w:val="0"/>
          <w:bCs w:val="0"/>
          <w:highlight w:val="yellow"/>
        </w:rPr>
        <w:fldChar w:fldCharType="separate"/>
      </w:r>
      <w:hyperlink w:anchor="_Toc75788753" w:history="1">
        <w:r w:rsidR="00E42EDE" w:rsidRPr="00070FCF">
          <w:rPr>
            <w:rStyle w:val="Hyperlink"/>
            <w:noProof/>
          </w:rPr>
          <w:t>Box 1 Reef 2050 Plan principles for decision making</w:t>
        </w:r>
        <w:r w:rsidR="00E42EDE">
          <w:rPr>
            <w:noProof/>
            <w:webHidden/>
          </w:rPr>
          <w:tab/>
        </w:r>
        <w:r w:rsidR="00E42EDE">
          <w:rPr>
            <w:noProof/>
            <w:webHidden/>
          </w:rPr>
          <w:fldChar w:fldCharType="begin"/>
        </w:r>
        <w:r w:rsidR="00E42EDE">
          <w:rPr>
            <w:noProof/>
            <w:webHidden/>
          </w:rPr>
          <w:instrText xml:space="preserve"> PAGEREF _Toc75788753 \h </w:instrText>
        </w:r>
        <w:r w:rsidR="00E42EDE">
          <w:rPr>
            <w:noProof/>
            <w:webHidden/>
          </w:rPr>
        </w:r>
        <w:r w:rsidR="00E42EDE">
          <w:rPr>
            <w:noProof/>
            <w:webHidden/>
          </w:rPr>
          <w:fldChar w:fldCharType="separate"/>
        </w:r>
        <w:r w:rsidR="00E42EDE">
          <w:rPr>
            <w:noProof/>
            <w:webHidden/>
          </w:rPr>
          <w:t>20</w:t>
        </w:r>
        <w:r w:rsidR="00E42EDE">
          <w:rPr>
            <w:noProof/>
            <w:webHidden/>
          </w:rPr>
          <w:fldChar w:fldCharType="end"/>
        </w:r>
      </w:hyperlink>
    </w:p>
    <w:p w14:paraId="5DD31DF7" w14:textId="5FF94DBF" w:rsidR="00E42EDE" w:rsidRDefault="00F46495">
      <w:pPr>
        <w:pStyle w:val="TableofFigures"/>
        <w:tabs>
          <w:tab w:val="right" w:leader="dot" w:pos="9060"/>
        </w:tabs>
        <w:rPr>
          <w:rFonts w:asciiTheme="minorHAnsi" w:eastAsiaTheme="minorEastAsia" w:hAnsiTheme="minorHAnsi"/>
          <w:noProof/>
          <w:lang w:eastAsia="en-AU"/>
        </w:rPr>
      </w:pPr>
      <w:hyperlink w:anchor="_Toc75788754" w:history="1">
        <w:r w:rsidR="00E42EDE" w:rsidRPr="00070FCF">
          <w:rPr>
            <w:rStyle w:val="Hyperlink"/>
            <w:noProof/>
          </w:rPr>
          <w:t>Box 2 Reef 2050 Plan objectives</w:t>
        </w:r>
        <w:r w:rsidR="00E42EDE">
          <w:rPr>
            <w:noProof/>
            <w:webHidden/>
          </w:rPr>
          <w:tab/>
        </w:r>
        <w:r w:rsidR="00E42EDE">
          <w:rPr>
            <w:noProof/>
            <w:webHidden/>
          </w:rPr>
          <w:fldChar w:fldCharType="begin"/>
        </w:r>
        <w:r w:rsidR="00E42EDE">
          <w:rPr>
            <w:noProof/>
            <w:webHidden/>
          </w:rPr>
          <w:instrText xml:space="preserve"> PAGEREF _Toc75788754 \h </w:instrText>
        </w:r>
        <w:r w:rsidR="00E42EDE">
          <w:rPr>
            <w:noProof/>
            <w:webHidden/>
          </w:rPr>
        </w:r>
        <w:r w:rsidR="00E42EDE">
          <w:rPr>
            <w:noProof/>
            <w:webHidden/>
          </w:rPr>
          <w:fldChar w:fldCharType="separate"/>
        </w:r>
        <w:r w:rsidR="00E42EDE">
          <w:rPr>
            <w:noProof/>
            <w:webHidden/>
          </w:rPr>
          <w:t>24</w:t>
        </w:r>
        <w:r w:rsidR="00E42EDE">
          <w:rPr>
            <w:noProof/>
            <w:webHidden/>
          </w:rPr>
          <w:fldChar w:fldCharType="end"/>
        </w:r>
      </w:hyperlink>
    </w:p>
    <w:p w14:paraId="07317B8E" w14:textId="315A7BC7" w:rsidR="00E42EDE" w:rsidRDefault="00F46495">
      <w:pPr>
        <w:pStyle w:val="TableofFigures"/>
        <w:tabs>
          <w:tab w:val="right" w:leader="dot" w:pos="9060"/>
        </w:tabs>
        <w:rPr>
          <w:rFonts w:asciiTheme="minorHAnsi" w:eastAsiaTheme="minorEastAsia" w:hAnsiTheme="minorHAnsi"/>
          <w:noProof/>
          <w:lang w:eastAsia="en-AU"/>
        </w:rPr>
      </w:pPr>
      <w:hyperlink w:anchor="_Toc75788755" w:history="1">
        <w:r w:rsidR="00E42EDE" w:rsidRPr="00070FCF">
          <w:rPr>
            <w:rStyle w:val="Hyperlink"/>
            <w:noProof/>
          </w:rPr>
          <w:t>Box 3 Effort across work areas helps protect dugong</w:t>
        </w:r>
        <w:r w:rsidR="00E42EDE">
          <w:rPr>
            <w:noProof/>
            <w:webHidden/>
          </w:rPr>
          <w:tab/>
        </w:r>
        <w:r w:rsidR="00E42EDE">
          <w:rPr>
            <w:noProof/>
            <w:webHidden/>
          </w:rPr>
          <w:fldChar w:fldCharType="begin"/>
        </w:r>
        <w:r w:rsidR="00E42EDE">
          <w:rPr>
            <w:noProof/>
            <w:webHidden/>
          </w:rPr>
          <w:instrText xml:space="preserve"> PAGEREF _Toc75788755 \h </w:instrText>
        </w:r>
        <w:r w:rsidR="00E42EDE">
          <w:rPr>
            <w:noProof/>
            <w:webHidden/>
          </w:rPr>
        </w:r>
        <w:r w:rsidR="00E42EDE">
          <w:rPr>
            <w:noProof/>
            <w:webHidden/>
          </w:rPr>
          <w:fldChar w:fldCharType="separate"/>
        </w:r>
        <w:r w:rsidR="00E42EDE">
          <w:rPr>
            <w:noProof/>
            <w:webHidden/>
          </w:rPr>
          <w:t>25</w:t>
        </w:r>
        <w:r w:rsidR="00E42EDE">
          <w:rPr>
            <w:noProof/>
            <w:webHidden/>
          </w:rPr>
          <w:fldChar w:fldCharType="end"/>
        </w:r>
      </w:hyperlink>
    </w:p>
    <w:p w14:paraId="105D9C81" w14:textId="1BAF2242" w:rsidR="00E42EDE" w:rsidRDefault="00F46495">
      <w:pPr>
        <w:pStyle w:val="TableofFigures"/>
        <w:tabs>
          <w:tab w:val="right" w:leader="dot" w:pos="9060"/>
        </w:tabs>
        <w:rPr>
          <w:rFonts w:asciiTheme="minorHAnsi" w:eastAsiaTheme="minorEastAsia" w:hAnsiTheme="minorHAnsi"/>
          <w:noProof/>
          <w:lang w:eastAsia="en-AU"/>
        </w:rPr>
      </w:pPr>
      <w:hyperlink w:anchor="_Toc75788756" w:history="1">
        <w:r w:rsidR="00E42EDE" w:rsidRPr="00070FCF">
          <w:rPr>
            <w:rStyle w:val="Hyperlink"/>
            <w:noProof/>
          </w:rPr>
          <w:t>Box 4 Reef 2050 Plan Governance Framework</w:t>
        </w:r>
        <w:r w:rsidR="00E42EDE">
          <w:rPr>
            <w:noProof/>
            <w:webHidden/>
          </w:rPr>
          <w:tab/>
        </w:r>
        <w:r w:rsidR="00E42EDE">
          <w:rPr>
            <w:noProof/>
            <w:webHidden/>
          </w:rPr>
          <w:fldChar w:fldCharType="begin"/>
        </w:r>
        <w:r w:rsidR="00E42EDE">
          <w:rPr>
            <w:noProof/>
            <w:webHidden/>
          </w:rPr>
          <w:instrText xml:space="preserve"> PAGEREF _Toc75788756 \h </w:instrText>
        </w:r>
        <w:r w:rsidR="00E42EDE">
          <w:rPr>
            <w:noProof/>
            <w:webHidden/>
          </w:rPr>
        </w:r>
        <w:r w:rsidR="00E42EDE">
          <w:rPr>
            <w:noProof/>
            <w:webHidden/>
          </w:rPr>
          <w:fldChar w:fldCharType="separate"/>
        </w:r>
        <w:r w:rsidR="00E42EDE">
          <w:rPr>
            <w:noProof/>
            <w:webHidden/>
          </w:rPr>
          <w:t>41</w:t>
        </w:r>
        <w:r w:rsidR="00E42EDE">
          <w:rPr>
            <w:noProof/>
            <w:webHidden/>
          </w:rPr>
          <w:fldChar w:fldCharType="end"/>
        </w:r>
      </w:hyperlink>
    </w:p>
    <w:p w14:paraId="7249B0E4" w14:textId="46A1CD21" w:rsidR="00E42EDE" w:rsidRDefault="00F46495">
      <w:pPr>
        <w:pStyle w:val="TableofFigures"/>
        <w:tabs>
          <w:tab w:val="right" w:leader="dot" w:pos="9060"/>
        </w:tabs>
        <w:rPr>
          <w:rFonts w:asciiTheme="minorHAnsi" w:eastAsiaTheme="minorEastAsia" w:hAnsiTheme="minorHAnsi"/>
          <w:noProof/>
          <w:lang w:eastAsia="en-AU"/>
        </w:rPr>
      </w:pPr>
      <w:hyperlink w:anchor="_Toc75788757" w:history="1">
        <w:r w:rsidR="00E42EDE" w:rsidRPr="00070FCF">
          <w:rPr>
            <w:rStyle w:val="Hyperlink"/>
            <w:noProof/>
          </w:rPr>
          <w:t>Box 5 Reef 2050 Plan strategic research areas</w:t>
        </w:r>
        <w:r w:rsidR="00E42EDE">
          <w:rPr>
            <w:noProof/>
            <w:webHidden/>
          </w:rPr>
          <w:tab/>
        </w:r>
        <w:r w:rsidR="00E42EDE">
          <w:rPr>
            <w:noProof/>
            <w:webHidden/>
          </w:rPr>
          <w:fldChar w:fldCharType="begin"/>
        </w:r>
        <w:r w:rsidR="00E42EDE">
          <w:rPr>
            <w:noProof/>
            <w:webHidden/>
          </w:rPr>
          <w:instrText xml:space="preserve"> PAGEREF _Toc75788757 \h </w:instrText>
        </w:r>
        <w:r w:rsidR="00E42EDE">
          <w:rPr>
            <w:noProof/>
            <w:webHidden/>
          </w:rPr>
        </w:r>
        <w:r w:rsidR="00E42EDE">
          <w:rPr>
            <w:noProof/>
            <w:webHidden/>
          </w:rPr>
          <w:fldChar w:fldCharType="separate"/>
        </w:r>
        <w:r w:rsidR="00E42EDE">
          <w:rPr>
            <w:noProof/>
            <w:webHidden/>
          </w:rPr>
          <w:t>44</w:t>
        </w:r>
        <w:r w:rsidR="00E42EDE">
          <w:rPr>
            <w:noProof/>
            <w:webHidden/>
          </w:rPr>
          <w:fldChar w:fldCharType="end"/>
        </w:r>
      </w:hyperlink>
    </w:p>
    <w:p w14:paraId="6B2FF5C0" w14:textId="1014053B" w:rsidR="00C46FDD" w:rsidRPr="00C46FDD" w:rsidRDefault="00C46FDD" w:rsidP="00C46FDD">
      <w:pPr>
        <w:spacing w:after="0" w:line="240" w:lineRule="auto"/>
        <w:rPr>
          <w:rStyle w:val="Strong"/>
          <w:rFonts w:asciiTheme="minorHAnsi" w:eastAsiaTheme="minorEastAsia" w:hAnsiTheme="minorHAnsi"/>
          <w:b w:val="0"/>
          <w:bCs w:val="0"/>
          <w:noProof/>
          <w:lang w:eastAsia="en-AU"/>
        </w:rPr>
      </w:pPr>
      <w:r>
        <w:rPr>
          <w:rStyle w:val="Strong"/>
          <w:b w:val="0"/>
          <w:bCs w:val="0"/>
          <w:highlight w:val="yellow"/>
        </w:rPr>
        <w:fldChar w:fldCharType="end"/>
      </w:r>
      <w:r w:rsidR="00AA1CBF">
        <w:rPr>
          <w:rStyle w:val="Strong"/>
          <w:b w:val="0"/>
          <w:bCs w:val="0"/>
          <w:highlight w:val="yellow"/>
        </w:rPr>
        <w:fldChar w:fldCharType="begin"/>
      </w:r>
      <w:r w:rsidR="00AA1CBF">
        <w:rPr>
          <w:rStyle w:val="Strong"/>
          <w:b w:val="0"/>
          <w:bCs w:val="0"/>
          <w:highlight w:val="yellow"/>
        </w:rPr>
        <w:instrText xml:space="preserve"> TOC \h \z \c "Table" </w:instrText>
      </w:r>
      <w:r w:rsidR="00AA1CBF">
        <w:rPr>
          <w:rStyle w:val="Strong"/>
          <w:b w:val="0"/>
          <w:bCs w:val="0"/>
          <w:highlight w:val="yellow"/>
        </w:rPr>
        <w:fldChar w:fldCharType="separate"/>
      </w:r>
    </w:p>
    <w:p w14:paraId="69F55D85" w14:textId="419423D8" w:rsidR="002C343E" w:rsidRDefault="00AA1CBF" w:rsidP="00AA1CBF">
      <w:pPr>
        <w:rPr>
          <w:rStyle w:val="Strong"/>
          <w:b w:val="0"/>
          <w:bCs w:val="0"/>
          <w:highlight w:val="yellow"/>
        </w:rPr>
      </w:pPr>
      <w:r>
        <w:rPr>
          <w:rStyle w:val="Strong"/>
          <w:b w:val="0"/>
          <w:bCs w:val="0"/>
          <w:highlight w:val="yellow"/>
        </w:rPr>
        <w:fldChar w:fldCharType="end"/>
      </w:r>
      <w:r w:rsidR="002C343E">
        <w:rPr>
          <w:rStyle w:val="Strong"/>
          <w:b w:val="0"/>
          <w:bCs w:val="0"/>
          <w:highlight w:val="yellow"/>
        </w:rPr>
        <w:br w:type="page"/>
      </w:r>
    </w:p>
    <w:p w14:paraId="1CC5C89A" w14:textId="3F767E25" w:rsidR="002C343E" w:rsidRDefault="002C343E" w:rsidP="00C46FDD">
      <w:pPr>
        <w:pStyle w:val="Heading2"/>
        <w:numPr>
          <w:ilvl w:val="0"/>
          <w:numId w:val="0"/>
        </w:numPr>
      </w:pPr>
      <w:bookmarkStart w:id="3" w:name="_Toc63351967"/>
      <w:bookmarkStart w:id="4" w:name="_Toc64040718"/>
      <w:bookmarkStart w:id="5" w:name="_Toc75856909"/>
      <w:r>
        <w:lastRenderedPageBreak/>
        <w:t>Ministers’ Foreword</w:t>
      </w:r>
      <w:bookmarkEnd w:id="3"/>
      <w:bookmarkEnd w:id="4"/>
      <w:bookmarkEnd w:id="5"/>
    </w:p>
    <w:p w14:paraId="32AFC7D9" w14:textId="77777777" w:rsidR="0017704E" w:rsidRDefault="0017704E" w:rsidP="0017704E">
      <w:pPr>
        <w:rPr>
          <w:lang w:eastAsia="ja-JP"/>
        </w:rPr>
      </w:pPr>
      <w:r>
        <w:rPr>
          <w:lang w:eastAsia="ja-JP"/>
        </w:rPr>
        <w:t>The iconic Great Barrier Reef is one of the natural wonders of the world and part of the Australian identity.</w:t>
      </w:r>
    </w:p>
    <w:p w14:paraId="1C9297C4" w14:textId="5F6B9B22" w:rsidR="0017704E" w:rsidRDefault="0017704E" w:rsidP="0017704E">
      <w:pPr>
        <w:rPr>
          <w:lang w:eastAsia="ja-JP"/>
        </w:rPr>
      </w:pPr>
      <w:r>
        <w:rPr>
          <w:lang w:eastAsia="ja-JP"/>
        </w:rPr>
        <w:t xml:space="preserve">Its great beauty, nature, and amazing diversity are cherished, and its value to our nation prized. It is culturally important as sea </w:t>
      </w:r>
      <w:r w:rsidR="00277082">
        <w:rPr>
          <w:lang w:eastAsia="ja-JP"/>
        </w:rPr>
        <w:t>C</w:t>
      </w:r>
      <w:r>
        <w:rPr>
          <w:lang w:eastAsia="ja-JP"/>
        </w:rPr>
        <w:t>ountry for the Reef’s First Nations Peoples.</w:t>
      </w:r>
    </w:p>
    <w:p w14:paraId="3ED4FC11" w14:textId="77777777" w:rsidR="0017704E" w:rsidRDefault="0017704E" w:rsidP="0017704E">
      <w:pPr>
        <w:rPr>
          <w:lang w:eastAsia="ja-JP"/>
        </w:rPr>
      </w:pPr>
      <w:r>
        <w:rPr>
          <w:lang w:eastAsia="ja-JP"/>
        </w:rPr>
        <w:t xml:space="preserve">However, our Great Barrier Reef World Heritage Area is under threat. From 2016 to 2020, it has sustained three unprecedented mass coral bleaching events because of marine heatwaves due to climate change. </w:t>
      </w:r>
    </w:p>
    <w:p w14:paraId="0BD6E50E" w14:textId="77777777" w:rsidR="0017704E" w:rsidRDefault="0017704E" w:rsidP="0017704E">
      <w:pPr>
        <w:rPr>
          <w:lang w:eastAsia="ja-JP"/>
        </w:rPr>
      </w:pPr>
      <w:r>
        <w:rPr>
          <w:lang w:eastAsia="ja-JP"/>
        </w:rPr>
        <w:t xml:space="preserve">These events, combined with other major impacts to the Reef, have affected the communities and industries that depend on it for their livelihoods and way of life.  </w:t>
      </w:r>
    </w:p>
    <w:p w14:paraId="4E1E0B7F" w14:textId="77777777" w:rsidR="0017704E" w:rsidRDefault="0017704E" w:rsidP="0017704E">
      <w:pPr>
        <w:rPr>
          <w:lang w:eastAsia="ja-JP"/>
        </w:rPr>
      </w:pPr>
      <w:r>
        <w:rPr>
          <w:lang w:eastAsia="ja-JP"/>
        </w:rPr>
        <w:t>The COVID-19 pandemic has also significantly impacted these communities and industries.</w:t>
      </w:r>
    </w:p>
    <w:p w14:paraId="71ABF6ED" w14:textId="77777777" w:rsidR="0017704E" w:rsidRDefault="0017704E" w:rsidP="0017704E">
      <w:pPr>
        <w:rPr>
          <w:lang w:eastAsia="ja-JP"/>
        </w:rPr>
      </w:pPr>
      <w:r>
        <w:rPr>
          <w:lang w:eastAsia="ja-JP"/>
        </w:rPr>
        <w:t>We know Australians are passionate about the Great Barrier Reef and ensuring it remains a living natural and cultural wonder of the world.</w:t>
      </w:r>
    </w:p>
    <w:p w14:paraId="6D2CE299" w14:textId="05CAD548" w:rsidR="0017704E" w:rsidRDefault="0017704E" w:rsidP="0017704E">
      <w:pPr>
        <w:rPr>
          <w:lang w:eastAsia="ja-JP"/>
        </w:rPr>
      </w:pPr>
      <w:r>
        <w:rPr>
          <w:lang w:eastAsia="ja-JP"/>
        </w:rPr>
        <w:t xml:space="preserve">The Australian and Queensland governments </w:t>
      </w:r>
      <w:r w:rsidRPr="00572356">
        <w:rPr>
          <w:lang w:eastAsia="ja-JP"/>
        </w:rPr>
        <w:t>have introduced legislation</w:t>
      </w:r>
      <w:r>
        <w:rPr>
          <w:lang w:eastAsia="ja-JP"/>
        </w:rPr>
        <w:t xml:space="preserve"> and invested more than $</w:t>
      </w:r>
      <w:r w:rsidR="007F47AE">
        <w:rPr>
          <w:lang w:eastAsia="ja-JP"/>
        </w:rPr>
        <w:t>3</w:t>
      </w:r>
      <w:r>
        <w:rPr>
          <w:lang w:eastAsia="ja-JP"/>
        </w:rPr>
        <w:t xml:space="preserve"> billion over 10 years to support the Reef 2050 Long-Term Sustainability Plan.</w:t>
      </w:r>
    </w:p>
    <w:p w14:paraId="6DFDF533" w14:textId="77777777" w:rsidR="0017704E" w:rsidRDefault="0017704E" w:rsidP="0017704E">
      <w:pPr>
        <w:rPr>
          <w:lang w:eastAsia="ja-JP"/>
        </w:rPr>
      </w:pPr>
      <w:r>
        <w:rPr>
          <w:lang w:eastAsia="ja-JP"/>
        </w:rPr>
        <w:t>Our investment is already delivering outcomes - helping us control outbreaks of coral-eating crown-of-thorns starfish, improving water quality, doubling the on-ground joint field management program, addressing plastic pollution and rehabilitating island, coastal and reef habitats.</w:t>
      </w:r>
    </w:p>
    <w:p w14:paraId="42B49BD7" w14:textId="5144ECA9" w:rsidR="0017704E" w:rsidRPr="00B45A0E" w:rsidRDefault="0017704E" w:rsidP="0017704E">
      <w:pPr>
        <w:rPr>
          <w:lang w:eastAsia="ja-JP"/>
        </w:rPr>
      </w:pPr>
      <w:r>
        <w:rPr>
          <w:lang w:eastAsia="ja-JP"/>
        </w:rPr>
        <w:t xml:space="preserve">This revised Reef 2050 Plan is the result of the Plan’s first five-yearly comprehensive review. It has been updated </w:t>
      </w:r>
      <w:r w:rsidRPr="00B45A0E">
        <w:rPr>
          <w:lang w:eastAsia="ja-JP"/>
        </w:rPr>
        <w:t xml:space="preserve">to </w:t>
      </w:r>
      <w:r w:rsidR="00295071" w:rsidRPr="00B45A0E">
        <w:rPr>
          <w:lang w:eastAsia="ja-JP"/>
        </w:rPr>
        <w:t xml:space="preserve">address the findings of the 2019 Great Barrier Reef Outlook Report and </w:t>
      </w:r>
      <w:r w:rsidRPr="00B45A0E">
        <w:rPr>
          <w:lang w:eastAsia="ja-JP"/>
        </w:rPr>
        <w:t>ensure it continues to contain the right priorities and actions to support the health and resilience of the Reef.</w:t>
      </w:r>
    </w:p>
    <w:p w14:paraId="25CB59C1" w14:textId="3B06FA92" w:rsidR="0017704E" w:rsidRPr="00B45A0E" w:rsidRDefault="0017704E" w:rsidP="0017704E">
      <w:pPr>
        <w:rPr>
          <w:lang w:eastAsia="ja-JP"/>
        </w:rPr>
      </w:pPr>
      <w:r w:rsidRPr="00B45A0E">
        <w:rPr>
          <w:lang w:eastAsia="ja-JP"/>
        </w:rPr>
        <w:t>It provides a</w:t>
      </w:r>
      <w:r w:rsidR="00572356" w:rsidRPr="00B45A0E">
        <w:rPr>
          <w:lang w:eastAsia="ja-JP"/>
        </w:rPr>
        <w:t xml:space="preserve"> pathway for accelerated action to conserve the Reef’s Outstanding Universal Value, </w:t>
      </w:r>
      <w:r w:rsidR="00295071" w:rsidRPr="00B45A0E">
        <w:rPr>
          <w:lang w:eastAsia="ja-JP"/>
        </w:rPr>
        <w:t xml:space="preserve">and </w:t>
      </w:r>
      <w:r w:rsidR="00572356" w:rsidRPr="00B45A0E">
        <w:rPr>
          <w:lang w:eastAsia="ja-JP"/>
        </w:rPr>
        <w:t>we</w:t>
      </w:r>
      <w:r w:rsidR="00295071" w:rsidRPr="00B45A0E">
        <w:rPr>
          <w:lang w:eastAsia="ja-JP"/>
        </w:rPr>
        <w:t xml:space="preserve"> </w:t>
      </w:r>
      <w:r w:rsidR="007548E8" w:rsidRPr="00B45A0E">
        <w:rPr>
          <w:lang w:eastAsia="ja-JP"/>
        </w:rPr>
        <w:t xml:space="preserve">are committed to investing the time, effort and resources required to implement </w:t>
      </w:r>
      <w:r w:rsidR="001A4580" w:rsidRPr="00B45A0E">
        <w:rPr>
          <w:lang w:eastAsia="ja-JP"/>
        </w:rPr>
        <w:t>it</w:t>
      </w:r>
      <w:r w:rsidR="007548E8" w:rsidRPr="00B45A0E">
        <w:rPr>
          <w:lang w:eastAsia="ja-JP"/>
        </w:rPr>
        <w:t>.</w:t>
      </w:r>
    </w:p>
    <w:p w14:paraId="053F0201" w14:textId="1A320E21" w:rsidR="0017704E" w:rsidRDefault="0017704E" w:rsidP="0017704E">
      <w:pPr>
        <w:rPr>
          <w:lang w:eastAsia="ja-JP"/>
        </w:rPr>
      </w:pPr>
      <w:proofErr w:type="gramStart"/>
      <w:r w:rsidRPr="00B45A0E">
        <w:rPr>
          <w:lang w:eastAsia="ja-JP"/>
        </w:rPr>
        <w:t>In particular, we</w:t>
      </w:r>
      <w:proofErr w:type="gramEnd"/>
      <w:r w:rsidRPr="00B45A0E">
        <w:rPr>
          <w:lang w:eastAsia="ja-JP"/>
        </w:rPr>
        <w:t xml:space="preserve"> </w:t>
      </w:r>
      <w:r w:rsidR="00133591" w:rsidRPr="00B45A0E">
        <w:rPr>
          <w:lang w:eastAsia="ja-JP"/>
        </w:rPr>
        <w:t>will</w:t>
      </w:r>
      <w:r w:rsidRPr="00B45A0E">
        <w:rPr>
          <w:lang w:eastAsia="ja-JP"/>
        </w:rPr>
        <w:t xml:space="preserve"> reduce our greenhouse gas emissions as part of global efforts to rapidly address climate change, </w:t>
      </w:r>
      <w:r w:rsidR="00572356" w:rsidRPr="00B45A0E">
        <w:rPr>
          <w:lang w:eastAsia="ja-JP"/>
        </w:rPr>
        <w:t>increase</w:t>
      </w:r>
      <w:r w:rsidR="00295071" w:rsidRPr="00B45A0E">
        <w:rPr>
          <w:lang w:eastAsia="ja-JP"/>
        </w:rPr>
        <w:t xml:space="preserve"> efforts to </w:t>
      </w:r>
      <w:r w:rsidRPr="00B45A0E">
        <w:rPr>
          <w:lang w:eastAsia="ja-JP"/>
        </w:rPr>
        <w:t>reduce land-based pollutant run-off, ensure our use of the Reef and its catchment is sustainable and</w:t>
      </w:r>
      <w:r>
        <w:rPr>
          <w:lang w:eastAsia="ja-JP"/>
        </w:rPr>
        <w:t xml:space="preserve"> culturally sensitive, seek greater involvement of Traditional Owners, and rehabilitate areas where possible.</w:t>
      </w:r>
    </w:p>
    <w:p w14:paraId="3FD21DDE" w14:textId="28465937" w:rsidR="00672107" w:rsidRDefault="0017704E" w:rsidP="0017704E">
      <w:pPr>
        <w:rPr>
          <w:lang w:eastAsia="ja-JP"/>
        </w:rPr>
      </w:pPr>
      <w:r>
        <w:rPr>
          <w:lang w:eastAsia="ja-JP"/>
        </w:rPr>
        <w:t xml:space="preserve">The strength of this Plan is the result of consultation and the partnership involving governments, Traditional Owners of the Great Barrier Reef, industry, land managers, </w:t>
      </w:r>
      <w:proofErr w:type="gramStart"/>
      <w:r>
        <w:rPr>
          <w:lang w:eastAsia="ja-JP"/>
        </w:rPr>
        <w:t>scientists</w:t>
      </w:r>
      <w:proofErr w:type="gramEnd"/>
      <w:r>
        <w:rPr>
          <w:lang w:eastAsia="ja-JP"/>
        </w:rPr>
        <w:t xml:space="preserve"> and the community.</w:t>
      </w:r>
      <w:r w:rsidR="00572356">
        <w:rPr>
          <w:lang w:eastAsia="ja-JP"/>
        </w:rPr>
        <w:t xml:space="preserve"> </w:t>
      </w:r>
      <w:r>
        <w:rPr>
          <w:lang w:eastAsia="ja-JP"/>
        </w:rPr>
        <w:t>Our success depends on us all working together and committing to protecting and nurturing our Great Barrier Reef.</w:t>
      </w:r>
    </w:p>
    <w:tbl>
      <w:tblPr>
        <w:tblStyle w:val="TableGrid"/>
        <w:tblW w:w="0" w:type="auto"/>
        <w:tblLook w:val="04A0" w:firstRow="1" w:lastRow="0" w:firstColumn="1" w:lastColumn="0" w:noHBand="0" w:noVBand="1"/>
      </w:tblPr>
      <w:tblGrid>
        <w:gridCol w:w="4530"/>
        <w:gridCol w:w="4530"/>
      </w:tblGrid>
      <w:tr w:rsidR="0017704E" w14:paraId="330D5724" w14:textId="77777777" w:rsidTr="0017704E">
        <w:tc>
          <w:tcPr>
            <w:tcW w:w="4530" w:type="dxa"/>
            <w:tcBorders>
              <w:top w:val="nil"/>
              <w:bottom w:val="nil"/>
            </w:tcBorders>
          </w:tcPr>
          <w:p w14:paraId="0C4538C2" w14:textId="47FB943F" w:rsidR="0017704E" w:rsidRDefault="0017704E" w:rsidP="0017704E">
            <w:pPr>
              <w:spacing w:before="0" w:after="0" w:line="240" w:lineRule="auto"/>
            </w:pPr>
            <w:r w:rsidRPr="00036E39">
              <w:t xml:space="preserve">The Hon </w:t>
            </w:r>
            <w:proofErr w:type="spellStart"/>
            <w:r w:rsidRPr="00036E39">
              <w:t>Sussan</w:t>
            </w:r>
            <w:proofErr w:type="spellEnd"/>
            <w:r w:rsidRPr="00036E39">
              <w:t xml:space="preserve"> Ley MP</w:t>
            </w:r>
          </w:p>
        </w:tc>
        <w:tc>
          <w:tcPr>
            <w:tcW w:w="4530" w:type="dxa"/>
            <w:tcBorders>
              <w:top w:val="nil"/>
              <w:bottom w:val="nil"/>
            </w:tcBorders>
          </w:tcPr>
          <w:p w14:paraId="569F29A4" w14:textId="33DF850E" w:rsidR="0017704E" w:rsidRDefault="0017704E" w:rsidP="0017704E">
            <w:pPr>
              <w:spacing w:before="0" w:after="0" w:line="240" w:lineRule="auto"/>
            </w:pPr>
            <w:r w:rsidRPr="00C51FE0">
              <w:t>The Hon Meaghan Scanlon MP</w:t>
            </w:r>
          </w:p>
        </w:tc>
      </w:tr>
      <w:tr w:rsidR="0017704E" w14:paraId="7FCC2C76" w14:textId="77777777" w:rsidTr="0017704E">
        <w:tc>
          <w:tcPr>
            <w:tcW w:w="4530" w:type="dxa"/>
            <w:tcBorders>
              <w:top w:val="nil"/>
              <w:left w:val="nil"/>
              <w:bottom w:val="nil"/>
              <w:right w:val="nil"/>
            </w:tcBorders>
          </w:tcPr>
          <w:p w14:paraId="6DE368EC" w14:textId="77777777" w:rsidR="0017704E" w:rsidRPr="00C51FE0" w:rsidRDefault="0017704E" w:rsidP="0017704E">
            <w:pPr>
              <w:spacing w:before="0" w:after="0" w:line="240" w:lineRule="auto"/>
            </w:pPr>
            <w:r w:rsidRPr="003A1219">
              <w:t xml:space="preserve">Australian </w:t>
            </w:r>
            <w:r>
              <w:t xml:space="preserve">Government </w:t>
            </w:r>
            <w:r w:rsidRPr="003A1219">
              <w:t>Minister for the Environment</w:t>
            </w:r>
          </w:p>
          <w:p w14:paraId="21D4BC66" w14:textId="77777777" w:rsidR="0017704E" w:rsidRDefault="0017704E" w:rsidP="0017704E">
            <w:pPr>
              <w:spacing w:before="0" w:after="0" w:line="240" w:lineRule="auto"/>
              <w:rPr>
                <w:lang w:eastAsia="ja-JP"/>
              </w:rPr>
            </w:pPr>
          </w:p>
        </w:tc>
        <w:tc>
          <w:tcPr>
            <w:tcW w:w="4530" w:type="dxa"/>
            <w:tcBorders>
              <w:top w:val="nil"/>
              <w:left w:val="nil"/>
              <w:bottom w:val="nil"/>
              <w:right w:val="nil"/>
            </w:tcBorders>
          </w:tcPr>
          <w:p w14:paraId="794C50FF" w14:textId="76C5C077" w:rsidR="0017704E" w:rsidRDefault="0017704E" w:rsidP="0017704E">
            <w:pPr>
              <w:spacing w:before="0" w:after="0" w:line="240" w:lineRule="auto"/>
            </w:pPr>
            <w:r w:rsidRPr="00C51FE0">
              <w:t xml:space="preserve">Queensland </w:t>
            </w:r>
            <w:r>
              <w:t xml:space="preserve">Government </w:t>
            </w:r>
            <w:r w:rsidRPr="00C51FE0">
              <w:t>Minister for the Environment and the Great Barrier Reef and Minister for Science and Youth Affairs</w:t>
            </w:r>
          </w:p>
        </w:tc>
      </w:tr>
    </w:tbl>
    <w:p w14:paraId="39EF6088" w14:textId="77777777" w:rsidR="0017704E" w:rsidRPr="00672107" w:rsidRDefault="0017704E" w:rsidP="0017704E">
      <w:pPr>
        <w:rPr>
          <w:lang w:eastAsia="ja-JP"/>
        </w:rPr>
      </w:pPr>
    </w:p>
    <w:p w14:paraId="2286D6E4" w14:textId="6C6BE123" w:rsidR="00237A27" w:rsidRPr="00604BD0" w:rsidRDefault="00237A27" w:rsidP="00237A27">
      <w:pPr>
        <w:pStyle w:val="Caption"/>
      </w:pPr>
      <w:bookmarkStart w:id="6" w:name="_Ref67560809"/>
      <w:bookmarkStart w:id="7" w:name="_Ref67560802"/>
      <w:bookmarkStart w:id="8" w:name="_Toc75791384"/>
      <w:bookmarkStart w:id="9" w:name="_Toc430782150"/>
      <w:r>
        <w:lastRenderedPageBreak/>
        <w:t xml:space="preserve">Figure </w:t>
      </w:r>
      <w:fldSimple w:instr=" SEQ Figure \* ARABIC ">
        <w:r w:rsidR="0078354B">
          <w:rPr>
            <w:noProof/>
          </w:rPr>
          <w:t>1</w:t>
        </w:r>
      </w:fldSimple>
      <w:bookmarkEnd w:id="6"/>
      <w:r>
        <w:t xml:space="preserve"> </w:t>
      </w:r>
      <w:bookmarkStart w:id="10" w:name="_Ref67560818"/>
      <w:r w:rsidRPr="00D24181">
        <w:t>Map of the Great Barrier Reef World Heritage Area and catchment</w:t>
      </w:r>
      <w:bookmarkEnd w:id="7"/>
      <w:bookmarkEnd w:id="10"/>
      <w:bookmarkEnd w:id="8"/>
    </w:p>
    <w:p w14:paraId="79EAD66E" w14:textId="77777777" w:rsidR="00B74821" w:rsidRDefault="00DD29FE" w:rsidP="00B74821">
      <w:pPr>
        <w:pStyle w:val="Picture"/>
        <w:keepNext/>
      </w:pPr>
      <w:r>
        <w:rPr>
          <w:lang w:val="en-US" w:eastAsia="en-US"/>
        </w:rPr>
        <w:drawing>
          <wp:inline distT="0" distB="0" distL="0" distR="0" wp14:anchorId="79707140" wp14:editId="7DCEB52B">
            <wp:extent cx="5583047" cy="7896225"/>
            <wp:effectExtent l="0" t="0" r="0" b="0"/>
            <wp:docPr id="7" name="Picture 7" descr="A map of the Queensland coastline outlining the boundaries of the Great Barrier Reef World Heritage area and adjacent catchment, from the tip of Cape York to just north of Bunda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the Queensland coastline outlining the boundaries of the Great Barrier Reef World Heritage area and adjacent catchment, from the tip of Cape York to just north of Bundaber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3047" cy="7896225"/>
                    </a:xfrm>
                    <a:prstGeom prst="rect">
                      <a:avLst/>
                    </a:prstGeom>
                    <a:noFill/>
                  </pic:spPr>
                </pic:pic>
              </a:graphicData>
            </a:graphic>
          </wp:inline>
        </w:drawing>
      </w:r>
    </w:p>
    <w:p w14:paraId="226D7796" w14:textId="44EB01B5" w:rsidR="00DD29FE" w:rsidRDefault="00385A52" w:rsidP="00604BD0">
      <w:pPr>
        <w:pStyle w:val="FigureTableNoteSource"/>
      </w:pPr>
      <w:r w:rsidRPr="00604BD0">
        <w:rPr>
          <w:lang w:eastAsia="ja-JP"/>
        </w:rPr>
        <w:t>The World Heritage Area includes all waters seaward of the low water mark, including those around 12 trading ports, and about 1</w:t>
      </w:r>
      <w:r w:rsidR="00903B50">
        <w:rPr>
          <w:lang w:eastAsia="ja-JP"/>
        </w:rPr>
        <w:t>,</w:t>
      </w:r>
      <w:r w:rsidRPr="00604BD0">
        <w:rPr>
          <w:lang w:eastAsia="ja-JP"/>
        </w:rPr>
        <w:t xml:space="preserve">050 islands. Appendix B describes the difference between the World Heritage Area, </w:t>
      </w:r>
      <w:r w:rsidR="00903B50">
        <w:rPr>
          <w:lang w:eastAsia="ja-JP"/>
        </w:rPr>
        <w:t xml:space="preserve">the </w:t>
      </w:r>
      <w:r w:rsidR="00AC4969">
        <w:rPr>
          <w:lang w:eastAsia="ja-JP"/>
        </w:rPr>
        <w:t xml:space="preserve">Great Barrier Reef </w:t>
      </w:r>
      <w:proofErr w:type="gramStart"/>
      <w:r w:rsidRPr="00AC4969">
        <w:rPr>
          <w:lang w:eastAsia="ja-JP"/>
        </w:rPr>
        <w:t>Region</w:t>
      </w:r>
      <w:proofErr w:type="gramEnd"/>
      <w:r w:rsidRPr="00604BD0">
        <w:rPr>
          <w:lang w:eastAsia="ja-JP"/>
        </w:rPr>
        <w:t xml:space="preserve"> and </w:t>
      </w:r>
      <w:r w:rsidR="00903B50">
        <w:rPr>
          <w:lang w:eastAsia="ja-JP"/>
        </w:rPr>
        <w:t xml:space="preserve">the </w:t>
      </w:r>
      <w:r w:rsidR="00AC4969">
        <w:rPr>
          <w:lang w:eastAsia="ja-JP"/>
        </w:rPr>
        <w:t xml:space="preserve">Great Barrier Reef </w:t>
      </w:r>
      <w:r w:rsidRPr="00604BD0">
        <w:rPr>
          <w:lang w:eastAsia="ja-JP"/>
        </w:rPr>
        <w:t>Marine Park.</w:t>
      </w:r>
    </w:p>
    <w:p w14:paraId="53E17D9C" w14:textId="3B1F5479" w:rsidR="00764D6A" w:rsidRPr="002F6851" w:rsidRDefault="008743EF" w:rsidP="00F71B6B">
      <w:pPr>
        <w:pStyle w:val="Heading2"/>
      </w:pPr>
      <w:bookmarkStart w:id="11" w:name="_Toc64040724"/>
      <w:bookmarkStart w:id="12" w:name="_Toc75856910"/>
      <w:bookmarkEnd w:id="9"/>
      <w:r w:rsidRPr="002F6851">
        <w:lastRenderedPageBreak/>
        <w:t>Context</w:t>
      </w:r>
      <w:bookmarkEnd w:id="11"/>
      <w:bookmarkEnd w:id="12"/>
    </w:p>
    <w:p w14:paraId="5AAEE6F5" w14:textId="4CE2984F" w:rsidR="00C13083" w:rsidRPr="00B522DF" w:rsidRDefault="00C13083" w:rsidP="003B6CD6">
      <w:pPr>
        <w:pStyle w:val="Heading3"/>
        <w:spacing w:after="240"/>
      </w:pPr>
      <w:bookmarkStart w:id="13" w:name="_Toc64040725"/>
      <w:bookmarkStart w:id="14" w:name="_Toc75856911"/>
      <w:r w:rsidRPr="00B522DF">
        <w:t>What is the Great Barrier Reef</w:t>
      </w:r>
      <w:bookmarkEnd w:id="13"/>
      <w:r w:rsidR="00042BCE">
        <w:t>?</w:t>
      </w:r>
      <w:bookmarkEnd w:id="14"/>
    </w:p>
    <w:p w14:paraId="070A3053" w14:textId="3110AA62" w:rsidR="00136AB2" w:rsidRDefault="00F71B6B">
      <w:r>
        <w:t xml:space="preserve">The </w:t>
      </w:r>
      <w:r w:rsidRPr="00F71B6B">
        <w:t>Great Barrier Reef (the Reef) is a network of almost 3</w:t>
      </w:r>
      <w:r w:rsidR="00903B50">
        <w:t>,</w:t>
      </w:r>
      <w:r w:rsidRPr="00F71B6B">
        <w:t>000 coral reefs and a diverse array of non-reef habitats stretching 2</w:t>
      </w:r>
      <w:r w:rsidR="00903B50">
        <w:t>,</w:t>
      </w:r>
      <w:r w:rsidRPr="00F71B6B">
        <w:t xml:space="preserve">300 kilometres along the east coast of Queensland. The Great Barrier Reef World Heritage Area covers an area of 348,000 square kilometres and has connections to the Torres Strait north of Cape York, the Coral Sea Marine Park to the east, and the Great Sandy Strait, adjacent to the </w:t>
      </w:r>
      <w:proofErr w:type="spellStart"/>
      <w:r w:rsidR="0084436C" w:rsidRPr="00F71B6B">
        <w:t>K’gari</w:t>
      </w:r>
      <w:proofErr w:type="spellEnd"/>
      <w:r w:rsidR="0084436C" w:rsidRPr="00F71B6B">
        <w:t xml:space="preserve"> </w:t>
      </w:r>
      <w:r w:rsidR="0084436C">
        <w:t>(</w:t>
      </w:r>
      <w:r w:rsidRPr="00F71B6B">
        <w:t>Fraser Island</w:t>
      </w:r>
      <w:r w:rsidR="0084436C">
        <w:t>)</w:t>
      </w:r>
      <w:r w:rsidRPr="00F71B6B">
        <w:t xml:space="preserve"> World Heritage Area</w:t>
      </w:r>
      <w:r w:rsidR="00903B50">
        <w:t>,</w:t>
      </w:r>
      <w:r w:rsidRPr="00F71B6B">
        <w:t xml:space="preserve"> in the south (</w:t>
      </w:r>
      <w:r w:rsidR="007654A5">
        <w:fldChar w:fldCharType="begin"/>
      </w:r>
      <w:r w:rsidR="007654A5">
        <w:instrText xml:space="preserve"> REF _Ref67560809 \h </w:instrText>
      </w:r>
      <w:r w:rsidR="007654A5">
        <w:fldChar w:fldCharType="separate"/>
      </w:r>
      <w:r w:rsidR="00E047C8">
        <w:t xml:space="preserve">Figure </w:t>
      </w:r>
      <w:r w:rsidR="00E047C8">
        <w:rPr>
          <w:noProof/>
        </w:rPr>
        <w:t>1</w:t>
      </w:r>
      <w:r w:rsidR="007654A5">
        <w:fldChar w:fldCharType="end"/>
      </w:r>
      <w:r w:rsidRPr="00F71B6B">
        <w:t>; Appendix B).</w:t>
      </w:r>
    </w:p>
    <w:p w14:paraId="039105D5" w14:textId="677177B4" w:rsidR="00723320" w:rsidRDefault="002F2EE0" w:rsidP="00723320">
      <w:r w:rsidRPr="005E04ED">
        <w:t>The Reef provides some of the most spectacular scenery on earth and is of exceptional natural beauty. It cover</w:t>
      </w:r>
      <w:r>
        <w:t>s</w:t>
      </w:r>
      <w:r w:rsidRPr="005E04ED">
        <w:t xml:space="preserve"> a vast area producing an unparalleled natural wonder visible from space</w:t>
      </w:r>
      <w:r w:rsidR="006C78B4">
        <w:t>.</w:t>
      </w:r>
      <w:r w:rsidR="00723320" w:rsidRPr="005E04ED">
        <w:t xml:space="preserve"> The Reef as we know it today has been there for around 10,000 years, when sea</w:t>
      </w:r>
      <w:r w:rsidR="00AC4969">
        <w:t>-</w:t>
      </w:r>
      <w:r w:rsidR="00723320" w:rsidRPr="005E04ED">
        <w:t>level rise at the end of the last ice age caused a large coastal area</w:t>
      </w:r>
      <w:r w:rsidR="004D46DE">
        <w:t>, including the continental shelf,</w:t>
      </w:r>
      <w:r w:rsidR="00723320" w:rsidRPr="005E04ED">
        <w:t xml:space="preserve"> to become part of the sea and the Reef established itself. </w:t>
      </w:r>
      <w:r w:rsidR="004D46DE" w:rsidRPr="004D46DE">
        <w:t xml:space="preserve">This environmental change impacted Traditional </w:t>
      </w:r>
      <w:r w:rsidR="003932B4">
        <w:t>O</w:t>
      </w:r>
      <w:r w:rsidR="004D46DE" w:rsidRPr="004D46DE">
        <w:t>wner</w:t>
      </w:r>
      <w:r w:rsidR="003255D3">
        <w:t xml:space="preserve"> livelihoods and cosmologies and is embedded in</w:t>
      </w:r>
      <w:r w:rsidR="003932B4">
        <w:t xml:space="preserve"> </w:t>
      </w:r>
      <w:r w:rsidR="004D46DE" w:rsidRPr="004D46DE">
        <w:t>Dreaming stories that have been handed down by</w:t>
      </w:r>
      <w:r w:rsidR="004D46DE">
        <w:t xml:space="preserve"> Reef Traditional </w:t>
      </w:r>
      <w:r w:rsidR="003932B4">
        <w:t>O</w:t>
      </w:r>
      <w:r w:rsidR="004D46DE">
        <w:t xml:space="preserve">wners </w:t>
      </w:r>
      <w:r w:rsidR="004D46DE" w:rsidRPr="004D46DE">
        <w:t>who lived through the Reef’s evolution.</w:t>
      </w:r>
    </w:p>
    <w:p w14:paraId="67313FFF" w14:textId="4E295F7C" w:rsidR="006422B2" w:rsidRDefault="006422B2">
      <w:r w:rsidRPr="006422B2">
        <w:t xml:space="preserve">It is important to recognise that the Reef ecosystem is more than coral reefs. </w:t>
      </w:r>
      <w:r w:rsidR="002F1716" w:rsidRPr="006422B2">
        <w:t xml:space="preserve">The vast network of non-reef habitats </w:t>
      </w:r>
      <w:proofErr w:type="gramStart"/>
      <w:r w:rsidR="002F1716" w:rsidRPr="006422B2">
        <w:t>range</w:t>
      </w:r>
      <w:proofErr w:type="gramEnd"/>
      <w:r w:rsidR="002F1716" w:rsidRPr="006422B2">
        <w:t xml:space="preserve"> from shallow estuarine areas with seagrass beds, </w:t>
      </w:r>
      <w:r w:rsidR="001D495C" w:rsidRPr="006422B2">
        <w:t xml:space="preserve">mangroves </w:t>
      </w:r>
      <w:r w:rsidR="002F1716" w:rsidRPr="006422B2">
        <w:t>and sponge gardens to deep oceanic areas more than 250 kilometres offshore.</w:t>
      </w:r>
      <w:r w:rsidR="002F1716">
        <w:t xml:space="preserve"> </w:t>
      </w:r>
      <w:r w:rsidRPr="006422B2">
        <w:t>It contains vegetated islands and important coastal areas</w:t>
      </w:r>
      <w:r w:rsidR="00903B50">
        <w:t>,</w:t>
      </w:r>
      <w:r w:rsidRPr="006422B2">
        <w:t xml:space="preserve"> including wetlands, beaches</w:t>
      </w:r>
      <w:r w:rsidR="001F07EB">
        <w:t xml:space="preserve">, </w:t>
      </w:r>
      <w:proofErr w:type="gramStart"/>
      <w:r w:rsidR="001F07EB">
        <w:t>saltmarshes</w:t>
      </w:r>
      <w:proofErr w:type="gramEnd"/>
      <w:r w:rsidRPr="006422B2">
        <w:t xml:space="preserve"> and mangroves. </w:t>
      </w:r>
      <w:r w:rsidR="008C0D7B" w:rsidRPr="00206F20">
        <w:t xml:space="preserve">The Reef and many of its species, particularly fish, </w:t>
      </w:r>
      <w:proofErr w:type="gramStart"/>
      <w:r w:rsidR="008C0D7B" w:rsidRPr="00206F20">
        <w:t>seabirds</w:t>
      </w:r>
      <w:proofErr w:type="gramEnd"/>
      <w:r w:rsidR="008C0D7B" w:rsidRPr="00206F20">
        <w:t xml:space="preserve"> and marine reptiles, depend on its connections to the</w:t>
      </w:r>
      <w:r w:rsidR="008C0D7B">
        <w:t>se</w:t>
      </w:r>
      <w:r w:rsidR="008C0D7B" w:rsidRPr="00206F20">
        <w:t xml:space="preserve"> coastal </w:t>
      </w:r>
      <w:bookmarkStart w:id="15" w:name="_Hlk69752257"/>
      <w:r w:rsidR="00700298">
        <w:t>habitats</w:t>
      </w:r>
      <w:bookmarkEnd w:id="15"/>
      <w:r w:rsidR="008C0D7B">
        <w:t>.</w:t>
      </w:r>
      <w:r w:rsidR="00BA4DF9">
        <w:t xml:space="preserve"> This </w:t>
      </w:r>
      <w:r w:rsidR="00AA1CBF">
        <w:t xml:space="preserve">network of </w:t>
      </w:r>
      <w:r w:rsidR="00BA4DF9">
        <w:t>habi</w:t>
      </w:r>
      <w:r w:rsidR="00CC2CA7">
        <w:t>t</w:t>
      </w:r>
      <w:r w:rsidR="00BA4DF9">
        <w:t>at</w:t>
      </w:r>
      <w:r w:rsidR="00AA1CBF">
        <w:t>s</w:t>
      </w:r>
      <w:r w:rsidR="00BA4DF9">
        <w:t xml:space="preserve"> also provides important blue carbon sites. </w:t>
      </w:r>
      <w:r w:rsidR="00BA4DF9">
        <w:rPr>
          <w:color w:val="121212"/>
          <w:lang w:val="en"/>
        </w:rPr>
        <w:t xml:space="preserve">Mangroves, tidal </w:t>
      </w:r>
      <w:proofErr w:type="gramStart"/>
      <w:r w:rsidR="00BA4DF9">
        <w:rPr>
          <w:color w:val="121212"/>
          <w:lang w:val="en"/>
        </w:rPr>
        <w:t>marshes</w:t>
      </w:r>
      <w:proofErr w:type="gramEnd"/>
      <w:r w:rsidR="00BA4DF9">
        <w:rPr>
          <w:color w:val="121212"/>
          <w:lang w:val="en"/>
        </w:rPr>
        <w:t xml:space="preserve"> and seagrass meadows around the world are known to have vast stores of carbon that have been accumulating for thousands of years.</w:t>
      </w:r>
      <w:r w:rsidR="002F2EE0">
        <w:rPr>
          <w:color w:val="121212"/>
          <w:lang w:val="en"/>
        </w:rPr>
        <w:t xml:space="preserve"> </w:t>
      </w:r>
      <w:r w:rsidR="002F2EE0">
        <w:t xml:space="preserve">It also overlaps with </w:t>
      </w:r>
      <w:r w:rsidR="00AA1CBF">
        <w:t>2</w:t>
      </w:r>
      <w:r w:rsidR="002F2EE0">
        <w:t xml:space="preserve"> of Australia’s wetlands of international importance as designated under the Ramsar Convention.</w:t>
      </w:r>
    </w:p>
    <w:p w14:paraId="76D33FD5" w14:textId="4D690123" w:rsidR="00324242" w:rsidRDefault="00723320" w:rsidP="00324242">
      <w:bookmarkStart w:id="16" w:name="_Ref445985033"/>
      <w:bookmarkStart w:id="17" w:name="_Toc409769171"/>
      <w:r>
        <w:t>Thirty</w:t>
      </w:r>
      <w:r w:rsidR="00324242">
        <w:t xml:space="preserve">-five catchments drain into the Reef across a 424,000 square kilometre catchment. More than </w:t>
      </w:r>
      <w:r w:rsidR="00AC4969">
        <w:t>1 </w:t>
      </w:r>
      <w:r w:rsidR="00324242">
        <w:t>million people live in the Reef catchment</w:t>
      </w:r>
      <w:r w:rsidR="0004090F">
        <w:t>. Land</w:t>
      </w:r>
      <w:r w:rsidR="00903B50">
        <w:t xml:space="preserve"> </w:t>
      </w:r>
      <w:r w:rsidR="0004090F">
        <w:t>use is largely rural, with small urban centres along the coastal strip</w:t>
      </w:r>
      <w:r w:rsidR="00903B50">
        <w:t>,</w:t>
      </w:r>
      <w:r w:rsidR="0004090F">
        <w:t xml:space="preserve"> particularly between Cooktown and the southern boundary of the World Heritage Area</w:t>
      </w:r>
      <w:r w:rsidR="00324242">
        <w:t xml:space="preserve">. The catchment includes World </w:t>
      </w:r>
      <w:r w:rsidR="00324242" w:rsidRPr="00AC4969">
        <w:t>Heritage-listed</w:t>
      </w:r>
      <w:r w:rsidR="00324242">
        <w:t xml:space="preserve"> tropical rainforests, wetlands, large </w:t>
      </w:r>
      <w:proofErr w:type="gramStart"/>
      <w:r w:rsidR="00324242">
        <w:t>rivers</w:t>
      </w:r>
      <w:proofErr w:type="gramEnd"/>
      <w:r w:rsidR="00324242">
        <w:t xml:space="preserve"> and tropical savannahs. The dominant agricultural use is grazing (77</w:t>
      </w:r>
      <w:r w:rsidR="00903B50">
        <w:t>%</w:t>
      </w:r>
      <w:r w:rsidR="00324242">
        <w:t>), with crops such as sugar cane (1.4</w:t>
      </w:r>
      <w:r w:rsidR="00903B50">
        <w:t>%</w:t>
      </w:r>
      <w:r w:rsidR="00324242">
        <w:t>) on the coastal floodplain.</w:t>
      </w:r>
    </w:p>
    <w:p w14:paraId="49B6D025" w14:textId="0AEC7325" w:rsidR="003A55A0" w:rsidRDefault="00B923EC" w:rsidP="00DB676B">
      <w:bookmarkStart w:id="18" w:name="_Hlk71634639"/>
      <w:r w:rsidRPr="00A226F5">
        <w:t xml:space="preserve">The Reef and </w:t>
      </w:r>
      <w:r>
        <w:t>its c</w:t>
      </w:r>
      <w:r w:rsidRPr="00A226F5">
        <w:t xml:space="preserve">atchment are rich in </w:t>
      </w:r>
      <w:r w:rsidR="003255D3">
        <w:t xml:space="preserve">Indigenous </w:t>
      </w:r>
      <w:r w:rsidR="004D46DE">
        <w:t>cultural</w:t>
      </w:r>
      <w:r w:rsidR="004D46DE" w:rsidRPr="00A226F5">
        <w:t xml:space="preserve"> </w:t>
      </w:r>
      <w:r w:rsidRPr="00A226F5">
        <w:t>heritage</w:t>
      </w:r>
      <w:r>
        <w:t xml:space="preserve">, which is </w:t>
      </w:r>
      <w:r w:rsidRPr="00197800">
        <w:t xml:space="preserve">fundamentally linked to the </w:t>
      </w:r>
      <w:r w:rsidR="004D46DE">
        <w:t xml:space="preserve">history and </w:t>
      </w:r>
      <w:r>
        <w:t>condition of land and sea</w:t>
      </w:r>
      <w:r w:rsidR="004D46DE">
        <w:t>, and reflected by totems – natural objects, plants or animals inherited</w:t>
      </w:r>
      <w:r w:rsidR="003932B4">
        <w:t xml:space="preserve"> by Traditional Owners</w:t>
      </w:r>
      <w:r w:rsidR="004D46DE">
        <w:t xml:space="preserve"> as a spiritual emblem</w:t>
      </w:r>
      <w:r w:rsidRPr="00A226F5">
        <w:t xml:space="preserve">. </w:t>
      </w:r>
      <w:r w:rsidR="004D46DE">
        <w:t>Clan groups have a connection to and caretaking responsibilities for their totems.</w:t>
      </w:r>
      <w:r w:rsidR="00AA1CBF">
        <w:t xml:space="preserve"> </w:t>
      </w:r>
      <w:r w:rsidR="002E47E7" w:rsidRPr="00500105">
        <w:t xml:space="preserve">There are </w:t>
      </w:r>
      <w:r w:rsidR="00665C0D">
        <w:t>also non-Indigenous</w:t>
      </w:r>
      <w:r w:rsidR="002E47E7" w:rsidRPr="00500105">
        <w:t xml:space="preserve"> historic heritage </w:t>
      </w:r>
      <w:r w:rsidR="00665C0D">
        <w:t>sites</w:t>
      </w:r>
      <w:r w:rsidR="002E47E7" w:rsidRPr="00500105">
        <w:t xml:space="preserve">, including shipwrecks, </w:t>
      </w:r>
      <w:proofErr w:type="spellStart"/>
      <w:r w:rsidR="002E47E7" w:rsidRPr="00500105">
        <w:t>lightstations</w:t>
      </w:r>
      <w:proofErr w:type="spellEnd"/>
      <w:r w:rsidR="002E47E7" w:rsidRPr="00500105">
        <w:t xml:space="preserve"> and aircraft wrecks, which contribute to the Reef’s broader </w:t>
      </w:r>
      <w:r w:rsidR="002E47E7">
        <w:t>heritage</w:t>
      </w:r>
      <w:r w:rsidR="00665C0D">
        <w:t>.</w:t>
      </w:r>
    </w:p>
    <w:bookmarkEnd w:id="18"/>
    <w:p w14:paraId="7435E9DA" w14:textId="4AAB2A9B" w:rsidR="00E57B4F" w:rsidRDefault="003F653A" w:rsidP="00DB676B">
      <w:r w:rsidRPr="00206F20">
        <w:t>The Reef is more than the sum of its parts</w:t>
      </w:r>
      <w:r>
        <w:t>.</w:t>
      </w:r>
      <w:r w:rsidRPr="00206F20">
        <w:t xml:space="preserve"> It is the interconnectedness of all these different </w:t>
      </w:r>
      <w:r w:rsidR="008E45AC" w:rsidRPr="00206F20">
        <w:t xml:space="preserve">habitats and </w:t>
      </w:r>
      <w:r w:rsidR="008E45AC">
        <w:t>values</w:t>
      </w:r>
      <w:r w:rsidR="00324242">
        <w:t>,</w:t>
      </w:r>
      <w:r>
        <w:t xml:space="preserve"> and </w:t>
      </w:r>
      <w:r w:rsidRPr="00206F20">
        <w:t>how they work together</w:t>
      </w:r>
      <w:r w:rsidR="00324242">
        <w:t>,</w:t>
      </w:r>
      <w:r w:rsidRPr="00206F20">
        <w:t xml:space="preserve"> that makes the Reef so special</w:t>
      </w:r>
      <w:r w:rsidR="00CC2CA7">
        <w:t xml:space="preserve"> (Figure 2)</w:t>
      </w:r>
      <w:r>
        <w:t>.</w:t>
      </w:r>
    </w:p>
    <w:p w14:paraId="200272C3" w14:textId="77777777" w:rsidR="00136AB2" w:rsidRDefault="00D970A3" w:rsidP="00D970A3">
      <w:pPr>
        <w:pStyle w:val="Caption"/>
      </w:pPr>
      <w:bookmarkStart w:id="19" w:name="_Toc75791385"/>
      <w:r>
        <w:lastRenderedPageBreak/>
        <w:t xml:space="preserve">Figure </w:t>
      </w:r>
      <w:fldSimple w:instr=" SEQ Figure \* ARABIC ">
        <w:r w:rsidR="0078354B">
          <w:rPr>
            <w:noProof/>
          </w:rPr>
          <w:t>2</w:t>
        </w:r>
      </w:fldSimple>
      <w:r>
        <w:t xml:space="preserve"> Key Reef </w:t>
      </w:r>
      <w:r w:rsidR="00AA1CBF">
        <w:t>f</w:t>
      </w:r>
      <w:r>
        <w:t>acts</w:t>
      </w:r>
      <w:bookmarkEnd w:id="19"/>
    </w:p>
    <w:p w14:paraId="3BFEED8B" w14:textId="77777777" w:rsidR="00136AB2" w:rsidRDefault="00367D60" w:rsidP="007654A5">
      <w:pPr>
        <w:pStyle w:val="Picture"/>
        <w:keepNext/>
      </w:pPr>
      <w:r w:rsidRPr="00367D60">
        <w:t xml:space="preserve"> </w:t>
      </w:r>
      <w:r>
        <w:drawing>
          <wp:inline distT="0" distB="0" distL="0" distR="0" wp14:anchorId="314B7DE3" wp14:editId="0D4E30AB">
            <wp:extent cx="5759450" cy="6896100"/>
            <wp:effectExtent l="0" t="0" r="0" b="0"/>
            <wp:docPr id="22" name="Picture 22" descr="Infographic shows:&#10;•Agricultural land makes up about 72 per cent of the 424,000 square kilometre Catchment.&#10;•70 plus Traditional Owner groups hold close connections to the Reef.&#10;•Beaches and coastlines provide important habitat for marine turtles, crustaceans, worms, molluscs and approximately 80 per cent of Australia’s shorebird species. &#10;•14 coastal ecosystems connect catchment to the Reef.&#10;•15 seagrass species occupy extensive meadows along the Reef and are the primary food source for dugongs and green turtles.&#10;•Over 880 species of algae provide food, habitat and reef stabilisation.&#10;•11 Lagoon floor ecosystems account for approximately 61 per cent of the World Heritage Area and support over 5000 species.&#10;•1050 islands (cays, continental and mangrove islands) support over 200 bird species.&#10;•Approximately 1625 species of bony fish and 136 shark and ray species.&#10;•There are over 1200 species of hard and soft corals that grow throughout the Reef.&#10;•73 per cent of surveyed Australian residents feel the Reef is part of their Australian identity.&#10;•More than 30 species of marine mammals including whales dolphins and dugong&#10;•446 historic shipwrecks.&#10;•31 aircraft wrecks.&#10;•The Great Barrier Reef is one of the most complex natural ecosystems in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nfographic shows:&#10;•Agricultural land makes up about 72 per cent of the 424,000 square kilometre Catchment.&#10;•70 plus Traditional Owner groups hold close connections to the Reef.&#10;•Beaches and coastlines provide important habitat for marine turtles, crustaceans, worms, molluscs and approximately 80 per cent of Australia’s shorebird species. &#10;•14 coastal ecosystems connect catchment to the Reef.&#10;•15 seagrass species occupy extensive meadows along the Reef and are the primary food source for dugongs and green turtles.&#10;•Over 880 species of algae provide food, habitat and reef stabilisation.&#10;•11 Lagoon floor ecosystems account for approximately 61 per cent of the World Heritage Area and support over 5000 species.&#10;•1050 islands (cays, continental and mangrove islands) support over 200 bird species.&#10;•Approximately 1625 species of bony fish and 136 shark and ray species.&#10;•There are over 1200 species of hard and soft corals that grow throughout the Reef.&#10;•73 per cent of surveyed Australian residents feel the Reef is part of their Australian identity.&#10;•More than 30 species of marine mammals including whales dolphins and dugong&#10;•446 historic shipwrecks.&#10;•31 aircraft wrecks.&#10;•The Great Barrier Reef is one of the most complex natural ecosystems in the worl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6896100"/>
                    </a:xfrm>
                    <a:prstGeom prst="rect">
                      <a:avLst/>
                    </a:prstGeom>
                    <a:noFill/>
                    <a:ln>
                      <a:noFill/>
                    </a:ln>
                  </pic:spPr>
                </pic:pic>
              </a:graphicData>
            </a:graphic>
          </wp:inline>
        </w:drawing>
      </w:r>
    </w:p>
    <w:p w14:paraId="6650B6B7" w14:textId="77777777" w:rsidR="00136AB2" w:rsidRDefault="00C07EA7" w:rsidP="007743A5">
      <w:pPr>
        <w:pStyle w:val="Heading3"/>
        <w:spacing w:after="240"/>
      </w:pPr>
      <w:bookmarkStart w:id="20" w:name="_Toc64040726"/>
      <w:bookmarkStart w:id="21" w:name="_Toc75856912"/>
      <w:r w:rsidRPr="00C07EA7">
        <w:t xml:space="preserve">What is the </w:t>
      </w:r>
      <w:r w:rsidR="007743A5" w:rsidRPr="000E4E80">
        <w:t>value</w:t>
      </w:r>
      <w:r w:rsidRPr="00C07EA7">
        <w:t xml:space="preserve"> of the Reef?</w:t>
      </w:r>
      <w:bookmarkEnd w:id="20"/>
      <w:bookmarkEnd w:id="21"/>
    </w:p>
    <w:p w14:paraId="03838193" w14:textId="1C258449" w:rsidR="00500105" w:rsidRDefault="00500105" w:rsidP="00500105">
      <w:r w:rsidRPr="00500105">
        <w:t xml:space="preserve">The Reef is an international icon and valued as Australia’s most acclaimed natural asset for its unique biodiversity, cultural </w:t>
      </w:r>
      <w:proofErr w:type="gramStart"/>
      <w:r w:rsidRPr="00500105">
        <w:t>significance</w:t>
      </w:r>
      <w:proofErr w:type="gramEnd"/>
      <w:r w:rsidRPr="00500105">
        <w:t xml:space="preserve"> and immense ecological scale. It is a place of </w:t>
      </w:r>
      <w:r w:rsidRPr="00AC4969">
        <w:t>Outstanding Universal Value</w:t>
      </w:r>
      <w:r w:rsidR="00F66FCC" w:rsidRPr="00AC4969">
        <w:t xml:space="preserve"> and</w:t>
      </w:r>
      <w:r w:rsidR="00F66FCC">
        <w:t xml:space="preserve"> was listed as a World Heritage </w:t>
      </w:r>
      <w:r w:rsidR="00997BD9">
        <w:t>Area in 1981</w:t>
      </w:r>
      <w:r w:rsidRPr="00500105">
        <w:t xml:space="preserve">. The Reef meets all </w:t>
      </w:r>
      <w:r w:rsidR="00903B50">
        <w:t>4</w:t>
      </w:r>
      <w:r w:rsidR="00903B50" w:rsidRPr="00500105">
        <w:t xml:space="preserve"> </w:t>
      </w:r>
      <w:r w:rsidRPr="00500105">
        <w:t>of the UNESCO natural criteria for World Heritage listing</w:t>
      </w:r>
      <w:r w:rsidR="008E2339">
        <w:t xml:space="preserve"> (see</w:t>
      </w:r>
      <w:r w:rsidR="00675E30" w:rsidRPr="00042BCE">
        <w:t xml:space="preserve"> </w:t>
      </w:r>
      <w:hyperlink r:id="rId21" w:history="1">
        <w:r w:rsidR="00675E30" w:rsidRPr="00042BCE">
          <w:rPr>
            <w:rStyle w:val="Hyperlink"/>
          </w:rPr>
          <w:t xml:space="preserve">Great Barrier Reef </w:t>
        </w:r>
        <w:r w:rsidR="00903B50">
          <w:rPr>
            <w:rStyle w:val="Hyperlink"/>
          </w:rPr>
          <w:t>–</w:t>
        </w:r>
        <w:r w:rsidR="00675E30" w:rsidRPr="00042BCE">
          <w:rPr>
            <w:rStyle w:val="Hyperlink"/>
          </w:rPr>
          <w:t xml:space="preserve"> UNESCO World Heritage Centre</w:t>
        </w:r>
      </w:hyperlink>
      <w:r w:rsidR="00675E30">
        <w:t>)</w:t>
      </w:r>
      <w:r w:rsidRPr="00500105">
        <w:t xml:space="preserve">. It is recognised for its natural beauty and natural phenomena, </w:t>
      </w:r>
      <w:r w:rsidR="00136670">
        <w:lastRenderedPageBreak/>
        <w:t xml:space="preserve">outstanding </w:t>
      </w:r>
      <w:r w:rsidRPr="00500105">
        <w:t xml:space="preserve">ecological and biological processes, </w:t>
      </w:r>
      <w:r w:rsidR="00903B50">
        <w:t xml:space="preserve">and </w:t>
      </w:r>
      <w:r w:rsidR="00136670">
        <w:t xml:space="preserve">important </w:t>
      </w:r>
      <w:r w:rsidRPr="00500105">
        <w:t>habitats for conservation of biodiversity</w:t>
      </w:r>
      <w:r w:rsidR="00903B50">
        <w:t>;</w:t>
      </w:r>
      <w:r w:rsidRPr="00500105">
        <w:t xml:space="preserve"> and for containing major stages of </w:t>
      </w:r>
      <w:r w:rsidRPr="00AC4969">
        <w:t xml:space="preserve">the </w:t>
      </w:r>
      <w:r w:rsidR="00AC4969">
        <w:t>e</w:t>
      </w:r>
      <w:r w:rsidRPr="00AC4969">
        <w:t>arth’s evolutionary</w:t>
      </w:r>
      <w:r w:rsidRPr="00500105">
        <w:t xml:space="preserve"> history</w:t>
      </w:r>
      <w:r w:rsidR="000E5385" w:rsidRPr="00586305">
        <w:t>.</w:t>
      </w:r>
      <w:r w:rsidR="000E5385">
        <w:t xml:space="preserve"> </w:t>
      </w:r>
      <w:hyperlink r:id="rId22" w:history="1">
        <w:r w:rsidR="00BA4DF9" w:rsidRPr="00F40D59">
          <w:rPr>
            <w:rStyle w:val="Hyperlink"/>
          </w:rPr>
          <w:t>UNESCO estimates</w:t>
        </w:r>
      </w:hyperlink>
      <w:r w:rsidR="00BA4DF9" w:rsidRPr="00A71D64">
        <w:t xml:space="preserve"> that </w:t>
      </w:r>
      <w:r w:rsidR="00AA1CBF">
        <w:t>3</w:t>
      </w:r>
      <w:r w:rsidR="00BA4DF9" w:rsidRPr="00A71D64">
        <w:t xml:space="preserve"> Australian World Heritage sites – the Great Barrier Reef, Shark </w:t>
      </w:r>
      <w:proofErr w:type="gramStart"/>
      <w:r w:rsidR="00BA4DF9" w:rsidRPr="00A71D64">
        <w:t>Bay</w:t>
      </w:r>
      <w:proofErr w:type="gramEnd"/>
      <w:r w:rsidR="00BA4DF9" w:rsidRPr="00A71D64">
        <w:t xml:space="preserve"> and the Ningaloo coast – contain 40</w:t>
      </w:r>
      <w:r w:rsidR="00AA1CBF">
        <w:t xml:space="preserve">% </w:t>
      </w:r>
      <w:r w:rsidR="00BA4DF9" w:rsidRPr="00A71D64">
        <w:t>of the blue carbon stored across all marine world heritage sites.</w:t>
      </w:r>
    </w:p>
    <w:p w14:paraId="1A40EC2C" w14:textId="40E496A0" w:rsidR="00136AB2" w:rsidRDefault="00500105" w:rsidP="00AB253E">
      <w:r w:rsidRPr="00277082">
        <w:t xml:space="preserve">The Reef is an intrinsic part of culture for </w:t>
      </w:r>
      <w:r w:rsidR="00B4331E" w:rsidRPr="00277082">
        <w:t>Traditional Owners</w:t>
      </w:r>
      <w:r w:rsidRPr="00277082">
        <w:t>, who continue</w:t>
      </w:r>
      <w:r w:rsidRPr="00500105">
        <w:t xml:space="preserve"> to care for their sea </w:t>
      </w:r>
      <w:r w:rsidR="009C1EC4">
        <w:t>C</w:t>
      </w:r>
      <w:r w:rsidRPr="00500105">
        <w:t xml:space="preserve">ountry and benefit from use of the Reef’s resources and places of cultural significance. </w:t>
      </w:r>
      <w:r w:rsidR="00F809C8" w:rsidRPr="00A226F5">
        <w:t xml:space="preserve">More than 70 Traditional Owner groups have long, continuing relationships with the Reef </w:t>
      </w:r>
      <w:r w:rsidR="00F809C8">
        <w:t xml:space="preserve">and its catchment stretching back over 60,000 years. </w:t>
      </w:r>
      <w:r w:rsidRPr="00500105">
        <w:t xml:space="preserve">For </w:t>
      </w:r>
      <w:r w:rsidR="00B4331E">
        <w:t>Traditional Owners</w:t>
      </w:r>
      <w:r w:rsidRPr="00500105">
        <w:t xml:space="preserve">, its value is immeasurable – intertwined with identity, </w:t>
      </w:r>
      <w:proofErr w:type="gramStart"/>
      <w:r w:rsidRPr="00500105">
        <w:t>self</w:t>
      </w:r>
      <w:proofErr w:type="gramEnd"/>
      <w:r w:rsidRPr="00500105">
        <w:t xml:space="preserve"> and culture.</w:t>
      </w:r>
      <w:r w:rsidR="00AB253E">
        <w:t xml:space="preserve"> </w:t>
      </w:r>
      <w:r w:rsidR="003C3873" w:rsidRPr="00D14C87">
        <w:t>Strong social</w:t>
      </w:r>
      <w:r w:rsidR="00B4331E" w:rsidRPr="00D14C87">
        <w:t xml:space="preserve"> </w:t>
      </w:r>
      <w:r w:rsidR="00B3568A">
        <w:t xml:space="preserve">and economic </w:t>
      </w:r>
      <w:r w:rsidR="003C3873" w:rsidRPr="00D14C87">
        <w:t>connections with the Reef are also evident among the broader community</w:t>
      </w:r>
      <w:r w:rsidR="00F6281A" w:rsidRPr="00277082">
        <w:t xml:space="preserve">. People </w:t>
      </w:r>
      <w:r w:rsidR="003C3873" w:rsidRPr="00277082">
        <w:t>rely</w:t>
      </w:r>
      <w:r w:rsidR="003C3873" w:rsidRPr="00D14C87">
        <w:t xml:space="preserve"> on or use the Reef for their livelihoods, </w:t>
      </w:r>
      <w:proofErr w:type="gramStart"/>
      <w:r w:rsidR="003C3873" w:rsidRPr="00D14C87">
        <w:t>recreation</w:t>
      </w:r>
      <w:proofErr w:type="gramEnd"/>
      <w:r w:rsidR="003C3873" w:rsidRPr="00D14C87">
        <w:t xml:space="preserve"> and wellbeing</w:t>
      </w:r>
      <w:r w:rsidR="00CF2A8B">
        <w:t xml:space="preserve"> </w:t>
      </w:r>
      <w:r w:rsidR="00CF2A8B" w:rsidRPr="00500105">
        <w:t>(</w:t>
      </w:r>
      <w:r w:rsidR="00E047C8">
        <w:fldChar w:fldCharType="begin"/>
      </w:r>
      <w:r w:rsidR="00E047C8">
        <w:instrText xml:space="preserve"> REF _Ref75788191 \h </w:instrText>
      </w:r>
      <w:r w:rsidR="00E047C8">
        <w:fldChar w:fldCharType="separate"/>
      </w:r>
      <w:r w:rsidR="00E047C8">
        <w:t xml:space="preserve">Figure </w:t>
      </w:r>
      <w:r w:rsidR="00E047C8">
        <w:rPr>
          <w:noProof/>
        </w:rPr>
        <w:t>3</w:t>
      </w:r>
      <w:r w:rsidR="00E047C8">
        <w:fldChar w:fldCharType="end"/>
      </w:r>
      <w:r w:rsidR="00CF2A8B" w:rsidRPr="00500105">
        <w:t>)</w:t>
      </w:r>
      <w:r w:rsidR="003C3873" w:rsidRPr="00D14C87">
        <w:t>.</w:t>
      </w:r>
    </w:p>
    <w:p w14:paraId="0BCE6441" w14:textId="4FE4DEB7" w:rsidR="001A2EDC" w:rsidRDefault="001A2EDC" w:rsidP="00AB253E">
      <w:r w:rsidRPr="00500105">
        <w:t xml:space="preserve">The Reef is critical to the tourism industry and the millions of coastal residents </w:t>
      </w:r>
      <w:r>
        <w:t xml:space="preserve">and visitors </w:t>
      </w:r>
      <w:r w:rsidRPr="00500105">
        <w:t xml:space="preserve">who </w:t>
      </w:r>
      <w:r w:rsidRPr="00A410A3">
        <w:t xml:space="preserve">use </w:t>
      </w:r>
      <w:r>
        <w:t xml:space="preserve">the World Heritage Area. It supports </w:t>
      </w:r>
      <w:r w:rsidRPr="00500105">
        <w:t>approximately 64,000 jobs and contribute</w:t>
      </w:r>
      <w:r>
        <w:t>s</w:t>
      </w:r>
      <w:r w:rsidRPr="00500105">
        <w:t xml:space="preserve"> around $6.4</w:t>
      </w:r>
      <w:r w:rsidR="00903B50">
        <w:t> </w:t>
      </w:r>
      <w:r w:rsidRPr="00500105">
        <w:t>billion to the Australian economy each year, mostly through tourism</w:t>
      </w:r>
      <w:r>
        <w:t xml:space="preserve"> (figures reflect economic benefits prior to COVID-19 pandemic impacts on the international tourism industry</w:t>
      </w:r>
      <w:r w:rsidR="00493F76">
        <w:t xml:space="preserve"> (Deloitte 2017)</w:t>
      </w:r>
      <w:r>
        <w:t>)</w:t>
      </w:r>
      <w:r w:rsidRPr="00500105">
        <w:t>. As an asset, its value has been estimated at $56</w:t>
      </w:r>
      <w:r w:rsidR="000B3B17">
        <w:t> </w:t>
      </w:r>
      <w:r w:rsidRPr="00500105">
        <w:t>billion.</w:t>
      </w:r>
    </w:p>
    <w:p w14:paraId="6132259D" w14:textId="642FD357" w:rsidR="00226EAF" w:rsidRDefault="00500105" w:rsidP="001D495C">
      <w:r w:rsidRPr="00500105">
        <w:t>The Reef supports a range of Reef-dependent commercial (</w:t>
      </w:r>
      <w:proofErr w:type="gramStart"/>
      <w:r w:rsidRPr="00500105">
        <w:t>e.g.</w:t>
      </w:r>
      <w:proofErr w:type="gramEnd"/>
      <w:r w:rsidRPr="00500105">
        <w:t xml:space="preserve"> tourism</w:t>
      </w:r>
      <w:r w:rsidR="000E5385">
        <w:t>,</w:t>
      </w:r>
      <w:r w:rsidRPr="00500105">
        <w:t xml:space="preserve"> fishing) and non-commercial (e.g. recreation, research) </w:t>
      </w:r>
      <w:r w:rsidR="00060CCF" w:rsidRPr="00500105">
        <w:t xml:space="preserve">uses </w:t>
      </w:r>
      <w:r w:rsidRPr="00500105">
        <w:t xml:space="preserve">that collectively form an important part of the social and economic fabric </w:t>
      </w:r>
      <w:r w:rsidR="00991D1A">
        <w:t>of</w:t>
      </w:r>
      <w:r w:rsidRPr="00500105">
        <w:t xml:space="preserve"> communities in the catchment. </w:t>
      </w:r>
      <w:r w:rsidR="0004090F">
        <w:t>Other i</w:t>
      </w:r>
      <w:r w:rsidRPr="00500105">
        <w:t>ndustries, while not directly dependent on Reef health for their economic sustainability, operate within the Reef (</w:t>
      </w:r>
      <w:proofErr w:type="gramStart"/>
      <w:r w:rsidRPr="00500105">
        <w:t>e.g.</w:t>
      </w:r>
      <w:proofErr w:type="gramEnd"/>
      <w:r w:rsidRPr="00500105">
        <w:t xml:space="preserve"> ports, </w:t>
      </w:r>
      <w:r w:rsidR="001D495C" w:rsidRPr="00500105">
        <w:t>shipping</w:t>
      </w:r>
      <w:r w:rsidRPr="00500105">
        <w:t xml:space="preserve">) or adjacent to it (e.g. </w:t>
      </w:r>
      <w:r w:rsidR="00C07EA7" w:rsidRPr="00E858E6">
        <w:t>agriculture</w:t>
      </w:r>
      <w:r w:rsidRPr="00500105">
        <w:t xml:space="preserve">) </w:t>
      </w:r>
      <w:r w:rsidR="007151BA" w:rsidRPr="00500105">
        <w:t>and have an important relationship with the Reef</w:t>
      </w:r>
      <w:r w:rsidRPr="00500105">
        <w:t>.</w:t>
      </w:r>
    </w:p>
    <w:p w14:paraId="1922566E" w14:textId="5F15C1B7" w:rsidR="001D495C" w:rsidRDefault="001D495C" w:rsidP="00500105">
      <w:pPr>
        <w:sectPr w:rsidR="001D495C" w:rsidSect="004223A7">
          <w:headerReference w:type="even" r:id="rId23"/>
          <w:footerReference w:type="default" r:id="rId24"/>
          <w:endnotePr>
            <w:numFmt w:val="decimal"/>
          </w:endnotePr>
          <w:pgSz w:w="11906" w:h="16838"/>
          <w:pgMar w:top="1418" w:right="1418" w:bottom="1418" w:left="1418" w:header="567" w:footer="283" w:gutter="0"/>
          <w:pgNumType w:start="1"/>
          <w:cols w:space="708"/>
          <w:docGrid w:linePitch="360"/>
        </w:sectPr>
      </w:pPr>
    </w:p>
    <w:p w14:paraId="2AE88B3B" w14:textId="731B17E5" w:rsidR="00D970A3" w:rsidRDefault="00D970A3" w:rsidP="00D970A3">
      <w:pPr>
        <w:pStyle w:val="Caption"/>
      </w:pPr>
      <w:bookmarkStart w:id="22" w:name="_Ref75788191"/>
      <w:bookmarkStart w:id="23" w:name="_Ref67561154"/>
      <w:bookmarkStart w:id="24" w:name="_Toc75791386"/>
      <w:r>
        <w:lastRenderedPageBreak/>
        <w:t xml:space="preserve">Figure </w:t>
      </w:r>
      <w:fldSimple w:instr=" SEQ Figure \* ARABIC ">
        <w:r w:rsidR="0078354B">
          <w:rPr>
            <w:noProof/>
          </w:rPr>
          <w:t>3</w:t>
        </w:r>
      </w:fldSimple>
      <w:bookmarkEnd w:id="22"/>
      <w:r w:rsidRPr="007743A5">
        <w:t xml:space="preserve"> </w:t>
      </w:r>
      <w:r>
        <w:t>Key uses of t</w:t>
      </w:r>
      <w:r w:rsidRPr="007743A5">
        <w:t>he</w:t>
      </w:r>
      <w:r>
        <w:t xml:space="preserve"> Great Barrier Reef and its catchment</w:t>
      </w:r>
      <w:bookmarkEnd w:id="23"/>
      <w:bookmarkEnd w:id="24"/>
    </w:p>
    <w:p w14:paraId="0F822E9E" w14:textId="3CAF1B86" w:rsidR="00751DB3" w:rsidRDefault="00CD1358" w:rsidP="00751DB3">
      <w:pPr>
        <w:pStyle w:val="Picture"/>
        <w:keepNext/>
        <w:keepLines/>
      </w:pPr>
      <w:r>
        <w:drawing>
          <wp:inline distT="0" distB="0" distL="0" distR="0" wp14:anchorId="63E68019" wp14:editId="66906D46">
            <wp:extent cx="6544893" cy="4655127"/>
            <wp:effectExtent l="0" t="0" r="8890" b="0"/>
            <wp:docPr id="26" name="Picture 26" descr="A coloured diagram depicting the commercial and non-commercial uses of the Region. The image depicts land, islands, ocean and under the ocean. Ten circles have illustrations of different uses both above and below the waterline. These circles depict traditional use, agriculture, industrial, transport and urban use, commercial tourism, recreational fishing, commercial fishing, research and education, recreation, defence activities and sh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oloured diagram depicting the commercial and non-commercial uses of the Region. The image depicts land, islands, ocean and under the ocean. Ten circles have illustrations of different uses both above and below the waterline. These circles depict traditional use, agriculture, industrial, transport and urban use, commercial tourism, recreational fishing, commercial fishing, research and education, recreation, defence activities and shipp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46921" cy="4656569"/>
                    </a:xfrm>
                    <a:prstGeom prst="rect">
                      <a:avLst/>
                    </a:prstGeom>
                    <a:noFill/>
                    <a:ln>
                      <a:noFill/>
                    </a:ln>
                  </pic:spPr>
                </pic:pic>
              </a:graphicData>
            </a:graphic>
          </wp:inline>
        </w:drawing>
      </w:r>
    </w:p>
    <w:p w14:paraId="7E7DAEF4" w14:textId="77777777" w:rsidR="008423D5" w:rsidRDefault="008423D5" w:rsidP="008423D5"/>
    <w:p w14:paraId="68C3CCAD" w14:textId="51A9E9DD" w:rsidR="008423D5" w:rsidRPr="008423D5" w:rsidRDefault="008423D5" w:rsidP="008423D5">
      <w:pPr>
        <w:sectPr w:rsidR="008423D5" w:rsidRPr="008423D5" w:rsidSect="00751DB3">
          <w:headerReference w:type="even" r:id="rId26"/>
          <w:headerReference w:type="default" r:id="rId27"/>
          <w:endnotePr>
            <w:numFmt w:val="decimal"/>
          </w:endnotePr>
          <w:pgSz w:w="16838" w:h="11906" w:orient="landscape"/>
          <w:pgMar w:top="1418" w:right="1418" w:bottom="1418" w:left="1418" w:header="567" w:footer="284" w:gutter="0"/>
          <w:cols w:space="708"/>
          <w:docGrid w:linePitch="360"/>
        </w:sectPr>
      </w:pPr>
    </w:p>
    <w:p w14:paraId="57AA7B1D" w14:textId="2BF9F5F4" w:rsidR="004C44A0" w:rsidRPr="003B6CD6" w:rsidRDefault="004C44A0" w:rsidP="003B6CD6">
      <w:pPr>
        <w:pStyle w:val="Heading3"/>
        <w:spacing w:after="240"/>
        <w:rPr>
          <w:rStyle w:val="Strong"/>
          <w:b/>
          <w:bCs/>
        </w:rPr>
      </w:pPr>
      <w:bookmarkStart w:id="25" w:name="_Toc64040727"/>
      <w:bookmarkStart w:id="26" w:name="_Toc75856913"/>
      <w:bookmarkStart w:id="27" w:name="_Hlk69312772"/>
      <w:r w:rsidRPr="003B6CD6">
        <w:rPr>
          <w:rStyle w:val="Strong"/>
          <w:b/>
          <w:bCs/>
        </w:rPr>
        <w:lastRenderedPageBreak/>
        <w:t>What is threatening the Reef</w:t>
      </w:r>
      <w:bookmarkEnd w:id="25"/>
      <w:r w:rsidR="00042BCE">
        <w:rPr>
          <w:rStyle w:val="Strong"/>
          <w:b/>
          <w:bCs/>
        </w:rPr>
        <w:t>?</w:t>
      </w:r>
      <w:bookmarkEnd w:id="26"/>
    </w:p>
    <w:p w14:paraId="04688D0F" w14:textId="378EB3AB" w:rsidR="00136AB2" w:rsidRDefault="001A2EDC" w:rsidP="001A2EDC">
      <w:r>
        <w:t xml:space="preserve">The </w:t>
      </w:r>
      <w:r w:rsidRPr="000E5385">
        <w:rPr>
          <w:rStyle w:val="Emphasis"/>
        </w:rPr>
        <w:t xml:space="preserve">Great Barrier Reef </w:t>
      </w:r>
      <w:r w:rsidR="00F259ED">
        <w:rPr>
          <w:rStyle w:val="Emphasis"/>
        </w:rPr>
        <w:t>O</w:t>
      </w:r>
      <w:r w:rsidRPr="000E5385">
        <w:rPr>
          <w:rStyle w:val="Emphasis"/>
        </w:rPr>
        <w:t xml:space="preserve">utlook </w:t>
      </w:r>
      <w:r w:rsidR="00F259ED">
        <w:rPr>
          <w:rStyle w:val="Emphasis"/>
        </w:rPr>
        <w:t>R</w:t>
      </w:r>
      <w:r w:rsidRPr="000E5385">
        <w:rPr>
          <w:rStyle w:val="Emphasis"/>
        </w:rPr>
        <w:t>eport 2019</w:t>
      </w:r>
      <w:r>
        <w:t xml:space="preserve"> (the 2019 Outlook Report) found the condition of many of the Reef’s natural values (including species, </w:t>
      </w:r>
      <w:proofErr w:type="gramStart"/>
      <w:r>
        <w:t>habitats</w:t>
      </w:r>
      <w:proofErr w:type="gramEnd"/>
      <w:r>
        <w:t xml:space="preserve"> and ecosystem processes) had deteriorated since the </w:t>
      </w:r>
      <w:r w:rsidR="000B3B17" w:rsidRPr="0078354B">
        <w:rPr>
          <w:rStyle w:val="Emphasis"/>
        </w:rPr>
        <w:t xml:space="preserve">Great Barrier Reef </w:t>
      </w:r>
      <w:r w:rsidR="00056692">
        <w:rPr>
          <w:rStyle w:val="Emphasis"/>
        </w:rPr>
        <w:t>O</w:t>
      </w:r>
      <w:r w:rsidR="000B3B17" w:rsidRPr="0078354B">
        <w:rPr>
          <w:rStyle w:val="Emphasis"/>
        </w:rPr>
        <w:t xml:space="preserve">utlook </w:t>
      </w:r>
      <w:r w:rsidR="00056692">
        <w:rPr>
          <w:rStyle w:val="Emphasis"/>
        </w:rPr>
        <w:t>R</w:t>
      </w:r>
      <w:r w:rsidR="000B3B17" w:rsidRPr="0078354B">
        <w:rPr>
          <w:rStyle w:val="Emphasis"/>
        </w:rPr>
        <w:t xml:space="preserve">eport </w:t>
      </w:r>
      <w:r w:rsidRPr="0078354B">
        <w:rPr>
          <w:rStyle w:val="Emphasis"/>
        </w:rPr>
        <w:t>2014</w:t>
      </w:r>
      <w:r>
        <w:t xml:space="preserve">. It </w:t>
      </w:r>
      <w:r w:rsidRPr="000B3B17">
        <w:t>concluded the size of the Reef is becoming a less effective buffer t</w:t>
      </w:r>
      <w:r>
        <w:t>o broadscale and cumulative threats and the long-term outlook for the Reef’s ecosystem had deteriorated from poor to very poor. The greatest threat to the Reef is climate change, with the other main threats being land-</w:t>
      </w:r>
      <w:r w:rsidRPr="000B3B17">
        <w:t>based run</w:t>
      </w:r>
      <w:r w:rsidR="000B3B17" w:rsidRPr="00F05670">
        <w:t>-</w:t>
      </w:r>
      <w:r w:rsidRPr="000B3B17">
        <w:t>off</w:t>
      </w:r>
      <w:r>
        <w:t xml:space="preserve">, coastal </w:t>
      </w:r>
      <w:proofErr w:type="gramStart"/>
      <w:r>
        <w:t>development</w:t>
      </w:r>
      <w:proofErr w:type="gramEnd"/>
      <w:r>
        <w:t xml:space="preserve"> and direct human use</w:t>
      </w:r>
      <w:r w:rsidR="00903B50">
        <w:t>,</w:t>
      </w:r>
      <w:r>
        <w:t xml:space="preserve"> such as illegal fishing</w:t>
      </w:r>
      <w:r w:rsidR="0004090F">
        <w:t xml:space="preserve"> </w:t>
      </w:r>
      <w:r w:rsidR="0004090F" w:rsidRPr="000B3B17">
        <w:t>and bycatch</w:t>
      </w:r>
      <w:r w:rsidR="009D4B3D">
        <w:t xml:space="preserve"> (</w:t>
      </w:r>
      <w:r w:rsidR="009D4B3D">
        <w:fldChar w:fldCharType="begin"/>
      </w:r>
      <w:r w:rsidR="009D4B3D">
        <w:instrText xml:space="preserve"> REF _Ref67560847 \h </w:instrText>
      </w:r>
      <w:r w:rsidR="009D4B3D">
        <w:fldChar w:fldCharType="separate"/>
      </w:r>
      <w:r w:rsidR="00E047C8">
        <w:t xml:space="preserve">Figure </w:t>
      </w:r>
      <w:r w:rsidR="00E047C8">
        <w:rPr>
          <w:noProof/>
        </w:rPr>
        <w:t>4</w:t>
      </w:r>
      <w:r w:rsidR="009D4B3D">
        <w:fldChar w:fldCharType="end"/>
      </w:r>
      <w:r w:rsidR="009D4B3D">
        <w:t>)</w:t>
      </w:r>
      <w:r>
        <w:t>.</w:t>
      </w:r>
    </w:p>
    <w:p w14:paraId="2B4E7724" w14:textId="77777777" w:rsidR="00136AB2" w:rsidRDefault="006A0C70" w:rsidP="002B5F94">
      <w:r w:rsidRPr="00375F18">
        <w:rPr>
          <w:rStyle w:val="Strong"/>
        </w:rPr>
        <w:t>Global warming</w:t>
      </w:r>
      <w:r w:rsidR="00FE2F82">
        <w:rPr>
          <w:rStyle w:val="Strong"/>
        </w:rPr>
        <w:t>,</w:t>
      </w:r>
      <w:r w:rsidRPr="00375F18">
        <w:rPr>
          <w:rStyle w:val="Strong"/>
        </w:rPr>
        <w:t xml:space="preserve"> and the climate change it drives</w:t>
      </w:r>
      <w:r w:rsidR="00945856">
        <w:rPr>
          <w:rStyle w:val="Strong"/>
        </w:rPr>
        <w:t>,</w:t>
      </w:r>
      <w:r w:rsidRPr="00375F18">
        <w:rPr>
          <w:rStyle w:val="Strong"/>
        </w:rPr>
        <w:t xml:space="preserve"> is the most serious and pervasive threat to the Reef</w:t>
      </w:r>
      <w:r>
        <w:t xml:space="preserve"> </w:t>
      </w:r>
      <w:r w:rsidR="00903B50">
        <w:t>–</w:t>
      </w:r>
      <w:r w:rsidR="004C44A0">
        <w:t xml:space="preserve"> a threat in common with all coral reefs globally.</w:t>
      </w:r>
    </w:p>
    <w:p w14:paraId="7DF48796" w14:textId="45AA24B1" w:rsidR="0004090F" w:rsidRDefault="0004090F" w:rsidP="0004090F">
      <w:r>
        <w:t>Oceans absorb and store most of the excess heat caused by greenhouse gas emissions</w:t>
      </w:r>
      <w:r w:rsidR="000B3B17">
        <w:t>,</w:t>
      </w:r>
      <w:r>
        <w:t xml:space="preserve"> and marine ecosystems become stressed as ocean temperatures rise</w:t>
      </w:r>
      <w:r w:rsidR="001E74FE">
        <w:t xml:space="preserve"> (</w:t>
      </w:r>
      <w:r w:rsidR="00913D4D">
        <w:t xml:space="preserve">IPCC </w:t>
      </w:r>
      <w:r w:rsidR="001E74FE">
        <w:t>2019</w:t>
      </w:r>
      <w:r w:rsidR="00913D4D">
        <w:t>,</w:t>
      </w:r>
      <w:r w:rsidR="00922750">
        <w:t xml:space="preserve"> p. 8</w:t>
      </w:r>
      <w:r w:rsidR="001E74FE">
        <w:t>)</w:t>
      </w:r>
      <w:r>
        <w:t xml:space="preserve">. Extreme temperature events </w:t>
      </w:r>
      <w:r w:rsidR="007B6941">
        <w:t>contributed to</w:t>
      </w:r>
      <w:r>
        <w:t xml:space="preserve"> by global warming are increasing in frequency and severity</w:t>
      </w:r>
      <w:r w:rsidR="00991D1A" w:rsidRPr="007B2961">
        <w:t xml:space="preserve">. </w:t>
      </w:r>
      <w:r w:rsidR="00FE2F82">
        <w:t>In recent years, marine heatwaves</w:t>
      </w:r>
      <w:r>
        <w:t xml:space="preserve"> caused widespread coral bleaching in 2016, 2017 and </w:t>
      </w:r>
      <w:r w:rsidR="007151BA">
        <w:t>2020</w:t>
      </w:r>
      <w:r w:rsidR="00FE2F82">
        <w:t>.</w:t>
      </w:r>
      <w:r w:rsidRPr="003F2101">
        <w:t xml:space="preserve"> </w:t>
      </w:r>
      <w:r w:rsidR="00FE2F82">
        <w:t xml:space="preserve">Comprehensive mortality surveys showed that 29% of shallow coral died in 2016, </w:t>
      </w:r>
      <w:r>
        <w:t xml:space="preserve">leading to mortality in other species including fish and invertebrates. </w:t>
      </w:r>
      <w:r w:rsidR="00E61C6A">
        <w:t xml:space="preserve">This, coupled with an ongoing crown-of-thorns starfish outbreak, has depleted live coral cover in </w:t>
      </w:r>
      <w:bookmarkStart w:id="28" w:name="_Hlk69752613"/>
      <w:r w:rsidR="007151BA">
        <w:t xml:space="preserve">many </w:t>
      </w:r>
      <w:bookmarkEnd w:id="28"/>
      <w:r w:rsidR="00E61C6A">
        <w:t>areas</w:t>
      </w:r>
      <w:r w:rsidR="00CB3458">
        <w:t xml:space="preserve"> (GBRMPA 2019a, pp. 24</w:t>
      </w:r>
      <w:r w:rsidR="005618CA">
        <w:t>–</w:t>
      </w:r>
      <w:r w:rsidR="00CB3458">
        <w:t>25)</w:t>
      </w:r>
      <w:r w:rsidR="00E61C6A">
        <w:t>.</w:t>
      </w:r>
    </w:p>
    <w:p w14:paraId="045EF19E" w14:textId="77777777" w:rsidR="00136AB2" w:rsidRDefault="001A2EDC" w:rsidP="00BA3D33">
      <w:r>
        <w:t xml:space="preserve">Global warming </w:t>
      </w:r>
      <w:r w:rsidR="0019040D">
        <w:t xml:space="preserve">caused by </w:t>
      </w:r>
      <w:r>
        <w:t xml:space="preserve">greenhouse gases is also changing weather patterns, altering ocean </w:t>
      </w:r>
      <w:proofErr w:type="gramStart"/>
      <w:r>
        <w:t>currents</w:t>
      </w:r>
      <w:proofErr w:type="gramEnd"/>
      <w:r>
        <w:t xml:space="preserve"> and </w:t>
      </w:r>
      <w:r w:rsidRPr="000B3B17">
        <w:t>causing sea-level rise within</w:t>
      </w:r>
      <w:r>
        <w:t xml:space="preserve"> the Reef. </w:t>
      </w:r>
      <w:r w:rsidR="00E94AB3">
        <w:t>T</w:t>
      </w:r>
      <w:r>
        <w:t>he east Australian current</w:t>
      </w:r>
      <w:r w:rsidR="00D66C45">
        <w:t xml:space="preserve"> (</w:t>
      </w:r>
      <w:r>
        <w:t>which flows southwards through the Reef</w:t>
      </w:r>
      <w:r w:rsidR="00D66C45">
        <w:t>)</w:t>
      </w:r>
      <w:r>
        <w:t xml:space="preserve"> now extends approximately 350 kilometres south of where it reached historically</w:t>
      </w:r>
      <w:r w:rsidR="007B6941">
        <w:t xml:space="preserve">, </w:t>
      </w:r>
      <w:r w:rsidR="0093705D">
        <w:t xml:space="preserve">also influenced by </w:t>
      </w:r>
      <w:r w:rsidR="0019040D">
        <w:t>global warming</w:t>
      </w:r>
      <w:r>
        <w:t xml:space="preserve">. Increased carbon dioxide emissions are causing Reef waters to </w:t>
      </w:r>
      <w:proofErr w:type="gramStart"/>
      <w:r>
        <w:t>acidify</w:t>
      </w:r>
      <w:r w:rsidR="007B6941">
        <w:t>:</w:t>
      </w:r>
      <w:proofErr w:type="gramEnd"/>
      <w:r w:rsidR="007B6941">
        <w:t xml:space="preserve"> </w:t>
      </w:r>
      <w:r>
        <w:t xml:space="preserve">this reduces the ability of corals and other </w:t>
      </w:r>
      <w:r w:rsidR="002918DE">
        <w:t xml:space="preserve">reef-building </w:t>
      </w:r>
      <w:r>
        <w:t xml:space="preserve">organisms to </w:t>
      </w:r>
      <w:r w:rsidR="002918DE">
        <w:t xml:space="preserve">grow carbonate shell material </w:t>
      </w:r>
      <w:r w:rsidR="007B6941">
        <w:t xml:space="preserve">and increases </w:t>
      </w:r>
      <w:r w:rsidR="00991D1A" w:rsidRPr="007B2961">
        <w:t>the risk of them dissolving</w:t>
      </w:r>
      <w:r>
        <w:t xml:space="preserve">. </w:t>
      </w:r>
      <w:r w:rsidR="007A2FEA" w:rsidRPr="000B3B17">
        <w:t>For corals, this</w:t>
      </w:r>
      <w:r w:rsidR="007A2FEA">
        <w:t xml:space="preserve"> lessens their ability to withstand </w:t>
      </w:r>
      <w:r w:rsidR="00D66C45">
        <w:t xml:space="preserve">and recover from </w:t>
      </w:r>
      <w:r w:rsidR="007A2FEA">
        <w:t>cyclones</w:t>
      </w:r>
      <w:bookmarkStart w:id="29" w:name="_Hlk68089697"/>
      <w:r w:rsidR="00D66C45">
        <w:t>, which are projected to be fewer but more intense</w:t>
      </w:r>
      <w:r w:rsidR="001E74FE">
        <w:t xml:space="preserve"> (</w:t>
      </w:r>
      <w:r w:rsidR="00913D4D">
        <w:t xml:space="preserve">BoM </w:t>
      </w:r>
      <w:r w:rsidR="001E74FE">
        <w:t>2020</w:t>
      </w:r>
      <w:r w:rsidR="00922750">
        <w:t>, p. 22</w:t>
      </w:r>
      <w:r w:rsidR="001E74FE">
        <w:t>)</w:t>
      </w:r>
      <w:r w:rsidR="00D66C45">
        <w:t>.</w:t>
      </w:r>
      <w:bookmarkEnd w:id="29"/>
      <w:r w:rsidR="006869C6">
        <w:t xml:space="preserve"> </w:t>
      </w:r>
      <w:r>
        <w:t>Changing weather patterns, sea</w:t>
      </w:r>
      <w:r w:rsidR="00B96E41">
        <w:t>-</w:t>
      </w:r>
      <w:r>
        <w:t xml:space="preserve">level rise and altered ocean </w:t>
      </w:r>
      <w:r w:rsidR="007B6941">
        <w:t>conditions</w:t>
      </w:r>
      <w:r>
        <w:t xml:space="preserve"> also affect the land, species and people through coastal erosion and </w:t>
      </w:r>
      <w:r w:rsidR="00991D1A">
        <w:t xml:space="preserve">habitat </w:t>
      </w:r>
      <w:r>
        <w:t>inundation</w:t>
      </w:r>
      <w:r w:rsidR="00991D1A">
        <w:t xml:space="preserve"> </w:t>
      </w:r>
      <w:r w:rsidR="000B3B17">
        <w:t xml:space="preserve">– </w:t>
      </w:r>
      <w:r>
        <w:t xml:space="preserve">for example, </w:t>
      </w:r>
      <w:r w:rsidR="00B96E41">
        <w:t xml:space="preserve">in </w:t>
      </w:r>
      <w:r w:rsidR="007151BA">
        <w:t xml:space="preserve">marine </w:t>
      </w:r>
      <w:r>
        <w:t xml:space="preserve">turtle nesting sites, </w:t>
      </w:r>
      <w:r w:rsidR="00991D1A" w:rsidRPr="007B2961">
        <w:t>causing hatchlings to die.</w:t>
      </w:r>
    </w:p>
    <w:p w14:paraId="71CF257F" w14:textId="320E892A" w:rsidR="003E66ED" w:rsidRPr="00FB6A07" w:rsidRDefault="003E66ED" w:rsidP="003E66ED">
      <w:r w:rsidRPr="007E282A">
        <w:t xml:space="preserve">The </w:t>
      </w:r>
      <w:hyperlink r:id="rId28" w:history="1">
        <w:r w:rsidRPr="00D85E6A">
          <w:rPr>
            <w:rStyle w:val="Hyperlink"/>
          </w:rPr>
          <w:t>Paris Agreement</w:t>
        </w:r>
      </w:hyperlink>
      <w:r w:rsidRPr="007E282A">
        <w:t xml:space="preserve"> </w:t>
      </w:r>
      <w:r w:rsidR="00065668">
        <w:t xml:space="preserve">(United Nations 2015) </w:t>
      </w:r>
      <w:r w:rsidRPr="007E282A">
        <w:t>aims to</w:t>
      </w:r>
      <w:r w:rsidR="00FB6A07">
        <w:t xml:space="preserve"> </w:t>
      </w:r>
      <w:r w:rsidR="00FB6A07" w:rsidRPr="00B45A0E">
        <w:t>strengthen the global response to the threat of climate change and to</w:t>
      </w:r>
      <w:r w:rsidRPr="00B45A0E">
        <w:t xml:space="preserve"> hold the increase in the global average</w:t>
      </w:r>
      <w:r w:rsidRPr="007E282A">
        <w:t xml:space="preserve"> temperature to well below </w:t>
      </w:r>
      <w:r w:rsidRPr="000B3B17">
        <w:t>2</w:t>
      </w:r>
      <w:r w:rsidRPr="000B3B17">
        <w:rPr>
          <w:color w:val="222222"/>
        </w:rPr>
        <w:t>°C</w:t>
      </w:r>
      <w:r w:rsidRPr="000B3B17">
        <w:t xml:space="preserve"> above pre-industrial levels and to pursue efforts to limit the temperature increase to </w:t>
      </w:r>
      <w:bookmarkStart w:id="30" w:name="_Hlk66267597"/>
      <w:r w:rsidRPr="000B3B17">
        <w:t>1.5</w:t>
      </w:r>
      <w:r w:rsidRPr="000B3B17">
        <w:rPr>
          <w:color w:val="222222"/>
        </w:rPr>
        <w:t>°C</w:t>
      </w:r>
      <w:r w:rsidRPr="007E282A">
        <w:rPr>
          <w:color w:val="222222"/>
        </w:rPr>
        <w:t xml:space="preserve"> </w:t>
      </w:r>
      <w:bookmarkEnd w:id="30"/>
      <w:r w:rsidRPr="007E282A">
        <w:rPr>
          <w:color w:val="222222"/>
        </w:rPr>
        <w:t>above pre-industrial levels</w:t>
      </w:r>
      <w:r w:rsidRPr="007E282A">
        <w:t xml:space="preserve">. </w:t>
      </w:r>
      <w:r w:rsidR="002D363E" w:rsidRPr="00F05670">
        <w:rPr>
          <w:rStyle w:val="Hyperlink"/>
          <w:color w:val="000000" w:themeColor="text1"/>
          <w:u w:val="none"/>
        </w:rPr>
        <w:t>T</w:t>
      </w:r>
      <w:r w:rsidRPr="00F05670">
        <w:rPr>
          <w:rStyle w:val="Hyperlink"/>
          <w:color w:val="000000" w:themeColor="text1"/>
          <w:u w:val="none"/>
        </w:rPr>
        <w:t xml:space="preserve">he </w:t>
      </w:r>
      <w:hyperlink r:id="rId29" w:history="1">
        <w:r w:rsidR="00E94AB3">
          <w:rPr>
            <w:rStyle w:val="Hyperlink"/>
          </w:rPr>
          <w:t xml:space="preserve">High Level Panel </w:t>
        </w:r>
        <w:r w:rsidR="000B3B17">
          <w:rPr>
            <w:rStyle w:val="Hyperlink"/>
          </w:rPr>
          <w:t xml:space="preserve">for </w:t>
        </w:r>
        <w:r w:rsidR="00E94AB3">
          <w:rPr>
            <w:rStyle w:val="Hyperlink"/>
          </w:rPr>
          <w:t>a Sustainable Ocean Economy</w:t>
        </w:r>
      </w:hyperlink>
      <w:r w:rsidR="00F41FAA" w:rsidRPr="005618CA">
        <w:rPr>
          <w:rStyle w:val="Hyperlink"/>
          <w:color w:val="auto"/>
          <w:u w:val="none"/>
        </w:rPr>
        <w:t>,</w:t>
      </w:r>
      <w:r w:rsidR="00F41FAA" w:rsidRPr="005618CA">
        <w:rPr>
          <w:rStyle w:val="Hyperlink"/>
          <w:u w:val="none"/>
        </w:rPr>
        <w:t xml:space="preserve"> </w:t>
      </w:r>
      <w:r w:rsidR="00F41FAA" w:rsidRPr="00F41FAA">
        <w:t>of which Australia is a member,</w:t>
      </w:r>
      <w:r w:rsidR="00F41FAA" w:rsidRPr="005618CA">
        <w:rPr>
          <w:rStyle w:val="Hyperlink"/>
          <w:u w:val="none"/>
        </w:rPr>
        <w:t xml:space="preserve"> </w:t>
      </w:r>
      <w:r w:rsidR="002D363E">
        <w:rPr>
          <w:color w:val="222222"/>
        </w:rPr>
        <w:t>has stated the</w:t>
      </w:r>
      <w:r w:rsidR="007F7E37">
        <w:rPr>
          <w:color w:val="222222"/>
        </w:rPr>
        <w:t xml:space="preserve"> health of the ocean and the livelihoods that depend on it</w:t>
      </w:r>
      <w:r w:rsidR="00E67637">
        <w:rPr>
          <w:color w:val="222222"/>
        </w:rPr>
        <w:t xml:space="preserve"> requires</w:t>
      </w:r>
      <w:r w:rsidR="00977942">
        <w:rPr>
          <w:color w:val="222222"/>
        </w:rPr>
        <w:t xml:space="preserve"> </w:t>
      </w:r>
      <w:r w:rsidR="00977942" w:rsidRPr="003255D3">
        <w:rPr>
          <w:color w:val="222222"/>
        </w:rPr>
        <w:t xml:space="preserve">ambitious </w:t>
      </w:r>
      <w:r w:rsidR="004F2A79" w:rsidRPr="003255D3">
        <w:rPr>
          <w:color w:val="222222"/>
        </w:rPr>
        <w:t xml:space="preserve">emissions </w:t>
      </w:r>
      <w:r w:rsidR="00D71524" w:rsidRPr="003255D3">
        <w:rPr>
          <w:color w:val="222222"/>
        </w:rPr>
        <w:t xml:space="preserve">reductions, </w:t>
      </w:r>
      <w:r w:rsidR="00F3304A" w:rsidRPr="003255D3">
        <w:rPr>
          <w:color w:val="222222"/>
        </w:rPr>
        <w:t xml:space="preserve">consistent with the Paris Agreement goal of pursuing efforts to </w:t>
      </w:r>
      <w:r w:rsidR="004F2A79" w:rsidRPr="003255D3">
        <w:t xml:space="preserve">limit global temperature increases to </w:t>
      </w:r>
      <w:r w:rsidR="00E61C6A" w:rsidRPr="003255D3">
        <w:t>1.5</w:t>
      </w:r>
      <w:r w:rsidR="00E61C6A" w:rsidRPr="003255D3">
        <w:rPr>
          <w:color w:val="222222"/>
        </w:rPr>
        <w:t xml:space="preserve">°C </w:t>
      </w:r>
      <w:r w:rsidR="00454872" w:rsidRPr="003255D3">
        <w:rPr>
          <w:color w:val="222222"/>
        </w:rPr>
        <w:t>(</w:t>
      </w:r>
      <w:r w:rsidR="00913D4D" w:rsidRPr="003255D3">
        <w:rPr>
          <w:color w:val="222222"/>
        </w:rPr>
        <w:t xml:space="preserve">HLPSOE </w:t>
      </w:r>
      <w:r w:rsidR="00454872" w:rsidRPr="003255D3">
        <w:rPr>
          <w:color w:val="222222"/>
        </w:rPr>
        <w:t>n.d.</w:t>
      </w:r>
      <w:r w:rsidR="00922750" w:rsidRPr="003255D3">
        <w:rPr>
          <w:color w:val="222222"/>
        </w:rPr>
        <w:t>, p. 11</w:t>
      </w:r>
      <w:r w:rsidR="00454872" w:rsidRPr="003255D3">
        <w:rPr>
          <w:color w:val="222222"/>
        </w:rPr>
        <w:t>)</w:t>
      </w:r>
      <w:r w:rsidR="007F7E37" w:rsidRPr="003255D3">
        <w:rPr>
          <w:color w:val="222222"/>
        </w:rPr>
        <w:t>.</w:t>
      </w:r>
      <w:r w:rsidRPr="003255D3">
        <w:t xml:space="preserve"> </w:t>
      </w:r>
      <w:bookmarkStart w:id="31" w:name="_Hlk68095736"/>
      <w:r w:rsidRPr="003255D3">
        <w:rPr>
          <w:rFonts w:asciiTheme="majorHAnsi" w:hAnsiTheme="majorHAnsi"/>
        </w:rPr>
        <w:t xml:space="preserve">This is a significant challenge. Australia’s </w:t>
      </w:r>
      <w:r w:rsidRPr="0078354B">
        <w:rPr>
          <w:rStyle w:val="Emphasis"/>
        </w:rPr>
        <w:t xml:space="preserve">State of the </w:t>
      </w:r>
      <w:r w:rsidR="00056692">
        <w:rPr>
          <w:rStyle w:val="Emphasis"/>
        </w:rPr>
        <w:t>C</w:t>
      </w:r>
      <w:r w:rsidRPr="0078354B">
        <w:rPr>
          <w:rStyle w:val="Emphasis"/>
        </w:rPr>
        <w:t xml:space="preserve">limate </w:t>
      </w:r>
      <w:r w:rsidR="000A5E40" w:rsidRPr="0078354B">
        <w:rPr>
          <w:rStyle w:val="Emphasis"/>
        </w:rPr>
        <w:t>2020</w:t>
      </w:r>
      <w:r w:rsidR="000A5E40" w:rsidRPr="003255D3">
        <w:rPr>
          <w:rFonts w:asciiTheme="majorHAnsi" w:hAnsiTheme="majorHAnsi"/>
          <w:i/>
        </w:rPr>
        <w:t xml:space="preserve"> </w:t>
      </w:r>
      <w:r w:rsidR="000A5E40" w:rsidRPr="001E18C9">
        <w:t>r</w:t>
      </w:r>
      <w:r w:rsidRPr="001E18C9">
        <w:t xml:space="preserve">eport </w:t>
      </w:r>
      <w:r w:rsidR="000A5E40" w:rsidRPr="001E18C9">
        <w:t xml:space="preserve">stated </w:t>
      </w:r>
      <w:r w:rsidRPr="001E18C9">
        <w:t>that</w:t>
      </w:r>
      <w:r w:rsidR="00B96E41" w:rsidRPr="001E18C9">
        <w:t>,</w:t>
      </w:r>
      <w:r w:rsidRPr="001E18C9">
        <w:t xml:space="preserve"> globally, the averaged air temperature at the </w:t>
      </w:r>
      <w:r w:rsidR="005618CA" w:rsidRPr="001E18C9">
        <w:t>e</w:t>
      </w:r>
      <w:r w:rsidRPr="001E18C9">
        <w:t xml:space="preserve">arth’s surface has already warmed by over 1°C since 1850, and Australia’s </w:t>
      </w:r>
      <w:r w:rsidR="008C6352" w:rsidRPr="001E18C9">
        <w:t xml:space="preserve">land temperatures </w:t>
      </w:r>
      <w:r w:rsidRPr="001E18C9">
        <w:t>ha</w:t>
      </w:r>
      <w:r w:rsidR="008C6352" w:rsidRPr="001E18C9">
        <w:t>ve</w:t>
      </w:r>
      <w:r w:rsidRPr="001E18C9">
        <w:t xml:space="preserve"> </w:t>
      </w:r>
      <w:r w:rsidR="0093705D" w:rsidRPr="001E18C9">
        <w:t xml:space="preserve">already </w:t>
      </w:r>
      <w:r w:rsidRPr="001E18C9">
        <w:t>warmed on average by 1.44</w:t>
      </w:r>
      <w:r w:rsidR="000A5E40" w:rsidRPr="001E18C9">
        <w:t>°C</w:t>
      </w:r>
      <w:r w:rsidR="002F0A31" w:rsidRPr="001E18C9">
        <w:t> </w:t>
      </w:r>
      <w:r w:rsidRPr="001E18C9">
        <w:t>±</w:t>
      </w:r>
      <w:r w:rsidR="002F0A31" w:rsidRPr="001E18C9">
        <w:t> </w:t>
      </w:r>
      <w:r w:rsidRPr="001E18C9">
        <w:t>0.24°C since national records began in 1910</w:t>
      </w:r>
      <w:r w:rsidR="00454872" w:rsidRPr="001E18C9">
        <w:t xml:space="preserve"> (</w:t>
      </w:r>
      <w:r w:rsidR="00913D4D" w:rsidRPr="001E18C9">
        <w:t xml:space="preserve">BoM </w:t>
      </w:r>
      <w:r w:rsidR="00454872" w:rsidRPr="001E18C9">
        <w:t>2020</w:t>
      </w:r>
      <w:r w:rsidR="00913D4D" w:rsidRPr="001E18C9">
        <w:t>, pp</w:t>
      </w:r>
      <w:r w:rsidR="005618CA" w:rsidRPr="001E18C9">
        <w:t>.</w:t>
      </w:r>
      <w:r w:rsidR="00913D4D" w:rsidRPr="001E18C9">
        <w:t xml:space="preserve"> 2–3</w:t>
      </w:r>
      <w:r w:rsidR="00454872" w:rsidRPr="001E18C9">
        <w:t>)</w:t>
      </w:r>
      <w:r w:rsidRPr="001E18C9">
        <w:t>.</w:t>
      </w:r>
      <w:bookmarkEnd w:id="31"/>
    </w:p>
    <w:p w14:paraId="2B13CC77" w14:textId="6618C556" w:rsidR="00852FE6" w:rsidRDefault="00A21369" w:rsidP="001E18C9">
      <w:r>
        <w:t xml:space="preserve">Coral reefs are </w:t>
      </w:r>
      <w:r w:rsidRPr="000A5E40">
        <w:t>projected to decline</w:t>
      </w:r>
      <w:r>
        <w:t xml:space="preserve"> by a further 70</w:t>
      </w:r>
      <w:r w:rsidR="00B96E41">
        <w:t>%</w:t>
      </w:r>
      <w:r>
        <w:t xml:space="preserve"> to 90</w:t>
      </w:r>
      <w:r w:rsidR="00B96E41">
        <w:t>%</w:t>
      </w:r>
      <w:r>
        <w:t xml:space="preserve"> this century at global temperatures of 1.5°C above pre-industrial levels, with even larger losses at global temperatures of 2°C above pre-industrial levels</w:t>
      </w:r>
      <w:r w:rsidR="00454872">
        <w:t xml:space="preserve"> (</w:t>
      </w:r>
      <w:r w:rsidR="00913D4D">
        <w:t xml:space="preserve">IPCC </w:t>
      </w:r>
      <w:r w:rsidR="00454872">
        <w:t>2018)</w:t>
      </w:r>
      <w:r>
        <w:t>.</w:t>
      </w:r>
      <w:r w:rsidR="006869C6">
        <w:t xml:space="preserve"> </w:t>
      </w:r>
      <w:r w:rsidR="000F2A45">
        <w:t xml:space="preserve">The Director of </w:t>
      </w:r>
      <w:r w:rsidR="000F2A45" w:rsidRPr="0030028F">
        <w:t xml:space="preserve">the </w:t>
      </w:r>
      <w:r w:rsidR="00323A1F" w:rsidRPr="0030028F">
        <w:t xml:space="preserve">UNESCO </w:t>
      </w:r>
      <w:r w:rsidR="000F2A45" w:rsidRPr="0030028F">
        <w:t>Wo</w:t>
      </w:r>
      <w:r w:rsidR="00323A1F" w:rsidRPr="0030028F">
        <w:t>rld Heritage Centre</w:t>
      </w:r>
      <w:r w:rsidR="00323A1F">
        <w:t xml:space="preserve"> has </w:t>
      </w:r>
      <w:r w:rsidR="008D5658">
        <w:t xml:space="preserve">stated </w:t>
      </w:r>
      <w:r w:rsidR="008D5658">
        <w:lastRenderedPageBreak/>
        <w:t>that most World Heritage-listed coral reef sites</w:t>
      </w:r>
      <w:r w:rsidR="00CE4E61">
        <w:t xml:space="preserve"> may be lost if global temperature increase cannot be limited to 1.5°C above pre-industrial levels</w:t>
      </w:r>
      <w:r w:rsidR="00454872">
        <w:t xml:space="preserve"> </w:t>
      </w:r>
      <w:r w:rsidR="00C337F0">
        <w:t>(</w:t>
      </w:r>
      <w:proofErr w:type="spellStart"/>
      <w:r w:rsidR="00C337F0">
        <w:t>R</w:t>
      </w:r>
      <w:r w:rsidR="00C337F0" w:rsidRPr="00C337F0">
        <w:t>ö</w:t>
      </w:r>
      <w:r w:rsidR="00C337F0">
        <w:t>ssler</w:t>
      </w:r>
      <w:proofErr w:type="spellEnd"/>
      <w:r w:rsidR="00C337F0">
        <w:t xml:space="preserve"> 2020</w:t>
      </w:r>
      <w:r w:rsidR="00922750">
        <w:t>, p. 5</w:t>
      </w:r>
      <w:r w:rsidR="00C337F0">
        <w:t>)</w:t>
      </w:r>
      <w:r w:rsidR="00CE4E61">
        <w:t>.</w:t>
      </w:r>
    </w:p>
    <w:p w14:paraId="22E08A7D" w14:textId="02443F86" w:rsidR="00AB7D96" w:rsidRDefault="00AB7D96" w:rsidP="0020765C">
      <w:bookmarkStart w:id="32" w:name="_Hlk72399927"/>
      <w:bookmarkStart w:id="33" w:name="_Hlk64045012"/>
      <w:r>
        <w:t>The United Nations</w:t>
      </w:r>
      <w:r w:rsidR="008B0E11">
        <w:t xml:space="preserve"> </w:t>
      </w:r>
      <w:r w:rsidR="00E12C22">
        <w:t>Human Rights Council</w:t>
      </w:r>
      <w:r w:rsidR="008B0E11">
        <w:t xml:space="preserve"> (United Nations </w:t>
      </w:r>
      <w:r w:rsidR="00E12C22">
        <w:t>201</w:t>
      </w:r>
      <w:r w:rsidR="008B0E11">
        <w:t>8, p</w:t>
      </w:r>
      <w:r w:rsidR="005618CA">
        <w:t>.</w:t>
      </w:r>
      <w:r w:rsidR="008B0E11">
        <w:t>2</w:t>
      </w:r>
      <w:r w:rsidR="00E12C22">
        <w:t>)</w:t>
      </w:r>
      <w:r w:rsidR="003255D3">
        <w:t xml:space="preserve"> </w:t>
      </w:r>
      <w:r w:rsidR="008B0E11">
        <w:t>recognises</w:t>
      </w:r>
      <w:r>
        <w:t xml:space="preserve"> that </w:t>
      </w:r>
      <w:r w:rsidRPr="001912C9">
        <w:t>Indigenous peoples are among the first to face the direct consequences of climate change, due to their dependence on, and close relationshi</w:t>
      </w:r>
      <w:r w:rsidR="005618CA">
        <w:t>p</w:t>
      </w:r>
      <w:r w:rsidRPr="001912C9">
        <w:t xml:space="preserve"> with</w:t>
      </w:r>
      <w:r w:rsidR="005618CA">
        <w:t>,</w:t>
      </w:r>
      <w:r w:rsidRPr="001912C9">
        <w:t xml:space="preserve"> the environment and its resources</w:t>
      </w:r>
      <w:r>
        <w:t>.</w:t>
      </w:r>
    </w:p>
    <w:bookmarkEnd w:id="32"/>
    <w:p w14:paraId="179DF5D0" w14:textId="69093FC6" w:rsidR="00F27E7A" w:rsidRDefault="00E4773C" w:rsidP="0020765C">
      <w:r>
        <w:t>T</w:t>
      </w:r>
      <w:r w:rsidRPr="0026790B">
        <w:t>he long-term outlook</w:t>
      </w:r>
      <w:r>
        <w:t xml:space="preserve"> for the Reef</w:t>
      </w:r>
      <w:r w:rsidRPr="0026790B">
        <w:t xml:space="preserve"> is </w:t>
      </w:r>
      <w:r w:rsidRPr="008E2416">
        <w:rPr>
          <w:rStyle w:val="Strong"/>
        </w:rPr>
        <w:t>critically dependent on limiting global temperature rise to the maximum extent possible, as quickly as possible</w:t>
      </w:r>
      <w:r w:rsidR="00C337F0">
        <w:rPr>
          <w:b/>
          <w:bCs/>
        </w:rPr>
        <w:t xml:space="preserve"> </w:t>
      </w:r>
      <w:r w:rsidR="00C337F0" w:rsidRPr="00F05670">
        <w:rPr>
          <w:bCs/>
        </w:rPr>
        <w:t>(</w:t>
      </w:r>
      <w:r w:rsidR="006869C6">
        <w:rPr>
          <w:bCs/>
        </w:rPr>
        <w:t xml:space="preserve">GBRMPA </w:t>
      </w:r>
      <w:r w:rsidR="00C337F0" w:rsidRPr="00F05670">
        <w:rPr>
          <w:bCs/>
        </w:rPr>
        <w:t>2019</w:t>
      </w:r>
      <w:r w:rsidR="006869C6">
        <w:rPr>
          <w:bCs/>
        </w:rPr>
        <w:t>b</w:t>
      </w:r>
      <w:r w:rsidR="00C337F0" w:rsidRPr="00F05670">
        <w:rPr>
          <w:bCs/>
        </w:rPr>
        <w:t>)</w:t>
      </w:r>
      <w:r w:rsidRPr="0030028F">
        <w:t>.</w:t>
      </w:r>
    </w:p>
    <w:bookmarkEnd w:id="33"/>
    <w:p w14:paraId="0F73C316" w14:textId="0F459B46" w:rsidR="001A2EDC" w:rsidRDefault="001A2EDC" w:rsidP="001A2EDC">
      <w:pPr>
        <w:ind w:right="-427"/>
      </w:pPr>
      <w:r>
        <w:t xml:space="preserve">Regionally, </w:t>
      </w:r>
      <w:r w:rsidRPr="008E2416">
        <w:rPr>
          <w:rStyle w:val="Strong"/>
        </w:rPr>
        <w:t>land-based run-off threatens coastal habitats</w:t>
      </w:r>
      <w:r w:rsidRPr="00ED7C97">
        <w:rPr>
          <w:rStyle w:val="Strong"/>
          <w:b w:val="0"/>
          <w:bCs w:val="0"/>
        </w:rPr>
        <w:t xml:space="preserve">, including seagrass, </w:t>
      </w:r>
      <w:proofErr w:type="gramStart"/>
      <w:r w:rsidRPr="00ED7C97">
        <w:rPr>
          <w:rStyle w:val="Strong"/>
          <w:b w:val="0"/>
          <w:bCs w:val="0"/>
        </w:rPr>
        <w:t>estuaries</w:t>
      </w:r>
      <w:proofErr w:type="gramEnd"/>
      <w:r w:rsidRPr="006A0C70">
        <w:rPr>
          <w:rStyle w:val="Strong"/>
        </w:rPr>
        <w:t xml:space="preserve"> </w:t>
      </w:r>
      <w:r>
        <w:t xml:space="preserve">and coral reefs. Sediment and nutrient pollution from agricultural run-off, and to a lesser extent urban and industrial activities, are the main </w:t>
      </w:r>
      <w:r w:rsidRPr="0030028F">
        <w:t xml:space="preserve">sources of poor water quality </w:t>
      </w:r>
      <w:r w:rsidR="0019040D">
        <w:t>impacting</w:t>
      </w:r>
      <w:r w:rsidR="0019040D" w:rsidRPr="0030028F">
        <w:t xml:space="preserve"> </w:t>
      </w:r>
      <w:r w:rsidRPr="0030028F">
        <w:t>the Reef.</w:t>
      </w:r>
      <w:r>
        <w:t xml:space="preserve"> Excess sediment and nutrients reduce light penetration into the water, which affects the growth of important species that need light to photosynthesise,</w:t>
      </w:r>
      <w:r w:rsidRPr="00F61ED0">
        <w:t xml:space="preserve"> </w:t>
      </w:r>
      <w:r>
        <w:t xml:space="preserve">like seagrass. Sediment </w:t>
      </w:r>
      <w:r w:rsidR="007151BA">
        <w:t xml:space="preserve">can </w:t>
      </w:r>
      <w:r w:rsidR="008E45AC">
        <w:t xml:space="preserve">smother animals </w:t>
      </w:r>
      <w:r>
        <w:t>and plants, and nutrients promote the growth of algae which compete for space with corals. Pesticides also adversely affect water quality, particularly in coastal and estuarine areas</w:t>
      </w:r>
      <w:r w:rsidR="00C337F0">
        <w:t xml:space="preserve"> </w:t>
      </w:r>
      <w:r w:rsidR="00AB7D96">
        <w:t>(</w:t>
      </w:r>
      <w:r w:rsidR="00AB7D96" w:rsidRPr="00353FC8">
        <w:t>Bartley</w:t>
      </w:r>
      <w:r w:rsidR="00AB7D96">
        <w:t xml:space="preserve"> et al</w:t>
      </w:r>
      <w:r w:rsidR="005618CA">
        <w:t>.</w:t>
      </w:r>
      <w:r w:rsidR="00AB7D96">
        <w:t xml:space="preserve"> 2017, p. 10)</w:t>
      </w:r>
      <w:r w:rsidR="008B0E11">
        <w:t>.</w:t>
      </w:r>
    </w:p>
    <w:p w14:paraId="59C104AD" w14:textId="706ADC8A" w:rsidR="0055319A" w:rsidRDefault="00AF5F71" w:rsidP="00AF5F71">
      <w:r>
        <w:t xml:space="preserve">The increasing pressures from expanding coastal communities, including associated </w:t>
      </w:r>
      <w:r w:rsidRPr="008E2416">
        <w:rPr>
          <w:rStyle w:val="Strong"/>
        </w:rPr>
        <w:t>coastal development</w:t>
      </w:r>
      <w:r>
        <w:t xml:space="preserve">, have a wide range of direct and cumulative </w:t>
      </w:r>
      <w:r w:rsidR="00991D1A">
        <w:t>impacts</w:t>
      </w:r>
      <w:r>
        <w:t xml:space="preserve">. </w:t>
      </w:r>
      <w:r w:rsidR="00D071F5">
        <w:t xml:space="preserve">In addition, </w:t>
      </w:r>
      <w:r w:rsidR="00D071F5" w:rsidRPr="008E2416">
        <w:rPr>
          <w:rStyle w:val="Strong"/>
        </w:rPr>
        <w:t>i</w:t>
      </w:r>
      <w:r w:rsidRPr="008E2416">
        <w:rPr>
          <w:rStyle w:val="Strong"/>
        </w:rPr>
        <w:t>mpacts from human use</w:t>
      </w:r>
      <w:r>
        <w:t xml:space="preserve"> include illegal fishing, fishing impacts on species of conservation concern, </w:t>
      </w:r>
      <w:r w:rsidR="007151BA">
        <w:t xml:space="preserve">marine </w:t>
      </w:r>
      <w:proofErr w:type="gramStart"/>
      <w:r w:rsidR="007151BA">
        <w:t>debris</w:t>
      </w:r>
      <w:proofErr w:type="gramEnd"/>
      <w:r w:rsidR="007151BA">
        <w:t xml:space="preserve"> and artificial light</w:t>
      </w:r>
      <w:r>
        <w:t xml:space="preserve">. These pose a </w:t>
      </w:r>
      <w:r w:rsidR="007151BA">
        <w:t xml:space="preserve">high risk to </w:t>
      </w:r>
      <w:r>
        <w:t>the Reef and have a cumulative negative impact when combined with other threats.</w:t>
      </w:r>
    </w:p>
    <w:p w14:paraId="5C013124" w14:textId="79DA432E" w:rsidR="00D970A3" w:rsidRDefault="00D970A3" w:rsidP="00023815">
      <w:pPr>
        <w:pStyle w:val="Caption"/>
      </w:pPr>
      <w:bookmarkStart w:id="34" w:name="_Ref67560847"/>
      <w:bookmarkStart w:id="35" w:name="_Ref67998931"/>
      <w:bookmarkStart w:id="36" w:name="_Toc75791387"/>
      <w:bookmarkEnd w:id="27"/>
      <w:r>
        <w:lastRenderedPageBreak/>
        <w:t xml:space="preserve">Figure </w:t>
      </w:r>
      <w:fldSimple w:instr=" SEQ Figure \* ARABIC ">
        <w:r w:rsidR="0078354B">
          <w:rPr>
            <w:noProof/>
          </w:rPr>
          <w:t>4</w:t>
        </w:r>
      </w:fldSimple>
      <w:bookmarkEnd w:id="34"/>
      <w:r>
        <w:t xml:space="preserve"> Threats to the Reef</w:t>
      </w:r>
      <w:bookmarkEnd w:id="35"/>
      <w:bookmarkEnd w:id="36"/>
      <w:r w:rsidR="00133591">
        <w:t xml:space="preserve"> </w:t>
      </w:r>
    </w:p>
    <w:p w14:paraId="79D43D67" w14:textId="79287D17" w:rsidR="00023815" w:rsidRDefault="00023815" w:rsidP="00023815">
      <w:pPr>
        <w:pStyle w:val="FigureTableNoteSource"/>
        <w:keepNext/>
      </w:pPr>
      <w:r>
        <w:t>Threats identified in the 2019 Outlook Report: key areas the Reef 2050 Plan seeks to address</w:t>
      </w:r>
      <w:r w:rsidRPr="00F65FA9">
        <w:t xml:space="preserve"> </w:t>
      </w:r>
    </w:p>
    <w:p w14:paraId="45718A1F" w14:textId="5E3C21D6" w:rsidR="00023815" w:rsidRDefault="00753576" w:rsidP="0088301F">
      <w:pPr>
        <w:pStyle w:val="Picture"/>
        <w:keepNext/>
      </w:pPr>
      <w:r>
        <w:drawing>
          <wp:inline distT="0" distB="0" distL="0" distR="0" wp14:anchorId="43EAE955" wp14:editId="2A07D2C0">
            <wp:extent cx="5759450" cy="5568950"/>
            <wp:effectExtent l="0" t="0" r="0" b="0"/>
            <wp:docPr id="13" name="Picture 13" descr="Infographic shows the four main threats:&#10;• Climate Change:&#10; most significant threat to long-term outlook.&#10; exacerbates impacts of all other threats. &#10;• Poor water quality – as a result of land-based runoff&#10;• Coastal development – development, construction and land use in coastal areas and on islands.&#10;• Direct human use – such as illegal and unsustainable fishing , shipping and marine debris.&#10;Other threats to the Reef are adding to the impact of the four main threats:&#10;• Crown of Thorns Starfish outbreak&#10;• Outbreak of disease&#10;• Artificial light&#10;• Illegal fishing&#10;• Groundings of small vessels&#10;• Incidental catch&#10;• Exotic species&#10;• Altered ocean currents&#10;• Modifying coastal habitats&#10;• Fragmentation of cultural knowledge&#10;• Dredging and disposal of dredge material&#10;• Damage to sea floor&#10;• Marine 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fographic shows the four main threats:&#10;• Climate Change:&#10; most significant threat to long-term outlook.&#10; exacerbates impacts of all other threats. &#10;• Poor water quality – as a result of land-based runoff&#10;• Coastal development – development, construction and land use in coastal areas and on islands.&#10;• Direct human use – such as illegal and unsustainable fishing , shipping and marine debris.&#10;Other threats to the Reef are adding to the impact of the four main threats:&#10;• Crown of Thorns Starfish outbreak&#10;• Outbreak of disease&#10;• Artificial light&#10;• Illegal fishing&#10;• Groundings of small vessels&#10;• Incidental catch&#10;• Exotic species&#10;• Altered ocean currents&#10;• Modifying coastal habitats&#10;• Fragmentation of cultural knowledge&#10;• Dredging and disposal of dredge material&#10;• Damage to sea floor&#10;• Marine debris."/>
                    <pic:cNvPicPr/>
                  </pic:nvPicPr>
                  <pic:blipFill>
                    <a:blip r:embed="rId30"/>
                    <a:stretch>
                      <a:fillRect/>
                    </a:stretch>
                  </pic:blipFill>
                  <pic:spPr>
                    <a:xfrm>
                      <a:off x="0" y="0"/>
                      <a:ext cx="5759450" cy="5568950"/>
                    </a:xfrm>
                    <a:prstGeom prst="rect">
                      <a:avLst/>
                    </a:prstGeom>
                  </pic:spPr>
                </pic:pic>
              </a:graphicData>
            </a:graphic>
          </wp:inline>
        </w:drawing>
      </w:r>
    </w:p>
    <w:p w14:paraId="70FDCDA5" w14:textId="2153CEE6" w:rsidR="0055319A" w:rsidRDefault="0055319A" w:rsidP="0055319A">
      <w:pPr>
        <w:pStyle w:val="Heading2"/>
      </w:pPr>
      <w:bookmarkStart w:id="37" w:name="_Toc64040728"/>
      <w:bookmarkStart w:id="38" w:name="_Toc75856914"/>
      <w:bookmarkStart w:id="39" w:name="_Hlk69312853"/>
      <w:r>
        <w:lastRenderedPageBreak/>
        <w:t>Vision</w:t>
      </w:r>
      <w:bookmarkEnd w:id="37"/>
      <w:bookmarkEnd w:id="38"/>
    </w:p>
    <w:p w14:paraId="6F0A1494" w14:textId="4C1E5E05" w:rsidR="00A26943" w:rsidRPr="00D071F5" w:rsidRDefault="00141119" w:rsidP="00B758E7">
      <w:pPr>
        <w:pStyle w:val="BoxHeading"/>
        <w:rPr>
          <w:sz w:val="22"/>
          <w:lang w:eastAsia="ja-JP"/>
        </w:rPr>
      </w:pPr>
      <w:r w:rsidRPr="00D071F5">
        <w:rPr>
          <w:sz w:val="22"/>
          <w:lang w:eastAsia="ja-JP"/>
        </w:rPr>
        <w:t xml:space="preserve">The </w:t>
      </w:r>
      <w:r w:rsidR="0030028F" w:rsidRPr="00D071F5">
        <w:rPr>
          <w:sz w:val="22"/>
          <w:lang w:eastAsia="ja-JP"/>
        </w:rPr>
        <w:t xml:space="preserve">Reef 2050 </w:t>
      </w:r>
      <w:r w:rsidRPr="00D071F5">
        <w:rPr>
          <w:sz w:val="22"/>
          <w:lang w:eastAsia="ja-JP"/>
        </w:rPr>
        <w:t>Plan’s vision for the Reef in 2050 is that:</w:t>
      </w:r>
    </w:p>
    <w:p w14:paraId="457DB89D" w14:textId="77777777" w:rsidR="00136AB2" w:rsidRDefault="009701AC" w:rsidP="00B758E7">
      <w:pPr>
        <w:pStyle w:val="BoxText"/>
        <w:rPr>
          <w:rStyle w:val="Strong"/>
          <w:b w:val="0"/>
          <w:bCs w:val="0"/>
          <w:sz w:val="22"/>
        </w:rPr>
      </w:pPr>
      <w:r w:rsidRPr="00D071F5">
        <w:rPr>
          <w:rStyle w:val="Strong"/>
          <w:b w:val="0"/>
          <w:bCs w:val="0"/>
          <w:sz w:val="22"/>
        </w:rPr>
        <w:t>The Great Barrier Reef is sustained as a living natural and cultural wonder of the world.</w:t>
      </w:r>
    </w:p>
    <w:p w14:paraId="780A66E4" w14:textId="77777777" w:rsidR="00136AB2" w:rsidRDefault="001A2EDC" w:rsidP="001A2EDC">
      <w:pPr>
        <w:spacing w:after="120"/>
      </w:pPr>
      <w:bookmarkStart w:id="40" w:name="_Toc64040729"/>
      <w:r>
        <w:t xml:space="preserve">The Reef is under significant pressure. </w:t>
      </w:r>
      <w:r w:rsidRPr="0030028F">
        <w:rPr>
          <w:lang w:eastAsia="ja-JP"/>
        </w:rPr>
        <w:t>The challenge to sustain the Reef</w:t>
      </w:r>
      <w:r w:rsidR="00AA3D40">
        <w:rPr>
          <w:lang w:eastAsia="ja-JP"/>
        </w:rPr>
        <w:t xml:space="preserve"> for future generations</w:t>
      </w:r>
      <w:r w:rsidRPr="0030028F">
        <w:rPr>
          <w:lang w:eastAsia="ja-JP"/>
        </w:rPr>
        <w:t xml:space="preserve"> is big</w:t>
      </w:r>
      <w:r w:rsidR="00634A1E" w:rsidRPr="0030028F">
        <w:rPr>
          <w:lang w:eastAsia="ja-JP"/>
        </w:rPr>
        <w:t xml:space="preserve"> and </w:t>
      </w:r>
      <w:r w:rsidRPr="0030028F">
        <w:rPr>
          <w:lang w:eastAsia="ja-JP"/>
        </w:rPr>
        <w:t xml:space="preserve">requires everyone to do more. Actions taken now by governments, industry, land managers, scientists, Traditional </w:t>
      </w:r>
      <w:proofErr w:type="gramStart"/>
      <w:r w:rsidRPr="0030028F">
        <w:rPr>
          <w:lang w:eastAsia="ja-JP"/>
        </w:rPr>
        <w:t>Owners</w:t>
      </w:r>
      <w:proofErr w:type="gramEnd"/>
      <w:r w:rsidRPr="0030028F">
        <w:rPr>
          <w:lang w:eastAsia="ja-JP"/>
        </w:rPr>
        <w:t xml:space="preserve"> and the community are essential to improving the Reef’s future. S</w:t>
      </w:r>
      <w:r w:rsidRPr="0030028F">
        <w:t xml:space="preserve">trong local, </w:t>
      </w:r>
      <w:proofErr w:type="gramStart"/>
      <w:r w:rsidRPr="0030028F">
        <w:t>national</w:t>
      </w:r>
      <w:proofErr w:type="gramEnd"/>
      <w:r w:rsidRPr="0030028F">
        <w:t xml:space="preserve"> and global action </w:t>
      </w:r>
      <w:r w:rsidR="00B96E41" w:rsidRPr="0030028F">
        <w:t xml:space="preserve">is </w:t>
      </w:r>
      <w:r w:rsidRPr="0030028F">
        <w:t>required if the vision is to be realised.</w:t>
      </w:r>
    </w:p>
    <w:p w14:paraId="303607FE" w14:textId="37B363DA" w:rsidR="001A2EDC" w:rsidRDefault="001A2EDC" w:rsidP="001A2EDC">
      <w:r>
        <w:t xml:space="preserve">This </w:t>
      </w:r>
      <w:r w:rsidRPr="00C21BCC">
        <w:t>vision</w:t>
      </w:r>
      <w:r>
        <w:t xml:space="preserve"> reflect</w:t>
      </w:r>
      <w:r w:rsidR="00410F91">
        <w:t>s</w:t>
      </w:r>
      <w:r>
        <w:t xml:space="preserve"> the Outstanding Universal Value of the Reef and its international importance. </w:t>
      </w:r>
      <w:r w:rsidR="007A2FEA">
        <w:rPr>
          <w:lang w:eastAsia="ja-JP"/>
        </w:rPr>
        <w:t xml:space="preserve">The </w:t>
      </w:r>
      <w:r w:rsidR="007A2FEA" w:rsidRPr="00237A27">
        <w:rPr>
          <w:lang w:eastAsia="ja-JP"/>
        </w:rPr>
        <w:t>Australian and Queensland governments</w:t>
      </w:r>
      <w:r w:rsidRPr="00237A27">
        <w:rPr>
          <w:lang w:eastAsia="ja-JP"/>
        </w:rPr>
        <w:t xml:space="preserve"> recognise that complete restoration of the Reef to its condition at the time of World Heritage listing in 1981 is not </w:t>
      </w:r>
      <w:r w:rsidRPr="00237A27">
        <w:t>likely</w:t>
      </w:r>
      <w:r w:rsidRPr="00237A27">
        <w:rPr>
          <w:lang w:eastAsia="ja-JP"/>
        </w:rPr>
        <w:t>.</w:t>
      </w:r>
      <w:r w:rsidRPr="007C1612">
        <w:rPr>
          <w:lang w:eastAsia="ja-JP"/>
        </w:rPr>
        <w:t xml:space="preserve"> </w:t>
      </w:r>
      <w:r w:rsidRPr="00237A27">
        <w:rPr>
          <w:lang w:eastAsia="en-AU"/>
        </w:rPr>
        <w:t xml:space="preserve">The </w:t>
      </w:r>
      <w:r w:rsidR="0030028F" w:rsidRPr="00237A27">
        <w:rPr>
          <w:lang w:eastAsia="en-AU"/>
        </w:rPr>
        <w:t xml:space="preserve">Reef 2050 </w:t>
      </w:r>
      <w:r w:rsidRPr="00237A27">
        <w:rPr>
          <w:lang w:eastAsia="en-AU"/>
        </w:rPr>
        <w:t xml:space="preserve">Plan </w:t>
      </w:r>
      <w:r w:rsidR="0030028F" w:rsidRPr="00237A27">
        <w:rPr>
          <w:lang w:eastAsia="en-AU"/>
        </w:rPr>
        <w:t xml:space="preserve">(the Plan) </w:t>
      </w:r>
      <w:r w:rsidRPr="00237A27">
        <w:rPr>
          <w:lang w:eastAsia="en-AU"/>
        </w:rPr>
        <w:t xml:space="preserve">aims to create a future in which the Reef is in a better condition and </w:t>
      </w:r>
      <w:r w:rsidR="00D071F5" w:rsidRPr="00237A27">
        <w:rPr>
          <w:lang w:eastAsia="en-AU"/>
        </w:rPr>
        <w:t>is sustained for future generations</w:t>
      </w:r>
      <w:r w:rsidRPr="00237A27">
        <w:rPr>
          <w:lang w:eastAsia="en-AU"/>
        </w:rPr>
        <w:t>.</w:t>
      </w:r>
    </w:p>
    <w:p w14:paraId="5777F8A9" w14:textId="74443CD3" w:rsidR="007A2FEA" w:rsidRDefault="001A2EDC" w:rsidP="001A2EDC">
      <w:r w:rsidRPr="00237A27">
        <w:t xml:space="preserve">Limiting global temperature rise to the maximum extent possible, and certainly within the </w:t>
      </w:r>
      <w:r w:rsidR="00065668" w:rsidRPr="00237A27">
        <w:t xml:space="preserve">temperature goal </w:t>
      </w:r>
      <w:r w:rsidRPr="00237A27">
        <w:t xml:space="preserve">of the Paris Agreement, is critical to improving the outlook for the Reef. </w:t>
      </w:r>
      <w:r w:rsidRPr="00237A27">
        <w:rPr>
          <w:lang w:eastAsia="ja-JP"/>
        </w:rPr>
        <w:t>Strengthening actions now to reduce pressures</w:t>
      </w:r>
      <w:r>
        <w:rPr>
          <w:lang w:eastAsia="ja-JP"/>
        </w:rPr>
        <w:t xml:space="preserve"> and developing interventions to support adaptation can help the Reef </w:t>
      </w:r>
      <w:r w:rsidR="007A2FEA">
        <w:rPr>
          <w:lang w:eastAsia="ja-JP"/>
        </w:rPr>
        <w:t xml:space="preserve">but must be combined with concerted global action to reduce </w:t>
      </w:r>
      <w:r>
        <w:t>greenhouse gas emission</w:t>
      </w:r>
      <w:r w:rsidR="007A2FEA">
        <w:t>s</w:t>
      </w:r>
      <w:r w:rsidR="00D66C45">
        <w:t xml:space="preserve"> as </w:t>
      </w:r>
      <w:r w:rsidR="00BF4A29">
        <w:t xml:space="preserve">quickly </w:t>
      </w:r>
      <w:r w:rsidR="00D66C45">
        <w:t>as possible</w:t>
      </w:r>
      <w:r>
        <w:t>.</w:t>
      </w:r>
    </w:p>
    <w:p w14:paraId="4B6D921E" w14:textId="34F467A0" w:rsidR="00D447BF" w:rsidRPr="007D2C40" w:rsidRDefault="007151BA" w:rsidP="007D2C40">
      <w:pPr>
        <w:pStyle w:val="Heading2"/>
      </w:pPr>
      <w:bookmarkStart w:id="41" w:name="_Toc75856915"/>
      <w:bookmarkEnd w:id="39"/>
      <w:r w:rsidRPr="007D2C40">
        <w:lastRenderedPageBreak/>
        <w:t xml:space="preserve">About </w:t>
      </w:r>
      <w:r w:rsidR="00D447BF" w:rsidRPr="007D2C40">
        <w:t xml:space="preserve">the </w:t>
      </w:r>
      <w:r w:rsidR="003153EA" w:rsidRPr="007D2C40">
        <w:t>P</w:t>
      </w:r>
      <w:r w:rsidR="00D447BF" w:rsidRPr="007D2C40">
        <w:t>lan</w:t>
      </w:r>
      <w:bookmarkEnd w:id="40"/>
      <w:bookmarkEnd w:id="41"/>
    </w:p>
    <w:p w14:paraId="09E8DAF4" w14:textId="55300B04" w:rsidR="001A2EDC" w:rsidRDefault="0030028F" w:rsidP="001A2EDC">
      <w:r>
        <w:t>The Plan c</w:t>
      </w:r>
      <w:r w:rsidR="001A2EDC">
        <w:t>ommenc</w:t>
      </w:r>
      <w:r>
        <w:t>ed</w:t>
      </w:r>
      <w:r w:rsidR="001A2EDC">
        <w:t xml:space="preserve"> in </w:t>
      </w:r>
      <w:r w:rsidR="001A2EDC" w:rsidRPr="0030028F">
        <w:t>2015</w:t>
      </w:r>
      <w:r w:rsidR="00AF57C9">
        <w:t xml:space="preserve"> and</w:t>
      </w:r>
      <w:r w:rsidR="001A2EDC" w:rsidRPr="0030028F">
        <w:t xml:space="preserve"> is Australia’s</w:t>
      </w:r>
      <w:r w:rsidR="001A2EDC" w:rsidRPr="0026790B">
        <w:t xml:space="preserve"> overarching long-term strategy </w:t>
      </w:r>
      <w:r w:rsidR="001A2EDC">
        <w:t xml:space="preserve">for </w:t>
      </w:r>
      <w:r w:rsidR="001A2EDC" w:rsidRPr="0026790B">
        <w:t>protecti</w:t>
      </w:r>
      <w:r w:rsidR="001A2EDC">
        <w:t>ng</w:t>
      </w:r>
      <w:r w:rsidR="001A2EDC" w:rsidRPr="0026790B">
        <w:t xml:space="preserve"> and manag</w:t>
      </w:r>
      <w:r w:rsidR="001A2EDC">
        <w:t xml:space="preserve">ing </w:t>
      </w:r>
      <w:r w:rsidR="001A2EDC" w:rsidRPr="0026790B">
        <w:t>the Reef to support its</w:t>
      </w:r>
      <w:r w:rsidR="001A2EDC">
        <w:t xml:space="preserve"> health and</w:t>
      </w:r>
      <w:r w:rsidR="001A2EDC" w:rsidRPr="0026790B">
        <w:t xml:space="preserve"> resilience. </w:t>
      </w:r>
      <w:r w:rsidR="001A2EDC">
        <w:t xml:space="preserve">It </w:t>
      </w:r>
      <w:r w:rsidR="001A2EDC" w:rsidRPr="0026790B">
        <w:t>sets out the vision for the Reef that Australians</w:t>
      </w:r>
      <w:r w:rsidR="001A2EDC" w:rsidRPr="005C1529">
        <w:t xml:space="preserve"> </w:t>
      </w:r>
      <w:r w:rsidR="001A2EDC">
        <w:t>will strive to achieve</w:t>
      </w:r>
      <w:r w:rsidR="001A2EDC" w:rsidRPr="0026790B">
        <w:t xml:space="preserve"> as custodians </w:t>
      </w:r>
      <w:r w:rsidR="001A2EDC">
        <w:t>of this World Heritage icon.</w:t>
      </w:r>
    </w:p>
    <w:p w14:paraId="6B157BCF" w14:textId="4A78E0B1" w:rsidR="000E5385" w:rsidRPr="00CD1A06" w:rsidRDefault="000E5385" w:rsidP="000E5385">
      <w:bookmarkStart w:id="42" w:name="_Hlk39850760"/>
      <w:r w:rsidRPr="00CD1A06">
        <w:t xml:space="preserve">Governments, industry, land managers, scientists, Traditional </w:t>
      </w:r>
      <w:proofErr w:type="gramStart"/>
      <w:r w:rsidRPr="00CD1A06">
        <w:t>Owners</w:t>
      </w:r>
      <w:proofErr w:type="gramEnd"/>
      <w:r w:rsidRPr="00CD1A06">
        <w:t xml:space="preserve"> and the community all have a role to play in helping to </w:t>
      </w:r>
      <w:r w:rsidR="007151BA" w:rsidRPr="00571D3F">
        <w:t xml:space="preserve">protect and sustain </w:t>
      </w:r>
      <w:r w:rsidRPr="00CD1A06">
        <w:t>the Reef.</w:t>
      </w:r>
      <w:bookmarkEnd w:id="42"/>
      <w:r w:rsidR="007151BA">
        <w:t xml:space="preserve"> This collective effort </w:t>
      </w:r>
      <w:r w:rsidR="007151BA" w:rsidRPr="00CD1A06">
        <w:t>is a central concept of the Plan</w:t>
      </w:r>
      <w:r w:rsidR="007151BA">
        <w:t>, recognising that achieving its ambitions will depend on strong collaboration and lasting partnerships</w:t>
      </w:r>
      <w:r w:rsidR="007151BA" w:rsidRPr="00CD1A06">
        <w:t>.</w:t>
      </w:r>
    </w:p>
    <w:p w14:paraId="388214E6" w14:textId="77777777" w:rsidR="00136AB2" w:rsidRDefault="000E5385" w:rsidP="000E5385">
      <w:r w:rsidRPr="00CD1A06">
        <w:t xml:space="preserve">The </w:t>
      </w:r>
      <w:r w:rsidR="00CE33E2">
        <w:t xml:space="preserve">Plan provides a </w:t>
      </w:r>
      <w:r w:rsidR="00CE33E2" w:rsidRPr="0026790B">
        <w:t xml:space="preserve">strategic framework </w:t>
      </w:r>
      <w:r w:rsidR="00CE33E2">
        <w:t>for action and</w:t>
      </w:r>
      <w:r w:rsidR="00CE33E2" w:rsidRPr="008E1A38">
        <w:t xml:space="preserve"> </w:t>
      </w:r>
      <w:r w:rsidR="00CE33E2" w:rsidRPr="0026790B">
        <w:t xml:space="preserve">is intended to guide </w:t>
      </w:r>
      <w:r w:rsidR="00CE33E2">
        <w:t xml:space="preserve">governments, key </w:t>
      </w:r>
      <w:proofErr w:type="gramStart"/>
      <w:r w:rsidR="00CE33E2">
        <w:t>sectors</w:t>
      </w:r>
      <w:proofErr w:type="gramEnd"/>
      <w:r w:rsidR="00CE33E2">
        <w:t xml:space="preserve"> and individuals </w:t>
      </w:r>
      <w:r w:rsidR="00CE33E2" w:rsidRPr="0026790B">
        <w:t>on actions they can take to contribute to</w:t>
      </w:r>
      <w:r w:rsidR="00CE33E2">
        <w:t xml:space="preserve"> improving</w:t>
      </w:r>
      <w:r w:rsidR="00CE33E2" w:rsidRPr="0026790B">
        <w:t xml:space="preserve"> the Reef’s future.</w:t>
      </w:r>
      <w:r w:rsidR="00CE33E2">
        <w:t xml:space="preserve"> </w:t>
      </w:r>
      <w:r w:rsidR="00CE33E2" w:rsidRPr="00CD1A06">
        <w:t xml:space="preserve">The Plan outlines the priority areas for investment and confirms the substantial financial commitment and on-ground contributions provided by governments, </w:t>
      </w:r>
      <w:proofErr w:type="gramStart"/>
      <w:r w:rsidR="00CE33E2" w:rsidRPr="00CD1A06">
        <w:t>industries</w:t>
      </w:r>
      <w:proofErr w:type="gramEnd"/>
      <w:r w:rsidR="00CE33E2" w:rsidRPr="00CD1A06">
        <w:t xml:space="preserve"> and communities.</w:t>
      </w:r>
    </w:p>
    <w:p w14:paraId="36DC55F9" w14:textId="607845BD" w:rsidR="00CE33E2" w:rsidRDefault="00CE33E2" w:rsidP="000E5385">
      <w:r>
        <w:t xml:space="preserve">The </w:t>
      </w:r>
      <w:r w:rsidRPr="00CD1A06">
        <w:t>Australian and Queensland governments together are investing more than $</w:t>
      </w:r>
      <w:r w:rsidR="007F47AE">
        <w:t>3</w:t>
      </w:r>
      <w:r w:rsidRPr="00CD1A06">
        <w:t> billion over the decade from 2014</w:t>
      </w:r>
      <w:r w:rsidR="00BF4A29">
        <w:t>–</w:t>
      </w:r>
      <w:r w:rsidRPr="00CD1A06">
        <w:t>15 to 2023</w:t>
      </w:r>
      <w:r w:rsidR="00BF4A29">
        <w:t>–</w:t>
      </w:r>
      <w:r w:rsidRPr="00CD1A06">
        <w:t>24 to deliver the Plan</w:t>
      </w:r>
      <w:r w:rsidR="00814837">
        <w:t xml:space="preserve"> (</w:t>
      </w:r>
      <w:r w:rsidR="005D3B37">
        <w:t xml:space="preserve">see </w:t>
      </w:r>
      <w:r w:rsidR="00634539">
        <w:fldChar w:fldCharType="begin"/>
      </w:r>
      <w:r w:rsidR="00634539">
        <w:instrText xml:space="preserve"> REF _Ref67577536 \h </w:instrText>
      </w:r>
      <w:r w:rsidR="00634539">
        <w:fldChar w:fldCharType="separate"/>
      </w:r>
      <w:r w:rsidR="00E047C8" w:rsidRPr="00C6556A">
        <w:t>E</w:t>
      </w:r>
      <w:r w:rsidR="00E047C8">
        <w:t>nabler</w:t>
      </w:r>
      <w:r w:rsidR="00E047C8" w:rsidRPr="00C6556A">
        <w:t xml:space="preserve"> D Investment</w:t>
      </w:r>
      <w:r w:rsidR="00634539">
        <w:fldChar w:fldCharType="end"/>
      </w:r>
      <w:r w:rsidR="00634539">
        <w:t xml:space="preserve"> </w:t>
      </w:r>
      <w:r w:rsidR="005D3B37">
        <w:t xml:space="preserve">and Appendix </w:t>
      </w:r>
      <w:r w:rsidR="00011FBC">
        <w:t>D</w:t>
      </w:r>
      <w:r w:rsidR="008948ED">
        <w:t>)</w:t>
      </w:r>
      <w:r w:rsidRPr="00CD1A06">
        <w:t>.</w:t>
      </w:r>
      <w:r w:rsidR="00DD6E28">
        <w:t xml:space="preserve"> Industry, community, Traditional </w:t>
      </w:r>
      <w:proofErr w:type="gramStart"/>
      <w:r w:rsidR="00DD6E28">
        <w:t>Owners</w:t>
      </w:r>
      <w:proofErr w:type="gramEnd"/>
      <w:r w:rsidR="00DD6E28">
        <w:t xml:space="preserve"> and other organisations also contribute to protecting the Reef through their efforts and investments.</w:t>
      </w:r>
    </w:p>
    <w:p w14:paraId="05D14CB2" w14:textId="061EB19A" w:rsidR="00136AB2" w:rsidRDefault="00585A7E" w:rsidP="00585A7E">
      <w:bookmarkStart w:id="43" w:name="_Hlk72400654"/>
      <w:r>
        <w:t>Key achievements in the first 5 years of the Plan have reduced pressures on the Reef, built Reef resilience and strengthened partnerships for the future. This includes delivering the Reef 2050 Water Quality Improvement Plan to address all land-based sources of water pollution entering the Reef; legislative and regulatory reforms to reduce land clearing</w:t>
      </w:r>
      <w:r w:rsidR="00F67202">
        <w:t xml:space="preserve"> and run-off from agricultural land and industrial activities;</w:t>
      </w:r>
      <w:r>
        <w:t xml:space="preserve"> end</w:t>
      </w:r>
      <w:r w:rsidR="00F67202">
        <w:t>ing</w:t>
      </w:r>
      <w:r>
        <w:t xml:space="preserve"> the disposal of capital dredge spoil in the World Heritage Area, and limit</w:t>
      </w:r>
      <w:r w:rsidR="00F67202">
        <w:t>ing</w:t>
      </w:r>
      <w:r>
        <w:t xml:space="preserve"> port development to existing priority ports; releasing the Reef Knowledge System; developing and implementing the Great Barrier Reef Blueprint for Resilience; and investing in the Reef Restoration and Adaptation Program, a collaborative effort to help the Reef survive climate change. Further achievements from the first </w:t>
      </w:r>
      <w:r w:rsidR="009963BD">
        <w:t>5</w:t>
      </w:r>
      <w:r>
        <w:t xml:space="preserve"> years are provided in Reef 2050 Plan </w:t>
      </w:r>
      <w:hyperlink r:id="rId31" w:history="1">
        <w:r w:rsidRPr="003B62BE">
          <w:rPr>
            <w:rStyle w:val="Hyperlink"/>
          </w:rPr>
          <w:t>annual reports</w:t>
        </w:r>
      </w:hyperlink>
      <w:r>
        <w:t>.</w:t>
      </w:r>
    </w:p>
    <w:p w14:paraId="0EFFAEFC" w14:textId="14651B34" w:rsidR="004B035F" w:rsidRPr="007D2C40" w:rsidRDefault="004B035F" w:rsidP="007D2C40">
      <w:pPr>
        <w:pStyle w:val="Heading3"/>
        <w:spacing w:after="240"/>
        <w:rPr>
          <w:rStyle w:val="Strong"/>
          <w:b/>
          <w:bCs/>
        </w:rPr>
      </w:pPr>
      <w:bookmarkStart w:id="44" w:name="_Toc64040730"/>
      <w:bookmarkStart w:id="45" w:name="_Toc75856916"/>
      <w:bookmarkStart w:id="46" w:name="_Hlk69313017"/>
      <w:bookmarkEnd w:id="43"/>
      <w:r w:rsidRPr="007D2C40">
        <w:rPr>
          <w:rStyle w:val="Strong"/>
          <w:b/>
          <w:bCs/>
        </w:rPr>
        <w:t>Scope</w:t>
      </w:r>
      <w:bookmarkEnd w:id="44"/>
      <w:bookmarkEnd w:id="45"/>
    </w:p>
    <w:p w14:paraId="32F82209" w14:textId="59BD1DDA" w:rsidR="009B4826" w:rsidRDefault="00037D48" w:rsidP="00851252">
      <w:pPr>
        <w:keepLines/>
      </w:pPr>
      <w:r>
        <w:t>The Plan addresses the local and regional pressures over which people in Australia and Queensland have direct control. It</w:t>
      </w:r>
      <w:r w:rsidR="006A0C70" w:rsidRPr="0026790B">
        <w:t xml:space="preserve"> addresses the protection and management of both natural and </w:t>
      </w:r>
      <w:r w:rsidR="000A68BD">
        <w:t>cultural</w:t>
      </w:r>
      <w:r w:rsidR="006A0C70" w:rsidRPr="0026790B">
        <w:t xml:space="preserve"> values</w:t>
      </w:r>
      <w:r w:rsidR="006A0C70">
        <w:t xml:space="preserve"> of the World Heritage Area,</w:t>
      </w:r>
      <w:r w:rsidR="006A0C70" w:rsidRPr="0026790B">
        <w:t xml:space="preserve"> </w:t>
      </w:r>
      <w:r w:rsidR="006A0C70">
        <w:t xml:space="preserve">including </w:t>
      </w:r>
      <w:r w:rsidR="006A0C70" w:rsidRPr="0026790B">
        <w:t xml:space="preserve">species and habitats, ecological processes, </w:t>
      </w:r>
      <w:r w:rsidR="00485439">
        <w:t>Traditional Owner</w:t>
      </w:r>
      <w:r w:rsidR="00485439" w:rsidRPr="0026790B">
        <w:t xml:space="preserve"> </w:t>
      </w:r>
      <w:r w:rsidR="006A0C70" w:rsidRPr="0026790B">
        <w:t xml:space="preserve">values and historic heritage. </w:t>
      </w:r>
      <w:r w:rsidR="006A0C70">
        <w:t>T</w:t>
      </w:r>
      <w:r w:rsidR="006A0C70" w:rsidRPr="0026790B">
        <w:t xml:space="preserve">his includes activities that affect the Reef but that are undertaken outside the World Heritage Area, including in the </w:t>
      </w:r>
      <w:r w:rsidR="006A0C70">
        <w:t xml:space="preserve">Reef </w:t>
      </w:r>
      <w:r w:rsidR="006A0C70" w:rsidRPr="0026790B">
        <w:t xml:space="preserve">catchment and adjacent marine areas of the Great Sandy Strait, </w:t>
      </w:r>
      <w:r w:rsidR="000757E9">
        <w:t xml:space="preserve">the </w:t>
      </w:r>
      <w:r w:rsidR="006A0C70" w:rsidRPr="0026790B">
        <w:t xml:space="preserve">Torres </w:t>
      </w:r>
      <w:proofErr w:type="gramStart"/>
      <w:r w:rsidR="006A0C70" w:rsidRPr="0026790B">
        <w:t>Strait</w:t>
      </w:r>
      <w:proofErr w:type="gramEnd"/>
      <w:r w:rsidR="006A0C70" w:rsidRPr="0026790B">
        <w:t xml:space="preserve"> and the Coral Sea.</w:t>
      </w:r>
      <w:r w:rsidR="006A0C70">
        <w:t xml:space="preserve"> </w:t>
      </w:r>
      <w:r w:rsidR="006A0C70">
        <w:rPr>
          <w:rFonts w:cs="Arial"/>
        </w:rPr>
        <w:t xml:space="preserve">It </w:t>
      </w:r>
      <w:r w:rsidR="006A0C70">
        <w:t xml:space="preserve">also includes Australia’s </w:t>
      </w:r>
      <w:r w:rsidR="006A0C70" w:rsidRPr="0026790B">
        <w:t xml:space="preserve">international </w:t>
      </w:r>
      <w:r w:rsidR="006A0C70">
        <w:t>engagement to influence the reduction of impacts on the Reef that come from international sources</w:t>
      </w:r>
      <w:r w:rsidR="006A0C70" w:rsidRPr="0026790B">
        <w:t>.</w:t>
      </w:r>
    </w:p>
    <w:p w14:paraId="179E7E22" w14:textId="10D84CDF" w:rsidR="008C44BF" w:rsidRDefault="008C44BF" w:rsidP="00851252">
      <w:pPr>
        <w:keepLines/>
      </w:pPr>
      <w:r>
        <w:lastRenderedPageBreak/>
        <w:t>The Plan also deals with human dimensions</w:t>
      </w:r>
      <w:r w:rsidR="009963BD">
        <w:t>:</w:t>
      </w:r>
      <w:r>
        <w:t xml:space="preserve"> the social, </w:t>
      </w:r>
      <w:proofErr w:type="gramStart"/>
      <w:r>
        <w:t>cultural</w:t>
      </w:r>
      <w:proofErr w:type="gramEnd"/>
      <w:r>
        <w:t xml:space="preserve"> and economic benefits derived from the Reef</w:t>
      </w:r>
      <w:r w:rsidR="00BF4A29">
        <w:t>;</w:t>
      </w:r>
      <w:r>
        <w:t xml:space="preserve"> </w:t>
      </w:r>
      <w:r w:rsidR="00BF4A29">
        <w:t xml:space="preserve">and </w:t>
      </w:r>
      <w:r>
        <w:t xml:space="preserve">people’s </w:t>
      </w:r>
      <w:r w:rsidR="008E45AC">
        <w:t xml:space="preserve">connection </w:t>
      </w:r>
      <w:r>
        <w:t xml:space="preserve">to the Reef. It includes steps to increase involvement of Traditional Owners in protecting and managing the </w:t>
      </w:r>
      <w:r w:rsidR="007151BA" w:rsidRPr="00D970A3">
        <w:t>Reef</w:t>
      </w:r>
      <w:r w:rsidR="00485439">
        <w:t xml:space="preserve"> </w:t>
      </w:r>
      <w:r>
        <w:t xml:space="preserve">and to empower </w:t>
      </w:r>
      <w:r w:rsidR="000A68BD">
        <w:t xml:space="preserve">all </w:t>
      </w:r>
      <w:r>
        <w:t>communities to take stronger action to protect the Reef.</w:t>
      </w:r>
    </w:p>
    <w:p w14:paraId="393A41E5" w14:textId="62F62AE0" w:rsidR="001A2EDC" w:rsidRDefault="001A2EDC" w:rsidP="001A2EDC">
      <w:bookmarkStart w:id="47" w:name="_Toc64040731"/>
      <w:bookmarkStart w:id="48" w:name="_Toc25847888"/>
      <w:r>
        <w:t xml:space="preserve">External factors that influence economic opportunities for Reef communities – for example, global commodity prices for crops that are grown in the Reef catchment, outbreaks of crop pests and diseases, </w:t>
      </w:r>
      <w:r w:rsidR="00BF4A29" w:rsidRPr="000757E9">
        <w:t>and</w:t>
      </w:r>
      <w:r w:rsidR="00BF4A29">
        <w:t xml:space="preserve"> </w:t>
      </w:r>
      <w:r>
        <w:t xml:space="preserve">tourism market fluctuations – are outside the scope of the Plan. </w:t>
      </w:r>
      <w:r w:rsidR="00991D1A" w:rsidRPr="007C1612">
        <w:t>W</w:t>
      </w:r>
      <w:r w:rsidRPr="007C1612">
        <w:t xml:space="preserve">hile the Plan includes goals and actions to limit the impacts of climate change on the Reef, setting targets and policy mechanisms for Australia’s contribution to global emissions reduction is addressed through </w:t>
      </w:r>
      <w:r w:rsidR="006E3C25" w:rsidRPr="007C1612">
        <w:t xml:space="preserve">national and state sectoral-wide </w:t>
      </w:r>
      <w:r w:rsidRPr="007C1612">
        <w:t>measures designed to meet Australia’s international commitments, including under the Paris Agreement.</w:t>
      </w:r>
    </w:p>
    <w:p w14:paraId="44195CEB" w14:textId="77777777" w:rsidR="000E5385" w:rsidRPr="000757E9" w:rsidRDefault="000E5385" w:rsidP="007D2C40">
      <w:pPr>
        <w:pStyle w:val="Heading3"/>
        <w:spacing w:after="240"/>
      </w:pPr>
      <w:bookmarkStart w:id="49" w:name="_Toc75856917"/>
      <w:bookmarkEnd w:id="46"/>
      <w:r w:rsidRPr="000757E9">
        <w:t>2020 review and update</w:t>
      </w:r>
      <w:bookmarkEnd w:id="47"/>
      <w:bookmarkEnd w:id="49"/>
    </w:p>
    <w:bookmarkEnd w:id="48"/>
    <w:p w14:paraId="16108CA5" w14:textId="2F841A54" w:rsidR="00951416" w:rsidRDefault="00F74B4E" w:rsidP="004B035F">
      <w:r w:rsidRPr="003E1897">
        <w:t xml:space="preserve">To ensure the Plan </w:t>
      </w:r>
      <w:r w:rsidR="003E1897" w:rsidRPr="003E1897">
        <w:t>remains current</w:t>
      </w:r>
      <w:r w:rsidR="003E1897">
        <w:t xml:space="preserve">, it is reviewed and updated every </w:t>
      </w:r>
      <w:r w:rsidR="00BF4A29">
        <w:t>5</w:t>
      </w:r>
      <w:r w:rsidR="003E1897">
        <w:t xml:space="preserve"> years. </w:t>
      </w:r>
      <w:r w:rsidR="000C33AA" w:rsidRPr="0251D787">
        <w:rPr>
          <w:rFonts w:eastAsia="Arial" w:cs="Arial"/>
          <w:color w:val="000000" w:themeColor="text1"/>
        </w:rPr>
        <w:t>In 2018</w:t>
      </w:r>
      <w:r w:rsidR="000C33AA">
        <w:rPr>
          <w:rFonts w:eastAsia="Arial" w:cs="Arial"/>
          <w:color w:val="000000" w:themeColor="text1"/>
        </w:rPr>
        <w:t>,</w:t>
      </w:r>
      <w:r w:rsidR="000C33AA" w:rsidRPr="0251D787">
        <w:rPr>
          <w:rFonts w:eastAsia="Arial" w:cs="Arial"/>
          <w:color w:val="000000" w:themeColor="text1"/>
        </w:rPr>
        <w:t xml:space="preserve"> a mid-term review of the Plan refined the actions and laid the foundations for </w:t>
      </w:r>
      <w:r w:rsidR="00186FBB">
        <w:rPr>
          <w:rFonts w:eastAsia="Arial" w:cs="Arial"/>
          <w:color w:val="000000" w:themeColor="text1"/>
        </w:rPr>
        <w:t>this more comprehensive</w:t>
      </w:r>
      <w:r w:rsidR="000C33AA" w:rsidRPr="0251D787">
        <w:rPr>
          <w:rFonts w:eastAsia="Arial" w:cs="Arial"/>
          <w:color w:val="000000" w:themeColor="text1"/>
        </w:rPr>
        <w:t xml:space="preserve"> review</w:t>
      </w:r>
      <w:r w:rsidR="00186FBB">
        <w:rPr>
          <w:rFonts w:eastAsia="Arial" w:cs="Arial"/>
          <w:color w:val="000000" w:themeColor="text1"/>
        </w:rPr>
        <w:t>.</w:t>
      </w:r>
      <w:r w:rsidR="000C33AA" w:rsidRPr="0251D787">
        <w:rPr>
          <w:rFonts w:eastAsia="Arial" w:cs="Arial"/>
          <w:color w:val="000000" w:themeColor="text1"/>
        </w:rPr>
        <w:t xml:space="preserve"> </w:t>
      </w:r>
      <w:r w:rsidR="002F6A1E">
        <w:t>The 2020 review</w:t>
      </w:r>
      <w:r w:rsidR="00374D03">
        <w:t xml:space="preserve"> </w:t>
      </w:r>
      <w:r w:rsidR="00951416">
        <w:t>involved</w:t>
      </w:r>
      <w:r w:rsidR="00374D03">
        <w:t xml:space="preserve"> collaboration with the Reef 2050 Plan Independent Expert Panel, Reef 2050 Advisory </w:t>
      </w:r>
      <w:proofErr w:type="gramStart"/>
      <w:r w:rsidR="00374D03">
        <w:t>Committee</w:t>
      </w:r>
      <w:proofErr w:type="gramEnd"/>
      <w:r w:rsidR="00374D03">
        <w:t xml:space="preserve"> and a group of Reef Traditional Owners. It </w:t>
      </w:r>
      <w:r w:rsidR="006D3C4D">
        <w:t>was</w:t>
      </w:r>
      <w:r w:rsidR="00374D03">
        <w:t xml:space="preserve"> also informed by the results of public consultation</w:t>
      </w:r>
      <w:r w:rsidR="00951416">
        <w:t>.</w:t>
      </w:r>
    </w:p>
    <w:p w14:paraId="1C5DA85D" w14:textId="77777777" w:rsidR="00136AB2" w:rsidRDefault="001A2EDC" w:rsidP="001A2EDC">
      <w:bookmarkStart w:id="50" w:name="_Toc64040593"/>
      <w:bookmarkStart w:id="51" w:name="_Toc64040738"/>
      <w:bookmarkStart w:id="52" w:name="_Toc64040739"/>
      <w:bookmarkEnd w:id="50"/>
      <w:bookmarkEnd w:id="51"/>
      <w:r w:rsidRPr="00946053">
        <w:t>The review has resulted in key changes to the Plan</w:t>
      </w:r>
      <w:r w:rsidR="000757E9">
        <w:t>,</w:t>
      </w:r>
      <w:r w:rsidRPr="00946053">
        <w:t xml:space="preserve"> including:</w:t>
      </w:r>
    </w:p>
    <w:p w14:paraId="100B9D6C" w14:textId="046E73D0" w:rsidR="007151BA" w:rsidRPr="00946053" w:rsidRDefault="000757E9" w:rsidP="007151BA">
      <w:pPr>
        <w:pStyle w:val="ListBullet"/>
      </w:pPr>
      <w:r>
        <w:t>respon</w:t>
      </w:r>
      <w:r w:rsidR="002008CF">
        <w:t>ding</w:t>
      </w:r>
      <w:r>
        <w:t xml:space="preserve"> </w:t>
      </w:r>
      <w:r w:rsidR="001A2EDC" w:rsidRPr="00946053">
        <w:t xml:space="preserve">to the findings of the 2019 Outlook Report so </w:t>
      </w:r>
      <w:r w:rsidR="00BF4A29">
        <w:t xml:space="preserve">that </w:t>
      </w:r>
      <w:r w:rsidR="001A2EDC" w:rsidRPr="00946053">
        <w:t xml:space="preserve">the Plan continues to </w:t>
      </w:r>
      <w:r w:rsidR="007151BA" w:rsidRPr="00946053">
        <w:t xml:space="preserve">address the threats </w:t>
      </w:r>
      <w:r w:rsidR="007151BA">
        <w:t>posing the highest risk to</w:t>
      </w:r>
      <w:r w:rsidR="007151BA" w:rsidRPr="00946053">
        <w:t xml:space="preserve"> the Reef</w:t>
      </w:r>
    </w:p>
    <w:p w14:paraId="39BBFF6D" w14:textId="0D32DE53" w:rsidR="001A2EDC" w:rsidRPr="00946053" w:rsidRDefault="001A2EDC" w:rsidP="001A2EDC">
      <w:pPr>
        <w:pStyle w:val="ListBullet"/>
      </w:pPr>
      <w:r w:rsidRPr="00946053">
        <w:t>greater consideration of climate change and its impact on the Reef</w:t>
      </w:r>
      <w:r w:rsidR="007A2FEA">
        <w:t>, recognising this is essential to achieve the Plan’s vision</w:t>
      </w:r>
    </w:p>
    <w:p w14:paraId="7C42D6C7" w14:textId="77777777" w:rsidR="001A2EDC" w:rsidRPr="00946053" w:rsidRDefault="001A2EDC" w:rsidP="001A2EDC">
      <w:pPr>
        <w:pStyle w:val="ListBullet"/>
      </w:pPr>
      <w:r w:rsidRPr="00946053">
        <w:t>increased reflection on and inclusion of Traditional Owner aspirations</w:t>
      </w:r>
    </w:p>
    <w:p w14:paraId="2B369CDC" w14:textId="08DA7995" w:rsidR="001A2EDC" w:rsidRPr="00946053" w:rsidRDefault="001A2EDC" w:rsidP="001A2EDC">
      <w:pPr>
        <w:pStyle w:val="ListBullet"/>
      </w:pPr>
      <w:r w:rsidRPr="00946053">
        <w:t xml:space="preserve">more focus on empowering </w:t>
      </w:r>
      <w:r w:rsidR="000A68BD">
        <w:t xml:space="preserve">all </w:t>
      </w:r>
      <w:r w:rsidRPr="00946053">
        <w:t>communities to take stronger action to protect the Reef</w:t>
      </w:r>
    </w:p>
    <w:p w14:paraId="1EC7523D" w14:textId="37A6183F" w:rsidR="005D3B37" w:rsidRDefault="001A2EDC" w:rsidP="001A2EDC">
      <w:pPr>
        <w:pStyle w:val="ListBullet"/>
      </w:pPr>
      <w:r w:rsidRPr="00946053">
        <w:t xml:space="preserve">a new framework that provides a clearer explanation of what outcomes the Plan </w:t>
      </w:r>
      <w:r w:rsidR="007151BA" w:rsidRPr="00946053">
        <w:t xml:space="preserve">seeks to </w:t>
      </w:r>
      <w:r w:rsidR="007151BA">
        <w:t>coordinate and</w:t>
      </w:r>
      <w:r w:rsidR="007151BA" w:rsidRPr="00946053">
        <w:t xml:space="preserve"> achieve</w:t>
      </w:r>
      <w:r w:rsidR="0029208B">
        <w:t>,</w:t>
      </w:r>
      <w:r w:rsidRPr="00946053">
        <w:t xml:space="preserve"> and how progress will be evaluated</w:t>
      </w:r>
    </w:p>
    <w:p w14:paraId="7BFDF789" w14:textId="16612036" w:rsidR="001A2EDC" w:rsidRPr="00946053" w:rsidRDefault="000757E9" w:rsidP="001A2EDC">
      <w:pPr>
        <w:pStyle w:val="ListBullet"/>
      </w:pPr>
      <w:r>
        <w:t xml:space="preserve">a </w:t>
      </w:r>
      <w:r w:rsidR="001A2EDC">
        <w:t xml:space="preserve">reframing </w:t>
      </w:r>
      <w:r>
        <w:t xml:space="preserve">of </w:t>
      </w:r>
      <w:r w:rsidR="001A2EDC">
        <w:t xml:space="preserve">the Plan as a </w:t>
      </w:r>
      <w:r w:rsidR="001A2EDC" w:rsidRPr="00946053">
        <w:t>more strategic document, with detailed operational actions removed</w:t>
      </w:r>
    </w:p>
    <w:p w14:paraId="590E2F44" w14:textId="79FCF7C8" w:rsidR="001A2EDC" w:rsidRDefault="00B11997" w:rsidP="001A2EDC">
      <w:pPr>
        <w:pStyle w:val="ListBullet"/>
      </w:pPr>
      <w:r w:rsidRPr="003C36F3">
        <w:t>incorporating</w:t>
      </w:r>
      <w:r w:rsidRPr="00946053">
        <w:t xml:space="preserve"> </w:t>
      </w:r>
      <w:r w:rsidR="001A2EDC" w:rsidRPr="00946053">
        <w:t>investment information within the Plan.</w:t>
      </w:r>
    </w:p>
    <w:p w14:paraId="0AE2D356" w14:textId="4E8A7A48" w:rsidR="00E03273" w:rsidRPr="00B45A0E" w:rsidRDefault="00E03273" w:rsidP="00E03273">
      <w:r w:rsidRPr="00E03273">
        <w:t xml:space="preserve">The updated Plan maintains </w:t>
      </w:r>
      <w:r w:rsidR="00CA595C" w:rsidRPr="00B45A0E">
        <w:t xml:space="preserve">and builds on </w:t>
      </w:r>
      <w:r w:rsidRPr="00B45A0E">
        <w:t>existing obligations relating to the World Heritage Area and activities undertaken in it.</w:t>
      </w:r>
    </w:p>
    <w:p w14:paraId="6570817F" w14:textId="77777777" w:rsidR="00136AB2" w:rsidRPr="00B45A0E" w:rsidRDefault="008E6B82" w:rsidP="00284910">
      <w:pPr>
        <w:pStyle w:val="Heading3"/>
        <w:spacing w:after="240"/>
        <w:rPr>
          <w:rStyle w:val="Strong"/>
          <w:b/>
          <w:bCs/>
        </w:rPr>
      </w:pPr>
      <w:bookmarkStart w:id="53" w:name="_Ref67586124"/>
      <w:bookmarkStart w:id="54" w:name="_Toc75856918"/>
      <w:r w:rsidRPr="00B45A0E">
        <w:rPr>
          <w:rStyle w:val="Strong"/>
          <w:b/>
          <w:bCs/>
        </w:rPr>
        <w:t>Time</w:t>
      </w:r>
      <w:r w:rsidR="00BF4A29" w:rsidRPr="00B45A0E">
        <w:rPr>
          <w:rStyle w:val="Strong"/>
          <w:b/>
          <w:bCs/>
        </w:rPr>
        <w:t xml:space="preserve"> </w:t>
      </w:r>
      <w:r w:rsidRPr="00B45A0E">
        <w:rPr>
          <w:rStyle w:val="Strong"/>
          <w:b/>
          <w:bCs/>
        </w:rPr>
        <w:t>frame and review</w:t>
      </w:r>
      <w:bookmarkEnd w:id="52"/>
      <w:bookmarkEnd w:id="53"/>
      <w:bookmarkEnd w:id="54"/>
    </w:p>
    <w:p w14:paraId="3F893D61" w14:textId="61466A7F" w:rsidR="00284910" w:rsidRPr="00B45A0E" w:rsidRDefault="00284910" w:rsidP="00284910">
      <w:bookmarkStart w:id="55" w:name="_Hlk63693338"/>
      <w:r w:rsidRPr="00B45A0E">
        <w:t xml:space="preserve">The Plan sets out the vision, </w:t>
      </w:r>
      <w:proofErr w:type="gramStart"/>
      <w:r w:rsidRPr="00B45A0E">
        <w:t>outcome</w:t>
      </w:r>
      <w:proofErr w:type="gramEnd"/>
      <w:r w:rsidRPr="00B45A0E">
        <w:t xml:space="preserve"> and objectives for the Reef through to 2050, with goals</w:t>
      </w:r>
      <w:r w:rsidR="007A2FEA" w:rsidRPr="00B45A0E">
        <w:t xml:space="preserve"> and strategic actions</w:t>
      </w:r>
      <w:r w:rsidRPr="00B45A0E">
        <w:t xml:space="preserve"> </w:t>
      </w:r>
      <w:r w:rsidR="00CA4AD5" w:rsidRPr="00B45A0E">
        <w:t xml:space="preserve">over </w:t>
      </w:r>
      <w:r w:rsidR="00217211" w:rsidRPr="00B45A0E">
        <w:t xml:space="preserve">5 </w:t>
      </w:r>
      <w:r w:rsidR="00CA4AD5" w:rsidRPr="00B45A0E">
        <w:t>years to</w:t>
      </w:r>
      <w:r w:rsidRPr="00B45A0E">
        <w:t xml:space="preserve"> 2025.</w:t>
      </w:r>
    </w:p>
    <w:bookmarkEnd w:id="55"/>
    <w:p w14:paraId="46618A2C" w14:textId="265759B4" w:rsidR="007743A5" w:rsidRDefault="005B1DC2" w:rsidP="007743A5">
      <w:r w:rsidRPr="00B45A0E">
        <w:t xml:space="preserve">It is an adaptive </w:t>
      </w:r>
      <w:proofErr w:type="gramStart"/>
      <w:r w:rsidRPr="00B45A0E">
        <w:t>document, and</w:t>
      </w:r>
      <w:proofErr w:type="gramEnd"/>
      <w:r w:rsidRPr="00B45A0E">
        <w:t xml:space="preserve"> </w:t>
      </w:r>
      <w:r w:rsidR="007743A5" w:rsidRPr="00B45A0E">
        <w:t xml:space="preserve">will be reviewed and updated every </w:t>
      </w:r>
      <w:r w:rsidR="00217211" w:rsidRPr="00B45A0E">
        <w:t xml:space="preserve">5 </w:t>
      </w:r>
      <w:r w:rsidR="007743A5" w:rsidRPr="00B45A0E">
        <w:t>years.</w:t>
      </w:r>
      <w:r w:rsidR="0047446E" w:rsidRPr="00B45A0E">
        <w:t xml:space="preserve"> </w:t>
      </w:r>
      <w:r w:rsidR="00C75AFE" w:rsidRPr="00B45A0E">
        <w:t>T</w:t>
      </w:r>
      <w:r w:rsidR="00600B5B" w:rsidRPr="00B45A0E">
        <w:t xml:space="preserve">he Plan will also be reviewed, and if necessary updated, </w:t>
      </w:r>
      <w:r w:rsidR="0047446E" w:rsidRPr="00B45A0E">
        <w:t xml:space="preserve">to address new information or priorities for Reef </w:t>
      </w:r>
      <w:r w:rsidR="0047446E" w:rsidRPr="00B45A0E">
        <w:lastRenderedPageBreak/>
        <w:t>protection</w:t>
      </w:r>
      <w:r w:rsidR="002F1552" w:rsidRPr="00B45A0E">
        <w:t xml:space="preserve">, including in </w:t>
      </w:r>
      <w:r w:rsidR="00600B5B" w:rsidRPr="00B45A0E">
        <w:t>response to decisions from the World Heritage Committee or corrective measures identified through World Heritage reactive monitoring missions.</w:t>
      </w:r>
    </w:p>
    <w:p w14:paraId="33D12ECC" w14:textId="5973F563" w:rsidR="007151BA" w:rsidRPr="006B642C" w:rsidRDefault="007151BA" w:rsidP="007151BA">
      <w:pPr>
        <w:pStyle w:val="Heading3"/>
        <w:spacing w:after="240"/>
      </w:pPr>
      <w:bookmarkStart w:id="56" w:name="_Toc64040741"/>
      <w:bookmarkStart w:id="57" w:name="_Toc75856919"/>
      <w:bookmarkStart w:id="58" w:name="_Hlk64034277"/>
      <w:r w:rsidRPr="006B642C">
        <w:t>Implementing the Plan</w:t>
      </w:r>
      <w:bookmarkEnd w:id="56"/>
      <w:r>
        <w:t xml:space="preserve">: Building on </w:t>
      </w:r>
      <w:r w:rsidR="00056692">
        <w:t>s</w:t>
      </w:r>
      <w:r>
        <w:t xml:space="preserve">trong </w:t>
      </w:r>
      <w:r w:rsidR="00056692">
        <w:t>f</w:t>
      </w:r>
      <w:r>
        <w:t>oundations</w:t>
      </w:r>
      <w:bookmarkEnd w:id="57"/>
    </w:p>
    <w:p w14:paraId="14F84126" w14:textId="77777777" w:rsidR="00136AB2" w:rsidRDefault="00AC7828" w:rsidP="00850B47">
      <w:pPr>
        <w:rPr>
          <w:rFonts w:eastAsia="Arial" w:cs="Arial"/>
          <w:color w:val="000000" w:themeColor="text1"/>
        </w:rPr>
      </w:pPr>
      <w:r>
        <w:rPr>
          <w:rFonts w:eastAsia="Arial" w:cs="Arial"/>
          <w:color w:val="000000" w:themeColor="text1"/>
        </w:rPr>
        <w:t>T</w:t>
      </w:r>
      <w:r w:rsidRPr="0251D787">
        <w:rPr>
          <w:rFonts w:eastAsia="Arial" w:cs="Arial"/>
          <w:color w:val="000000" w:themeColor="text1"/>
        </w:rPr>
        <w:t xml:space="preserve">he Plan is </w:t>
      </w:r>
      <w:r>
        <w:rPr>
          <w:rFonts w:eastAsia="Arial" w:cs="Arial"/>
          <w:color w:val="000000" w:themeColor="text1"/>
        </w:rPr>
        <w:t xml:space="preserve">underpinned by </w:t>
      </w:r>
      <w:r w:rsidRPr="0251D787">
        <w:rPr>
          <w:rFonts w:eastAsia="Arial" w:cs="Arial"/>
          <w:color w:val="000000" w:themeColor="text1"/>
        </w:rPr>
        <w:t>a strong legislative and governance framework built by the Australian and Queensland governments over more than 40 years of cooperation to protect, conserve and manage the Reef</w:t>
      </w:r>
      <w:r>
        <w:rPr>
          <w:rFonts w:eastAsia="Arial" w:cs="Arial"/>
          <w:color w:val="000000" w:themeColor="text1"/>
        </w:rPr>
        <w:t xml:space="preserve">. </w:t>
      </w:r>
      <w:r w:rsidR="008364B9">
        <w:rPr>
          <w:rFonts w:eastAsia="Arial" w:cs="Arial"/>
          <w:color w:val="000000" w:themeColor="text1"/>
        </w:rPr>
        <w:t>T</w:t>
      </w:r>
      <w:r w:rsidR="008364B9" w:rsidRPr="0251D787">
        <w:rPr>
          <w:rFonts w:eastAsia="Arial" w:cs="Arial"/>
          <w:color w:val="000000" w:themeColor="text1"/>
        </w:rPr>
        <w:t xml:space="preserve">he </w:t>
      </w:r>
      <w:hyperlink r:id="rId32">
        <w:r w:rsidR="008364B9" w:rsidRPr="001E6609">
          <w:rPr>
            <w:rStyle w:val="Hyperlink"/>
          </w:rPr>
          <w:t>Great Barrier Reef Intergovernmental Agreement</w:t>
        </w:r>
      </w:hyperlink>
      <w:r w:rsidR="008364B9" w:rsidRPr="00D313F3">
        <w:rPr>
          <w:rFonts w:eastAsia="Arial" w:cs="Arial"/>
        </w:rPr>
        <w:t xml:space="preserve"> </w:t>
      </w:r>
      <w:r w:rsidR="008364B9">
        <w:rPr>
          <w:rFonts w:eastAsia="Arial" w:cs="Arial"/>
        </w:rPr>
        <w:t>has</w:t>
      </w:r>
      <w:r w:rsidR="008364B9" w:rsidRPr="0251D787">
        <w:rPr>
          <w:rFonts w:eastAsia="Arial" w:cs="Arial"/>
          <w:color w:val="000000" w:themeColor="text1"/>
        </w:rPr>
        <w:t xml:space="preserve"> facilitated collaboration between successive Australian and Queensland </w:t>
      </w:r>
      <w:r w:rsidR="00B11997" w:rsidRPr="003C36F3">
        <w:rPr>
          <w:rFonts w:eastAsia="Arial" w:cs="Arial"/>
          <w:color w:val="000000" w:themeColor="text1"/>
        </w:rPr>
        <w:t xml:space="preserve">governments </w:t>
      </w:r>
      <w:r w:rsidR="00B11997" w:rsidRPr="0251D787">
        <w:rPr>
          <w:rFonts w:eastAsia="Arial" w:cs="Arial"/>
          <w:color w:val="000000" w:themeColor="text1"/>
        </w:rPr>
        <w:t>since 1979.</w:t>
      </w:r>
      <w:r w:rsidR="00585A7E">
        <w:rPr>
          <w:rFonts w:eastAsia="Arial" w:cs="Arial"/>
          <w:color w:val="000000" w:themeColor="text1"/>
        </w:rPr>
        <w:t xml:space="preserve"> The Great Barrier Reef Marine Park Authority is an agency dedicated to managing the Reef and has been providing world</w:t>
      </w:r>
      <w:r w:rsidR="00585A7E">
        <w:rPr>
          <w:rFonts w:eastAsia="Arial" w:cs="Arial"/>
          <w:color w:val="000000" w:themeColor="text1"/>
        </w:rPr>
        <w:noBreakHyphen/>
        <w:t>leading marine park management for over 45 years.</w:t>
      </w:r>
    </w:p>
    <w:p w14:paraId="01F115D1" w14:textId="6822AA9D" w:rsidR="00AC7828" w:rsidRDefault="00AC7828" w:rsidP="00850B47">
      <w:pPr>
        <w:rPr>
          <w:rFonts w:eastAsia="Arial" w:cs="Arial"/>
          <w:color w:val="000000" w:themeColor="text1"/>
        </w:rPr>
      </w:pPr>
      <w:r w:rsidRPr="0251D787">
        <w:rPr>
          <w:rFonts w:eastAsia="Arial" w:cs="Arial"/>
          <w:color w:val="000000" w:themeColor="text1"/>
        </w:rPr>
        <w:t xml:space="preserve">A comprehensive suite of legislation, policies and programs </w:t>
      </w:r>
      <w:r>
        <w:rPr>
          <w:rFonts w:eastAsia="Arial" w:cs="Arial"/>
          <w:color w:val="000000" w:themeColor="text1"/>
        </w:rPr>
        <w:t>is</w:t>
      </w:r>
      <w:r w:rsidRPr="0251D787">
        <w:rPr>
          <w:rFonts w:eastAsia="Arial" w:cs="Arial"/>
          <w:color w:val="000000" w:themeColor="text1"/>
        </w:rPr>
        <w:t xml:space="preserve"> in place to protect the Outstanding Universal Value and other natural, cultural and </w:t>
      </w:r>
      <w:r w:rsidR="0029208B">
        <w:rPr>
          <w:rFonts w:eastAsia="Arial" w:cs="Arial"/>
          <w:color w:val="000000" w:themeColor="text1"/>
        </w:rPr>
        <w:t>Traditional Owner</w:t>
      </w:r>
      <w:r w:rsidR="0029208B" w:rsidRPr="0251D787">
        <w:rPr>
          <w:rFonts w:eastAsia="Arial" w:cs="Arial"/>
          <w:color w:val="000000" w:themeColor="text1"/>
        </w:rPr>
        <w:t xml:space="preserve"> </w:t>
      </w:r>
      <w:r w:rsidRPr="0251D787">
        <w:rPr>
          <w:rFonts w:eastAsia="Arial" w:cs="Arial"/>
          <w:color w:val="000000" w:themeColor="text1"/>
        </w:rPr>
        <w:t>values of the Reef</w:t>
      </w:r>
      <w:r w:rsidR="002008CF">
        <w:rPr>
          <w:rFonts w:eastAsia="Arial" w:cs="Arial"/>
          <w:color w:val="000000" w:themeColor="text1"/>
        </w:rPr>
        <w:t>,</w:t>
      </w:r>
      <w:r w:rsidRPr="0251D787">
        <w:rPr>
          <w:rFonts w:eastAsia="Arial" w:cs="Arial"/>
          <w:color w:val="000000" w:themeColor="text1"/>
        </w:rPr>
        <w:t xml:space="preserve"> while allowing </w:t>
      </w:r>
      <w:r>
        <w:rPr>
          <w:rFonts w:eastAsia="Arial" w:cs="Arial"/>
          <w:color w:val="000000" w:themeColor="text1"/>
        </w:rPr>
        <w:t xml:space="preserve">a range of </w:t>
      </w:r>
      <w:r w:rsidRPr="0251D787">
        <w:rPr>
          <w:rFonts w:eastAsia="Arial" w:cs="Arial"/>
          <w:color w:val="000000" w:themeColor="text1"/>
        </w:rPr>
        <w:t xml:space="preserve">activities to continue in an ecologically sustainable manner (Appendix </w:t>
      </w:r>
      <w:r>
        <w:rPr>
          <w:rFonts w:eastAsia="Arial" w:cs="Arial"/>
          <w:color w:val="000000" w:themeColor="text1"/>
        </w:rPr>
        <w:t>A</w:t>
      </w:r>
      <w:r w:rsidRPr="0251D787">
        <w:rPr>
          <w:rFonts w:eastAsia="Arial" w:cs="Arial"/>
          <w:color w:val="000000" w:themeColor="text1"/>
        </w:rPr>
        <w:t>).</w:t>
      </w:r>
      <w:r w:rsidR="00826F05" w:rsidRPr="00826F05">
        <w:rPr>
          <w:rFonts w:eastAsia="Arial" w:cs="Arial"/>
          <w:color w:val="000000" w:themeColor="text1"/>
        </w:rPr>
        <w:t xml:space="preserve"> </w:t>
      </w:r>
      <w:r w:rsidR="00A7226F">
        <w:rPr>
          <w:rFonts w:eastAsia="Arial" w:cs="Arial"/>
          <w:color w:val="000000" w:themeColor="text1"/>
        </w:rPr>
        <w:t xml:space="preserve">Key pieces of legislation include the </w:t>
      </w:r>
      <w:r w:rsidR="00A7226F" w:rsidRPr="00CC0968">
        <w:rPr>
          <w:rFonts w:eastAsia="Arial" w:cs="Arial"/>
          <w:i/>
          <w:iCs/>
          <w:color w:val="000000" w:themeColor="text1"/>
        </w:rPr>
        <w:t>Great Barrier Reef Marine Park Act 1975</w:t>
      </w:r>
      <w:r w:rsidR="009963BD">
        <w:rPr>
          <w:rFonts w:eastAsia="Arial" w:cs="Arial"/>
          <w:i/>
          <w:iCs/>
          <w:color w:val="000000" w:themeColor="text1"/>
        </w:rPr>
        <w:t xml:space="preserve"> </w:t>
      </w:r>
      <w:r w:rsidR="009963BD">
        <w:rPr>
          <w:rFonts w:eastAsia="Arial" w:cs="Arial"/>
          <w:color w:val="000000" w:themeColor="text1"/>
        </w:rPr>
        <w:t>(</w:t>
      </w:r>
      <w:proofErr w:type="spellStart"/>
      <w:r w:rsidR="009963BD">
        <w:rPr>
          <w:rFonts w:eastAsia="Arial" w:cs="Arial"/>
          <w:color w:val="000000" w:themeColor="text1"/>
        </w:rPr>
        <w:t>Cth</w:t>
      </w:r>
      <w:proofErr w:type="spellEnd"/>
      <w:r w:rsidR="009963BD">
        <w:rPr>
          <w:rFonts w:eastAsia="Arial" w:cs="Arial"/>
          <w:color w:val="000000" w:themeColor="text1"/>
        </w:rPr>
        <w:t>)</w:t>
      </w:r>
      <w:r w:rsidR="00A7226F">
        <w:rPr>
          <w:rFonts w:eastAsia="Arial" w:cs="Arial"/>
          <w:color w:val="000000" w:themeColor="text1"/>
        </w:rPr>
        <w:t xml:space="preserve"> and the </w:t>
      </w:r>
      <w:r w:rsidR="00A7226F" w:rsidRPr="00CC0968">
        <w:rPr>
          <w:rFonts w:eastAsia="Arial" w:cs="Arial"/>
          <w:i/>
          <w:iCs/>
          <w:color w:val="000000" w:themeColor="text1"/>
        </w:rPr>
        <w:t xml:space="preserve">Marine Parks Act 2004 </w:t>
      </w:r>
      <w:r w:rsidR="00A7226F" w:rsidRPr="00CC0968">
        <w:rPr>
          <w:rFonts w:eastAsia="Arial" w:cs="Arial"/>
          <w:color w:val="000000" w:themeColor="text1"/>
        </w:rPr>
        <w:t>(</w:t>
      </w:r>
      <w:r w:rsidR="007151BA" w:rsidRPr="00CC0968">
        <w:rPr>
          <w:rFonts w:eastAsia="Arial" w:cs="Arial"/>
          <w:color w:val="000000" w:themeColor="text1"/>
        </w:rPr>
        <w:t>Q</w:t>
      </w:r>
      <w:r w:rsidR="007151BA">
        <w:rPr>
          <w:rFonts w:eastAsia="Arial" w:cs="Arial"/>
          <w:color w:val="000000" w:themeColor="text1"/>
        </w:rPr>
        <w:t>l</w:t>
      </w:r>
      <w:r w:rsidR="007151BA" w:rsidRPr="00CC0968">
        <w:rPr>
          <w:rFonts w:eastAsia="Arial" w:cs="Arial"/>
          <w:color w:val="000000" w:themeColor="text1"/>
        </w:rPr>
        <w:t>d</w:t>
      </w:r>
      <w:r w:rsidR="00A7226F" w:rsidRPr="00CC0968">
        <w:rPr>
          <w:rFonts w:eastAsia="Arial" w:cs="Arial"/>
          <w:color w:val="000000" w:themeColor="text1"/>
        </w:rPr>
        <w:t>)</w:t>
      </w:r>
      <w:r w:rsidR="00A7226F">
        <w:rPr>
          <w:rFonts w:eastAsia="Arial" w:cs="Arial"/>
          <w:color w:val="000000" w:themeColor="text1"/>
        </w:rPr>
        <w:t xml:space="preserve">. </w:t>
      </w:r>
      <w:r w:rsidR="00A7226F" w:rsidRPr="00D764EE">
        <w:rPr>
          <w:rFonts w:eastAsia="Arial" w:cs="Arial"/>
          <w:color w:val="000000" w:themeColor="text1"/>
        </w:rPr>
        <w:t xml:space="preserve">The Great Barrier Reef Marine Park is protected as a matter of national environmental significance under the </w:t>
      </w:r>
      <w:r w:rsidR="00A7226F" w:rsidRPr="00D764EE">
        <w:rPr>
          <w:rFonts w:eastAsia="Arial" w:cs="Arial"/>
          <w:i/>
          <w:iCs/>
          <w:color w:val="000000" w:themeColor="text1"/>
        </w:rPr>
        <w:t>Environment Protection and Biodiversity Conservation Act</w:t>
      </w:r>
      <w:r w:rsidR="00A7226F">
        <w:rPr>
          <w:rFonts w:eastAsia="Arial" w:cs="Arial"/>
          <w:i/>
          <w:iCs/>
          <w:color w:val="000000" w:themeColor="text1"/>
        </w:rPr>
        <w:t> </w:t>
      </w:r>
      <w:r w:rsidR="00A7226F" w:rsidRPr="00D764EE">
        <w:rPr>
          <w:rFonts w:eastAsia="Arial" w:cs="Arial"/>
          <w:i/>
          <w:iCs/>
          <w:color w:val="000000" w:themeColor="text1"/>
        </w:rPr>
        <w:t>1999</w:t>
      </w:r>
      <w:r w:rsidR="008C7E34">
        <w:rPr>
          <w:rFonts w:eastAsia="Arial" w:cs="Arial"/>
          <w:color w:val="000000" w:themeColor="text1"/>
        </w:rPr>
        <w:t>.</w:t>
      </w:r>
    </w:p>
    <w:p w14:paraId="65A342A9" w14:textId="0210FB3D" w:rsidR="000000E4" w:rsidRPr="00B45A0E" w:rsidRDefault="000000E4" w:rsidP="00634539">
      <w:r>
        <w:t xml:space="preserve">There are </w:t>
      </w:r>
      <w:proofErr w:type="gramStart"/>
      <w:r>
        <w:t>a number of</w:t>
      </w:r>
      <w:proofErr w:type="gramEnd"/>
      <w:r>
        <w:t xml:space="preserve"> established work programs </w:t>
      </w:r>
      <w:r w:rsidR="00CC2661">
        <w:t>that identify priorities, provide detail on actions and time</w:t>
      </w:r>
      <w:r w:rsidR="00217211">
        <w:t xml:space="preserve"> </w:t>
      </w:r>
      <w:r w:rsidR="00CC2661">
        <w:t>frames</w:t>
      </w:r>
      <w:r w:rsidR="00B11997" w:rsidRPr="003C36F3">
        <w:t>, monitor progress and/or assign responsibility for delivery of Reef 2050 actions</w:t>
      </w:r>
      <w:r w:rsidR="00752CF7">
        <w:t xml:space="preserve"> </w:t>
      </w:r>
      <w:r w:rsidR="00752CF7" w:rsidRPr="00B45A0E">
        <w:t>at a more detailed operational level</w:t>
      </w:r>
      <w:r w:rsidR="00596736" w:rsidRPr="00B45A0E">
        <w:t>. These include:</w:t>
      </w:r>
    </w:p>
    <w:p w14:paraId="43412D14" w14:textId="77777777" w:rsidR="000000E4" w:rsidRPr="00B45A0E" w:rsidRDefault="000000E4" w:rsidP="00634539">
      <w:pPr>
        <w:pStyle w:val="ListBullet"/>
      </w:pPr>
      <w:r w:rsidRPr="00B45A0E">
        <w:t>Reef Joint Field Management Program</w:t>
      </w:r>
    </w:p>
    <w:p w14:paraId="24671FA4" w14:textId="2DD5EEE9" w:rsidR="007151BA" w:rsidRPr="00B45A0E" w:rsidRDefault="007151BA" w:rsidP="007151BA">
      <w:pPr>
        <w:pStyle w:val="ListBullet"/>
      </w:pPr>
      <w:r w:rsidRPr="00B45A0E">
        <w:t>Great Barrier Reef Marine Park Authority</w:t>
      </w:r>
      <w:r w:rsidR="009D6AD0" w:rsidRPr="00B45A0E">
        <w:t xml:space="preserve"> </w:t>
      </w:r>
      <w:r w:rsidRPr="00B45A0E">
        <w:t>Corporate Plan</w:t>
      </w:r>
    </w:p>
    <w:p w14:paraId="492BEA74" w14:textId="7BB7BE87" w:rsidR="000000E4" w:rsidRDefault="000000E4" w:rsidP="00634539">
      <w:pPr>
        <w:pStyle w:val="ListBullet"/>
      </w:pPr>
      <w:r>
        <w:t>Reef 2050 Water Quality Improvement Plan</w:t>
      </w:r>
      <w:r w:rsidR="00F358CF">
        <w:t xml:space="preserve"> 2017</w:t>
      </w:r>
      <w:r w:rsidR="00217211">
        <w:t>–</w:t>
      </w:r>
      <w:r w:rsidR="00F358CF">
        <w:t>2022</w:t>
      </w:r>
    </w:p>
    <w:p w14:paraId="34CE4F97" w14:textId="5D60CE55" w:rsidR="000000E4" w:rsidRDefault="000000E4" w:rsidP="00634539">
      <w:pPr>
        <w:pStyle w:val="ListBullet"/>
      </w:pPr>
      <w:r>
        <w:t>Wetlands in the Great Barrier Reef Catchment</w:t>
      </w:r>
      <w:r w:rsidR="00F358CF">
        <w:t>s</w:t>
      </w:r>
      <w:r>
        <w:t xml:space="preserve"> </w:t>
      </w:r>
      <w:r w:rsidR="00F358CF">
        <w:t xml:space="preserve">Management </w:t>
      </w:r>
      <w:r>
        <w:t>Strategy</w:t>
      </w:r>
      <w:r w:rsidR="003773FE">
        <w:t xml:space="preserve"> 2016</w:t>
      </w:r>
      <w:r w:rsidR="00C624B1">
        <w:t>–</w:t>
      </w:r>
      <w:r w:rsidR="003773FE">
        <w:t>2021</w:t>
      </w:r>
    </w:p>
    <w:p w14:paraId="5474A694" w14:textId="570DA599" w:rsidR="000D4D8F" w:rsidRDefault="000D4D8F" w:rsidP="00634539">
      <w:pPr>
        <w:pStyle w:val="ListBullet"/>
      </w:pPr>
      <w:r>
        <w:t>Reef 2050 Integrated Monitoring and Reporting Program</w:t>
      </w:r>
    </w:p>
    <w:p w14:paraId="4B6A5E3A" w14:textId="7DC747A9" w:rsidR="00F358CF" w:rsidRDefault="00F358CF" w:rsidP="00153A88">
      <w:pPr>
        <w:pStyle w:val="ListBullet"/>
      </w:pPr>
      <w:r w:rsidRPr="00F358CF">
        <w:t>Paddock to Reef Integrated Monitoring, Modelling and Reporting Program</w:t>
      </w:r>
      <w:r w:rsidR="00A5432D">
        <w:t xml:space="preserve"> (Paddock to Reef program)</w:t>
      </w:r>
    </w:p>
    <w:p w14:paraId="747A62C1" w14:textId="445D53F3" w:rsidR="00153A88" w:rsidRDefault="000D4D8F" w:rsidP="00153A88">
      <w:pPr>
        <w:pStyle w:val="ListBullet"/>
      </w:pPr>
      <w:r>
        <w:t>Re</w:t>
      </w:r>
      <w:r w:rsidR="00D970C4">
        <w:t>ef Restoration and Adaptation Program.</w:t>
      </w:r>
    </w:p>
    <w:p w14:paraId="6F6DBA40" w14:textId="0E06A959" w:rsidR="000000E4" w:rsidRDefault="000000E4" w:rsidP="000000E4">
      <w:r>
        <w:t xml:space="preserve">Other established work programs have a broader national or </w:t>
      </w:r>
      <w:proofErr w:type="spellStart"/>
      <w:r w:rsidRPr="00E51016">
        <w:t>statewide</w:t>
      </w:r>
      <w:proofErr w:type="spellEnd"/>
      <w:r>
        <w:t xml:space="preserve"> scope or a particular industry focus and </w:t>
      </w:r>
      <w:r w:rsidR="00B11997" w:rsidRPr="003C36F3">
        <w:t xml:space="preserve">contribute </w:t>
      </w:r>
      <w:r>
        <w:t xml:space="preserve">to </w:t>
      </w:r>
      <w:r w:rsidR="007A2FEA">
        <w:t xml:space="preserve">the </w:t>
      </w:r>
      <w:r>
        <w:t>Plan</w:t>
      </w:r>
      <w:r w:rsidR="007A2FEA">
        <w:t xml:space="preserve">’s </w:t>
      </w:r>
      <w:r>
        <w:t>outcome</w:t>
      </w:r>
      <w:r w:rsidR="00217211">
        <w:t xml:space="preserve"> – </w:t>
      </w:r>
      <w:r w:rsidR="007A2FEA">
        <w:t>for example</w:t>
      </w:r>
      <w:r>
        <w:t>:</w:t>
      </w:r>
    </w:p>
    <w:p w14:paraId="5F8F2927" w14:textId="3F17E9BE" w:rsidR="000000E4" w:rsidRDefault="000000E4" w:rsidP="00634539">
      <w:pPr>
        <w:pStyle w:val="ListBullet"/>
      </w:pPr>
      <w:r>
        <w:t>Queensland Sustainable Fisheries Strategy</w:t>
      </w:r>
      <w:r w:rsidR="007A2FEA">
        <w:t xml:space="preserve"> 2017</w:t>
      </w:r>
      <w:r w:rsidR="00217211">
        <w:t>–</w:t>
      </w:r>
      <w:r w:rsidR="007A2FEA">
        <w:t>2027</w:t>
      </w:r>
    </w:p>
    <w:p w14:paraId="122A9968" w14:textId="3805EC1E" w:rsidR="000000E4" w:rsidRDefault="000000E4" w:rsidP="00634539">
      <w:pPr>
        <w:pStyle w:val="ListBullet"/>
      </w:pPr>
      <w:r>
        <w:t>North-East Shipping Management Plan</w:t>
      </w:r>
    </w:p>
    <w:p w14:paraId="56C4C8A5" w14:textId="77777777" w:rsidR="00136AB2" w:rsidRDefault="000000E4" w:rsidP="00634539">
      <w:pPr>
        <w:pStyle w:val="ListBullet"/>
      </w:pPr>
      <w:r>
        <w:t xml:space="preserve">Indigenous Land and Sea Ranger </w:t>
      </w:r>
      <w:r w:rsidR="00C624B1">
        <w:t>p</w:t>
      </w:r>
      <w:r w:rsidR="008E45AC">
        <w:t>rograms</w:t>
      </w:r>
    </w:p>
    <w:p w14:paraId="080CD3F3" w14:textId="0D537BE5" w:rsidR="000000E4" w:rsidRDefault="00BA70B5" w:rsidP="00634539">
      <w:pPr>
        <w:pStyle w:val="ListBullet"/>
      </w:pPr>
      <w:r>
        <w:t xml:space="preserve">Australian </w:t>
      </w:r>
      <w:r w:rsidR="000000E4">
        <w:t xml:space="preserve">and </w:t>
      </w:r>
      <w:r>
        <w:t>Queensland</w:t>
      </w:r>
      <w:r w:rsidR="000000E4">
        <w:t xml:space="preserve"> </w:t>
      </w:r>
      <w:r>
        <w:t xml:space="preserve">government </w:t>
      </w:r>
      <w:r w:rsidR="000000E4">
        <w:t>climate change policies and programs</w:t>
      </w:r>
      <w:r w:rsidR="00217211">
        <w:t>.</w:t>
      </w:r>
    </w:p>
    <w:p w14:paraId="0F678726" w14:textId="77777777" w:rsidR="00752CF7" w:rsidRDefault="00752CF7" w:rsidP="00752CF7">
      <w:r w:rsidRPr="00B45A0E">
        <w:t>These work programs support the adaptive management approach underpinning the Plan, by providing flexibility to adjust the scale and speed of implementation of actions in response to changing needs of the Reef.</w:t>
      </w:r>
    </w:p>
    <w:p w14:paraId="4CEC7F18" w14:textId="1A534A31" w:rsidR="00A8481E" w:rsidRDefault="00A8481E" w:rsidP="00066702">
      <w:r>
        <w:lastRenderedPageBreak/>
        <w:t xml:space="preserve">The Australian </w:t>
      </w:r>
      <w:r w:rsidR="00217211">
        <w:t xml:space="preserve">and </w:t>
      </w:r>
      <w:r>
        <w:t>Queensland governments will</w:t>
      </w:r>
      <w:r w:rsidR="000A68BD">
        <w:t xml:space="preserve"> engage with and</w:t>
      </w:r>
      <w:r>
        <w:t xml:space="preserve"> support Traditional Owner-led development of a Traditional Owner Reef 2050 Implementation Plan. This implementation plan will build on existing reports and studies and will be completed in a </w:t>
      </w:r>
      <w:r w:rsidRPr="00A8481E">
        <w:t>time</w:t>
      </w:r>
      <w:r w:rsidR="00217211">
        <w:t xml:space="preserve"> </w:t>
      </w:r>
      <w:r w:rsidRPr="00A8481E">
        <w:t xml:space="preserve">frame guided by </w:t>
      </w:r>
      <w:r>
        <w:t>Traditional Ow</w:t>
      </w:r>
      <w:r w:rsidR="006B79BD">
        <w:t>ner</w:t>
      </w:r>
      <w:r>
        <w:t xml:space="preserve">s </w:t>
      </w:r>
      <w:r w:rsidR="00B11997" w:rsidRPr="003C36F3">
        <w:t>to ensure they have the time they need to consider</w:t>
      </w:r>
      <w:r w:rsidR="000A68BD">
        <w:t>,</w:t>
      </w:r>
      <w:r w:rsidR="00C624B1">
        <w:t xml:space="preserve"> </w:t>
      </w:r>
      <w:proofErr w:type="gramStart"/>
      <w:r w:rsidR="00B11997" w:rsidRPr="003C36F3">
        <w:t>develop</w:t>
      </w:r>
      <w:proofErr w:type="gramEnd"/>
      <w:r w:rsidR="000A68BD">
        <w:t xml:space="preserve"> and implement</w:t>
      </w:r>
      <w:r w:rsidR="00B11997" w:rsidRPr="003C36F3">
        <w:t xml:space="preserve"> this work.</w:t>
      </w:r>
    </w:p>
    <w:p w14:paraId="2E0059A0" w14:textId="77777777" w:rsidR="00136AB2" w:rsidRDefault="00BC7BA1" w:rsidP="00B11997">
      <w:r>
        <w:t>As the</w:t>
      </w:r>
      <w:r w:rsidR="00B11997" w:rsidRPr="00B11997">
        <w:t xml:space="preserve"> </w:t>
      </w:r>
      <w:r w:rsidR="00B11997" w:rsidRPr="003C36F3">
        <w:t>Reef 2050</w:t>
      </w:r>
      <w:r>
        <w:t xml:space="preserve"> Plan is implemented, there may be other areas that would benefit from </w:t>
      </w:r>
      <w:r w:rsidR="00B11997" w:rsidRPr="003C36F3">
        <w:t>an integrated implementation plan.</w:t>
      </w:r>
    </w:p>
    <w:p w14:paraId="27AED8D7" w14:textId="14B2E6EF" w:rsidR="00190EBC" w:rsidDel="00CA595C" w:rsidRDefault="00190EBC" w:rsidP="00066702">
      <w:r w:rsidDel="00CA595C">
        <w:t xml:space="preserve">Oversight of </w:t>
      </w:r>
      <w:r w:rsidR="00064044" w:rsidDel="00CA595C">
        <w:t xml:space="preserve">delivery of the Plan will continue under a collaborative arrangement, </w:t>
      </w:r>
      <w:r w:rsidR="00303D57" w:rsidDel="00CA595C">
        <w:t xml:space="preserve">with strong consultative and governance </w:t>
      </w:r>
      <w:proofErr w:type="gramStart"/>
      <w:r w:rsidR="00303D57" w:rsidDel="00CA595C">
        <w:t xml:space="preserve">arrangements  </w:t>
      </w:r>
      <w:r w:rsidR="00321ADE">
        <w:t>(</w:t>
      </w:r>
      <w:proofErr w:type="gramEnd"/>
      <w:r w:rsidR="00303D57" w:rsidDel="00CA595C">
        <w:t>see</w:t>
      </w:r>
      <w:r w:rsidR="00634539" w:rsidDel="00CA595C">
        <w:t xml:space="preserve"> </w:t>
      </w:r>
      <w:r w:rsidR="00634539" w:rsidDel="00CA595C">
        <w:fldChar w:fldCharType="begin"/>
      </w:r>
      <w:r w:rsidR="00634539" w:rsidDel="00CA595C">
        <w:instrText xml:space="preserve"> REF _Ref67577510 \h </w:instrText>
      </w:r>
      <w:r w:rsidR="00634539" w:rsidDel="00CA595C">
        <w:fldChar w:fldCharType="separate"/>
      </w:r>
      <w:r w:rsidR="00E047C8" w:rsidDel="00CA595C">
        <w:t>Enabler A</w:t>
      </w:r>
      <w:r w:rsidR="00321ADE">
        <w:t>:</w:t>
      </w:r>
      <w:r w:rsidR="00E047C8" w:rsidRPr="00E17289" w:rsidDel="00CA595C">
        <w:t xml:space="preserve"> </w:t>
      </w:r>
      <w:r w:rsidR="00E047C8" w:rsidDel="00CA595C">
        <w:t>Collaboration and partnerships</w:t>
      </w:r>
      <w:r w:rsidR="00634539" w:rsidDel="00CA595C">
        <w:fldChar w:fldCharType="end"/>
      </w:r>
      <w:r w:rsidR="00321ADE">
        <w:t>)</w:t>
      </w:r>
      <w:r w:rsidR="00C13397" w:rsidDel="00CA595C">
        <w:t>.</w:t>
      </w:r>
    </w:p>
    <w:p w14:paraId="4866625C" w14:textId="15E3158A" w:rsidR="00136AB2" w:rsidRDefault="00A755B3" w:rsidP="00B11997">
      <w:bookmarkStart w:id="59" w:name="_Hlk70005858"/>
      <w:r w:rsidRPr="00DE45BB">
        <w:t xml:space="preserve">In addition to the specific actions in the Plan, decision makers will have regard to the principles in </w:t>
      </w:r>
      <w:r w:rsidRPr="00DE45BB">
        <w:fldChar w:fldCharType="begin"/>
      </w:r>
      <w:r w:rsidRPr="00DE45BB">
        <w:instrText xml:space="preserve"> REF _Ref68022641 \h  \* MERGEFORMAT </w:instrText>
      </w:r>
      <w:r w:rsidRPr="00DE45BB">
        <w:fldChar w:fldCharType="separate"/>
      </w:r>
      <w:r w:rsidR="00E047C8" w:rsidDel="00E51016">
        <w:t xml:space="preserve">Box </w:t>
      </w:r>
      <w:r w:rsidR="00E047C8">
        <w:rPr>
          <w:noProof/>
        </w:rPr>
        <w:t>1</w:t>
      </w:r>
      <w:r w:rsidRPr="00DE45BB">
        <w:fldChar w:fldCharType="end"/>
      </w:r>
      <w:r w:rsidR="00C624B1">
        <w:t xml:space="preserve"> </w:t>
      </w:r>
      <w:r w:rsidRPr="00DE45BB">
        <w:t xml:space="preserve">and the Reef 2050 </w:t>
      </w:r>
      <w:hyperlink r:id="rId33" w:history="1">
        <w:r w:rsidRPr="00DE45BB">
          <w:rPr>
            <w:rStyle w:val="Hyperlink"/>
          </w:rPr>
          <w:t>Net Benefit</w:t>
        </w:r>
      </w:hyperlink>
      <w:r w:rsidRPr="00DE45BB">
        <w:rPr>
          <w:rStyle w:val="Hyperlink"/>
          <w:u w:val="none"/>
        </w:rPr>
        <w:t xml:space="preserve"> </w:t>
      </w:r>
      <w:r w:rsidRPr="00DE45BB">
        <w:t xml:space="preserve">and </w:t>
      </w:r>
      <w:hyperlink r:id="rId34" w:history="1">
        <w:r w:rsidRPr="00DE45BB">
          <w:rPr>
            <w:rStyle w:val="Hyperlink"/>
          </w:rPr>
          <w:t>Cumulative Impact Management</w:t>
        </w:r>
      </w:hyperlink>
      <w:r w:rsidRPr="00DE45BB">
        <w:t xml:space="preserve"> policies</w:t>
      </w:r>
      <w:r w:rsidR="00784674" w:rsidRPr="00DE45BB">
        <w:t xml:space="preserve"> </w:t>
      </w:r>
      <w:r w:rsidRPr="00DE45BB">
        <w:t>when making decisions about the management and protection of the World Heritage Area.</w:t>
      </w:r>
    </w:p>
    <w:p w14:paraId="25ED3AD9" w14:textId="7D29D1E6" w:rsidR="001A2EDC" w:rsidRDefault="00D970A3" w:rsidP="00F05670">
      <w:pPr>
        <w:pStyle w:val="Caption"/>
      </w:pPr>
      <w:bookmarkStart w:id="60" w:name="_Ref68022641"/>
      <w:bookmarkStart w:id="61" w:name="_Toc74656500"/>
      <w:bookmarkStart w:id="62" w:name="_Toc75788753"/>
      <w:bookmarkEnd w:id="59"/>
      <w:r w:rsidDel="00E51016">
        <w:t xml:space="preserve">Box </w:t>
      </w:r>
      <w:fldSimple w:instr=" SEQ Box \* ARABIC ">
        <w:r w:rsidR="0078354B">
          <w:rPr>
            <w:noProof/>
          </w:rPr>
          <w:t>1</w:t>
        </w:r>
      </w:fldSimple>
      <w:bookmarkEnd w:id="60"/>
      <w:r w:rsidDel="00E51016">
        <w:t xml:space="preserve"> </w:t>
      </w:r>
      <w:r>
        <w:t xml:space="preserve">Reef 2050 Plan </w:t>
      </w:r>
      <w:r w:rsidR="00C624B1">
        <w:t>p</w:t>
      </w:r>
      <w:r w:rsidDel="00E51016">
        <w:t>rinciples for decision making</w:t>
      </w:r>
      <w:bookmarkEnd w:id="61"/>
      <w:bookmarkEnd w:id="62"/>
    </w:p>
    <w:p w14:paraId="128F0FB0" w14:textId="777121B2" w:rsidR="00066702" w:rsidRDefault="00066702" w:rsidP="00066702">
      <w:pPr>
        <w:pStyle w:val="BoxHeading"/>
      </w:pPr>
      <w:r w:rsidRPr="00A352A3">
        <w:t>Maintaining and protecting Outstanding Universal Value in every action</w:t>
      </w:r>
    </w:p>
    <w:p w14:paraId="15598BA9" w14:textId="77777777" w:rsidR="00066702" w:rsidRDefault="00066702" w:rsidP="00066702">
      <w:pPr>
        <w:pStyle w:val="BoxTextBullet"/>
      </w:pPr>
      <w:r>
        <w:t>Protecting the Outstanding Universal Value of the World Heritage Area is the prime consideration when planning, development and management decisions are made.</w:t>
      </w:r>
    </w:p>
    <w:p w14:paraId="274F9921" w14:textId="77777777" w:rsidR="00066702" w:rsidRDefault="00066702" w:rsidP="00066702">
      <w:pPr>
        <w:pStyle w:val="BoxTextBullet"/>
      </w:pPr>
      <w:r>
        <w:t>Values and ecological processes in poor condition are restored and values and ecological processes in good condition are maintained.</w:t>
      </w:r>
    </w:p>
    <w:p w14:paraId="33B24C73" w14:textId="77777777" w:rsidR="00066702" w:rsidRDefault="00066702" w:rsidP="00066702">
      <w:pPr>
        <w:pStyle w:val="BoxTextBullet"/>
      </w:pPr>
      <w:r>
        <w:t>Economic growth is sustainable and consistent with protecting Outstanding Universal Value.</w:t>
      </w:r>
    </w:p>
    <w:p w14:paraId="5A2B99DD" w14:textId="77777777" w:rsidR="00066702" w:rsidRDefault="00066702" w:rsidP="00066702">
      <w:pPr>
        <w:pStyle w:val="BoxHeading"/>
      </w:pPr>
      <w:r w:rsidRPr="009717A4">
        <w:t>Basing decisions on the best available science</w:t>
      </w:r>
    </w:p>
    <w:p w14:paraId="55BA9511" w14:textId="77777777" w:rsidR="00066702" w:rsidRDefault="00066702" w:rsidP="00066702">
      <w:pPr>
        <w:pStyle w:val="BoxTextBullet"/>
      </w:pPr>
      <w:r>
        <w:t xml:space="preserve">Decisions are based on the full range of knowledge, including scientific understanding, Traditional </w:t>
      </w:r>
      <w:proofErr w:type="gramStart"/>
      <w:r>
        <w:t>Owner</w:t>
      </w:r>
      <w:proofErr w:type="gramEnd"/>
      <w:r>
        <w:t xml:space="preserve"> and community knowledge.</w:t>
      </w:r>
    </w:p>
    <w:p w14:paraId="71F58896" w14:textId="77777777" w:rsidR="00066702" w:rsidRDefault="00066702" w:rsidP="00066702">
      <w:pPr>
        <w:pStyle w:val="BoxTextBullet"/>
      </w:pPr>
      <w:r>
        <w:t>Decisions take into consideration information on the current and emerging risks associated with climate change.</w:t>
      </w:r>
    </w:p>
    <w:p w14:paraId="7385D368" w14:textId="77777777" w:rsidR="00066702" w:rsidRDefault="00066702" w:rsidP="00066702">
      <w:pPr>
        <w:pStyle w:val="BoxTextBullet"/>
      </w:pPr>
      <w:r>
        <w:t>Management is adaptive and continually improving, informed by the outcomes of monitoring programs.</w:t>
      </w:r>
    </w:p>
    <w:p w14:paraId="700C32CA" w14:textId="77777777" w:rsidR="00066702" w:rsidRDefault="00066702" w:rsidP="00066702">
      <w:pPr>
        <w:pStyle w:val="BoxHeading"/>
      </w:pPr>
      <w:r w:rsidRPr="003927F1">
        <w:t>Delivering a net benefit to the ecosystem</w:t>
      </w:r>
    </w:p>
    <w:p w14:paraId="1F0572E2" w14:textId="77777777" w:rsidR="00066702" w:rsidRDefault="00066702" w:rsidP="00066702">
      <w:pPr>
        <w:pStyle w:val="BoxTextBullet"/>
      </w:pPr>
      <w:r>
        <w:t>Decisions are underpinned by the principles of ecologically sustainable development, including the precautionary principle.</w:t>
      </w:r>
    </w:p>
    <w:p w14:paraId="2F15198D" w14:textId="77777777" w:rsidR="00066702" w:rsidRDefault="00066702" w:rsidP="00066702">
      <w:pPr>
        <w:pStyle w:val="BoxTextBullet"/>
      </w:pPr>
      <w:r>
        <w:t>Impacts are avoided and residual impacts mitigated.</w:t>
      </w:r>
    </w:p>
    <w:p w14:paraId="5781FAB5" w14:textId="77777777" w:rsidR="00066702" w:rsidRDefault="00066702" w:rsidP="00066702">
      <w:pPr>
        <w:pStyle w:val="BoxTextBullet"/>
      </w:pPr>
      <w:r>
        <w:t>Offsets are considered only where impacts cannot be avoided or mitigated.</w:t>
      </w:r>
    </w:p>
    <w:p w14:paraId="307BCC58" w14:textId="52D71928" w:rsidR="00066702" w:rsidRDefault="00066702" w:rsidP="00066702">
      <w:pPr>
        <w:pStyle w:val="BoxTextBullet"/>
      </w:pPr>
      <w:r>
        <w:t>Actions that restore ecosystem health and resilience</w:t>
      </w:r>
      <w:r w:rsidR="00217211">
        <w:t xml:space="preserve"> – </w:t>
      </w:r>
      <w:r>
        <w:t>delivering an overall improvement in the Reef’s condition</w:t>
      </w:r>
      <w:r w:rsidR="00217211">
        <w:t xml:space="preserve"> – </w:t>
      </w:r>
      <w:r>
        <w:t>are fostered.</w:t>
      </w:r>
    </w:p>
    <w:p w14:paraId="4FB3CBBF" w14:textId="38B3F723" w:rsidR="00634539" w:rsidRDefault="00634539" w:rsidP="00634539">
      <w:pPr>
        <w:pStyle w:val="BoxHeading"/>
      </w:pPr>
      <w:r>
        <w:t>Adopting a partnership approach to management</w:t>
      </w:r>
    </w:p>
    <w:p w14:paraId="2283E0E0" w14:textId="739B9CF6" w:rsidR="00634539" w:rsidRPr="00634539" w:rsidRDefault="00634539" w:rsidP="00634539">
      <w:pPr>
        <w:pStyle w:val="BoxTextBullet"/>
      </w:pPr>
      <w:r w:rsidRPr="00634539">
        <w:t>Governance arrangements are transparent and accountable.</w:t>
      </w:r>
    </w:p>
    <w:p w14:paraId="3856AAEC" w14:textId="504C0070" w:rsidR="00634539" w:rsidRDefault="00634539" w:rsidP="00634539">
      <w:pPr>
        <w:pStyle w:val="BoxTextBullet"/>
      </w:pPr>
      <w:r w:rsidRPr="00634539">
        <w:t xml:space="preserve">Decisions continue to support a wide range of opportunities for sustainable economic, </w:t>
      </w:r>
      <w:proofErr w:type="gramStart"/>
      <w:r w:rsidRPr="00634539">
        <w:t>social</w:t>
      </w:r>
      <w:proofErr w:type="gramEnd"/>
      <w:r w:rsidRPr="00634539">
        <w:t xml:space="preserve"> and cultural activities, including traditional use.</w:t>
      </w:r>
    </w:p>
    <w:p w14:paraId="4A8588E4" w14:textId="41FC4004" w:rsidR="00823540" w:rsidRPr="00DE45BB" w:rsidRDefault="00823540" w:rsidP="00823540">
      <w:pPr>
        <w:pStyle w:val="BoxTextBullet"/>
      </w:pPr>
      <w:r w:rsidRPr="00DE45BB">
        <w:t>Traditional Owner rights</w:t>
      </w:r>
      <w:r w:rsidR="00F325AB">
        <w:t>*</w:t>
      </w:r>
      <w:r w:rsidRPr="00DE45BB">
        <w:t xml:space="preserve"> are inherent not permitted.</w:t>
      </w:r>
    </w:p>
    <w:p w14:paraId="6FE7E664" w14:textId="3C3B889B" w:rsidR="00634539" w:rsidRDefault="00634539" w:rsidP="00634539">
      <w:pPr>
        <w:pStyle w:val="BoxTextBullet"/>
      </w:pPr>
      <w:r w:rsidRPr="00634539">
        <w:lastRenderedPageBreak/>
        <w:t>Management is cooperative</w:t>
      </w:r>
      <w:r w:rsidR="00217211">
        <w:t>,</w:t>
      </w:r>
      <w:r w:rsidRPr="00634539">
        <w:t xml:space="preserve"> empowering partners, fostering </w:t>
      </w:r>
      <w:proofErr w:type="gramStart"/>
      <w:r w:rsidRPr="00634539">
        <w:t>stewardship</w:t>
      </w:r>
      <w:proofErr w:type="gramEnd"/>
      <w:r w:rsidRPr="00634539">
        <w:t xml:space="preserve"> and building strong community support. Delivery of local and regional actions is informed through engagement with Traditional Owners, industry, regional bodies, local </w:t>
      </w:r>
      <w:proofErr w:type="gramStart"/>
      <w:r w:rsidRPr="00634539">
        <w:t>governments</w:t>
      </w:r>
      <w:proofErr w:type="gramEnd"/>
      <w:r w:rsidRPr="00634539">
        <w:t xml:space="preserve"> and the community.</w:t>
      </w:r>
    </w:p>
    <w:p w14:paraId="76CFDE4C" w14:textId="4E09EC9C" w:rsidR="00634539" w:rsidRDefault="00634539" w:rsidP="00634539">
      <w:pPr>
        <w:pStyle w:val="BoxTextBullet"/>
        <w:keepNext/>
      </w:pPr>
      <w:r w:rsidRPr="00634539">
        <w:t>Innovation in management is fostered.</w:t>
      </w:r>
    </w:p>
    <w:p w14:paraId="79FF10B5" w14:textId="77777777" w:rsidR="00136AB2" w:rsidRDefault="00F325AB" w:rsidP="00596736">
      <w:pPr>
        <w:pStyle w:val="BoxTextBullet"/>
        <w:numPr>
          <w:ilvl w:val="0"/>
          <w:numId w:val="0"/>
        </w:numPr>
      </w:pPr>
      <w:r w:rsidRPr="00D90CE0">
        <w:t xml:space="preserve">* </w:t>
      </w:r>
      <w:r w:rsidRPr="0078354B">
        <w:rPr>
          <w:rStyle w:val="Emphasis"/>
        </w:rPr>
        <w:t xml:space="preserve">Traditional Owners have unique rights to their </w:t>
      </w:r>
      <w:r w:rsidR="0015488F" w:rsidRPr="0078354B">
        <w:rPr>
          <w:rStyle w:val="Emphasis"/>
        </w:rPr>
        <w:t>C</w:t>
      </w:r>
      <w:r w:rsidRPr="0078354B">
        <w:rPr>
          <w:rStyle w:val="Emphasis"/>
        </w:rPr>
        <w:t>ountry under Traditional Law and Lore.</w:t>
      </w:r>
    </w:p>
    <w:p w14:paraId="4F523DA3" w14:textId="511050F8" w:rsidR="00144288" w:rsidRDefault="00144288" w:rsidP="00144288">
      <w:pPr>
        <w:pStyle w:val="Heading3"/>
      </w:pPr>
      <w:bookmarkStart w:id="63" w:name="_Toc64040740"/>
      <w:bookmarkStart w:id="64" w:name="_Ref67925901"/>
      <w:bookmarkStart w:id="65" w:name="_Ref67925909"/>
      <w:bookmarkStart w:id="66" w:name="_Toc75856920"/>
      <w:bookmarkEnd w:id="58"/>
      <w:r w:rsidRPr="001F0022">
        <w:t>Reporting</w:t>
      </w:r>
      <w:bookmarkEnd w:id="63"/>
      <w:bookmarkEnd w:id="64"/>
      <w:bookmarkEnd w:id="65"/>
      <w:bookmarkEnd w:id="66"/>
    </w:p>
    <w:p w14:paraId="47C61575" w14:textId="47228AF4" w:rsidR="007E68A5" w:rsidRDefault="00144288" w:rsidP="00144288">
      <w:pPr>
        <w:spacing w:before="240"/>
      </w:pPr>
      <w:r>
        <w:t>Regular reporting provides transparency about what is being delivered and tracks progress toward achieving the Plan’s objectives</w:t>
      </w:r>
      <w:r w:rsidR="00857E8F">
        <w:t xml:space="preserve"> and goals</w:t>
      </w:r>
      <w:r>
        <w:t>.</w:t>
      </w:r>
      <w:r w:rsidR="00B27439">
        <w:t xml:space="preserve"> </w:t>
      </w:r>
      <w:r w:rsidR="00823540">
        <w:t>As the</w:t>
      </w:r>
      <w:r w:rsidR="00823540" w:rsidRPr="00CE00C7">
        <w:t xml:space="preserve"> Reef 2050 Integrated Monitoring and Reporting Program </w:t>
      </w:r>
      <w:r w:rsidR="00823540">
        <w:t xml:space="preserve">is further developed, it will </w:t>
      </w:r>
      <w:r w:rsidR="00823540" w:rsidRPr="00CE00C7">
        <w:t>provid</w:t>
      </w:r>
      <w:r w:rsidR="00823540">
        <w:t>e</w:t>
      </w:r>
      <w:r w:rsidR="00823540" w:rsidRPr="00CE00C7">
        <w:t xml:space="preserve"> Reef managers with </w:t>
      </w:r>
      <w:r w:rsidR="00823540">
        <w:t>greater integrated access to</w:t>
      </w:r>
      <w:r w:rsidR="00823540" w:rsidRPr="00CE00C7">
        <w:t xml:space="preserve"> information</w:t>
      </w:r>
      <w:r w:rsidR="00823540">
        <w:t>,</w:t>
      </w:r>
      <w:r w:rsidR="00823540" w:rsidRPr="00CE00C7">
        <w:t xml:space="preserve"> to guide management decisions </w:t>
      </w:r>
      <w:r w:rsidR="003E4F33" w:rsidRPr="00CE00C7">
        <w:t xml:space="preserve">and help </w:t>
      </w:r>
      <w:r w:rsidR="003E4F33">
        <w:t>t</w:t>
      </w:r>
      <w:r w:rsidR="003E4F33" w:rsidRPr="00CE00C7">
        <w:t xml:space="preserve">rack progress against the Plan. </w:t>
      </w:r>
      <w:r w:rsidR="007A2FEA">
        <w:t xml:space="preserve">The </w:t>
      </w:r>
      <w:r w:rsidR="00217211">
        <w:t>p</w:t>
      </w:r>
      <w:r w:rsidR="007A2FEA">
        <w:t xml:space="preserve">rogram </w:t>
      </w:r>
      <w:r w:rsidR="003E4F33" w:rsidRPr="00CE00C7">
        <w:t>will also drive better alignment between existing programs while helping to fill monitoring and modelling knowledge gaps</w:t>
      </w:r>
      <w:r w:rsidR="003E4F33">
        <w:t>.</w:t>
      </w:r>
    </w:p>
    <w:p w14:paraId="3CA6A918" w14:textId="0052E074" w:rsidR="007E68A5" w:rsidRDefault="007E68A5" w:rsidP="007E68A5">
      <w:r>
        <w:t xml:space="preserve">The separate </w:t>
      </w:r>
      <w:r w:rsidRPr="001E6609">
        <w:rPr>
          <w:rStyle w:val="Emphasis"/>
        </w:rPr>
        <w:t xml:space="preserve">Reef 2050 </w:t>
      </w:r>
      <w:r w:rsidR="00E51016">
        <w:rPr>
          <w:rStyle w:val="Emphasis"/>
        </w:rPr>
        <w:t>o</w:t>
      </w:r>
      <w:r w:rsidRPr="001E6609">
        <w:rPr>
          <w:rStyle w:val="Emphasis"/>
        </w:rPr>
        <w:t xml:space="preserve">bjectives and </w:t>
      </w:r>
      <w:r w:rsidR="00E51016">
        <w:rPr>
          <w:rStyle w:val="Emphasis"/>
        </w:rPr>
        <w:t>g</w:t>
      </w:r>
      <w:r w:rsidRPr="001E6609">
        <w:rPr>
          <w:rStyle w:val="Emphasis"/>
        </w:rPr>
        <w:t>oals</w:t>
      </w:r>
      <w:r>
        <w:t xml:space="preserve"> document provides detail on the indicators that form the basis for measuring progress under each objective and goal. </w:t>
      </w:r>
      <w:r w:rsidR="006B79BD">
        <w:fldChar w:fldCharType="begin"/>
      </w:r>
      <w:r w:rsidR="006B79BD">
        <w:instrText xml:space="preserve"> REF _Ref67579004 \h </w:instrText>
      </w:r>
      <w:r w:rsidR="006B79BD">
        <w:fldChar w:fldCharType="separate"/>
      </w:r>
      <w:r w:rsidR="00B4691F" w:rsidRPr="00550A53">
        <w:t xml:space="preserve">Enabler C Monitoring, </w:t>
      </w:r>
      <w:proofErr w:type="gramStart"/>
      <w:r w:rsidR="00B4691F" w:rsidRPr="00550A53">
        <w:t>evaluation</w:t>
      </w:r>
      <w:proofErr w:type="gramEnd"/>
      <w:r w:rsidR="00B4691F" w:rsidRPr="00550A53">
        <w:t xml:space="preserve"> and adaptive management</w:t>
      </w:r>
      <w:r w:rsidR="006B79BD">
        <w:fldChar w:fldCharType="end"/>
      </w:r>
      <w:r w:rsidR="006B79BD">
        <w:t xml:space="preserve"> </w:t>
      </w:r>
      <w:r>
        <w:t>provides further information on how monitoring and reporting informs adaptive management of the Reef.</w:t>
      </w:r>
    </w:p>
    <w:p w14:paraId="7FCD651E" w14:textId="77777777" w:rsidR="001A2EDC" w:rsidRDefault="001A2EDC" w:rsidP="001A2EDC">
      <w:bookmarkStart w:id="67" w:name="_Toc64040746"/>
      <w:bookmarkEnd w:id="16"/>
      <w:bookmarkEnd w:id="17"/>
      <w:r>
        <w:t>Reporting under the Plan will include:</w:t>
      </w:r>
    </w:p>
    <w:p w14:paraId="05AD2457" w14:textId="5773890B" w:rsidR="001A2EDC" w:rsidRDefault="00217211" w:rsidP="00834CDA">
      <w:pPr>
        <w:pStyle w:val="ListBullet"/>
      </w:pPr>
      <w:r>
        <w:t>a</w:t>
      </w:r>
      <w:r w:rsidR="001A2EDC">
        <w:t xml:space="preserve">nnual </w:t>
      </w:r>
      <w:r>
        <w:t>r</w:t>
      </w:r>
      <w:r w:rsidR="001A2EDC">
        <w:t>eports on activities</w:t>
      </w:r>
    </w:p>
    <w:p w14:paraId="6B8F5231" w14:textId="0D3DCD0B" w:rsidR="001A2EDC" w:rsidRDefault="00217211" w:rsidP="00834CDA">
      <w:pPr>
        <w:pStyle w:val="ListBullet"/>
      </w:pPr>
      <w:r>
        <w:t>a</w:t>
      </w:r>
      <w:r w:rsidR="001A2EDC">
        <w:t xml:space="preserve">n </w:t>
      </w:r>
      <w:r>
        <w:t>o</w:t>
      </w:r>
      <w:r w:rsidR="001A2EDC">
        <w:t xml:space="preserve">utcomes </w:t>
      </w:r>
      <w:r>
        <w:t>r</w:t>
      </w:r>
      <w:r w:rsidR="001A2EDC">
        <w:t xml:space="preserve">eport on progress towards the </w:t>
      </w:r>
      <w:r>
        <w:t>o</w:t>
      </w:r>
      <w:r w:rsidR="001A2EDC">
        <w:t xml:space="preserve">bjectives and </w:t>
      </w:r>
      <w:r>
        <w:t>g</w:t>
      </w:r>
      <w:r w:rsidR="001A2EDC">
        <w:t xml:space="preserve">oals to inform the next </w:t>
      </w:r>
      <w:r>
        <w:t>5</w:t>
      </w:r>
      <w:r w:rsidR="001A2EDC">
        <w:t>-year review of the Plan.</w:t>
      </w:r>
    </w:p>
    <w:p w14:paraId="67479578" w14:textId="798248E3" w:rsidR="001A2EDC" w:rsidRPr="007B744D" w:rsidRDefault="001A2EDC" w:rsidP="001A2EDC">
      <w:pPr>
        <w:spacing w:before="240"/>
        <w:rPr>
          <w:strike/>
        </w:rPr>
      </w:pPr>
      <w:r>
        <w:t xml:space="preserve">Monitoring and reporting information will be publicly available through the </w:t>
      </w:r>
      <w:hyperlink r:id="rId35" w:history="1">
        <w:r w:rsidRPr="007A2FEA">
          <w:rPr>
            <w:rStyle w:val="Hyperlink"/>
          </w:rPr>
          <w:t>Reef Knowledge System</w:t>
        </w:r>
      </w:hyperlink>
      <w:r>
        <w:t>, which has been developed under the Reef 2050 Integrated Monitoring and Reporting Program.</w:t>
      </w:r>
    </w:p>
    <w:p w14:paraId="50C502F5" w14:textId="04BBE770" w:rsidR="007743A5" w:rsidRDefault="007743A5" w:rsidP="007743A5">
      <w:pPr>
        <w:pStyle w:val="Heading2"/>
      </w:pPr>
      <w:bookmarkStart w:id="68" w:name="_Toc75856921"/>
      <w:r>
        <w:lastRenderedPageBreak/>
        <w:t>Outcomes Framework</w:t>
      </w:r>
      <w:bookmarkEnd w:id="67"/>
      <w:bookmarkEnd w:id="68"/>
    </w:p>
    <w:p w14:paraId="2DFCC7B5" w14:textId="4CBC1352" w:rsidR="00136AB2" w:rsidRDefault="00B11997" w:rsidP="00B11997">
      <w:r w:rsidRPr="003C36F3">
        <w:t>The Plan’s Outcomes Framework (</w:t>
      </w:r>
      <w:r w:rsidRPr="003C36F3">
        <w:fldChar w:fldCharType="begin"/>
      </w:r>
      <w:r w:rsidRPr="003C36F3">
        <w:instrText xml:space="preserve"> REF _Ref68023797 \h </w:instrText>
      </w:r>
      <w:r>
        <w:rPr>
          <w:highlight w:val="yellow"/>
        </w:rPr>
        <w:instrText xml:space="preserve"> \* MERGEFORMAT </w:instrText>
      </w:r>
      <w:r w:rsidRPr="003C36F3">
        <w:fldChar w:fldCharType="separate"/>
      </w:r>
      <w:r w:rsidR="00B4691F">
        <w:t xml:space="preserve">Figure </w:t>
      </w:r>
      <w:r w:rsidR="00B4691F">
        <w:rPr>
          <w:noProof/>
        </w:rPr>
        <w:t>5</w:t>
      </w:r>
      <w:r w:rsidRPr="003C36F3">
        <w:fldChar w:fldCharType="end"/>
      </w:r>
      <w:r w:rsidRPr="003C36F3">
        <w:t xml:space="preserve"> and</w:t>
      </w:r>
      <w:r w:rsidR="00C0724B">
        <w:t xml:space="preserve"> </w:t>
      </w:r>
      <w:r w:rsidR="00C0724B">
        <w:fldChar w:fldCharType="begin"/>
      </w:r>
      <w:r w:rsidR="00C0724B">
        <w:instrText xml:space="preserve"> REF _Ref73956871 \h </w:instrText>
      </w:r>
      <w:r w:rsidR="00C0724B">
        <w:fldChar w:fldCharType="separate"/>
      </w:r>
      <w:r w:rsidR="00B4691F" w:rsidRPr="00C0724B">
        <w:t xml:space="preserve">Figure </w:t>
      </w:r>
      <w:r w:rsidR="00B4691F">
        <w:rPr>
          <w:noProof/>
        </w:rPr>
        <w:t>6</w:t>
      </w:r>
      <w:r w:rsidR="00C0724B">
        <w:fldChar w:fldCharType="end"/>
      </w:r>
      <w:r w:rsidRPr="003C36F3">
        <w:t xml:space="preserve">) </w:t>
      </w:r>
      <w:r w:rsidR="00071B24">
        <w:t xml:space="preserve">show </w:t>
      </w:r>
      <w:r w:rsidR="001A2EDC">
        <w:t>how the elements</w:t>
      </w:r>
      <w:r w:rsidR="00071B24">
        <w:t xml:space="preserve"> of the Plan</w:t>
      </w:r>
      <w:r w:rsidR="001A2EDC">
        <w:t xml:space="preserve"> work together to guide effort and investment to </w:t>
      </w:r>
      <w:r w:rsidR="001A2EDC" w:rsidRPr="00836F34">
        <w:t>protect and sustain the Outstanding Universal Value of the Reef</w:t>
      </w:r>
      <w:r w:rsidR="001A2EDC">
        <w:t>.</w:t>
      </w:r>
    </w:p>
    <w:p w14:paraId="03698F0C" w14:textId="731AAB4A" w:rsidR="00136AB2" w:rsidRDefault="00071B24" w:rsidP="00C624B1">
      <w:pPr>
        <w:pStyle w:val="Caption"/>
      </w:pPr>
      <w:bookmarkStart w:id="69" w:name="_Ref68023797"/>
      <w:bookmarkStart w:id="70" w:name="_Toc75791388"/>
      <w:r>
        <w:t xml:space="preserve">Figure </w:t>
      </w:r>
      <w:fldSimple w:instr=" SEQ Figure \* ARABIC ">
        <w:r w:rsidR="0078354B">
          <w:rPr>
            <w:noProof/>
          </w:rPr>
          <w:t>5</w:t>
        </w:r>
      </w:fldSimple>
      <w:bookmarkEnd w:id="69"/>
      <w:r>
        <w:t xml:space="preserve"> Outcomes Framework – w</w:t>
      </w:r>
      <w:r w:rsidRPr="00B63BB1">
        <w:t>hat will be achieved</w:t>
      </w:r>
      <w:bookmarkEnd w:id="70"/>
      <w:r w:rsidR="0004029A" w:rsidRPr="0004029A">
        <w:t xml:space="preserve"> </w:t>
      </w:r>
    </w:p>
    <w:p w14:paraId="0E8C1028" w14:textId="61E40390" w:rsidR="00DB676B" w:rsidRDefault="00F67202" w:rsidP="00C46FDD">
      <w:pPr>
        <w:jc w:val="center"/>
      </w:pPr>
      <w:r>
        <w:rPr>
          <w:noProof/>
        </w:rPr>
        <w:drawing>
          <wp:inline distT="0" distB="0" distL="0" distR="0" wp14:anchorId="018AF089" wp14:editId="039C7CB5">
            <wp:extent cx="4238470" cy="5034915"/>
            <wp:effectExtent l="0" t="0" r="0" b="0"/>
            <wp:docPr id="4" name="Picture 4" descr="Infographic shows:&#10;Vision – the desired future for the Reef – The Great Barrier Reef is Sustained as a living natural and cultural wonder of the world.&#10;Outcome – recognises the fundamental interconnectivity of the Reef and the communities that depend on it – Healthy Reef, Healthy People.&#10;Objectives – together these represent the desired aspects of a functioning Reef ecosystem – habitat, species, Indigenous heritage and human dimen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fographic shows:&#10;Vision – the desired future for the Reef – The Great Barrier Reef is Sustained as a living natural and cultural wonder of the world.&#10;Outcome – recognises the fundamental interconnectivity of the Reef and the communities that depend on it – Healthy Reef, Healthy People.&#10;Objectives – together these represent the desired aspects of a functioning Reef ecosystem – habitat, species, Indigenous heritage and human dimensions. "/>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4246096" cy="5043974"/>
                    </a:xfrm>
                    <a:prstGeom prst="rect">
                      <a:avLst/>
                    </a:prstGeom>
                    <a:noFill/>
                    <a:ln>
                      <a:noFill/>
                    </a:ln>
                    <a:extLst>
                      <a:ext uri="{53640926-AAD7-44D8-BBD7-CCE9431645EC}">
                        <a14:shadowObscured xmlns:a14="http://schemas.microsoft.com/office/drawing/2010/main"/>
                      </a:ext>
                    </a:extLst>
                  </pic:spPr>
                </pic:pic>
              </a:graphicData>
            </a:graphic>
          </wp:inline>
        </w:drawing>
      </w:r>
    </w:p>
    <w:p w14:paraId="406A9ED5" w14:textId="585518B8" w:rsidR="001A2EDC" w:rsidRDefault="001A2EDC" w:rsidP="001A2EDC">
      <w:r>
        <w:t xml:space="preserve">The aspirational </w:t>
      </w:r>
      <w:r w:rsidRPr="003060EE">
        <w:rPr>
          <w:rStyle w:val="Strong"/>
        </w:rPr>
        <w:t>vision</w:t>
      </w:r>
      <w:r>
        <w:t xml:space="preserve"> reflects the Outstanding Universal Value of the Reef and its international importance. </w:t>
      </w:r>
      <w:r w:rsidR="00DC179D">
        <w:t xml:space="preserve">It also reflects the desire to maintain a functioning Reef </w:t>
      </w:r>
      <w:r w:rsidR="00DC179D" w:rsidRPr="004F2673">
        <w:t>ecosystem from now to 2050 and beyond</w:t>
      </w:r>
      <w:r w:rsidR="00DC179D">
        <w:t>.</w:t>
      </w:r>
    </w:p>
    <w:p w14:paraId="555C16FC" w14:textId="6B5FC76B" w:rsidR="001A2EDC" w:rsidRDefault="00823540" w:rsidP="001A2EDC">
      <w:pPr>
        <w:rPr>
          <w:rFonts w:eastAsia="Times New Roman" w:cstheme="minorHAnsi"/>
          <w:bCs/>
          <w:color w:val="000000"/>
        </w:rPr>
      </w:pPr>
      <w:r w:rsidRPr="00DE45BB">
        <w:t xml:space="preserve">The </w:t>
      </w:r>
      <w:r w:rsidRPr="00DE45BB">
        <w:rPr>
          <w:rStyle w:val="Strong"/>
        </w:rPr>
        <w:t>outcome</w:t>
      </w:r>
      <w:r w:rsidRPr="00DE45BB">
        <w:t xml:space="preserve"> </w:t>
      </w:r>
      <w:r w:rsidRPr="00DE45BB">
        <w:rPr>
          <w:rStyle w:val="Emphasis"/>
        </w:rPr>
        <w:t>Healthy Reef, Healthy People</w:t>
      </w:r>
      <w:r w:rsidRPr="00DE45BB">
        <w:t xml:space="preserve"> </w:t>
      </w:r>
      <w:r w:rsidRPr="00DE45BB">
        <w:rPr>
          <w:rFonts w:eastAsia="Times New Roman" w:cstheme="minorHAnsi"/>
          <w:bCs/>
          <w:color w:val="000000"/>
        </w:rPr>
        <w:t xml:space="preserve">recognises the fundamental interconnectivity of the Reef and its Traditional Owners, and the interconnected, social, </w:t>
      </w:r>
      <w:r w:rsidR="00E479F2" w:rsidRPr="00DE45BB">
        <w:rPr>
          <w:rFonts w:eastAsia="Times New Roman" w:cstheme="minorHAnsi"/>
          <w:bCs/>
          <w:color w:val="000000"/>
        </w:rPr>
        <w:t xml:space="preserve">cultural, </w:t>
      </w:r>
      <w:proofErr w:type="gramStart"/>
      <w:r w:rsidRPr="00DE45BB">
        <w:rPr>
          <w:rFonts w:eastAsia="Times New Roman" w:cstheme="minorHAnsi"/>
          <w:bCs/>
          <w:color w:val="000000"/>
        </w:rPr>
        <w:t>economic</w:t>
      </w:r>
      <w:proofErr w:type="gramEnd"/>
      <w:r w:rsidRPr="00DE45BB">
        <w:rPr>
          <w:rFonts w:eastAsia="Times New Roman" w:cstheme="minorHAnsi"/>
          <w:bCs/>
          <w:color w:val="000000"/>
        </w:rPr>
        <w:t xml:space="preserve"> and environmental values of the Reef and the communities that depend on it. </w:t>
      </w:r>
      <w:r w:rsidR="001A2EDC" w:rsidRPr="00DE45BB">
        <w:rPr>
          <w:rFonts w:eastAsia="Times New Roman" w:cstheme="minorHAnsi"/>
          <w:bCs/>
          <w:color w:val="000000"/>
        </w:rPr>
        <w:t>A sustainable relationship between people</w:t>
      </w:r>
      <w:r w:rsidR="001A2EDC" w:rsidRPr="00ED620B">
        <w:rPr>
          <w:rFonts w:eastAsia="Times New Roman" w:cstheme="minorHAnsi"/>
          <w:bCs/>
          <w:color w:val="000000"/>
        </w:rPr>
        <w:t xml:space="preserve"> and the Reef is essential to achieving the vision. People benefit</w:t>
      </w:r>
      <w:r w:rsidR="001A2EDC" w:rsidRPr="00552C32">
        <w:rPr>
          <w:rFonts w:eastAsia="Times New Roman" w:cstheme="minorHAnsi"/>
          <w:bCs/>
          <w:color w:val="000000"/>
        </w:rPr>
        <w:t xml:space="preserve"> economically, </w:t>
      </w:r>
      <w:proofErr w:type="gramStart"/>
      <w:r w:rsidR="001A2EDC" w:rsidRPr="00552C32">
        <w:rPr>
          <w:rFonts w:eastAsia="Times New Roman" w:cstheme="minorHAnsi"/>
          <w:bCs/>
          <w:color w:val="000000"/>
        </w:rPr>
        <w:t>socially</w:t>
      </w:r>
      <w:proofErr w:type="gramEnd"/>
      <w:r w:rsidR="001A2EDC" w:rsidRPr="00552C32">
        <w:rPr>
          <w:rFonts w:eastAsia="Times New Roman" w:cstheme="minorHAnsi"/>
          <w:bCs/>
          <w:color w:val="000000"/>
        </w:rPr>
        <w:t xml:space="preserve"> and culturally from a healthy Reef, and the Reef benefits from a local, national and global community that acknowledges its value and is committed to caring for it. As </w:t>
      </w:r>
      <w:r w:rsidR="001A2EDC" w:rsidRPr="00552C32">
        <w:rPr>
          <w:rFonts w:eastAsia="Times New Roman" w:cstheme="minorHAnsi"/>
          <w:bCs/>
          <w:color w:val="000000"/>
        </w:rPr>
        <w:lastRenderedPageBreak/>
        <w:t>human activities contribute to declines in the health of the Reef, Reef management is also about people management.</w:t>
      </w:r>
    </w:p>
    <w:p w14:paraId="295BC13F" w14:textId="4F553F62" w:rsidR="00136AB2" w:rsidRDefault="00666AAA" w:rsidP="00F67202">
      <w:r>
        <w:rPr>
          <w:rStyle w:val="Strong"/>
        </w:rPr>
        <w:t>Objectives</w:t>
      </w:r>
      <w:r>
        <w:t xml:space="preserve"> to guide measurement against a selection of attributes of </w:t>
      </w:r>
      <w:r>
        <w:rPr>
          <w:rStyle w:val="Emphasis"/>
        </w:rPr>
        <w:t>Healthy Reef, Healthy People</w:t>
      </w:r>
      <w:r>
        <w:t xml:space="preserve"> are set for elements of the Reef’s habitats, species, Indigenous </w:t>
      </w:r>
      <w:proofErr w:type="gramStart"/>
      <w:r>
        <w:t>heritage</w:t>
      </w:r>
      <w:proofErr w:type="gramEnd"/>
      <w:r>
        <w:t xml:space="preserve"> and human dimensions (</w:t>
      </w:r>
      <w:r w:rsidR="00B4691F">
        <w:fldChar w:fldCharType="begin"/>
      </w:r>
      <w:r w:rsidR="00B4691F">
        <w:instrText xml:space="preserve"> REF _Ref75788292 \h </w:instrText>
      </w:r>
      <w:r w:rsidR="00B4691F">
        <w:fldChar w:fldCharType="separate"/>
      </w:r>
      <w:r w:rsidR="00B4691F">
        <w:t xml:space="preserve">Box </w:t>
      </w:r>
      <w:r w:rsidR="00B4691F">
        <w:rPr>
          <w:noProof/>
        </w:rPr>
        <w:t>2</w:t>
      </w:r>
      <w:r w:rsidR="00B4691F">
        <w:fldChar w:fldCharType="end"/>
      </w:r>
      <w:r>
        <w:t>). They are supported by indicators to measure success and apply from local to Reef-wide scales.</w:t>
      </w:r>
    </w:p>
    <w:p w14:paraId="1F8D5500" w14:textId="206A1FE3" w:rsidR="00C46FDD" w:rsidRDefault="00C0724B" w:rsidP="00C0724B">
      <w:pPr>
        <w:pStyle w:val="Caption"/>
      </w:pPr>
      <w:bookmarkStart w:id="71" w:name="_Ref73956871"/>
      <w:bookmarkStart w:id="72" w:name="_Toc75791389"/>
      <w:r w:rsidRPr="00C0724B">
        <w:t xml:space="preserve">Figure </w:t>
      </w:r>
      <w:fldSimple w:instr=" SEQ Figure \* ARABIC ">
        <w:r w:rsidR="0078354B">
          <w:rPr>
            <w:noProof/>
          </w:rPr>
          <w:t>6</w:t>
        </w:r>
      </w:fldSimple>
      <w:bookmarkEnd w:id="71"/>
      <w:r w:rsidRPr="00C0724B">
        <w:t xml:space="preserve"> </w:t>
      </w:r>
      <w:r w:rsidR="00DE45BB" w:rsidRPr="00C0724B">
        <w:t>Outcomes Framework</w:t>
      </w:r>
      <w:r w:rsidR="00596736" w:rsidRPr="00C0724B">
        <w:t xml:space="preserve"> – what will </w:t>
      </w:r>
      <w:r w:rsidR="009217DA" w:rsidRPr="00C0724B">
        <w:t xml:space="preserve">be </w:t>
      </w:r>
      <w:r w:rsidR="00596736" w:rsidRPr="00C0724B">
        <w:t>deliver</w:t>
      </w:r>
      <w:r w:rsidR="009217DA" w:rsidRPr="00C0724B">
        <w:t>ed under the Reef 2050 Plan</w:t>
      </w:r>
      <w:bookmarkEnd w:id="72"/>
    </w:p>
    <w:p w14:paraId="693E4301" w14:textId="4B0955F8" w:rsidR="00DB676B" w:rsidRPr="00C46FDD" w:rsidRDefault="00511CAC" w:rsidP="00C46FDD">
      <w:r>
        <w:rPr>
          <w:noProof/>
        </w:rPr>
        <w:drawing>
          <wp:inline distT="0" distB="0" distL="0" distR="0" wp14:anchorId="4033DF2A" wp14:editId="1D3E3EFD">
            <wp:extent cx="4873925" cy="4929811"/>
            <wp:effectExtent l="0" t="0" r="3175" b="4445"/>
            <wp:docPr id="17" name="Picture 17" descr="Infographic shows the broad areas of work that contribute to meeting the goals of the Plan.&#10;The Plan includes five work areas, these are:&#10;1.  Limit the impacts of climate change,&#10;2. Reduce impacts from land-based activities&#10;3. Reduce impacts from water-based activities&#10;4. Influence the reduction of international sources of impact &#10;5. Protect, rehabilitate and restore.&#10;There are also four enablers that underpin the work areas, these are:&#10;1. Collaboration and partnerships&#10;2. Science and knowledge&#10;3. Monitoring, evaluation and adaptive management&#10;4. Investment.&#10;Supporting policies and programs reflect the wide range of existing policies and programs that are fundamental to protecting and managing the Reef, and are the foundation for th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fographic shows the broad areas of work that contribute to meeting the goals of the Plan.&#10;The Plan includes five work areas, these are:&#10;1.  Limit the impacts of climate change,&#10;2. Reduce impacts from land-based activities&#10;3. Reduce impacts from water-based activities&#10;4. Influence the reduction of international sources of impact &#10;5. Protect, rehabilitate and restore.&#10;There are also four enablers that underpin the work areas, these are:&#10;1. Collaboration and partnerships&#10;2. Science and knowledge&#10;3. Monitoring, evaluation and adaptive management&#10;4. Investment.&#10;Supporting policies and programs reflect the wide range of existing policies and programs that are fundamental to protecting and managing the Reef, and are the foundation for the Plan."/>
                    <pic:cNvPicPr/>
                  </pic:nvPicPr>
                  <pic:blipFill>
                    <a:blip r:embed="rId37"/>
                    <a:stretch>
                      <a:fillRect/>
                    </a:stretch>
                  </pic:blipFill>
                  <pic:spPr>
                    <a:xfrm>
                      <a:off x="0" y="0"/>
                      <a:ext cx="4882063" cy="4938043"/>
                    </a:xfrm>
                    <a:prstGeom prst="rect">
                      <a:avLst/>
                    </a:prstGeom>
                  </pic:spPr>
                </pic:pic>
              </a:graphicData>
            </a:graphic>
          </wp:inline>
        </w:drawing>
      </w:r>
    </w:p>
    <w:p w14:paraId="26328C78" w14:textId="2E5E8038" w:rsidR="001A3127" w:rsidRPr="00BA5CD9" w:rsidRDefault="003060EE" w:rsidP="008E45AC">
      <w:pPr>
        <w:pStyle w:val="Caption"/>
        <w:rPr>
          <w:rFonts w:asciiTheme="majorHAnsi" w:hAnsiTheme="majorHAnsi"/>
          <w:b w:val="0"/>
          <w:bCs w:val="0"/>
          <w:sz w:val="22"/>
          <w:szCs w:val="22"/>
        </w:rPr>
      </w:pPr>
      <w:r w:rsidRPr="00BA5CD9">
        <w:rPr>
          <w:rStyle w:val="Strong"/>
          <w:rFonts w:asciiTheme="majorHAnsi" w:hAnsiTheme="majorHAnsi"/>
          <w:b/>
          <w:bCs/>
          <w:sz w:val="22"/>
          <w:szCs w:val="22"/>
        </w:rPr>
        <w:t>G</w:t>
      </w:r>
      <w:r w:rsidR="001A2EDC" w:rsidRPr="00BA5CD9">
        <w:rPr>
          <w:rStyle w:val="Strong"/>
          <w:rFonts w:asciiTheme="majorHAnsi" w:hAnsiTheme="majorHAnsi"/>
          <w:b/>
          <w:bCs/>
          <w:sz w:val="22"/>
          <w:szCs w:val="22"/>
        </w:rPr>
        <w:t>oals</w:t>
      </w:r>
      <w:r w:rsidR="001A2EDC" w:rsidRPr="00BA5CD9">
        <w:rPr>
          <w:rFonts w:asciiTheme="majorHAnsi" w:hAnsiTheme="majorHAnsi"/>
          <w:b w:val="0"/>
          <w:bCs w:val="0"/>
          <w:sz w:val="22"/>
          <w:szCs w:val="22"/>
        </w:rPr>
        <w:t xml:space="preserve"> </w:t>
      </w:r>
      <w:r w:rsidR="00081266" w:rsidRPr="00BA5CD9">
        <w:rPr>
          <w:rFonts w:asciiTheme="majorHAnsi" w:hAnsiTheme="majorHAnsi"/>
          <w:b w:val="0"/>
          <w:bCs w:val="0"/>
          <w:sz w:val="22"/>
          <w:szCs w:val="22"/>
        </w:rPr>
        <w:t xml:space="preserve">are set to </w:t>
      </w:r>
      <w:r w:rsidR="00153A88" w:rsidRPr="00BA5CD9">
        <w:rPr>
          <w:rFonts w:asciiTheme="majorHAnsi" w:hAnsiTheme="majorHAnsi"/>
          <w:b w:val="0"/>
          <w:bCs w:val="0"/>
          <w:sz w:val="22"/>
          <w:szCs w:val="22"/>
        </w:rPr>
        <w:t xml:space="preserve">drive and track </w:t>
      </w:r>
      <w:r w:rsidR="00081266" w:rsidRPr="00BA5CD9">
        <w:rPr>
          <w:rFonts w:asciiTheme="majorHAnsi" w:hAnsiTheme="majorHAnsi"/>
          <w:b w:val="0"/>
          <w:bCs w:val="0"/>
          <w:sz w:val="22"/>
          <w:szCs w:val="22"/>
        </w:rPr>
        <w:t xml:space="preserve">management </w:t>
      </w:r>
      <w:r w:rsidR="001A2EDC" w:rsidRPr="00BA5CD9">
        <w:rPr>
          <w:rFonts w:asciiTheme="majorHAnsi" w:hAnsiTheme="majorHAnsi"/>
          <w:b w:val="0"/>
          <w:bCs w:val="0"/>
          <w:sz w:val="22"/>
          <w:szCs w:val="22"/>
        </w:rPr>
        <w:t>efforts</w:t>
      </w:r>
      <w:r w:rsidR="00081266" w:rsidRPr="00BA5CD9">
        <w:rPr>
          <w:rFonts w:asciiTheme="majorHAnsi" w:hAnsiTheme="majorHAnsi"/>
          <w:b w:val="0"/>
          <w:bCs w:val="0"/>
          <w:sz w:val="22"/>
          <w:szCs w:val="22"/>
        </w:rPr>
        <w:t xml:space="preserve"> under the Plan</w:t>
      </w:r>
      <w:r w:rsidR="00153A88" w:rsidRPr="00BA5CD9">
        <w:rPr>
          <w:rFonts w:asciiTheme="majorHAnsi" w:hAnsiTheme="majorHAnsi"/>
          <w:b w:val="0"/>
          <w:bCs w:val="0"/>
          <w:sz w:val="22"/>
          <w:szCs w:val="22"/>
        </w:rPr>
        <w:t xml:space="preserve"> over </w:t>
      </w:r>
      <w:r w:rsidR="007320E6" w:rsidRPr="00BA5CD9">
        <w:rPr>
          <w:rFonts w:asciiTheme="majorHAnsi" w:hAnsiTheme="majorHAnsi"/>
          <w:b w:val="0"/>
          <w:bCs w:val="0"/>
          <w:sz w:val="22"/>
          <w:szCs w:val="22"/>
        </w:rPr>
        <w:t xml:space="preserve">5 </w:t>
      </w:r>
      <w:r w:rsidR="00153A88" w:rsidRPr="00BA5CD9">
        <w:rPr>
          <w:rFonts w:asciiTheme="majorHAnsi" w:hAnsiTheme="majorHAnsi"/>
          <w:b w:val="0"/>
          <w:bCs w:val="0"/>
          <w:sz w:val="22"/>
          <w:szCs w:val="22"/>
        </w:rPr>
        <w:t>years to 2025</w:t>
      </w:r>
      <w:r w:rsidR="001A2EDC" w:rsidRPr="00BA5CD9">
        <w:rPr>
          <w:rFonts w:asciiTheme="majorHAnsi" w:hAnsiTheme="majorHAnsi"/>
          <w:b w:val="0"/>
          <w:bCs w:val="0"/>
          <w:sz w:val="22"/>
          <w:szCs w:val="22"/>
        </w:rPr>
        <w:t xml:space="preserve">. They guide action in areas that require strengthening, drawing on the </w:t>
      </w:r>
      <w:r w:rsidR="001A3127" w:rsidRPr="00BA5CD9">
        <w:rPr>
          <w:rFonts w:asciiTheme="majorHAnsi" w:hAnsiTheme="majorHAnsi"/>
          <w:b w:val="0"/>
          <w:bCs w:val="0"/>
          <w:sz w:val="22"/>
          <w:szCs w:val="22"/>
        </w:rPr>
        <w:t>findings of the 2019 Outlook Report</w:t>
      </w:r>
      <w:r w:rsidR="00596736">
        <w:rPr>
          <w:rFonts w:asciiTheme="majorHAnsi" w:hAnsiTheme="majorHAnsi"/>
          <w:b w:val="0"/>
          <w:bCs w:val="0"/>
          <w:sz w:val="22"/>
          <w:szCs w:val="22"/>
        </w:rPr>
        <w:t xml:space="preserve"> (Appendix C)</w:t>
      </w:r>
      <w:r w:rsidR="001A3127" w:rsidRPr="00BA5CD9">
        <w:rPr>
          <w:rFonts w:asciiTheme="majorHAnsi" w:hAnsiTheme="majorHAnsi"/>
          <w:b w:val="0"/>
          <w:bCs w:val="0"/>
          <w:sz w:val="22"/>
          <w:szCs w:val="22"/>
        </w:rPr>
        <w:t>.</w:t>
      </w:r>
    </w:p>
    <w:p w14:paraId="55812F44" w14:textId="12490B35" w:rsidR="00136AB2" w:rsidRDefault="001A2EDC" w:rsidP="001A2EDC">
      <w:pPr>
        <w:rPr>
          <w:rFonts w:asciiTheme="majorHAnsi" w:hAnsiTheme="majorHAnsi" w:cstheme="minorHAnsi"/>
        </w:rPr>
      </w:pPr>
      <w:r w:rsidRPr="00BA5CD9">
        <w:rPr>
          <w:rFonts w:asciiTheme="majorHAnsi" w:hAnsiTheme="majorHAnsi" w:cstheme="minorHAnsi"/>
        </w:rPr>
        <w:t xml:space="preserve">Five </w:t>
      </w:r>
      <w:r w:rsidRPr="00BA5CD9">
        <w:rPr>
          <w:rStyle w:val="Strong"/>
          <w:rFonts w:asciiTheme="majorHAnsi" w:hAnsiTheme="majorHAnsi" w:cstheme="minorHAnsi"/>
        </w:rPr>
        <w:t>work areas</w:t>
      </w:r>
      <w:r w:rsidRPr="00BA5CD9">
        <w:rPr>
          <w:rFonts w:asciiTheme="majorHAnsi" w:hAnsiTheme="majorHAnsi" w:cstheme="minorHAnsi"/>
        </w:rPr>
        <w:t xml:space="preserve"> and </w:t>
      </w:r>
      <w:r w:rsidR="00C624B1">
        <w:rPr>
          <w:rFonts w:asciiTheme="majorHAnsi" w:hAnsiTheme="majorHAnsi" w:cstheme="minorHAnsi"/>
        </w:rPr>
        <w:t>4</w:t>
      </w:r>
      <w:r w:rsidR="007320E6" w:rsidRPr="00BA5CD9">
        <w:rPr>
          <w:rFonts w:asciiTheme="majorHAnsi" w:hAnsiTheme="majorHAnsi" w:cstheme="minorHAnsi"/>
        </w:rPr>
        <w:t xml:space="preserve"> </w:t>
      </w:r>
      <w:r w:rsidRPr="00BA5CD9">
        <w:rPr>
          <w:rStyle w:val="Strong"/>
          <w:rFonts w:asciiTheme="majorHAnsi" w:hAnsiTheme="majorHAnsi" w:cstheme="minorHAnsi"/>
        </w:rPr>
        <w:t>enablers</w:t>
      </w:r>
      <w:r w:rsidRPr="00BA5CD9">
        <w:rPr>
          <w:rFonts w:asciiTheme="majorHAnsi" w:hAnsiTheme="majorHAnsi" w:cstheme="minorHAnsi"/>
        </w:rPr>
        <w:t xml:space="preserve"> describe what will be implemented to deliver the </w:t>
      </w:r>
      <w:proofErr w:type="gramStart"/>
      <w:r w:rsidRPr="00BA5CD9">
        <w:rPr>
          <w:rFonts w:asciiTheme="majorHAnsi" w:hAnsiTheme="majorHAnsi" w:cstheme="minorHAnsi"/>
        </w:rPr>
        <w:t>goals, and</w:t>
      </w:r>
      <w:proofErr w:type="gramEnd"/>
      <w:r w:rsidRPr="00BA5CD9">
        <w:rPr>
          <w:rFonts w:asciiTheme="majorHAnsi" w:hAnsiTheme="majorHAnsi" w:cstheme="minorHAnsi"/>
        </w:rPr>
        <w:t xml:space="preserve"> achieve the </w:t>
      </w:r>
      <w:r w:rsidR="00DB676B" w:rsidRPr="00BA5CD9">
        <w:rPr>
          <w:rFonts w:asciiTheme="majorHAnsi" w:hAnsiTheme="majorHAnsi" w:cstheme="minorHAnsi"/>
        </w:rPr>
        <w:t xml:space="preserve">objectives and </w:t>
      </w:r>
      <w:r w:rsidRPr="00BA5CD9">
        <w:rPr>
          <w:rFonts w:asciiTheme="majorHAnsi" w:hAnsiTheme="majorHAnsi" w:cstheme="minorHAnsi"/>
        </w:rPr>
        <w:t>longer</w:t>
      </w:r>
      <w:r w:rsidR="007320E6" w:rsidRPr="00BA5CD9">
        <w:rPr>
          <w:rFonts w:asciiTheme="majorHAnsi" w:hAnsiTheme="majorHAnsi" w:cstheme="minorHAnsi"/>
        </w:rPr>
        <w:t xml:space="preserve"> </w:t>
      </w:r>
      <w:r w:rsidRPr="00BA5CD9">
        <w:rPr>
          <w:rFonts w:asciiTheme="majorHAnsi" w:hAnsiTheme="majorHAnsi" w:cstheme="minorHAnsi"/>
        </w:rPr>
        <w:t xml:space="preserve">term 2050 outcome and vision of the </w:t>
      </w:r>
      <w:r w:rsidR="00432FCF">
        <w:rPr>
          <w:rFonts w:asciiTheme="majorHAnsi" w:hAnsiTheme="majorHAnsi" w:cstheme="minorHAnsi"/>
        </w:rPr>
        <w:t>P</w:t>
      </w:r>
      <w:r w:rsidRPr="00BA5CD9">
        <w:rPr>
          <w:rFonts w:asciiTheme="majorHAnsi" w:hAnsiTheme="majorHAnsi" w:cstheme="minorHAnsi"/>
        </w:rPr>
        <w:t xml:space="preserve">lan. </w:t>
      </w:r>
      <w:r w:rsidRPr="00BA5CD9">
        <w:rPr>
          <w:rStyle w:val="Strong"/>
          <w:rFonts w:asciiTheme="majorHAnsi" w:hAnsiTheme="majorHAnsi" w:cstheme="minorHAnsi"/>
        </w:rPr>
        <w:t>Work areas</w:t>
      </w:r>
      <w:r w:rsidRPr="00BA5CD9">
        <w:rPr>
          <w:rFonts w:asciiTheme="majorHAnsi" w:hAnsiTheme="majorHAnsi" w:cstheme="minorHAnsi"/>
        </w:rPr>
        <w:t xml:space="preserve"> are structured around efforts to</w:t>
      </w:r>
      <w:r w:rsidR="00053ADC">
        <w:rPr>
          <w:rFonts w:asciiTheme="majorHAnsi" w:hAnsiTheme="majorHAnsi" w:cstheme="minorHAnsi"/>
        </w:rPr>
        <w:t xml:space="preserve"> </w:t>
      </w:r>
      <w:r w:rsidR="00053ADC" w:rsidRPr="00B45A0E">
        <w:rPr>
          <w:rFonts w:asciiTheme="majorHAnsi" w:hAnsiTheme="majorHAnsi" w:cstheme="minorHAnsi"/>
        </w:rPr>
        <w:t>address key threats to the Reef,</w:t>
      </w:r>
      <w:r w:rsidRPr="00B45A0E">
        <w:rPr>
          <w:rFonts w:asciiTheme="majorHAnsi" w:hAnsiTheme="majorHAnsi" w:cstheme="minorHAnsi"/>
        </w:rPr>
        <w:t xml:space="preserve"> </w:t>
      </w:r>
      <w:r w:rsidR="00666AAA" w:rsidRPr="00B45A0E">
        <w:rPr>
          <w:rFonts w:asciiTheme="majorHAnsi" w:hAnsiTheme="majorHAnsi" w:cstheme="minorHAnsi"/>
        </w:rPr>
        <w:t>reduce cumulative</w:t>
      </w:r>
      <w:r w:rsidR="00666AAA" w:rsidRPr="00BA5CD9">
        <w:rPr>
          <w:rFonts w:asciiTheme="majorHAnsi" w:hAnsiTheme="majorHAnsi" w:cstheme="minorHAnsi"/>
        </w:rPr>
        <w:t xml:space="preserve"> impacts and </w:t>
      </w:r>
      <w:r w:rsidRPr="00BA5CD9">
        <w:rPr>
          <w:rFonts w:asciiTheme="majorHAnsi" w:hAnsiTheme="majorHAnsi" w:cstheme="minorHAnsi"/>
        </w:rPr>
        <w:t>protect and conserve the Reef</w:t>
      </w:r>
      <w:r w:rsidR="007320E6" w:rsidRPr="00BA5CD9">
        <w:rPr>
          <w:rFonts w:asciiTheme="majorHAnsi" w:hAnsiTheme="majorHAnsi" w:cstheme="minorHAnsi"/>
        </w:rPr>
        <w:t>;</w:t>
      </w:r>
      <w:r w:rsidRPr="00BA5CD9">
        <w:rPr>
          <w:rFonts w:asciiTheme="majorHAnsi" w:hAnsiTheme="majorHAnsi" w:cstheme="minorHAnsi"/>
        </w:rPr>
        <w:t xml:space="preserve"> and </w:t>
      </w:r>
      <w:r w:rsidRPr="008E2416">
        <w:rPr>
          <w:rStyle w:val="Strong"/>
        </w:rPr>
        <w:t>enablers</w:t>
      </w:r>
      <w:r w:rsidRPr="00BA5CD9">
        <w:rPr>
          <w:rFonts w:asciiTheme="majorHAnsi" w:hAnsiTheme="majorHAnsi" w:cstheme="minorHAnsi"/>
        </w:rPr>
        <w:t xml:space="preserve"> deal with activities that underpin effective delivery of the </w:t>
      </w:r>
      <w:r w:rsidRPr="008E2416">
        <w:rPr>
          <w:rStyle w:val="Strong"/>
        </w:rPr>
        <w:t>work areas</w:t>
      </w:r>
      <w:r w:rsidRPr="00BA5CD9">
        <w:rPr>
          <w:rFonts w:asciiTheme="majorHAnsi" w:hAnsiTheme="majorHAnsi" w:cstheme="minorHAnsi"/>
        </w:rPr>
        <w:t>.</w:t>
      </w:r>
    </w:p>
    <w:p w14:paraId="3CAF0F30" w14:textId="77777777" w:rsidR="00136AB2" w:rsidRDefault="00DB676B" w:rsidP="00DB676B">
      <w:pPr>
        <w:rPr>
          <w:rFonts w:asciiTheme="majorHAnsi" w:hAnsiTheme="majorHAnsi" w:cstheme="minorHAnsi"/>
        </w:rPr>
      </w:pPr>
      <w:r w:rsidRPr="00BA5CD9">
        <w:rPr>
          <w:rFonts w:asciiTheme="majorHAnsi" w:hAnsiTheme="majorHAnsi" w:cstheme="minorHAnsi"/>
        </w:rPr>
        <w:t xml:space="preserve">Information on how the </w:t>
      </w:r>
      <w:r w:rsidRPr="00BA5CD9">
        <w:rPr>
          <w:rStyle w:val="Strong"/>
          <w:rFonts w:asciiTheme="majorHAnsi" w:hAnsiTheme="majorHAnsi" w:cstheme="minorHAnsi"/>
        </w:rPr>
        <w:t>objectives</w:t>
      </w:r>
      <w:r w:rsidRPr="00BA5CD9">
        <w:rPr>
          <w:rFonts w:asciiTheme="majorHAnsi" w:hAnsiTheme="majorHAnsi" w:cstheme="minorHAnsi"/>
        </w:rPr>
        <w:t xml:space="preserve"> and </w:t>
      </w:r>
      <w:r w:rsidRPr="00BA5CD9">
        <w:rPr>
          <w:rStyle w:val="Strong"/>
          <w:rFonts w:asciiTheme="majorHAnsi" w:hAnsiTheme="majorHAnsi" w:cstheme="minorHAnsi"/>
        </w:rPr>
        <w:t>goals</w:t>
      </w:r>
      <w:r w:rsidRPr="00BA5CD9">
        <w:rPr>
          <w:rFonts w:asciiTheme="majorHAnsi" w:hAnsiTheme="majorHAnsi" w:cstheme="minorHAnsi"/>
        </w:rPr>
        <w:t xml:space="preserve"> will be monitored and assessed is provided in the </w:t>
      </w:r>
      <w:r w:rsidRPr="0078354B">
        <w:rPr>
          <w:rStyle w:val="Emphasis"/>
        </w:rPr>
        <w:t>Reef 2050</w:t>
      </w:r>
      <w:r w:rsidR="001F36E1" w:rsidRPr="0078354B">
        <w:rPr>
          <w:rStyle w:val="Emphasis"/>
        </w:rPr>
        <w:t xml:space="preserve"> Plan</w:t>
      </w:r>
      <w:r w:rsidRPr="0078354B">
        <w:rPr>
          <w:rStyle w:val="Emphasis"/>
        </w:rPr>
        <w:t xml:space="preserve"> </w:t>
      </w:r>
      <w:r w:rsidR="007320E6" w:rsidRPr="0078354B">
        <w:rPr>
          <w:rStyle w:val="Emphasis"/>
        </w:rPr>
        <w:t>o</w:t>
      </w:r>
      <w:r w:rsidRPr="0078354B">
        <w:rPr>
          <w:rStyle w:val="Emphasis"/>
        </w:rPr>
        <w:t xml:space="preserve">bjectives and </w:t>
      </w:r>
      <w:r w:rsidR="007320E6" w:rsidRPr="0078354B">
        <w:rPr>
          <w:rStyle w:val="Emphasis"/>
        </w:rPr>
        <w:t>g</w:t>
      </w:r>
      <w:r w:rsidRPr="0078354B">
        <w:rPr>
          <w:rStyle w:val="Emphasis"/>
        </w:rPr>
        <w:t>oals</w:t>
      </w:r>
      <w:r w:rsidRPr="00BA5CD9">
        <w:rPr>
          <w:rFonts w:asciiTheme="majorHAnsi" w:hAnsiTheme="majorHAnsi" w:cstheme="minorHAnsi"/>
          <w:i/>
        </w:rPr>
        <w:t xml:space="preserve"> </w:t>
      </w:r>
      <w:r w:rsidRPr="00BA5CD9">
        <w:rPr>
          <w:rFonts w:asciiTheme="majorHAnsi" w:hAnsiTheme="majorHAnsi" w:cstheme="minorHAnsi"/>
          <w:iCs/>
        </w:rPr>
        <w:t>document</w:t>
      </w:r>
      <w:r w:rsidRPr="00BA5CD9">
        <w:rPr>
          <w:rFonts w:asciiTheme="majorHAnsi" w:hAnsiTheme="majorHAnsi" w:cstheme="minorHAnsi"/>
        </w:rPr>
        <w:t>.</w:t>
      </w:r>
    </w:p>
    <w:p w14:paraId="123A3DB6" w14:textId="163683C9" w:rsidR="001552A7" w:rsidRDefault="001552A7" w:rsidP="001552A7">
      <w:pPr>
        <w:pStyle w:val="Caption"/>
      </w:pPr>
      <w:bookmarkStart w:id="73" w:name="_Ref75788292"/>
      <w:bookmarkStart w:id="74" w:name="_Toc74656501"/>
      <w:bookmarkStart w:id="75" w:name="_Toc75788754"/>
      <w:r>
        <w:lastRenderedPageBreak/>
        <w:t xml:space="preserve">Box </w:t>
      </w:r>
      <w:fldSimple w:instr=" SEQ Box \* ARABIC ">
        <w:r w:rsidR="0078354B">
          <w:rPr>
            <w:noProof/>
          </w:rPr>
          <w:t>2</w:t>
        </w:r>
      </w:fldSimple>
      <w:bookmarkEnd w:id="73"/>
      <w:r w:rsidRPr="00804844">
        <w:t xml:space="preserve"> </w:t>
      </w:r>
      <w:r w:rsidRPr="00575CC9">
        <w:t xml:space="preserve">Reef 2050 </w:t>
      </w:r>
      <w:r>
        <w:t>Plan o</w:t>
      </w:r>
      <w:r w:rsidRPr="00575CC9">
        <w:t>bjectives</w:t>
      </w:r>
      <w:bookmarkEnd w:id="74"/>
      <w:bookmarkEnd w:id="75"/>
    </w:p>
    <w:p w14:paraId="03BFFA00" w14:textId="77777777" w:rsidR="00823540" w:rsidRPr="00BA5CD9" w:rsidRDefault="00823540" w:rsidP="00823540">
      <w:pPr>
        <w:pStyle w:val="BoxHeading"/>
        <w:rPr>
          <w:rStyle w:val="Strong"/>
          <w:rFonts w:asciiTheme="majorHAnsi" w:hAnsiTheme="majorHAnsi" w:cstheme="minorHAnsi"/>
          <w:b/>
          <w:bCs w:val="0"/>
        </w:rPr>
      </w:pPr>
      <w:r w:rsidRPr="00BA5CD9">
        <w:rPr>
          <w:rStyle w:val="Strong"/>
          <w:rFonts w:asciiTheme="majorHAnsi" w:hAnsiTheme="majorHAnsi" w:cstheme="minorHAnsi"/>
          <w:b/>
          <w:bCs w:val="0"/>
        </w:rPr>
        <w:t>Objectives</w:t>
      </w:r>
    </w:p>
    <w:p w14:paraId="476490C9" w14:textId="77777777" w:rsidR="00136AB2" w:rsidRDefault="00283791" w:rsidP="00283791">
      <w:pPr>
        <w:pStyle w:val="BoxText"/>
      </w:pPr>
      <w:r w:rsidRPr="00596736">
        <w:rPr>
          <w:rFonts w:asciiTheme="majorHAnsi" w:hAnsiTheme="majorHAnsi" w:cstheme="minorHAnsi"/>
        </w:rPr>
        <w:t>These</w:t>
      </w:r>
      <w:r>
        <w:rPr>
          <w:rFonts w:asciiTheme="majorHAnsi" w:hAnsiTheme="majorHAnsi" w:cstheme="minorHAnsi"/>
        </w:rPr>
        <w:t xml:space="preserve"> objectives</w:t>
      </w:r>
      <w:r w:rsidRPr="00596736">
        <w:rPr>
          <w:rFonts w:asciiTheme="majorHAnsi" w:hAnsiTheme="majorHAnsi" w:cstheme="minorHAnsi"/>
        </w:rPr>
        <w:t xml:space="preserve"> apply from now to 2050 and </w:t>
      </w:r>
      <w:proofErr w:type="gramStart"/>
      <w:r w:rsidRPr="00596736">
        <w:rPr>
          <w:rFonts w:asciiTheme="majorHAnsi" w:hAnsiTheme="majorHAnsi" w:cstheme="minorHAnsi"/>
        </w:rPr>
        <w:t>beyond, and</w:t>
      </w:r>
      <w:proofErr w:type="gramEnd"/>
      <w:r w:rsidRPr="00596736">
        <w:rPr>
          <w:rFonts w:asciiTheme="majorHAnsi" w:hAnsiTheme="majorHAnsi" w:cstheme="minorHAnsi"/>
        </w:rPr>
        <w:t xml:space="preserve"> have supporting indicators </w:t>
      </w:r>
      <w:r>
        <w:rPr>
          <w:rFonts w:asciiTheme="majorHAnsi" w:hAnsiTheme="majorHAnsi" w:cstheme="minorHAnsi"/>
        </w:rPr>
        <w:t>to</w:t>
      </w:r>
      <w:r w:rsidRPr="00596736">
        <w:rPr>
          <w:rFonts w:asciiTheme="majorHAnsi" w:hAnsiTheme="majorHAnsi" w:cstheme="minorHAnsi"/>
        </w:rPr>
        <w:t xml:space="preserve"> measur</w:t>
      </w:r>
      <w:r>
        <w:rPr>
          <w:rFonts w:asciiTheme="majorHAnsi" w:hAnsiTheme="majorHAnsi" w:cstheme="minorHAnsi"/>
        </w:rPr>
        <w:t>e</w:t>
      </w:r>
      <w:r w:rsidRPr="00596736">
        <w:rPr>
          <w:rFonts w:asciiTheme="majorHAnsi" w:hAnsiTheme="majorHAnsi" w:cstheme="minorHAnsi"/>
        </w:rPr>
        <w:t xml:space="preserve"> success.</w:t>
      </w:r>
      <w:r>
        <w:rPr>
          <w:rFonts w:asciiTheme="majorHAnsi" w:hAnsiTheme="majorHAnsi" w:cstheme="minorHAnsi"/>
        </w:rPr>
        <w:t xml:space="preserve"> </w:t>
      </w:r>
      <w:r>
        <w:t>Achieving the Reef 2050 Plan objectives will only result from urgent and sustained effort to address cumulative impacts to the Reef.</w:t>
      </w:r>
    </w:p>
    <w:p w14:paraId="291D71C9" w14:textId="61424BD8" w:rsidR="005B7D4B" w:rsidRPr="00773C56" w:rsidRDefault="005B7D4B" w:rsidP="00B63BB1">
      <w:pPr>
        <w:pStyle w:val="BoxText"/>
        <w:rPr>
          <w:rStyle w:val="Strong"/>
          <w:rFonts w:asciiTheme="majorHAnsi" w:hAnsiTheme="majorHAnsi" w:cstheme="minorHAnsi"/>
        </w:rPr>
      </w:pPr>
      <w:r w:rsidRPr="00773C56">
        <w:rPr>
          <w:rStyle w:val="Strong"/>
          <w:rFonts w:asciiTheme="majorHAnsi" w:hAnsiTheme="majorHAnsi" w:cstheme="minorHAnsi"/>
        </w:rPr>
        <w:t>Habitat</w:t>
      </w:r>
    </w:p>
    <w:p w14:paraId="69A2FB84" w14:textId="7FD082E4" w:rsidR="005B7D4B" w:rsidRPr="00773C56" w:rsidRDefault="005B7D4B" w:rsidP="00A823EF">
      <w:pPr>
        <w:pStyle w:val="BoxTextBullet"/>
        <w:rPr>
          <w:rFonts w:asciiTheme="majorHAnsi" w:hAnsiTheme="majorHAnsi" w:cstheme="minorHAnsi"/>
        </w:rPr>
      </w:pPr>
      <w:r w:rsidRPr="00773C56">
        <w:rPr>
          <w:rFonts w:asciiTheme="majorHAnsi" w:hAnsiTheme="majorHAnsi" w:cstheme="minorHAnsi"/>
        </w:rPr>
        <w:t>Coral reef habitats maintain good condition and resilience.</w:t>
      </w:r>
    </w:p>
    <w:p w14:paraId="2C97EC71" w14:textId="0F19996B" w:rsidR="005B7D4B" w:rsidRPr="00BA5CD9" w:rsidRDefault="005B7D4B" w:rsidP="00A823EF">
      <w:pPr>
        <w:pStyle w:val="BoxTextBullet"/>
        <w:rPr>
          <w:rFonts w:asciiTheme="majorHAnsi" w:hAnsiTheme="majorHAnsi" w:cstheme="minorHAnsi"/>
        </w:rPr>
      </w:pPr>
      <w:r w:rsidRPr="00773C56">
        <w:rPr>
          <w:rFonts w:asciiTheme="majorHAnsi" w:hAnsiTheme="majorHAnsi" w:cstheme="minorHAnsi"/>
        </w:rPr>
        <w:t xml:space="preserve">Resilient seagrass meadows that </w:t>
      </w:r>
      <w:r w:rsidRPr="00BA5CD9">
        <w:rPr>
          <w:rFonts w:asciiTheme="majorHAnsi" w:hAnsiTheme="majorHAnsi" w:cstheme="minorHAnsi"/>
        </w:rPr>
        <w:t>maintain condition.</w:t>
      </w:r>
    </w:p>
    <w:p w14:paraId="5B567DB2" w14:textId="67EF0E7F" w:rsidR="005B7D4B" w:rsidRPr="00BA5CD9" w:rsidRDefault="005B7D4B" w:rsidP="00A823EF">
      <w:pPr>
        <w:pStyle w:val="BoxTextBullet"/>
        <w:rPr>
          <w:rFonts w:asciiTheme="majorHAnsi" w:hAnsiTheme="majorHAnsi" w:cstheme="minorHAnsi"/>
        </w:rPr>
      </w:pPr>
      <w:r w:rsidRPr="00BA5CD9">
        <w:rPr>
          <w:rFonts w:asciiTheme="majorHAnsi" w:hAnsiTheme="majorHAnsi" w:cstheme="minorHAnsi"/>
        </w:rPr>
        <w:t xml:space="preserve">No loss of the </w:t>
      </w:r>
      <w:r w:rsidR="0093705D" w:rsidRPr="00BA5CD9">
        <w:rPr>
          <w:rFonts w:asciiTheme="majorHAnsi" w:hAnsiTheme="majorHAnsi" w:cstheme="minorHAnsi"/>
        </w:rPr>
        <w:t xml:space="preserve">extent </w:t>
      </w:r>
      <w:r w:rsidRPr="00BA5CD9">
        <w:rPr>
          <w:rFonts w:asciiTheme="majorHAnsi" w:hAnsiTheme="majorHAnsi" w:cstheme="minorHAnsi"/>
        </w:rPr>
        <w:t>of natural wetlands.</w:t>
      </w:r>
    </w:p>
    <w:p w14:paraId="2020FCEB" w14:textId="57A7C715" w:rsidR="005B7D4B" w:rsidRPr="00BA5CD9" w:rsidRDefault="005B7D4B" w:rsidP="00A823EF">
      <w:pPr>
        <w:pStyle w:val="BoxTextBullet"/>
        <w:rPr>
          <w:rFonts w:asciiTheme="majorHAnsi" w:hAnsiTheme="majorHAnsi" w:cstheme="minorHAnsi"/>
        </w:rPr>
      </w:pPr>
      <w:r w:rsidRPr="00BA5CD9">
        <w:rPr>
          <w:rFonts w:asciiTheme="majorHAnsi" w:hAnsiTheme="majorHAnsi" w:cstheme="minorHAnsi"/>
        </w:rPr>
        <w:t xml:space="preserve">Wetland condition is </w:t>
      </w:r>
      <w:r w:rsidR="0093705D" w:rsidRPr="00BA5CD9">
        <w:rPr>
          <w:rFonts w:asciiTheme="majorHAnsi" w:hAnsiTheme="majorHAnsi" w:cstheme="minorHAnsi"/>
        </w:rPr>
        <w:t>improved</w:t>
      </w:r>
      <w:r w:rsidRPr="00BA5CD9">
        <w:rPr>
          <w:rFonts w:asciiTheme="majorHAnsi" w:hAnsiTheme="majorHAnsi" w:cstheme="minorHAnsi"/>
        </w:rPr>
        <w:t>.</w:t>
      </w:r>
    </w:p>
    <w:p w14:paraId="78857B52" w14:textId="05AED9C8" w:rsidR="00D468BD" w:rsidRPr="00773C56" w:rsidRDefault="005B7D4B" w:rsidP="00490492">
      <w:pPr>
        <w:pStyle w:val="BoxTextBullet"/>
        <w:rPr>
          <w:rFonts w:asciiTheme="majorHAnsi" w:hAnsiTheme="majorHAnsi" w:cstheme="minorHAnsi"/>
        </w:rPr>
      </w:pPr>
      <w:r w:rsidRPr="00773C56">
        <w:rPr>
          <w:rFonts w:asciiTheme="majorHAnsi" w:hAnsiTheme="majorHAnsi" w:cstheme="minorHAnsi"/>
        </w:rPr>
        <w:t>Key values associated with islands are in a desired condition.</w:t>
      </w:r>
    </w:p>
    <w:p w14:paraId="739DC569" w14:textId="2309B33A" w:rsidR="005B7D4B" w:rsidRPr="00BA5CD9" w:rsidRDefault="005B7D4B" w:rsidP="00B63BB1">
      <w:pPr>
        <w:pStyle w:val="BoxText"/>
        <w:rPr>
          <w:rStyle w:val="Strong"/>
          <w:rFonts w:asciiTheme="majorHAnsi" w:hAnsiTheme="majorHAnsi" w:cstheme="minorHAnsi"/>
        </w:rPr>
      </w:pPr>
      <w:r w:rsidRPr="00BA5CD9">
        <w:rPr>
          <w:rStyle w:val="Strong"/>
          <w:rFonts w:asciiTheme="majorHAnsi" w:hAnsiTheme="majorHAnsi" w:cstheme="minorHAnsi"/>
        </w:rPr>
        <w:t>Species</w:t>
      </w:r>
    </w:p>
    <w:p w14:paraId="06AB5511" w14:textId="3C9153DF" w:rsidR="005B7D4B" w:rsidRPr="00BA5CD9" w:rsidRDefault="005B7D4B" w:rsidP="00A823EF">
      <w:pPr>
        <w:pStyle w:val="BoxTextBullet"/>
        <w:rPr>
          <w:rFonts w:asciiTheme="majorHAnsi" w:hAnsiTheme="majorHAnsi" w:cstheme="minorHAnsi"/>
        </w:rPr>
      </w:pPr>
      <w:r w:rsidRPr="00BA5CD9">
        <w:rPr>
          <w:rFonts w:asciiTheme="majorHAnsi" w:hAnsiTheme="majorHAnsi" w:cstheme="minorHAnsi"/>
        </w:rPr>
        <w:t xml:space="preserve">Populations of seabirds and shorebirds are </w:t>
      </w:r>
      <w:r w:rsidR="0093705D" w:rsidRPr="00BA5CD9">
        <w:rPr>
          <w:rFonts w:asciiTheme="majorHAnsi" w:hAnsiTheme="majorHAnsi" w:cstheme="minorHAnsi"/>
        </w:rPr>
        <w:t>healthy</w:t>
      </w:r>
      <w:r w:rsidRPr="00BA5CD9">
        <w:rPr>
          <w:rFonts w:asciiTheme="majorHAnsi" w:hAnsiTheme="majorHAnsi" w:cstheme="minorHAnsi"/>
        </w:rPr>
        <w:t>.</w:t>
      </w:r>
    </w:p>
    <w:p w14:paraId="7FA17D4C" w14:textId="77777777" w:rsidR="00823540" w:rsidRPr="00BA5CD9" w:rsidRDefault="00823540" w:rsidP="00823540">
      <w:pPr>
        <w:pStyle w:val="BoxTextBullet"/>
        <w:rPr>
          <w:rFonts w:asciiTheme="majorHAnsi" w:hAnsiTheme="majorHAnsi" w:cstheme="minorHAnsi"/>
        </w:rPr>
      </w:pPr>
      <w:r w:rsidRPr="00BA5CD9">
        <w:rPr>
          <w:rFonts w:asciiTheme="majorHAnsi" w:hAnsiTheme="majorHAnsi" w:cstheme="minorHAnsi"/>
        </w:rPr>
        <w:t>Populations of protected species are healthy.</w:t>
      </w:r>
    </w:p>
    <w:p w14:paraId="7150D8B9" w14:textId="6A692EB5" w:rsidR="00823540" w:rsidRPr="00BA5CD9" w:rsidRDefault="00823540" w:rsidP="00823540">
      <w:pPr>
        <w:pStyle w:val="BoxTextBullet"/>
        <w:rPr>
          <w:rFonts w:asciiTheme="majorHAnsi" w:hAnsiTheme="majorHAnsi" w:cstheme="minorHAnsi"/>
        </w:rPr>
      </w:pPr>
      <w:r w:rsidRPr="00BA5CD9">
        <w:rPr>
          <w:rFonts w:asciiTheme="majorHAnsi" w:hAnsiTheme="majorHAnsi" w:cstheme="minorHAnsi"/>
        </w:rPr>
        <w:t>Populations of species of cultural significance</w:t>
      </w:r>
      <w:r w:rsidR="001A106C">
        <w:rPr>
          <w:rFonts w:asciiTheme="majorHAnsi" w:hAnsiTheme="majorHAnsi" w:cstheme="minorHAnsi"/>
        </w:rPr>
        <w:t xml:space="preserve"> </w:t>
      </w:r>
      <w:r w:rsidRPr="00BA5CD9">
        <w:rPr>
          <w:rFonts w:asciiTheme="majorHAnsi" w:hAnsiTheme="majorHAnsi" w:cstheme="minorHAnsi"/>
        </w:rPr>
        <w:t>to Traditional Owners</w:t>
      </w:r>
      <w:r w:rsidR="00C0724B">
        <w:rPr>
          <w:rFonts w:asciiTheme="majorHAnsi" w:hAnsiTheme="majorHAnsi" w:cstheme="minorHAnsi"/>
        </w:rPr>
        <w:t xml:space="preserve"> </w:t>
      </w:r>
      <w:r w:rsidRPr="00BA5CD9">
        <w:rPr>
          <w:rFonts w:asciiTheme="majorHAnsi" w:hAnsiTheme="majorHAnsi" w:cstheme="minorHAnsi"/>
        </w:rPr>
        <w:t>are healthy.</w:t>
      </w:r>
    </w:p>
    <w:p w14:paraId="459724D2" w14:textId="77777777" w:rsidR="00823540" w:rsidRPr="00BA5CD9" w:rsidRDefault="00823540" w:rsidP="00823540">
      <w:pPr>
        <w:pStyle w:val="BoxTextBullet"/>
        <w:rPr>
          <w:rFonts w:asciiTheme="majorHAnsi" w:hAnsiTheme="majorHAnsi" w:cstheme="minorHAnsi"/>
        </w:rPr>
      </w:pPr>
      <w:r w:rsidRPr="00BA5CD9">
        <w:rPr>
          <w:rFonts w:asciiTheme="majorHAnsi" w:hAnsiTheme="majorHAnsi" w:cstheme="minorHAnsi"/>
        </w:rPr>
        <w:t xml:space="preserve">Populations of </w:t>
      </w:r>
      <w:proofErr w:type="spellStart"/>
      <w:r w:rsidRPr="00BA5CD9">
        <w:rPr>
          <w:rFonts w:asciiTheme="majorHAnsi" w:hAnsiTheme="majorHAnsi" w:cstheme="minorHAnsi"/>
        </w:rPr>
        <w:t>bioculturally</w:t>
      </w:r>
      <w:proofErr w:type="spellEnd"/>
      <w:r w:rsidRPr="00BA5CD9">
        <w:rPr>
          <w:rFonts w:asciiTheme="majorHAnsi" w:hAnsiTheme="majorHAnsi" w:cstheme="minorHAnsi"/>
        </w:rPr>
        <w:t xml:space="preserve"> important fish and invertebrate species are healthy.</w:t>
      </w:r>
    </w:p>
    <w:p w14:paraId="0D315A49" w14:textId="616E080E" w:rsidR="005B7D4B" w:rsidRPr="00BA5CD9" w:rsidRDefault="005B7D4B" w:rsidP="00A823EF">
      <w:pPr>
        <w:pStyle w:val="BoxTextBullet"/>
        <w:rPr>
          <w:rFonts w:asciiTheme="majorHAnsi" w:hAnsiTheme="majorHAnsi" w:cstheme="minorHAnsi"/>
        </w:rPr>
      </w:pPr>
      <w:r w:rsidRPr="00BA5CD9">
        <w:rPr>
          <w:rFonts w:asciiTheme="majorHAnsi" w:hAnsiTheme="majorHAnsi" w:cstheme="minorHAnsi"/>
        </w:rPr>
        <w:t xml:space="preserve">Populations of fish and invertebrate species that are important for recreational, </w:t>
      </w:r>
      <w:proofErr w:type="gramStart"/>
      <w:r w:rsidRPr="00BA5CD9">
        <w:rPr>
          <w:rFonts w:asciiTheme="majorHAnsi" w:hAnsiTheme="majorHAnsi" w:cstheme="minorHAnsi"/>
        </w:rPr>
        <w:t>commercial</w:t>
      </w:r>
      <w:proofErr w:type="gramEnd"/>
      <w:r w:rsidRPr="00BA5CD9">
        <w:rPr>
          <w:rFonts w:asciiTheme="majorHAnsi" w:hAnsiTheme="majorHAnsi" w:cstheme="minorHAnsi"/>
        </w:rPr>
        <w:t xml:space="preserve"> and culturally</w:t>
      </w:r>
      <w:r w:rsidR="007320E6" w:rsidRPr="00BA5CD9">
        <w:rPr>
          <w:rFonts w:asciiTheme="majorHAnsi" w:hAnsiTheme="majorHAnsi" w:cstheme="minorHAnsi"/>
        </w:rPr>
        <w:t xml:space="preserve"> </w:t>
      </w:r>
      <w:r w:rsidRPr="00BA5CD9">
        <w:rPr>
          <w:rFonts w:asciiTheme="majorHAnsi" w:hAnsiTheme="majorHAnsi" w:cstheme="minorHAnsi"/>
        </w:rPr>
        <w:t>based fisheries are healthy.</w:t>
      </w:r>
    </w:p>
    <w:p w14:paraId="39615C11" w14:textId="462D767C" w:rsidR="005B7D4B" w:rsidRPr="00BA5CD9" w:rsidRDefault="005B7D4B" w:rsidP="00B63BB1">
      <w:pPr>
        <w:pStyle w:val="BoxText"/>
        <w:rPr>
          <w:rStyle w:val="Strong"/>
          <w:rFonts w:asciiTheme="majorHAnsi" w:hAnsiTheme="majorHAnsi" w:cstheme="minorHAnsi"/>
        </w:rPr>
      </w:pPr>
      <w:r w:rsidRPr="00BA5CD9">
        <w:rPr>
          <w:rStyle w:val="Strong"/>
          <w:rFonts w:asciiTheme="majorHAnsi" w:hAnsiTheme="majorHAnsi" w:cstheme="minorHAnsi"/>
        </w:rPr>
        <w:t>Indigenous heritage</w:t>
      </w:r>
    </w:p>
    <w:p w14:paraId="6715BED5" w14:textId="330D7D40" w:rsidR="005B7D4B" w:rsidRPr="00BA5CD9" w:rsidRDefault="005B7D4B" w:rsidP="00A823EF">
      <w:pPr>
        <w:pStyle w:val="BoxTextBullet"/>
        <w:rPr>
          <w:rFonts w:asciiTheme="majorHAnsi" w:hAnsiTheme="majorHAnsi" w:cstheme="minorHAnsi"/>
        </w:rPr>
      </w:pPr>
      <w:r w:rsidRPr="00BA5CD9">
        <w:rPr>
          <w:rFonts w:asciiTheme="majorHAnsi" w:hAnsiTheme="majorHAnsi" w:cstheme="minorHAnsi"/>
        </w:rPr>
        <w:t xml:space="preserve">Traditional Owners </w:t>
      </w:r>
      <w:r w:rsidR="0093705D" w:rsidRPr="00BA5CD9">
        <w:rPr>
          <w:rFonts w:asciiTheme="majorHAnsi" w:hAnsiTheme="majorHAnsi" w:cstheme="minorHAnsi"/>
        </w:rPr>
        <w:t xml:space="preserve">caring for </w:t>
      </w:r>
      <w:r w:rsidR="001F36E1">
        <w:rPr>
          <w:rFonts w:asciiTheme="majorHAnsi" w:hAnsiTheme="majorHAnsi" w:cstheme="minorHAnsi"/>
        </w:rPr>
        <w:t>C</w:t>
      </w:r>
      <w:r w:rsidR="0093705D" w:rsidRPr="00BA5CD9">
        <w:rPr>
          <w:rFonts w:asciiTheme="majorHAnsi" w:hAnsiTheme="majorHAnsi" w:cstheme="minorHAnsi"/>
        </w:rPr>
        <w:t>ountry</w:t>
      </w:r>
    </w:p>
    <w:p w14:paraId="4846D63B" w14:textId="3A747009" w:rsidR="005B7D4B" w:rsidRPr="00BA5CD9" w:rsidRDefault="005B7D4B" w:rsidP="00A823EF">
      <w:pPr>
        <w:pStyle w:val="BoxTextBullet"/>
        <w:rPr>
          <w:rFonts w:asciiTheme="majorHAnsi" w:hAnsiTheme="majorHAnsi" w:cstheme="minorHAnsi"/>
        </w:rPr>
      </w:pPr>
      <w:r w:rsidRPr="00BA5CD9">
        <w:rPr>
          <w:rFonts w:asciiTheme="majorHAnsi" w:hAnsiTheme="majorHAnsi" w:cstheme="minorHAnsi"/>
        </w:rPr>
        <w:t xml:space="preserve">Traditional knowledge about the Great Barrier Reef </w:t>
      </w:r>
      <w:r w:rsidR="00694687">
        <w:rPr>
          <w:rFonts w:asciiTheme="majorHAnsi" w:hAnsiTheme="majorHAnsi" w:cstheme="minorHAnsi"/>
        </w:rPr>
        <w:t xml:space="preserve">is owned and managed by Traditional Owners and </w:t>
      </w:r>
      <w:r w:rsidRPr="00BA5CD9">
        <w:rPr>
          <w:rFonts w:asciiTheme="majorHAnsi" w:hAnsiTheme="majorHAnsi" w:cstheme="minorHAnsi"/>
        </w:rPr>
        <w:t>is protected and retained for future generations.</w:t>
      </w:r>
    </w:p>
    <w:p w14:paraId="60958201" w14:textId="19B32302" w:rsidR="005B7D4B" w:rsidRPr="00BA5CD9" w:rsidRDefault="005B7D4B" w:rsidP="00A823EF">
      <w:pPr>
        <w:pStyle w:val="BoxTextBullet"/>
        <w:rPr>
          <w:rFonts w:asciiTheme="majorHAnsi" w:hAnsiTheme="majorHAnsi" w:cstheme="minorHAnsi"/>
        </w:rPr>
      </w:pPr>
      <w:r w:rsidRPr="00BA5CD9">
        <w:rPr>
          <w:rFonts w:asciiTheme="majorHAnsi" w:hAnsiTheme="majorHAnsi" w:cstheme="minorHAnsi"/>
        </w:rPr>
        <w:t xml:space="preserve">Traditional Owners’ </w:t>
      </w:r>
      <w:r w:rsidR="0093705D" w:rsidRPr="00BA5CD9">
        <w:rPr>
          <w:rFonts w:asciiTheme="majorHAnsi" w:hAnsiTheme="majorHAnsi" w:cstheme="minorHAnsi"/>
        </w:rPr>
        <w:t xml:space="preserve">rights </w:t>
      </w:r>
      <w:r w:rsidRPr="00BA5CD9">
        <w:rPr>
          <w:rFonts w:asciiTheme="majorHAnsi" w:hAnsiTheme="majorHAnsi" w:cstheme="minorHAnsi"/>
        </w:rPr>
        <w:t>are genuinely recognised and prioritised and inform and drive how benefits are shared.</w:t>
      </w:r>
    </w:p>
    <w:p w14:paraId="62A941C5" w14:textId="57086074" w:rsidR="005B7D4B" w:rsidRPr="00BA5CD9" w:rsidRDefault="005B7D4B" w:rsidP="00A823EF">
      <w:pPr>
        <w:pStyle w:val="BoxTextBullet"/>
        <w:rPr>
          <w:rFonts w:asciiTheme="majorHAnsi" w:hAnsiTheme="majorHAnsi" w:cstheme="minorHAnsi"/>
        </w:rPr>
      </w:pPr>
      <w:r w:rsidRPr="00BA5CD9">
        <w:rPr>
          <w:rFonts w:asciiTheme="majorHAnsi" w:hAnsiTheme="majorHAnsi" w:cstheme="minorHAnsi"/>
        </w:rPr>
        <w:t xml:space="preserve">Local Traditional Owner land and sea management organisations are equipped to operate at the </w:t>
      </w:r>
      <w:r w:rsidR="001552A7" w:rsidRPr="00BA5CD9">
        <w:rPr>
          <w:rFonts w:asciiTheme="majorHAnsi" w:hAnsiTheme="majorHAnsi" w:cstheme="minorHAnsi"/>
        </w:rPr>
        <w:t xml:space="preserve">appropriate </w:t>
      </w:r>
      <w:r w:rsidRPr="00BA5CD9">
        <w:rPr>
          <w:rFonts w:asciiTheme="majorHAnsi" w:hAnsiTheme="majorHAnsi" w:cstheme="minorHAnsi"/>
        </w:rPr>
        <w:t>scale.</w:t>
      </w:r>
    </w:p>
    <w:p w14:paraId="292A083C" w14:textId="77777777" w:rsidR="0093705D" w:rsidRPr="00BA5CD9" w:rsidRDefault="0093705D" w:rsidP="0093705D">
      <w:pPr>
        <w:pStyle w:val="BoxTextBullet"/>
        <w:rPr>
          <w:rFonts w:asciiTheme="majorHAnsi" w:hAnsiTheme="majorHAnsi" w:cstheme="minorHAnsi"/>
        </w:rPr>
      </w:pPr>
      <w:r w:rsidRPr="00BA5CD9">
        <w:rPr>
          <w:rFonts w:asciiTheme="majorHAnsi" w:hAnsiTheme="majorHAnsi" w:cstheme="minorHAnsi"/>
        </w:rPr>
        <w:t>Country is healthy and culture is strong.</w:t>
      </w:r>
    </w:p>
    <w:p w14:paraId="2EEBA319" w14:textId="4A7C6A80" w:rsidR="005B7D4B" w:rsidRPr="00BA5CD9" w:rsidRDefault="005B7D4B" w:rsidP="00B63BB1">
      <w:pPr>
        <w:pStyle w:val="BoxText"/>
        <w:rPr>
          <w:rStyle w:val="Strong"/>
          <w:rFonts w:asciiTheme="majorHAnsi" w:hAnsiTheme="majorHAnsi" w:cstheme="minorHAnsi"/>
        </w:rPr>
      </w:pPr>
      <w:r w:rsidRPr="00BA5CD9">
        <w:rPr>
          <w:rStyle w:val="Strong"/>
          <w:rFonts w:asciiTheme="majorHAnsi" w:hAnsiTheme="majorHAnsi" w:cstheme="minorHAnsi"/>
        </w:rPr>
        <w:t>Human dimensions</w:t>
      </w:r>
    </w:p>
    <w:p w14:paraId="20DCB76C" w14:textId="07D2884E" w:rsidR="005B7D4B" w:rsidRPr="00BA5CD9" w:rsidRDefault="005B7D4B" w:rsidP="00A823EF">
      <w:pPr>
        <w:pStyle w:val="BoxTextBullet"/>
        <w:rPr>
          <w:rFonts w:asciiTheme="majorHAnsi" w:hAnsiTheme="majorHAnsi" w:cstheme="minorHAnsi"/>
        </w:rPr>
      </w:pPr>
      <w:r w:rsidRPr="00BA5CD9">
        <w:rPr>
          <w:rFonts w:asciiTheme="majorHAnsi" w:hAnsiTheme="majorHAnsi" w:cstheme="minorHAnsi"/>
        </w:rPr>
        <w:t xml:space="preserve">Uses of the Reef are ecologically sustainable as the system changes, in turn sustaining </w:t>
      </w:r>
      <w:r w:rsidR="00823540" w:rsidRPr="00BA5CD9">
        <w:rPr>
          <w:rFonts w:asciiTheme="majorHAnsi" w:hAnsiTheme="majorHAnsi" w:cstheme="minorHAnsi"/>
        </w:rPr>
        <w:t xml:space="preserve">economic </w:t>
      </w:r>
      <w:r w:rsidR="00A755B3" w:rsidRPr="00BA5CD9">
        <w:rPr>
          <w:rFonts w:asciiTheme="majorHAnsi" w:hAnsiTheme="majorHAnsi" w:cstheme="minorHAnsi"/>
        </w:rPr>
        <w:t xml:space="preserve">and social </w:t>
      </w:r>
      <w:r w:rsidRPr="00BA5CD9">
        <w:rPr>
          <w:rFonts w:asciiTheme="majorHAnsi" w:hAnsiTheme="majorHAnsi" w:cstheme="minorHAnsi"/>
        </w:rPr>
        <w:t>benefits.</w:t>
      </w:r>
    </w:p>
    <w:p w14:paraId="4E756CB2" w14:textId="7D13FBF2" w:rsidR="005B7D4B" w:rsidRPr="00BA5CD9" w:rsidRDefault="005B7D4B" w:rsidP="00A823EF">
      <w:pPr>
        <w:pStyle w:val="BoxTextBullet"/>
        <w:rPr>
          <w:rFonts w:asciiTheme="majorHAnsi" w:hAnsiTheme="majorHAnsi" w:cstheme="minorHAnsi"/>
        </w:rPr>
      </w:pPr>
      <w:r w:rsidRPr="00BA5CD9">
        <w:rPr>
          <w:rFonts w:asciiTheme="majorHAnsi" w:hAnsiTheme="majorHAnsi" w:cstheme="minorHAnsi"/>
        </w:rPr>
        <w:t>People maintain or grow their attachment to the Great Barrier Reef.</w:t>
      </w:r>
    </w:p>
    <w:p w14:paraId="09D7C6ED" w14:textId="6637286C" w:rsidR="005B7D4B" w:rsidRPr="00BA5CD9" w:rsidRDefault="005B7D4B" w:rsidP="00A823EF">
      <w:pPr>
        <w:pStyle w:val="BoxTextBullet"/>
        <w:rPr>
          <w:rFonts w:asciiTheme="majorHAnsi" w:hAnsiTheme="majorHAnsi" w:cstheme="minorHAnsi"/>
        </w:rPr>
      </w:pPr>
      <w:r w:rsidRPr="00BA5CD9">
        <w:rPr>
          <w:rFonts w:asciiTheme="majorHAnsi" w:hAnsiTheme="majorHAnsi" w:cstheme="minorHAnsi"/>
        </w:rPr>
        <w:t xml:space="preserve">People and communities take individual and collective action to maintain </w:t>
      </w:r>
      <w:r w:rsidR="007A2FEA" w:rsidRPr="00BA5CD9">
        <w:rPr>
          <w:rFonts w:asciiTheme="majorHAnsi" w:hAnsiTheme="majorHAnsi" w:cstheme="minorHAnsi"/>
        </w:rPr>
        <w:t>Reef</w:t>
      </w:r>
      <w:r w:rsidRPr="00BA5CD9">
        <w:rPr>
          <w:rFonts w:asciiTheme="majorHAnsi" w:hAnsiTheme="majorHAnsi" w:cstheme="minorHAnsi"/>
        </w:rPr>
        <w:t xml:space="preserve"> resilience.</w:t>
      </w:r>
    </w:p>
    <w:p w14:paraId="35F738E8" w14:textId="11EE4315" w:rsidR="005B7D4B" w:rsidRPr="00BA5CD9" w:rsidRDefault="005B7D4B" w:rsidP="00A823EF">
      <w:pPr>
        <w:pStyle w:val="BoxTextBullet"/>
        <w:rPr>
          <w:rFonts w:asciiTheme="majorHAnsi" w:hAnsiTheme="majorHAnsi" w:cstheme="minorHAnsi"/>
        </w:rPr>
      </w:pPr>
      <w:r w:rsidRPr="00BA5CD9">
        <w:rPr>
          <w:rFonts w:asciiTheme="majorHAnsi" w:hAnsiTheme="majorHAnsi" w:cstheme="minorHAnsi"/>
        </w:rPr>
        <w:t>Intangible and tangible historic</w:t>
      </w:r>
      <w:r w:rsidR="003A23FA">
        <w:rPr>
          <w:rFonts w:asciiTheme="majorHAnsi" w:hAnsiTheme="majorHAnsi" w:cstheme="minorHAnsi"/>
        </w:rPr>
        <w:t xml:space="preserve"> and cultural</w:t>
      </w:r>
      <w:r w:rsidRPr="00BA5CD9">
        <w:rPr>
          <w:rFonts w:asciiTheme="majorHAnsi" w:hAnsiTheme="majorHAnsi" w:cstheme="minorHAnsi"/>
        </w:rPr>
        <w:t xml:space="preserve"> heritage and contemporary cultural values remain intact.</w:t>
      </w:r>
    </w:p>
    <w:p w14:paraId="6F63A037" w14:textId="5F58E91A" w:rsidR="008E45AC" w:rsidRPr="007A2FEA" w:rsidRDefault="008E45AC" w:rsidP="008E45AC">
      <w:pPr>
        <w:pStyle w:val="BoxTextBullet"/>
      </w:pPr>
      <w:bookmarkStart w:id="76" w:name="_Ref67579525"/>
      <w:bookmarkStart w:id="77" w:name="_Toc63777022"/>
      <w:r w:rsidRPr="00BA5CD9">
        <w:rPr>
          <w:rFonts w:asciiTheme="majorHAnsi" w:hAnsiTheme="majorHAnsi" w:cstheme="minorHAnsi"/>
        </w:rPr>
        <w:t xml:space="preserve">Governance systems </w:t>
      </w:r>
      <w:r w:rsidR="00F325AB">
        <w:rPr>
          <w:rFonts w:asciiTheme="majorHAnsi" w:hAnsiTheme="majorHAnsi" w:cstheme="minorHAnsi"/>
        </w:rPr>
        <w:t>are inclusive</w:t>
      </w:r>
      <w:r w:rsidR="00C624B1">
        <w:rPr>
          <w:rFonts w:asciiTheme="majorHAnsi" w:hAnsiTheme="majorHAnsi" w:cstheme="minorHAnsi"/>
        </w:rPr>
        <w:t>,</w:t>
      </w:r>
      <w:r w:rsidR="00F325AB">
        <w:rPr>
          <w:rFonts w:asciiTheme="majorHAnsi" w:hAnsiTheme="majorHAnsi" w:cstheme="minorHAnsi"/>
        </w:rPr>
        <w:t xml:space="preserve"> </w:t>
      </w:r>
      <w:proofErr w:type="gramStart"/>
      <w:r w:rsidR="00F325AB">
        <w:rPr>
          <w:rFonts w:asciiTheme="majorHAnsi" w:hAnsiTheme="majorHAnsi" w:cstheme="minorHAnsi"/>
        </w:rPr>
        <w:t>coherent</w:t>
      </w:r>
      <w:proofErr w:type="gramEnd"/>
      <w:r w:rsidR="00F325AB">
        <w:rPr>
          <w:rFonts w:asciiTheme="majorHAnsi" w:hAnsiTheme="majorHAnsi" w:cstheme="minorHAnsi"/>
        </w:rPr>
        <w:t xml:space="preserve"> and adaptive</w:t>
      </w:r>
      <w:r w:rsidR="008603F8">
        <w:rPr>
          <w:rFonts w:asciiTheme="majorHAnsi" w:hAnsiTheme="majorHAnsi" w:cstheme="minorHAnsi"/>
        </w:rPr>
        <w:t>.</w:t>
      </w:r>
    </w:p>
    <w:p w14:paraId="69C4D3C0" w14:textId="23C46E85" w:rsidR="00764D6A" w:rsidRDefault="00347CDE" w:rsidP="00347CDE">
      <w:pPr>
        <w:pStyle w:val="Heading2"/>
      </w:pPr>
      <w:bookmarkStart w:id="78" w:name="_Toc64040747"/>
      <w:bookmarkStart w:id="79" w:name="_Toc75856922"/>
      <w:bookmarkEnd w:id="76"/>
      <w:bookmarkEnd w:id="77"/>
      <w:r>
        <w:lastRenderedPageBreak/>
        <w:t>Work areas and enablers</w:t>
      </w:r>
      <w:bookmarkEnd w:id="78"/>
      <w:bookmarkEnd w:id="79"/>
    </w:p>
    <w:p w14:paraId="1C5B6887" w14:textId="77777777" w:rsidR="00136AB2" w:rsidRDefault="000B4397" w:rsidP="000B4397">
      <w:pPr>
        <w:spacing w:after="120"/>
      </w:pPr>
      <w:bookmarkStart w:id="80" w:name="_Hlk35354283"/>
      <w:bookmarkStart w:id="81" w:name="_Hlk64028601"/>
      <w:r w:rsidRPr="00552C32">
        <w:t xml:space="preserve">The following sections </w:t>
      </w:r>
      <w:r w:rsidR="00A7293F" w:rsidRPr="00844129">
        <w:t>detail</w:t>
      </w:r>
      <w:r w:rsidR="00A7293F">
        <w:t xml:space="preserve"> </w:t>
      </w:r>
      <w:r w:rsidRPr="00552C32">
        <w:t xml:space="preserve">what is being done under the Plan for each </w:t>
      </w:r>
      <w:r w:rsidR="004A082F" w:rsidRPr="00552C32">
        <w:rPr>
          <w:rStyle w:val="Strong"/>
        </w:rPr>
        <w:t>w</w:t>
      </w:r>
      <w:r w:rsidRPr="00552C32">
        <w:rPr>
          <w:rStyle w:val="Strong"/>
        </w:rPr>
        <w:t xml:space="preserve">ork </w:t>
      </w:r>
      <w:r w:rsidR="004A082F" w:rsidRPr="00552C32">
        <w:rPr>
          <w:rStyle w:val="Strong"/>
        </w:rPr>
        <w:t>a</w:t>
      </w:r>
      <w:r w:rsidRPr="00552C32">
        <w:rPr>
          <w:rStyle w:val="Strong"/>
        </w:rPr>
        <w:t>rea</w:t>
      </w:r>
      <w:r w:rsidRPr="00552C32">
        <w:t xml:space="preserve"> and </w:t>
      </w:r>
      <w:r w:rsidR="004A082F" w:rsidRPr="00552C32">
        <w:rPr>
          <w:rStyle w:val="Strong"/>
        </w:rPr>
        <w:t>e</w:t>
      </w:r>
      <w:r w:rsidRPr="00552C32">
        <w:rPr>
          <w:rStyle w:val="Strong"/>
        </w:rPr>
        <w:t>nabler</w:t>
      </w:r>
      <w:r w:rsidRPr="00552C32">
        <w:t xml:space="preserve">. </w:t>
      </w:r>
      <w:r w:rsidR="00552C32">
        <w:t>Each section provides</w:t>
      </w:r>
      <w:r w:rsidRPr="00552C32">
        <w:t>:</w:t>
      </w:r>
    </w:p>
    <w:p w14:paraId="0EF9547D" w14:textId="23D0CD29" w:rsidR="000B4397" w:rsidRDefault="00552C32" w:rsidP="00D175B0">
      <w:pPr>
        <w:pStyle w:val="ListBullet"/>
        <w:numPr>
          <w:ilvl w:val="0"/>
          <w:numId w:val="14"/>
        </w:numPr>
        <w:spacing w:before="0" w:after="240"/>
      </w:pPr>
      <w:r w:rsidRPr="00F05670">
        <w:t>a</w:t>
      </w:r>
      <w:r w:rsidR="00437EAC" w:rsidRPr="00552C32">
        <w:t xml:space="preserve">n overview </w:t>
      </w:r>
      <w:r w:rsidR="000B4397" w:rsidRPr="00552C32">
        <w:t>of what the issue</w:t>
      </w:r>
      <w:r w:rsidR="000B4397">
        <w:t xml:space="preserve"> is and why it is important for the long-term health of the Reef</w:t>
      </w:r>
    </w:p>
    <w:p w14:paraId="0E2AE720" w14:textId="125A9665" w:rsidR="000B4397" w:rsidRDefault="00552C32" w:rsidP="00D175B0">
      <w:pPr>
        <w:pStyle w:val="ListBullet"/>
        <w:numPr>
          <w:ilvl w:val="0"/>
          <w:numId w:val="14"/>
        </w:numPr>
        <w:spacing w:before="0" w:after="240"/>
      </w:pPr>
      <w:r>
        <w:rPr>
          <w:rStyle w:val="Strong"/>
        </w:rPr>
        <w:t>g</w:t>
      </w:r>
      <w:r w:rsidR="000919BE" w:rsidRPr="00957B7B">
        <w:rPr>
          <w:rStyle w:val="Strong"/>
        </w:rPr>
        <w:t>oals</w:t>
      </w:r>
      <w:r w:rsidR="00BA70B5">
        <w:t xml:space="preserve"> and </w:t>
      </w:r>
      <w:r w:rsidR="00957B7B" w:rsidRPr="00957B7B">
        <w:rPr>
          <w:rStyle w:val="Strong"/>
        </w:rPr>
        <w:t>s</w:t>
      </w:r>
      <w:r w:rsidR="0042174C" w:rsidRPr="00957B7B">
        <w:rPr>
          <w:rStyle w:val="Strong"/>
        </w:rPr>
        <w:t>trategic a</w:t>
      </w:r>
      <w:r w:rsidR="000B4397" w:rsidRPr="00957B7B">
        <w:rPr>
          <w:rStyle w:val="Strong"/>
        </w:rPr>
        <w:t>ctions</w:t>
      </w:r>
      <w:r w:rsidR="000B4397">
        <w:t xml:space="preserve"> for 2021</w:t>
      </w:r>
      <w:r w:rsidR="007320E6">
        <w:t>–20</w:t>
      </w:r>
      <w:r w:rsidR="000B4397">
        <w:t>25</w:t>
      </w:r>
      <w:r w:rsidR="00027A4D">
        <w:t xml:space="preserve">, </w:t>
      </w:r>
      <w:r w:rsidR="00BA70B5">
        <w:t xml:space="preserve">with dot points describing key elements </w:t>
      </w:r>
      <w:r w:rsidR="00957B7B">
        <w:t>of delivery</w:t>
      </w:r>
    </w:p>
    <w:p w14:paraId="42590BEE" w14:textId="481CDAF3" w:rsidR="00BA70B5" w:rsidRDefault="00552C32" w:rsidP="00D175B0">
      <w:pPr>
        <w:pStyle w:val="ListBullet"/>
        <w:numPr>
          <w:ilvl w:val="0"/>
          <w:numId w:val="14"/>
        </w:numPr>
        <w:spacing w:before="0" w:after="240"/>
      </w:pPr>
      <w:r w:rsidRPr="00004A5C">
        <w:t>o</w:t>
      </w:r>
      <w:r w:rsidR="008B5A59" w:rsidRPr="00004A5C">
        <w:t>ther</w:t>
      </w:r>
      <w:r w:rsidR="008B5A59" w:rsidRPr="00957B7B">
        <w:rPr>
          <w:rStyle w:val="Strong"/>
        </w:rPr>
        <w:t xml:space="preserve"> </w:t>
      </w:r>
      <w:r w:rsidR="007A2FEA" w:rsidRPr="00957B7B">
        <w:rPr>
          <w:rStyle w:val="Strong"/>
        </w:rPr>
        <w:t>supporting</w:t>
      </w:r>
      <w:r w:rsidR="00BA70B5" w:rsidRPr="00957B7B">
        <w:rPr>
          <w:rStyle w:val="Strong"/>
        </w:rPr>
        <w:t xml:space="preserve"> policies and programs</w:t>
      </w:r>
      <w:r w:rsidR="008B5A59">
        <w:t xml:space="preserve"> not referenced </w:t>
      </w:r>
      <w:r w:rsidR="00957B7B">
        <w:t xml:space="preserve">in the overview or </w:t>
      </w:r>
      <w:r w:rsidR="008B5A59">
        <w:t>strategic actions</w:t>
      </w:r>
    </w:p>
    <w:p w14:paraId="43AA3226" w14:textId="3D425265" w:rsidR="000C54BA" w:rsidRDefault="007A488F" w:rsidP="00D175B0">
      <w:pPr>
        <w:pStyle w:val="ListBullet"/>
        <w:numPr>
          <w:ilvl w:val="0"/>
          <w:numId w:val="14"/>
        </w:numPr>
        <w:spacing w:before="0" w:after="240"/>
      </w:pPr>
      <w:r>
        <w:t xml:space="preserve">the </w:t>
      </w:r>
      <w:r w:rsidRPr="00957B7B">
        <w:rPr>
          <w:rStyle w:val="Strong"/>
        </w:rPr>
        <w:t>threats</w:t>
      </w:r>
      <w:r>
        <w:t xml:space="preserve"> </w:t>
      </w:r>
      <w:r w:rsidR="005A3F4D">
        <w:t>identified</w:t>
      </w:r>
      <w:r>
        <w:t xml:space="preserve"> in the 2019 Outlook Report</w:t>
      </w:r>
      <w:r w:rsidR="00D85E6A">
        <w:t xml:space="preserve"> that this work is responding to</w:t>
      </w:r>
      <w:r w:rsidR="00C974AF">
        <w:t xml:space="preserve"> (noting that threats from climate change intensify the effect of other threats).</w:t>
      </w:r>
    </w:p>
    <w:p w14:paraId="1A85C0E5" w14:textId="41253EA4" w:rsidR="001A2EDC" w:rsidRDefault="001A2EDC" w:rsidP="001A2EDC">
      <w:r>
        <w:t xml:space="preserve">The </w:t>
      </w:r>
      <w:r w:rsidR="0068449F">
        <w:t>5</w:t>
      </w:r>
      <w:r>
        <w:t xml:space="preserve"> </w:t>
      </w:r>
      <w:r w:rsidRPr="0095035E">
        <w:rPr>
          <w:rStyle w:val="Strong"/>
        </w:rPr>
        <w:t>work areas</w:t>
      </w:r>
      <w:r>
        <w:t xml:space="preserve"> are</w:t>
      </w:r>
      <w:r w:rsidRPr="0026790B">
        <w:t>:</w:t>
      </w:r>
    </w:p>
    <w:p w14:paraId="1845DF58" w14:textId="6FA6167A" w:rsidR="001A2EDC" w:rsidRPr="0095035E" w:rsidRDefault="0093705D" w:rsidP="0095035E">
      <w:pPr>
        <w:pStyle w:val="ListNumber"/>
      </w:pPr>
      <w:r w:rsidRPr="0095035E">
        <w:t xml:space="preserve">Limit </w:t>
      </w:r>
      <w:r w:rsidR="001A2EDC" w:rsidRPr="0095035E">
        <w:t>the impacts of climate change</w:t>
      </w:r>
    </w:p>
    <w:p w14:paraId="4B95F7C1" w14:textId="49695028" w:rsidR="001A2EDC" w:rsidRPr="0095035E" w:rsidRDefault="001A2EDC" w:rsidP="0095035E">
      <w:pPr>
        <w:pStyle w:val="ListNumber"/>
      </w:pPr>
      <w:r w:rsidRPr="0095035E">
        <w:t>Reduce impacts from land-based activities</w:t>
      </w:r>
    </w:p>
    <w:p w14:paraId="534E7736" w14:textId="45F7FBD6" w:rsidR="001A2EDC" w:rsidRPr="0095035E" w:rsidRDefault="001A2EDC" w:rsidP="0095035E">
      <w:pPr>
        <w:pStyle w:val="ListNumber"/>
      </w:pPr>
      <w:r w:rsidRPr="0095035E">
        <w:t>Reduce impacts from water-based activities</w:t>
      </w:r>
    </w:p>
    <w:p w14:paraId="04403321" w14:textId="55851E67" w:rsidR="001A2EDC" w:rsidRPr="0095035E" w:rsidRDefault="001A2EDC" w:rsidP="0095035E">
      <w:pPr>
        <w:pStyle w:val="ListNumber"/>
      </w:pPr>
      <w:r w:rsidRPr="0095035E">
        <w:t>Influence the reduction of international sources of impact</w:t>
      </w:r>
    </w:p>
    <w:p w14:paraId="2DF62AAB" w14:textId="4B8B275F" w:rsidR="001A2EDC" w:rsidRPr="0095035E" w:rsidRDefault="001A2EDC" w:rsidP="0095035E">
      <w:pPr>
        <w:pStyle w:val="ListNumber"/>
      </w:pPr>
      <w:r w:rsidRPr="0095035E">
        <w:t>Protect</w:t>
      </w:r>
      <w:r w:rsidR="00DE4C81">
        <w:t xml:space="preserve">, </w:t>
      </w:r>
      <w:proofErr w:type="gramStart"/>
      <w:r w:rsidRPr="0095035E">
        <w:t>rehabilitate</w:t>
      </w:r>
      <w:proofErr w:type="gramEnd"/>
      <w:r w:rsidR="00DE4C81">
        <w:t xml:space="preserve"> and restore.</w:t>
      </w:r>
    </w:p>
    <w:p w14:paraId="694722A0" w14:textId="4CE0F3F2" w:rsidR="00800C49" w:rsidRDefault="00800C49" w:rsidP="0095035E">
      <w:r w:rsidRPr="00C470D0">
        <w:t xml:space="preserve">The </w:t>
      </w:r>
      <w:r w:rsidR="0068449F">
        <w:t>4</w:t>
      </w:r>
      <w:r w:rsidR="0095035E">
        <w:t xml:space="preserve"> </w:t>
      </w:r>
      <w:r w:rsidR="0095035E" w:rsidRPr="0095035E">
        <w:rPr>
          <w:rStyle w:val="Strong"/>
        </w:rPr>
        <w:t>enablers</w:t>
      </w:r>
      <w:r w:rsidR="0095035E">
        <w:t xml:space="preserve"> that underpin effective delivery of the </w:t>
      </w:r>
      <w:r w:rsidR="0095035E" w:rsidRPr="0095035E">
        <w:t>work area</w:t>
      </w:r>
      <w:r w:rsidR="00D93CC0">
        <w:t>s</w:t>
      </w:r>
      <w:r w:rsidR="00146D63">
        <w:t xml:space="preserve"> </w:t>
      </w:r>
      <w:r w:rsidR="0095035E" w:rsidRPr="0095035E">
        <w:t>are</w:t>
      </w:r>
      <w:r w:rsidR="0095035E">
        <w:t>:</w:t>
      </w:r>
    </w:p>
    <w:p w14:paraId="69084D82" w14:textId="01AC805D" w:rsidR="00800C49" w:rsidRPr="00CD4B21" w:rsidRDefault="00800C49" w:rsidP="00D175B0">
      <w:pPr>
        <w:pStyle w:val="ListNumber"/>
        <w:numPr>
          <w:ilvl w:val="0"/>
          <w:numId w:val="17"/>
        </w:numPr>
      </w:pPr>
      <w:r w:rsidRPr="00CD4B21">
        <w:t>C</w:t>
      </w:r>
      <w:r w:rsidR="00670FF6">
        <w:t>ollaboration and Partnerships</w:t>
      </w:r>
    </w:p>
    <w:p w14:paraId="7E9257F4" w14:textId="7AD10656" w:rsidR="00800C49" w:rsidRPr="00CD4B21" w:rsidRDefault="00800C49" w:rsidP="00D175B0">
      <w:pPr>
        <w:pStyle w:val="ListNumber"/>
        <w:numPr>
          <w:ilvl w:val="0"/>
          <w:numId w:val="17"/>
        </w:numPr>
      </w:pPr>
      <w:r w:rsidRPr="00CD4B21">
        <w:t>Science and Knowledge</w:t>
      </w:r>
    </w:p>
    <w:p w14:paraId="4F4522C7" w14:textId="77777777" w:rsidR="00800C49" w:rsidRDefault="00800C49" w:rsidP="00D175B0">
      <w:pPr>
        <w:pStyle w:val="ListNumber"/>
        <w:numPr>
          <w:ilvl w:val="0"/>
          <w:numId w:val="17"/>
        </w:numPr>
      </w:pPr>
      <w:r w:rsidRPr="00CD4B21">
        <w:t>Monitoring</w:t>
      </w:r>
      <w:r w:rsidRPr="0095035E">
        <w:rPr>
          <w:bCs/>
        </w:rPr>
        <w:t xml:space="preserve">, Evaluation and Adaptive </w:t>
      </w:r>
      <w:r w:rsidRPr="00CD4B21">
        <w:t>Management</w:t>
      </w:r>
    </w:p>
    <w:p w14:paraId="7BFB8043" w14:textId="700960A3" w:rsidR="001A2EDC" w:rsidRDefault="00800C49" w:rsidP="00D175B0">
      <w:pPr>
        <w:pStyle w:val="ListNumber"/>
        <w:numPr>
          <w:ilvl w:val="0"/>
          <w:numId w:val="17"/>
        </w:numPr>
      </w:pPr>
      <w:r>
        <w:t>I</w:t>
      </w:r>
      <w:r w:rsidRPr="00CD4B21">
        <w:t>nvestment</w:t>
      </w:r>
      <w:r w:rsidR="00C624B1">
        <w:t>.</w:t>
      </w:r>
    </w:p>
    <w:p w14:paraId="10172E3F" w14:textId="6E157B57" w:rsidR="0095035E" w:rsidRDefault="00670FF6" w:rsidP="0095035E">
      <w:r w:rsidRPr="00670FF6">
        <w:t xml:space="preserve">Efforts to protect specific elements of the Reef ecosystem are often spread across strategic actions under multiple work areas and are supported by all enablers. </w:t>
      </w:r>
      <w:r w:rsidR="0095035E">
        <w:t>An example</w:t>
      </w:r>
      <w:r w:rsidR="00E4464D">
        <w:t xml:space="preserve"> showing how dugongs are protected</w:t>
      </w:r>
      <w:r w:rsidR="0095035E">
        <w:t xml:space="preserve"> is in </w:t>
      </w:r>
      <w:r w:rsidR="0078354B">
        <w:fldChar w:fldCharType="begin"/>
      </w:r>
      <w:r w:rsidR="0078354B">
        <w:instrText xml:space="preserve"> REF _Ref73957908 \h </w:instrText>
      </w:r>
      <w:r w:rsidR="0078354B">
        <w:fldChar w:fldCharType="separate"/>
      </w:r>
      <w:r w:rsidR="00B4691F">
        <w:t xml:space="preserve">Box </w:t>
      </w:r>
      <w:r w:rsidR="00B4691F">
        <w:rPr>
          <w:noProof/>
        </w:rPr>
        <w:t>3</w:t>
      </w:r>
      <w:r w:rsidR="0078354B">
        <w:fldChar w:fldCharType="end"/>
      </w:r>
      <w:r w:rsidR="0095035E">
        <w:t>.</w:t>
      </w:r>
    </w:p>
    <w:p w14:paraId="3F813258" w14:textId="06F1B156" w:rsidR="00146D63" w:rsidRPr="00146D63" w:rsidRDefault="0078354B" w:rsidP="0078354B">
      <w:pPr>
        <w:pStyle w:val="Caption"/>
      </w:pPr>
      <w:bookmarkStart w:id="82" w:name="_Ref73957908"/>
      <w:bookmarkStart w:id="83" w:name="_Toc74656502"/>
      <w:bookmarkStart w:id="84" w:name="_Toc75788755"/>
      <w:r>
        <w:t xml:space="preserve">Box </w:t>
      </w:r>
      <w:fldSimple w:instr=" SEQ Box \* ARABIC ">
        <w:r>
          <w:rPr>
            <w:noProof/>
          </w:rPr>
          <w:t>3</w:t>
        </w:r>
      </w:fldSimple>
      <w:bookmarkEnd w:id="82"/>
      <w:r>
        <w:t xml:space="preserve"> </w:t>
      </w:r>
      <w:r w:rsidR="00146D63" w:rsidRPr="00146D63">
        <w:t>Effort across work areas helps protect dugong</w:t>
      </w:r>
      <w:bookmarkEnd w:id="83"/>
      <w:bookmarkEnd w:id="84"/>
    </w:p>
    <w:p w14:paraId="7A748718" w14:textId="558E8A27" w:rsidR="001A2EDC" w:rsidRPr="00E4464D" w:rsidRDefault="005A3F4D" w:rsidP="008E2416">
      <w:pPr>
        <w:pStyle w:val="BoxText"/>
      </w:pPr>
      <w:r w:rsidRPr="00E4464D">
        <w:t>P</w:t>
      </w:r>
      <w:r w:rsidR="001A2EDC" w:rsidRPr="00E4464D">
        <w:t xml:space="preserve">rotection of dugong is </w:t>
      </w:r>
      <w:r w:rsidRPr="00E4464D">
        <w:t xml:space="preserve">addressed </w:t>
      </w:r>
      <w:r w:rsidR="001A2EDC" w:rsidRPr="00E4464D">
        <w:t>through action</w:t>
      </w:r>
      <w:r w:rsidR="00146D63">
        <w:t xml:space="preserve"> taken in each of</w:t>
      </w:r>
      <w:r w:rsidR="002A72A8" w:rsidRPr="00E4464D">
        <w:t xml:space="preserve"> the </w:t>
      </w:r>
      <w:r w:rsidR="002A72A8" w:rsidRPr="008E2416">
        <w:rPr>
          <w:rStyle w:val="Strong"/>
        </w:rPr>
        <w:t>work areas</w:t>
      </w:r>
      <w:r w:rsidR="00146D63">
        <w:t xml:space="preserve">, </w:t>
      </w:r>
      <w:r w:rsidR="002A72A8" w:rsidRPr="00DE45BB">
        <w:t xml:space="preserve">supported by </w:t>
      </w:r>
      <w:r w:rsidR="00146D63">
        <w:t>the</w:t>
      </w:r>
      <w:r w:rsidR="00146D63" w:rsidRPr="00E4464D">
        <w:t xml:space="preserve"> </w:t>
      </w:r>
      <w:r w:rsidR="002A72A8" w:rsidRPr="008E2416">
        <w:rPr>
          <w:rStyle w:val="Strong"/>
        </w:rPr>
        <w:t>enablers</w:t>
      </w:r>
      <w:r w:rsidR="001A2EDC" w:rsidRPr="00E4464D">
        <w:t>:</w:t>
      </w:r>
    </w:p>
    <w:p w14:paraId="7516E64B" w14:textId="5856E6F6" w:rsidR="00552C32" w:rsidRDefault="00800C49" w:rsidP="00C474F6">
      <w:pPr>
        <w:pStyle w:val="BoxTextBullet"/>
      </w:pPr>
      <w:r>
        <w:t>W</w:t>
      </w:r>
      <w:r w:rsidRPr="00CD4B21">
        <w:t>ork area 1</w:t>
      </w:r>
      <w:r>
        <w:t xml:space="preserve">: </w:t>
      </w:r>
      <w:r w:rsidR="00146D63">
        <w:t xml:space="preserve">contribute to global efforts to </w:t>
      </w:r>
      <w:r w:rsidRPr="00CD4B21">
        <w:t>reduc</w:t>
      </w:r>
      <w:r w:rsidR="00146D63">
        <w:t>e</w:t>
      </w:r>
      <w:r w:rsidRPr="00CD4B21">
        <w:t xml:space="preserve"> greenhouse gas emissions to mitigate </w:t>
      </w:r>
      <w:r w:rsidR="0093705D">
        <w:t xml:space="preserve">the impact of </w:t>
      </w:r>
      <w:r w:rsidRPr="00CD4B21">
        <w:t>climate change</w:t>
      </w:r>
      <w:r w:rsidR="005A3F4D">
        <w:t xml:space="preserve">, which </w:t>
      </w:r>
      <w:r w:rsidR="005A3F4D" w:rsidRPr="00CD4B21">
        <w:t>i</w:t>
      </w:r>
      <w:r w:rsidR="005A3F4D">
        <w:t>mpacts dugong both directly (</w:t>
      </w:r>
      <w:proofErr w:type="gramStart"/>
      <w:r w:rsidR="005A3F4D">
        <w:t>e.g.</w:t>
      </w:r>
      <w:proofErr w:type="gramEnd"/>
      <w:r w:rsidR="005A3F4D">
        <w:t xml:space="preserve"> increased severe weather events) and indirectly (e.g. habitat loss)</w:t>
      </w:r>
    </w:p>
    <w:p w14:paraId="06571AFB" w14:textId="3E3C75FF" w:rsidR="00800C49" w:rsidRPr="00CD4B21" w:rsidRDefault="00800C49" w:rsidP="00C474F6">
      <w:pPr>
        <w:pStyle w:val="BoxTextBullet"/>
      </w:pPr>
      <w:r>
        <w:t>W</w:t>
      </w:r>
      <w:r w:rsidRPr="00CD4B21">
        <w:t>ork area 2</w:t>
      </w:r>
      <w:r>
        <w:t xml:space="preserve">: </w:t>
      </w:r>
      <w:r w:rsidRPr="00CD4B21">
        <w:t>reduc</w:t>
      </w:r>
      <w:r w:rsidR="00146D63">
        <w:t>e</w:t>
      </w:r>
      <w:r w:rsidRPr="00CD4B21">
        <w:t xml:space="preserve"> land-based run-off to improve water quality</w:t>
      </w:r>
      <w:r w:rsidR="0093705D">
        <w:t xml:space="preserve"> to </w:t>
      </w:r>
      <w:r w:rsidRPr="00CD4B21">
        <w:t>support healthy seagrass meadows</w:t>
      </w:r>
      <w:r w:rsidR="007320E6">
        <w:t xml:space="preserve"> – </w:t>
      </w:r>
      <w:r w:rsidRPr="00CD4B21">
        <w:t xml:space="preserve">a </w:t>
      </w:r>
      <w:r>
        <w:t>primary food source for dugong</w:t>
      </w:r>
    </w:p>
    <w:p w14:paraId="4828AB04" w14:textId="77777777" w:rsidR="00136AB2" w:rsidRDefault="00800C49" w:rsidP="0095035E">
      <w:pPr>
        <w:pStyle w:val="BoxTextBullet"/>
      </w:pPr>
      <w:r>
        <w:t>W</w:t>
      </w:r>
      <w:r w:rsidRPr="00CD4B21">
        <w:t>ork area 3</w:t>
      </w:r>
      <w:r>
        <w:t xml:space="preserve">: </w:t>
      </w:r>
      <w:r w:rsidR="00823540">
        <w:t>r</w:t>
      </w:r>
      <w:r w:rsidRPr="00CD4B21">
        <w:t>educ</w:t>
      </w:r>
      <w:r w:rsidR="00146D63">
        <w:t>e</w:t>
      </w:r>
      <w:r w:rsidRPr="00CD4B21">
        <w:t xml:space="preserve"> pressures including vessel strike, outbreaks of disease an</w:t>
      </w:r>
      <w:r>
        <w:t>d</w:t>
      </w:r>
      <w:r w:rsidR="00D93CC0">
        <w:t xml:space="preserve"> reduced bycatch</w:t>
      </w:r>
      <w:r w:rsidR="000A5531">
        <w:t>,</w:t>
      </w:r>
      <w:r>
        <w:t xml:space="preserve"> </w:t>
      </w:r>
      <w:r w:rsidR="00146D63">
        <w:t xml:space="preserve">and </w:t>
      </w:r>
      <w:r w:rsidR="00146D63" w:rsidRPr="00942C73">
        <w:t xml:space="preserve">support Traditional Owners in species monitoring, </w:t>
      </w:r>
      <w:proofErr w:type="gramStart"/>
      <w:r w:rsidR="00146D63" w:rsidRPr="00942C73">
        <w:t>protection</w:t>
      </w:r>
      <w:proofErr w:type="gramEnd"/>
      <w:r w:rsidR="00146D63" w:rsidRPr="00942C73">
        <w:t xml:space="preserve"> and traditional use</w:t>
      </w:r>
    </w:p>
    <w:p w14:paraId="2477ECD5" w14:textId="3BF1D943" w:rsidR="00800C49" w:rsidRPr="00CD4B21" w:rsidRDefault="00800C49" w:rsidP="0095035E">
      <w:pPr>
        <w:pStyle w:val="BoxTextBullet"/>
      </w:pPr>
      <w:r>
        <w:lastRenderedPageBreak/>
        <w:t>W</w:t>
      </w:r>
      <w:r w:rsidRPr="00CD4B21">
        <w:t>ork area 4</w:t>
      </w:r>
      <w:r>
        <w:t xml:space="preserve">: </w:t>
      </w:r>
      <w:r w:rsidRPr="00CD4B21">
        <w:t xml:space="preserve">foster international cooperation to protect migratory species so </w:t>
      </w:r>
      <w:r w:rsidR="007320E6">
        <w:t xml:space="preserve">that </w:t>
      </w:r>
      <w:r w:rsidRPr="00CD4B21">
        <w:t>dugong habitat is protected and conserved throughout their range</w:t>
      </w:r>
    </w:p>
    <w:p w14:paraId="2C3ACCD3" w14:textId="41892687" w:rsidR="00146D63" w:rsidRDefault="00800C49" w:rsidP="00E4464D">
      <w:pPr>
        <w:pStyle w:val="BoxTextBullet"/>
        <w:keepNext/>
      </w:pPr>
      <w:r>
        <w:t>W</w:t>
      </w:r>
      <w:r w:rsidRPr="00CD4B21">
        <w:t>ork area 5</w:t>
      </w:r>
      <w:r>
        <w:t xml:space="preserve">: </w:t>
      </w:r>
      <w:r w:rsidRPr="00CD4B21">
        <w:t>coordinat</w:t>
      </w:r>
      <w:r w:rsidR="00146D63">
        <w:t>e</w:t>
      </w:r>
      <w:r w:rsidRPr="00CD4B21">
        <w:t xml:space="preserve"> incident response programs to a</w:t>
      </w:r>
      <w:r>
        <w:t>ssist affected wildlife</w:t>
      </w:r>
      <w:r w:rsidRPr="00CD4B21">
        <w:t>.</w:t>
      </w:r>
      <w:bookmarkEnd w:id="80"/>
      <w:bookmarkEnd w:id="81"/>
    </w:p>
    <w:p w14:paraId="36CDAFB1" w14:textId="3E2B46BC" w:rsidR="00CD340A" w:rsidRDefault="00F62C4A" w:rsidP="00E404BE">
      <w:pPr>
        <w:pStyle w:val="Heading3"/>
        <w:spacing w:after="240"/>
        <w:rPr>
          <w:lang w:eastAsia="ja-JP"/>
        </w:rPr>
      </w:pPr>
      <w:bookmarkStart w:id="85" w:name="_Toc64040748"/>
      <w:bookmarkStart w:id="86" w:name="_Ref67585515"/>
      <w:bookmarkStart w:id="87" w:name="_Toc75856923"/>
      <w:bookmarkStart w:id="88" w:name="_Hlk69312912"/>
      <w:r>
        <w:rPr>
          <w:lang w:eastAsia="ja-JP"/>
        </w:rPr>
        <w:t xml:space="preserve">Work area 1 Limit the impacts of </w:t>
      </w:r>
      <w:r w:rsidR="00804844" w:rsidRPr="0026790B">
        <w:t>climate change</w:t>
      </w:r>
      <w:bookmarkEnd w:id="85"/>
      <w:bookmarkEnd w:id="86"/>
      <w:bookmarkEnd w:id="87"/>
    </w:p>
    <w:p w14:paraId="7700941A" w14:textId="7074B43A" w:rsidR="00800C49" w:rsidRPr="00B45A0E" w:rsidRDefault="00A7293F" w:rsidP="00133591">
      <w:bookmarkStart w:id="89" w:name="_Hlk63171476"/>
      <w:r w:rsidRPr="00844129">
        <w:t xml:space="preserve">The </w:t>
      </w:r>
      <w:r w:rsidR="00777CC4">
        <w:t>biggest threat to the health of the Reef is</w:t>
      </w:r>
      <w:r w:rsidR="0093705D" w:rsidRPr="0093705D">
        <w:t xml:space="preserve"> </w:t>
      </w:r>
      <w:r w:rsidR="0093705D">
        <w:t>global warming and subsequent</w:t>
      </w:r>
      <w:r w:rsidR="00777CC4">
        <w:t xml:space="preserve"> climate change. </w:t>
      </w:r>
      <w:bookmarkEnd w:id="89"/>
      <w:r w:rsidR="00133591" w:rsidRPr="00133591">
        <w:t xml:space="preserve"> </w:t>
      </w:r>
      <w:r w:rsidR="00133591">
        <w:t xml:space="preserve">This is a global problem that requires a global solution, and Australia has </w:t>
      </w:r>
      <w:r w:rsidR="00133591" w:rsidRPr="008D6138">
        <w:t>a</w:t>
      </w:r>
      <w:r w:rsidR="00133591">
        <w:t xml:space="preserve"> role to play in </w:t>
      </w:r>
      <w:r w:rsidR="00133591" w:rsidRPr="00B45A0E">
        <w:t>mitigation (reduc</w:t>
      </w:r>
      <w:r w:rsidR="00FB6A07" w:rsidRPr="00B45A0E">
        <w:t>ing</w:t>
      </w:r>
      <w:r w:rsidR="00133591" w:rsidRPr="00B45A0E">
        <w:t xml:space="preserve"> emissions) and adaptation (increasing the resilience of the Reef and associated communities and industries). Our efforts to protect, rehabilitate and support the Reef’s adaptation through strong site-based management of local and regional pressures are within our direct control. They will be most effective when combined with concerted national and global action to reduce greenhouse gas emissions.</w:t>
      </w:r>
    </w:p>
    <w:p w14:paraId="793F3FEE" w14:textId="0ED5A788" w:rsidR="00BB16C2" w:rsidRPr="00B45A0E" w:rsidRDefault="00BB16C2" w:rsidP="00BB16C2">
      <w:pPr>
        <w:rPr>
          <w:rFonts w:cs="Arial"/>
        </w:rPr>
      </w:pPr>
      <w:r w:rsidRPr="00B45A0E">
        <w:t xml:space="preserve">Australia is committed to the </w:t>
      </w:r>
      <w:hyperlink r:id="rId38" w:history="1">
        <w:r w:rsidRPr="00B45A0E">
          <w:rPr>
            <w:rStyle w:val="Hyperlink"/>
          </w:rPr>
          <w:t>Paris Agreement</w:t>
        </w:r>
      </w:hyperlink>
      <w:r w:rsidRPr="00B45A0E">
        <w:rPr>
          <w:rFonts w:cs="Arial"/>
        </w:rPr>
        <w:t xml:space="preserve"> </w:t>
      </w:r>
      <w:r w:rsidRPr="00B45A0E">
        <w:t xml:space="preserve">and to taking practical and ambitious action to reduce emissions. </w:t>
      </w:r>
      <w:r w:rsidR="00FB6A07" w:rsidRPr="00B45A0E">
        <w:t xml:space="preserve">Australia has exceeded its 2020 target by an estimated 459 million tonnes. Australia’s first Paris Agreement Nationally Determined Contribution (NDC) sets a target to reduce emissions by 26 to 28% below 2005 levels by 2030. Australia is on track to achieve emission reductions by up to 35% under a high-technology uptake scenario. In October 2021, Australia communicated its </w:t>
      </w:r>
      <w:hyperlink r:id="rId39" w:history="1">
        <w:r w:rsidR="00FB6A07" w:rsidRPr="00B45A0E">
          <w:rPr>
            <w:rStyle w:val="Hyperlink"/>
          </w:rPr>
          <w:t>Long</w:t>
        </w:r>
        <w:r w:rsidR="007261DE" w:rsidRPr="00B45A0E">
          <w:rPr>
            <w:rStyle w:val="Hyperlink"/>
          </w:rPr>
          <w:t>-</w:t>
        </w:r>
        <w:r w:rsidR="00FB6A07" w:rsidRPr="00B45A0E">
          <w:rPr>
            <w:rStyle w:val="Hyperlink"/>
          </w:rPr>
          <w:t>Term Emissions Reduction Plan</w:t>
        </w:r>
      </w:hyperlink>
      <w:r w:rsidR="00FB6A07" w:rsidRPr="00B45A0E">
        <w:t xml:space="preserve"> to the United Nations Framework Convention on Climate Change and updated and enhanced its NDC to include a net zero emissions by 2050 target and seven low emissions technology stretch goals.</w:t>
      </w:r>
    </w:p>
    <w:p w14:paraId="3FC8F704" w14:textId="69F7F804" w:rsidR="00E71A30" w:rsidRDefault="00293A71" w:rsidP="00800C49">
      <w:r w:rsidRPr="00B45A0E">
        <w:t>The Queensland Government has committed to reducing Queensland’s carbon emissions by 30</w:t>
      </w:r>
      <w:r w:rsidR="007320E6" w:rsidRPr="00B45A0E">
        <w:t>%</w:t>
      </w:r>
      <w:r w:rsidRPr="00B45A0E">
        <w:t xml:space="preserve"> on 2005 levels by 2030 and achieving zero net emissions by 2050. </w:t>
      </w:r>
      <w:r w:rsidR="00C159E4" w:rsidRPr="00B45A0E">
        <w:t xml:space="preserve">The Queensland Government has launched its </w:t>
      </w:r>
      <w:hyperlink r:id="rId40" w:history="1">
        <w:r w:rsidR="00C159E4" w:rsidRPr="00B45A0E">
          <w:rPr>
            <w:rStyle w:val="Hyperlink"/>
          </w:rPr>
          <w:t>Climate Action Plan</w:t>
        </w:r>
      </w:hyperlink>
      <w:r w:rsidR="00C159E4" w:rsidRPr="00B45A0E">
        <w:t xml:space="preserve"> guiding action to 2030 to deliver on its targets, building on the action already taken under the Queensland Climate Change Response.</w:t>
      </w:r>
    </w:p>
    <w:p w14:paraId="48EA61CF" w14:textId="36BD647A" w:rsidR="009B6346" w:rsidRDefault="001A2EDC" w:rsidP="00800C49">
      <w:r w:rsidRPr="0026790B">
        <w:t xml:space="preserve">Climate adaptation </w:t>
      </w:r>
      <w:r>
        <w:t xml:space="preserve">is about taking </w:t>
      </w:r>
      <w:r w:rsidRPr="0026790B">
        <w:t xml:space="preserve">action </w:t>
      </w:r>
      <w:r>
        <w:t xml:space="preserve">to support the resilience of </w:t>
      </w:r>
      <w:r w:rsidR="00D70A97">
        <w:t xml:space="preserve">the </w:t>
      </w:r>
      <w:r>
        <w:t xml:space="preserve">environment, </w:t>
      </w:r>
      <w:proofErr w:type="gramStart"/>
      <w:r>
        <w:t>communities</w:t>
      </w:r>
      <w:proofErr w:type="gramEnd"/>
      <w:r>
        <w:t xml:space="preserve"> and the economy to deal with the impacts of climate </w:t>
      </w:r>
      <w:r w:rsidR="00D70A97" w:rsidRPr="008E406C">
        <w:t>change</w:t>
      </w:r>
      <w:r w:rsidR="00D70A97">
        <w:t>.</w:t>
      </w:r>
      <w:r w:rsidR="00D70A97" w:rsidRPr="0026790B">
        <w:t xml:space="preserve"> </w:t>
      </w:r>
      <w:r>
        <w:t>Strategies for climate resilience and adaptation have been developed at national, Queensland and Great Barrie</w:t>
      </w:r>
      <w:r w:rsidR="00E00D63">
        <w:t>r</w:t>
      </w:r>
      <w:r>
        <w:t xml:space="preserve"> Reef levels </w:t>
      </w:r>
      <w:r w:rsidR="007320E6">
        <w:t>–</w:t>
      </w:r>
      <w:r>
        <w:t xml:space="preserve"> </w:t>
      </w:r>
      <w:hyperlink r:id="rId41" w:history="1">
        <w:r w:rsidRPr="003F361C">
          <w:rPr>
            <w:rStyle w:val="Hyperlink"/>
          </w:rPr>
          <w:t>National Climate Resilience and Adaptation Strategy</w:t>
        </w:r>
      </w:hyperlink>
      <w:r w:rsidRPr="00F05670">
        <w:rPr>
          <w:rStyle w:val="Hyperlink"/>
          <w:color w:val="000000" w:themeColor="text1"/>
          <w:u w:val="none"/>
        </w:rPr>
        <w:t xml:space="preserve">, </w:t>
      </w:r>
      <w:hyperlink r:id="rId42" w:history="1">
        <w:r w:rsidRPr="0026790B">
          <w:rPr>
            <w:rStyle w:val="Hyperlink"/>
          </w:rPr>
          <w:t>Queensland Climate Adaptation Strategy</w:t>
        </w:r>
      </w:hyperlink>
      <w:r>
        <w:rPr>
          <w:lang w:eastAsia="ja-JP"/>
        </w:rPr>
        <w:t xml:space="preserve"> and t</w:t>
      </w:r>
      <w:r w:rsidRPr="0026790B">
        <w:t xml:space="preserve">he Marine Park Authority’s </w:t>
      </w:r>
      <w:hyperlink r:id="rId43" w:history="1">
        <w:r>
          <w:rPr>
            <w:rStyle w:val="Hyperlink"/>
            <w:rFonts w:cs="Arial"/>
          </w:rPr>
          <w:t>Great Barrier Reef Blueprint for Resilience</w:t>
        </w:r>
      </w:hyperlink>
      <w:r w:rsidR="00AA5B32">
        <w:t>.</w:t>
      </w:r>
    </w:p>
    <w:p w14:paraId="230C0991" w14:textId="185C6E9B" w:rsidR="000C6A51" w:rsidRPr="000919BE" w:rsidRDefault="000919BE" w:rsidP="000919BE">
      <w:pPr>
        <w:pStyle w:val="Heading5"/>
      </w:pPr>
      <w:bookmarkStart w:id="90" w:name="_Toc63776351"/>
      <w:bookmarkStart w:id="91" w:name="_Toc408574836"/>
      <w:r>
        <w:t xml:space="preserve">Goals and </w:t>
      </w:r>
      <w:r w:rsidR="007E7E00">
        <w:t>s</w:t>
      </w:r>
      <w:r w:rsidR="000C6A51" w:rsidRPr="000919BE">
        <w:t>trategic actions 2021</w:t>
      </w:r>
      <w:r w:rsidR="007320E6">
        <w:t>–20</w:t>
      </w:r>
      <w:r w:rsidR="000C6A51" w:rsidRPr="000919BE">
        <w:t>25</w:t>
      </w:r>
    </w:p>
    <w:tbl>
      <w:tblPr>
        <w:tblStyle w:val="ABAREStableleftalign"/>
        <w:tblW w:w="5000" w:type="pct"/>
        <w:tblLook w:val="04A0" w:firstRow="1" w:lastRow="0" w:firstColumn="1" w:lastColumn="0" w:noHBand="0" w:noVBand="1"/>
      </w:tblPr>
      <w:tblGrid>
        <w:gridCol w:w="1556"/>
        <w:gridCol w:w="7514"/>
      </w:tblGrid>
      <w:tr w:rsidR="0072095C" w14:paraId="43755EB9" w14:textId="77777777" w:rsidTr="00A466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pct"/>
            <w:vAlign w:val="center"/>
          </w:tcPr>
          <w:p w14:paraId="380082CC" w14:textId="674EB015" w:rsidR="0072095C" w:rsidRDefault="0095069F" w:rsidP="00A466E4">
            <w:pPr>
              <w:pStyle w:val="TableHeading"/>
              <w:jc w:val="center"/>
            </w:pPr>
            <w:bookmarkStart w:id="92" w:name="_Hlk67319120"/>
            <w:bookmarkEnd w:id="90"/>
            <w:r>
              <w:t>G</w:t>
            </w:r>
            <w:r w:rsidR="0072095C">
              <w:t>oals</w:t>
            </w:r>
          </w:p>
        </w:tc>
        <w:tc>
          <w:tcPr>
            <w:tcW w:w="4142" w:type="pct"/>
            <w:vAlign w:val="center"/>
          </w:tcPr>
          <w:p w14:paraId="06A6AE32" w14:textId="3591FC29" w:rsidR="0072095C" w:rsidRDefault="008427FA" w:rsidP="00A466E4">
            <w:pPr>
              <w:pStyle w:val="TableHeading"/>
              <w:jc w:val="center"/>
              <w:cnfStyle w:val="100000000000" w:firstRow="1" w:lastRow="0" w:firstColumn="0" w:lastColumn="0" w:oddVBand="0" w:evenVBand="0" w:oddHBand="0" w:evenHBand="0" w:firstRowFirstColumn="0" w:firstRowLastColumn="0" w:lastRowFirstColumn="0" w:lastRowLastColumn="0"/>
            </w:pPr>
            <w:r>
              <w:t>Strategic actions</w:t>
            </w:r>
          </w:p>
        </w:tc>
      </w:tr>
      <w:tr w:rsidR="0095069F" w14:paraId="742319AC" w14:textId="77777777" w:rsidTr="004509FE">
        <w:tc>
          <w:tcPr>
            <w:cnfStyle w:val="001000000000" w:firstRow="0" w:lastRow="0" w:firstColumn="1" w:lastColumn="0" w:oddVBand="0" w:evenVBand="0" w:oddHBand="0" w:evenHBand="0" w:firstRowFirstColumn="0" w:firstRowLastColumn="0" w:lastRowFirstColumn="0" w:lastRowLastColumn="0"/>
            <w:tcW w:w="858" w:type="pct"/>
          </w:tcPr>
          <w:p w14:paraId="08BFBFA5" w14:textId="219A6506" w:rsidR="0095069F" w:rsidRDefault="0095069F" w:rsidP="0095069F">
            <w:pPr>
              <w:pStyle w:val="TableText"/>
            </w:pPr>
            <w:r w:rsidRPr="009F39E1">
              <w:t xml:space="preserve">Australia contributes to </w:t>
            </w:r>
            <w:r w:rsidR="00133591">
              <w:t xml:space="preserve">an effective </w:t>
            </w:r>
            <w:r w:rsidRPr="009F39E1">
              <w:t xml:space="preserve">global </w:t>
            </w:r>
            <w:r w:rsidR="00133591">
              <w:t>response to climate change</w:t>
            </w:r>
            <w:r w:rsidR="00F92C52">
              <w:t xml:space="preserve"> </w:t>
            </w:r>
            <w:r w:rsidRPr="009F39E1">
              <w:t>through the Paris Agreement,</w:t>
            </w:r>
            <w:r w:rsidR="000A5531">
              <w:t xml:space="preserve"> </w:t>
            </w:r>
            <w:r w:rsidRPr="009F39E1">
              <w:t>to</w:t>
            </w:r>
            <w:r w:rsidR="000A5531">
              <w:t xml:space="preserve"> hold the increase in</w:t>
            </w:r>
            <w:r w:rsidR="003A23FA">
              <w:t xml:space="preserve"> the</w:t>
            </w:r>
            <w:r w:rsidR="000A5531">
              <w:t xml:space="preserve"> global average temperature </w:t>
            </w:r>
            <w:r w:rsidRPr="009F39E1">
              <w:t>to well below 2°C</w:t>
            </w:r>
            <w:r w:rsidR="000A5531">
              <w:t xml:space="preserve"> above pre-industrial levels</w:t>
            </w:r>
            <w:r w:rsidRPr="009F39E1">
              <w:t xml:space="preserve"> and</w:t>
            </w:r>
            <w:r w:rsidR="000A5531">
              <w:t xml:space="preserve"> pursue efforts to limit </w:t>
            </w:r>
            <w:r w:rsidR="000A5531">
              <w:lastRenderedPageBreak/>
              <w:t xml:space="preserve">the temperature increase </w:t>
            </w:r>
            <w:r w:rsidRPr="009F39E1">
              <w:t xml:space="preserve">to 1.5°C </w:t>
            </w:r>
            <w:r w:rsidR="000A5531">
              <w:t>above pre-industrial levels</w:t>
            </w:r>
          </w:p>
        </w:tc>
        <w:tc>
          <w:tcPr>
            <w:tcW w:w="4142" w:type="pct"/>
          </w:tcPr>
          <w:p w14:paraId="1613A4E3" w14:textId="0549A350" w:rsidR="0095069F" w:rsidRPr="00400659" w:rsidRDefault="0095069F" w:rsidP="0095069F">
            <w:pPr>
              <w:pStyle w:val="TableText"/>
              <w:cnfStyle w:val="000000000000" w:firstRow="0" w:lastRow="0" w:firstColumn="0" w:lastColumn="0" w:oddVBand="0" w:evenVBand="0" w:oddHBand="0" w:evenHBand="0" w:firstRowFirstColumn="0" w:firstRowLastColumn="0" w:lastRowFirstColumn="0" w:lastRowLastColumn="0"/>
              <w:rPr>
                <w:rStyle w:val="Strong"/>
              </w:rPr>
            </w:pPr>
            <w:bookmarkStart w:id="93" w:name="_Hlk71652255"/>
            <w:r w:rsidRPr="00400659">
              <w:rPr>
                <w:rStyle w:val="Strong"/>
              </w:rPr>
              <w:lastRenderedPageBreak/>
              <w:t xml:space="preserve">1.1 Contribute to global efforts to reduce greenhouse gas </w:t>
            </w:r>
            <w:r w:rsidR="000120BB" w:rsidRPr="00400659">
              <w:rPr>
                <w:rStyle w:val="Strong"/>
              </w:rPr>
              <w:t>emissions</w:t>
            </w:r>
          </w:p>
          <w:p w14:paraId="04A95B28" w14:textId="5712E9DB" w:rsidR="00D51994" w:rsidRPr="00D51994" w:rsidRDefault="00D51994" w:rsidP="00C159E4">
            <w:pPr>
              <w:pStyle w:val="TableBullet1"/>
              <w:cnfStyle w:val="000000000000" w:firstRow="0" w:lastRow="0" w:firstColumn="0" w:lastColumn="0" w:oddVBand="0" w:evenVBand="0" w:oddHBand="0" w:evenHBand="0" w:firstRowFirstColumn="0" w:firstRowLastColumn="0" w:lastRowFirstColumn="0" w:lastRowLastColumn="0"/>
            </w:pPr>
            <w:r w:rsidRPr="00D51994">
              <w:t>Meet Australia’s emissions reduction targets and other international commitments under the Paris Agreement</w:t>
            </w:r>
            <w:r w:rsidR="0035710D">
              <w:t>.</w:t>
            </w:r>
          </w:p>
          <w:p w14:paraId="5F39BD37" w14:textId="78880B6D" w:rsidR="007261DE" w:rsidRPr="00B45A0E" w:rsidRDefault="007261DE" w:rsidP="00C159E4">
            <w:pPr>
              <w:pStyle w:val="TableBullet1"/>
              <w:cnfStyle w:val="000000000000" w:firstRow="0" w:lastRow="0" w:firstColumn="0" w:lastColumn="0" w:oddVBand="0" w:evenVBand="0" w:oddHBand="0" w:evenHBand="0" w:firstRowFirstColumn="0" w:firstRowLastColumn="0" w:lastRowFirstColumn="0" w:lastRowLastColumn="0"/>
            </w:pPr>
            <w:r w:rsidRPr="00B45A0E">
              <w:t xml:space="preserve">Deliver Australia’s </w:t>
            </w:r>
            <w:hyperlink r:id="rId44" w:history="1">
              <w:r w:rsidRPr="00B45A0E">
                <w:rPr>
                  <w:rStyle w:val="Hyperlink"/>
                </w:rPr>
                <w:t>Long-Term Emissions Reduction Plan</w:t>
              </w:r>
            </w:hyperlink>
            <w:r w:rsidRPr="00B45A0E">
              <w:t xml:space="preserve"> to achieve net zero emissions by 2050</w:t>
            </w:r>
          </w:p>
          <w:p w14:paraId="701AC5BA" w14:textId="454653AE" w:rsidR="00D51994" w:rsidRPr="00B45A0E" w:rsidRDefault="00D51994" w:rsidP="00C159E4">
            <w:pPr>
              <w:pStyle w:val="TableBullet1"/>
              <w:cnfStyle w:val="000000000000" w:firstRow="0" w:lastRow="0" w:firstColumn="0" w:lastColumn="0" w:oddVBand="0" w:evenVBand="0" w:oddHBand="0" w:evenHBand="0" w:firstRowFirstColumn="0" w:firstRowLastColumn="0" w:lastRowFirstColumn="0" w:lastRowLastColumn="0"/>
            </w:pPr>
            <w:r w:rsidRPr="00B45A0E">
              <w:t xml:space="preserve">Implement the </w:t>
            </w:r>
            <w:hyperlink r:id="rId45" w:history="1">
              <w:r w:rsidRPr="00B45A0E">
                <w:rPr>
                  <w:rStyle w:val="Hyperlink"/>
                </w:rPr>
                <w:t>Technology Investment Roadmap</w:t>
              </w:r>
            </w:hyperlink>
            <w:r w:rsidRPr="00B45A0E">
              <w:t xml:space="preserve"> and </w:t>
            </w:r>
            <w:r w:rsidR="007261DE" w:rsidRPr="00B45A0E">
              <w:t xml:space="preserve">the annual Low Emissions Technology Statements and </w:t>
            </w:r>
            <w:r w:rsidRPr="00B45A0E">
              <w:t>position Australia as a global leader in low-emissions technologies</w:t>
            </w:r>
            <w:r w:rsidR="007320E6" w:rsidRPr="00B45A0E">
              <w:t>.</w:t>
            </w:r>
          </w:p>
          <w:p w14:paraId="501DE3EC" w14:textId="77777777" w:rsidR="00C159E4" w:rsidRPr="00B45A0E" w:rsidRDefault="00C159E4" w:rsidP="00C159E4">
            <w:pPr>
              <w:pStyle w:val="TableBullet1"/>
              <w:cnfStyle w:val="000000000000" w:firstRow="0" w:lastRow="0" w:firstColumn="0" w:lastColumn="0" w:oddVBand="0" w:evenVBand="0" w:oddHBand="0" w:evenHBand="0" w:firstRowFirstColumn="0" w:firstRowLastColumn="0" w:lastRowFirstColumn="0" w:lastRowLastColumn="0"/>
            </w:pPr>
            <w:r w:rsidRPr="00B45A0E">
              <w:t xml:space="preserve">Implement the </w:t>
            </w:r>
            <w:hyperlink r:id="rId46" w:history="1">
              <w:r w:rsidRPr="00B45A0E">
                <w:rPr>
                  <w:rStyle w:val="Hyperlink"/>
                </w:rPr>
                <w:t>Queensland Climate Action Plan 2020 – 2030</w:t>
              </w:r>
            </w:hyperlink>
            <w:r w:rsidRPr="00B45A0E">
              <w:t xml:space="preserve"> to deliver on Queensland’s 2030 and 2050 climate targets.</w:t>
            </w:r>
          </w:p>
          <w:p w14:paraId="1545B350" w14:textId="77777777" w:rsidR="00136AB2" w:rsidRDefault="00167D04" w:rsidP="00C159E4">
            <w:pPr>
              <w:pStyle w:val="TableBullet1"/>
              <w:cnfStyle w:val="000000000000" w:firstRow="0" w:lastRow="0" w:firstColumn="0" w:lastColumn="0" w:oddVBand="0" w:evenVBand="0" w:oddHBand="0" w:evenHBand="0" w:firstRowFirstColumn="0" w:firstRowLastColumn="0" w:lastRowFirstColumn="0" w:lastRowLastColumn="0"/>
            </w:pPr>
            <w:r w:rsidRPr="00B45A0E">
              <w:t>Deliver on-ground actions to restore and conserve blue carbon ecosystems in Australia and use experience on blue carbon</w:t>
            </w:r>
            <w:r w:rsidRPr="009217DA">
              <w:t xml:space="preserve"> and ocean accounting</w:t>
            </w:r>
            <w:r w:rsidRPr="00167D04">
              <w:t xml:space="preserve"> to share with international partners.</w:t>
            </w:r>
          </w:p>
          <w:p w14:paraId="1C36FE9B" w14:textId="72006C3F" w:rsidR="007872D7" w:rsidRPr="00400659" w:rsidRDefault="0095069F" w:rsidP="00C159E4">
            <w:pPr>
              <w:pStyle w:val="TableBullet1"/>
              <w:cnfStyle w:val="000000000000" w:firstRow="0" w:lastRow="0" w:firstColumn="0" w:lastColumn="0" w:oddVBand="0" w:evenVBand="0" w:oddHBand="0" w:evenHBand="0" w:firstRowFirstColumn="0" w:firstRowLastColumn="0" w:lastRowFirstColumn="0" w:lastRowLastColumn="0"/>
            </w:pPr>
            <w:r w:rsidRPr="009D4B3D">
              <w:lastRenderedPageBreak/>
              <w:t xml:space="preserve">Adopt business practices and technologies that reduce emissions </w:t>
            </w:r>
            <w:r w:rsidR="00D51994">
              <w:t>and increase productivity</w:t>
            </w:r>
            <w:r w:rsidRPr="009D4B3D">
              <w:t>, through industry-led initiatives and government</w:t>
            </w:r>
            <w:r w:rsidR="00777EFE">
              <w:t>–</w:t>
            </w:r>
            <w:r w:rsidRPr="009D4B3D">
              <w:t>industry</w:t>
            </w:r>
            <w:r>
              <w:t xml:space="preserve"> partnerships</w:t>
            </w:r>
            <w:bookmarkEnd w:id="93"/>
            <w:r>
              <w:t>.</w:t>
            </w:r>
          </w:p>
          <w:p w14:paraId="7F876828" w14:textId="77777777" w:rsidR="0095069F" w:rsidRPr="00400659" w:rsidRDefault="0095069F" w:rsidP="0095069F">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400659">
              <w:rPr>
                <w:rStyle w:val="Strong"/>
              </w:rPr>
              <w:t>1.2 Foster partnerships and stewardship for climate mitigation</w:t>
            </w:r>
          </w:p>
          <w:p w14:paraId="08B3B08F" w14:textId="19D91FFF" w:rsidR="0095069F" w:rsidRPr="009350D5" w:rsidRDefault="0095069F" w:rsidP="00C159E4">
            <w:pPr>
              <w:pStyle w:val="TableBullet1"/>
              <w:cnfStyle w:val="000000000000" w:firstRow="0" w:lastRow="0" w:firstColumn="0" w:lastColumn="0" w:oddVBand="0" w:evenVBand="0" w:oddHBand="0" w:evenHBand="0" w:firstRowFirstColumn="0" w:firstRowLastColumn="0" w:lastRowFirstColumn="0" w:lastRowLastColumn="0"/>
            </w:pPr>
            <w:r w:rsidRPr="009350D5">
              <w:t>Support Reef communities and industries to demonstrate leadership in the transition to a lower emissions economy</w:t>
            </w:r>
            <w:r w:rsidR="007320E6">
              <w:t>.</w:t>
            </w:r>
          </w:p>
          <w:p w14:paraId="70891252" w14:textId="0D12B55C" w:rsidR="0095069F" w:rsidRPr="009350D5" w:rsidRDefault="0095069F" w:rsidP="00C159E4">
            <w:pPr>
              <w:pStyle w:val="TableBullet1"/>
              <w:cnfStyle w:val="000000000000" w:firstRow="0" w:lastRow="0" w:firstColumn="0" w:lastColumn="0" w:oddVBand="0" w:evenVBand="0" w:oddHBand="0" w:evenHBand="0" w:firstRowFirstColumn="0" w:firstRowLastColumn="0" w:lastRowFirstColumn="0" w:lastRowLastColumn="0"/>
            </w:pPr>
            <w:r w:rsidRPr="009350D5">
              <w:t>Communicate the implications of climate change for the Reef and the emission</w:t>
            </w:r>
            <w:r w:rsidR="00C624B1">
              <w:t>s</w:t>
            </w:r>
            <w:r w:rsidRPr="009350D5">
              <w:t xml:space="preserve"> reduction outcomes required to secure the Reef’s future, to encourage additional effort to reduce emissions.</w:t>
            </w:r>
          </w:p>
          <w:p w14:paraId="5590D2B7" w14:textId="7E4EF1BD" w:rsidR="0095069F" w:rsidRDefault="0095069F" w:rsidP="00C159E4">
            <w:pPr>
              <w:pStyle w:val="TableBullet1"/>
              <w:cnfStyle w:val="000000000000" w:firstRow="0" w:lastRow="0" w:firstColumn="0" w:lastColumn="0" w:oddVBand="0" w:evenVBand="0" w:oddHBand="0" w:evenHBand="0" w:firstRowFirstColumn="0" w:firstRowLastColumn="0" w:lastRowFirstColumn="0" w:lastRowLastColumn="0"/>
            </w:pPr>
            <w:r>
              <w:t xml:space="preserve">Deliver the </w:t>
            </w:r>
            <w:hyperlink r:id="rId47" w:history="1">
              <w:r w:rsidR="0059155A" w:rsidRPr="0059155A">
                <w:rPr>
                  <w:rStyle w:val="Hyperlink"/>
                </w:rPr>
                <w:t>Quee</w:t>
              </w:r>
              <w:r w:rsidR="00E00D63">
                <w:rPr>
                  <w:rStyle w:val="Hyperlink"/>
                </w:rPr>
                <w:t>n</w:t>
              </w:r>
              <w:r w:rsidR="0059155A" w:rsidRPr="0059155A">
                <w:rPr>
                  <w:rStyle w:val="Hyperlink"/>
                </w:rPr>
                <w:t xml:space="preserve">sland </w:t>
              </w:r>
              <w:r w:rsidRPr="0059155A">
                <w:rPr>
                  <w:rStyle w:val="Hyperlink"/>
                </w:rPr>
                <w:t>Land Restoration Fund</w:t>
              </w:r>
            </w:hyperlink>
            <w:r>
              <w:t xml:space="preserve"> by investing in carbon farming projects</w:t>
            </w:r>
            <w:r w:rsidR="007320E6">
              <w:t>,</w:t>
            </w:r>
            <w:r>
              <w:t xml:space="preserve"> in partnership with landholders</w:t>
            </w:r>
            <w:r w:rsidR="007320E6">
              <w:t>,</w:t>
            </w:r>
            <w:r>
              <w:t xml:space="preserve"> that deliver greenhouse gas savings with water quality, biodiversity and social co-benefits in Reef catchments.</w:t>
            </w:r>
          </w:p>
          <w:p w14:paraId="2FF0AB4C" w14:textId="0F950067" w:rsidR="0095069F" w:rsidRDefault="0095069F" w:rsidP="00C159E4">
            <w:pPr>
              <w:pStyle w:val="TableBullet1"/>
              <w:cnfStyle w:val="000000000000" w:firstRow="0" w:lastRow="0" w:firstColumn="0" w:lastColumn="0" w:oddVBand="0" w:evenVBand="0" w:oddHBand="0" w:evenHBand="0" w:firstRowFirstColumn="0" w:firstRowLastColumn="0" w:lastRowFirstColumn="0" w:lastRowLastColumn="0"/>
            </w:pPr>
            <w:r>
              <w:t>Support Indigenous savannah fire management and Aboriginal carbon farming through carbon markets.</w:t>
            </w:r>
          </w:p>
          <w:p w14:paraId="09F95383" w14:textId="77777777" w:rsidR="00136AB2" w:rsidRDefault="00884D0C" w:rsidP="00C159E4">
            <w:pPr>
              <w:pStyle w:val="TableBullet1"/>
              <w:cnfStyle w:val="000000000000" w:firstRow="0" w:lastRow="0" w:firstColumn="0" w:lastColumn="0" w:oddVBand="0" w:evenVBand="0" w:oddHBand="0" w:evenHBand="0" w:firstRowFirstColumn="0" w:firstRowLastColumn="0" w:lastRowFirstColumn="0" w:lastRowLastColumn="0"/>
            </w:pPr>
            <w:r w:rsidRPr="009D4B3D">
              <w:t xml:space="preserve">Progress Australia’s international climate mitigation and adaptation partnerships, including through </w:t>
            </w:r>
            <w:r w:rsidR="00141341">
              <w:t>the</w:t>
            </w:r>
            <w:r w:rsidRPr="009D4B3D">
              <w:t xml:space="preserve"> </w:t>
            </w:r>
            <w:hyperlink r:id="rId48" w:history="1">
              <w:r w:rsidRPr="0059155A">
                <w:rPr>
                  <w:rStyle w:val="Hyperlink"/>
                </w:rPr>
                <w:t>International Partnership for Blue Carbon</w:t>
              </w:r>
            </w:hyperlink>
            <w:r w:rsidRPr="009D4B3D">
              <w:t xml:space="preserve"> and Asia-Pacific Rainforest Summit.</w:t>
            </w:r>
          </w:p>
          <w:p w14:paraId="3F27C7A7" w14:textId="5C0369A9" w:rsidR="0095069F" w:rsidRDefault="00884D0C" w:rsidP="00C159E4">
            <w:pPr>
              <w:pStyle w:val="TableBullet1"/>
              <w:cnfStyle w:val="000000000000" w:firstRow="0" w:lastRow="0" w:firstColumn="0" w:lastColumn="0" w:oddVBand="0" w:evenVBand="0" w:oddHBand="0" w:evenHBand="0" w:firstRowFirstColumn="0" w:firstRowLastColumn="0" w:lastRowFirstColumn="0" w:lastRowLastColumn="0"/>
            </w:pPr>
            <w:r w:rsidRPr="009D4B3D">
              <w:t>Continue Australia’s support for regional initiatives to support Indo-Pacific neighbours to meet their N</w:t>
            </w:r>
            <w:r>
              <w:t xml:space="preserve">ationally </w:t>
            </w:r>
            <w:r w:rsidRPr="009D4B3D">
              <w:t>D</w:t>
            </w:r>
            <w:r>
              <w:t xml:space="preserve">etermined </w:t>
            </w:r>
            <w:r w:rsidRPr="009D4B3D">
              <w:t>C</w:t>
            </w:r>
            <w:r>
              <w:t>ontribution</w:t>
            </w:r>
            <w:r w:rsidRPr="009D4B3D">
              <w:t>s through protection of seagrass and mangrove ecosystems (including pilot projects in P</w:t>
            </w:r>
            <w:r>
              <w:t>apua New Guinea</w:t>
            </w:r>
            <w:r w:rsidRPr="009D4B3D">
              <w:t xml:space="preserve">, </w:t>
            </w:r>
            <w:proofErr w:type="gramStart"/>
            <w:r w:rsidRPr="009D4B3D">
              <w:t>Fiji</w:t>
            </w:r>
            <w:proofErr w:type="gramEnd"/>
            <w:r w:rsidRPr="009D4B3D">
              <w:t xml:space="preserve"> and Indonesia).</w:t>
            </w:r>
          </w:p>
        </w:tc>
      </w:tr>
      <w:tr w:rsidR="0095069F" w:rsidRPr="00B45A0E" w14:paraId="780E14E1" w14:textId="77777777" w:rsidTr="004509FE">
        <w:tc>
          <w:tcPr>
            <w:cnfStyle w:val="001000000000" w:firstRow="0" w:lastRow="0" w:firstColumn="1" w:lastColumn="0" w:oddVBand="0" w:evenVBand="0" w:oddHBand="0" w:evenHBand="0" w:firstRowFirstColumn="0" w:firstRowLastColumn="0" w:lastRowFirstColumn="0" w:lastRowLastColumn="0"/>
            <w:tcW w:w="858" w:type="pct"/>
          </w:tcPr>
          <w:p w14:paraId="019CCAAF" w14:textId="728C4F47" w:rsidR="0095069F" w:rsidRDefault="00767766" w:rsidP="0095069F">
            <w:pPr>
              <w:pStyle w:val="TableText"/>
            </w:pPr>
            <w:r>
              <w:lastRenderedPageBreak/>
              <w:t xml:space="preserve">The capacity of </w:t>
            </w:r>
            <w:r w:rsidR="0095069F" w:rsidRPr="001A578D">
              <w:t>Reef communities</w:t>
            </w:r>
            <w:r w:rsidR="0095069F">
              <w:t xml:space="preserve">, Traditional </w:t>
            </w:r>
            <w:proofErr w:type="gramStart"/>
            <w:r w:rsidR="0095069F">
              <w:t>Owners</w:t>
            </w:r>
            <w:proofErr w:type="gramEnd"/>
            <w:r w:rsidR="0095069F" w:rsidRPr="001A578D">
              <w:t xml:space="preserve"> and industries </w:t>
            </w:r>
            <w:r>
              <w:t>to adapt to a changing climate is increased</w:t>
            </w:r>
          </w:p>
        </w:tc>
        <w:tc>
          <w:tcPr>
            <w:tcW w:w="4142" w:type="pct"/>
          </w:tcPr>
          <w:p w14:paraId="09EB7A32" w14:textId="77777777" w:rsidR="0095069F" w:rsidRPr="00B45A0E" w:rsidRDefault="0095069F" w:rsidP="0095069F">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B45A0E">
              <w:rPr>
                <w:rStyle w:val="Strong"/>
              </w:rPr>
              <w:t>1.3 Improve information and planning for community and industry climate adaptation</w:t>
            </w:r>
          </w:p>
          <w:p w14:paraId="0B24E2F5" w14:textId="60A2AB1D" w:rsidR="00136AB2" w:rsidRPr="00B45A0E" w:rsidRDefault="00E75BF5" w:rsidP="00884D0C">
            <w:pPr>
              <w:pStyle w:val="TableBullet1"/>
              <w:cnfStyle w:val="000000000000" w:firstRow="0" w:lastRow="0" w:firstColumn="0" w:lastColumn="0" w:oddVBand="0" w:evenVBand="0" w:oddHBand="0" w:evenHBand="0" w:firstRowFirstColumn="0" w:firstRowLastColumn="0" w:lastRowFirstColumn="0" w:lastRowLastColumn="0"/>
            </w:pPr>
            <w:r w:rsidRPr="00B45A0E">
              <w:t xml:space="preserve">Implement </w:t>
            </w:r>
            <w:r w:rsidR="00884D0C" w:rsidRPr="00B45A0E">
              <w:t xml:space="preserve">the </w:t>
            </w:r>
            <w:hyperlink r:id="rId49" w:history="1">
              <w:r w:rsidR="00884D0C" w:rsidRPr="00B45A0E">
                <w:rPr>
                  <w:rStyle w:val="Hyperlink"/>
                </w:rPr>
                <w:t xml:space="preserve">National Climate Resilience and Adaptation Strategy </w:t>
              </w:r>
              <w:r w:rsidRPr="00B45A0E">
                <w:rPr>
                  <w:rStyle w:val="Hyperlink"/>
                </w:rPr>
                <w:t>2021-2025</w:t>
              </w:r>
            </w:hyperlink>
            <w:r w:rsidRPr="00B45A0E">
              <w:t xml:space="preserve"> </w:t>
            </w:r>
            <w:r w:rsidR="00884D0C" w:rsidRPr="00B45A0E">
              <w:t xml:space="preserve">to </w:t>
            </w:r>
            <w:r w:rsidRPr="00B45A0E">
              <w:t xml:space="preserve">ensure Australia can better anticipate, </w:t>
            </w:r>
            <w:proofErr w:type="gramStart"/>
            <w:r w:rsidRPr="00B45A0E">
              <w:t>manage</w:t>
            </w:r>
            <w:proofErr w:type="gramEnd"/>
            <w:r w:rsidRPr="00B45A0E">
              <w:t xml:space="preserve"> and adapt to climate change.</w:t>
            </w:r>
          </w:p>
          <w:p w14:paraId="0A415ECD" w14:textId="77777777" w:rsidR="00136AB2" w:rsidRPr="00B45A0E" w:rsidRDefault="00D13F92" w:rsidP="00D13F92">
            <w:pPr>
              <w:pStyle w:val="TableBullet1"/>
              <w:cnfStyle w:val="000000000000" w:firstRow="0" w:lastRow="0" w:firstColumn="0" w:lastColumn="0" w:oddVBand="0" w:evenVBand="0" w:oddHBand="0" w:evenHBand="0" w:firstRowFirstColumn="0" w:firstRowLastColumn="0" w:lastRowFirstColumn="0" w:lastRowLastColumn="0"/>
            </w:pPr>
            <w:r w:rsidRPr="00B45A0E">
              <w:t xml:space="preserve">Review and enhance the Great Barrier Reef Blueprint for Resilience </w:t>
            </w:r>
            <w:r w:rsidR="00A8740D" w:rsidRPr="00B45A0E">
              <w:t>to</w:t>
            </w:r>
            <w:r w:rsidRPr="00B45A0E">
              <w:t xml:space="preserve"> incorporat</w:t>
            </w:r>
            <w:r w:rsidR="00A8740D" w:rsidRPr="00B45A0E">
              <w:t>e</w:t>
            </w:r>
            <w:r w:rsidRPr="00B45A0E">
              <w:t xml:space="preserve"> additional climate </w:t>
            </w:r>
            <w:r w:rsidR="0012669F" w:rsidRPr="00B45A0E">
              <w:t xml:space="preserve">adaptation </w:t>
            </w:r>
            <w:r w:rsidRPr="00B45A0E">
              <w:t>actions.</w:t>
            </w:r>
          </w:p>
          <w:p w14:paraId="1A52117E" w14:textId="51CEEC05" w:rsidR="0095069F" w:rsidRPr="00B45A0E" w:rsidRDefault="0095069F" w:rsidP="009D4B3D">
            <w:pPr>
              <w:pStyle w:val="TableBullet1"/>
              <w:cnfStyle w:val="000000000000" w:firstRow="0" w:lastRow="0" w:firstColumn="0" w:lastColumn="0" w:oddVBand="0" w:evenVBand="0" w:oddHBand="0" w:evenHBand="0" w:firstRowFirstColumn="0" w:firstRowLastColumn="0" w:lastRowFirstColumn="0" w:lastRowLastColumn="0"/>
            </w:pPr>
            <w:r w:rsidRPr="00B45A0E">
              <w:t xml:space="preserve">Improve access to the latest climate science and adaptation information to support government, </w:t>
            </w:r>
            <w:proofErr w:type="gramStart"/>
            <w:r w:rsidRPr="00B45A0E">
              <w:t>business</w:t>
            </w:r>
            <w:proofErr w:type="gramEnd"/>
            <w:r w:rsidRPr="00B45A0E">
              <w:t xml:space="preserve"> and communities in managing climate risks.</w:t>
            </w:r>
          </w:p>
          <w:p w14:paraId="5975D488" w14:textId="5CCA4176" w:rsidR="0095069F" w:rsidRPr="00B45A0E" w:rsidRDefault="0095069F" w:rsidP="009D4B3D">
            <w:pPr>
              <w:pStyle w:val="TableBullet1"/>
              <w:cnfStyle w:val="000000000000" w:firstRow="0" w:lastRow="0" w:firstColumn="0" w:lastColumn="0" w:oddVBand="0" w:evenVBand="0" w:oddHBand="0" w:evenHBand="0" w:firstRowFirstColumn="0" w:firstRowLastColumn="0" w:lastRowFirstColumn="0" w:lastRowLastColumn="0"/>
            </w:pPr>
            <w:r w:rsidRPr="00B45A0E">
              <w:t xml:space="preserve">Partner with Traditional Owner groups to incorporate climate change adaptation into land and sea </w:t>
            </w:r>
            <w:r w:rsidR="0015488F" w:rsidRPr="00B45A0E">
              <w:t>C</w:t>
            </w:r>
            <w:r w:rsidRPr="00B45A0E">
              <w:t>ountry planning.</w:t>
            </w:r>
          </w:p>
          <w:p w14:paraId="1867435E" w14:textId="77777777" w:rsidR="0095069F" w:rsidRPr="00B45A0E" w:rsidRDefault="0095069F" w:rsidP="0095069F">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B45A0E">
              <w:rPr>
                <w:rStyle w:val="Strong"/>
              </w:rPr>
              <w:t>1.4 Build community and industry capacity and capability to adapt to climate change</w:t>
            </w:r>
          </w:p>
          <w:p w14:paraId="4C903E72" w14:textId="77777777" w:rsidR="0095069F" w:rsidRPr="00B45A0E" w:rsidRDefault="0095069F" w:rsidP="009D4B3D">
            <w:pPr>
              <w:pStyle w:val="TableBullet1"/>
              <w:cnfStyle w:val="000000000000" w:firstRow="0" w:lastRow="0" w:firstColumn="0" w:lastColumn="0" w:oddVBand="0" w:evenVBand="0" w:oddHBand="0" w:evenHBand="0" w:firstRowFirstColumn="0" w:firstRowLastColumn="0" w:lastRowFirstColumn="0" w:lastRowLastColumn="0"/>
            </w:pPr>
            <w:r w:rsidRPr="00B45A0E">
              <w:t>Local governments, community organisations and industries deliver education and practical initiatives to help their communities and sectors reduce emissions and adapt to climate change.</w:t>
            </w:r>
          </w:p>
          <w:p w14:paraId="54B87853" w14:textId="4A422E63" w:rsidR="0095069F" w:rsidRPr="00B45A0E" w:rsidRDefault="0095069F" w:rsidP="009D4B3D">
            <w:pPr>
              <w:pStyle w:val="TableBullet1"/>
              <w:cnfStyle w:val="000000000000" w:firstRow="0" w:lastRow="0" w:firstColumn="0" w:lastColumn="0" w:oddVBand="0" w:evenVBand="0" w:oddHBand="0" w:evenHBand="0" w:firstRowFirstColumn="0" w:firstRowLastColumn="0" w:lastRowFirstColumn="0" w:lastRowLastColumn="0"/>
            </w:pPr>
            <w:r w:rsidRPr="00B45A0E">
              <w:t>Strengthen local government climate adaptation risk assessment and planning capability.</w:t>
            </w:r>
          </w:p>
          <w:p w14:paraId="77183DF7" w14:textId="76101148" w:rsidR="0095069F" w:rsidRPr="00B45A0E" w:rsidRDefault="004F6A14" w:rsidP="00DD3892">
            <w:pPr>
              <w:pStyle w:val="TableBullet1"/>
              <w:cnfStyle w:val="000000000000" w:firstRow="0" w:lastRow="0" w:firstColumn="0" w:lastColumn="0" w:oddVBand="0" w:evenVBand="0" w:oddHBand="0" w:evenHBand="0" w:firstRowFirstColumn="0" w:firstRowLastColumn="0" w:lastRowFirstColumn="0" w:lastRowLastColumn="0"/>
            </w:pPr>
            <w:r w:rsidRPr="00B45A0E">
              <w:t xml:space="preserve">Work with local councils, </w:t>
            </w:r>
            <w:proofErr w:type="gramStart"/>
            <w:r w:rsidRPr="00B45A0E">
              <w:t>industries</w:t>
            </w:r>
            <w:proofErr w:type="gramEnd"/>
            <w:r w:rsidRPr="00B45A0E">
              <w:t xml:space="preserve"> and communities to improve climate resilience through sectoral adaptation plans.</w:t>
            </w:r>
          </w:p>
        </w:tc>
      </w:tr>
      <w:tr w:rsidR="00133591" w14:paraId="78CE67FE" w14:textId="77777777" w:rsidTr="004509FE">
        <w:tc>
          <w:tcPr>
            <w:cnfStyle w:val="001000000000" w:firstRow="0" w:lastRow="0" w:firstColumn="1" w:lastColumn="0" w:oddVBand="0" w:evenVBand="0" w:oddHBand="0" w:evenHBand="0" w:firstRowFirstColumn="0" w:firstRowLastColumn="0" w:lastRowFirstColumn="0" w:lastRowLastColumn="0"/>
            <w:tcW w:w="858" w:type="pct"/>
          </w:tcPr>
          <w:p w14:paraId="49EA0BA0" w14:textId="776809B4" w:rsidR="00133591" w:rsidRDefault="00133591" w:rsidP="0095069F">
            <w:pPr>
              <w:pStyle w:val="TableText"/>
            </w:pPr>
            <w:r>
              <w:t xml:space="preserve">Species and habitats are supported to adapt to </w:t>
            </w:r>
            <w:r w:rsidRPr="00032593">
              <w:t>a changing climate</w:t>
            </w:r>
          </w:p>
        </w:tc>
        <w:tc>
          <w:tcPr>
            <w:tcW w:w="4142" w:type="pct"/>
          </w:tcPr>
          <w:p w14:paraId="0D313FDD" w14:textId="6099AF95" w:rsidR="00133591" w:rsidRPr="00133591" w:rsidRDefault="00133591" w:rsidP="00133591">
            <w:pPr>
              <w:pStyle w:val="TableText"/>
              <w:cnfStyle w:val="000000000000" w:firstRow="0" w:lastRow="0" w:firstColumn="0" w:lastColumn="0" w:oddVBand="0" w:evenVBand="0" w:oddHBand="0" w:evenHBand="0" w:firstRowFirstColumn="0" w:firstRowLastColumn="0" w:lastRowFirstColumn="0" w:lastRowLastColumn="0"/>
              <w:rPr>
                <w:rStyle w:val="Strong"/>
              </w:rPr>
            </w:pPr>
            <w:r>
              <w:rPr>
                <w:rStyle w:val="Strong"/>
              </w:rPr>
              <w:t>1</w:t>
            </w:r>
            <w:r w:rsidRPr="00133591">
              <w:rPr>
                <w:rStyle w:val="Strong"/>
              </w:rPr>
              <w:t>.</w:t>
            </w:r>
            <w:r>
              <w:rPr>
                <w:rStyle w:val="Strong"/>
              </w:rPr>
              <w:t>5</w:t>
            </w:r>
            <w:r w:rsidRPr="00133591">
              <w:rPr>
                <w:rStyle w:val="Strong"/>
              </w:rPr>
              <w:t xml:space="preserve"> Trial innovations to assist species and habitats to adapt to climate change</w:t>
            </w:r>
          </w:p>
          <w:p w14:paraId="0058AAA3" w14:textId="77777777" w:rsidR="00133591" w:rsidRDefault="00133591" w:rsidP="00133591">
            <w:pPr>
              <w:pStyle w:val="TableBullet1"/>
              <w:cnfStyle w:val="000000000000" w:firstRow="0" w:lastRow="0" w:firstColumn="0" w:lastColumn="0" w:oddVBand="0" w:evenVBand="0" w:oddHBand="0" w:evenHBand="0" w:firstRowFirstColumn="0" w:firstRowLastColumn="0" w:lastRowFirstColumn="0" w:lastRowLastColumn="0"/>
            </w:pPr>
            <w:r>
              <w:t>Develop and test intervention options to help the key habitats and species adapt to the effects of climate change (including small-scale in-field deployments and further research to develop full-scale in-field deployments of intervention options).</w:t>
            </w:r>
          </w:p>
          <w:p w14:paraId="40A73187" w14:textId="29D67A54" w:rsidR="00133591" w:rsidRPr="00DD3892" w:rsidRDefault="00133591" w:rsidP="00133591">
            <w:pPr>
              <w:pStyle w:val="TableBullet1"/>
              <w:cnfStyle w:val="000000000000" w:firstRow="0" w:lastRow="0" w:firstColumn="0" w:lastColumn="0" w:oddVBand="0" w:evenVBand="0" w:oddHBand="0" w:evenHBand="0" w:firstRowFirstColumn="0" w:firstRowLastColumn="0" w:lastRowFirstColumn="0" w:lastRowLastColumn="0"/>
              <w:rPr>
                <w:b/>
                <w:bCs/>
              </w:rPr>
            </w:pPr>
            <w:r w:rsidRPr="00E559E2">
              <w:t>Deliver a national research and development effort (</w:t>
            </w:r>
            <w:r w:rsidR="00753576">
              <w:t xml:space="preserve">the </w:t>
            </w:r>
            <w:hyperlink r:id="rId50" w:history="1">
              <w:r w:rsidR="00753576">
                <w:rPr>
                  <w:rStyle w:val="Hyperlink"/>
                </w:rPr>
                <w:t>Reef Restoration and Adaptation Program</w:t>
              </w:r>
            </w:hyperlink>
            <w:r w:rsidRPr="00E559E2">
              <w:t>) to help coral reefs more rapidly adapt to rising ocean temperatures.</w:t>
            </w:r>
          </w:p>
          <w:p w14:paraId="32CCE087" w14:textId="593885B8" w:rsidR="00B15E64" w:rsidRPr="00B15E64" w:rsidRDefault="00B15E64" w:rsidP="00DD3892">
            <w:pPr>
              <w:pStyle w:val="TableBullet1"/>
              <w:cnfStyle w:val="000000000000" w:firstRow="0" w:lastRow="0" w:firstColumn="0" w:lastColumn="0" w:oddVBand="0" w:evenVBand="0" w:oddHBand="0" w:evenHBand="0" w:firstRowFirstColumn="0" w:firstRowLastColumn="0" w:lastRowFirstColumn="0" w:lastRowLastColumn="0"/>
              <w:rPr>
                <w:rStyle w:val="Strong"/>
                <w:b w:val="0"/>
                <w:bCs w:val="0"/>
              </w:rPr>
            </w:pPr>
            <w:r>
              <w:t>Understand and respond to impacts of heat and changes in sea level on marine turtle nesting and emergence success and feminisation of hatchlings.</w:t>
            </w:r>
          </w:p>
        </w:tc>
      </w:tr>
    </w:tbl>
    <w:p w14:paraId="1BE32B0B" w14:textId="6E2D70A3" w:rsidR="00801753" w:rsidRDefault="00773C56" w:rsidP="00004A5C">
      <w:pPr>
        <w:pStyle w:val="Heading5"/>
      </w:pPr>
      <w:bookmarkStart w:id="94" w:name="_Hlk63755223"/>
      <w:bookmarkEnd w:id="92"/>
      <w:r>
        <w:t>S</w:t>
      </w:r>
      <w:r w:rsidR="00801753" w:rsidRPr="00801753">
        <w:t>upporting policies and programs</w:t>
      </w:r>
    </w:p>
    <w:bookmarkStart w:id="95" w:name="_Hlk68102541"/>
    <w:p w14:paraId="3AC877DF" w14:textId="77777777" w:rsidR="00136AB2" w:rsidRDefault="003255D3" w:rsidP="0088340D">
      <w:pPr>
        <w:pStyle w:val="TableBullet1"/>
        <w:spacing w:before="120" w:after="120"/>
        <w:ind w:left="714" w:hanging="357"/>
        <w:rPr>
          <w:sz w:val="22"/>
        </w:rPr>
      </w:pPr>
      <w:r>
        <w:fldChar w:fldCharType="begin"/>
      </w:r>
      <w:r>
        <w:instrText xml:space="preserve"> HYPERLINK "https://www.cefc.com.au/" </w:instrText>
      </w:r>
      <w:r>
        <w:fldChar w:fldCharType="separate"/>
      </w:r>
      <w:r w:rsidR="00077DAE" w:rsidRPr="0088340D">
        <w:rPr>
          <w:rStyle w:val="Hyperlink"/>
          <w:sz w:val="22"/>
        </w:rPr>
        <w:t>Clean Energy Finance Corporation</w:t>
      </w:r>
      <w:r>
        <w:rPr>
          <w:rStyle w:val="Hyperlink"/>
          <w:sz w:val="22"/>
        </w:rPr>
        <w:fldChar w:fldCharType="end"/>
      </w:r>
      <w:r w:rsidR="00077DAE" w:rsidRPr="0088340D">
        <w:rPr>
          <w:sz w:val="22"/>
        </w:rPr>
        <w:t xml:space="preserve"> </w:t>
      </w:r>
      <w:hyperlink r:id="rId51" w:history="1">
        <w:r w:rsidR="00623843" w:rsidRPr="0088340D">
          <w:rPr>
            <w:rStyle w:val="Hyperlink"/>
            <w:sz w:val="22"/>
          </w:rPr>
          <w:t>Reef Fund</w:t>
        </w:r>
        <w:r w:rsidR="005D0ABB">
          <w:rPr>
            <w:rStyle w:val="Hyperlink"/>
            <w:sz w:val="22"/>
          </w:rPr>
          <w:t>i</w:t>
        </w:r>
        <w:r w:rsidR="00623843" w:rsidRPr="0088340D">
          <w:rPr>
            <w:rStyle w:val="Hyperlink"/>
            <w:sz w:val="22"/>
          </w:rPr>
          <w:t>ng Program</w:t>
        </w:r>
      </w:hyperlink>
    </w:p>
    <w:p w14:paraId="56BF051C" w14:textId="5AE602D8" w:rsidR="00077DAE" w:rsidRDefault="00F46495" w:rsidP="0088340D">
      <w:pPr>
        <w:pStyle w:val="TableBullet1"/>
        <w:spacing w:before="120" w:after="120"/>
        <w:ind w:left="714" w:hanging="357"/>
        <w:rPr>
          <w:rStyle w:val="Hyperlink"/>
          <w:sz w:val="22"/>
        </w:rPr>
      </w:pPr>
      <w:hyperlink r:id="rId52" w:history="1">
        <w:r w:rsidR="00077DAE" w:rsidRPr="0088340D">
          <w:rPr>
            <w:rStyle w:val="Hyperlink"/>
            <w:sz w:val="22"/>
          </w:rPr>
          <w:t>Decarbonis</w:t>
        </w:r>
        <w:r w:rsidR="0084436C">
          <w:rPr>
            <w:rStyle w:val="Hyperlink"/>
            <w:sz w:val="22"/>
          </w:rPr>
          <w:t>ation</w:t>
        </w:r>
        <w:r w:rsidR="00077DAE" w:rsidRPr="0088340D">
          <w:rPr>
            <w:rStyle w:val="Hyperlink"/>
            <w:sz w:val="22"/>
          </w:rPr>
          <w:t xml:space="preserve"> of the Great Barrier Reef Islands Program</w:t>
        </w:r>
      </w:hyperlink>
    </w:p>
    <w:p w14:paraId="33D6DAC7" w14:textId="4CC7BF33" w:rsidR="00167D04" w:rsidRPr="0088340D" w:rsidRDefault="00F46495" w:rsidP="0088340D">
      <w:pPr>
        <w:pStyle w:val="TableBullet1"/>
        <w:spacing w:before="120" w:after="120"/>
        <w:ind w:left="714" w:hanging="357"/>
        <w:rPr>
          <w:rStyle w:val="Hyperlink"/>
          <w:sz w:val="22"/>
        </w:rPr>
      </w:pPr>
      <w:hyperlink r:id="rId53" w:history="1">
        <w:r w:rsidR="00167D04" w:rsidRPr="0084436C">
          <w:rPr>
            <w:rStyle w:val="Hyperlink"/>
            <w:sz w:val="22"/>
          </w:rPr>
          <w:t>IUCN Global Standards for Nature-based Solutions</w:t>
        </w:r>
      </w:hyperlink>
    </w:p>
    <w:p w14:paraId="7933EEB1" w14:textId="65B7352A" w:rsidR="00077DAE" w:rsidRPr="00DD3892" w:rsidRDefault="00F46495" w:rsidP="0088340D">
      <w:pPr>
        <w:pStyle w:val="TableBullet1"/>
        <w:spacing w:before="120" w:after="120"/>
        <w:ind w:left="714" w:hanging="357"/>
        <w:rPr>
          <w:rStyle w:val="Hyperlink"/>
          <w:color w:val="auto"/>
          <w:sz w:val="22"/>
          <w:u w:val="none"/>
        </w:rPr>
      </w:pPr>
      <w:hyperlink r:id="rId54" w:history="1">
        <w:r w:rsidR="00077DAE" w:rsidRPr="0088340D">
          <w:rPr>
            <w:rStyle w:val="Hyperlink"/>
            <w:sz w:val="22"/>
          </w:rPr>
          <w:t>National Disaster Risk Reduction Framework</w:t>
        </w:r>
      </w:hyperlink>
    </w:p>
    <w:p w14:paraId="407F85F1" w14:textId="27C8D481" w:rsidR="00133591" w:rsidRPr="00133591" w:rsidRDefault="00F46495" w:rsidP="00DD3892">
      <w:pPr>
        <w:pStyle w:val="TableBullet1"/>
        <w:rPr>
          <w:rStyle w:val="Hyperlink"/>
          <w:color w:val="auto"/>
          <w:sz w:val="22"/>
          <w:u w:val="none"/>
        </w:rPr>
      </w:pPr>
      <w:hyperlink r:id="rId55" w:history="1">
        <w:r w:rsidR="00133591" w:rsidRPr="002067B8">
          <w:rPr>
            <w:rStyle w:val="Hyperlink"/>
            <w:sz w:val="22"/>
          </w:rPr>
          <w:t>Policy on Great Barrier Reef interventions</w:t>
        </w:r>
      </w:hyperlink>
    </w:p>
    <w:p w14:paraId="36A376B5" w14:textId="721A288D" w:rsidR="00C2095A" w:rsidRPr="00801753" w:rsidRDefault="00C2095A" w:rsidP="00004A5C">
      <w:pPr>
        <w:pStyle w:val="Heading5"/>
      </w:pPr>
      <w:bookmarkStart w:id="96" w:name="_Hlk64991237"/>
      <w:bookmarkEnd w:id="95"/>
      <w:r w:rsidRPr="00801753">
        <w:lastRenderedPageBreak/>
        <w:t xml:space="preserve">Threats </w:t>
      </w:r>
      <w:r>
        <w:t>being addressed</w:t>
      </w:r>
    </w:p>
    <w:bookmarkEnd w:id="96"/>
    <w:p w14:paraId="05F23572" w14:textId="3B208A19" w:rsidR="00C2095A" w:rsidRDefault="00C2095A" w:rsidP="00C2095A">
      <w:pPr>
        <w:pStyle w:val="ListBullet"/>
      </w:pPr>
      <w:r w:rsidRPr="009350D5">
        <w:t>Altered ocean currents</w:t>
      </w:r>
    </w:p>
    <w:p w14:paraId="7A19CBAD" w14:textId="0C564179" w:rsidR="00477ABD" w:rsidRDefault="0088340D" w:rsidP="0088340D">
      <w:pPr>
        <w:pStyle w:val="ListBullet"/>
      </w:pPr>
      <w:r w:rsidRPr="0088340D">
        <w:t>Altered weather patterns</w:t>
      </w:r>
    </w:p>
    <w:p w14:paraId="37F91488" w14:textId="77777777" w:rsidR="00C2095A" w:rsidRPr="009350D5" w:rsidRDefault="00C2095A" w:rsidP="00C2095A">
      <w:pPr>
        <w:pStyle w:val="ListBullet"/>
      </w:pPr>
      <w:r w:rsidRPr="009350D5">
        <w:t>Ocean acidification</w:t>
      </w:r>
    </w:p>
    <w:p w14:paraId="69956F22" w14:textId="77777777" w:rsidR="00C2095A" w:rsidRPr="009350D5" w:rsidRDefault="00C2095A" w:rsidP="00C2095A">
      <w:pPr>
        <w:pStyle w:val="ListBullet"/>
      </w:pPr>
      <w:r w:rsidRPr="009350D5">
        <w:t>Sea-level rise</w:t>
      </w:r>
    </w:p>
    <w:p w14:paraId="24D5615E" w14:textId="77777777" w:rsidR="00C2095A" w:rsidRDefault="00C2095A" w:rsidP="00C2095A">
      <w:pPr>
        <w:pStyle w:val="ListBullet"/>
      </w:pPr>
      <w:r w:rsidRPr="00703282">
        <w:t>Sea-temperature increase</w:t>
      </w:r>
    </w:p>
    <w:p w14:paraId="261DA1CC" w14:textId="1D457CE8" w:rsidR="00BD71BC" w:rsidRDefault="007E79EE" w:rsidP="000933C4">
      <w:pPr>
        <w:pStyle w:val="Heading3"/>
        <w:spacing w:after="240"/>
      </w:pPr>
      <w:bookmarkStart w:id="97" w:name="_Toc64040749"/>
      <w:bookmarkStart w:id="98" w:name="_Ref67585543"/>
      <w:bookmarkStart w:id="99" w:name="_Toc75856924"/>
      <w:bookmarkEnd w:id="88"/>
      <w:bookmarkEnd w:id="94"/>
      <w:r>
        <w:t>Work area 2 Reduce impacts from land</w:t>
      </w:r>
      <w:r w:rsidR="007E7E00">
        <w:t>-</w:t>
      </w:r>
      <w:r>
        <w:t xml:space="preserve">based </w:t>
      </w:r>
      <w:r w:rsidR="00E30A09" w:rsidRPr="0026790B">
        <w:t>activities</w:t>
      </w:r>
      <w:bookmarkEnd w:id="97"/>
      <w:bookmarkEnd w:id="98"/>
      <w:bookmarkEnd w:id="99"/>
    </w:p>
    <w:p w14:paraId="7C9E9E68" w14:textId="7A1A6550" w:rsidR="001A2EDC" w:rsidRDefault="001A2EDC" w:rsidP="001A2EDC">
      <w:r>
        <w:t xml:space="preserve">The 2019 Outlook Report identified </w:t>
      </w:r>
      <w:r w:rsidRPr="00777EFE">
        <w:t>that inshore water quality</w:t>
      </w:r>
      <w:r>
        <w:t xml:space="preserve"> is improving but too slowly</w:t>
      </w:r>
      <w:r w:rsidR="007B54A6">
        <w:t xml:space="preserve"> to protect the local ecosystem</w:t>
      </w:r>
      <w:r>
        <w:t>. This reflects the system-wide challenge and significant time lags between program implementation and cleaner water flowing to the Reef.</w:t>
      </w:r>
    </w:p>
    <w:p w14:paraId="6C2FE3EE" w14:textId="612D83CD" w:rsidR="001A2EDC" w:rsidRDefault="001A2EDC" w:rsidP="001A2EDC">
      <w:r w:rsidRPr="00256DA8">
        <w:t xml:space="preserve">This </w:t>
      </w:r>
      <w:r>
        <w:t>work area</w:t>
      </w:r>
      <w:r w:rsidRPr="00256DA8">
        <w:t xml:space="preserve"> focuses on efforts to improve water quality</w:t>
      </w:r>
      <w:r w:rsidRPr="002C3596">
        <w:t xml:space="preserve"> </w:t>
      </w:r>
      <w:r>
        <w:t xml:space="preserve">by </w:t>
      </w:r>
      <w:r w:rsidR="00DD4C92" w:rsidRPr="00B45A0E">
        <w:t xml:space="preserve">accelerating action to </w:t>
      </w:r>
      <w:r w:rsidRPr="00B45A0E">
        <w:t>reduc</w:t>
      </w:r>
      <w:r w:rsidR="00DD4C92" w:rsidRPr="00B45A0E">
        <w:t>e</w:t>
      </w:r>
      <w:r w:rsidRPr="00B45A0E">
        <w:t xml:space="preserve"> land-based impacts from both rural and urban areas</w:t>
      </w:r>
      <w:r w:rsidR="00D70A97" w:rsidRPr="00B45A0E">
        <w:t xml:space="preserve">. It also involves working </w:t>
      </w:r>
      <w:r w:rsidRPr="00B45A0E">
        <w:t>with Traditional</w:t>
      </w:r>
      <w:r>
        <w:t xml:space="preserve"> Owners </w:t>
      </w:r>
      <w:r w:rsidR="0088340D">
        <w:t xml:space="preserve">to achieve </w:t>
      </w:r>
      <w:r>
        <w:t>clean freshwater and saltwater,</w:t>
      </w:r>
      <w:r w:rsidRPr="00256DA8">
        <w:t xml:space="preserve"> </w:t>
      </w:r>
      <w:r>
        <w:t>improving coastal planning</w:t>
      </w:r>
      <w:r w:rsidRPr="00256DA8">
        <w:t xml:space="preserve">, </w:t>
      </w:r>
      <w:r>
        <w:t xml:space="preserve">reducing impacts from coastal </w:t>
      </w:r>
      <w:proofErr w:type="gramStart"/>
      <w:r>
        <w:t>development</w:t>
      </w:r>
      <w:proofErr w:type="gramEnd"/>
      <w:r>
        <w:t xml:space="preserve"> </w:t>
      </w:r>
      <w:r w:rsidRPr="00256DA8">
        <w:t>and encourag</w:t>
      </w:r>
      <w:r>
        <w:t>ing</w:t>
      </w:r>
      <w:r w:rsidRPr="00256DA8">
        <w:t xml:space="preserve"> responsible </w:t>
      </w:r>
      <w:r>
        <w:t>stewardship</w:t>
      </w:r>
      <w:r w:rsidRPr="00256DA8">
        <w:t xml:space="preserve"> and conservation efforts within the communities living </w:t>
      </w:r>
      <w:r>
        <w:t>in</w:t>
      </w:r>
      <w:r w:rsidRPr="00256DA8">
        <w:t xml:space="preserve"> Reef</w:t>
      </w:r>
      <w:r>
        <w:t xml:space="preserve"> catchments</w:t>
      </w:r>
      <w:r w:rsidRPr="00256DA8">
        <w:t xml:space="preserve">. </w:t>
      </w:r>
      <w:r>
        <w:t>It addresses direct and cumulative impacts.</w:t>
      </w:r>
    </w:p>
    <w:p w14:paraId="04480DE3" w14:textId="586E9B64" w:rsidR="001A2EDC" w:rsidRDefault="001A2EDC" w:rsidP="001A2EDC">
      <w:r>
        <w:t xml:space="preserve">A separate planning and reporting </w:t>
      </w:r>
      <w:r w:rsidRPr="00777EFE">
        <w:t xml:space="preserve">framework has been prepared for water quality, which sits as a nested plan under this overarching Reef 2050 Plan – the </w:t>
      </w:r>
      <w:hyperlink r:id="rId56" w:history="1">
        <w:r w:rsidRPr="00F05670">
          <w:rPr>
            <w:rStyle w:val="Hyperlink"/>
          </w:rPr>
          <w:t>Reef 2050 Water Quality Improvement Plan 2017</w:t>
        </w:r>
        <w:r w:rsidR="00777EFE">
          <w:rPr>
            <w:rStyle w:val="Hyperlink"/>
          </w:rPr>
          <w:t>–</w:t>
        </w:r>
        <w:r w:rsidRPr="00F05670">
          <w:rPr>
            <w:rStyle w:val="Hyperlink"/>
          </w:rPr>
          <w:t>2022</w:t>
        </w:r>
      </w:hyperlink>
      <w:r w:rsidRPr="00777EFE">
        <w:t>. Agriculture is the major land use and the main source</w:t>
      </w:r>
      <w:r>
        <w:t xml:space="preserve"> of water pollution</w:t>
      </w:r>
      <w:r w:rsidR="00C337F0">
        <w:t xml:space="preserve"> (Bartley et al. 2017)</w:t>
      </w:r>
      <w:r>
        <w:t xml:space="preserve"> in the Reef catchment and is therefore a major focus for action and funding.</w:t>
      </w:r>
      <w:r w:rsidRPr="007F560C">
        <w:t xml:space="preserve"> </w:t>
      </w:r>
      <w:r>
        <w:t>While urban areas are small compared to the scale of agriculture within the Reef catchment, they are generally located closer to the Reef coast</w:t>
      </w:r>
      <w:r w:rsidR="00E63BAA">
        <w:t>.</w:t>
      </w:r>
      <w:r>
        <w:t xml:space="preserve"> </w:t>
      </w:r>
      <w:r w:rsidR="00E63BAA">
        <w:t>U</w:t>
      </w:r>
      <w:r>
        <w:t>rban land uses can be intensive point sources of water pollution (</w:t>
      </w:r>
      <w:proofErr w:type="gramStart"/>
      <w:r>
        <w:t>e.g.</w:t>
      </w:r>
      <w:proofErr w:type="gramEnd"/>
      <w:r>
        <w:t xml:space="preserve"> stormwater, industrial discharge and sewage treatment plants).</w:t>
      </w:r>
    </w:p>
    <w:p w14:paraId="5B496AA5" w14:textId="7F429250" w:rsidR="001A2EDC" w:rsidRDefault="00E63BAA" w:rsidP="001A2EDC">
      <w:r w:rsidRPr="004E4261">
        <w:t xml:space="preserve">Reducing plastic pollution from land-based sources is covered </w:t>
      </w:r>
      <w:r w:rsidR="00181878">
        <w:t xml:space="preserve">by this work area, </w:t>
      </w:r>
      <w:r w:rsidR="001A2EDC">
        <w:t>along with reducing impacts from</w:t>
      </w:r>
      <w:r w:rsidR="00181878">
        <w:t xml:space="preserve"> land-based</w:t>
      </w:r>
      <w:r w:rsidR="001A2EDC">
        <w:t xml:space="preserve"> </w:t>
      </w:r>
      <w:r w:rsidR="007B54A6">
        <w:t>light pollution</w:t>
      </w:r>
      <w:r w:rsidR="001A2EDC">
        <w:t xml:space="preserve">. Most rubbish that ends up as marine debris comes from land-based sources. It has been found along the coastline, on islands and in some of the most remote ocean areas of the Reef. Marine debris can be eaten by wildlife or entangle them, impacting their health and potentially causing death. Artificial light from urban and industrial areas can disrupt critical behaviours in wildlife, including fish, </w:t>
      </w:r>
      <w:proofErr w:type="gramStart"/>
      <w:r w:rsidR="001A2EDC">
        <w:t>seabirds</w:t>
      </w:r>
      <w:proofErr w:type="gramEnd"/>
      <w:r w:rsidR="001A2EDC">
        <w:t xml:space="preserve"> and shorebirds, and can reduce</w:t>
      </w:r>
      <w:r w:rsidR="00D13F92">
        <w:t xml:space="preserve"> marine</w:t>
      </w:r>
      <w:r w:rsidR="001A2EDC">
        <w:t xml:space="preserve"> turtle nesting success.</w:t>
      </w:r>
    </w:p>
    <w:p w14:paraId="2A8D2A16" w14:textId="37F3F43C" w:rsidR="001A2EDC" w:rsidRDefault="001A2EDC" w:rsidP="001A2EDC">
      <w:r>
        <w:t xml:space="preserve">Strong coastal planning and policy can help minimise impacts from </w:t>
      </w:r>
      <w:r w:rsidR="00E63BAA" w:rsidRPr="004E4261">
        <w:t xml:space="preserve">predicted population growth </w:t>
      </w:r>
      <w:r>
        <w:t>and subsequent development and intensive land use along the Reef coast. It also provides direction and guidance for how communities can protect coastal processes and resources adjacent to the Reef.</w:t>
      </w:r>
    </w:p>
    <w:p w14:paraId="04946849" w14:textId="05F10A47" w:rsidR="001A2EDC" w:rsidRPr="00E30A09" w:rsidRDefault="001A2EDC" w:rsidP="001A2EDC">
      <w:r>
        <w:t>Improving and integrating knowledge about the flow of water across the catchment, and connections between land and sea, is also important for minimising impacts. This helps to give a more complete understanding of how the catchment functions in a whole-of-system sense</w:t>
      </w:r>
      <w:r w:rsidR="00E63BAA" w:rsidRPr="004E4261">
        <w:t xml:space="preserve">. </w:t>
      </w:r>
      <w:r>
        <w:t xml:space="preserve">For example, natural wetlands have an important function of nutrient processing </w:t>
      </w:r>
      <w:r w:rsidR="007B54A6">
        <w:t>and can</w:t>
      </w:r>
      <w:r>
        <w:t xml:space="preserve"> reduce </w:t>
      </w:r>
      <w:r>
        <w:lastRenderedPageBreak/>
        <w:t>pollutants before they reach the sea.</w:t>
      </w:r>
      <w:r w:rsidR="005A3F4D">
        <w:t xml:space="preserve"> </w:t>
      </w:r>
      <w:r w:rsidR="005A3F4D" w:rsidRPr="002958F7">
        <w:t xml:space="preserve">The </w:t>
      </w:r>
      <w:hyperlink r:id="rId57" w:history="1">
        <w:r w:rsidR="005A3F4D" w:rsidRPr="003773FE">
          <w:rPr>
            <w:rStyle w:val="Hyperlink"/>
          </w:rPr>
          <w:t xml:space="preserve">Wetlands in the Great Barrier Reef Catchments Management Strategy </w:t>
        </w:r>
        <w:r w:rsidR="003773FE" w:rsidRPr="003773FE">
          <w:rPr>
            <w:rStyle w:val="Hyperlink"/>
          </w:rPr>
          <w:t>2016</w:t>
        </w:r>
        <w:r w:rsidR="005D0ABB" w:rsidRPr="005D0ABB">
          <w:rPr>
            <w:rStyle w:val="Hyperlink"/>
          </w:rPr>
          <w:t>–</w:t>
        </w:r>
        <w:r w:rsidR="003773FE" w:rsidRPr="003773FE">
          <w:rPr>
            <w:rStyle w:val="Hyperlink"/>
          </w:rPr>
          <w:t>2021</w:t>
        </w:r>
      </w:hyperlink>
      <w:r w:rsidR="003773FE">
        <w:t xml:space="preserve"> </w:t>
      </w:r>
      <w:r w:rsidR="005A3F4D" w:rsidRPr="002958F7">
        <w:t xml:space="preserve">sits as a nested </w:t>
      </w:r>
      <w:r w:rsidR="00181878">
        <w:t>strategy</w:t>
      </w:r>
      <w:r w:rsidR="005A3F4D" w:rsidRPr="002958F7">
        <w:t xml:space="preserve"> under </w:t>
      </w:r>
      <w:r w:rsidR="00181878">
        <w:t>this</w:t>
      </w:r>
      <w:r w:rsidR="005A3F4D" w:rsidRPr="002958F7">
        <w:t xml:space="preserve"> Plan.</w:t>
      </w:r>
    </w:p>
    <w:p w14:paraId="4C716746" w14:textId="4EB699EF" w:rsidR="001A2EDC" w:rsidRPr="00773C56" w:rsidRDefault="001A2EDC" w:rsidP="001A2EDC">
      <w:r>
        <w:t xml:space="preserve">Effective delivery requires collaborative understanding about how the catchment operates and the priorities for its management. This includes </w:t>
      </w:r>
      <w:r w:rsidRPr="00EF6127">
        <w:t>co-design and co-delivery of programs with Traditional Owners</w:t>
      </w:r>
      <w:r>
        <w:t xml:space="preserve">, community groups, local </w:t>
      </w:r>
      <w:proofErr w:type="gramStart"/>
      <w:r>
        <w:t>councils</w:t>
      </w:r>
      <w:proofErr w:type="gramEnd"/>
      <w:r>
        <w:t xml:space="preserve"> and industry sectors such as tourism and </w:t>
      </w:r>
      <w:r w:rsidRPr="00773C56">
        <w:t xml:space="preserve">farmers to reduce the impacts of </w:t>
      </w:r>
      <w:r w:rsidR="00E63BAA" w:rsidRPr="00773C56">
        <w:t xml:space="preserve">catchment activities </w:t>
      </w:r>
      <w:r w:rsidRPr="00773C56">
        <w:t>on the Reef.</w:t>
      </w:r>
    </w:p>
    <w:p w14:paraId="3D14E66B" w14:textId="77777777" w:rsidR="00136AB2" w:rsidRDefault="00181878" w:rsidP="00773C56">
      <w:r w:rsidRPr="00773C56">
        <w:t>In addition, direct c</w:t>
      </w:r>
      <w:r w:rsidR="00533CC9" w:rsidRPr="00773C56">
        <w:t>ommunity actions have an important role to play in reducing the spread of weeds and pests, minimising impacts of recreational activities including fishing and four</w:t>
      </w:r>
      <w:r w:rsidR="005D0ABB">
        <w:t>-</w:t>
      </w:r>
      <w:r w:rsidR="00533CC9" w:rsidRPr="00773C56">
        <w:t xml:space="preserve">wheel driving, </w:t>
      </w:r>
      <w:r w:rsidRPr="00773C56">
        <w:t xml:space="preserve">removing </w:t>
      </w:r>
      <w:proofErr w:type="gramStart"/>
      <w:r w:rsidRPr="00773C56">
        <w:t>rubbish</w:t>
      </w:r>
      <w:proofErr w:type="gramEnd"/>
      <w:r w:rsidRPr="00773C56">
        <w:t xml:space="preserve"> </w:t>
      </w:r>
      <w:r w:rsidR="00533CC9" w:rsidRPr="00773C56">
        <w:t>and protecting shoreline ecosystems and cultural sites.</w:t>
      </w:r>
    </w:p>
    <w:p w14:paraId="4FCC7A6D" w14:textId="5C3374CE" w:rsidR="007F2758" w:rsidRPr="000919BE" w:rsidRDefault="007F2758" w:rsidP="007F2758">
      <w:pPr>
        <w:pStyle w:val="Heading5"/>
      </w:pPr>
      <w:bookmarkStart w:id="100" w:name="_Hlk63757147"/>
      <w:r w:rsidRPr="00850492">
        <w:t>Goals and strategic actions 2021–25</w:t>
      </w:r>
    </w:p>
    <w:tbl>
      <w:tblPr>
        <w:tblStyle w:val="ABAREStableleftalign"/>
        <w:tblW w:w="5000" w:type="pct"/>
        <w:tblLook w:val="04A0" w:firstRow="1" w:lastRow="0" w:firstColumn="1" w:lastColumn="0" w:noHBand="0" w:noVBand="1"/>
      </w:tblPr>
      <w:tblGrid>
        <w:gridCol w:w="2044"/>
        <w:gridCol w:w="7026"/>
      </w:tblGrid>
      <w:tr w:rsidR="007F2758" w:rsidRPr="0044176C" w14:paraId="25E717EB" w14:textId="77777777" w:rsidTr="00432F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7" w:type="pct"/>
          </w:tcPr>
          <w:p w14:paraId="728198A9" w14:textId="64747C0E" w:rsidR="007F2758" w:rsidRPr="0044176C" w:rsidRDefault="007F2758" w:rsidP="00432FCF">
            <w:pPr>
              <w:pStyle w:val="TableHeading"/>
            </w:pPr>
            <w:bookmarkStart w:id="101" w:name="_Hlk67492645"/>
            <w:bookmarkStart w:id="102" w:name="_Hlk67319174"/>
            <w:r w:rsidRPr="0044176C">
              <w:rPr>
                <w:rStyle w:val="normaltextrun"/>
                <w:szCs w:val="18"/>
              </w:rPr>
              <w:t>Goals</w:t>
            </w:r>
          </w:p>
        </w:tc>
        <w:tc>
          <w:tcPr>
            <w:tcW w:w="3873" w:type="pct"/>
            <w:vAlign w:val="center"/>
          </w:tcPr>
          <w:p w14:paraId="70CA8F44" w14:textId="525A1214" w:rsidR="007F2758" w:rsidRPr="0044176C" w:rsidRDefault="007F2758" w:rsidP="00432FCF">
            <w:pPr>
              <w:pStyle w:val="TableHeading"/>
              <w:jc w:val="center"/>
              <w:cnfStyle w:val="100000000000" w:firstRow="1" w:lastRow="0" w:firstColumn="0" w:lastColumn="0" w:oddVBand="0" w:evenVBand="0" w:oddHBand="0" w:evenHBand="0" w:firstRowFirstColumn="0" w:firstRowLastColumn="0" w:lastRowFirstColumn="0" w:lastRowLastColumn="0"/>
            </w:pPr>
            <w:r w:rsidRPr="0044176C">
              <w:rPr>
                <w:rStyle w:val="normaltextrun"/>
                <w:szCs w:val="18"/>
              </w:rPr>
              <w:t>Strategic actions</w:t>
            </w:r>
          </w:p>
        </w:tc>
      </w:tr>
      <w:tr w:rsidR="007F2758" w:rsidRPr="0023369A" w14:paraId="6221E747" w14:textId="77777777" w:rsidTr="00432FCF">
        <w:tc>
          <w:tcPr>
            <w:cnfStyle w:val="001000000000" w:firstRow="0" w:lastRow="0" w:firstColumn="1" w:lastColumn="0" w:oddVBand="0" w:evenVBand="0" w:oddHBand="0" w:evenHBand="0" w:firstRowFirstColumn="0" w:firstRowLastColumn="0" w:lastRowFirstColumn="0" w:lastRowLastColumn="0"/>
            <w:tcW w:w="1127" w:type="pct"/>
          </w:tcPr>
          <w:p w14:paraId="2D8D61B9" w14:textId="77777777" w:rsidR="007F2758" w:rsidRPr="00991E90" w:rsidRDefault="007F2758" w:rsidP="00432FCF">
            <w:pPr>
              <w:pStyle w:val="TableText"/>
            </w:pPr>
            <w:r>
              <w:rPr>
                <w:rStyle w:val="normaltextrun"/>
                <w:szCs w:val="18"/>
              </w:rPr>
              <w:t>The quality of water is improved through increased effective land management practices in catchments</w:t>
            </w:r>
            <w:r w:rsidRPr="00991E90">
              <w:t xml:space="preserve"> </w:t>
            </w:r>
          </w:p>
        </w:tc>
        <w:tc>
          <w:tcPr>
            <w:tcW w:w="3873" w:type="pct"/>
          </w:tcPr>
          <w:p w14:paraId="23EAB766" w14:textId="77777777" w:rsidR="007F2758" w:rsidRDefault="007F2758" w:rsidP="00432FCF">
            <w:pPr>
              <w:pStyle w:val="TableText"/>
              <w:cnfStyle w:val="000000000000" w:firstRow="0" w:lastRow="0" w:firstColumn="0" w:lastColumn="0" w:oddVBand="0" w:evenVBand="0" w:oddHBand="0" w:evenHBand="0" w:firstRowFirstColumn="0" w:firstRowLastColumn="0" w:lastRowFirstColumn="0" w:lastRowLastColumn="0"/>
              <w:rPr>
                <w:rStyle w:val="Strong"/>
              </w:rPr>
            </w:pPr>
            <w:r>
              <w:rPr>
                <w:rStyle w:val="Strong"/>
              </w:rPr>
              <w:t>2.1 Implement the Reef 2050 Water Quality Improvement Plan to meet its targets and undertake a 5-yearly review</w:t>
            </w:r>
          </w:p>
          <w:p w14:paraId="2B11A071" w14:textId="7BD98ED8" w:rsidR="0003554B" w:rsidRDefault="0003554B" w:rsidP="0003554B">
            <w:pPr>
              <w:pStyle w:val="TableBullet1"/>
              <w:cnfStyle w:val="000000000000" w:firstRow="0" w:lastRow="0" w:firstColumn="0" w:lastColumn="0" w:oddVBand="0" w:evenVBand="0" w:oddHBand="0" w:evenHBand="0" w:firstRowFirstColumn="0" w:firstRowLastColumn="0" w:lastRowFirstColumn="0" w:lastRowLastColumn="0"/>
            </w:pPr>
            <w:r>
              <w:t xml:space="preserve">Ensure full compliance with the </w:t>
            </w:r>
            <w:hyperlink r:id="rId58" w:history="1">
              <w:r w:rsidRPr="0003554B">
                <w:rPr>
                  <w:rStyle w:val="Hyperlink"/>
                </w:rPr>
                <w:t>Reef Protection Regulations</w:t>
              </w:r>
            </w:hyperlink>
            <w:r>
              <w:t>.</w:t>
            </w:r>
          </w:p>
          <w:p w14:paraId="7E8A7893" w14:textId="1FBED269" w:rsidR="007F2758" w:rsidRDefault="007F2758" w:rsidP="00432FCF">
            <w:pPr>
              <w:pStyle w:val="TableBullet1"/>
              <w:cnfStyle w:val="000000000000" w:firstRow="0" w:lastRow="0" w:firstColumn="0" w:lastColumn="0" w:oddVBand="0" w:evenVBand="0" w:oddHBand="0" w:evenHBand="0" w:firstRowFirstColumn="0" w:firstRowLastColumn="0" w:lastRowFirstColumn="0" w:lastRowLastColumn="0"/>
            </w:pPr>
            <w:r>
              <w:t xml:space="preserve">Update the </w:t>
            </w:r>
            <w:hyperlink r:id="rId59" w:history="1">
              <w:r w:rsidRPr="00747970">
                <w:rPr>
                  <w:rStyle w:val="Hyperlink"/>
                </w:rPr>
                <w:t>Scientific Consensus Statement</w:t>
              </w:r>
            </w:hyperlink>
            <w:r>
              <w:t xml:space="preserve"> in 2022 and deliver supporting communication products.</w:t>
            </w:r>
          </w:p>
          <w:p w14:paraId="2140AC45" w14:textId="77777777" w:rsidR="007F2758" w:rsidRDefault="007F2758" w:rsidP="00432FCF">
            <w:pPr>
              <w:pStyle w:val="TableBullet1"/>
              <w:cnfStyle w:val="000000000000" w:firstRow="0" w:lastRow="0" w:firstColumn="0" w:lastColumn="0" w:oddVBand="0" w:evenVBand="0" w:oddHBand="0" w:evenHBand="0" w:firstRowFirstColumn="0" w:firstRowLastColumn="0" w:lastRowFirstColumn="0" w:lastRowLastColumn="0"/>
            </w:pPr>
            <w:r>
              <w:t>Deliver an independent review of the agricultural land management practice adoption target.</w:t>
            </w:r>
          </w:p>
          <w:p w14:paraId="491D9920" w14:textId="77777777" w:rsidR="007F2758" w:rsidRDefault="007F2758" w:rsidP="00432FCF">
            <w:pPr>
              <w:pStyle w:val="TableBullet1"/>
              <w:cnfStyle w:val="000000000000" w:firstRow="0" w:lastRow="0" w:firstColumn="0" w:lastColumn="0" w:oddVBand="0" w:evenVBand="0" w:oddHBand="0" w:evenHBand="0" w:firstRowFirstColumn="0" w:firstRowLastColumn="0" w:lastRowFirstColumn="0" w:lastRowLastColumn="0"/>
            </w:pPr>
            <w:r>
              <w:t xml:space="preserve">Review and update the </w:t>
            </w:r>
            <w:hyperlink r:id="rId60" w:history="1">
              <w:r w:rsidRPr="00077DAE">
                <w:rPr>
                  <w:rStyle w:val="Hyperlink"/>
                </w:rPr>
                <w:t>Reef 2050 Water Quality Improvement Plan</w:t>
              </w:r>
            </w:hyperlink>
            <w:r w:rsidRPr="00F05670">
              <w:rPr>
                <w:rStyle w:val="Hyperlink"/>
                <w:color w:val="000000" w:themeColor="text1"/>
                <w:u w:val="none"/>
              </w:rPr>
              <w:t>.</w:t>
            </w:r>
          </w:p>
          <w:p w14:paraId="0F883419" w14:textId="2A263920" w:rsidR="007F2758" w:rsidRDefault="003C7A90" w:rsidP="00432FCF">
            <w:pPr>
              <w:pStyle w:val="TableBullet1"/>
              <w:cnfStyle w:val="000000000000" w:firstRow="0" w:lastRow="0" w:firstColumn="0" w:lastColumn="0" w:oddVBand="0" w:evenVBand="0" w:oddHBand="0" w:evenHBand="0" w:firstRowFirstColumn="0" w:firstRowLastColumn="0" w:lastRowFirstColumn="0" w:lastRowLastColumn="0"/>
            </w:pPr>
            <w:r w:rsidRPr="00B45A0E">
              <w:t>Increase efforts to i</w:t>
            </w:r>
            <w:r w:rsidR="007F2758" w:rsidRPr="00B45A0E">
              <w:t>mprove agricultural land management practices and stewardship to achieve</w:t>
            </w:r>
            <w:r w:rsidR="007F2758">
              <w:t xml:space="preserve"> environmental and economic outcomes.</w:t>
            </w:r>
          </w:p>
          <w:p w14:paraId="774363E4" w14:textId="77777777" w:rsidR="007F2758" w:rsidRDefault="007F2758" w:rsidP="00432FCF">
            <w:pPr>
              <w:pStyle w:val="TableBullet1"/>
              <w:cnfStyle w:val="000000000000" w:firstRow="0" w:lastRow="0" w:firstColumn="0" w:lastColumn="0" w:oddVBand="0" w:evenVBand="0" w:oddHBand="0" w:evenHBand="0" w:firstRowFirstColumn="0" w:firstRowLastColumn="0" w:lastRowFirstColumn="0" w:lastRowLastColumn="0"/>
            </w:pPr>
            <w:r>
              <w:t xml:space="preserve">Increase </w:t>
            </w:r>
            <w:r w:rsidRPr="00442DBC">
              <w:t>Traditional Owner-led</w:t>
            </w:r>
            <w:r>
              <w:t xml:space="preserve"> co-designed and co-delivered water quality projects and programs.</w:t>
            </w:r>
          </w:p>
          <w:p w14:paraId="6F5C2699" w14:textId="77777777" w:rsidR="007F2758" w:rsidRDefault="007F2758" w:rsidP="00432FCF">
            <w:pPr>
              <w:pStyle w:val="TableBullet1"/>
              <w:cnfStyle w:val="000000000000" w:firstRow="0" w:lastRow="0" w:firstColumn="0" w:lastColumn="0" w:oddVBand="0" w:evenVBand="0" w:oddHBand="0" w:evenHBand="0" w:firstRowFirstColumn="0" w:firstRowLastColumn="0" w:lastRowFirstColumn="0" w:lastRowLastColumn="0"/>
            </w:pPr>
            <w:r>
              <w:t xml:space="preserve">Integrate </w:t>
            </w:r>
            <w:r w:rsidRPr="00F05670">
              <w:t>t</w:t>
            </w:r>
            <w:r w:rsidRPr="00442DBC">
              <w:t>raditional</w:t>
            </w:r>
            <w:r>
              <w:t xml:space="preserve"> knowledge and cultural values of healthy water into program delivery for water quality improvement.</w:t>
            </w:r>
          </w:p>
          <w:p w14:paraId="3D41B6B1" w14:textId="77777777" w:rsidR="007F2758" w:rsidRDefault="007F2758" w:rsidP="00432FCF">
            <w:pPr>
              <w:pStyle w:val="TableBullet1"/>
              <w:cnfStyle w:val="000000000000" w:firstRow="0" w:lastRow="0" w:firstColumn="0" w:lastColumn="0" w:oddVBand="0" w:evenVBand="0" w:oddHBand="0" w:evenHBand="0" w:firstRowFirstColumn="0" w:firstRowLastColumn="0" w:lastRowFirstColumn="0" w:lastRowLastColumn="0"/>
            </w:pPr>
            <w:r>
              <w:t xml:space="preserve">Improve urban water management, including through the Urban Water Stewardship Framework and </w:t>
            </w:r>
            <w:hyperlink r:id="rId61" w:history="1">
              <w:r w:rsidRPr="0008012E">
                <w:rPr>
                  <w:rStyle w:val="Hyperlink"/>
                </w:rPr>
                <w:t>Reef Councils Rescue Plan</w:t>
              </w:r>
            </w:hyperlink>
            <w:r>
              <w:t xml:space="preserve"> for cleaner wastewater, stormwater and road </w:t>
            </w:r>
            <w:r w:rsidRPr="00442DBC">
              <w:t>run-off.</w:t>
            </w:r>
          </w:p>
          <w:p w14:paraId="1D0A6890" w14:textId="77777777" w:rsidR="007F2758" w:rsidRDefault="007F2758" w:rsidP="00432FCF">
            <w:pPr>
              <w:pStyle w:val="TableBullet1"/>
              <w:cnfStyle w:val="000000000000" w:firstRow="0" w:lastRow="0" w:firstColumn="0" w:lastColumn="0" w:oddVBand="0" w:evenVBand="0" w:oddHBand="0" w:evenHBand="0" w:firstRowFirstColumn="0" w:firstRowLastColumn="0" w:lastRowFirstColumn="0" w:lastRowLastColumn="0"/>
            </w:pPr>
            <w:r>
              <w:t>Implement new treatment systems technologies to reduce run-off.</w:t>
            </w:r>
          </w:p>
          <w:p w14:paraId="335A21FF" w14:textId="77777777" w:rsidR="007F2758" w:rsidRDefault="007F2758" w:rsidP="00432FCF">
            <w:pPr>
              <w:pStyle w:val="TableBullet1"/>
              <w:cnfStyle w:val="000000000000" w:firstRow="0" w:lastRow="0" w:firstColumn="0" w:lastColumn="0" w:oddVBand="0" w:evenVBand="0" w:oddHBand="0" w:evenHBand="0" w:firstRowFirstColumn="0" w:firstRowLastColumn="0" w:lastRowFirstColumn="0" w:lastRowLastColumn="0"/>
            </w:pPr>
            <w:r>
              <w:t xml:space="preserve">Integrate climate change considerations, including impacts from acid </w:t>
            </w:r>
            <w:proofErr w:type="spellStart"/>
            <w:r>
              <w:t>sulfate</w:t>
            </w:r>
            <w:proofErr w:type="spellEnd"/>
            <w:r>
              <w:t xml:space="preserve"> soils, coastal erosion and permanent inundation resulting from </w:t>
            </w:r>
            <w:r w:rsidRPr="00442DBC">
              <w:t>sea</w:t>
            </w:r>
            <w:r w:rsidRPr="00F05670">
              <w:t>-</w:t>
            </w:r>
            <w:r w:rsidRPr="00442DBC">
              <w:t>level rise,</w:t>
            </w:r>
            <w:r>
              <w:t xml:space="preserve"> into planning and delivery.</w:t>
            </w:r>
          </w:p>
          <w:p w14:paraId="23D70AA1" w14:textId="77777777" w:rsidR="007F2758" w:rsidRDefault="007F2758" w:rsidP="00432FCF">
            <w:pPr>
              <w:pStyle w:val="TableBullet1"/>
              <w:cnfStyle w:val="000000000000" w:firstRow="0" w:lastRow="0" w:firstColumn="0" w:lastColumn="0" w:oddVBand="0" w:evenVBand="0" w:oddHBand="0" w:evenHBand="0" w:firstRowFirstColumn="0" w:firstRowLastColumn="0" w:lastRowFirstColumn="0" w:lastRowLastColumn="0"/>
            </w:pPr>
            <w:r>
              <w:t xml:space="preserve">Update </w:t>
            </w:r>
            <w:hyperlink r:id="rId62" w:history="1">
              <w:r w:rsidRPr="00077DAE">
                <w:rPr>
                  <w:rStyle w:val="Hyperlink"/>
                </w:rPr>
                <w:t>regional water quality improvement plans</w:t>
              </w:r>
            </w:hyperlink>
            <w:r>
              <w:t xml:space="preserve"> to guide actions and community stewardship and develop stronger regional partnerships.</w:t>
            </w:r>
          </w:p>
          <w:p w14:paraId="0BBF97E9" w14:textId="77777777" w:rsidR="007F2758" w:rsidRDefault="007F2758" w:rsidP="00432FCF">
            <w:pPr>
              <w:pStyle w:val="TableBullet1"/>
              <w:cnfStyle w:val="000000000000" w:firstRow="0" w:lastRow="0" w:firstColumn="0" w:lastColumn="0" w:oddVBand="0" w:evenVBand="0" w:oddHBand="0" w:evenHBand="0" w:firstRowFirstColumn="0" w:firstRowLastColumn="0" w:lastRowFirstColumn="0" w:lastRowLastColumn="0"/>
            </w:pPr>
            <w:r>
              <w:t>Undertake conservation activities in less disturbed catchments to prevent future water quality issues.</w:t>
            </w:r>
          </w:p>
          <w:p w14:paraId="50337BD1" w14:textId="77777777" w:rsidR="007F2758" w:rsidRPr="00F152EF" w:rsidRDefault="007F2758" w:rsidP="00432FCF">
            <w:pPr>
              <w:pStyle w:val="TableBullet1"/>
              <w:cnfStyle w:val="000000000000" w:firstRow="0" w:lastRow="0" w:firstColumn="0" w:lastColumn="0" w:oddVBand="0" w:evenVBand="0" w:oddHBand="0" w:evenHBand="0" w:firstRowFirstColumn="0" w:firstRowLastColumn="0" w:lastRowFirstColumn="0" w:lastRowLastColumn="0"/>
            </w:pPr>
            <w:r>
              <w:t>Reduce plastic pollution through implementation of Queensland Government regulation of single-use plastics.</w:t>
            </w:r>
          </w:p>
        </w:tc>
      </w:tr>
      <w:tr w:rsidR="007F2758" w:rsidRPr="0023369A" w14:paraId="135C2FB3" w14:textId="77777777" w:rsidTr="00432FCF">
        <w:tc>
          <w:tcPr>
            <w:cnfStyle w:val="001000000000" w:firstRow="0" w:lastRow="0" w:firstColumn="1" w:lastColumn="0" w:oddVBand="0" w:evenVBand="0" w:oddHBand="0" w:evenHBand="0" w:firstRowFirstColumn="0" w:firstRowLastColumn="0" w:lastRowFirstColumn="0" w:lastRowLastColumn="0"/>
            <w:tcW w:w="1127" w:type="pct"/>
          </w:tcPr>
          <w:p w14:paraId="64F370E7" w14:textId="77777777" w:rsidR="00136AB2" w:rsidRDefault="007F2758" w:rsidP="00432FCF">
            <w:pPr>
              <w:pStyle w:val="paragraph"/>
              <w:spacing w:before="0" w:beforeAutospacing="0" w:after="0" w:afterAutospacing="0"/>
              <w:textAlignment w:val="baseline"/>
              <w:rPr>
                <w:rStyle w:val="normaltextrun"/>
                <w:rFonts w:ascii="Cambria" w:eastAsiaTheme="minorHAnsi" w:hAnsi="Cambria"/>
                <w:sz w:val="18"/>
                <w:szCs w:val="18"/>
              </w:rPr>
            </w:pPr>
            <w:r>
              <w:rPr>
                <w:rStyle w:val="normaltextrun"/>
                <w:rFonts w:ascii="Cambria" w:eastAsiaTheme="minorHAnsi" w:hAnsi="Cambria"/>
                <w:sz w:val="18"/>
                <w:szCs w:val="18"/>
              </w:rPr>
              <w:t>Integrated</w:t>
            </w:r>
          </w:p>
          <w:p w14:paraId="5A13F34A" w14:textId="7F546D56" w:rsidR="007F2758" w:rsidRPr="00B3360B" w:rsidRDefault="007F2758" w:rsidP="00B3360B">
            <w:pPr>
              <w:pStyle w:val="paragraph"/>
              <w:spacing w:before="0" w:beforeAutospacing="0" w:after="0" w:afterAutospacing="0"/>
              <w:textAlignment w:val="baseline"/>
              <w:rPr>
                <w:rFonts w:ascii="Cambria" w:hAnsi="Cambria"/>
                <w:sz w:val="18"/>
                <w:szCs w:val="18"/>
              </w:rPr>
            </w:pPr>
            <w:r>
              <w:rPr>
                <w:rStyle w:val="normaltextrun"/>
                <w:rFonts w:ascii="Cambria" w:eastAsiaTheme="minorHAnsi" w:hAnsi="Cambria"/>
                <w:sz w:val="18"/>
                <w:szCs w:val="18"/>
              </w:rPr>
              <w:t>catchment-to-Reef management reduces cumulative impacts</w:t>
            </w:r>
          </w:p>
        </w:tc>
        <w:tc>
          <w:tcPr>
            <w:tcW w:w="3873" w:type="pct"/>
          </w:tcPr>
          <w:p w14:paraId="4A694356" w14:textId="77777777" w:rsidR="007F2758" w:rsidRPr="00077DAE" w:rsidRDefault="007F2758" w:rsidP="00432FCF">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077DAE">
              <w:rPr>
                <w:rStyle w:val="Strong"/>
              </w:rPr>
              <w:t>2.2 Implement the Wetlands in the Great Barrier Reef Catchments Management Strategy and undertake a review</w:t>
            </w:r>
          </w:p>
          <w:p w14:paraId="434911D5" w14:textId="77777777" w:rsidR="007F2758" w:rsidRDefault="007F2758" w:rsidP="00432FCF">
            <w:pPr>
              <w:pStyle w:val="TableBullet1"/>
              <w:cnfStyle w:val="000000000000" w:firstRow="0" w:lastRow="0" w:firstColumn="0" w:lastColumn="0" w:oddVBand="0" w:evenVBand="0" w:oddHBand="0" w:evenHBand="0" w:firstRowFirstColumn="0" w:firstRowLastColumn="0" w:lastRowFirstColumn="0" w:lastRowLastColumn="0"/>
            </w:pPr>
            <w:r>
              <w:t xml:space="preserve">Review and update the </w:t>
            </w:r>
            <w:hyperlink r:id="rId63" w:history="1">
              <w:r w:rsidRPr="00077DAE">
                <w:rPr>
                  <w:rStyle w:val="Hyperlink"/>
                </w:rPr>
                <w:t>Wetlands in the Great Barrier Reef Catchments Management Strategy</w:t>
              </w:r>
            </w:hyperlink>
            <w:r w:rsidRPr="00F05670">
              <w:rPr>
                <w:rStyle w:val="Hyperlink"/>
                <w:color w:val="000000" w:themeColor="text1"/>
                <w:u w:val="none"/>
              </w:rPr>
              <w:t>.</w:t>
            </w:r>
          </w:p>
          <w:p w14:paraId="653DFF2E" w14:textId="77777777" w:rsidR="007F2758" w:rsidRPr="00102B5D" w:rsidRDefault="007F2758" w:rsidP="00432FCF">
            <w:pPr>
              <w:pStyle w:val="TableBullet1"/>
              <w:cnfStyle w:val="000000000000" w:firstRow="0" w:lastRow="0" w:firstColumn="0" w:lastColumn="0" w:oddVBand="0" w:evenVBand="0" w:oddHBand="0" w:evenHBand="0" w:firstRowFirstColumn="0" w:firstRowLastColumn="0" w:lastRowFirstColumn="0" w:lastRowLastColumn="0"/>
            </w:pPr>
            <w:r w:rsidRPr="007C6D2E">
              <w:t>Deliver an integrated catchment-to-Reef framework to manage the multiple environmental and cultural values of the catchment and wetlands.</w:t>
            </w:r>
          </w:p>
          <w:p w14:paraId="167369A5" w14:textId="77777777" w:rsidR="007F2758" w:rsidRPr="00102B5D" w:rsidRDefault="007F2758" w:rsidP="00432FCF">
            <w:pPr>
              <w:pStyle w:val="TableBullet1"/>
              <w:cnfStyle w:val="000000000000" w:firstRow="0" w:lastRow="0" w:firstColumn="0" w:lastColumn="0" w:oddVBand="0" w:evenVBand="0" w:oddHBand="0" w:evenHBand="0" w:firstRowFirstColumn="0" w:firstRowLastColumn="0" w:lastRowFirstColumn="0" w:lastRowLastColumn="0"/>
            </w:pPr>
            <w:r w:rsidRPr="007C6D2E">
              <w:t>Increase Traditional Owner</w:t>
            </w:r>
            <w:r>
              <w:t>-</w:t>
            </w:r>
            <w:r w:rsidRPr="007C6D2E">
              <w:t>led co-designed and co-delivered catchment management and wetland projects and programs.</w:t>
            </w:r>
          </w:p>
          <w:p w14:paraId="64A8A1ED" w14:textId="77777777" w:rsidR="007F2758" w:rsidRPr="00102B5D" w:rsidRDefault="007F2758" w:rsidP="00432FCF">
            <w:pPr>
              <w:pStyle w:val="TableBullet1"/>
              <w:cnfStyle w:val="000000000000" w:firstRow="0" w:lastRow="0" w:firstColumn="0" w:lastColumn="0" w:oddVBand="0" w:evenVBand="0" w:oddHBand="0" w:evenHBand="0" w:firstRowFirstColumn="0" w:firstRowLastColumn="0" w:lastRowFirstColumn="0" w:lastRowLastColumn="0"/>
            </w:pPr>
            <w:r w:rsidRPr="007C6D2E">
              <w:t xml:space="preserve">Integrate </w:t>
            </w:r>
            <w:r>
              <w:t>t</w:t>
            </w:r>
            <w:r w:rsidRPr="007C6D2E">
              <w:t>raditional knowledge and cultural values of healthy water into program delivery</w:t>
            </w:r>
            <w:r>
              <w:t xml:space="preserve"> for integrated catchment management</w:t>
            </w:r>
            <w:r w:rsidRPr="007C6D2E">
              <w:t>.</w:t>
            </w:r>
          </w:p>
          <w:p w14:paraId="3458E9C6" w14:textId="77777777" w:rsidR="007F2758" w:rsidRPr="00102B5D" w:rsidRDefault="007F2758" w:rsidP="00432FCF">
            <w:pPr>
              <w:pStyle w:val="TableBullet1"/>
              <w:cnfStyle w:val="000000000000" w:firstRow="0" w:lastRow="0" w:firstColumn="0" w:lastColumn="0" w:oddVBand="0" w:evenVBand="0" w:oddHBand="0" w:evenHBand="0" w:firstRowFirstColumn="0" w:firstRowLastColumn="0" w:lastRowFirstColumn="0" w:lastRowLastColumn="0"/>
            </w:pPr>
            <w:r w:rsidRPr="007C6D2E">
              <w:t>Improve alignment and linkages between actions taken in the catchment and resulting effects in waterways connected to the inshore marine ecosystem.</w:t>
            </w:r>
          </w:p>
          <w:p w14:paraId="520D2141" w14:textId="77777777" w:rsidR="007F2758" w:rsidRPr="00102B5D" w:rsidRDefault="007F2758" w:rsidP="00432FCF">
            <w:pPr>
              <w:pStyle w:val="TableBullet1"/>
              <w:cnfStyle w:val="000000000000" w:firstRow="0" w:lastRow="0" w:firstColumn="0" w:lastColumn="0" w:oddVBand="0" w:evenVBand="0" w:oddHBand="0" w:evenHBand="0" w:firstRowFirstColumn="0" w:firstRowLastColumn="0" w:lastRowFirstColumn="0" w:lastRowLastColumn="0"/>
            </w:pPr>
            <w:r w:rsidRPr="007C6D2E">
              <w:lastRenderedPageBreak/>
              <w:t>Improve agricultural and urban land management practices and stewardship to deliver catchment and wetland outcomes.</w:t>
            </w:r>
          </w:p>
          <w:p w14:paraId="5CC189A9" w14:textId="77777777" w:rsidR="007F2758" w:rsidRPr="00102B5D" w:rsidRDefault="007F2758" w:rsidP="00432FCF">
            <w:pPr>
              <w:pStyle w:val="TableBullet1"/>
              <w:cnfStyle w:val="000000000000" w:firstRow="0" w:lastRow="0" w:firstColumn="0" w:lastColumn="0" w:oddVBand="0" w:evenVBand="0" w:oddHBand="0" w:evenHBand="0" w:firstRowFirstColumn="0" w:firstRowLastColumn="0" w:lastRowFirstColumn="0" w:lastRowLastColumn="0"/>
            </w:pPr>
            <w:r w:rsidRPr="007C6D2E">
              <w:t xml:space="preserve">Improve understanding of catchment values and how water moves across the catchment to the Reef to inform management and decision making, including through the </w:t>
            </w:r>
            <w:hyperlink r:id="rId64" w:history="1">
              <w:r w:rsidRPr="0008012E">
                <w:rPr>
                  <w:rStyle w:val="Hyperlink"/>
                </w:rPr>
                <w:t>Walking the Landscape framework</w:t>
              </w:r>
            </w:hyperlink>
            <w:r w:rsidRPr="007C6D2E">
              <w:t>.</w:t>
            </w:r>
          </w:p>
          <w:p w14:paraId="07CB0A70" w14:textId="77777777" w:rsidR="007F2758" w:rsidRPr="00032E12" w:rsidRDefault="007F2758" w:rsidP="00432FCF">
            <w:pPr>
              <w:pStyle w:val="TableBullet1"/>
              <w:cnfStyle w:val="000000000000" w:firstRow="0" w:lastRow="0" w:firstColumn="0" w:lastColumn="0" w:oddVBand="0" w:evenVBand="0" w:oddHBand="0" w:evenHBand="0" w:firstRowFirstColumn="0" w:firstRowLastColumn="0" w:lastRowFirstColumn="0" w:lastRowLastColumn="0"/>
            </w:pPr>
            <w:r w:rsidRPr="007C6D2E">
              <w:t>Improve understanding of estuarine and marine systems by adapting the Walking the Landscape framework for broader application to these environments to inform decision making and management.</w:t>
            </w:r>
          </w:p>
        </w:tc>
      </w:tr>
      <w:tr w:rsidR="007F2758" w:rsidRPr="0023369A" w14:paraId="2BF13988" w14:textId="77777777" w:rsidTr="00432FCF">
        <w:trPr>
          <w:cantSplit/>
        </w:trPr>
        <w:tc>
          <w:tcPr>
            <w:cnfStyle w:val="001000000000" w:firstRow="0" w:lastRow="0" w:firstColumn="1" w:lastColumn="0" w:oddVBand="0" w:evenVBand="0" w:oddHBand="0" w:evenHBand="0" w:firstRowFirstColumn="0" w:firstRowLastColumn="0" w:lastRowFirstColumn="0" w:lastRowLastColumn="0"/>
            <w:tcW w:w="1127" w:type="pct"/>
          </w:tcPr>
          <w:p w14:paraId="2B200844" w14:textId="62F58EF7" w:rsidR="007F2758" w:rsidRPr="00B3360B" w:rsidRDefault="007F2758" w:rsidP="00B3360B">
            <w:pPr>
              <w:pStyle w:val="paragraph"/>
              <w:spacing w:before="0" w:beforeAutospacing="0" w:after="0" w:afterAutospacing="0"/>
              <w:textAlignment w:val="baseline"/>
              <w:rPr>
                <w:rFonts w:ascii="Cambria" w:hAnsi="Cambria"/>
                <w:sz w:val="18"/>
                <w:szCs w:val="18"/>
              </w:rPr>
            </w:pPr>
            <w:r>
              <w:rPr>
                <w:rStyle w:val="normaltextrun"/>
                <w:rFonts w:ascii="Cambria" w:eastAsiaTheme="minorHAnsi" w:hAnsi="Cambria"/>
                <w:sz w:val="18"/>
                <w:szCs w:val="18"/>
              </w:rPr>
              <w:lastRenderedPageBreak/>
              <w:t>Lighting and recreational impacts on sensitive shoreline ecosystems and cultural sites are reduced</w:t>
            </w:r>
          </w:p>
        </w:tc>
        <w:tc>
          <w:tcPr>
            <w:tcW w:w="3873" w:type="pct"/>
          </w:tcPr>
          <w:p w14:paraId="7FF98724" w14:textId="77777777" w:rsidR="00136AB2" w:rsidRDefault="007F2758" w:rsidP="00432FCF">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2067B8">
              <w:rPr>
                <w:rStyle w:val="Strong"/>
              </w:rPr>
              <w:t>2.3 Improve practices in sensitive shoreline ecosystems</w:t>
            </w:r>
          </w:p>
          <w:p w14:paraId="57F0B155" w14:textId="647BE47D" w:rsidR="007F2758" w:rsidRPr="00102B5D" w:rsidRDefault="007F2758" w:rsidP="00432FCF">
            <w:pPr>
              <w:pStyle w:val="TableBullet1"/>
              <w:cnfStyle w:val="000000000000" w:firstRow="0" w:lastRow="0" w:firstColumn="0" w:lastColumn="0" w:oddVBand="0" w:evenVBand="0" w:oddHBand="0" w:evenHBand="0" w:firstRowFirstColumn="0" w:firstRowLastColumn="0" w:lastRowFirstColumn="0" w:lastRowLastColumn="0"/>
            </w:pPr>
            <w:r w:rsidRPr="007C6D2E">
              <w:t xml:space="preserve">Improve the management of urban port, </w:t>
            </w:r>
            <w:proofErr w:type="gramStart"/>
            <w:r w:rsidRPr="007C6D2E">
              <w:t>tourism</w:t>
            </w:r>
            <w:proofErr w:type="gramEnd"/>
            <w:r w:rsidRPr="007C6D2E">
              <w:t xml:space="preserve"> and industrial light near </w:t>
            </w:r>
            <w:r>
              <w:t xml:space="preserve">marine turtle </w:t>
            </w:r>
            <w:r w:rsidRPr="007C6D2E">
              <w:t>nesting areas through planning mechanisms, local stewardship and consistent guidance.</w:t>
            </w:r>
          </w:p>
          <w:p w14:paraId="47CFE1FF" w14:textId="77777777" w:rsidR="007F2758" w:rsidRPr="00102B5D" w:rsidRDefault="007F2758" w:rsidP="00432FCF">
            <w:pPr>
              <w:pStyle w:val="TableBullet1"/>
              <w:cnfStyle w:val="000000000000" w:firstRow="0" w:lastRow="0" w:firstColumn="0" w:lastColumn="0" w:oddVBand="0" w:evenVBand="0" w:oddHBand="0" w:evenHBand="0" w:firstRowFirstColumn="0" w:firstRowLastColumn="0" w:lastRowFirstColumn="0" w:lastRowLastColumn="0"/>
            </w:pPr>
            <w:r w:rsidRPr="007C6D2E">
              <w:t xml:space="preserve">Pilot and trial innovations in </w:t>
            </w:r>
            <w:r>
              <w:t xml:space="preserve">marine </w:t>
            </w:r>
            <w:r w:rsidRPr="007C6D2E">
              <w:t>turtle</w:t>
            </w:r>
            <w:r>
              <w:t>-</w:t>
            </w:r>
            <w:r w:rsidRPr="007C6D2E">
              <w:t>sensitive lighting.</w:t>
            </w:r>
          </w:p>
          <w:p w14:paraId="0D1DBE7E" w14:textId="017A77FF" w:rsidR="007F2758" w:rsidRDefault="007F2758" w:rsidP="00432FCF">
            <w:pPr>
              <w:pStyle w:val="TableBullet1"/>
              <w:cnfStyle w:val="000000000000" w:firstRow="0" w:lastRow="0" w:firstColumn="0" w:lastColumn="0" w:oddVBand="0" w:evenVBand="0" w:oddHBand="0" w:evenHBand="0" w:firstRowFirstColumn="0" w:firstRowLastColumn="0" w:lastRowFirstColumn="0" w:lastRowLastColumn="0"/>
              <w:rPr>
                <w:szCs w:val="18"/>
              </w:rPr>
            </w:pPr>
            <w:r>
              <w:rPr>
                <w:rStyle w:val="normaltextrun"/>
                <w:szCs w:val="18"/>
              </w:rPr>
              <w:t>Enhance compliance in relation to activities being undertaken in protected areas.</w:t>
            </w:r>
          </w:p>
          <w:p w14:paraId="7F421210" w14:textId="77777777" w:rsidR="00136AB2" w:rsidRDefault="007F2758" w:rsidP="00432FCF">
            <w:pPr>
              <w:pStyle w:val="TableBullet1"/>
              <w:cnfStyle w:val="000000000000" w:firstRow="0" w:lastRow="0" w:firstColumn="0" w:lastColumn="0" w:oddVBand="0" w:evenVBand="0" w:oddHBand="0" w:evenHBand="0" w:firstRowFirstColumn="0" w:firstRowLastColumn="0" w:lastRowFirstColumn="0" w:lastRowLastColumn="0"/>
              <w:rPr>
                <w:rStyle w:val="normaltextrun"/>
                <w:szCs w:val="18"/>
              </w:rPr>
            </w:pPr>
            <w:r>
              <w:rPr>
                <w:rStyle w:val="normaltextrun"/>
                <w:szCs w:val="18"/>
              </w:rPr>
              <w:t>Improve compliance with requirements for protecting historic and Indigenous cultural sites, supported by cultural values mapping and land and sea Country planning.</w:t>
            </w:r>
          </w:p>
          <w:p w14:paraId="4921ACDB" w14:textId="13FA2AA1" w:rsidR="007F2758" w:rsidRPr="0023369A" w:rsidRDefault="007F2758" w:rsidP="00432FCF">
            <w:pPr>
              <w:pStyle w:val="TableBullet1"/>
              <w:cnfStyle w:val="000000000000" w:firstRow="0" w:lastRow="0" w:firstColumn="0" w:lastColumn="0" w:oddVBand="0" w:evenVBand="0" w:oddHBand="0" w:evenHBand="0" w:firstRowFirstColumn="0" w:firstRowLastColumn="0" w:lastRowFirstColumn="0" w:lastRowLastColumn="0"/>
            </w:pPr>
            <w:r>
              <w:rPr>
                <w:rStyle w:val="normaltextrun"/>
                <w:szCs w:val="18"/>
              </w:rPr>
              <w:t>Improve community stewardship and support environmental volunteering in shoreline ecosystems and cultural sites.</w:t>
            </w:r>
          </w:p>
        </w:tc>
      </w:tr>
    </w:tbl>
    <w:bookmarkEnd w:id="101"/>
    <w:bookmarkEnd w:id="102"/>
    <w:p w14:paraId="031474C5" w14:textId="77777777" w:rsidR="00773C56" w:rsidRDefault="00773C56" w:rsidP="00004A5C">
      <w:pPr>
        <w:pStyle w:val="Heading5"/>
      </w:pPr>
      <w:r>
        <w:t>S</w:t>
      </w:r>
      <w:r w:rsidRPr="00801753">
        <w:t>upporting policies and programs</w:t>
      </w:r>
    </w:p>
    <w:bookmarkStart w:id="103" w:name="_Hlk71661215"/>
    <w:p w14:paraId="025FB2F3" w14:textId="77777777" w:rsidR="00136AB2" w:rsidRDefault="00F05AAA" w:rsidP="00F05AAA">
      <w:pPr>
        <w:pStyle w:val="TableBullet1"/>
        <w:spacing w:before="120" w:after="120"/>
        <w:ind w:left="714" w:hanging="357"/>
      </w:pPr>
      <w:r>
        <w:rPr>
          <w:sz w:val="22"/>
        </w:rPr>
        <w:fldChar w:fldCharType="begin"/>
      </w:r>
      <w:r>
        <w:rPr>
          <w:sz w:val="22"/>
        </w:rPr>
        <w:instrText xml:space="preserve"> HYPERLINK "https://www.niaa.gov.au/indigenous-affairs/environment/indigenous-ranger-program" </w:instrText>
      </w:r>
      <w:r>
        <w:rPr>
          <w:sz w:val="22"/>
        </w:rPr>
        <w:fldChar w:fldCharType="separate"/>
      </w:r>
      <w:r w:rsidRPr="004D3538">
        <w:rPr>
          <w:rStyle w:val="Hyperlink"/>
          <w:sz w:val="22"/>
        </w:rPr>
        <w:t>Aust</w:t>
      </w:r>
      <w:r w:rsidR="007F2758">
        <w:rPr>
          <w:rStyle w:val="Hyperlink"/>
          <w:sz w:val="22"/>
        </w:rPr>
        <w:t>r</w:t>
      </w:r>
      <w:r w:rsidRPr="004D3538">
        <w:rPr>
          <w:rStyle w:val="Hyperlink"/>
          <w:sz w:val="22"/>
        </w:rPr>
        <w:t>alian Government</w:t>
      </w:r>
      <w:r>
        <w:rPr>
          <w:sz w:val="22"/>
        </w:rPr>
        <w:fldChar w:fldCharType="end"/>
      </w:r>
      <w:r w:rsidRPr="004D3538">
        <w:rPr>
          <w:sz w:val="22"/>
        </w:rPr>
        <w:t xml:space="preserve"> and </w:t>
      </w:r>
      <w:hyperlink r:id="rId65" w:history="1">
        <w:r w:rsidRPr="004D3538">
          <w:rPr>
            <w:rStyle w:val="Hyperlink"/>
            <w:sz w:val="22"/>
          </w:rPr>
          <w:t>Queensland Government</w:t>
        </w:r>
      </w:hyperlink>
      <w:r w:rsidRPr="004D3538">
        <w:rPr>
          <w:sz w:val="22"/>
        </w:rPr>
        <w:t xml:space="preserve"> Indigenous Ranger </w:t>
      </w:r>
      <w:r w:rsidR="007F2758">
        <w:rPr>
          <w:sz w:val="22"/>
        </w:rPr>
        <w:t>p</w:t>
      </w:r>
      <w:r w:rsidRPr="004D3538">
        <w:rPr>
          <w:sz w:val="22"/>
        </w:rPr>
        <w:t>rogram</w:t>
      </w:r>
      <w:r>
        <w:rPr>
          <w:sz w:val="22"/>
        </w:rPr>
        <w:t>s</w:t>
      </w:r>
    </w:p>
    <w:bookmarkEnd w:id="103"/>
    <w:p w14:paraId="582112B0" w14:textId="76BB169E" w:rsidR="0008012E" w:rsidRPr="004D3538" w:rsidRDefault="009A4BC0" w:rsidP="00106360">
      <w:pPr>
        <w:pStyle w:val="TableBullet1"/>
        <w:spacing w:before="120" w:after="120"/>
        <w:ind w:left="714" w:hanging="357"/>
        <w:rPr>
          <w:sz w:val="22"/>
        </w:rPr>
      </w:pPr>
      <w:r w:rsidRPr="004D3538">
        <w:fldChar w:fldCharType="begin"/>
      </w:r>
      <w:r w:rsidRPr="004D3538">
        <w:rPr>
          <w:sz w:val="22"/>
        </w:rPr>
        <w:instrText xml:space="preserve"> HYPERLINK "http://www.nntt.gov.au/ILUAs/Pages/default.aspx" </w:instrText>
      </w:r>
      <w:r w:rsidRPr="004D3538">
        <w:fldChar w:fldCharType="separate"/>
      </w:r>
      <w:r w:rsidR="0008012E" w:rsidRPr="004D3538">
        <w:rPr>
          <w:rStyle w:val="Hyperlink"/>
          <w:sz w:val="22"/>
        </w:rPr>
        <w:t>Indigenous Land Use Agreements</w:t>
      </w:r>
      <w:r w:rsidRPr="004D3538">
        <w:rPr>
          <w:rStyle w:val="Hyperlink"/>
          <w:sz w:val="22"/>
        </w:rPr>
        <w:fldChar w:fldCharType="end"/>
      </w:r>
      <w:r w:rsidR="00106360" w:rsidRPr="004D3538">
        <w:t xml:space="preserve"> </w:t>
      </w:r>
      <w:r w:rsidR="00106360" w:rsidRPr="004D3538">
        <w:rPr>
          <w:sz w:val="22"/>
        </w:rPr>
        <w:t xml:space="preserve">and </w:t>
      </w:r>
      <w:hyperlink r:id="rId66" w:history="1">
        <w:r w:rsidR="00106360" w:rsidRPr="0015488F">
          <w:rPr>
            <w:rStyle w:val="Hyperlink"/>
            <w:sz w:val="22"/>
          </w:rPr>
          <w:t>Protected Area Program</w:t>
        </w:r>
      </w:hyperlink>
    </w:p>
    <w:p w14:paraId="006DD102" w14:textId="67474E1F" w:rsidR="0008012E" w:rsidRPr="004D3538" w:rsidRDefault="00F46495" w:rsidP="00106360">
      <w:pPr>
        <w:pStyle w:val="TableBullet1"/>
        <w:spacing w:before="120" w:after="120"/>
        <w:ind w:left="714" w:hanging="357"/>
        <w:rPr>
          <w:sz w:val="22"/>
        </w:rPr>
      </w:pPr>
      <w:hyperlink r:id="rId67" w:history="1">
        <w:r w:rsidR="0008012E" w:rsidRPr="004D3538">
          <w:rPr>
            <w:rStyle w:val="Hyperlink"/>
            <w:sz w:val="22"/>
          </w:rPr>
          <w:t>National Plastics Plan 2021</w:t>
        </w:r>
      </w:hyperlink>
    </w:p>
    <w:p w14:paraId="0FF7DC59" w14:textId="358CFA44" w:rsidR="0008012E" w:rsidRPr="004D3538" w:rsidRDefault="00F46495" w:rsidP="00106360">
      <w:pPr>
        <w:pStyle w:val="TableBullet1"/>
        <w:spacing w:before="120" w:after="120"/>
        <w:ind w:left="714" w:hanging="357"/>
        <w:rPr>
          <w:rStyle w:val="Hyperlink"/>
          <w:color w:val="auto"/>
          <w:sz w:val="22"/>
          <w:u w:val="none"/>
        </w:rPr>
      </w:pPr>
      <w:hyperlink r:id="rId68" w:history="1">
        <w:r w:rsidR="0008012E" w:rsidRPr="004D3538">
          <w:rPr>
            <w:rStyle w:val="Hyperlink"/>
            <w:sz w:val="22"/>
          </w:rPr>
          <w:t>National Waste Policy Action Plan 2019</w:t>
        </w:r>
      </w:hyperlink>
    </w:p>
    <w:p w14:paraId="7B8628CD" w14:textId="1049C971" w:rsidR="0008012E" w:rsidRPr="004D3538" w:rsidRDefault="00F46495" w:rsidP="00106360">
      <w:pPr>
        <w:pStyle w:val="TableBullet1"/>
        <w:spacing w:before="120" w:after="120"/>
        <w:ind w:left="714" w:hanging="357"/>
        <w:rPr>
          <w:rStyle w:val="Hyperlink"/>
        </w:rPr>
      </w:pPr>
      <w:hyperlink r:id="rId69" w:history="1">
        <w:r w:rsidR="00533CC9" w:rsidRPr="004D3538">
          <w:rPr>
            <w:rStyle w:val="Hyperlink"/>
            <w:sz w:val="22"/>
          </w:rPr>
          <w:t>Queensland</w:t>
        </w:r>
        <w:r w:rsidR="00106360" w:rsidRPr="004D3538">
          <w:rPr>
            <w:rStyle w:val="Hyperlink"/>
            <w:sz w:val="22"/>
          </w:rPr>
          <w:t xml:space="preserve"> </w:t>
        </w:r>
        <w:r w:rsidR="00533CC9" w:rsidRPr="004D3538">
          <w:rPr>
            <w:rStyle w:val="Hyperlink"/>
            <w:sz w:val="22"/>
          </w:rPr>
          <w:t>Plastic Pollution Reduction Plan</w:t>
        </w:r>
      </w:hyperlink>
    </w:p>
    <w:p w14:paraId="3DD25721" w14:textId="03506190" w:rsidR="0008012E" w:rsidRPr="004D3538" w:rsidRDefault="00F46495" w:rsidP="00106360">
      <w:pPr>
        <w:pStyle w:val="TableBullet1"/>
        <w:spacing w:before="120" w:after="120"/>
        <w:ind w:left="714" w:hanging="357"/>
        <w:rPr>
          <w:sz w:val="22"/>
        </w:rPr>
      </w:pPr>
      <w:hyperlink r:id="rId70" w:history="1">
        <w:r w:rsidR="0008012E" w:rsidRPr="004D3538">
          <w:rPr>
            <w:rStyle w:val="Hyperlink"/>
            <w:sz w:val="22"/>
          </w:rPr>
          <w:t>Queensland Land Restoration Fund</w:t>
        </w:r>
      </w:hyperlink>
    </w:p>
    <w:p w14:paraId="4965518C" w14:textId="3DBB94AC" w:rsidR="0008012E" w:rsidRPr="004D3538" w:rsidRDefault="00F46495" w:rsidP="00106360">
      <w:pPr>
        <w:pStyle w:val="TableBullet1"/>
        <w:spacing w:before="120" w:after="120"/>
        <w:ind w:left="714" w:hanging="357"/>
        <w:rPr>
          <w:sz w:val="22"/>
        </w:rPr>
      </w:pPr>
      <w:hyperlink r:id="rId71" w:history="1">
        <w:r w:rsidR="0008012E" w:rsidRPr="004D3538">
          <w:rPr>
            <w:rStyle w:val="Hyperlink"/>
            <w:sz w:val="22"/>
          </w:rPr>
          <w:t>Queensland Reef Water Quality Program</w:t>
        </w:r>
      </w:hyperlink>
    </w:p>
    <w:p w14:paraId="4EF6496A" w14:textId="15180B03" w:rsidR="0008012E" w:rsidRPr="004D3538" w:rsidRDefault="00F46495" w:rsidP="00106360">
      <w:pPr>
        <w:pStyle w:val="TableBullet1"/>
        <w:spacing w:before="120" w:after="120"/>
        <w:ind w:left="714" w:hanging="357"/>
        <w:rPr>
          <w:sz w:val="22"/>
        </w:rPr>
      </w:pPr>
      <w:hyperlink r:id="rId72" w:history="1">
        <w:r w:rsidR="0008012E" w:rsidRPr="004D3538">
          <w:rPr>
            <w:rStyle w:val="Hyperlink"/>
            <w:sz w:val="22"/>
          </w:rPr>
          <w:t>Queensland State Planning Policy</w:t>
        </w:r>
      </w:hyperlink>
      <w:r w:rsidR="00106360">
        <w:rPr>
          <w:rStyle w:val="Hyperlink"/>
          <w:sz w:val="22"/>
        </w:rPr>
        <w:t xml:space="preserve"> </w:t>
      </w:r>
      <w:r w:rsidR="00106360" w:rsidRPr="004D3538">
        <w:rPr>
          <w:sz w:val="22"/>
        </w:rPr>
        <w:t xml:space="preserve">and </w:t>
      </w:r>
      <w:r w:rsidR="007F2758">
        <w:rPr>
          <w:sz w:val="22"/>
        </w:rPr>
        <w:t>r</w:t>
      </w:r>
      <w:r w:rsidR="00106360" w:rsidRPr="004D3538">
        <w:rPr>
          <w:sz w:val="22"/>
        </w:rPr>
        <w:t xml:space="preserve">egional </w:t>
      </w:r>
      <w:r w:rsidR="007F2758">
        <w:rPr>
          <w:sz w:val="22"/>
        </w:rPr>
        <w:t>p</w:t>
      </w:r>
      <w:r w:rsidR="00106360" w:rsidRPr="004D3538">
        <w:rPr>
          <w:sz w:val="22"/>
        </w:rPr>
        <w:t>lans</w:t>
      </w:r>
    </w:p>
    <w:p w14:paraId="228DA0FC" w14:textId="057066D9" w:rsidR="0008012E" w:rsidRPr="004D3538" w:rsidRDefault="00F46495" w:rsidP="00106360">
      <w:pPr>
        <w:pStyle w:val="TableBullet1"/>
        <w:spacing w:before="120" w:after="120"/>
        <w:ind w:left="714" w:hanging="357"/>
        <w:rPr>
          <w:rStyle w:val="Hyperlink"/>
          <w:color w:val="auto"/>
          <w:sz w:val="22"/>
          <w:u w:val="none"/>
        </w:rPr>
      </w:pPr>
      <w:hyperlink r:id="rId73" w:history="1">
        <w:r w:rsidR="0008012E" w:rsidRPr="004D3538">
          <w:rPr>
            <w:rStyle w:val="Hyperlink"/>
            <w:sz w:val="22"/>
          </w:rPr>
          <w:t>Reef Guardian Councils</w:t>
        </w:r>
      </w:hyperlink>
      <w:r w:rsidR="0015488F">
        <w:rPr>
          <w:sz w:val="22"/>
        </w:rPr>
        <w:t xml:space="preserve">, </w:t>
      </w:r>
      <w:hyperlink r:id="rId74" w:history="1">
        <w:r w:rsidR="0015488F" w:rsidRPr="0015488F">
          <w:rPr>
            <w:rStyle w:val="Hyperlink"/>
            <w:sz w:val="22"/>
          </w:rPr>
          <w:t xml:space="preserve">Reef Guardian </w:t>
        </w:r>
        <w:r w:rsidR="0008012E" w:rsidRPr="0015488F">
          <w:rPr>
            <w:rStyle w:val="Hyperlink"/>
            <w:sz w:val="22"/>
          </w:rPr>
          <w:t>Schools</w:t>
        </w:r>
      </w:hyperlink>
      <w:r w:rsidR="00106360" w:rsidRPr="004D3538">
        <w:t xml:space="preserve"> </w:t>
      </w:r>
      <w:r w:rsidR="00106360" w:rsidRPr="004D3538">
        <w:rPr>
          <w:sz w:val="22"/>
        </w:rPr>
        <w:t>and</w:t>
      </w:r>
      <w:r w:rsidR="0015488F">
        <w:rPr>
          <w:sz w:val="22"/>
        </w:rPr>
        <w:t xml:space="preserve"> other</w:t>
      </w:r>
      <w:r w:rsidR="00106360" w:rsidRPr="004D3538">
        <w:rPr>
          <w:sz w:val="22"/>
        </w:rPr>
        <w:t xml:space="preserve"> council education and awareness programs</w:t>
      </w:r>
    </w:p>
    <w:p w14:paraId="2E659DD8" w14:textId="640A86FF" w:rsidR="0008012E" w:rsidRPr="004D3538" w:rsidRDefault="00F46495" w:rsidP="00106360">
      <w:pPr>
        <w:pStyle w:val="TableBullet1"/>
        <w:spacing w:before="120" w:after="120"/>
        <w:ind w:left="714" w:hanging="357"/>
        <w:rPr>
          <w:sz w:val="22"/>
        </w:rPr>
      </w:pPr>
      <w:hyperlink r:id="rId75" w:history="1">
        <w:r w:rsidR="0008012E" w:rsidRPr="004D3538">
          <w:rPr>
            <w:rStyle w:val="Hyperlink"/>
            <w:sz w:val="22"/>
          </w:rPr>
          <w:t>Reef Trust</w:t>
        </w:r>
      </w:hyperlink>
      <w:r w:rsidR="0008012E" w:rsidRPr="004D3538">
        <w:rPr>
          <w:sz w:val="22"/>
        </w:rPr>
        <w:t xml:space="preserve"> and </w:t>
      </w:r>
      <w:hyperlink r:id="rId76" w:history="1">
        <w:r w:rsidR="0008012E" w:rsidRPr="004D3538">
          <w:rPr>
            <w:rStyle w:val="Hyperlink"/>
            <w:sz w:val="22"/>
          </w:rPr>
          <w:t>Reef Trust Partnership</w:t>
        </w:r>
      </w:hyperlink>
    </w:p>
    <w:bookmarkEnd w:id="100"/>
    <w:p w14:paraId="4649536F" w14:textId="0F3803CB" w:rsidR="00FC7561" w:rsidRDefault="00FC7561" w:rsidP="00004A5C">
      <w:pPr>
        <w:pStyle w:val="Heading5"/>
      </w:pPr>
      <w:r>
        <w:t xml:space="preserve">Threats being </w:t>
      </w:r>
      <w:r w:rsidR="00D13F92">
        <w:t>addressed</w:t>
      </w:r>
    </w:p>
    <w:p w14:paraId="2BDDE9C6" w14:textId="77777777" w:rsidR="00106360" w:rsidRDefault="00106360" w:rsidP="00C877DC">
      <w:pPr>
        <w:pStyle w:val="TableBullet1"/>
        <w:rPr>
          <w:sz w:val="22"/>
        </w:rPr>
      </w:pPr>
      <w:r>
        <w:rPr>
          <w:sz w:val="22"/>
        </w:rPr>
        <w:t xml:space="preserve">Acid </w:t>
      </w:r>
      <w:proofErr w:type="spellStart"/>
      <w:r>
        <w:rPr>
          <w:sz w:val="22"/>
        </w:rPr>
        <w:t>sulfate</w:t>
      </w:r>
      <w:proofErr w:type="spellEnd"/>
      <w:r>
        <w:rPr>
          <w:sz w:val="22"/>
        </w:rPr>
        <w:t xml:space="preserve"> soils</w:t>
      </w:r>
    </w:p>
    <w:p w14:paraId="5459B0A3" w14:textId="670AFECD" w:rsidR="00C877DC" w:rsidRPr="00FC7561" w:rsidRDefault="00C877DC" w:rsidP="00C877DC">
      <w:pPr>
        <w:pStyle w:val="TableBullet1"/>
        <w:rPr>
          <w:sz w:val="22"/>
        </w:rPr>
      </w:pPr>
      <w:r w:rsidRPr="00FC7561">
        <w:rPr>
          <w:sz w:val="22"/>
        </w:rPr>
        <w:t>Artificial light</w:t>
      </w:r>
    </w:p>
    <w:p w14:paraId="0FDA4631" w14:textId="7B5E0899" w:rsidR="00C877DC" w:rsidRDefault="00C877DC" w:rsidP="00C877DC">
      <w:pPr>
        <w:pStyle w:val="TableBullet1"/>
        <w:rPr>
          <w:sz w:val="22"/>
        </w:rPr>
      </w:pPr>
      <w:r w:rsidRPr="00FC7561">
        <w:rPr>
          <w:sz w:val="22"/>
        </w:rPr>
        <w:t>Atmospheric pollution</w:t>
      </w:r>
    </w:p>
    <w:p w14:paraId="617CD436" w14:textId="21415C17" w:rsidR="00106360" w:rsidRPr="00FC7561" w:rsidRDefault="00106360" w:rsidP="00C877DC">
      <w:pPr>
        <w:pStyle w:val="TableBullet1"/>
        <w:rPr>
          <w:sz w:val="22"/>
        </w:rPr>
      </w:pPr>
      <w:r>
        <w:rPr>
          <w:sz w:val="22"/>
        </w:rPr>
        <w:t>Behaviour impacting heritage values</w:t>
      </w:r>
    </w:p>
    <w:p w14:paraId="43C38BA2" w14:textId="0BFEF838" w:rsidR="00C877DC" w:rsidRPr="00FC7561" w:rsidRDefault="00C877DC" w:rsidP="00C877DC">
      <w:pPr>
        <w:pStyle w:val="TableBullet1"/>
        <w:rPr>
          <w:sz w:val="22"/>
        </w:rPr>
      </w:pPr>
      <w:r w:rsidRPr="00FC7561">
        <w:rPr>
          <w:sz w:val="22"/>
        </w:rPr>
        <w:t>Damage to reef structure</w:t>
      </w:r>
    </w:p>
    <w:p w14:paraId="3FD0AAC8" w14:textId="77777777" w:rsidR="00C877DC" w:rsidRPr="00FC7561" w:rsidRDefault="00C877DC" w:rsidP="00C877DC">
      <w:pPr>
        <w:pStyle w:val="TableBullet1"/>
        <w:rPr>
          <w:sz w:val="22"/>
        </w:rPr>
      </w:pPr>
      <w:r w:rsidRPr="00FC7561">
        <w:rPr>
          <w:sz w:val="22"/>
        </w:rPr>
        <w:t>Damage to seafloor</w:t>
      </w:r>
    </w:p>
    <w:p w14:paraId="433487D5" w14:textId="77777777" w:rsidR="00C877DC" w:rsidRPr="00FC7561" w:rsidRDefault="00C877DC" w:rsidP="00C877DC">
      <w:pPr>
        <w:pStyle w:val="TableBullet1"/>
        <w:rPr>
          <w:sz w:val="22"/>
        </w:rPr>
      </w:pPr>
      <w:r w:rsidRPr="00FC7561">
        <w:rPr>
          <w:sz w:val="22"/>
        </w:rPr>
        <w:t>Discarded catch</w:t>
      </w:r>
    </w:p>
    <w:p w14:paraId="514BD3AA" w14:textId="4F8523E8" w:rsidR="00C877DC" w:rsidRPr="00FC7561" w:rsidRDefault="00C877DC" w:rsidP="00C877DC">
      <w:pPr>
        <w:pStyle w:val="TableBullet1"/>
        <w:rPr>
          <w:sz w:val="22"/>
        </w:rPr>
      </w:pPr>
      <w:r w:rsidRPr="00FC7561">
        <w:rPr>
          <w:sz w:val="22"/>
        </w:rPr>
        <w:t>Disposal of dredge material</w:t>
      </w:r>
    </w:p>
    <w:p w14:paraId="65040011" w14:textId="41BF5186" w:rsidR="00C877DC" w:rsidRPr="00FC7561" w:rsidRDefault="00C877DC" w:rsidP="00C877DC">
      <w:pPr>
        <w:pStyle w:val="TableBullet1"/>
        <w:rPr>
          <w:sz w:val="22"/>
        </w:rPr>
      </w:pPr>
      <w:r w:rsidRPr="00FC7561">
        <w:rPr>
          <w:sz w:val="22"/>
        </w:rPr>
        <w:t>Dredging</w:t>
      </w:r>
    </w:p>
    <w:p w14:paraId="658367D0" w14:textId="63A75E24" w:rsidR="00C877DC" w:rsidRPr="00FC7561" w:rsidRDefault="00C877DC" w:rsidP="00C877DC">
      <w:pPr>
        <w:pStyle w:val="TableBullet1"/>
        <w:rPr>
          <w:sz w:val="22"/>
        </w:rPr>
      </w:pPr>
      <w:r w:rsidRPr="00FC7561">
        <w:rPr>
          <w:sz w:val="22"/>
        </w:rPr>
        <w:t>Exotic species</w:t>
      </w:r>
    </w:p>
    <w:p w14:paraId="7D327605" w14:textId="26D36A77" w:rsidR="00C877DC" w:rsidRPr="00FC7561" w:rsidRDefault="00C877DC" w:rsidP="00C877DC">
      <w:pPr>
        <w:pStyle w:val="TableBullet1"/>
        <w:rPr>
          <w:sz w:val="22"/>
        </w:rPr>
      </w:pPr>
      <w:r w:rsidRPr="00FC7561">
        <w:rPr>
          <w:sz w:val="22"/>
        </w:rPr>
        <w:t>Extraction from spawning aggregations</w:t>
      </w:r>
    </w:p>
    <w:p w14:paraId="1FE30627" w14:textId="17A8137A" w:rsidR="00681B9A" w:rsidRDefault="00C877DC" w:rsidP="00C877DC">
      <w:pPr>
        <w:pStyle w:val="TableBullet1"/>
        <w:rPr>
          <w:sz w:val="22"/>
        </w:rPr>
      </w:pPr>
      <w:r w:rsidRPr="00FC7561">
        <w:rPr>
          <w:sz w:val="22"/>
        </w:rPr>
        <w:lastRenderedPageBreak/>
        <w:t>Extraction of herbivores</w:t>
      </w:r>
    </w:p>
    <w:p w14:paraId="13E68765" w14:textId="25FFE44C" w:rsidR="00C877DC" w:rsidRPr="00FC7561" w:rsidRDefault="00C877DC" w:rsidP="00C877DC">
      <w:pPr>
        <w:pStyle w:val="TableBullet1"/>
        <w:rPr>
          <w:sz w:val="22"/>
        </w:rPr>
      </w:pPr>
      <w:r w:rsidRPr="00FC7561">
        <w:rPr>
          <w:sz w:val="22"/>
        </w:rPr>
        <w:t>Fragmentation of cultural knowledge</w:t>
      </w:r>
    </w:p>
    <w:p w14:paraId="0DE4DE9F" w14:textId="77777777" w:rsidR="00C877DC" w:rsidRPr="00FC7561" w:rsidRDefault="00C877DC" w:rsidP="00C877DC">
      <w:pPr>
        <w:pStyle w:val="TableBullet1"/>
        <w:rPr>
          <w:sz w:val="22"/>
        </w:rPr>
      </w:pPr>
      <w:r w:rsidRPr="00FC7561">
        <w:rPr>
          <w:sz w:val="22"/>
        </w:rPr>
        <w:t>Extraction of particle feeders (</w:t>
      </w:r>
      <w:proofErr w:type="gramStart"/>
      <w:r w:rsidRPr="00FC7561">
        <w:rPr>
          <w:sz w:val="22"/>
        </w:rPr>
        <w:t>e.g.</w:t>
      </w:r>
      <w:proofErr w:type="gramEnd"/>
      <w:r w:rsidRPr="00FC7561">
        <w:rPr>
          <w:sz w:val="22"/>
        </w:rPr>
        <w:t xml:space="preserve"> scallops)</w:t>
      </w:r>
    </w:p>
    <w:p w14:paraId="203D44B1" w14:textId="77777777" w:rsidR="00C877DC" w:rsidRPr="00FC7561" w:rsidRDefault="00C877DC" w:rsidP="00C877DC">
      <w:pPr>
        <w:pStyle w:val="TableBullet1"/>
        <w:rPr>
          <w:sz w:val="22"/>
        </w:rPr>
      </w:pPr>
      <w:r w:rsidRPr="00FC7561">
        <w:rPr>
          <w:sz w:val="22"/>
        </w:rPr>
        <w:t>Extraction of predators (</w:t>
      </w:r>
      <w:proofErr w:type="gramStart"/>
      <w:r w:rsidRPr="00FC7561">
        <w:rPr>
          <w:sz w:val="22"/>
        </w:rPr>
        <w:t>e.g.</w:t>
      </w:r>
      <w:proofErr w:type="gramEnd"/>
      <w:r w:rsidRPr="00FC7561">
        <w:rPr>
          <w:sz w:val="22"/>
        </w:rPr>
        <w:t xml:space="preserve"> sharks)</w:t>
      </w:r>
    </w:p>
    <w:p w14:paraId="6981065A" w14:textId="64E5FB31" w:rsidR="00C877DC" w:rsidRPr="00FC7561" w:rsidRDefault="00C877DC" w:rsidP="00C877DC">
      <w:pPr>
        <w:pStyle w:val="TableBullet1"/>
        <w:rPr>
          <w:sz w:val="22"/>
        </w:rPr>
      </w:pPr>
      <w:r w:rsidRPr="00FC7561">
        <w:rPr>
          <w:sz w:val="22"/>
        </w:rPr>
        <w:t>Foundational capacity gaps</w:t>
      </w:r>
    </w:p>
    <w:p w14:paraId="15DD928C" w14:textId="65E280DB" w:rsidR="00C877DC" w:rsidRPr="00FC7561" w:rsidRDefault="00C877DC" w:rsidP="00C877DC">
      <w:pPr>
        <w:pStyle w:val="TableBullet1"/>
        <w:rPr>
          <w:sz w:val="22"/>
        </w:rPr>
      </w:pPr>
      <w:r w:rsidRPr="00FC7561">
        <w:rPr>
          <w:sz w:val="22"/>
        </w:rPr>
        <w:t xml:space="preserve">Grounding </w:t>
      </w:r>
      <w:r w:rsidR="00681B9A">
        <w:rPr>
          <w:sz w:val="22"/>
        </w:rPr>
        <w:t>–</w:t>
      </w:r>
      <w:r w:rsidR="00681B9A" w:rsidRPr="00FC7561">
        <w:rPr>
          <w:sz w:val="22"/>
        </w:rPr>
        <w:t xml:space="preserve"> </w:t>
      </w:r>
      <w:r w:rsidRPr="00FC7561">
        <w:rPr>
          <w:sz w:val="22"/>
        </w:rPr>
        <w:t>large vessel</w:t>
      </w:r>
    </w:p>
    <w:p w14:paraId="704BD541" w14:textId="7E8D5E9F" w:rsidR="00C877DC" w:rsidRPr="00FC7561" w:rsidRDefault="00C877DC" w:rsidP="00C877DC">
      <w:pPr>
        <w:pStyle w:val="TableBullet1"/>
        <w:rPr>
          <w:sz w:val="22"/>
        </w:rPr>
      </w:pPr>
      <w:r w:rsidRPr="00FC7561">
        <w:rPr>
          <w:sz w:val="22"/>
        </w:rPr>
        <w:t xml:space="preserve">Grounding </w:t>
      </w:r>
      <w:r w:rsidR="00681B9A">
        <w:rPr>
          <w:sz w:val="22"/>
        </w:rPr>
        <w:t>–</w:t>
      </w:r>
      <w:r w:rsidR="00681B9A" w:rsidRPr="00FC7561">
        <w:rPr>
          <w:sz w:val="22"/>
        </w:rPr>
        <w:t xml:space="preserve"> </w:t>
      </w:r>
      <w:r w:rsidRPr="00FC7561">
        <w:rPr>
          <w:sz w:val="22"/>
        </w:rPr>
        <w:t>small vessel</w:t>
      </w:r>
    </w:p>
    <w:p w14:paraId="28411AFF" w14:textId="4BB0F168" w:rsidR="00C877DC" w:rsidRPr="00FC7561" w:rsidRDefault="00C877DC" w:rsidP="00C877DC">
      <w:pPr>
        <w:pStyle w:val="TableBullet1"/>
        <w:rPr>
          <w:sz w:val="22"/>
        </w:rPr>
      </w:pPr>
      <w:r w:rsidRPr="00FC7561">
        <w:rPr>
          <w:sz w:val="22"/>
        </w:rPr>
        <w:t xml:space="preserve">Illegal activities </w:t>
      </w:r>
      <w:r w:rsidR="00681B9A">
        <w:rPr>
          <w:sz w:val="22"/>
        </w:rPr>
        <w:t>–</w:t>
      </w:r>
      <w:r w:rsidR="00681B9A" w:rsidRPr="00FC7561">
        <w:rPr>
          <w:sz w:val="22"/>
        </w:rPr>
        <w:t xml:space="preserve"> </w:t>
      </w:r>
      <w:r w:rsidRPr="00FC7561">
        <w:rPr>
          <w:sz w:val="22"/>
        </w:rPr>
        <w:t>other</w:t>
      </w:r>
    </w:p>
    <w:p w14:paraId="64B57031" w14:textId="5E29FE58" w:rsidR="00C877DC" w:rsidRPr="00FC7561" w:rsidRDefault="00C877DC" w:rsidP="00C877DC">
      <w:pPr>
        <w:pStyle w:val="TableBullet1"/>
        <w:rPr>
          <w:sz w:val="22"/>
        </w:rPr>
      </w:pPr>
      <w:r w:rsidRPr="00FC7561">
        <w:rPr>
          <w:sz w:val="22"/>
        </w:rPr>
        <w:t>Illegal fishing and poaching</w:t>
      </w:r>
    </w:p>
    <w:p w14:paraId="1F9DF38D" w14:textId="0C0F4E76" w:rsidR="00C877DC" w:rsidRPr="00FC7561" w:rsidRDefault="00C877DC" w:rsidP="00C877DC">
      <w:pPr>
        <w:pStyle w:val="TableBullet1"/>
        <w:rPr>
          <w:sz w:val="22"/>
        </w:rPr>
      </w:pPr>
      <w:r w:rsidRPr="00FC7561">
        <w:rPr>
          <w:sz w:val="22"/>
        </w:rPr>
        <w:t>Incidental catch of species of conservation concern</w:t>
      </w:r>
    </w:p>
    <w:p w14:paraId="09952358" w14:textId="4241CC33" w:rsidR="00C877DC" w:rsidRPr="00FC7561" w:rsidRDefault="00C877DC" w:rsidP="00C877DC">
      <w:pPr>
        <w:pStyle w:val="TableBullet1"/>
        <w:rPr>
          <w:sz w:val="22"/>
        </w:rPr>
      </w:pPr>
      <w:r w:rsidRPr="00FC7561">
        <w:rPr>
          <w:sz w:val="22"/>
        </w:rPr>
        <w:t>Incompatible uses</w:t>
      </w:r>
    </w:p>
    <w:p w14:paraId="3979A682" w14:textId="63769A12" w:rsidR="00C877DC" w:rsidRDefault="00C877DC" w:rsidP="00C877DC">
      <w:pPr>
        <w:pStyle w:val="TableBullet1"/>
        <w:rPr>
          <w:sz w:val="22"/>
        </w:rPr>
      </w:pPr>
      <w:r w:rsidRPr="00FC7561">
        <w:rPr>
          <w:sz w:val="22"/>
        </w:rPr>
        <w:t>Marine debris</w:t>
      </w:r>
    </w:p>
    <w:p w14:paraId="58019BD3" w14:textId="430E2F47" w:rsidR="00106360" w:rsidRPr="00FC7561" w:rsidRDefault="00106360" w:rsidP="00C877DC">
      <w:pPr>
        <w:pStyle w:val="TableBullet1"/>
        <w:rPr>
          <w:sz w:val="22"/>
        </w:rPr>
      </w:pPr>
      <w:r>
        <w:rPr>
          <w:sz w:val="22"/>
        </w:rPr>
        <w:t>Modifying coastal habitats</w:t>
      </w:r>
    </w:p>
    <w:p w14:paraId="0AF5A445" w14:textId="12389D5F" w:rsidR="00C877DC" w:rsidRDefault="00C877DC" w:rsidP="00C877DC">
      <w:pPr>
        <w:pStyle w:val="TableBullet1"/>
        <w:rPr>
          <w:sz w:val="22"/>
        </w:rPr>
      </w:pPr>
      <w:r w:rsidRPr="00FC7561">
        <w:rPr>
          <w:sz w:val="22"/>
        </w:rPr>
        <w:t>Noise pollution</w:t>
      </w:r>
    </w:p>
    <w:p w14:paraId="20FA128A" w14:textId="7342C462" w:rsidR="00106360" w:rsidRPr="00FC7561" w:rsidRDefault="00106360" w:rsidP="00C877DC">
      <w:pPr>
        <w:pStyle w:val="TableBullet1"/>
        <w:rPr>
          <w:sz w:val="22"/>
        </w:rPr>
      </w:pPr>
      <w:r>
        <w:rPr>
          <w:sz w:val="22"/>
        </w:rPr>
        <w:t>Nutrient run-off</w:t>
      </w:r>
    </w:p>
    <w:p w14:paraId="0CAB92C8" w14:textId="77777777" w:rsidR="00C877DC" w:rsidRPr="00FC7561" w:rsidRDefault="00C877DC" w:rsidP="00C877DC">
      <w:pPr>
        <w:pStyle w:val="TableBullet1"/>
        <w:rPr>
          <w:sz w:val="22"/>
        </w:rPr>
      </w:pPr>
      <w:r w:rsidRPr="00FC7561">
        <w:rPr>
          <w:sz w:val="22"/>
        </w:rPr>
        <w:t>Outbreak of disease</w:t>
      </w:r>
    </w:p>
    <w:p w14:paraId="2D2AC079" w14:textId="6374D14B" w:rsidR="00C877DC" w:rsidRDefault="00C877DC" w:rsidP="00C877DC">
      <w:pPr>
        <w:pStyle w:val="TableBullet1"/>
        <w:rPr>
          <w:sz w:val="22"/>
        </w:rPr>
      </w:pPr>
      <w:r w:rsidRPr="00FC7561">
        <w:rPr>
          <w:sz w:val="22"/>
        </w:rPr>
        <w:t>Outbreak of other species</w:t>
      </w:r>
    </w:p>
    <w:p w14:paraId="138E2774" w14:textId="6DDD93EA" w:rsidR="00106360" w:rsidRDefault="00106360" w:rsidP="00C877DC">
      <w:pPr>
        <w:pStyle w:val="TableBullet1"/>
        <w:rPr>
          <w:sz w:val="22"/>
        </w:rPr>
      </w:pPr>
      <w:r>
        <w:rPr>
          <w:sz w:val="22"/>
        </w:rPr>
        <w:t>Pesticide run-off</w:t>
      </w:r>
    </w:p>
    <w:p w14:paraId="68806A1F" w14:textId="2ED06EF9" w:rsidR="00106360" w:rsidRDefault="00106360" w:rsidP="00C877DC">
      <w:pPr>
        <w:pStyle w:val="TableBullet1"/>
        <w:rPr>
          <w:sz w:val="22"/>
        </w:rPr>
      </w:pPr>
      <w:r>
        <w:rPr>
          <w:sz w:val="22"/>
        </w:rPr>
        <w:t>Sea-level rise</w:t>
      </w:r>
    </w:p>
    <w:p w14:paraId="0D3E0F97" w14:textId="11B9CDB5" w:rsidR="00106360" w:rsidRPr="00FC7561" w:rsidRDefault="00106360" w:rsidP="00C877DC">
      <w:pPr>
        <w:pStyle w:val="TableBullet1"/>
        <w:rPr>
          <w:sz w:val="22"/>
        </w:rPr>
      </w:pPr>
      <w:r>
        <w:rPr>
          <w:sz w:val="22"/>
        </w:rPr>
        <w:t>Sediment run-off</w:t>
      </w:r>
    </w:p>
    <w:p w14:paraId="5C26B62D" w14:textId="69CC549C" w:rsidR="00C877DC" w:rsidRPr="00FC7561" w:rsidRDefault="00C877DC" w:rsidP="00C877DC">
      <w:pPr>
        <w:pStyle w:val="TableBullet1"/>
        <w:rPr>
          <w:sz w:val="22"/>
        </w:rPr>
      </w:pPr>
      <w:r w:rsidRPr="00FC7561">
        <w:rPr>
          <w:sz w:val="22"/>
        </w:rPr>
        <w:t xml:space="preserve">Spill </w:t>
      </w:r>
      <w:r w:rsidR="00681B9A">
        <w:rPr>
          <w:sz w:val="22"/>
        </w:rPr>
        <w:t>–</w:t>
      </w:r>
      <w:r w:rsidR="00681B9A" w:rsidRPr="00FC7561">
        <w:rPr>
          <w:sz w:val="22"/>
        </w:rPr>
        <w:t xml:space="preserve"> </w:t>
      </w:r>
      <w:r w:rsidRPr="00FC7561">
        <w:rPr>
          <w:sz w:val="22"/>
        </w:rPr>
        <w:t>large chemical</w:t>
      </w:r>
    </w:p>
    <w:p w14:paraId="5427BC7B" w14:textId="7242D7A2" w:rsidR="00C877DC" w:rsidRPr="00FC7561" w:rsidRDefault="00C877DC" w:rsidP="00C877DC">
      <w:pPr>
        <w:pStyle w:val="TableBullet1"/>
        <w:rPr>
          <w:sz w:val="22"/>
        </w:rPr>
      </w:pPr>
      <w:r w:rsidRPr="00FC7561">
        <w:rPr>
          <w:sz w:val="22"/>
        </w:rPr>
        <w:t xml:space="preserve">Spill </w:t>
      </w:r>
      <w:r w:rsidR="00681B9A">
        <w:rPr>
          <w:sz w:val="22"/>
        </w:rPr>
        <w:t>–</w:t>
      </w:r>
      <w:r w:rsidR="00681B9A" w:rsidRPr="00FC7561">
        <w:rPr>
          <w:sz w:val="22"/>
        </w:rPr>
        <w:t xml:space="preserve"> </w:t>
      </w:r>
      <w:r w:rsidRPr="00FC7561">
        <w:rPr>
          <w:sz w:val="22"/>
        </w:rPr>
        <w:t>large oil</w:t>
      </w:r>
    </w:p>
    <w:p w14:paraId="13769640" w14:textId="20154676" w:rsidR="00C877DC" w:rsidRDefault="00C877DC" w:rsidP="00C877DC">
      <w:pPr>
        <w:pStyle w:val="TableBullet1"/>
        <w:rPr>
          <w:sz w:val="22"/>
        </w:rPr>
      </w:pPr>
      <w:r w:rsidRPr="00FC7561">
        <w:rPr>
          <w:sz w:val="22"/>
        </w:rPr>
        <w:t xml:space="preserve">Spill </w:t>
      </w:r>
      <w:r w:rsidR="00681B9A">
        <w:rPr>
          <w:sz w:val="22"/>
        </w:rPr>
        <w:t>–</w:t>
      </w:r>
      <w:r w:rsidR="00681B9A" w:rsidRPr="00FC7561">
        <w:rPr>
          <w:sz w:val="22"/>
        </w:rPr>
        <w:t xml:space="preserve"> </w:t>
      </w:r>
      <w:r w:rsidRPr="00FC7561">
        <w:rPr>
          <w:sz w:val="22"/>
        </w:rPr>
        <w:t>small</w:t>
      </w:r>
    </w:p>
    <w:p w14:paraId="6B3CEF10" w14:textId="5F2124D3" w:rsidR="00106360" w:rsidRPr="00FC7561" w:rsidRDefault="00106360" w:rsidP="00C877DC">
      <w:pPr>
        <w:pStyle w:val="TableBullet1"/>
        <w:rPr>
          <w:sz w:val="22"/>
        </w:rPr>
      </w:pPr>
      <w:r>
        <w:rPr>
          <w:sz w:val="22"/>
        </w:rPr>
        <w:t>Terrestrial discharge</w:t>
      </w:r>
    </w:p>
    <w:p w14:paraId="476EC760" w14:textId="78AFC0F3" w:rsidR="00C877DC" w:rsidRPr="00FC7561" w:rsidRDefault="00C877DC" w:rsidP="00C877DC">
      <w:pPr>
        <w:pStyle w:val="TableBullet1"/>
        <w:rPr>
          <w:sz w:val="22"/>
        </w:rPr>
      </w:pPr>
      <w:r w:rsidRPr="00FC7561">
        <w:rPr>
          <w:sz w:val="22"/>
        </w:rPr>
        <w:t>Vessel strike</w:t>
      </w:r>
    </w:p>
    <w:p w14:paraId="7FE39B91" w14:textId="098A2876" w:rsidR="00C877DC" w:rsidRPr="00FC7561" w:rsidRDefault="00C877DC" w:rsidP="00C877DC">
      <w:pPr>
        <w:pStyle w:val="TableBullet1"/>
        <w:rPr>
          <w:sz w:val="22"/>
        </w:rPr>
      </w:pPr>
      <w:r w:rsidRPr="00FC7561">
        <w:rPr>
          <w:sz w:val="22"/>
        </w:rPr>
        <w:t>Vessel waste discharge</w:t>
      </w:r>
    </w:p>
    <w:p w14:paraId="2DD1E725" w14:textId="3D482729" w:rsidR="00FC7561" w:rsidRDefault="00FC7561" w:rsidP="00C877DC">
      <w:pPr>
        <w:pStyle w:val="TableBullet1"/>
        <w:rPr>
          <w:sz w:val="22"/>
        </w:rPr>
      </w:pPr>
      <w:r w:rsidRPr="00FC7561">
        <w:rPr>
          <w:sz w:val="22"/>
        </w:rPr>
        <w:t>Wildlife disturbance</w:t>
      </w:r>
    </w:p>
    <w:p w14:paraId="4F0B9816" w14:textId="0DD58542" w:rsidR="00136AB2" w:rsidRDefault="009E179C" w:rsidP="00F64C25">
      <w:pPr>
        <w:pStyle w:val="Heading3"/>
        <w:spacing w:after="240"/>
      </w:pPr>
      <w:bookmarkStart w:id="104" w:name="_Toc64040750"/>
      <w:bookmarkStart w:id="105" w:name="_Ref67585561"/>
      <w:bookmarkStart w:id="106" w:name="_Toc75856925"/>
      <w:bookmarkStart w:id="107" w:name="_Hlk68074216"/>
      <w:r>
        <w:t xml:space="preserve">Work area 3 </w:t>
      </w:r>
      <w:r w:rsidR="006457B8" w:rsidRPr="0026790B">
        <w:t>Reduc</w:t>
      </w:r>
      <w:r w:rsidR="006457B8">
        <w:t>e</w:t>
      </w:r>
      <w:r w:rsidR="006457B8" w:rsidRPr="0026790B">
        <w:t xml:space="preserve"> impacts from water-based activities</w:t>
      </w:r>
      <w:bookmarkEnd w:id="104"/>
      <w:bookmarkEnd w:id="105"/>
      <w:bookmarkEnd w:id="106"/>
    </w:p>
    <w:p w14:paraId="648B54C7" w14:textId="79871A5F" w:rsidR="001A2EDC" w:rsidRDefault="00533CC9" w:rsidP="001A2EDC">
      <w:bookmarkStart w:id="108" w:name="_Hlk67935160"/>
      <w:r>
        <w:t>This work area focuses on reducing direct impacts to the Reef from water-based</w:t>
      </w:r>
      <w:r w:rsidR="004D3538">
        <w:t xml:space="preserve"> and island</w:t>
      </w:r>
      <w:r w:rsidR="007F2758">
        <w:t xml:space="preserve"> </w:t>
      </w:r>
      <w:r>
        <w:t>activities</w:t>
      </w:r>
      <w:r w:rsidR="004D3538">
        <w:t xml:space="preserve"> </w:t>
      </w:r>
      <w:r>
        <w:t xml:space="preserve">that occur </w:t>
      </w:r>
      <w:r w:rsidR="004D3538">
        <w:t>in and adjacent to the</w:t>
      </w:r>
      <w:r>
        <w:t xml:space="preserve"> World Heritage Area. </w:t>
      </w:r>
      <w:r w:rsidR="00F55C12">
        <w:t xml:space="preserve">People use the Reef in a variety of ways, </w:t>
      </w:r>
      <w:r w:rsidR="004443B4">
        <w:t xml:space="preserve">and </w:t>
      </w:r>
      <w:r w:rsidR="007B54A6">
        <w:t>many of these</w:t>
      </w:r>
      <w:r w:rsidR="004443B4">
        <w:t xml:space="preserve"> </w:t>
      </w:r>
      <w:r w:rsidR="00681B9A">
        <w:t xml:space="preserve">uses </w:t>
      </w:r>
      <w:r w:rsidR="00F55C12">
        <w:t xml:space="preserve">are dependent on a healthy Reef. Reef-dependent uses include commercial and recreational fishing, </w:t>
      </w:r>
      <w:r w:rsidR="00D13F92">
        <w:t>tourism, traditional/cultural use, boating</w:t>
      </w:r>
      <w:r w:rsidR="00F55C12">
        <w:t xml:space="preserve">, </w:t>
      </w:r>
      <w:proofErr w:type="gramStart"/>
      <w:r w:rsidR="00F55C12">
        <w:t>research</w:t>
      </w:r>
      <w:proofErr w:type="gramEnd"/>
      <w:r w:rsidR="00F55C12">
        <w:t xml:space="preserve"> and education. Other uses </w:t>
      </w:r>
      <w:r w:rsidR="007B54A6">
        <w:t>are Reef</w:t>
      </w:r>
      <w:r w:rsidR="007F2758">
        <w:t xml:space="preserve"> </w:t>
      </w:r>
      <w:r w:rsidR="007B54A6">
        <w:t xml:space="preserve">associated: </w:t>
      </w:r>
      <w:r w:rsidR="00F55C12">
        <w:t xml:space="preserve">ports, </w:t>
      </w:r>
      <w:proofErr w:type="gramStart"/>
      <w:r w:rsidR="00F55C12">
        <w:t>shipping</w:t>
      </w:r>
      <w:proofErr w:type="gramEnd"/>
      <w:r w:rsidR="00F55C12">
        <w:t xml:space="preserve"> and defence activities</w:t>
      </w:r>
      <w:r w:rsidR="001A2EDC">
        <w:t>. Over the next 20 years, the population living near the Reef is anticipated to continue increasing</w:t>
      </w:r>
      <w:r w:rsidR="00F55C12">
        <w:t xml:space="preserve">. If not managed appropriately, this </w:t>
      </w:r>
      <w:r w:rsidR="001A2EDC">
        <w:t>will intensify</w:t>
      </w:r>
      <w:r w:rsidR="00225E45" w:rsidRPr="00225E45">
        <w:t xml:space="preserve"> </w:t>
      </w:r>
      <w:r w:rsidR="00225E45" w:rsidRPr="004E4261">
        <w:t>the associated</w:t>
      </w:r>
      <w:r w:rsidR="001A2EDC">
        <w:t xml:space="preserve"> impacts from </w:t>
      </w:r>
      <w:r w:rsidR="00225E45" w:rsidRPr="004E4261">
        <w:t xml:space="preserve">the </w:t>
      </w:r>
      <w:r w:rsidR="001A2EDC">
        <w:t>use of the Reef.</w:t>
      </w:r>
    </w:p>
    <w:p w14:paraId="4ECD3D1C" w14:textId="31BE690D" w:rsidR="001A2EDC" w:rsidRDefault="006B56DC" w:rsidP="001A2EDC">
      <w:r>
        <w:t>This work area seeks to</w:t>
      </w:r>
      <w:r w:rsidR="003E40B2" w:rsidRPr="00020AB2">
        <w:t xml:space="preserve"> </w:t>
      </w:r>
      <w:r>
        <w:t xml:space="preserve">protect the Reef’s </w:t>
      </w:r>
      <w:bookmarkStart w:id="109" w:name="_Hlk73539088"/>
      <w:r w:rsidR="002008CF">
        <w:t xml:space="preserve">outstanding universal value </w:t>
      </w:r>
      <w:bookmarkEnd w:id="109"/>
      <w:r>
        <w:t xml:space="preserve">and </w:t>
      </w:r>
      <w:r w:rsidR="006C53DF" w:rsidRPr="00020AB2">
        <w:t>ensur</w:t>
      </w:r>
      <w:r>
        <w:t>e</w:t>
      </w:r>
      <w:r w:rsidR="006C53DF" w:rsidRPr="00020AB2">
        <w:t xml:space="preserve"> </w:t>
      </w:r>
      <w:r>
        <w:t>uses</w:t>
      </w:r>
      <w:r w:rsidR="006C53DF" w:rsidRPr="00020AB2">
        <w:t xml:space="preserve"> are ecologically sustainable</w:t>
      </w:r>
      <w:r w:rsidR="006C53DF">
        <w:t xml:space="preserve"> </w:t>
      </w:r>
      <w:r>
        <w:t xml:space="preserve">while </w:t>
      </w:r>
      <w:r w:rsidR="003E40B2">
        <w:t>providing</w:t>
      </w:r>
      <w:r w:rsidR="003E40B2" w:rsidRPr="00020AB2">
        <w:t xml:space="preserve"> social, </w:t>
      </w:r>
      <w:proofErr w:type="gramStart"/>
      <w:r w:rsidR="003E40B2" w:rsidRPr="00020AB2">
        <w:t>cultural</w:t>
      </w:r>
      <w:proofErr w:type="gramEnd"/>
      <w:r w:rsidR="003E40B2" w:rsidRPr="00020AB2">
        <w:t xml:space="preserve"> and economic benefit</w:t>
      </w:r>
      <w:r>
        <w:t>s</w:t>
      </w:r>
      <w:r w:rsidR="006C53DF">
        <w:t>.</w:t>
      </w:r>
      <w:r w:rsidR="007F2758">
        <w:t xml:space="preserve"> </w:t>
      </w:r>
      <w:r w:rsidR="00F02451">
        <w:t xml:space="preserve">The Great Barrier Reef Marine Park Authority was </w:t>
      </w:r>
      <w:r w:rsidR="00F02451" w:rsidRPr="00D9105D">
        <w:t xml:space="preserve">established under the </w:t>
      </w:r>
      <w:r w:rsidR="00F02451" w:rsidRPr="0078354B">
        <w:rPr>
          <w:rStyle w:val="Emphasis"/>
        </w:rPr>
        <w:t>Great Barrier Marine Park Act 1975</w:t>
      </w:r>
      <w:r w:rsidR="00F02451" w:rsidRPr="00D9105D">
        <w:t xml:space="preserve"> </w:t>
      </w:r>
      <w:r w:rsidR="00F02451">
        <w:t xml:space="preserve">as </w:t>
      </w:r>
      <w:r w:rsidR="00F02451" w:rsidRPr="00E1586B">
        <w:t>an independent statutory authority</w:t>
      </w:r>
      <w:r w:rsidR="00F02451">
        <w:t xml:space="preserve"> </w:t>
      </w:r>
      <w:r w:rsidR="00956529" w:rsidRPr="00E1586B">
        <w:t xml:space="preserve">to protect </w:t>
      </w:r>
      <w:r w:rsidR="00956529">
        <w:t>Reef values</w:t>
      </w:r>
      <w:r w:rsidR="006C53DF">
        <w:t xml:space="preserve"> and manage the </w:t>
      </w:r>
      <w:r w:rsidR="007F2758">
        <w:t>m</w:t>
      </w:r>
      <w:r w:rsidR="006C53DF">
        <w:t xml:space="preserve">arine </w:t>
      </w:r>
      <w:r w:rsidR="007F2758">
        <w:t>p</w:t>
      </w:r>
      <w:r w:rsidR="006C53DF">
        <w:t>ark</w:t>
      </w:r>
      <w:r w:rsidR="00F02451" w:rsidRPr="00E1586B">
        <w:t>.</w:t>
      </w:r>
      <w:r w:rsidR="00F02451">
        <w:t xml:space="preserve"> Since then</w:t>
      </w:r>
      <w:r w:rsidR="00956529">
        <w:t>,</w:t>
      </w:r>
      <w:r w:rsidR="00F02451">
        <w:t xml:space="preserve"> a </w:t>
      </w:r>
      <w:r w:rsidR="00973641">
        <w:t>comprehensive suite of management tools</w:t>
      </w:r>
      <w:r w:rsidR="00681B9A">
        <w:t>,</w:t>
      </w:r>
      <w:r w:rsidR="00973641">
        <w:t xml:space="preserve"> including a </w:t>
      </w:r>
      <w:r w:rsidR="001A2EDC">
        <w:t xml:space="preserve">world-leading </w:t>
      </w:r>
      <w:hyperlink r:id="rId77" w:history="1">
        <w:r w:rsidR="001A2EDC" w:rsidRPr="00740D2C">
          <w:rPr>
            <w:rStyle w:val="Hyperlink"/>
          </w:rPr>
          <w:t>Zoning Plan</w:t>
        </w:r>
      </w:hyperlink>
      <w:r w:rsidR="00F02451" w:rsidRPr="0074630B">
        <w:t xml:space="preserve">, </w:t>
      </w:r>
      <w:r w:rsidR="00F02451">
        <w:t xml:space="preserve">has been </w:t>
      </w:r>
      <w:r w:rsidR="00F02451">
        <w:lastRenderedPageBreak/>
        <w:t>developed to</w:t>
      </w:r>
      <w:r w:rsidR="00681B9A">
        <w:t xml:space="preserve"> </w:t>
      </w:r>
      <w:r w:rsidR="001A2EDC">
        <w:t>facilitate multiple use and manage the impacts of water-based activities</w:t>
      </w:r>
      <w:r w:rsidR="00CA4AD5">
        <w:t xml:space="preserve"> </w:t>
      </w:r>
      <w:r w:rsidR="00CA4AD5" w:rsidRPr="00CA4AD5">
        <w:t xml:space="preserve">(see also </w:t>
      </w:r>
      <w:r w:rsidR="00B4691F">
        <w:t>Appendix A</w:t>
      </w:r>
      <w:r w:rsidR="00CA4AD5" w:rsidRPr="00CA4AD5">
        <w:t>)</w:t>
      </w:r>
      <w:r w:rsidR="001A2EDC">
        <w:t xml:space="preserve">. </w:t>
      </w:r>
      <w:r w:rsidR="006620ED">
        <w:t>Management of the Reef will continue to improve upon this solid foundation.</w:t>
      </w:r>
      <w:r w:rsidR="00F02451" w:rsidRPr="00F02451">
        <w:t xml:space="preserve"> </w:t>
      </w:r>
      <w:r w:rsidR="00F02451">
        <w:t>Strong Australian and Queensland government joint management arrangements for the Reef have</w:t>
      </w:r>
      <w:r w:rsidR="006C53DF">
        <w:t xml:space="preserve"> also</w:t>
      </w:r>
      <w:r w:rsidR="00F02451">
        <w:t xml:space="preserve"> been in place for over 40 years through the </w:t>
      </w:r>
      <w:hyperlink r:id="rId78" w:history="1">
        <w:r w:rsidR="00F02451" w:rsidRPr="00740D2C">
          <w:rPr>
            <w:rStyle w:val="Hyperlink"/>
          </w:rPr>
          <w:t>Reef Joint Field Management Program</w:t>
        </w:r>
      </w:hyperlink>
      <w:r w:rsidR="00F02451" w:rsidRPr="00CA4AD5">
        <w:t>.</w:t>
      </w:r>
      <w:r w:rsidR="00F02451" w:rsidRPr="005B61C5">
        <w:t xml:space="preserve"> </w:t>
      </w:r>
      <w:r w:rsidR="00F02451">
        <w:t xml:space="preserve">This delivers practical, on-ground marine and island national park management activities across </w:t>
      </w:r>
      <w:r w:rsidR="00956529">
        <w:t>the Australian and Queensland</w:t>
      </w:r>
      <w:r w:rsidR="00F02451">
        <w:t xml:space="preserve"> marine parks.</w:t>
      </w:r>
    </w:p>
    <w:p w14:paraId="6817D1DD" w14:textId="77777777" w:rsidR="00136AB2" w:rsidRDefault="006620ED" w:rsidP="006620ED">
      <w:r>
        <w:t xml:space="preserve">Efforts under this work area will encourage </w:t>
      </w:r>
      <w:r w:rsidR="00F02451">
        <w:t xml:space="preserve">partnerships and collaboration with </w:t>
      </w:r>
      <w:r>
        <w:t xml:space="preserve">Reef-dependent </w:t>
      </w:r>
      <w:r w:rsidR="00D64C10">
        <w:t xml:space="preserve">industries </w:t>
      </w:r>
      <w:r>
        <w:t xml:space="preserve">(marine tourism and fishing) and Reef-associated industries (including shipping and adjacent ports) to reduce impacts on species, habitats, ecosystem processes and heritage values. </w:t>
      </w:r>
      <w:r w:rsidR="00F02451">
        <w:t>P</w:t>
      </w:r>
      <w:r w:rsidR="00F02451" w:rsidRPr="003E1E95">
        <w:t xml:space="preserve">rograms </w:t>
      </w:r>
      <w:r w:rsidR="00F02451">
        <w:t>that</w:t>
      </w:r>
      <w:r w:rsidR="00F02451" w:rsidRPr="003E1E95">
        <w:t xml:space="preserve"> create awareness</w:t>
      </w:r>
      <w:r w:rsidR="000F31E9" w:rsidRPr="003E1E95">
        <w:t>, foster</w:t>
      </w:r>
      <w:r w:rsidR="000F31E9">
        <w:t xml:space="preserve"> compliance and</w:t>
      </w:r>
      <w:r w:rsidR="000F31E9" w:rsidRPr="003E1E95">
        <w:t xml:space="preserve"> </w:t>
      </w:r>
      <w:proofErr w:type="gramStart"/>
      <w:r w:rsidR="000F31E9" w:rsidRPr="003E1E95">
        <w:t>stewardship</w:t>
      </w:r>
      <w:proofErr w:type="gramEnd"/>
      <w:r w:rsidR="000F31E9" w:rsidRPr="003E1E95">
        <w:t xml:space="preserve"> and promote a community culture of custodianship </w:t>
      </w:r>
      <w:r w:rsidR="000F31E9">
        <w:t>for Reef protection are an important component</w:t>
      </w:r>
      <w:r w:rsidR="000F31E9" w:rsidRPr="003E1E95">
        <w:t>.</w:t>
      </w:r>
    </w:p>
    <w:p w14:paraId="4FED884F" w14:textId="20FB69D5" w:rsidR="000F31E9" w:rsidRDefault="00D469C1" w:rsidP="006620ED">
      <w:r>
        <w:t xml:space="preserve">Working in partnership with Traditional Owners to manage sea </w:t>
      </w:r>
      <w:r w:rsidR="0015488F">
        <w:t>C</w:t>
      </w:r>
      <w:r>
        <w:t xml:space="preserve">ountry will be a focus and is essential to keep Indigenous heritage strong, </w:t>
      </w:r>
      <w:proofErr w:type="gramStart"/>
      <w:r>
        <w:t>safe</w:t>
      </w:r>
      <w:proofErr w:type="gramEnd"/>
      <w:r>
        <w:t xml:space="preserve"> and </w:t>
      </w:r>
      <w:r w:rsidR="00F02451">
        <w:t>healthy</w:t>
      </w:r>
      <w:r>
        <w:t>.</w:t>
      </w:r>
    </w:p>
    <w:p w14:paraId="32AE4413" w14:textId="6F99DF5B" w:rsidR="001A2EDC" w:rsidRDefault="001A2EDC" w:rsidP="001A2EDC">
      <w:r>
        <w:t xml:space="preserve">Sustainable management of commercial and </w:t>
      </w:r>
      <w:r w:rsidR="00F02451">
        <w:t>recreational fisheries</w:t>
      </w:r>
      <w:r w:rsidR="00F02451" w:rsidRPr="00896672">
        <w:t xml:space="preserve"> </w:t>
      </w:r>
      <w:r w:rsidR="00F02451">
        <w:t>is a critical component of this work area, including reducing impacts from illegal fishing and on non-target species</w:t>
      </w:r>
      <w:r>
        <w:t xml:space="preserve">. This includes the full implementation of the </w:t>
      </w:r>
      <w:hyperlink r:id="rId79" w:history="1">
        <w:r w:rsidR="00740D2C" w:rsidRPr="00B043B0">
          <w:rPr>
            <w:rStyle w:val="Hyperlink"/>
          </w:rPr>
          <w:t>Queensland Sustainable Fisheries Strategy 2017</w:t>
        </w:r>
        <w:r w:rsidR="00D64C10">
          <w:rPr>
            <w:rStyle w:val="Hyperlink"/>
          </w:rPr>
          <w:t>–</w:t>
        </w:r>
        <w:r w:rsidR="00740D2C" w:rsidRPr="00B043B0">
          <w:rPr>
            <w:rStyle w:val="Hyperlink"/>
          </w:rPr>
          <w:t>2027</w:t>
        </w:r>
      </w:hyperlink>
      <w:r w:rsidR="00F55C12">
        <w:t xml:space="preserve"> and delivering new approaches to reduce and monitor impacts related to fishing</w:t>
      </w:r>
      <w:r>
        <w:t>.</w:t>
      </w:r>
    </w:p>
    <w:p w14:paraId="38736601" w14:textId="581FD29A" w:rsidR="00E03273" w:rsidRDefault="0015488F" w:rsidP="00E03273">
      <w:pPr>
        <w:rPr>
          <w:rFonts w:cs="Calibri"/>
        </w:rPr>
      </w:pPr>
      <w:r w:rsidRPr="0015488F">
        <w:t xml:space="preserve">The Plan continues the integrated approach to ports management and shipping. The 2019 Outlook Report found that planning systems for ports had been subject to major reforms under the Plan and shipping was one of the strongest areas of management effectiveness. Existing measures include restricting new port </w:t>
      </w:r>
      <w:r w:rsidR="00672107">
        <w:t xml:space="preserve">activities and </w:t>
      </w:r>
      <w:r w:rsidRPr="0015488F">
        <w:t xml:space="preserve">development to within established ports and prohibiting transhipment of bulk materials outside port extents. Capital dredging is restricted to 4 major ports along the Reef coast and disposal of capital dredge material is prohibited in the World Heritage Area and Marine Park. It is important to maintain these commitments and avoid, </w:t>
      </w:r>
      <w:proofErr w:type="gramStart"/>
      <w:r w:rsidRPr="0015488F">
        <w:t>reduce</w:t>
      </w:r>
      <w:proofErr w:type="gramEnd"/>
      <w:r w:rsidRPr="0015488F">
        <w:t xml:space="preserve"> and mitigate remaining impacts.</w:t>
      </w:r>
    </w:p>
    <w:p w14:paraId="52FF2E52" w14:textId="34C0A5F7" w:rsidR="00F02451" w:rsidDel="006620ED" w:rsidRDefault="00F02451" w:rsidP="00F02451">
      <w:bookmarkStart w:id="110" w:name="_Toc64040751"/>
      <w:bookmarkEnd w:id="108"/>
      <w:r w:rsidDel="006620ED">
        <w:t xml:space="preserve">Prevention of new pest and disease </w:t>
      </w:r>
      <w:r>
        <w:t xml:space="preserve">incursions </w:t>
      </w:r>
      <w:r w:rsidDel="006620ED">
        <w:t xml:space="preserve">is also covered in this work area. Controlling existing </w:t>
      </w:r>
      <w:r>
        <w:t xml:space="preserve">introduced species and </w:t>
      </w:r>
      <w:r w:rsidDel="006620ED">
        <w:t xml:space="preserve">pests, including outbreaks of the coral-eating crown-of-thorns starfish, is covered </w:t>
      </w:r>
      <w:proofErr w:type="spellStart"/>
      <w:r w:rsidDel="006620ED">
        <w:t>in</w:t>
      </w:r>
      <w:r w:rsidR="00DE4C81">
        <w:rPr>
          <w:highlight w:val="yellow"/>
        </w:rPr>
        <w:fldChar w:fldCharType="begin"/>
      </w:r>
      <w:r w:rsidR="00DE4C81">
        <w:instrText xml:space="preserve"> REF _Ref75856811 \h </w:instrText>
      </w:r>
      <w:r w:rsidR="00DE4C81">
        <w:rPr>
          <w:highlight w:val="yellow"/>
        </w:rPr>
      </w:r>
      <w:r w:rsidR="00DE4C81">
        <w:rPr>
          <w:highlight w:val="yellow"/>
        </w:rPr>
        <w:fldChar w:fldCharType="separate"/>
      </w:r>
      <w:r w:rsidR="00FD3CB9">
        <w:t>Work</w:t>
      </w:r>
      <w:proofErr w:type="spellEnd"/>
      <w:r w:rsidR="00FD3CB9">
        <w:t xml:space="preserve"> area 5 Protect, </w:t>
      </w:r>
      <w:proofErr w:type="gramStart"/>
      <w:r w:rsidR="00FD3CB9">
        <w:t>rehabilitate</w:t>
      </w:r>
      <w:proofErr w:type="gramEnd"/>
      <w:r w:rsidR="00FD3CB9">
        <w:t xml:space="preserve"> and restore</w:t>
      </w:r>
      <w:r w:rsidR="00DE4C81">
        <w:rPr>
          <w:highlight w:val="yellow"/>
        </w:rPr>
        <w:fldChar w:fldCharType="end"/>
      </w:r>
      <w:r w:rsidDel="006620ED">
        <w:t>.</w:t>
      </w:r>
    </w:p>
    <w:p w14:paraId="2248FFB8" w14:textId="04E7BF1D" w:rsidR="00D16F79" w:rsidRPr="00C7410D" w:rsidRDefault="00C7410D" w:rsidP="00C7410D">
      <w:pPr>
        <w:pStyle w:val="Heading5"/>
      </w:pPr>
      <w:r>
        <w:t xml:space="preserve">Goals and </w:t>
      </w:r>
      <w:r w:rsidR="00830FE6">
        <w:t>s</w:t>
      </w:r>
      <w:r w:rsidRPr="000919BE">
        <w:t>trategic actions 2021</w:t>
      </w:r>
      <w:r w:rsidR="00830FE6">
        <w:t>–20</w:t>
      </w:r>
      <w:r w:rsidRPr="000919BE">
        <w:t>25</w:t>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1761"/>
        <w:gridCol w:w="7309"/>
      </w:tblGrid>
      <w:tr w:rsidR="00BF014D" w14:paraId="74BDDDC2" w14:textId="77777777" w:rsidTr="00004A5C">
        <w:tc>
          <w:tcPr>
            <w:tcW w:w="971" w:type="pct"/>
            <w:tcBorders>
              <w:top w:val="single" w:sz="4" w:space="0" w:color="auto"/>
              <w:bottom w:val="nil"/>
              <w:right w:val="nil"/>
            </w:tcBorders>
          </w:tcPr>
          <w:p w14:paraId="3303662B" w14:textId="3B4D8A13" w:rsidR="00BF014D" w:rsidRPr="002D6AD5" w:rsidRDefault="00857E8F" w:rsidP="00004A5C">
            <w:pPr>
              <w:pStyle w:val="TableHeading"/>
              <w:spacing w:before="0"/>
              <w:jc w:val="center"/>
            </w:pPr>
            <w:bookmarkStart w:id="111" w:name="_Hlk67928706"/>
            <w:r>
              <w:t>G</w:t>
            </w:r>
            <w:r w:rsidR="00BF014D">
              <w:t>oals</w:t>
            </w:r>
          </w:p>
        </w:tc>
        <w:tc>
          <w:tcPr>
            <w:tcW w:w="4029" w:type="pct"/>
            <w:tcBorders>
              <w:top w:val="single" w:sz="4" w:space="0" w:color="auto"/>
              <w:left w:val="nil"/>
              <w:bottom w:val="nil"/>
            </w:tcBorders>
          </w:tcPr>
          <w:p w14:paraId="24734229" w14:textId="77777777" w:rsidR="00BF014D" w:rsidRPr="002D6AD5" w:rsidRDefault="00BF014D" w:rsidP="00004A5C">
            <w:pPr>
              <w:pStyle w:val="TableHeading"/>
              <w:spacing w:before="0"/>
              <w:jc w:val="center"/>
            </w:pPr>
            <w:r w:rsidRPr="002D6AD5">
              <w:t>Strategic actions</w:t>
            </w:r>
          </w:p>
        </w:tc>
      </w:tr>
      <w:tr w:rsidR="00BF014D" w14:paraId="2D2269FE" w14:textId="77777777" w:rsidTr="00126D81">
        <w:trPr>
          <w:trHeight w:val="1631"/>
        </w:trPr>
        <w:tc>
          <w:tcPr>
            <w:tcW w:w="971" w:type="pct"/>
            <w:tcBorders>
              <w:top w:val="nil"/>
              <w:bottom w:val="nil"/>
              <w:right w:val="nil"/>
            </w:tcBorders>
          </w:tcPr>
          <w:p w14:paraId="32F14487" w14:textId="54BBF900" w:rsidR="00BF014D" w:rsidRPr="0095602D" w:rsidRDefault="00BF014D" w:rsidP="00004A5C">
            <w:pPr>
              <w:pStyle w:val="TableText"/>
              <w:spacing w:before="0"/>
            </w:pPr>
            <w:r w:rsidRPr="0095602D">
              <w:t>Biodiversity</w:t>
            </w:r>
            <w:r>
              <w:t xml:space="preserve"> and heritage</w:t>
            </w:r>
            <w:r w:rsidRPr="0095602D">
              <w:t xml:space="preserve"> protection </w:t>
            </w:r>
            <w:r w:rsidR="008C3709">
              <w:t>are</w:t>
            </w:r>
            <w:r w:rsidR="008C3709" w:rsidRPr="0095602D">
              <w:t xml:space="preserve"> </w:t>
            </w:r>
            <w:proofErr w:type="gramStart"/>
            <w:r w:rsidRPr="0095602D">
              <w:t>enhanced</w:t>
            </w:r>
            <w:proofErr w:type="gramEnd"/>
            <w:r w:rsidRPr="0095602D">
              <w:t xml:space="preserve"> and ecosystem resilience is supported through strengthened efforts to ensure water-based activities are sustainable</w:t>
            </w:r>
          </w:p>
        </w:tc>
        <w:tc>
          <w:tcPr>
            <w:tcW w:w="4029" w:type="pct"/>
            <w:tcBorders>
              <w:top w:val="nil"/>
              <w:left w:val="nil"/>
              <w:bottom w:val="nil"/>
            </w:tcBorders>
          </w:tcPr>
          <w:p w14:paraId="6CDEBBFE" w14:textId="14F0AE6B" w:rsidR="00BF014D" w:rsidRPr="002D6AD5" w:rsidRDefault="00BF014D" w:rsidP="00004A5C">
            <w:pPr>
              <w:pStyle w:val="TableText"/>
              <w:spacing w:before="0"/>
              <w:rPr>
                <w:rStyle w:val="Strong"/>
              </w:rPr>
            </w:pPr>
            <w:r w:rsidRPr="002D6AD5">
              <w:rPr>
                <w:rStyle w:val="Strong"/>
              </w:rPr>
              <w:t xml:space="preserve">3.1 </w:t>
            </w:r>
            <w:r>
              <w:rPr>
                <w:rStyle w:val="Strong"/>
              </w:rPr>
              <w:t xml:space="preserve">Improve policy, planning, </w:t>
            </w:r>
            <w:proofErr w:type="gramStart"/>
            <w:r>
              <w:rPr>
                <w:rStyle w:val="Strong"/>
              </w:rPr>
              <w:t>strategy</w:t>
            </w:r>
            <w:proofErr w:type="gramEnd"/>
            <w:r>
              <w:rPr>
                <w:rStyle w:val="Strong"/>
              </w:rPr>
              <w:t xml:space="preserve"> and decision making </w:t>
            </w:r>
            <w:r w:rsidR="00AC31E4">
              <w:rPr>
                <w:rStyle w:val="Strong"/>
              </w:rPr>
              <w:t xml:space="preserve">in </w:t>
            </w:r>
            <w:r>
              <w:rPr>
                <w:rStyle w:val="Strong"/>
              </w:rPr>
              <w:t>relat</w:t>
            </w:r>
            <w:r w:rsidR="00AC31E4">
              <w:rPr>
                <w:rStyle w:val="Strong"/>
              </w:rPr>
              <w:t xml:space="preserve">ion </w:t>
            </w:r>
            <w:r>
              <w:rPr>
                <w:rStyle w:val="Strong"/>
              </w:rPr>
              <w:t>to water-based activities</w:t>
            </w:r>
          </w:p>
          <w:p w14:paraId="37ECC7A7" w14:textId="649A3F3E" w:rsidR="00F02451" w:rsidRPr="00D02A80" w:rsidRDefault="00F02451" w:rsidP="00004A5C">
            <w:pPr>
              <w:pStyle w:val="TableBullet1"/>
            </w:pPr>
            <w:r w:rsidRPr="00D02A80">
              <w:t xml:space="preserve">Deliver a proactive, </w:t>
            </w:r>
            <w:proofErr w:type="gramStart"/>
            <w:r w:rsidRPr="00D02A80">
              <w:t>contemporary</w:t>
            </w:r>
            <w:proofErr w:type="gramEnd"/>
            <w:r w:rsidRPr="00D02A80">
              <w:t xml:space="preserve"> and risk-based approach to </w:t>
            </w:r>
            <w:r w:rsidR="007F2758">
              <w:t>m</w:t>
            </w:r>
            <w:r>
              <w:t xml:space="preserve">arine </w:t>
            </w:r>
            <w:r w:rsidR="007F2758">
              <w:t>p</w:t>
            </w:r>
            <w:r>
              <w:t xml:space="preserve">arks </w:t>
            </w:r>
            <w:r w:rsidRPr="00D02A80">
              <w:t>policy, planning and regulation that will protect key values and enable ecologically sustainable use for a changed and changing Reef.</w:t>
            </w:r>
          </w:p>
          <w:p w14:paraId="152976FC" w14:textId="4C901BE2" w:rsidR="00F02451" w:rsidRPr="00277082" w:rsidRDefault="00F02451" w:rsidP="00277082">
            <w:pPr>
              <w:pStyle w:val="TableBullet1"/>
            </w:pPr>
            <w:r w:rsidRPr="00277082">
              <w:t xml:space="preserve">Maintain and enhance complementary spatial planning in the </w:t>
            </w:r>
            <w:r w:rsidR="007F2758" w:rsidRPr="00277082">
              <w:t>m</w:t>
            </w:r>
            <w:r w:rsidRPr="00277082">
              <w:t xml:space="preserve">arine </w:t>
            </w:r>
            <w:r w:rsidR="007F2758" w:rsidRPr="00277082">
              <w:t>p</w:t>
            </w:r>
            <w:r w:rsidRPr="00277082">
              <w:t xml:space="preserve">arks, on islands and along the coast to protect natural and </w:t>
            </w:r>
            <w:r w:rsidR="006C53DF" w:rsidRPr="00277082">
              <w:t xml:space="preserve">cultural </w:t>
            </w:r>
            <w:r w:rsidRPr="00277082">
              <w:t>values and ensure cumulative impacts in these areas are considered and appropriate management arrangements are in place.</w:t>
            </w:r>
          </w:p>
          <w:p w14:paraId="767D94E0" w14:textId="29507510" w:rsidR="00BF014D" w:rsidRDefault="00BF014D" w:rsidP="00004A5C">
            <w:pPr>
              <w:pStyle w:val="TableBullet1"/>
            </w:pPr>
            <w:r>
              <w:t xml:space="preserve">Incorporate </w:t>
            </w:r>
            <w:r w:rsidR="00F00CEF">
              <w:t xml:space="preserve">a </w:t>
            </w:r>
            <w:r>
              <w:t>resilience</w:t>
            </w:r>
            <w:r w:rsidR="00F00CEF">
              <w:t>-</w:t>
            </w:r>
            <w:r>
              <w:t xml:space="preserve">based management approach when planning and implementing </w:t>
            </w:r>
            <w:r w:rsidRPr="002D6AD5">
              <w:t xml:space="preserve">targeted </w:t>
            </w:r>
            <w:r w:rsidR="008C3709">
              <w:t xml:space="preserve">Great Barrier Reef </w:t>
            </w:r>
            <w:r w:rsidRPr="008C3709">
              <w:t>Marine Park</w:t>
            </w:r>
            <w:r w:rsidRPr="002D6AD5">
              <w:t xml:space="preserve"> management actions.</w:t>
            </w:r>
          </w:p>
          <w:p w14:paraId="73E5A37D" w14:textId="77777777" w:rsidR="00136AB2" w:rsidRDefault="00F02451" w:rsidP="00004A5C">
            <w:pPr>
              <w:pStyle w:val="TableBullet1"/>
            </w:pPr>
            <w:r w:rsidRPr="002D6AD5">
              <w:t>Review</w:t>
            </w:r>
            <w:r>
              <w:t>,</w:t>
            </w:r>
            <w:r w:rsidRPr="002D6AD5">
              <w:t xml:space="preserve"> enhance</w:t>
            </w:r>
            <w:r>
              <w:t xml:space="preserve"> and implement</w:t>
            </w:r>
            <w:r w:rsidRPr="002D6AD5">
              <w:t xml:space="preserve"> the </w:t>
            </w:r>
            <w:hyperlink r:id="rId80" w:history="1">
              <w:r w:rsidRPr="00740D2C">
                <w:rPr>
                  <w:rStyle w:val="Hyperlink"/>
                </w:rPr>
                <w:t>Great Barrier Reef Blueprint for Resilience</w:t>
              </w:r>
            </w:hyperlink>
            <w:r w:rsidRPr="002D6AD5">
              <w:t>.</w:t>
            </w:r>
          </w:p>
          <w:p w14:paraId="7E168E23" w14:textId="09E6BCCC" w:rsidR="00BF014D" w:rsidRPr="006A1A41" w:rsidRDefault="00BF014D" w:rsidP="00004A5C">
            <w:pPr>
              <w:pStyle w:val="TableBullet1"/>
            </w:pPr>
            <w:r w:rsidRPr="006A1A41">
              <w:t xml:space="preserve">Identify and promote new management measures to ensure shipping within the </w:t>
            </w:r>
            <w:r w:rsidR="008C3709">
              <w:t xml:space="preserve">Great Barrier Reef </w:t>
            </w:r>
            <w:r w:rsidRPr="006A1A41">
              <w:t>Marine Park, Torres Strait and Coral Sea is operated to the highest standard</w:t>
            </w:r>
            <w:r w:rsidR="00B35A88">
              <w:t>, including</w:t>
            </w:r>
            <w:r w:rsidRPr="006A1A41">
              <w:t xml:space="preserve"> exploring Vessel Arrival Schemes, through the </w:t>
            </w:r>
            <w:hyperlink r:id="rId81" w:history="1">
              <w:r w:rsidRPr="00740D2C">
                <w:rPr>
                  <w:rStyle w:val="Hyperlink"/>
                </w:rPr>
                <w:t>North East Shipping Management Plan</w:t>
              </w:r>
            </w:hyperlink>
            <w:r w:rsidRPr="006A1A41">
              <w:t>.</w:t>
            </w:r>
          </w:p>
          <w:p w14:paraId="4257C748" w14:textId="3C0D56AA" w:rsidR="00BF014D" w:rsidRPr="00D7777A" w:rsidRDefault="00BF014D" w:rsidP="00004A5C">
            <w:pPr>
              <w:pStyle w:val="TableBullet1"/>
            </w:pPr>
            <w:r w:rsidRPr="00D7777A">
              <w:lastRenderedPageBreak/>
              <w:t>Strengthen inter</w:t>
            </w:r>
            <w:r w:rsidR="008C3709">
              <w:t>-</w:t>
            </w:r>
            <w:r w:rsidRPr="00D7777A">
              <w:t>agency planning and partnerships around incident response, particularly for maritime incidents such as vessel groundings</w:t>
            </w:r>
            <w:r w:rsidR="00B35A88">
              <w:t>.</w:t>
            </w:r>
          </w:p>
          <w:p w14:paraId="3C84E4A8" w14:textId="77777777" w:rsidR="00BF014D" w:rsidRDefault="00BF014D" w:rsidP="00004A5C">
            <w:pPr>
              <w:pStyle w:val="TableText"/>
              <w:spacing w:before="0"/>
            </w:pPr>
            <w:r>
              <w:rPr>
                <w:rStyle w:val="Strong"/>
              </w:rPr>
              <w:t>3.2</w:t>
            </w:r>
            <w:r w:rsidRPr="001A6258">
              <w:rPr>
                <w:rStyle w:val="Strong"/>
              </w:rPr>
              <w:t xml:space="preserve"> Expand </w:t>
            </w:r>
            <w:r>
              <w:rPr>
                <w:rStyle w:val="Strong"/>
              </w:rPr>
              <w:t xml:space="preserve">and maintain </w:t>
            </w:r>
            <w:r w:rsidRPr="001A6258">
              <w:rPr>
                <w:rStyle w:val="Strong"/>
              </w:rPr>
              <w:t>in-park</w:t>
            </w:r>
            <w:r>
              <w:rPr>
                <w:rStyle w:val="Strong"/>
              </w:rPr>
              <w:t xml:space="preserve"> presence to protect the Reef and enhance </w:t>
            </w:r>
            <w:r w:rsidRPr="001A6258">
              <w:rPr>
                <w:rStyle w:val="Strong"/>
              </w:rPr>
              <w:t>user compliance</w:t>
            </w:r>
            <w:r>
              <w:rPr>
                <w:rStyle w:val="Strong"/>
              </w:rPr>
              <w:t xml:space="preserve"> with rules and regulations</w:t>
            </w:r>
          </w:p>
          <w:p w14:paraId="7DBDC3F9" w14:textId="77777777" w:rsidR="00F02451" w:rsidRDefault="00BF014D" w:rsidP="00004A5C">
            <w:pPr>
              <w:pStyle w:val="TableBullet1"/>
            </w:pPr>
            <w:r w:rsidRPr="00680621">
              <w:t xml:space="preserve">Deliver an expanded Reef Joint Field </w:t>
            </w:r>
            <w:r>
              <w:t>Management Program to check for</w:t>
            </w:r>
            <w:r w:rsidRPr="00680621">
              <w:t xml:space="preserve"> changes on islands and in the water, respond to incidents, </w:t>
            </w:r>
            <w:proofErr w:type="gramStart"/>
            <w:r w:rsidRPr="00680621">
              <w:t>welcome</w:t>
            </w:r>
            <w:proofErr w:type="gramEnd"/>
            <w:r w:rsidRPr="00680621">
              <w:t xml:space="preserve"> and educate Reef users and uphold compliance and the integrity of marine protection.</w:t>
            </w:r>
          </w:p>
          <w:p w14:paraId="4882FF3D" w14:textId="77777777" w:rsidR="00136AB2" w:rsidRDefault="00F02451" w:rsidP="00004A5C">
            <w:pPr>
              <w:pStyle w:val="TableText"/>
              <w:spacing w:before="0"/>
              <w:rPr>
                <w:rStyle w:val="Strong"/>
              </w:rPr>
            </w:pPr>
            <w:r w:rsidRPr="00F02451">
              <w:rPr>
                <w:b/>
              </w:rPr>
              <w:t>3</w:t>
            </w:r>
            <w:r w:rsidRPr="00F02451">
              <w:rPr>
                <w:rStyle w:val="Strong"/>
                <w:b w:val="0"/>
              </w:rPr>
              <w:t>.</w:t>
            </w:r>
            <w:r>
              <w:rPr>
                <w:rStyle w:val="Strong"/>
              </w:rPr>
              <w:t>3</w:t>
            </w:r>
            <w:r w:rsidRPr="00B41C45">
              <w:rPr>
                <w:rStyle w:val="Strong"/>
              </w:rPr>
              <w:t xml:space="preserve"> </w:t>
            </w:r>
            <w:r w:rsidRPr="00C32550">
              <w:rPr>
                <w:rStyle w:val="Strong"/>
              </w:rPr>
              <w:t xml:space="preserve">Foster partnerships </w:t>
            </w:r>
            <w:r>
              <w:rPr>
                <w:rStyle w:val="Strong"/>
              </w:rPr>
              <w:t xml:space="preserve">and collaboration </w:t>
            </w:r>
            <w:r w:rsidRPr="00C32550">
              <w:rPr>
                <w:rStyle w:val="Strong"/>
              </w:rPr>
              <w:t xml:space="preserve">with Reef users to encourage uptake of stewardship </w:t>
            </w:r>
            <w:r>
              <w:rPr>
                <w:rStyle w:val="Strong"/>
              </w:rPr>
              <w:t>actions and</w:t>
            </w:r>
            <w:r w:rsidRPr="00C32550">
              <w:rPr>
                <w:rStyle w:val="Strong"/>
              </w:rPr>
              <w:t xml:space="preserve"> behaviours</w:t>
            </w:r>
          </w:p>
          <w:p w14:paraId="72A6E9C4" w14:textId="0E4A03DD" w:rsidR="00F02451" w:rsidRDefault="00F02451" w:rsidP="00004A5C">
            <w:pPr>
              <w:pStyle w:val="TableBullet1"/>
            </w:pPr>
            <w:r w:rsidRPr="002D6AD5">
              <w:t xml:space="preserve">Encourage and support stewardship actions and behaviours that reduce impacts of water-based activities by partnering </w:t>
            </w:r>
            <w:r>
              <w:t xml:space="preserve">and collaborating </w:t>
            </w:r>
            <w:r w:rsidRPr="002D6AD5">
              <w:t xml:space="preserve">with Traditional Owners, the tourism </w:t>
            </w:r>
            <w:r>
              <w:t xml:space="preserve">and other </w:t>
            </w:r>
            <w:r w:rsidRPr="002D6AD5">
              <w:t>industr</w:t>
            </w:r>
            <w:r>
              <w:t>ies</w:t>
            </w:r>
            <w:r w:rsidRPr="002D6AD5">
              <w:t xml:space="preserve">, research providers, </w:t>
            </w:r>
            <w:r>
              <w:t xml:space="preserve">local councils, </w:t>
            </w:r>
            <w:r w:rsidRPr="002D6AD5">
              <w:t>government agencies, Reef users and interested stakeholders.</w:t>
            </w:r>
          </w:p>
          <w:p w14:paraId="39AFECF6" w14:textId="25BD58D8" w:rsidR="00B35A88" w:rsidRPr="002C04EF" w:rsidRDefault="00F02451" w:rsidP="00004A5C">
            <w:pPr>
              <w:pStyle w:val="TableBullet1"/>
            </w:pPr>
            <w:r w:rsidRPr="002C04EF">
              <w:t>Increase knowledge and awareness of the Reef’s biodiversity and heritage values so Reef users understand and connect themselves to the potential impacts of water-based activities</w:t>
            </w:r>
            <w:r w:rsidR="002008CF">
              <w:t>.</w:t>
            </w:r>
          </w:p>
        </w:tc>
      </w:tr>
      <w:tr w:rsidR="00BA27AE" w14:paraId="25BA475E" w14:textId="77777777" w:rsidTr="00004A5C">
        <w:trPr>
          <w:trHeight w:val="699"/>
        </w:trPr>
        <w:tc>
          <w:tcPr>
            <w:tcW w:w="971" w:type="pct"/>
            <w:tcBorders>
              <w:top w:val="nil"/>
              <w:bottom w:val="nil"/>
              <w:right w:val="nil"/>
            </w:tcBorders>
          </w:tcPr>
          <w:p w14:paraId="3FC283EB" w14:textId="39A11815" w:rsidR="00BA27AE" w:rsidRPr="00740D2C" w:rsidRDefault="00BA27AE" w:rsidP="00004A5C">
            <w:pPr>
              <w:pStyle w:val="TableText"/>
            </w:pPr>
            <w:r w:rsidRPr="00740D2C">
              <w:lastRenderedPageBreak/>
              <w:t xml:space="preserve">Traditional Owners are supported to continue to manage sea </w:t>
            </w:r>
            <w:r w:rsidR="00DC4A4C">
              <w:t>C</w:t>
            </w:r>
            <w:r w:rsidRPr="00740D2C">
              <w:t>ountry</w:t>
            </w:r>
          </w:p>
          <w:p w14:paraId="244BABBC" w14:textId="77777777" w:rsidR="00BA27AE" w:rsidRDefault="00BA27AE" w:rsidP="00004A5C">
            <w:pPr>
              <w:pStyle w:val="TableText"/>
              <w:spacing w:before="0"/>
            </w:pPr>
          </w:p>
          <w:p w14:paraId="7CDF5AB1" w14:textId="77777777" w:rsidR="00BA27AE" w:rsidRDefault="00BA27AE" w:rsidP="00004A5C">
            <w:pPr>
              <w:pStyle w:val="TableText"/>
              <w:spacing w:before="0"/>
            </w:pPr>
          </w:p>
        </w:tc>
        <w:tc>
          <w:tcPr>
            <w:tcW w:w="4029" w:type="pct"/>
            <w:tcBorders>
              <w:top w:val="nil"/>
              <w:left w:val="nil"/>
              <w:bottom w:val="nil"/>
            </w:tcBorders>
          </w:tcPr>
          <w:p w14:paraId="6E966E2F" w14:textId="0F5F2920" w:rsidR="00BA27AE" w:rsidRPr="002D6AD5" w:rsidRDefault="00BA27AE" w:rsidP="00004A5C">
            <w:pPr>
              <w:pStyle w:val="TableText"/>
              <w:spacing w:before="0"/>
              <w:rPr>
                <w:rStyle w:val="Strong"/>
              </w:rPr>
            </w:pPr>
            <w:r>
              <w:rPr>
                <w:rStyle w:val="Strong"/>
              </w:rPr>
              <w:t>3.4</w:t>
            </w:r>
            <w:r w:rsidRPr="002D6AD5">
              <w:rPr>
                <w:rStyle w:val="Strong"/>
              </w:rPr>
              <w:t xml:space="preserve"> </w:t>
            </w:r>
            <w:r>
              <w:rPr>
                <w:rStyle w:val="Strong"/>
              </w:rPr>
              <w:t>Strengthen</w:t>
            </w:r>
            <w:r w:rsidRPr="001B4B22">
              <w:rPr>
                <w:rStyle w:val="Strong"/>
              </w:rPr>
              <w:t xml:space="preserve"> Traditional Owner manage</w:t>
            </w:r>
            <w:r>
              <w:rPr>
                <w:rStyle w:val="Strong"/>
              </w:rPr>
              <w:t>ment of</w:t>
            </w:r>
            <w:r w:rsidRPr="001B4B22">
              <w:rPr>
                <w:rStyle w:val="Strong"/>
              </w:rPr>
              <w:t xml:space="preserve"> sea </w:t>
            </w:r>
            <w:r w:rsidR="00DC4A4C">
              <w:rPr>
                <w:rStyle w:val="Strong"/>
              </w:rPr>
              <w:t>C</w:t>
            </w:r>
            <w:r w:rsidRPr="001B4B22">
              <w:rPr>
                <w:rStyle w:val="Strong"/>
              </w:rPr>
              <w:t>ountry through agreements</w:t>
            </w:r>
            <w:r>
              <w:rPr>
                <w:rStyle w:val="Strong"/>
              </w:rPr>
              <w:t xml:space="preserve"> and</w:t>
            </w:r>
            <w:r w:rsidRPr="001B4B22">
              <w:rPr>
                <w:rStyle w:val="Strong"/>
              </w:rPr>
              <w:t xml:space="preserve"> partnerships</w:t>
            </w:r>
          </w:p>
          <w:p w14:paraId="1C0DE734" w14:textId="6671D13D" w:rsidR="00BA27AE" w:rsidRDefault="00BA27AE" w:rsidP="00004A5C">
            <w:pPr>
              <w:pStyle w:val="TableBullet1"/>
            </w:pPr>
            <w:r>
              <w:t>E</w:t>
            </w:r>
            <w:r w:rsidRPr="002D6AD5">
              <w:t>xpand Indigenous land and sea ranger programs to additional areas to deliver on-ground activities including compliance, marine monitoring and species protection</w:t>
            </w:r>
            <w:r w:rsidR="00DC4A4C">
              <w:t xml:space="preserve"> and management</w:t>
            </w:r>
            <w:r w:rsidRPr="002D6AD5">
              <w:t>.</w:t>
            </w:r>
          </w:p>
          <w:p w14:paraId="5C6B7F8B" w14:textId="77777777" w:rsidR="00BA27AE" w:rsidRPr="00245CB3" w:rsidRDefault="00BA27AE" w:rsidP="00004A5C">
            <w:pPr>
              <w:pStyle w:val="TableBullet1"/>
            </w:pPr>
            <w:r w:rsidRPr="002D6AD5">
              <w:t xml:space="preserve">Collaborate with Traditional Owners </w:t>
            </w:r>
            <w:r>
              <w:t>to keep</w:t>
            </w:r>
            <w:r w:rsidRPr="002D6AD5">
              <w:t xml:space="preserve"> Indigenous heritage strong, safe and healthy</w:t>
            </w:r>
            <w:r>
              <w:t xml:space="preserve"> </w:t>
            </w:r>
            <w:r w:rsidRPr="002D6AD5">
              <w:t>through full implementation of the</w:t>
            </w:r>
            <w:r>
              <w:t xml:space="preserve"> Marine Park</w:t>
            </w:r>
            <w:r w:rsidRPr="002D6AD5">
              <w:t xml:space="preserve"> </w:t>
            </w:r>
            <w:r w:rsidRPr="00245CB3">
              <w:t xml:space="preserve">Authority’s </w:t>
            </w:r>
            <w:hyperlink r:id="rId82" w:history="1">
              <w:r w:rsidRPr="00B043B0">
                <w:rPr>
                  <w:rStyle w:val="Hyperlink"/>
                </w:rPr>
                <w:t>Aboriginal and Torres Strait Islander Heritage Strategy for the Great Barrier Reef Marine Park</w:t>
              </w:r>
            </w:hyperlink>
            <w:r w:rsidRPr="00245CB3">
              <w:t>.</w:t>
            </w:r>
          </w:p>
          <w:p w14:paraId="0BD57901" w14:textId="086242BC" w:rsidR="00BA27AE" w:rsidRDefault="00BA7153" w:rsidP="00004A5C">
            <w:pPr>
              <w:pStyle w:val="TableBullet1"/>
            </w:pPr>
            <w:r w:rsidRPr="00245CB3">
              <w:t xml:space="preserve">Implement </w:t>
            </w:r>
            <w:r>
              <w:t>an</w:t>
            </w:r>
            <w:r w:rsidRPr="00245CB3">
              <w:t xml:space="preserve"> enhance</w:t>
            </w:r>
            <w:r>
              <w:t>d and expanded</w:t>
            </w:r>
            <w:r w:rsidRPr="00245CB3">
              <w:t xml:space="preserve"> </w:t>
            </w:r>
            <w:hyperlink r:id="rId83" w:history="1">
              <w:r w:rsidR="00BA27AE" w:rsidRPr="00740D2C">
                <w:rPr>
                  <w:rStyle w:val="Hyperlink"/>
                </w:rPr>
                <w:t>Traditional Use of Marine Resources Agreements</w:t>
              </w:r>
            </w:hyperlink>
            <w:r w:rsidR="00BA27AE" w:rsidRPr="00245CB3">
              <w:t xml:space="preserve"> program to strengthen the protection</w:t>
            </w:r>
            <w:r w:rsidR="00694687">
              <w:t xml:space="preserve"> and conservation</w:t>
            </w:r>
            <w:r w:rsidR="00BA27AE" w:rsidRPr="00245CB3">
              <w:t xml:space="preserve"> of biodiversity and Indigenous </w:t>
            </w:r>
            <w:r w:rsidR="002008CF">
              <w:t>cultural</w:t>
            </w:r>
            <w:r w:rsidR="00BA27AE" w:rsidRPr="00245CB3">
              <w:t xml:space="preserve"> values.</w:t>
            </w:r>
          </w:p>
          <w:p w14:paraId="3648E65D" w14:textId="2CE67DD3" w:rsidR="00DC4A4C" w:rsidRPr="00C32550" w:rsidRDefault="00DC4A4C" w:rsidP="00004A5C">
            <w:pPr>
              <w:pStyle w:val="TableBullet1"/>
              <w:rPr>
                <w:rStyle w:val="Strong"/>
                <w:b w:val="0"/>
                <w:bCs w:val="0"/>
              </w:rPr>
            </w:pPr>
            <w:r w:rsidRPr="000060DB">
              <w:rPr>
                <w:bCs/>
              </w:rPr>
              <w:t xml:space="preserve">Increase the number of formal agreements and partnerships with Traditional Owner organisations to manage sea </w:t>
            </w:r>
            <w:r w:rsidR="0015488F">
              <w:rPr>
                <w:bCs/>
              </w:rPr>
              <w:t>C</w:t>
            </w:r>
            <w:r w:rsidRPr="000060DB">
              <w:rPr>
                <w:bCs/>
              </w:rPr>
              <w:t>ountry in partnership with management agencies</w:t>
            </w:r>
            <w:r>
              <w:rPr>
                <w:bCs/>
              </w:rPr>
              <w:t>.</w:t>
            </w:r>
          </w:p>
        </w:tc>
      </w:tr>
      <w:tr w:rsidR="00BF014D" w14:paraId="128CDC68" w14:textId="77777777" w:rsidTr="00004A5C">
        <w:trPr>
          <w:trHeight w:val="1691"/>
        </w:trPr>
        <w:tc>
          <w:tcPr>
            <w:tcW w:w="971" w:type="pct"/>
            <w:tcBorders>
              <w:top w:val="nil"/>
              <w:bottom w:val="nil"/>
              <w:right w:val="nil"/>
            </w:tcBorders>
          </w:tcPr>
          <w:p w14:paraId="05372D9A" w14:textId="77777777" w:rsidR="00136AB2" w:rsidRDefault="00BF014D" w:rsidP="00004A5C">
            <w:pPr>
              <w:pStyle w:val="TableText"/>
              <w:spacing w:before="0"/>
            </w:pPr>
            <w:r w:rsidRPr="006731D3">
              <w:t xml:space="preserve">The threats associated with </w:t>
            </w:r>
            <w:r>
              <w:t xml:space="preserve">legal and illegal </w:t>
            </w:r>
            <w:r w:rsidRPr="006731D3">
              <w:t>fishing are reduced</w:t>
            </w:r>
          </w:p>
          <w:p w14:paraId="0E84B73A" w14:textId="60BB1C3D" w:rsidR="00BF014D" w:rsidRDefault="00BF014D" w:rsidP="00004A5C">
            <w:pPr>
              <w:pStyle w:val="TableText"/>
              <w:spacing w:before="0"/>
            </w:pPr>
          </w:p>
          <w:p w14:paraId="1475F5BA" w14:textId="77777777" w:rsidR="00BF014D" w:rsidRDefault="00BF014D" w:rsidP="00004A5C">
            <w:pPr>
              <w:pStyle w:val="TableText"/>
              <w:spacing w:before="0"/>
            </w:pPr>
          </w:p>
          <w:p w14:paraId="0C60A941" w14:textId="77777777" w:rsidR="00BF014D" w:rsidRDefault="00BF014D" w:rsidP="00004A5C">
            <w:pPr>
              <w:pStyle w:val="TableText"/>
              <w:spacing w:before="0"/>
            </w:pPr>
          </w:p>
        </w:tc>
        <w:tc>
          <w:tcPr>
            <w:tcW w:w="4029" w:type="pct"/>
            <w:tcBorders>
              <w:top w:val="nil"/>
              <w:left w:val="nil"/>
              <w:bottom w:val="nil"/>
            </w:tcBorders>
          </w:tcPr>
          <w:p w14:paraId="7349DD6E" w14:textId="01A52D01" w:rsidR="00BF014D" w:rsidRPr="004E206F" w:rsidRDefault="00BF014D" w:rsidP="00004A5C">
            <w:pPr>
              <w:pStyle w:val="TableText"/>
              <w:spacing w:before="0"/>
              <w:rPr>
                <w:b/>
                <w:bCs/>
              </w:rPr>
            </w:pPr>
            <w:r>
              <w:rPr>
                <w:b/>
                <w:bCs/>
              </w:rPr>
              <w:t xml:space="preserve">3.5 </w:t>
            </w:r>
            <w:r w:rsidRPr="004E206F">
              <w:rPr>
                <w:b/>
                <w:bCs/>
              </w:rPr>
              <w:t xml:space="preserve">Reform fisheries management </w:t>
            </w:r>
            <w:r>
              <w:rPr>
                <w:b/>
                <w:bCs/>
              </w:rPr>
              <w:t xml:space="preserve">and compliance </w:t>
            </w:r>
            <w:r w:rsidRPr="004E206F">
              <w:rPr>
                <w:b/>
                <w:bCs/>
              </w:rPr>
              <w:t>to contemporary best practice</w:t>
            </w:r>
          </w:p>
          <w:p w14:paraId="73C0B55A" w14:textId="38BC2295" w:rsidR="00BF014D" w:rsidRDefault="00367EC3" w:rsidP="00004A5C">
            <w:pPr>
              <w:pStyle w:val="TableBullet1"/>
            </w:pPr>
            <w:r>
              <w:t>Prioritise actions to implement</w:t>
            </w:r>
            <w:r w:rsidR="00BF014D">
              <w:t xml:space="preserve"> a modern, responsive fisheries management approach through the Queensland Sustainable Fisheries Strategy 2017</w:t>
            </w:r>
            <w:r w:rsidR="00F00CEF">
              <w:t>–</w:t>
            </w:r>
            <w:r w:rsidR="00BF014D">
              <w:t>2027 in consultation with stakeholders.</w:t>
            </w:r>
          </w:p>
          <w:p w14:paraId="42FA2938" w14:textId="3E68B7F4" w:rsidR="00BF014D" w:rsidRDefault="00BF014D" w:rsidP="00004A5C">
            <w:pPr>
              <w:pStyle w:val="TableBullet1"/>
            </w:pPr>
            <w:r>
              <w:t xml:space="preserve">Deliver a strengthened compliance </w:t>
            </w:r>
            <w:r w:rsidRPr="00AB593F">
              <w:t>program that</w:t>
            </w:r>
            <w:r>
              <w:t xml:space="preserve"> maximises the benefits of zoning plans</w:t>
            </w:r>
            <w:r w:rsidR="00B35A88" w:rsidRPr="000C75DD" w:rsidDel="00490054">
              <w:t xml:space="preserve"> </w:t>
            </w:r>
            <w:r w:rsidR="00B35A88" w:rsidRPr="000C75DD">
              <w:t xml:space="preserve">and reduces the </w:t>
            </w:r>
            <w:r w:rsidR="00B35A88">
              <w:t xml:space="preserve">occurrence </w:t>
            </w:r>
            <w:r w:rsidR="00F00CEF">
              <w:t xml:space="preserve">of </w:t>
            </w:r>
            <w:r w:rsidR="00B35A88">
              <w:t xml:space="preserve">and </w:t>
            </w:r>
            <w:r w:rsidR="00B35A88" w:rsidRPr="000C75DD">
              <w:t>impacts from illegal fishing</w:t>
            </w:r>
            <w:r w:rsidR="00B35A88">
              <w:t>.</w:t>
            </w:r>
          </w:p>
          <w:p w14:paraId="126BFA6A" w14:textId="77777777" w:rsidR="00136AB2" w:rsidRDefault="00BF014D" w:rsidP="00004A5C">
            <w:pPr>
              <w:pStyle w:val="TableText"/>
              <w:rPr>
                <w:rStyle w:val="Strong"/>
              </w:rPr>
            </w:pPr>
            <w:r w:rsidRPr="00F152EF">
              <w:rPr>
                <w:rStyle w:val="Strong"/>
              </w:rPr>
              <w:t xml:space="preserve">3.6 </w:t>
            </w:r>
            <w:r>
              <w:rPr>
                <w:rStyle w:val="Strong"/>
              </w:rPr>
              <w:t>Implement measures that r</w:t>
            </w:r>
            <w:r w:rsidRPr="00F152EF">
              <w:rPr>
                <w:rStyle w:val="Strong"/>
              </w:rPr>
              <w:t xml:space="preserve">educe impacts from </w:t>
            </w:r>
            <w:r w:rsidR="007B54A6" w:rsidRPr="00F152EF">
              <w:rPr>
                <w:rStyle w:val="Strong"/>
              </w:rPr>
              <w:t>fishing activities</w:t>
            </w:r>
            <w:r w:rsidR="007B54A6">
              <w:rPr>
                <w:rStyle w:val="Strong"/>
              </w:rPr>
              <w:t xml:space="preserve">, verify data and improve </w:t>
            </w:r>
            <w:proofErr w:type="gramStart"/>
            <w:r w:rsidR="007B54A6">
              <w:rPr>
                <w:rStyle w:val="Strong"/>
              </w:rPr>
              <w:t>understanding  to</w:t>
            </w:r>
            <w:proofErr w:type="gramEnd"/>
            <w:r w:rsidR="007B54A6">
              <w:rPr>
                <w:rStyle w:val="Strong"/>
              </w:rPr>
              <w:t xml:space="preserve"> strengthen management of fishing activities</w:t>
            </w:r>
          </w:p>
          <w:p w14:paraId="74B4AA81" w14:textId="45601755" w:rsidR="00BF014D" w:rsidRPr="00083F55" w:rsidRDefault="00BF014D" w:rsidP="00004A5C">
            <w:pPr>
              <w:pStyle w:val="TableBullet1"/>
            </w:pPr>
            <w:r w:rsidRPr="00083F55">
              <w:t>Deliver protected species and bycatch management strategies for fisheries within the Great Barrier Reef</w:t>
            </w:r>
            <w:r w:rsidR="00367EC3">
              <w:t xml:space="preserve"> based on ecological risk assessments, with priority given to the </w:t>
            </w:r>
            <w:r w:rsidRPr="00083F55">
              <w:t>mesh net fishery and the trawl fishery.</w:t>
            </w:r>
          </w:p>
          <w:p w14:paraId="51FE1305" w14:textId="77777777" w:rsidR="00BF014D" w:rsidRPr="00083F55" w:rsidRDefault="00BF014D" w:rsidP="00004A5C">
            <w:pPr>
              <w:pStyle w:val="TableBullet1"/>
            </w:pPr>
            <w:r w:rsidRPr="00083F55">
              <w:t>Use a harvest strategy approach for each fishery to build and maintain fished stock biomass to achieve the maximum economic yield (proxy 60% unfished biomass) to meet fishery objectives and promote resilience to adverse environmental conditions.</w:t>
            </w:r>
          </w:p>
          <w:p w14:paraId="40E0FE3D" w14:textId="77777777" w:rsidR="00CA4AD5" w:rsidRDefault="004A1C6A" w:rsidP="00004A5C">
            <w:pPr>
              <w:pStyle w:val="TableBullet1"/>
            </w:pPr>
            <w:r w:rsidRPr="00083F55">
              <w:t>Implement rules under harvest strategies and other measures that ensure ecological risks from fishing (beyond fishery species) are mitigated.</w:t>
            </w:r>
          </w:p>
          <w:p w14:paraId="1533C000" w14:textId="2ACF0204" w:rsidR="00BF014D" w:rsidRPr="00083F55" w:rsidRDefault="00BF014D" w:rsidP="00004A5C">
            <w:pPr>
              <w:pStyle w:val="TableBullet1"/>
            </w:pPr>
            <w:r w:rsidRPr="00083F55">
              <w:t xml:space="preserve">Implement </w:t>
            </w:r>
            <w:r>
              <w:t xml:space="preserve">stock </w:t>
            </w:r>
            <w:r w:rsidRPr="00083F55">
              <w:t xml:space="preserve">rebuilding measures that provide for timely recovery of depleted </w:t>
            </w:r>
            <w:r>
              <w:t>fish stocks</w:t>
            </w:r>
            <w:r w:rsidRPr="00083F55">
              <w:t xml:space="preserve"> and prevent overfishing and depletion of </w:t>
            </w:r>
            <w:r>
              <w:t>targeted</w:t>
            </w:r>
            <w:r w:rsidRPr="00083F55">
              <w:t xml:space="preserve"> species.</w:t>
            </w:r>
          </w:p>
          <w:p w14:paraId="3A4AA3AD" w14:textId="0EB2DBFF" w:rsidR="004D1F02" w:rsidRDefault="004D1F02" w:rsidP="00004A5C">
            <w:pPr>
              <w:pStyle w:val="TableBullet1"/>
              <w:rPr>
                <w:rFonts w:cs="Calibri"/>
              </w:rPr>
            </w:pPr>
            <w:r>
              <w:t>Develop and implement robust systems of independent data validation for the mesh net and trawl fisheries</w:t>
            </w:r>
            <w:r w:rsidR="002008CF">
              <w:t xml:space="preserve">, </w:t>
            </w:r>
            <w:r>
              <w:t xml:space="preserve">including independent verification </w:t>
            </w:r>
            <w:proofErr w:type="gramStart"/>
            <w:r>
              <w:t xml:space="preserve">of </w:t>
            </w:r>
            <w:r w:rsidR="00467935" w:rsidRPr="0058291A">
              <w:t xml:space="preserve"> levels</w:t>
            </w:r>
            <w:proofErr w:type="gramEnd"/>
            <w:r w:rsidR="00467935" w:rsidRPr="0058291A">
              <w:t xml:space="preserve"> of</w:t>
            </w:r>
            <w:r w:rsidR="00467935">
              <w:t xml:space="preserve"> </w:t>
            </w:r>
            <w:r>
              <w:t>interaction with species of conservation concern</w:t>
            </w:r>
            <w:r w:rsidR="007F2758">
              <w:t>,</w:t>
            </w:r>
            <w:r w:rsidR="00BA27AE">
              <w:t xml:space="preserve"> </w:t>
            </w:r>
            <w:r>
              <w:t>potentially including electronic monitoring.</w:t>
            </w:r>
          </w:p>
          <w:p w14:paraId="72B75907" w14:textId="00F439F2" w:rsidR="00367EC3" w:rsidRPr="009D6203" w:rsidRDefault="00367EC3" w:rsidP="00004A5C">
            <w:pPr>
              <w:pStyle w:val="TableBullet1"/>
            </w:pPr>
            <w:r>
              <w:t xml:space="preserve">Undertake a proof </w:t>
            </w:r>
            <w:r w:rsidR="00CA4AD5">
              <w:t xml:space="preserve">of concept for independent </w:t>
            </w:r>
            <w:r w:rsidR="00CA4AD5" w:rsidRPr="00CA4AD5">
              <w:t>data validation, including electronic monitoring, for commercial mesh net and trawl fisheries.</w:t>
            </w:r>
          </w:p>
          <w:p w14:paraId="6C0BDCDA" w14:textId="628D0B6C" w:rsidR="00BF014D" w:rsidRPr="00083F55" w:rsidRDefault="00BF014D" w:rsidP="00004A5C">
            <w:pPr>
              <w:pStyle w:val="TableBullet1"/>
            </w:pPr>
            <w:r w:rsidRPr="00083F55">
              <w:t>Improve understanding of the population dynamics of species at risk from commercial fishing</w:t>
            </w:r>
            <w:r w:rsidR="00F848FB">
              <w:t>;</w:t>
            </w:r>
            <w:r w:rsidRPr="00083F55">
              <w:t xml:space="preserve"> and seabed habitats and associated species in </w:t>
            </w:r>
            <w:proofErr w:type="spellStart"/>
            <w:r w:rsidRPr="00083F55">
              <w:t>deepwater</w:t>
            </w:r>
            <w:proofErr w:type="spellEnd"/>
            <w:r w:rsidRPr="00083F55">
              <w:t xml:space="preserve"> trawled habitats in the southern Great Barrier Reef Marine Park.</w:t>
            </w:r>
          </w:p>
          <w:p w14:paraId="1E248651" w14:textId="77777777" w:rsidR="00BF014D" w:rsidRPr="00083F55" w:rsidRDefault="00BF014D" w:rsidP="00004A5C">
            <w:pPr>
              <w:pStyle w:val="TableBullet1"/>
            </w:pPr>
            <w:r w:rsidRPr="00083F55">
              <w:lastRenderedPageBreak/>
              <w:t>Improve data and understanding of recreational and commercial fishing catch and effort and broader ecosystem impacts to inform management arrangements and protection of Reef values.</w:t>
            </w:r>
          </w:p>
          <w:p w14:paraId="7A419349" w14:textId="77777777" w:rsidR="00BF014D" w:rsidRDefault="00BF014D" w:rsidP="00004A5C">
            <w:pPr>
              <w:pStyle w:val="TableBullet1"/>
            </w:pPr>
            <w:r w:rsidRPr="00083F55">
              <w:t>Support development and encourage the adoption of new technologies that improve understanding and reduce the ecological impact of fishing activities.</w:t>
            </w:r>
          </w:p>
          <w:p w14:paraId="40BC4AC2" w14:textId="77777777" w:rsidR="00BF014D" w:rsidRPr="00D819A4" w:rsidRDefault="00BF014D" w:rsidP="00004A5C">
            <w:pPr>
              <w:pStyle w:val="TableBullet1"/>
            </w:pPr>
            <w:r>
              <w:t>D</w:t>
            </w:r>
            <w:r w:rsidRPr="00083F55">
              <w:t>evelop and encourage responsible commercial and recreational fishing practices in partnership with fishers</w:t>
            </w:r>
            <w:r>
              <w:t>.</w:t>
            </w:r>
          </w:p>
        </w:tc>
      </w:tr>
      <w:tr w:rsidR="00BF014D" w14:paraId="0271807D" w14:textId="77777777" w:rsidTr="00004A5C">
        <w:trPr>
          <w:trHeight w:val="1691"/>
        </w:trPr>
        <w:tc>
          <w:tcPr>
            <w:tcW w:w="971" w:type="pct"/>
            <w:tcBorders>
              <w:top w:val="nil"/>
              <w:bottom w:val="nil"/>
              <w:right w:val="nil"/>
            </w:tcBorders>
          </w:tcPr>
          <w:p w14:paraId="40F032C9" w14:textId="77777777" w:rsidR="00BF014D" w:rsidRPr="002D6AD5" w:rsidRDefault="00BF014D" w:rsidP="00004A5C">
            <w:pPr>
              <w:pStyle w:val="TableText"/>
              <w:spacing w:before="0"/>
            </w:pPr>
            <w:r w:rsidRPr="001B4B22">
              <w:lastRenderedPageBreak/>
              <w:t xml:space="preserve">Noise pollution and artificial light impacts </w:t>
            </w:r>
            <w:r w:rsidRPr="002D6AD5">
              <w:t>from sources within and adjacent to the Marine Park</w:t>
            </w:r>
            <w:r w:rsidRPr="001B4B22">
              <w:t xml:space="preserve"> are reduced</w:t>
            </w:r>
          </w:p>
        </w:tc>
        <w:tc>
          <w:tcPr>
            <w:tcW w:w="4029" w:type="pct"/>
            <w:tcBorders>
              <w:top w:val="nil"/>
              <w:left w:val="nil"/>
              <w:bottom w:val="nil"/>
            </w:tcBorders>
          </w:tcPr>
          <w:p w14:paraId="59D91AEA" w14:textId="20CB6749" w:rsidR="00BF014D" w:rsidRPr="00680621" w:rsidRDefault="00BF014D" w:rsidP="00004A5C">
            <w:pPr>
              <w:pStyle w:val="TableBullet1"/>
              <w:numPr>
                <w:ilvl w:val="0"/>
                <w:numId w:val="0"/>
              </w:numPr>
              <w:rPr>
                <w:b/>
                <w:bCs/>
              </w:rPr>
            </w:pPr>
            <w:r w:rsidRPr="00B41C45">
              <w:rPr>
                <w:b/>
              </w:rPr>
              <w:t>3</w:t>
            </w:r>
            <w:r w:rsidRPr="00B41C45">
              <w:rPr>
                <w:rStyle w:val="Strong"/>
                <w:b w:val="0"/>
              </w:rPr>
              <w:t>.</w:t>
            </w:r>
            <w:r>
              <w:rPr>
                <w:rStyle w:val="Strong"/>
              </w:rPr>
              <w:t xml:space="preserve">7 Investigate and implement measures that reduce </w:t>
            </w:r>
            <w:r w:rsidR="00467935">
              <w:rPr>
                <w:rStyle w:val="Strong"/>
              </w:rPr>
              <w:t xml:space="preserve">noise </w:t>
            </w:r>
            <w:r>
              <w:rPr>
                <w:rStyle w:val="Strong"/>
              </w:rPr>
              <w:t>and light impacts</w:t>
            </w:r>
          </w:p>
          <w:p w14:paraId="78EA714D" w14:textId="77777777" w:rsidR="00BF014D" w:rsidRDefault="00BF014D" w:rsidP="00004A5C">
            <w:pPr>
              <w:pStyle w:val="TableBullet1"/>
            </w:pPr>
            <w:r w:rsidRPr="002D6AD5">
              <w:t>Improve understanding of the impacts of noise pollution and mitigate impacts based on severity of risk to Reef values.</w:t>
            </w:r>
          </w:p>
          <w:p w14:paraId="55097F32" w14:textId="1477C8D2" w:rsidR="00BF014D" w:rsidRDefault="00BF014D" w:rsidP="00004A5C">
            <w:pPr>
              <w:pStyle w:val="TableBullet1"/>
            </w:pPr>
            <w:r w:rsidRPr="002D6AD5">
              <w:t>Investigate the potential light impacts of commercial vessels and ships transiting through the Marine Park, including at anchor and in ports.</w:t>
            </w:r>
          </w:p>
          <w:p w14:paraId="6861947A" w14:textId="44C04495" w:rsidR="00BF014D" w:rsidRDefault="00D175B0" w:rsidP="00004A5C">
            <w:pPr>
              <w:pStyle w:val="TableBullet1"/>
            </w:pPr>
            <w:r>
              <w:t>Pursue at the international level the r</w:t>
            </w:r>
            <w:r w:rsidR="00CA4AD5">
              <w:t>eview and update</w:t>
            </w:r>
            <w:r>
              <w:t xml:space="preserve"> of</w:t>
            </w:r>
            <w:r w:rsidR="00CA4AD5">
              <w:t xml:space="preserve"> </w:t>
            </w:r>
            <w:r w:rsidR="00BF014D" w:rsidRPr="002D6AD5">
              <w:t>guidelines to reduce the impacts of underwater noise from shipping on marine life</w:t>
            </w:r>
            <w:r w:rsidR="00CA4AD5">
              <w:t>.</w:t>
            </w:r>
          </w:p>
          <w:p w14:paraId="0289FB12" w14:textId="1F13CF77" w:rsidR="00BF014D" w:rsidRPr="00BE3394" w:rsidRDefault="00BF014D" w:rsidP="00004A5C">
            <w:pPr>
              <w:pStyle w:val="TableBullet1"/>
              <w:rPr>
                <w:rStyle w:val="Strong"/>
                <w:b w:val="0"/>
                <w:bCs w:val="0"/>
              </w:rPr>
            </w:pPr>
            <w:r w:rsidRPr="002D6AD5">
              <w:t>Investigate and</w:t>
            </w:r>
            <w:r w:rsidR="00D175B0">
              <w:t xml:space="preserve"> where feasible</w:t>
            </w:r>
            <w:r w:rsidRPr="002D6AD5">
              <w:t xml:space="preserve"> </w:t>
            </w:r>
            <w:r>
              <w:t xml:space="preserve">implement measures that </w:t>
            </w:r>
            <w:r w:rsidRPr="002D6AD5">
              <w:t xml:space="preserve">reduce artificial light impacts from </w:t>
            </w:r>
            <w:r w:rsidR="000272C2">
              <w:t>marine vessels and infrastructure.</w:t>
            </w:r>
          </w:p>
        </w:tc>
      </w:tr>
      <w:tr w:rsidR="00BF014D" w14:paraId="56571D63" w14:textId="77777777" w:rsidTr="00004A5C">
        <w:trPr>
          <w:trHeight w:val="426"/>
        </w:trPr>
        <w:tc>
          <w:tcPr>
            <w:tcW w:w="971" w:type="pct"/>
            <w:tcBorders>
              <w:top w:val="nil"/>
              <w:bottom w:val="nil"/>
              <w:right w:val="nil"/>
            </w:tcBorders>
          </w:tcPr>
          <w:p w14:paraId="575AEF90" w14:textId="77777777" w:rsidR="00BF014D" w:rsidRDefault="00BF014D" w:rsidP="00004A5C">
            <w:pPr>
              <w:pStyle w:val="TableText"/>
              <w:spacing w:before="0"/>
            </w:pPr>
            <w:r w:rsidRPr="001B4B22">
              <w:t xml:space="preserve">New outbreaks of disease </w:t>
            </w:r>
            <w:r>
              <w:t xml:space="preserve">are reduced </w:t>
            </w:r>
            <w:r w:rsidRPr="001B4B22">
              <w:t>and incursions of introduced species and pests are prevented</w:t>
            </w:r>
          </w:p>
        </w:tc>
        <w:tc>
          <w:tcPr>
            <w:tcW w:w="4029" w:type="pct"/>
            <w:tcBorders>
              <w:top w:val="nil"/>
              <w:left w:val="nil"/>
              <w:bottom w:val="nil"/>
            </w:tcBorders>
            <w:shd w:val="clear" w:color="auto" w:fill="auto"/>
          </w:tcPr>
          <w:p w14:paraId="56A541F8" w14:textId="7EBF852D" w:rsidR="00BF014D" w:rsidRPr="002D6AD5" w:rsidRDefault="00BF014D" w:rsidP="00004A5C">
            <w:pPr>
              <w:pStyle w:val="TableBullet1"/>
              <w:numPr>
                <w:ilvl w:val="0"/>
                <w:numId w:val="0"/>
              </w:numPr>
            </w:pPr>
            <w:r>
              <w:rPr>
                <w:b/>
              </w:rPr>
              <w:t xml:space="preserve">3.8 </w:t>
            </w:r>
            <w:r w:rsidRPr="001D637E">
              <w:rPr>
                <w:rStyle w:val="Strong"/>
              </w:rPr>
              <w:t xml:space="preserve">Enhance </w:t>
            </w:r>
            <w:r w:rsidRPr="001D637E">
              <w:rPr>
                <w:rStyle w:val="Strong"/>
                <w:bCs w:val="0"/>
              </w:rPr>
              <w:t xml:space="preserve">marine and island pest </w:t>
            </w:r>
            <w:r w:rsidRPr="001D637E">
              <w:rPr>
                <w:rStyle w:val="Strong"/>
              </w:rPr>
              <w:t>surveillance and prevention (including biosecurity)</w:t>
            </w:r>
          </w:p>
          <w:p w14:paraId="1CE0B76A" w14:textId="06EF5DD9" w:rsidR="00BF014D" w:rsidRPr="002D6AD5" w:rsidRDefault="00BF014D" w:rsidP="00004A5C">
            <w:pPr>
              <w:pStyle w:val="TableBullet1"/>
              <w:spacing w:before="0"/>
            </w:pPr>
            <w:r w:rsidRPr="002D6AD5">
              <w:t xml:space="preserve">Deliver innovative surveillance and control to prevent pest </w:t>
            </w:r>
            <w:r w:rsidR="00D175B0">
              <w:t xml:space="preserve">and invasive </w:t>
            </w:r>
            <w:r w:rsidRPr="002D6AD5">
              <w:t>species establishing and spreading within estuarine, marine and island environments</w:t>
            </w:r>
            <w:r w:rsidR="004A1C6A" w:rsidRPr="002D6AD5">
              <w:t>.</w:t>
            </w:r>
          </w:p>
          <w:p w14:paraId="73E91BB2" w14:textId="0A2870AD" w:rsidR="00BF014D" w:rsidRDefault="00BF014D" w:rsidP="00004A5C">
            <w:pPr>
              <w:pStyle w:val="TableBullet1"/>
            </w:pPr>
            <w:r w:rsidRPr="002D6AD5">
              <w:t>Strengthen management of biosecurity risks</w:t>
            </w:r>
            <w:r w:rsidR="00D175B0">
              <w:t>, including through compliance with international guidelines,</w:t>
            </w:r>
            <w:r w:rsidRPr="002D6AD5">
              <w:t xml:space="preserve"> from international and domestic vessels, particularly in relation to ballast water and biofouling from commercial and recreational vessels</w:t>
            </w:r>
            <w:r w:rsidR="00A609B4">
              <w:t>.</w:t>
            </w:r>
          </w:p>
          <w:p w14:paraId="50D872B9" w14:textId="77777777" w:rsidR="00BF014D" w:rsidRPr="00680621" w:rsidRDefault="00BF014D" w:rsidP="00004A5C">
            <w:pPr>
              <w:pStyle w:val="TableBullet1"/>
              <w:spacing w:before="0"/>
              <w:rPr>
                <w:b/>
                <w:bCs/>
              </w:rPr>
            </w:pPr>
            <w:r w:rsidRPr="002D6AD5">
              <w:t>Deliver community education on pest species identification</w:t>
            </w:r>
            <w:r>
              <w:t xml:space="preserve"> to enable early detection</w:t>
            </w:r>
            <w:r w:rsidRPr="002D6AD5">
              <w:t>.</w:t>
            </w:r>
          </w:p>
          <w:p w14:paraId="1AB6152D" w14:textId="77777777" w:rsidR="00BF014D" w:rsidRPr="00D819A4" w:rsidRDefault="00BF014D" w:rsidP="00004A5C">
            <w:pPr>
              <w:pStyle w:val="TableBullet1"/>
            </w:pPr>
            <w:r>
              <w:t xml:space="preserve">Expand </w:t>
            </w:r>
            <w:r w:rsidRPr="002D6AD5">
              <w:t xml:space="preserve">marine pest biosecurity research and development in partnership with ports, the shipping </w:t>
            </w:r>
            <w:proofErr w:type="gramStart"/>
            <w:r w:rsidRPr="002D6AD5">
              <w:t>industry</w:t>
            </w:r>
            <w:proofErr w:type="gramEnd"/>
            <w:r w:rsidRPr="002D6AD5">
              <w:t xml:space="preserve"> and communities.</w:t>
            </w:r>
          </w:p>
        </w:tc>
      </w:tr>
      <w:tr w:rsidR="00BF014D" w14:paraId="0FAC24A2" w14:textId="77777777" w:rsidTr="00004A5C">
        <w:trPr>
          <w:trHeight w:val="1691"/>
        </w:trPr>
        <w:tc>
          <w:tcPr>
            <w:tcW w:w="971" w:type="pct"/>
            <w:tcBorders>
              <w:top w:val="nil"/>
              <w:right w:val="nil"/>
            </w:tcBorders>
          </w:tcPr>
          <w:p w14:paraId="670F4816" w14:textId="14651A6B" w:rsidR="00BF014D" w:rsidRDefault="00BF014D" w:rsidP="00004A5C">
            <w:pPr>
              <w:pStyle w:val="TableText"/>
              <w:spacing w:before="0"/>
            </w:pPr>
            <w:r w:rsidRPr="001B4B22">
              <w:t xml:space="preserve">Marine debris, rubbish pollution and </w:t>
            </w:r>
            <w:r>
              <w:t>at</w:t>
            </w:r>
            <w:r w:rsidR="00A609B4">
              <w:t>-</w:t>
            </w:r>
            <w:r>
              <w:t xml:space="preserve">sea disposal of </w:t>
            </w:r>
            <w:r w:rsidRPr="001B4B22">
              <w:t>waste is reduced</w:t>
            </w:r>
          </w:p>
        </w:tc>
        <w:tc>
          <w:tcPr>
            <w:tcW w:w="4029" w:type="pct"/>
            <w:tcBorders>
              <w:top w:val="nil"/>
              <w:left w:val="nil"/>
            </w:tcBorders>
          </w:tcPr>
          <w:p w14:paraId="504D6E20" w14:textId="2CAEDE66" w:rsidR="00BF014D" w:rsidRDefault="00BF014D" w:rsidP="00004A5C">
            <w:pPr>
              <w:pStyle w:val="TableBullet1"/>
              <w:numPr>
                <w:ilvl w:val="0"/>
                <w:numId w:val="0"/>
              </w:numPr>
              <w:spacing w:before="0"/>
              <w:rPr>
                <w:rStyle w:val="Strong"/>
                <w:sz w:val="20"/>
                <w:szCs w:val="20"/>
              </w:rPr>
            </w:pPr>
            <w:r>
              <w:rPr>
                <w:rStyle w:val="Strong"/>
              </w:rPr>
              <w:t xml:space="preserve">3.9 Implement </w:t>
            </w:r>
            <w:r w:rsidR="006C2A91">
              <w:rPr>
                <w:rStyle w:val="Strong"/>
              </w:rPr>
              <w:t xml:space="preserve">domestic </w:t>
            </w:r>
            <w:r>
              <w:rPr>
                <w:rStyle w:val="Strong"/>
              </w:rPr>
              <w:t>measures that reduce marine debris and manage waste disposal</w:t>
            </w:r>
          </w:p>
          <w:p w14:paraId="6C9744B8" w14:textId="77777777" w:rsidR="00136AB2" w:rsidRDefault="00BF014D" w:rsidP="00004A5C">
            <w:pPr>
              <w:pStyle w:val="TableBullet1"/>
            </w:pPr>
            <w:r w:rsidRPr="002D6AD5">
              <w:t>Implement effective waste reception facilities at marinas and ports along the Reef coastline to reduce at</w:t>
            </w:r>
            <w:r w:rsidR="00F848FB">
              <w:t>-</w:t>
            </w:r>
            <w:r w:rsidRPr="002D6AD5">
              <w:t>sea disposal.</w:t>
            </w:r>
          </w:p>
          <w:p w14:paraId="4F7E147A" w14:textId="77777777" w:rsidR="00136AB2" w:rsidRDefault="00BF014D" w:rsidP="00004A5C">
            <w:pPr>
              <w:pStyle w:val="TableBullet1"/>
            </w:pPr>
            <w:r w:rsidRPr="002D6AD5">
              <w:t>Implement measures t</w:t>
            </w:r>
            <w:r>
              <w:t>hat</w:t>
            </w:r>
            <w:r w:rsidRPr="002D6AD5">
              <w:t xml:space="preserve"> reduce ship-sourced waste in accordance with the </w:t>
            </w:r>
            <w:hyperlink r:id="rId84" w:history="1">
              <w:r w:rsidR="002125F9" w:rsidRPr="00B043B0">
                <w:rPr>
                  <w:rStyle w:val="Hyperlink"/>
                </w:rPr>
                <w:t>International Maritime Organisation (IMO) Action Plan to address marine plastic litter from ships</w:t>
              </w:r>
            </w:hyperlink>
            <w:r w:rsidRPr="002D6AD5">
              <w:t>.</w:t>
            </w:r>
          </w:p>
          <w:p w14:paraId="7C883026" w14:textId="0382E454" w:rsidR="00BF014D" w:rsidRPr="00056533" w:rsidRDefault="00BF014D" w:rsidP="00004A5C">
            <w:pPr>
              <w:pStyle w:val="TableBullet1"/>
            </w:pPr>
            <w:r w:rsidRPr="00056533">
              <w:t>Investigate and implement measures that r</w:t>
            </w:r>
            <w:r w:rsidRPr="00056533">
              <w:rPr>
                <w:rStyle w:val="normaltextrun"/>
              </w:rPr>
              <w:t>educe </w:t>
            </w:r>
            <w:r w:rsidR="00F848FB">
              <w:rPr>
                <w:rStyle w:val="normaltextrun"/>
              </w:rPr>
              <w:t xml:space="preserve">the amount of </w:t>
            </w:r>
            <w:r w:rsidRPr="00056533">
              <w:rPr>
                <w:rStyle w:val="normaltextrun"/>
              </w:rPr>
              <w:t xml:space="preserve">abandoned, </w:t>
            </w:r>
            <w:proofErr w:type="gramStart"/>
            <w:r w:rsidRPr="00056533">
              <w:rPr>
                <w:rStyle w:val="normaltextrun"/>
              </w:rPr>
              <w:t>lost</w:t>
            </w:r>
            <w:proofErr w:type="gramEnd"/>
            <w:r w:rsidRPr="00056533">
              <w:rPr>
                <w:rStyle w:val="normaltextrun"/>
              </w:rPr>
              <w:t xml:space="preserve"> or otherwise discarded fishing and boating gear.</w:t>
            </w:r>
          </w:p>
        </w:tc>
      </w:tr>
    </w:tbl>
    <w:p w14:paraId="4CCCAEB8" w14:textId="57B52000" w:rsidR="00BA27AE" w:rsidRDefault="00773C56" w:rsidP="00004A5C">
      <w:pPr>
        <w:pStyle w:val="Heading5"/>
      </w:pPr>
      <w:bookmarkStart w:id="112" w:name="_Hlk69746034"/>
      <w:bookmarkStart w:id="113" w:name="_Hlk69746011"/>
      <w:bookmarkEnd w:id="111"/>
      <w:r>
        <w:t>S</w:t>
      </w:r>
      <w:r w:rsidR="00467935" w:rsidRPr="00801753">
        <w:t>upporting policies and</w:t>
      </w:r>
      <w:r w:rsidR="00BA27AE" w:rsidRPr="00BA27AE">
        <w:t xml:space="preserve"> programs</w:t>
      </w:r>
      <w:bookmarkEnd w:id="112"/>
      <w:bookmarkEnd w:id="113"/>
    </w:p>
    <w:p w14:paraId="23C0D56C" w14:textId="77777777" w:rsidR="002F2CA2" w:rsidRPr="00F17DA3" w:rsidRDefault="00F46495" w:rsidP="002F2CA2">
      <w:pPr>
        <w:pStyle w:val="TableBullet1"/>
      </w:pPr>
      <w:hyperlink r:id="rId85" w:history="1">
        <w:r w:rsidR="002F2CA2" w:rsidRPr="00F13012">
          <w:rPr>
            <w:rStyle w:val="Hyperlink"/>
            <w:sz w:val="22"/>
          </w:rPr>
          <w:t>Aboriginal and Torres Strait Islander Heritage Strategy for the Great Barrier Reef Marine Park</w:t>
        </w:r>
      </w:hyperlink>
    </w:p>
    <w:p w14:paraId="09512548" w14:textId="77777777" w:rsidR="00136AB2" w:rsidRDefault="00F46495" w:rsidP="00AD2F8E">
      <w:pPr>
        <w:pStyle w:val="TableBullet1"/>
        <w:spacing w:before="120" w:after="120"/>
        <w:ind w:left="714" w:hanging="357"/>
        <w:rPr>
          <w:sz w:val="22"/>
        </w:rPr>
      </w:pPr>
      <w:hyperlink r:id="rId86" w:history="1">
        <w:r w:rsidR="00D175B0" w:rsidRPr="00AD2F8E">
          <w:rPr>
            <w:rStyle w:val="Hyperlink"/>
            <w:sz w:val="22"/>
          </w:rPr>
          <w:t>Aust</w:t>
        </w:r>
        <w:r w:rsidR="007F2758">
          <w:rPr>
            <w:rStyle w:val="Hyperlink"/>
            <w:sz w:val="22"/>
          </w:rPr>
          <w:t>r</w:t>
        </w:r>
        <w:r w:rsidR="00D175B0" w:rsidRPr="00AD2F8E">
          <w:rPr>
            <w:rStyle w:val="Hyperlink"/>
            <w:sz w:val="22"/>
          </w:rPr>
          <w:t>alian Government</w:t>
        </w:r>
      </w:hyperlink>
      <w:r w:rsidR="00D175B0" w:rsidRPr="00AD2F8E">
        <w:rPr>
          <w:sz w:val="22"/>
        </w:rPr>
        <w:t xml:space="preserve"> and </w:t>
      </w:r>
      <w:hyperlink r:id="rId87" w:history="1">
        <w:r w:rsidR="00D175B0" w:rsidRPr="00AD2F8E">
          <w:rPr>
            <w:rStyle w:val="Hyperlink"/>
            <w:sz w:val="22"/>
          </w:rPr>
          <w:t>Queensland Government</w:t>
        </w:r>
      </w:hyperlink>
      <w:r w:rsidR="00D175B0" w:rsidRPr="00AD2F8E">
        <w:rPr>
          <w:sz w:val="22"/>
        </w:rPr>
        <w:t xml:space="preserve"> Indigenous Ranger </w:t>
      </w:r>
      <w:r w:rsidR="007F2758">
        <w:rPr>
          <w:sz w:val="22"/>
        </w:rPr>
        <w:t>p</w:t>
      </w:r>
      <w:r w:rsidR="00D175B0" w:rsidRPr="00AD2F8E">
        <w:rPr>
          <w:sz w:val="22"/>
        </w:rPr>
        <w:t>rograms</w:t>
      </w:r>
    </w:p>
    <w:p w14:paraId="17D3A890" w14:textId="689077CF" w:rsidR="002F1AC6" w:rsidRPr="00DA24BC" w:rsidRDefault="00F46495" w:rsidP="00DA24BC">
      <w:pPr>
        <w:pStyle w:val="TableBullet1"/>
        <w:spacing w:before="120" w:after="120"/>
        <w:rPr>
          <w:rStyle w:val="Hyperlink"/>
          <w:color w:val="auto"/>
          <w:sz w:val="22"/>
          <w:u w:val="none"/>
        </w:rPr>
      </w:pPr>
      <w:hyperlink r:id="rId88" w:history="1">
        <w:r w:rsidR="002F1AC6" w:rsidRPr="00DA24BC">
          <w:rPr>
            <w:rStyle w:val="Hyperlink"/>
            <w:sz w:val="22"/>
          </w:rPr>
          <w:t>Charter Fishing Action Plan 2018-2021</w:t>
        </w:r>
      </w:hyperlink>
    </w:p>
    <w:p w14:paraId="36434F86" w14:textId="1773A7F3" w:rsidR="002F1AC6" w:rsidRPr="00DA24BC" w:rsidRDefault="00F46495" w:rsidP="00DA24BC">
      <w:pPr>
        <w:pStyle w:val="TableBullet1"/>
        <w:spacing w:before="120" w:after="120"/>
        <w:rPr>
          <w:sz w:val="22"/>
        </w:rPr>
      </w:pPr>
      <w:hyperlink r:id="rId89" w:history="1">
        <w:r w:rsidR="002F1AC6" w:rsidRPr="00DA24BC">
          <w:rPr>
            <w:rStyle w:val="Hyperlink"/>
            <w:sz w:val="22"/>
          </w:rPr>
          <w:t xml:space="preserve">Dredging and dredge spoil material disposal policy </w:t>
        </w:r>
      </w:hyperlink>
    </w:p>
    <w:p w14:paraId="2E75F317" w14:textId="78099399" w:rsidR="00783C12" w:rsidRPr="00C752AB" w:rsidRDefault="00783C12" w:rsidP="00DA24BC">
      <w:pPr>
        <w:pStyle w:val="TableBullet1"/>
        <w:spacing w:before="120" w:after="120"/>
        <w:rPr>
          <w:rStyle w:val="Hyperlink"/>
          <w:color w:val="auto"/>
          <w:sz w:val="22"/>
          <w:u w:val="none"/>
        </w:rPr>
      </w:pPr>
      <w:r w:rsidRPr="00DA24BC">
        <w:rPr>
          <w:sz w:val="22"/>
        </w:rPr>
        <w:t>Great Barrier Reef</w:t>
      </w:r>
      <w:r w:rsidRPr="00DA24BC">
        <w:rPr>
          <w:rFonts w:cs="Arial"/>
          <w:bCs/>
          <w:sz w:val="22"/>
        </w:rPr>
        <w:t xml:space="preserve"> Marine Park Authority </w:t>
      </w:r>
      <w:hyperlink r:id="rId90" w:history="1">
        <w:r w:rsidRPr="00DA24BC">
          <w:rPr>
            <w:rStyle w:val="Hyperlink"/>
            <w:sz w:val="22"/>
          </w:rPr>
          <w:t>Policy and Planning Strategic Roadmap</w:t>
        </w:r>
      </w:hyperlink>
    </w:p>
    <w:p w14:paraId="7582C835" w14:textId="77777777" w:rsidR="00136AB2" w:rsidRDefault="00F46495" w:rsidP="00DA24BC">
      <w:pPr>
        <w:pStyle w:val="TableBullet1"/>
        <w:spacing w:before="120" w:after="120"/>
        <w:rPr>
          <w:rFonts w:cs="Arial"/>
          <w:sz w:val="22"/>
        </w:rPr>
      </w:pPr>
      <w:hyperlink r:id="rId91" w:history="1">
        <w:r w:rsidR="002F1AC6" w:rsidRPr="00DA24BC">
          <w:rPr>
            <w:rStyle w:val="Hyperlink"/>
            <w:sz w:val="22"/>
          </w:rPr>
          <w:t>High Standard To</w:t>
        </w:r>
        <w:r w:rsidR="00E4398A">
          <w:rPr>
            <w:rStyle w:val="Hyperlink"/>
            <w:sz w:val="22"/>
          </w:rPr>
          <w:t>u</w:t>
        </w:r>
        <w:r w:rsidR="002F1AC6" w:rsidRPr="00DA24BC">
          <w:rPr>
            <w:rStyle w:val="Hyperlink"/>
            <w:sz w:val="22"/>
          </w:rPr>
          <w:t>rism Operators</w:t>
        </w:r>
      </w:hyperlink>
      <w:r w:rsidR="002F1AC6" w:rsidRPr="00DA24BC">
        <w:rPr>
          <w:sz w:val="22"/>
        </w:rPr>
        <w:t xml:space="preserve"> and </w:t>
      </w:r>
      <w:hyperlink r:id="rId92" w:history="1">
        <w:r w:rsidR="002F1AC6" w:rsidRPr="00DA24BC">
          <w:rPr>
            <w:rStyle w:val="Hyperlink"/>
            <w:rFonts w:cs="Arial"/>
            <w:sz w:val="22"/>
          </w:rPr>
          <w:t>Master Reef Guide program</w:t>
        </w:r>
      </w:hyperlink>
    </w:p>
    <w:p w14:paraId="2C85C037" w14:textId="3E0F8C36" w:rsidR="002F1AC6" w:rsidRPr="00DA24BC" w:rsidRDefault="00F46495" w:rsidP="00DA24BC">
      <w:pPr>
        <w:pStyle w:val="TableBullet1"/>
        <w:spacing w:before="120" w:after="120"/>
        <w:rPr>
          <w:sz w:val="22"/>
        </w:rPr>
      </w:pPr>
      <w:hyperlink r:id="rId93" w:history="1">
        <w:r w:rsidR="002F1AC6" w:rsidRPr="00DA24BC">
          <w:rPr>
            <w:rStyle w:val="Hyperlink"/>
            <w:sz w:val="22"/>
          </w:rPr>
          <w:t>Maintenance Dredging Strategy</w:t>
        </w:r>
      </w:hyperlink>
    </w:p>
    <w:p w14:paraId="222BBBA6" w14:textId="77777777" w:rsidR="002F1AC6" w:rsidRPr="00DA24BC" w:rsidRDefault="00F46495" w:rsidP="00DA24BC">
      <w:pPr>
        <w:pStyle w:val="TableBullet1"/>
        <w:spacing w:before="120" w:after="120"/>
        <w:rPr>
          <w:sz w:val="22"/>
        </w:rPr>
      </w:pPr>
      <w:hyperlink r:id="rId94" w:history="1">
        <w:r w:rsidR="002F1AC6" w:rsidRPr="00DA24BC">
          <w:rPr>
            <w:rStyle w:val="Hyperlink"/>
            <w:sz w:val="22"/>
          </w:rPr>
          <w:t>Master planning for priority ports</w:t>
        </w:r>
      </w:hyperlink>
    </w:p>
    <w:p w14:paraId="30D983DE" w14:textId="77777777" w:rsidR="002F1AC6" w:rsidRPr="00DA24BC" w:rsidRDefault="00F46495" w:rsidP="00DA24BC">
      <w:pPr>
        <w:pStyle w:val="TableBullet1"/>
        <w:spacing w:before="120" w:after="120"/>
        <w:rPr>
          <w:sz w:val="22"/>
        </w:rPr>
      </w:pPr>
      <w:hyperlink r:id="rId95" w:history="1">
        <w:r w:rsidR="002F1AC6" w:rsidRPr="00DA24BC">
          <w:rPr>
            <w:rStyle w:val="Hyperlink"/>
            <w:sz w:val="22"/>
          </w:rPr>
          <w:t>Northern Australia Quarantine Strategy</w:t>
        </w:r>
      </w:hyperlink>
    </w:p>
    <w:p w14:paraId="23A4B677" w14:textId="6A46AFF3" w:rsidR="002F1AC6" w:rsidRPr="00C752AB" w:rsidRDefault="00F46495" w:rsidP="00DA24BC">
      <w:pPr>
        <w:pStyle w:val="TableBullet1"/>
        <w:spacing w:before="120" w:after="120"/>
        <w:rPr>
          <w:rStyle w:val="Hyperlink"/>
          <w:color w:val="auto"/>
          <w:sz w:val="22"/>
          <w:u w:val="none"/>
        </w:rPr>
      </w:pPr>
      <w:hyperlink r:id="rId96" w:history="1">
        <w:r w:rsidR="002F1AC6" w:rsidRPr="00DA24BC">
          <w:rPr>
            <w:rStyle w:val="Hyperlink"/>
            <w:sz w:val="22"/>
          </w:rPr>
          <w:t>Queensland Biosecurity Strategy 2018-2023</w:t>
        </w:r>
      </w:hyperlink>
    </w:p>
    <w:p w14:paraId="34D8DADD" w14:textId="445EC9E0" w:rsidR="00C752AB" w:rsidRPr="00DA24BC" w:rsidRDefault="00F46495" w:rsidP="00DA24BC">
      <w:pPr>
        <w:pStyle w:val="TableBullet1"/>
        <w:spacing w:before="120" w:after="120"/>
        <w:rPr>
          <w:sz w:val="22"/>
        </w:rPr>
      </w:pPr>
      <w:hyperlink r:id="rId97" w:anchor="toc-0" w:history="1">
        <w:r w:rsidR="00C752AB" w:rsidRPr="000C24FE">
          <w:rPr>
            <w:rStyle w:val="Hyperlink"/>
            <w:sz w:val="22"/>
          </w:rPr>
          <w:t>Queensland Government Transhipping Policy</w:t>
        </w:r>
      </w:hyperlink>
    </w:p>
    <w:p w14:paraId="5B149915" w14:textId="77777777" w:rsidR="002F1AC6" w:rsidRPr="00DA24BC" w:rsidRDefault="00F46495" w:rsidP="00DA24BC">
      <w:pPr>
        <w:pStyle w:val="TableBullet1"/>
        <w:spacing w:before="120" w:after="120"/>
        <w:rPr>
          <w:rStyle w:val="Hyperlink"/>
          <w:color w:val="auto"/>
          <w:sz w:val="22"/>
          <w:u w:val="none"/>
        </w:rPr>
      </w:pPr>
      <w:hyperlink r:id="rId98" w:history="1">
        <w:r w:rsidR="002F1AC6" w:rsidRPr="00DA24BC">
          <w:rPr>
            <w:rStyle w:val="Hyperlink"/>
            <w:sz w:val="22"/>
          </w:rPr>
          <w:t>Threat abatement plan for the impacts of marine debris on the vertebrate wildlife of Australia’s coasts and oceans</w:t>
        </w:r>
      </w:hyperlink>
    </w:p>
    <w:p w14:paraId="32E1A1F7" w14:textId="03795DCD" w:rsidR="002630FA" w:rsidRDefault="00467935" w:rsidP="00004A5C">
      <w:pPr>
        <w:pStyle w:val="Heading5"/>
      </w:pPr>
      <w:bookmarkStart w:id="114" w:name="_Hlk65751903"/>
      <w:r>
        <w:t xml:space="preserve">Threats </w:t>
      </w:r>
      <w:r w:rsidR="002630FA">
        <w:t>being addressed</w:t>
      </w:r>
    </w:p>
    <w:p w14:paraId="0808A371" w14:textId="347B18F2" w:rsidR="00E4398A" w:rsidRDefault="00E4398A" w:rsidP="002630FA">
      <w:pPr>
        <w:pStyle w:val="TableBullet1"/>
        <w:rPr>
          <w:sz w:val="22"/>
        </w:rPr>
      </w:pPr>
      <w:r>
        <w:rPr>
          <w:sz w:val="22"/>
        </w:rPr>
        <w:t xml:space="preserve">Acid </w:t>
      </w:r>
      <w:proofErr w:type="spellStart"/>
      <w:r>
        <w:rPr>
          <w:sz w:val="22"/>
        </w:rPr>
        <w:t>sul</w:t>
      </w:r>
      <w:r w:rsidR="007C1EE2">
        <w:rPr>
          <w:sz w:val="22"/>
        </w:rPr>
        <w:t>f</w:t>
      </w:r>
      <w:r>
        <w:rPr>
          <w:sz w:val="22"/>
        </w:rPr>
        <w:t>ate</w:t>
      </w:r>
      <w:proofErr w:type="spellEnd"/>
      <w:r>
        <w:rPr>
          <w:sz w:val="22"/>
        </w:rPr>
        <w:t xml:space="preserve"> soils</w:t>
      </w:r>
    </w:p>
    <w:p w14:paraId="52329109" w14:textId="01159338" w:rsidR="00E4398A" w:rsidRDefault="00E4398A" w:rsidP="002630FA">
      <w:pPr>
        <w:pStyle w:val="TableBullet1"/>
        <w:rPr>
          <w:sz w:val="22"/>
        </w:rPr>
      </w:pPr>
      <w:r>
        <w:rPr>
          <w:sz w:val="22"/>
        </w:rPr>
        <w:t>Altered ocean currents</w:t>
      </w:r>
    </w:p>
    <w:p w14:paraId="33BD86D7" w14:textId="0021DDEA" w:rsidR="00E4398A" w:rsidRDefault="00E4398A" w:rsidP="002630FA">
      <w:pPr>
        <w:pStyle w:val="TableBullet1"/>
        <w:rPr>
          <w:sz w:val="22"/>
        </w:rPr>
      </w:pPr>
      <w:r>
        <w:rPr>
          <w:sz w:val="22"/>
        </w:rPr>
        <w:t>Altered weather patterns</w:t>
      </w:r>
    </w:p>
    <w:p w14:paraId="7074B9CE" w14:textId="5BA56967" w:rsidR="002630FA" w:rsidRPr="002630FA" w:rsidRDefault="002630FA" w:rsidP="002630FA">
      <w:pPr>
        <w:pStyle w:val="TableBullet1"/>
        <w:rPr>
          <w:sz w:val="22"/>
        </w:rPr>
      </w:pPr>
      <w:r w:rsidRPr="002630FA">
        <w:rPr>
          <w:sz w:val="22"/>
        </w:rPr>
        <w:t>Artificial light</w:t>
      </w:r>
    </w:p>
    <w:p w14:paraId="4908F9AA" w14:textId="4E5BACDC" w:rsidR="002630FA" w:rsidRPr="002630FA" w:rsidRDefault="002630FA" w:rsidP="002630FA">
      <w:pPr>
        <w:pStyle w:val="TableBullet1"/>
        <w:rPr>
          <w:sz w:val="22"/>
        </w:rPr>
      </w:pPr>
      <w:r w:rsidRPr="002630FA">
        <w:rPr>
          <w:sz w:val="22"/>
        </w:rPr>
        <w:t>Atmospheric pollution</w:t>
      </w:r>
    </w:p>
    <w:p w14:paraId="785EC2E6" w14:textId="2E035554" w:rsidR="002630FA" w:rsidRPr="002630FA" w:rsidRDefault="002630FA" w:rsidP="002630FA">
      <w:pPr>
        <w:pStyle w:val="TableBullet1"/>
        <w:rPr>
          <w:sz w:val="22"/>
        </w:rPr>
      </w:pPr>
      <w:r w:rsidRPr="002630FA">
        <w:rPr>
          <w:sz w:val="22"/>
        </w:rPr>
        <w:t>Behaviour impacting heritage values</w:t>
      </w:r>
    </w:p>
    <w:p w14:paraId="6667F115" w14:textId="50ED5673" w:rsidR="002630FA" w:rsidRPr="002630FA" w:rsidRDefault="002630FA" w:rsidP="002630FA">
      <w:pPr>
        <w:pStyle w:val="TableBullet1"/>
        <w:rPr>
          <w:sz w:val="22"/>
        </w:rPr>
      </w:pPr>
      <w:r w:rsidRPr="002630FA">
        <w:rPr>
          <w:sz w:val="22"/>
        </w:rPr>
        <w:t>Damage to reef structure</w:t>
      </w:r>
    </w:p>
    <w:p w14:paraId="3C989276" w14:textId="77777777" w:rsidR="002630FA" w:rsidRPr="002630FA" w:rsidRDefault="002630FA" w:rsidP="002630FA">
      <w:pPr>
        <w:pStyle w:val="TableBullet1"/>
        <w:rPr>
          <w:sz w:val="22"/>
        </w:rPr>
      </w:pPr>
      <w:r w:rsidRPr="002630FA">
        <w:rPr>
          <w:sz w:val="22"/>
        </w:rPr>
        <w:t>Damage to seafloor</w:t>
      </w:r>
    </w:p>
    <w:p w14:paraId="44379EEB" w14:textId="77777777" w:rsidR="002630FA" w:rsidRPr="002630FA" w:rsidRDefault="002630FA" w:rsidP="002630FA">
      <w:pPr>
        <w:pStyle w:val="TableBullet1"/>
        <w:rPr>
          <w:sz w:val="22"/>
        </w:rPr>
      </w:pPr>
      <w:r w:rsidRPr="002630FA">
        <w:rPr>
          <w:sz w:val="22"/>
        </w:rPr>
        <w:t>Discarded catch</w:t>
      </w:r>
    </w:p>
    <w:bookmarkEnd w:id="107"/>
    <w:bookmarkEnd w:id="114"/>
    <w:p w14:paraId="41ED3A63" w14:textId="77777777" w:rsidR="00136AB2" w:rsidRDefault="002F1AC6" w:rsidP="002F1AC6">
      <w:pPr>
        <w:pStyle w:val="TableBullet1"/>
        <w:rPr>
          <w:sz w:val="22"/>
        </w:rPr>
      </w:pPr>
      <w:r w:rsidRPr="002630FA">
        <w:rPr>
          <w:sz w:val="22"/>
        </w:rPr>
        <w:t>Disposal of dredge material</w:t>
      </w:r>
    </w:p>
    <w:p w14:paraId="21EEDD29" w14:textId="77777777" w:rsidR="00136AB2" w:rsidRDefault="002F1AC6" w:rsidP="002F1AC6">
      <w:pPr>
        <w:pStyle w:val="TableBullet1"/>
        <w:rPr>
          <w:sz w:val="22"/>
        </w:rPr>
      </w:pPr>
      <w:r w:rsidRPr="002630FA">
        <w:rPr>
          <w:sz w:val="22"/>
        </w:rPr>
        <w:t>Dredging</w:t>
      </w:r>
    </w:p>
    <w:p w14:paraId="47006100" w14:textId="77777777" w:rsidR="00136AB2" w:rsidRDefault="002F1AC6" w:rsidP="002F1AC6">
      <w:pPr>
        <w:pStyle w:val="TableBullet1"/>
        <w:rPr>
          <w:sz w:val="22"/>
        </w:rPr>
      </w:pPr>
      <w:r w:rsidRPr="002630FA">
        <w:rPr>
          <w:sz w:val="22"/>
        </w:rPr>
        <w:t>Exotic species</w:t>
      </w:r>
    </w:p>
    <w:p w14:paraId="1B7BBC44" w14:textId="188F280E" w:rsidR="00E4398A" w:rsidRDefault="00602698" w:rsidP="002F1AC6">
      <w:pPr>
        <w:pStyle w:val="TableBullet1"/>
        <w:rPr>
          <w:sz w:val="22"/>
        </w:rPr>
      </w:pPr>
      <w:r>
        <w:rPr>
          <w:sz w:val="22"/>
        </w:rPr>
        <w:t>Extraction from spawning aggregations</w:t>
      </w:r>
    </w:p>
    <w:p w14:paraId="65B7E4C2" w14:textId="4CC46F27" w:rsidR="00966079" w:rsidRPr="002630FA" w:rsidRDefault="00966079" w:rsidP="002F1AC6">
      <w:pPr>
        <w:pStyle w:val="TableBullet1"/>
        <w:rPr>
          <w:sz w:val="22"/>
        </w:rPr>
      </w:pPr>
      <w:r>
        <w:rPr>
          <w:sz w:val="22"/>
        </w:rPr>
        <w:t>Extraction of herbivores</w:t>
      </w:r>
    </w:p>
    <w:p w14:paraId="2578D186" w14:textId="77777777" w:rsidR="002F1AC6" w:rsidRPr="002630FA" w:rsidRDefault="002F1AC6" w:rsidP="002F1AC6">
      <w:pPr>
        <w:pStyle w:val="TableBullet1"/>
        <w:rPr>
          <w:sz w:val="22"/>
        </w:rPr>
      </w:pPr>
      <w:r w:rsidRPr="002630FA">
        <w:rPr>
          <w:sz w:val="22"/>
        </w:rPr>
        <w:t>Extraction of particle feeders (</w:t>
      </w:r>
      <w:proofErr w:type="gramStart"/>
      <w:r w:rsidRPr="002630FA">
        <w:rPr>
          <w:sz w:val="22"/>
        </w:rPr>
        <w:t>e.g.</w:t>
      </w:r>
      <w:proofErr w:type="gramEnd"/>
      <w:r w:rsidRPr="002630FA">
        <w:rPr>
          <w:sz w:val="22"/>
        </w:rPr>
        <w:t xml:space="preserve"> scallops)</w:t>
      </w:r>
    </w:p>
    <w:p w14:paraId="270AD29B" w14:textId="77777777" w:rsidR="002F1AC6" w:rsidRPr="002630FA" w:rsidRDefault="002F1AC6" w:rsidP="002F1AC6">
      <w:pPr>
        <w:pStyle w:val="TableBullet1"/>
        <w:rPr>
          <w:sz w:val="22"/>
        </w:rPr>
      </w:pPr>
      <w:bookmarkStart w:id="115" w:name="_Hlk69755341"/>
      <w:r w:rsidRPr="002630FA">
        <w:rPr>
          <w:sz w:val="22"/>
        </w:rPr>
        <w:t>Extraction of predators (</w:t>
      </w:r>
      <w:proofErr w:type="gramStart"/>
      <w:r w:rsidRPr="002630FA">
        <w:rPr>
          <w:sz w:val="22"/>
        </w:rPr>
        <w:t>e.g.</w:t>
      </w:r>
      <w:proofErr w:type="gramEnd"/>
      <w:r w:rsidRPr="002630FA">
        <w:rPr>
          <w:sz w:val="22"/>
        </w:rPr>
        <w:t xml:space="preserve"> sharks)</w:t>
      </w:r>
    </w:p>
    <w:bookmarkEnd w:id="115"/>
    <w:p w14:paraId="5FEDCF62" w14:textId="77777777" w:rsidR="00136AB2" w:rsidRDefault="002F1AC6" w:rsidP="002F1AC6">
      <w:pPr>
        <w:pStyle w:val="TableBullet1"/>
        <w:rPr>
          <w:sz w:val="22"/>
        </w:rPr>
      </w:pPr>
      <w:r w:rsidRPr="002630FA">
        <w:rPr>
          <w:sz w:val="22"/>
        </w:rPr>
        <w:t>Foundational capacity gaps</w:t>
      </w:r>
    </w:p>
    <w:p w14:paraId="36D57B9F" w14:textId="116B6426" w:rsidR="00966079" w:rsidRPr="002630FA" w:rsidRDefault="00966079" w:rsidP="002F1AC6">
      <w:pPr>
        <w:pStyle w:val="TableBullet1"/>
        <w:rPr>
          <w:sz w:val="22"/>
        </w:rPr>
      </w:pPr>
      <w:r>
        <w:rPr>
          <w:sz w:val="22"/>
        </w:rPr>
        <w:t>Fragmentation of cultural knowledge</w:t>
      </w:r>
    </w:p>
    <w:p w14:paraId="4D7BC144" w14:textId="341E99A0" w:rsidR="002F1AC6" w:rsidRPr="002630FA" w:rsidRDefault="002F1AC6" w:rsidP="002F1AC6">
      <w:pPr>
        <w:pStyle w:val="TableBullet1"/>
        <w:rPr>
          <w:sz w:val="22"/>
        </w:rPr>
      </w:pPr>
      <w:bookmarkStart w:id="116" w:name="_Hlk69755359"/>
      <w:r w:rsidRPr="002630FA">
        <w:rPr>
          <w:sz w:val="22"/>
        </w:rPr>
        <w:t xml:space="preserve">Grounding </w:t>
      </w:r>
      <w:r w:rsidR="007C1EE2">
        <w:rPr>
          <w:sz w:val="22"/>
        </w:rPr>
        <w:t>–</w:t>
      </w:r>
      <w:r w:rsidR="007C1EE2" w:rsidRPr="002630FA">
        <w:rPr>
          <w:sz w:val="22"/>
        </w:rPr>
        <w:t xml:space="preserve"> </w:t>
      </w:r>
      <w:r w:rsidRPr="002630FA">
        <w:rPr>
          <w:sz w:val="22"/>
        </w:rPr>
        <w:t xml:space="preserve">small </w:t>
      </w:r>
      <w:proofErr w:type="spellStart"/>
      <w:r w:rsidRPr="002630FA">
        <w:rPr>
          <w:sz w:val="22"/>
        </w:rPr>
        <w:t>vesseI</w:t>
      </w:r>
      <w:proofErr w:type="spellEnd"/>
    </w:p>
    <w:p w14:paraId="1FB235EE" w14:textId="00161E20" w:rsidR="002F1AC6" w:rsidRPr="002630FA" w:rsidRDefault="002F1AC6" w:rsidP="002F1AC6">
      <w:pPr>
        <w:pStyle w:val="TableBullet1"/>
        <w:rPr>
          <w:sz w:val="22"/>
        </w:rPr>
      </w:pPr>
      <w:r w:rsidRPr="002630FA">
        <w:rPr>
          <w:sz w:val="22"/>
        </w:rPr>
        <w:t xml:space="preserve">Grounding </w:t>
      </w:r>
      <w:r w:rsidR="007C1EE2">
        <w:rPr>
          <w:sz w:val="22"/>
        </w:rPr>
        <w:t>–</w:t>
      </w:r>
      <w:r w:rsidR="007C1EE2" w:rsidRPr="002630FA">
        <w:rPr>
          <w:sz w:val="22"/>
        </w:rPr>
        <w:t xml:space="preserve"> </w:t>
      </w:r>
      <w:r w:rsidRPr="002630FA">
        <w:rPr>
          <w:sz w:val="22"/>
        </w:rPr>
        <w:t>large vessel</w:t>
      </w:r>
    </w:p>
    <w:bookmarkEnd w:id="116"/>
    <w:p w14:paraId="474CB855" w14:textId="77777777" w:rsidR="00136AB2" w:rsidRDefault="002F1AC6" w:rsidP="002F1AC6">
      <w:pPr>
        <w:pStyle w:val="TableBullet1"/>
        <w:rPr>
          <w:sz w:val="22"/>
        </w:rPr>
      </w:pPr>
      <w:r w:rsidRPr="002630FA">
        <w:rPr>
          <w:sz w:val="22"/>
        </w:rPr>
        <w:t>Illegal fishing and poaching</w:t>
      </w:r>
    </w:p>
    <w:p w14:paraId="0BF5D912" w14:textId="77777777" w:rsidR="00136AB2" w:rsidRDefault="002F1AC6" w:rsidP="002F1AC6">
      <w:pPr>
        <w:pStyle w:val="TableBullet1"/>
        <w:rPr>
          <w:sz w:val="22"/>
        </w:rPr>
      </w:pPr>
      <w:r w:rsidRPr="002630FA">
        <w:rPr>
          <w:sz w:val="22"/>
        </w:rPr>
        <w:t>Illegal activities — other</w:t>
      </w:r>
    </w:p>
    <w:p w14:paraId="130C3CF8" w14:textId="77777777" w:rsidR="00136AB2" w:rsidRDefault="002F1AC6" w:rsidP="002F1AC6">
      <w:pPr>
        <w:pStyle w:val="TableBullet1"/>
        <w:rPr>
          <w:sz w:val="22"/>
        </w:rPr>
      </w:pPr>
      <w:r w:rsidRPr="002630FA">
        <w:rPr>
          <w:sz w:val="22"/>
        </w:rPr>
        <w:t>Incidental catch of species of conservation concern</w:t>
      </w:r>
    </w:p>
    <w:p w14:paraId="4984CB49" w14:textId="77777777" w:rsidR="00136AB2" w:rsidRDefault="002F1AC6" w:rsidP="002F1AC6">
      <w:pPr>
        <w:pStyle w:val="TableBullet1"/>
        <w:rPr>
          <w:sz w:val="22"/>
        </w:rPr>
      </w:pPr>
      <w:r w:rsidRPr="002630FA">
        <w:rPr>
          <w:sz w:val="22"/>
        </w:rPr>
        <w:t>Incompatible uses</w:t>
      </w:r>
    </w:p>
    <w:p w14:paraId="5556314F" w14:textId="77777777" w:rsidR="00136AB2" w:rsidRDefault="002F1AC6" w:rsidP="002F1AC6">
      <w:pPr>
        <w:pStyle w:val="TableBullet1"/>
        <w:rPr>
          <w:sz w:val="22"/>
        </w:rPr>
      </w:pPr>
      <w:r w:rsidRPr="002630FA">
        <w:rPr>
          <w:sz w:val="22"/>
        </w:rPr>
        <w:t>Marine debris</w:t>
      </w:r>
    </w:p>
    <w:p w14:paraId="2AE47E67" w14:textId="1ED10FC1" w:rsidR="00DA24BC" w:rsidRPr="002630FA" w:rsidRDefault="00DA24BC" w:rsidP="002F1AC6">
      <w:pPr>
        <w:pStyle w:val="TableBullet1"/>
        <w:rPr>
          <w:sz w:val="22"/>
        </w:rPr>
      </w:pPr>
      <w:r>
        <w:rPr>
          <w:sz w:val="22"/>
        </w:rPr>
        <w:t>Modifying coastal habitats</w:t>
      </w:r>
    </w:p>
    <w:p w14:paraId="510D2A43" w14:textId="77777777" w:rsidR="00136AB2" w:rsidRDefault="002F1AC6" w:rsidP="002F1AC6">
      <w:pPr>
        <w:pStyle w:val="TableBullet1"/>
        <w:rPr>
          <w:sz w:val="22"/>
        </w:rPr>
      </w:pPr>
      <w:r w:rsidRPr="002630FA">
        <w:rPr>
          <w:sz w:val="22"/>
        </w:rPr>
        <w:t>Noise pollution</w:t>
      </w:r>
    </w:p>
    <w:p w14:paraId="4CE8BC28" w14:textId="6E0F03AE" w:rsidR="00DA24BC" w:rsidRPr="002630FA" w:rsidRDefault="00DA24BC" w:rsidP="002F1AC6">
      <w:pPr>
        <w:pStyle w:val="TableBullet1"/>
        <w:rPr>
          <w:sz w:val="22"/>
        </w:rPr>
      </w:pPr>
      <w:r>
        <w:rPr>
          <w:sz w:val="22"/>
        </w:rPr>
        <w:t>Ocean acidification</w:t>
      </w:r>
    </w:p>
    <w:p w14:paraId="4203020C" w14:textId="77777777" w:rsidR="002F1AC6" w:rsidRPr="002630FA" w:rsidRDefault="002F1AC6" w:rsidP="002F1AC6">
      <w:pPr>
        <w:pStyle w:val="TableBullet1"/>
        <w:rPr>
          <w:sz w:val="22"/>
        </w:rPr>
      </w:pPr>
      <w:r w:rsidRPr="002630FA">
        <w:rPr>
          <w:sz w:val="22"/>
        </w:rPr>
        <w:t>Outbreak of disease</w:t>
      </w:r>
    </w:p>
    <w:p w14:paraId="006F4235" w14:textId="77777777" w:rsidR="00136AB2" w:rsidRDefault="002F1AC6" w:rsidP="002F1AC6">
      <w:pPr>
        <w:pStyle w:val="TableBullet1"/>
        <w:rPr>
          <w:sz w:val="22"/>
        </w:rPr>
      </w:pPr>
      <w:r w:rsidRPr="002630FA">
        <w:rPr>
          <w:sz w:val="22"/>
        </w:rPr>
        <w:t>Outbreak of other species</w:t>
      </w:r>
    </w:p>
    <w:p w14:paraId="6B7A337E" w14:textId="099DA929" w:rsidR="00DA24BC" w:rsidRDefault="00DA24BC" w:rsidP="002F1AC6">
      <w:pPr>
        <w:pStyle w:val="TableBullet1"/>
        <w:rPr>
          <w:sz w:val="22"/>
        </w:rPr>
      </w:pPr>
      <w:r>
        <w:rPr>
          <w:sz w:val="22"/>
        </w:rPr>
        <w:t>Sea level rise</w:t>
      </w:r>
    </w:p>
    <w:p w14:paraId="1518997B" w14:textId="2CDC6D2D" w:rsidR="00DA24BC" w:rsidRPr="002630FA" w:rsidRDefault="00DA24BC" w:rsidP="002F1AC6">
      <w:pPr>
        <w:pStyle w:val="TableBullet1"/>
        <w:rPr>
          <w:sz w:val="22"/>
        </w:rPr>
      </w:pPr>
      <w:r>
        <w:rPr>
          <w:sz w:val="22"/>
        </w:rPr>
        <w:t>Sea temperature increase</w:t>
      </w:r>
    </w:p>
    <w:p w14:paraId="2D7621B5" w14:textId="77777777" w:rsidR="00136AB2" w:rsidRDefault="002F1AC6" w:rsidP="002F1AC6">
      <w:pPr>
        <w:pStyle w:val="TableBullet1"/>
        <w:rPr>
          <w:sz w:val="22"/>
        </w:rPr>
      </w:pPr>
      <w:bookmarkStart w:id="117" w:name="_Hlk69755383"/>
      <w:r w:rsidRPr="002630FA">
        <w:rPr>
          <w:sz w:val="22"/>
        </w:rPr>
        <w:t xml:space="preserve">Spill </w:t>
      </w:r>
      <w:r w:rsidR="007C1EE2">
        <w:rPr>
          <w:sz w:val="22"/>
        </w:rPr>
        <w:t>–</w:t>
      </w:r>
      <w:r w:rsidR="007C1EE2" w:rsidRPr="002630FA">
        <w:rPr>
          <w:sz w:val="22"/>
        </w:rPr>
        <w:t xml:space="preserve"> </w:t>
      </w:r>
      <w:r w:rsidRPr="002630FA">
        <w:rPr>
          <w:sz w:val="22"/>
        </w:rPr>
        <w:t>large chemical</w:t>
      </w:r>
    </w:p>
    <w:p w14:paraId="73888944" w14:textId="77777777" w:rsidR="00136AB2" w:rsidRDefault="002F1AC6" w:rsidP="002F1AC6">
      <w:pPr>
        <w:pStyle w:val="TableBullet1"/>
        <w:rPr>
          <w:sz w:val="22"/>
        </w:rPr>
      </w:pPr>
      <w:r w:rsidRPr="002630FA">
        <w:rPr>
          <w:sz w:val="22"/>
        </w:rPr>
        <w:t xml:space="preserve">Spill </w:t>
      </w:r>
      <w:r w:rsidR="007C1EE2">
        <w:rPr>
          <w:sz w:val="22"/>
        </w:rPr>
        <w:t>–</w:t>
      </w:r>
      <w:r w:rsidR="007C1EE2" w:rsidRPr="002630FA">
        <w:rPr>
          <w:sz w:val="22"/>
        </w:rPr>
        <w:t xml:space="preserve"> </w:t>
      </w:r>
      <w:r w:rsidRPr="002630FA">
        <w:rPr>
          <w:sz w:val="22"/>
        </w:rPr>
        <w:t>large oil</w:t>
      </w:r>
    </w:p>
    <w:p w14:paraId="2608569B" w14:textId="4064BBE1" w:rsidR="002F1AC6" w:rsidRPr="002630FA" w:rsidRDefault="002F1AC6" w:rsidP="002F1AC6">
      <w:pPr>
        <w:pStyle w:val="TableBullet1"/>
        <w:rPr>
          <w:sz w:val="22"/>
        </w:rPr>
      </w:pPr>
      <w:r w:rsidRPr="002630FA">
        <w:rPr>
          <w:sz w:val="22"/>
        </w:rPr>
        <w:t xml:space="preserve">Spill </w:t>
      </w:r>
      <w:r w:rsidR="007C1EE2">
        <w:rPr>
          <w:sz w:val="22"/>
        </w:rPr>
        <w:t>–</w:t>
      </w:r>
      <w:r w:rsidR="007C1EE2" w:rsidRPr="002630FA">
        <w:rPr>
          <w:sz w:val="22"/>
        </w:rPr>
        <w:t xml:space="preserve"> </w:t>
      </w:r>
      <w:r w:rsidRPr="002630FA">
        <w:rPr>
          <w:sz w:val="22"/>
        </w:rPr>
        <w:t>small</w:t>
      </w:r>
    </w:p>
    <w:bookmarkEnd w:id="117"/>
    <w:p w14:paraId="786F3E1C" w14:textId="77777777" w:rsidR="00136AB2" w:rsidRDefault="002F1AC6" w:rsidP="002F1AC6">
      <w:pPr>
        <w:pStyle w:val="TableBullet1"/>
        <w:rPr>
          <w:sz w:val="22"/>
        </w:rPr>
      </w:pPr>
      <w:r w:rsidRPr="002630FA">
        <w:rPr>
          <w:sz w:val="22"/>
        </w:rPr>
        <w:t>Vessel strike</w:t>
      </w:r>
    </w:p>
    <w:p w14:paraId="63162282" w14:textId="77777777" w:rsidR="00136AB2" w:rsidRDefault="002F1AC6" w:rsidP="002F1AC6">
      <w:pPr>
        <w:pStyle w:val="TableBullet1"/>
        <w:rPr>
          <w:sz w:val="22"/>
        </w:rPr>
      </w:pPr>
      <w:r w:rsidRPr="002630FA">
        <w:rPr>
          <w:sz w:val="22"/>
        </w:rPr>
        <w:t>Vessel waste discharge</w:t>
      </w:r>
    </w:p>
    <w:p w14:paraId="4D557C75" w14:textId="05B74671" w:rsidR="002F1AC6" w:rsidRPr="002630FA" w:rsidRDefault="002F1AC6" w:rsidP="002F1AC6">
      <w:pPr>
        <w:pStyle w:val="TableBullet1"/>
        <w:rPr>
          <w:sz w:val="22"/>
        </w:rPr>
      </w:pPr>
      <w:r w:rsidRPr="002630FA">
        <w:rPr>
          <w:sz w:val="22"/>
        </w:rPr>
        <w:t>Wildlife disturbance</w:t>
      </w:r>
    </w:p>
    <w:p w14:paraId="19280679" w14:textId="5365F890" w:rsidR="00136AB2" w:rsidRDefault="00380920" w:rsidP="000528A9">
      <w:pPr>
        <w:pStyle w:val="Heading3"/>
        <w:spacing w:after="240"/>
      </w:pPr>
      <w:bookmarkStart w:id="118" w:name="_Toc75856926"/>
      <w:r>
        <w:lastRenderedPageBreak/>
        <w:t xml:space="preserve">Work </w:t>
      </w:r>
      <w:r w:rsidRPr="00E21977">
        <w:t xml:space="preserve">area 4 </w:t>
      </w:r>
      <w:r w:rsidR="00CB456B" w:rsidRPr="00F05670">
        <w:t>I</w:t>
      </w:r>
      <w:r w:rsidRPr="00E21977">
        <w:t>n</w:t>
      </w:r>
      <w:r w:rsidR="00A14B09" w:rsidRPr="00E21977">
        <w:t xml:space="preserve">fluence the reduction of </w:t>
      </w:r>
      <w:r w:rsidR="006457B8" w:rsidRPr="00E21977">
        <w:t>international sources of impact</w:t>
      </w:r>
      <w:bookmarkEnd w:id="110"/>
      <w:bookmarkEnd w:id="118"/>
    </w:p>
    <w:p w14:paraId="28523DC3" w14:textId="1D826F32" w:rsidR="000528A9" w:rsidRDefault="000528A9" w:rsidP="000528A9">
      <w:r>
        <w:t xml:space="preserve">This work area focuses on Australia’s international engagement to influence </w:t>
      </w:r>
      <w:r w:rsidR="007B54A6">
        <w:t>actions that</w:t>
      </w:r>
      <w:r>
        <w:t xml:space="preserve"> reduc</w:t>
      </w:r>
      <w:r w:rsidR="007B54A6">
        <w:t xml:space="preserve">e the </w:t>
      </w:r>
      <w:r>
        <w:t>impacts on the Reef that come from international sources, excluding climate change</w:t>
      </w:r>
      <w:r w:rsidR="00CB456B">
        <w:t>,</w:t>
      </w:r>
      <w:r>
        <w:t xml:space="preserve"> which is covered in</w:t>
      </w:r>
      <w:r w:rsidR="00460FFC">
        <w:t xml:space="preserve"> </w:t>
      </w:r>
      <w:r w:rsidR="00460FFC">
        <w:fldChar w:fldCharType="begin"/>
      </w:r>
      <w:r w:rsidR="00460FFC">
        <w:instrText xml:space="preserve"> REF _Ref67585515 \h </w:instrText>
      </w:r>
      <w:r w:rsidR="00460FFC">
        <w:fldChar w:fldCharType="separate"/>
      </w:r>
      <w:r w:rsidR="00B4691F">
        <w:rPr>
          <w:lang w:eastAsia="ja-JP"/>
        </w:rPr>
        <w:t xml:space="preserve">Work area 1 Limit the impacts of </w:t>
      </w:r>
      <w:r w:rsidR="00B4691F" w:rsidRPr="0026790B">
        <w:t>climate change</w:t>
      </w:r>
      <w:r w:rsidR="00460FFC">
        <w:fldChar w:fldCharType="end"/>
      </w:r>
      <w:r>
        <w:t>.</w:t>
      </w:r>
      <w:r w:rsidR="002F7E12">
        <w:t xml:space="preserve"> </w:t>
      </w:r>
      <w:r w:rsidR="00814E97">
        <w:t xml:space="preserve">Specifically, it addresses </w:t>
      </w:r>
      <w:r w:rsidR="00FF4F56">
        <w:t>marine debris that enters the Reef from outside Australia</w:t>
      </w:r>
      <w:r w:rsidR="00CB456B">
        <w:t>;</w:t>
      </w:r>
      <w:r w:rsidR="00FF4F56">
        <w:t xml:space="preserve"> and </w:t>
      </w:r>
      <w:r w:rsidR="00814E97">
        <w:t>protecting internationally migratory species.</w:t>
      </w:r>
    </w:p>
    <w:p w14:paraId="761830BD" w14:textId="0F27582B" w:rsidR="000528A9" w:rsidRDefault="000528A9" w:rsidP="000528A9">
      <w:r>
        <w:t>Australia works through various international</w:t>
      </w:r>
      <w:r w:rsidR="002008CF">
        <w:t xml:space="preserve"> conventions,</w:t>
      </w:r>
      <w:r>
        <w:t xml:space="preserve"> treaties, </w:t>
      </w:r>
      <w:proofErr w:type="gramStart"/>
      <w:r>
        <w:t>bodies</w:t>
      </w:r>
      <w:proofErr w:type="gramEnd"/>
      <w:r>
        <w:t xml:space="preserve"> and initiatives to influence reductions in plastic litter and other pollutants that end up in the ocean and ultimately as marine debris in the Reef. This complements domestic efforts within the catchment </w:t>
      </w:r>
      <w:r w:rsidR="00460FFC">
        <w:t>(</w:t>
      </w:r>
      <w:r w:rsidR="00460FFC">
        <w:fldChar w:fldCharType="begin"/>
      </w:r>
      <w:r w:rsidR="00460FFC">
        <w:instrText xml:space="preserve"> REF _Ref67585543 \h </w:instrText>
      </w:r>
      <w:r w:rsidR="00460FFC">
        <w:fldChar w:fldCharType="separate"/>
      </w:r>
      <w:r w:rsidR="00B4691F">
        <w:t xml:space="preserve">Work area 2 Reduce impacts from land-based </w:t>
      </w:r>
      <w:r w:rsidR="00B4691F" w:rsidRPr="0026790B">
        <w:t>activities</w:t>
      </w:r>
      <w:r w:rsidR="00460FFC">
        <w:fldChar w:fldCharType="end"/>
      </w:r>
      <w:r>
        <w:t xml:space="preserve">) and from on-water activities </w:t>
      </w:r>
      <w:r w:rsidR="00460FFC">
        <w:t>(</w:t>
      </w:r>
      <w:r w:rsidR="00460FFC">
        <w:fldChar w:fldCharType="begin"/>
      </w:r>
      <w:r w:rsidR="00460FFC">
        <w:instrText xml:space="preserve"> REF _Ref67585561 \h </w:instrText>
      </w:r>
      <w:r w:rsidR="00460FFC">
        <w:fldChar w:fldCharType="separate"/>
      </w:r>
      <w:r w:rsidR="00B4691F">
        <w:t xml:space="preserve">Work area 3 </w:t>
      </w:r>
      <w:r w:rsidR="00B4691F" w:rsidRPr="0026790B">
        <w:t>Reduc</w:t>
      </w:r>
      <w:r w:rsidR="00B4691F">
        <w:t>e</w:t>
      </w:r>
      <w:r w:rsidR="00B4691F" w:rsidRPr="0026790B">
        <w:t xml:space="preserve"> impacts from water-based activities</w:t>
      </w:r>
      <w:r w:rsidR="00460FFC">
        <w:fldChar w:fldCharType="end"/>
      </w:r>
      <w:r>
        <w:t>).</w:t>
      </w:r>
      <w:r w:rsidR="00F35FA4" w:rsidRPr="00F35FA4">
        <w:t xml:space="preserve"> </w:t>
      </w:r>
      <w:r w:rsidR="001E5659">
        <w:t xml:space="preserve">It also includes </w:t>
      </w:r>
      <w:r w:rsidR="00E259D4">
        <w:t xml:space="preserve">research </w:t>
      </w:r>
      <w:r w:rsidR="00E259D4" w:rsidRPr="007112C2">
        <w:t>to understand and quantify the source and volume of debris in the Reef, w</w:t>
      </w:r>
      <w:r w:rsidR="007112C2" w:rsidRPr="007112C2">
        <w:t xml:space="preserve">hich </w:t>
      </w:r>
      <w:r w:rsidR="00B11186">
        <w:t xml:space="preserve">was identified by the </w:t>
      </w:r>
      <w:r w:rsidR="007112C2" w:rsidRPr="007112C2">
        <w:t xml:space="preserve">2019 Outlook Report as a </w:t>
      </w:r>
      <w:r w:rsidR="00F35FA4" w:rsidRPr="007112C2">
        <w:t>knowledge gap</w:t>
      </w:r>
      <w:r w:rsidR="007112C2" w:rsidRPr="007112C2">
        <w:t>.</w:t>
      </w:r>
    </w:p>
    <w:p w14:paraId="1912A6C4" w14:textId="5DABCE32" w:rsidR="000528A9" w:rsidRDefault="004E0A99" w:rsidP="000528A9">
      <w:r>
        <w:t>The Reef</w:t>
      </w:r>
      <w:r w:rsidRPr="0026790B">
        <w:t xml:space="preserve"> provides critical habitat </w:t>
      </w:r>
      <w:r>
        <w:t>for</w:t>
      </w:r>
      <w:r w:rsidRPr="0026790B">
        <w:t xml:space="preserve"> migratory species </w:t>
      </w:r>
      <w:r>
        <w:t>such as whales,</w:t>
      </w:r>
      <w:r w:rsidRPr="0026790B">
        <w:t xml:space="preserve"> dugongs, </w:t>
      </w:r>
      <w:r w:rsidR="00467935">
        <w:t xml:space="preserve">marine </w:t>
      </w:r>
      <w:r w:rsidRPr="0026790B">
        <w:t xml:space="preserve">turtles, sharks and </w:t>
      </w:r>
      <w:r w:rsidR="00DD44B1">
        <w:t>shore</w:t>
      </w:r>
      <w:r w:rsidRPr="0026790B">
        <w:t xml:space="preserve">birds that migrate to </w:t>
      </w:r>
      <w:r w:rsidR="00DD44B1">
        <w:t>or</w:t>
      </w:r>
      <w:r>
        <w:t xml:space="preserve"> </w:t>
      </w:r>
      <w:proofErr w:type="gramStart"/>
      <w:r w:rsidRPr="0026790B">
        <w:t>pass through</w:t>
      </w:r>
      <w:proofErr w:type="gramEnd"/>
      <w:r w:rsidRPr="0026790B">
        <w:t xml:space="preserve"> </w:t>
      </w:r>
      <w:r>
        <w:t>Reef</w:t>
      </w:r>
      <w:r w:rsidRPr="0026790B">
        <w:t xml:space="preserve"> waters. </w:t>
      </w:r>
      <w:r w:rsidR="000528A9">
        <w:t xml:space="preserve">Australia works internationally to influence the protection of habitat for migratory species that spend part of their lives in the Reef. This complements domestic efforts to protect migratory species and their habitat through </w:t>
      </w:r>
      <w:r w:rsidR="00DE4C81">
        <w:fldChar w:fldCharType="begin"/>
      </w:r>
      <w:r w:rsidR="00DE4C81">
        <w:instrText xml:space="preserve"> REF _Ref75856811 \h </w:instrText>
      </w:r>
      <w:r w:rsidR="00DE4C81">
        <w:fldChar w:fldCharType="separate"/>
      </w:r>
      <w:r w:rsidR="00FD3CB9">
        <w:t xml:space="preserve">Work area 5 Protect, </w:t>
      </w:r>
      <w:proofErr w:type="gramStart"/>
      <w:r w:rsidR="00FD3CB9">
        <w:t>rehabilitate</w:t>
      </w:r>
      <w:proofErr w:type="gramEnd"/>
      <w:r w:rsidR="00FD3CB9">
        <w:t xml:space="preserve"> and restore</w:t>
      </w:r>
      <w:r w:rsidR="00DE4C81">
        <w:fldChar w:fldCharType="end"/>
      </w:r>
      <w:r w:rsidR="000528A9">
        <w:t>.</w:t>
      </w:r>
    </w:p>
    <w:p w14:paraId="7E53346D" w14:textId="374DFEF1" w:rsidR="00C7410D" w:rsidRPr="000919BE" w:rsidRDefault="00C7410D" w:rsidP="00C7410D">
      <w:pPr>
        <w:pStyle w:val="Heading5"/>
      </w:pPr>
      <w:r>
        <w:t xml:space="preserve">Goals and </w:t>
      </w:r>
      <w:r w:rsidR="00CB456B">
        <w:t>s</w:t>
      </w:r>
      <w:r w:rsidRPr="000919BE">
        <w:t>trategic actions 2021</w:t>
      </w:r>
      <w:r w:rsidR="00CB456B">
        <w:t>–20</w:t>
      </w:r>
      <w:r w:rsidRPr="000919BE">
        <w:t>25</w:t>
      </w:r>
    </w:p>
    <w:tbl>
      <w:tblPr>
        <w:tblStyle w:val="ABAREStableleftalign"/>
        <w:tblW w:w="5000" w:type="pct"/>
        <w:tblLook w:val="04A0" w:firstRow="1" w:lastRow="0" w:firstColumn="1" w:lastColumn="0" w:noHBand="0" w:noVBand="1"/>
      </w:tblPr>
      <w:tblGrid>
        <w:gridCol w:w="1839"/>
        <w:gridCol w:w="7231"/>
      </w:tblGrid>
      <w:tr w:rsidR="00290648" w14:paraId="163A7678" w14:textId="77777777" w:rsidTr="00A466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6C4A5634" w14:textId="410E5C17" w:rsidR="00290648" w:rsidRDefault="0044176C" w:rsidP="00A466E4">
            <w:pPr>
              <w:pStyle w:val="TableHeading"/>
              <w:jc w:val="center"/>
            </w:pPr>
            <w:bookmarkStart w:id="119" w:name="_Hlk67319215"/>
            <w:r>
              <w:t>Goals</w:t>
            </w:r>
          </w:p>
        </w:tc>
        <w:tc>
          <w:tcPr>
            <w:tcW w:w="3986" w:type="pct"/>
          </w:tcPr>
          <w:p w14:paraId="7AD9F289" w14:textId="463A4615" w:rsidR="00290648" w:rsidRDefault="00290648" w:rsidP="00A466E4">
            <w:pPr>
              <w:pStyle w:val="TableHeading"/>
              <w:jc w:val="center"/>
              <w:cnfStyle w:val="100000000000" w:firstRow="1" w:lastRow="0" w:firstColumn="0" w:lastColumn="0" w:oddVBand="0" w:evenVBand="0" w:oddHBand="0" w:evenHBand="0" w:firstRowFirstColumn="0" w:firstRowLastColumn="0" w:lastRowFirstColumn="0" w:lastRowLastColumn="0"/>
            </w:pPr>
            <w:r>
              <w:t xml:space="preserve">Strategic </w:t>
            </w:r>
            <w:r w:rsidR="00CB456B">
              <w:t>a</w:t>
            </w:r>
            <w:r>
              <w:t>ctions</w:t>
            </w:r>
          </w:p>
        </w:tc>
      </w:tr>
      <w:tr w:rsidR="00290648" w14:paraId="3EC03385" w14:textId="77777777" w:rsidTr="008C553B">
        <w:tc>
          <w:tcPr>
            <w:cnfStyle w:val="001000000000" w:firstRow="0" w:lastRow="0" w:firstColumn="1" w:lastColumn="0" w:oddVBand="0" w:evenVBand="0" w:oddHBand="0" w:evenHBand="0" w:firstRowFirstColumn="0" w:firstRowLastColumn="0" w:lastRowFirstColumn="0" w:lastRowLastColumn="0"/>
            <w:tcW w:w="1014" w:type="pct"/>
          </w:tcPr>
          <w:p w14:paraId="38BECCB6" w14:textId="449F6800" w:rsidR="004E335E" w:rsidRDefault="004E335E" w:rsidP="008C553B">
            <w:pPr>
              <w:pStyle w:val="TableText"/>
            </w:pPr>
            <w:r>
              <w:t xml:space="preserve">Australia actively engages in international forums and agreements </w:t>
            </w:r>
            <w:r w:rsidRPr="004E335E">
              <w:t xml:space="preserve">to minimise international </w:t>
            </w:r>
            <w:r>
              <w:t xml:space="preserve">sources of </w:t>
            </w:r>
            <w:r w:rsidRPr="004E335E">
              <w:t>impact to the Reef</w:t>
            </w:r>
          </w:p>
          <w:p w14:paraId="5BDFA771" w14:textId="67B649CC" w:rsidR="00290648" w:rsidRDefault="00290648" w:rsidP="008C553B">
            <w:pPr>
              <w:pStyle w:val="TableText"/>
            </w:pPr>
          </w:p>
        </w:tc>
        <w:tc>
          <w:tcPr>
            <w:tcW w:w="3986" w:type="pct"/>
          </w:tcPr>
          <w:p w14:paraId="729EA044" w14:textId="38D3ED72" w:rsidR="00F27938" w:rsidRPr="00DC5687" w:rsidRDefault="00F27938" w:rsidP="00F27938">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DC5687">
              <w:rPr>
                <w:rStyle w:val="Strong"/>
              </w:rPr>
              <w:t xml:space="preserve">4.1 </w:t>
            </w:r>
            <w:r w:rsidR="00BA27AE" w:rsidRPr="00DC5687">
              <w:rPr>
                <w:rStyle w:val="Strong"/>
              </w:rPr>
              <w:t>Foster international efforts to reduce marine debris entering the Reef</w:t>
            </w:r>
          </w:p>
          <w:p w14:paraId="4A774A03" w14:textId="2DE72AC9" w:rsidR="00F27938" w:rsidRDefault="00F27938" w:rsidP="00DC5687">
            <w:pPr>
              <w:pStyle w:val="TableBullet1"/>
              <w:cnfStyle w:val="000000000000" w:firstRow="0" w:lastRow="0" w:firstColumn="0" w:lastColumn="0" w:oddVBand="0" w:evenVBand="0" w:oddHBand="0" w:evenHBand="0" w:firstRowFirstColumn="0" w:firstRowLastColumn="0" w:lastRowFirstColumn="0" w:lastRowLastColumn="0"/>
            </w:pPr>
            <w:r>
              <w:t xml:space="preserve">Continue to engage in relevant international agreements, conventions, </w:t>
            </w:r>
            <w:proofErr w:type="gramStart"/>
            <w:r>
              <w:t>programs</w:t>
            </w:r>
            <w:proofErr w:type="gramEnd"/>
            <w:r>
              <w:t xml:space="preserve"> and partnerships to reduce marine plastic</w:t>
            </w:r>
            <w:r w:rsidR="00BF4861">
              <w:t>s and other</w:t>
            </w:r>
            <w:r>
              <w:t xml:space="preserve"> pollut</w:t>
            </w:r>
            <w:r w:rsidR="00BF4861">
              <w:t>ants such as ghost nets</w:t>
            </w:r>
            <w:r>
              <w:t>.</w:t>
            </w:r>
          </w:p>
          <w:p w14:paraId="5D5F31ED" w14:textId="32658FB5" w:rsidR="00F27938" w:rsidRDefault="00F27938" w:rsidP="00DC5687">
            <w:pPr>
              <w:pStyle w:val="TableBullet1"/>
              <w:cnfStyle w:val="000000000000" w:firstRow="0" w:lastRow="0" w:firstColumn="0" w:lastColumn="0" w:oddVBand="0" w:evenVBand="0" w:oddHBand="0" w:evenHBand="0" w:firstRowFirstColumn="0" w:firstRowLastColumn="0" w:lastRowFirstColumn="0" w:lastRowLastColumn="0"/>
            </w:pPr>
            <w:r>
              <w:t>Support capacity</w:t>
            </w:r>
            <w:r w:rsidR="00CB456B">
              <w:t>-</w:t>
            </w:r>
            <w:r>
              <w:t>building activities in communities in neighbouring countries, including targeted education and awareness raising about marine debris and pollution.</w:t>
            </w:r>
          </w:p>
          <w:p w14:paraId="280B2CF6" w14:textId="68FEE706" w:rsidR="00F27938" w:rsidRDefault="00F27938" w:rsidP="00DC5687">
            <w:pPr>
              <w:pStyle w:val="TableBullet1"/>
              <w:cnfStyle w:val="000000000000" w:firstRow="0" w:lastRow="0" w:firstColumn="0" w:lastColumn="0" w:oddVBand="0" w:evenVBand="0" w:oddHBand="0" w:evenHBand="0" w:firstRowFirstColumn="0" w:firstRowLastColumn="0" w:lastRowFirstColumn="0" w:lastRowLastColumn="0"/>
            </w:pPr>
            <w:r>
              <w:t xml:space="preserve">Conduct research to understand the source, quantity, and ecological effects </w:t>
            </w:r>
            <w:r w:rsidR="00E21977">
              <w:t xml:space="preserve">of </w:t>
            </w:r>
            <w:r>
              <w:t xml:space="preserve">marine debris and microplastics </w:t>
            </w:r>
            <w:r w:rsidR="00225E45" w:rsidRPr="00E561DC">
              <w:t>to</w:t>
            </w:r>
            <w:r>
              <w:t xml:space="preserve"> the Reef.</w:t>
            </w:r>
          </w:p>
          <w:p w14:paraId="4CE9E4E8" w14:textId="42284718" w:rsidR="00290648" w:rsidRDefault="00F27938" w:rsidP="00DC5687">
            <w:pPr>
              <w:pStyle w:val="TableBullet1"/>
              <w:cnfStyle w:val="000000000000" w:firstRow="0" w:lastRow="0" w:firstColumn="0" w:lastColumn="0" w:oddVBand="0" w:evenVBand="0" w:oddHBand="0" w:evenHBand="0" w:firstRowFirstColumn="0" w:firstRowLastColumn="0" w:lastRowFirstColumn="0" w:lastRowLastColumn="0"/>
            </w:pPr>
            <w:r>
              <w:t xml:space="preserve">Work with governments, industries, other </w:t>
            </w:r>
            <w:proofErr w:type="gramStart"/>
            <w:r>
              <w:t>partners</w:t>
            </w:r>
            <w:proofErr w:type="gramEnd"/>
            <w:r>
              <w:t xml:space="preserve"> and the international community to reduce </w:t>
            </w:r>
            <w:r w:rsidR="00CB456B">
              <w:t xml:space="preserve">the amount of </w:t>
            </w:r>
            <w:r>
              <w:t>lost or discarded fishing gear through source reduction initiatives and clean-up activities.</w:t>
            </w:r>
          </w:p>
          <w:p w14:paraId="57D4C2C0" w14:textId="77777777" w:rsidR="00B20909" w:rsidRPr="00DC5687" w:rsidRDefault="00B20909" w:rsidP="00B20909">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DC5687">
              <w:rPr>
                <w:rStyle w:val="Strong"/>
              </w:rPr>
              <w:t>4.2 Promote international cooperation for the protection of migratory species</w:t>
            </w:r>
          </w:p>
          <w:p w14:paraId="1840135F" w14:textId="596D877C" w:rsidR="00B20909" w:rsidRPr="00B20909" w:rsidRDefault="00B20909" w:rsidP="00B20909">
            <w:pPr>
              <w:pStyle w:val="TableBullet1"/>
              <w:cnfStyle w:val="000000000000" w:firstRow="0" w:lastRow="0" w:firstColumn="0" w:lastColumn="0" w:oddVBand="0" w:evenVBand="0" w:oddHBand="0" w:evenHBand="0" w:firstRowFirstColumn="0" w:firstRowLastColumn="0" w:lastRowFirstColumn="0" w:lastRowLastColumn="0"/>
            </w:pPr>
            <w:r w:rsidRPr="00B20909">
              <w:t xml:space="preserve">Continue to engage in relevant international agreements, conventions, </w:t>
            </w:r>
            <w:proofErr w:type="gramStart"/>
            <w:r w:rsidRPr="00B20909">
              <w:t>programs</w:t>
            </w:r>
            <w:proofErr w:type="gramEnd"/>
            <w:r w:rsidRPr="00B20909">
              <w:t xml:space="preserve"> and partnerships to protect migratory species, including </w:t>
            </w:r>
            <w:r w:rsidR="00225E45" w:rsidRPr="00E561DC">
              <w:t>the</w:t>
            </w:r>
            <w:r w:rsidRPr="00B20909">
              <w:t xml:space="preserve"> strong management of </w:t>
            </w:r>
            <w:r w:rsidR="00467935" w:rsidRPr="00B20909">
              <w:t>critical habitat.</w:t>
            </w:r>
          </w:p>
          <w:p w14:paraId="2E278FB1" w14:textId="44082020" w:rsidR="00B20909" w:rsidRDefault="00467935" w:rsidP="00B20909">
            <w:pPr>
              <w:pStyle w:val="TableBullet1"/>
              <w:cnfStyle w:val="000000000000" w:firstRow="0" w:lastRow="0" w:firstColumn="0" w:lastColumn="0" w:oddVBand="0" w:evenVBand="0" w:oddHBand="0" w:evenHBand="0" w:firstRowFirstColumn="0" w:firstRowLastColumn="0" w:lastRowFirstColumn="0" w:lastRowLastColumn="0"/>
            </w:pPr>
            <w:r w:rsidRPr="00B20909">
              <w:t xml:space="preserve">Promote collaborative international research </w:t>
            </w:r>
            <w:r w:rsidR="00B20909" w:rsidRPr="00B20909">
              <w:t>to identify and address migratory species knowledge gaps (for example, seabird and shorebird condition and trend as identified in the 2019 Outlook Report).</w:t>
            </w:r>
          </w:p>
        </w:tc>
      </w:tr>
    </w:tbl>
    <w:bookmarkEnd w:id="119"/>
    <w:p w14:paraId="4EC825BC" w14:textId="2008D653" w:rsidR="001E628D" w:rsidRDefault="00004A5C" w:rsidP="00004A5C">
      <w:pPr>
        <w:pStyle w:val="Heading5"/>
      </w:pPr>
      <w:r>
        <w:t>S</w:t>
      </w:r>
      <w:r w:rsidR="001E628D" w:rsidRPr="00801753">
        <w:t>upporting policies and programs</w:t>
      </w:r>
    </w:p>
    <w:p w14:paraId="75938E59" w14:textId="12AA8BCF" w:rsidR="00604F10" w:rsidRPr="00F13012" w:rsidRDefault="00F46495" w:rsidP="00F13012">
      <w:pPr>
        <w:pStyle w:val="TableBullet1"/>
        <w:spacing w:before="120" w:after="120"/>
        <w:ind w:left="714" w:hanging="357"/>
        <w:rPr>
          <w:sz w:val="22"/>
        </w:rPr>
      </w:pPr>
      <w:hyperlink r:id="rId99" w:history="1">
        <w:r w:rsidR="00604F10" w:rsidRPr="00F13012">
          <w:rPr>
            <w:rStyle w:val="Hyperlink"/>
            <w:sz w:val="22"/>
          </w:rPr>
          <w:t>Pacific Regional Action Plan: Marine Litter 2018</w:t>
        </w:r>
        <w:r w:rsidR="00CB456B" w:rsidRPr="00F13012">
          <w:rPr>
            <w:rStyle w:val="Hyperlink"/>
            <w:sz w:val="22"/>
          </w:rPr>
          <w:t>–</w:t>
        </w:r>
        <w:r w:rsidR="00604F10" w:rsidRPr="00F13012">
          <w:rPr>
            <w:rStyle w:val="Hyperlink"/>
            <w:sz w:val="22"/>
          </w:rPr>
          <w:t>2025</w:t>
        </w:r>
      </w:hyperlink>
      <w:r w:rsidR="00604F10" w:rsidRPr="00F13012">
        <w:rPr>
          <w:sz w:val="22"/>
        </w:rPr>
        <w:t xml:space="preserve"> and </w:t>
      </w:r>
      <w:hyperlink r:id="rId100" w:history="1">
        <w:r w:rsidR="00604F10" w:rsidRPr="00F13012">
          <w:rPr>
            <w:rStyle w:val="Hyperlink"/>
            <w:sz w:val="22"/>
          </w:rPr>
          <w:t>Pacific Ocean Litter Project</w:t>
        </w:r>
      </w:hyperlink>
    </w:p>
    <w:p w14:paraId="38C8DF46" w14:textId="6E61BFBA" w:rsidR="00604F10" w:rsidRPr="00F13012" w:rsidRDefault="00F46495" w:rsidP="00F13012">
      <w:pPr>
        <w:pStyle w:val="TableBullet1"/>
        <w:spacing w:before="120" w:after="120"/>
        <w:ind w:left="714" w:hanging="357"/>
        <w:rPr>
          <w:sz w:val="22"/>
        </w:rPr>
      </w:pPr>
      <w:hyperlink r:id="rId101" w:history="1">
        <w:r w:rsidR="00604F10" w:rsidRPr="00F13012">
          <w:rPr>
            <w:rStyle w:val="Hyperlink"/>
            <w:sz w:val="22"/>
          </w:rPr>
          <w:t>G20 Implementation Framework for Actions on Marine Plastic Litter</w:t>
        </w:r>
      </w:hyperlink>
    </w:p>
    <w:p w14:paraId="0D2A4C7C" w14:textId="1861291A" w:rsidR="00604F10" w:rsidRPr="006B56DC" w:rsidRDefault="006B56DC" w:rsidP="00F13012">
      <w:pPr>
        <w:pStyle w:val="TableBullet1"/>
        <w:spacing w:before="120" w:after="120"/>
        <w:ind w:left="714" w:hanging="357"/>
        <w:rPr>
          <w:rStyle w:val="Hyperlink"/>
          <w:sz w:val="22"/>
        </w:rPr>
      </w:pPr>
      <w:r>
        <w:rPr>
          <w:sz w:val="22"/>
        </w:rPr>
        <w:fldChar w:fldCharType="begin"/>
      </w:r>
      <w:r>
        <w:rPr>
          <w:sz w:val="22"/>
        </w:rPr>
        <w:instrText xml:space="preserve"> HYPERLINK "https://bluecharter.thecommonwealth.org/about-us/" </w:instrText>
      </w:r>
      <w:r>
        <w:rPr>
          <w:sz w:val="22"/>
        </w:rPr>
        <w:fldChar w:fldCharType="separate"/>
      </w:r>
      <w:r w:rsidR="00604F10" w:rsidRPr="006B56DC">
        <w:rPr>
          <w:rStyle w:val="Hyperlink"/>
          <w:sz w:val="22"/>
        </w:rPr>
        <w:t xml:space="preserve">Commonwealth </w:t>
      </w:r>
      <w:r w:rsidRPr="006B56DC">
        <w:rPr>
          <w:rStyle w:val="Hyperlink"/>
          <w:sz w:val="22"/>
        </w:rPr>
        <w:t>Blue Charter</w:t>
      </w:r>
    </w:p>
    <w:p w14:paraId="2AC4F289" w14:textId="2A26AF67" w:rsidR="00604F10" w:rsidRPr="00F13012" w:rsidRDefault="006B56DC" w:rsidP="00F13012">
      <w:pPr>
        <w:pStyle w:val="TableBullet1"/>
        <w:spacing w:before="120" w:after="120"/>
        <w:ind w:left="714" w:hanging="357"/>
        <w:rPr>
          <w:rFonts w:cs="Arial"/>
          <w:sz w:val="22"/>
        </w:rPr>
      </w:pPr>
      <w:r>
        <w:rPr>
          <w:sz w:val="22"/>
        </w:rPr>
        <w:fldChar w:fldCharType="end"/>
      </w:r>
      <w:hyperlink r:id="rId102" w:history="1">
        <w:r w:rsidR="00604F10" w:rsidRPr="00F13012">
          <w:rPr>
            <w:rStyle w:val="Hyperlink"/>
            <w:rFonts w:cs="Arial"/>
            <w:sz w:val="22"/>
          </w:rPr>
          <w:t>High Level Panel for a Sustainable Ocean Economy</w:t>
        </w:r>
      </w:hyperlink>
    </w:p>
    <w:p w14:paraId="09BEF823" w14:textId="5B4986BA" w:rsidR="00604F10" w:rsidRPr="00F13012" w:rsidRDefault="00F46495" w:rsidP="00F13012">
      <w:pPr>
        <w:pStyle w:val="TableBullet1"/>
        <w:spacing w:before="120" w:after="120"/>
        <w:ind w:left="714" w:hanging="357"/>
        <w:rPr>
          <w:sz w:val="22"/>
        </w:rPr>
      </w:pPr>
      <w:hyperlink r:id="rId103" w:history="1">
        <w:r w:rsidR="00604F10" w:rsidRPr="00F13012">
          <w:rPr>
            <w:rStyle w:val="Hyperlink"/>
            <w:sz w:val="22"/>
          </w:rPr>
          <w:t>APEC Roadmap on Marine Debris</w:t>
        </w:r>
      </w:hyperlink>
    </w:p>
    <w:p w14:paraId="7E421C2B" w14:textId="33C238CD" w:rsidR="00604F10" w:rsidRPr="00F13012" w:rsidRDefault="00F46495" w:rsidP="00F13012">
      <w:pPr>
        <w:pStyle w:val="TableBullet1"/>
        <w:spacing w:before="120" w:after="120"/>
        <w:ind w:left="714" w:hanging="357"/>
        <w:rPr>
          <w:sz w:val="22"/>
        </w:rPr>
      </w:pPr>
      <w:hyperlink r:id="rId104" w:history="1">
        <w:r w:rsidR="00604F10" w:rsidRPr="00F13012">
          <w:rPr>
            <w:rStyle w:val="Hyperlink"/>
            <w:sz w:val="22"/>
          </w:rPr>
          <w:t xml:space="preserve">International Maritime </w:t>
        </w:r>
        <w:r w:rsidR="00E21977" w:rsidRPr="00F13012">
          <w:rPr>
            <w:rStyle w:val="Hyperlink"/>
            <w:sz w:val="22"/>
          </w:rPr>
          <w:t xml:space="preserve">Organization </w:t>
        </w:r>
        <w:r w:rsidR="00604F10" w:rsidRPr="00F13012">
          <w:rPr>
            <w:rStyle w:val="Hyperlink"/>
            <w:sz w:val="22"/>
          </w:rPr>
          <w:t>(IMO) Action Plan to address marine plastic litter from ships</w:t>
        </w:r>
      </w:hyperlink>
    </w:p>
    <w:p w14:paraId="493FAC6F" w14:textId="74CF0440" w:rsidR="00604F10" w:rsidRPr="00F13012" w:rsidRDefault="00F46495" w:rsidP="00F13012">
      <w:pPr>
        <w:pStyle w:val="TableBullet1"/>
        <w:spacing w:before="120" w:after="120"/>
        <w:ind w:left="714" w:hanging="357"/>
        <w:rPr>
          <w:sz w:val="22"/>
        </w:rPr>
      </w:pPr>
      <w:hyperlink r:id="rId105" w:history="1">
        <w:r w:rsidR="00604F10" w:rsidRPr="00F13012">
          <w:rPr>
            <w:rStyle w:val="Hyperlink"/>
            <w:sz w:val="22"/>
          </w:rPr>
          <w:t>International Coral Reef Initiative</w:t>
        </w:r>
      </w:hyperlink>
    </w:p>
    <w:p w14:paraId="2F61A6F7" w14:textId="3DA03111" w:rsidR="00604F10" w:rsidRPr="00F13012" w:rsidRDefault="00F46495" w:rsidP="00F13012">
      <w:pPr>
        <w:pStyle w:val="TableBullet1"/>
        <w:spacing w:before="120" w:after="120"/>
        <w:ind w:left="714" w:hanging="357"/>
        <w:rPr>
          <w:sz w:val="22"/>
        </w:rPr>
      </w:pPr>
      <w:hyperlink r:id="rId106" w:history="1">
        <w:r w:rsidR="00604F10" w:rsidRPr="00F13012">
          <w:rPr>
            <w:rStyle w:val="Hyperlink"/>
            <w:sz w:val="22"/>
          </w:rPr>
          <w:t>Ramsar Convention on Wetlands</w:t>
        </w:r>
      </w:hyperlink>
    </w:p>
    <w:p w14:paraId="504F140B" w14:textId="45872D05" w:rsidR="00604F10" w:rsidRPr="00F13012" w:rsidRDefault="00F46495" w:rsidP="00F13012">
      <w:pPr>
        <w:pStyle w:val="TableBullet1"/>
        <w:spacing w:before="120" w:after="120"/>
        <w:ind w:left="714" w:hanging="357"/>
        <w:rPr>
          <w:rStyle w:val="Hyperlink"/>
          <w:rFonts w:cs="Arial"/>
          <w:bCs/>
          <w:color w:val="auto"/>
          <w:sz w:val="22"/>
          <w:u w:val="none"/>
        </w:rPr>
      </w:pPr>
      <w:hyperlink r:id="rId107" w:history="1">
        <w:r w:rsidR="00604F10" w:rsidRPr="00F13012">
          <w:rPr>
            <w:rStyle w:val="Hyperlink"/>
            <w:sz w:val="22"/>
          </w:rPr>
          <w:t>Convention on the Conservation of Migratory Species of Wild Animals</w:t>
        </w:r>
      </w:hyperlink>
      <w:r w:rsidR="00604F10" w:rsidRPr="00F13012">
        <w:rPr>
          <w:rFonts w:cs="Arial"/>
          <w:bCs/>
          <w:sz w:val="22"/>
        </w:rPr>
        <w:t xml:space="preserve"> (Bonn Convention) and memoranda of understanding for </w:t>
      </w:r>
      <w:hyperlink r:id="rId108" w:history="1">
        <w:r w:rsidR="00604F10" w:rsidRPr="00F13012">
          <w:rPr>
            <w:rStyle w:val="Hyperlink"/>
            <w:sz w:val="22"/>
          </w:rPr>
          <w:t>cetaceans</w:t>
        </w:r>
      </w:hyperlink>
      <w:r w:rsidR="00604F10" w:rsidRPr="00F13012">
        <w:rPr>
          <w:sz w:val="22"/>
        </w:rPr>
        <w:t xml:space="preserve">, </w:t>
      </w:r>
      <w:hyperlink r:id="rId109" w:history="1">
        <w:r w:rsidR="00604F10" w:rsidRPr="00F13012">
          <w:rPr>
            <w:rStyle w:val="Hyperlink"/>
            <w:sz w:val="22"/>
          </w:rPr>
          <w:t>migratory sharks</w:t>
        </w:r>
      </w:hyperlink>
      <w:r w:rsidR="00604F10" w:rsidRPr="00F13012">
        <w:rPr>
          <w:sz w:val="22"/>
        </w:rPr>
        <w:t xml:space="preserve">, </w:t>
      </w:r>
      <w:hyperlink r:id="rId110" w:history="1">
        <w:r w:rsidR="00604F10" w:rsidRPr="00F13012">
          <w:rPr>
            <w:rStyle w:val="Hyperlink"/>
            <w:sz w:val="22"/>
          </w:rPr>
          <w:t>dugongs</w:t>
        </w:r>
      </w:hyperlink>
      <w:r w:rsidR="00604F10" w:rsidRPr="00F13012">
        <w:rPr>
          <w:rFonts w:cs="Arial"/>
          <w:bCs/>
          <w:sz w:val="22"/>
        </w:rPr>
        <w:t xml:space="preserve"> and </w:t>
      </w:r>
      <w:hyperlink r:id="rId111" w:history="1">
        <w:r w:rsidR="00604F10" w:rsidRPr="00F13012">
          <w:rPr>
            <w:rStyle w:val="Hyperlink"/>
            <w:sz w:val="22"/>
          </w:rPr>
          <w:t>marine turtles</w:t>
        </w:r>
      </w:hyperlink>
    </w:p>
    <w:p w14:paraId="777EC5C8" w14:textId="061F4A89" w:rsidR="00604F10" w:rsidRPr="00F13012" w:rsidRDefault="00F46495" w:rsidP="00F13012">
      <w:pPr>
        <w:pStyle w:val="TableBullet1"/>
        <w:spacing w:before="120" w:after="120"/>
        <w:ind w:left="714" w:hanging="357"/>
        <w:rPr>
          <w:rFonts w:cs="Arial"/>
          <w:bCs/>
          <w:sz w:val="22"/>
        </w:rPr>
      </w:pPr>
      <w:hyperlink r:id="rId112" w:history="1">
        <w:r w:rsidR="00604F10" w:rsidRPr="00F13012">
          <w:rPr>
            <w:rStyle w:val="Hyperlink"/>
            <w:sz w:val="22"/>
          </w:rPr>
          <w:t>Bilateral Migratory Bird Agreements</w:t>
        </w:r>
      </w:hyperlink>
      <w:r w:rsidR="00604F10" w:rsidRPr="00F13012">
        <w:rPr>
          <w:rFonts w:cs="Arial"/>
          <w:bCs/>
          <w:sz w:val="22"/>
        </w:rPr>
        <w:t>: Japan</w:t>
      </w:r>
      <w:r w:rsidR="00CB456B" w:rsidRPr="00F13012">
        <w:rPr>
          <w:rFonts w:cs="Arial"/>
          <w:bCs/>
          <w:sz w:val="22"/>
        </w:rPr>
        <w:t>–</w:t>
      </w:r>
      <w:r w:rsidR="00604F10" w:rsidRPr="00F13012">
        <w:rPr>
          <w:rFonts w:cs="Arial"/>
          <w:bCs/>
          <w:sz w:val="22"/>
        </w:rPr>
        <w:t xml:space="preserve">Australia (JAMBA); </w:t>
      </w:r>
      <w:r w:rsidR="00604F10" w:rsidRPr="00F13012">
        <w:rPr>
          <w:sz w:val="22"/>
        </w:rPr>
        <w:t>China</w:t>
      </w:r>
      <w:r w:rsidR="00CB456B" w:rsidRPr="00F13012">
        <w:rPr>
          <w:sz w:val="22"/>
        </w:rPr>
        <w:t>–</w:t>
      </w:r>
      <w:r w:rsidR="00604F10" w:rsidRPr="00F13012">
        <w:rPr>
          <w:sz w:val="22"/>
        </w:rPr>
        <w:t>Australia (CAMBA); Republic of Korea</w:t>
      </w:r>
      <w:r w:rsidR="00CB456B" w:rsidRPr="00F13012">
        <w:rPr>
          <w:sz w:val="22"/>
        </w:rPr>
        <w:t xml:space="preserve"> – </w:t>
      </w:r>
      <w:r w:rsidR="00604F10" w:rsidRPr="00F13012">
        <w:rPr>
          <w:sz w:val="22"/>
        </w:rPr>
        <w:t>Australia (ROKAMBA)</w:t>
      </w:r>
    </w:p>
    <w:p w14:paraId="63F3B4B8" w14:textId="60C4A7E1" w:rsidR="00604F10" w:rsidRPr="00F13012" w:rsidRDefault="00F46495" w:rsidP="00F13012">
      <w:pPr>
        <w:pStyle w:val="TableBullet1"/>
        <w:spacing w:before="120" w:after="120"/>
        <w:ind w:left="714" w:hanging="357"/>
        <w:rPr>
          <w:sz w:val="22"/>
        </w:rPr>
      </w:pPr>
      <w:hyperlink r:id="rId113" w:history="1">
        <w:r w:rsidR="00604F10" w:rsidRPr="00F13012">
          <w:rPr>
            <w:rStyle w:val="Hyperlink"/>
            <w:sz w:val="22"/>
          </w:rPr>
          <w:t>East Asian Australasian Flyway Partnership</w:t>
        </w:r>
      </w:hyperlink>
    </w:p>
    <w:p w14:paraId="1768E511" w14:textId="736941F8" w:rsidR="00604F10" w:rsidRPr="00F13012" w:rsidRDefault="00F46495" w:rsidP="00F13012">
      <w:pPr>
        <w:pStyle w:val="TableBullet1"/>
        <w:spacing w:before="120" w:after="120"/>
        <w:ind w:left="714" w:hanging="357"/>
        <w:rPr>
          <w:sz w:val="22"/>
        </w:rPr>
      </w:pPr>
      <w:hyperlink r:id="rId114" w:history="1">
        <w:r w:rsidR="00604F10" w:rsidRPr="00F13012">
          <w:rPr>
            <w:rStyle w:val="Hyperlink"/>
            <w:sz w:val="22"/>
          </w:rPr>
          <w:t>Agreement on the Conservation of Albatrosses and Petrels</w:t>
        </w:r>
      </w:hyperlink>
    </w:p>
    <w:p w14:paraId="4BE380CE" w14:textId="77777777" w:rsidR="00136AB2" w:rsidRDefault="00F46495" w:rsidP="00F13012">
      <w:pPr>
        <w:pStyle w:val="TableBullet1"/>
        <w:spacing w:before="120" w:after="120"/>
        <w:ind w:left="714" w:hanging="357"/>
        <w:rPr>
          <w:sz w:val="22"/>
        </w:rPr>
      </w:pPr>
      <w:hyperlink r:id="rId115" w:history="1">
        <w:r w:rsidR="00604F10" w:rsidRPr="00F13012">
          <w:rPr>
            <w:rStyle w:val="Hyperlink"/>
            <w:sz w:val="22"/>
          </w:rPr>
          <w:t>International Convention for the Regulation of Whaling</w:t>
        </w:r>
      </w:hyperlink>
    </w:p>
    <w:p w14:paraId="3709E48C" w14:textId="77777777" w:rsidR="00136AB2" w:rsidRDefault="00F46495" w:rsidP="00F13012">
      <w:pPr>
        <w:pStyle w:val="TableBullet1"/>
        <w:spacing w:before="120" w:after="120"/>
        <w:ind w:left="714" w:hanging="357"/>
        <w:rPr>
          <w:sz w:val="22"/>
        </w:rPr>
      </w:pPr>
      <w:hyperlink r:id="rId116" w:history="1">
        <w:r w:rsidR="00604F10" w:rsidRPr="00F13012">
          <w:rPr>
            <w:rStyle w:val="Hyperlink"/>
            <w:sz w:val="22"/>
          </w:rPr>
          <w:t>Convention on International Trade in Endangered Species of Wild Fauna and Flora (CITES)</w:t>
        </w:r>
      </w:hyperlink>
    </w:p>
    <w:p w14:paraId="38104A00" w14:textId="6B730814" w:rsidR="00604F10" w:rsidRPr="00F13012" w:rsidRDefault="00F46495" w:rsidP="00F13012">
      <w:pPr>
        <w:pStyle w:val="TableBullet1"/>
        <w:spacing w:before="120" w:after="120"/>
        <w:ind w:left="714" w:hanging="357"/>
        <w:rPr>
          <w:rFonts w:cs="Arial"/>
          <w:bCs/>
          <w:sz w:val="22"/>
        </w:rPr>
      </w:pPr>
      <w:hyperlink r:id="rId117" w:history="1">
        <w:r w:rsidR="00604F10" w:rsidRPr="00F13012">
          <w:rPr>
            <w:rStyle w:val="Hyperlink"/>
            <w:rFonts w:cs="Arial"/>
            <w:bCs/>
            <w:sz w:val="22"/>
          </w:rPr>
          <w:t>Strategic Plan for Biodiversity 2011</w:t>
        </w:r>
        <w:r w:rsidR="00CB456B" w:rsidRPr="00F13012">
          <w:rPr>
            <w:rStyle w:val="Hyperlink"/>
            <w:rFonts w:cs="Arial"/>
            <w:bCs/>
            <w:sz w:val="22"/>
          </w:rPr>
          <w:t>–</w:t>
        </w:r>
        <w:r w:rsidR="00604F10" w:rsidRPr="00F13012">
          <w:rPr>
            <w:rStyle w:val="Hyperlink"/>
            <w:rFonts w:cs="Arial"/>
            <w:bCs/>
            <w:sz w:val="22"/>
          </w:rPr>
          <w:t>2020, including Aichi Biodiversity Targets: Target</w:t>
        </w:r>
        <w:r w:rsidR="007C1EE2">
          <w:rPr>
            <w:rStyle w:val="Hyperlink"/>
            <w:rFonts w:cs="Arial"/>
            <w:bCs/>
            <w:sz w:val="22"/>
          </w:rPr>
          <w:t> </w:t>
        </w:r>
        <w:r w:rsidR="00604F10" w:rsidRPr="00F13012">
          <w:rPr>
            <w:rStyle w:val="Hyperlink"/>
            <w:rFonts w:cs="Arial"/>
            <w:bCs/>
            <w:sz w:val="22"/>
          </w:rPr>
          <w:t>11</w:t>
        </w:r>
      </w:hyperlink>
    </w:p>
    <w:p w14:paraId="79742D47" w14:textId="3000FBE1" w:rsidR="00604F10" w:rsidRDefault="00604F10" w:rsidP="00004A5C">
      <w:pPr>
        <w:pStyle w:val="Heading5"/>
      </w:pPr>
      <w:r>
        <w:t xml:space="preserve">Threats being </w:t>
      </w:r>
      <w:r w:rsidR="00467935">
        <w:t>addressed</w:t>
      </w:r>
    </w:p>
    <w:p w14:paraId="3EA4C3A1" w14:textId="77777777" w:rsidR="00604F10" w:rsidRPr="00604F10" w:rsidRDefault="00604F10" w:rsidP="00604F10">
      <w:pPr>
        <w:pStyle w:val="TableBullet1"/>
        <w:rPr>
          <w:sz w:val="22"/>
        </w:rPr>
      </w:pPr>
      <w:r w:rsidRPr="00604F10">
        <w:rPr>
          <w:sz w:val="22"/>
        </w:rPr>
        <w:t>Behaviour impacting heritage values</w:t>
      </w:r>
    </w:p>
    <w:p w14:paraId="51F1C304" w14:textId="77777777" w:rsidR="00604F10" w:rsidRPr="00604F10" w:rsidRDefault="00604F10" w:rsidP="00604F10">
      <w:pPr>
        <w:pStyle w:val="TableBullet1"/>
        <w:rPr>
          <w:sz w:val="22"/>
        </w:rPr>
      </w:pPr>
      <w:r w:rsidRPr="00604F10">
        <w:rPr>
          <w:sz w:val="22"/>
        </w:rPr>
        <w:t>Damage to reef structure</w:t>
      </w:r>
    </w:p>
    <w:p w14:paraId="42D34DE4" w14:textId="7BA4F15F" w:rsidR="00604F10" w:rsidRPr="00604F10" w:rsidRDefault="00604F10" w:rsidP="00604F10">
      <w:pPr>
        <w:pStyle w:val="TableBullet1"/>
        <w:rPr>
          <w:sz w:val="22"/>
        </w:rPr>
      </w:pPr>
      <w:r w:rsidRPr="00604F10">
        <w:rPr>
          <w:sz w:val="22"/>
        </w:rPr>
        <w:t>Marine debris</w:t>
      </w:r>
    </w:p>
    <w:p w14:paraId="3F5FEAB6" w14:textId="77777777" w:rsidR="00604F10" w:rsidRPr="00604F10" w:rsidRDefault="00604F10" w:rsidP="00604F10">
      <w:pPr>
        <w:pStyle w:val="TableBullet1"/>
        <w:rPr>
          <w:sz w:val="22"/>
        </w:rPr>
      </w:pPr>
      <w:r w:rsidRPr="00604F10">
        <w:rPr>
          <w:sz w:val="22"/>
        </w:rPr>
        <w:t>Outbreak of disease (cumulative effect of many factors)</w:t>
      </w:r>
    </w:p>
    <w:p w14:paraId="5DBC1B83" w14:textId="01CCB676" w:rsidR="00604F10" w:rsidRPr="00604F10" w:rsidRDefault="00604F10" w:rsidP="00604F10">
      <w:pPr>
        <w:pStyle w:val="TableBullet1"/>
        <w:rPr>
          <w:sz w:val="22"/>
        </w:rPr>
      </w:pPr>
      <w:r w:rsidRPr="00604F10">
        <w:rPr>
          <w:sz w:val="22"/>
        </w:rPr>
        <w:t>Modifying coastal habitats</w:t>
      </w:r>
    </w:p>
    <w:p w14:paraId="147850CD" w14:textId="4FAD40FC" w:rsidR="00604F10" w:rsidRPr="00604F10" w:rsidRDefault="00604F10" w:rsidP="00604F10">
      <w:pPr>
        <w:pStyle w:val="TableBullet1"/>
        <w:rPr>
          <w:sz w:val="22"/>
        </w:rPr>
      </w:pPr>
      <w:r w:rsidRPr="00604F10">
        <w:rPr>
          <w:sz w:val="22"/>
        </w:rPr>
        <w:t>Wildlife disturbance</w:t>
      </w:r>
    </w:p>
    <w:p w14:paraId="44A2D6DF" w14:textId="5F7E8C0D" w:rsidR="00604F10" w:rsidRDefault="00604F10" w:rsidP="00604F10">
      <w:pPr>
        <w:pStyle w:val="TableBullet1"/>
        <w:rPr>
          <w:sz w:val="22"/>
        </w:rPr>
      </w:pPr>
      <w:r w:rsidRPr="00604F10">
        <w:rPr>
          <w:sz w:val="22"/>
        </w:rPr>
        <w:t>Pollution</w:t>
      </w:r>
    </w:p>
    <w:p w14:paraId="14CFBA8C" w14:textId="77777777" w:rsidR="006B56DC" w:rsidRPr="00604F10" w:rsidRDefault="006B56DC" w:rsidP="006B56DC">
      <w:pPr>
        <w:pStyle w:val="TableBullet1"/>
        <w:numPr>
          <w:ilvl w:val="0"/>
          <w:numId w:val="0"/>
        </w:numPr>
        <w:ind w:left="720"/>
        <w:rPr>
          <w:sz w:val="22"/>
        </w:rPr>
      </w:pPr>
    </w:p>
    <w:p w14:paraId="60A63C8D" w14:textId="0AC9760F" w:rsidR="00440EB4" w:rsidRDefault="00D578F7" w:rsidP="002B6626">
      <w:pPr>
        <w:pStyle w:val="Heading3"/>
        <w:spacing w:after="240"/>
      </w:pPr>
      <w:bookmarkStart w:id="120" w:name="_Toc64040752"/>
      <w:bookmarkStart w:id="121" w:name="_Ref67582393"/>
      <w:bookmarkStart w:id="122" w:name="_Ref67582397"/>
      <w:bookmarkStart w:id="123" w:name="_Ref67585573"/>
      <w:bookmarkStart w:id="124" w:name="_Ref67931964"/>
      <w:bookmarkStart w:id="125" w:name="_Ref67998690"/>
      <w:bookmarkStart w:id="126" w:name="_Ref67998694"/>
      <w:bookmarkStart w:id="127" w:name="_Ref75856811"/>
      <w:bookmarkStart w:id="128" w:name="_Toc75856927"/>
      <w:r>
        <w:t xml:space="preserve">Work area 5 Protect, </w:t>
      </w:r>
      <w:proofErr w:type="gramStart"/>
      <w:r w:rsidR="00467935">
        <w:t>rehabilitate</w:t>
      </w:r>
      <w:proofErr w:type="gramEnd"/>
      <w:r w:rsidR="00467935">
        <w:t xml:space="preserve"> </w:t>
      </w:r>
      <w:r>
        <w:t>and</w:t>
      </w:r>
      <w:bookmarkEnd w:id="120"/>
      <w:bookmarkEnd w:id="121"/>
      <w:bookmarkEnd w:id="122"/>
      <w:bookmarkEnd w:id="123"/>
      <w:bookmarkEnd w:id="124"/>
      <w:bookmarkEnd w:id="125"/>
      <w:bookmarkEnd w:id="126"/>
      <w:r w:rsidR="00DE4C81">
        <w:t xml:space="preserve"> restore</w:t>
      </w:r>
      <w:bookmarkEnd w:id="127"/>
      <w:bookmarkEnd w:id="128"/>
    </w:p>
    <w:p w14:paraId="6F4E3068" w14:textId="2BE8D379" w:rsidR="00225E45" w:rsidRDefault="002B6626" w:rsidP="00225E45">
      <w:bookmarkStart w:id="129" w:name="_Hlk75773875"/>
      <w:r>
        <w:t>Work areas 1</w:t>
      </w:r>
      <w:r w:rsidR="007C1EE2">
        <w:t xml:space="preserve"> to </w:t>
      </w:r>
      <w:r>
        <w:t xml:space="preserve">4 are focused on reducing the pressures and impacts on the Reef and its catchment, now and in the future. </w:t>
      </w:r>
      <w:r w:rsidR="00225E45" w:rsidRPr="00E561DC">
        <w:t>This work area focuses on controlling established pests and outbreaks</w:t>
      </w:r>
      <w:r w:rsidR="00B15E64">
        <w:t xml:space="preserve"> and </w:t>
      </w:r>
      <w:r w:rsidR="00225E45" w:rsidRPr="00E561DC">
        <w:t>interventions including activities to restore or rehabilitate habitats and heritage sites.</w:t>
      </w:r>
    </w:p>
    <w:p w14:paraId="7DC65968" w14:textId="6E085280" w:rsidR="00DA05CD" w:rsidRDefault="00DA05CD" w:rsidP="00DA05CD">
      <w:r>
        <w:t xml:space="preserve">Introduced species like feral pigs and goats have a detrimental impact on wetland and island habitats and prey on Reef species. </w:t>
      </w:r>
      <w:r w:rsidR="00092BC9">
        <w:t>Their impacts are of particular concern</w:t>
      </w:r>
      <w:r w:rsidR="003734E1">
        <w:t xml:space="preserve"> for </w:t>
      </w:r>
      <w:r w:rsidRPr="0026790B">
        <w:t xml:space="preserve">habitats and species </w:t>
      </w:r>
      <w:r w:rsidR="003734E1">
        <w:t xml:space="preserve">that </w:t>
      </w:r>
      <w:r w:rsidRPr="0026790B">
        <w:t xml:space="preserve">are </w:t>
      </w:r>
      <w:r>
        <w:t>highly</w:t>
      </w:r>
      <w:r w:rsidRPr="0026790B">
        <w:t xml:space="preserve"> vulnerable or of high ecological or cultural value</w:t>
      </w:r>
      <w:r w:rsidRPr="008651E0">
        <w:t>.</w:t>
      </w:r>
      <w:r w:rsidRPr="0026790B">
        <w:t xml:space="preserve"> </w:t>
      </w:r>
      <w:r w:rsidR="006A2F00">
        <w:t>However, n</w:t>
      </w:r>
      <w:r w:rsidR="003734E1">
        <w:t>ot a</w:t>
      </w:r>
      <w:r w:rsidR="007507AE">
        <w:t>ll pest species are introduced</w:t>
      </w:r>
      <w:r w:rsidR="00906ED7">
        <w:t xml:space="preserve">. </w:t>
      </w:r>
      <w:r w:rsidR="00BD4363">
        <w:t>C</w:t>
      </w:r>
      <w:r w:rsidR="007507AE">
        <w:t>rown-of-thorns starfish are native coral predators on the Reef</w:t>
      </w:r>
      <w:r w:rsidR="000877F3">
        <w:t xml:space="preserve"> that can reach densities </w:t>
      </w:r>
      <w:r w:rsidR="00DF7321">
        <w:t xml:space="preserve">where </w:t>
      </w:r>
      <w:r w:rsidR="00DF7321" w:rsidRPr="0026790B">
        <w:t>they eat live coral tissue faster than it can recover</w:t>
      </w:r>
      <w:r w:rsidR="00C337F0">
        <w:t xml:space="preserve"> (</w:t>
      </w:r>
      <w:r w:rsidR="00913D4D">
        <w:t xml:space="preserve">GBRMPA </w:t>
      </w:r>
      <w:r w:rsidR="00C337F0" w:rsidRPr="00C337F0">
        <w:t>2019</w:t>
      </w:r>
      <w:r w:rsidR="006869C6">
        <w:t>a</w:t>
      </w:r>
      <w:r w:rsidR="00913D4D">
        <w:t>, p.</w:t>
      </w:r>
      <w:r w:rsidR="007C1EE2">
        <w:t> </w:t>
      </w:r>
      <w:r w:rsidR="00913D4D">
        <w:t>74</w:t>
      </w:r>
      <w:r w:rsidR="00C337F0">
        <w:t>)</w:t>
      </w:r>
      <w:r w:rsidR="00DF7321" w:rsidRPr="0026790B">
        <w:t>.</w:t>
      </w:r>
    </w:p>
    <w:p w14:paraId="588869A8" w14:textId="42CDA4AC" w:rsidR="00FF0D59" w:rsidRDefault="00225E45" w:rsidP="0096518F">
      <w:r>
        <w:t xml:space="preserve">Actively </w:t>
      </w:r>
      <w:r w:rsidR="00704646">
        <w:t>rehabilitating</w:t>
      </w:r>
      <w:r>
        <w:t xml:space="preserve"> </w:t>
      </w:r>
      <w:r w:rsidR="0096518F">
        <w:t xml:space="preserve">island, wetland, </w:t>
      </w:r>
      <w:r w:rsidR="00402DC6">
        <w:t xml:space="preserve">coastal, </w:t>
      </w:r>
      <w:r w:rsidR="00F22E91">
        <w:t>s</w:t>
      </w:r>
      <w:r w:rsidR="0096518F">
        <w:t>eagrass, coral and fish habitats can</w:t>
      </w:r>
      <w:r w:rsidR="00467935">
        <w:t xml:space="preserve"> help</w:t>
      </w:r>
      <w:r w:rsidR="0096518F">
        <w:t xml:space="preserve"> </w:t>
      </w:r>
      <w:r w:rsidR="00F22E91">
        <w:t xml:space="preserve">repair damage, </w:t>
      </w:r>
      <w:r w:rsidR="0096518F">
        <w:t xml:space="preserve">minimise harm and vulnerability to future degradation, and </w:t>
      </w:r>
      <w:r>
        <w:t xml:space="preserve">support climate change </w:t>
      </w:r>
      <w:r w:rsidRPr="006770CF">
        <w:t>resilience</w:t>
      </w:r>
      <w:r>
        <w:t>.</w:t>
      </w:r>
      <w:r w:rsidR="00F43413" w:rsidRPr="00F43413">
        <w:t xml:space="preserve"> </w:t>
      </w:r>
      <w:bookmarkEnd w:id="129"/>
    </w:p>
    <w:p w14:paraId="740AC046" w14:textId="77777777" w:rsidR="00136AB2" w:rsidRDefault="00A64651" w:rsidP="0096518F">
      <w:bookmarkStart w:id="130" w:name="_Hlk75773887"/>
      <w:r>
        <w:lastRenderedPageBreak/>
        <w:t>Conservation of historic and cultural heritage sites is included in this work area.</w:t>
      </w:r>
      <w:r w:rsidR="00342AD4" w:rsidRPr="00342AD4">
        <w:t xml:space="preserve"> </w:t>
      </w:r>
      <w:r w:rsidR="00342AD4">
        <w:t xml:space="preserve">The 2019 Outlook Report found that many historic and cultural heritage </w:t>
      </w:r>
      <w:r w:rsidR="00704646">
        <w:t>features and values</w:t>
      </w:r>
      <w:r w:rsidR="00467935">
        <w:t xml:space="preserve"> </w:t>
      </w:r>
      <w:r w:rsidR="00342AD4">
        <w:t>have not been systematically identified, and there is a lack of evidence regarding the condition and trend across historically</w:t>
      </w:r>
      <w:r w:rsidR="00467935">
        <w:t xml:space="preserve"> and culturally </w:t>
      </w:r>
      <w:r w:rsidR="00342AD4">
        <w:t>significant sites</w:t>
      </w:r>
      <w:r w:rsidR="00342AD4" w:rsidRPr="00DD0E4E">
        <w:t>.</w:t>
      </w:r>
      <w:r w:rsidR="00DB6128" w:rsidRPr="00DD0E4E">
        <w:t xml:space="preserve"> </w:t>
      </w:r>
      <w:r w:rsidR="00704646" w:rsidRPr="00B3360B">
        <w:t xml:space="preserve">Some </w:t>
      </w:r>
      <w:r w:rsidR="00704646">
        <w:t xml:space="preserve">sites can be of shared significance to Indigenous and non-Indigenous people – for example, historic shipwrecks – but may hold different values and significance. Cultural </w:t>
      </w:r>
      <w:r w:rsidR="002014A0">
        <w:t>h</w:t>
      </w:r>
      <w:r w:rsidR="00704646">
        <w:t>eritage also includes submerged landscapes resulting from changes in sea</w:t>
      </w:r>
      <w:r w:rsidR="002014A0">
        <w:t xml:space="preserve"> </w:t>
      </w:r>
      <w:r w:rsidR="00704646">
        <w:t>levels.</w:t>
      </w:r>
    </w:p>
    <w:bookmarkEnd w:id="130"/>
    <w:p w14:paraId="3BE93F87" w14:textId="0D7C490A" w:rsidR="00C7410D" w:rsidRPr="000919BE" w:rsidRDefault="00C7410D" w:rsidP="00C7410D">
      <w:pPr>
        <w:pStyle w:val="Heading5"/>
      </w:pPr>
      <w:r>
        <w:t xml:space="preserve">Goals and </w:t>
      </w:r>
      <w:r w:rsidR="00F12039">
        <w:t>s</w:t>
      </w:r>
      <w:r w:rsidRPr="000919BE">
        <w:t>trategic actions 2021</w:t>
      </w:r>
      <w:r w:rsidR="00F12039">
        <w:t>–20</w:t>
      </w:r>
      <w:r w:rsidRPr="000919BE">
        <w:t>25</w:t>
      </w:r>
    </w:p>
    <w:tbl>
      <w:tblPr>
        <w:tblStyle w:val="ABAREStableleftalign"/>
        <w:tblW w:w="5000" w:type="pct"/>
        <w:tblLook w:val="04A0" w:firstRow="1" w:lastRow="0" w:firstColumn="1" w:lastColumn="0" w:noHBand="0" w:noVBand="1"/>
      </w:tblPr>
      <w:tblGrid>
        <w:gridCol w:w="1415"/>
        <w:gridCol w:w="7655"/>
      </w:tblGrid>
      <w:tr w:rsidR="008706ED" w14:paraId="183FD4A8" w14:textId="77777777" w:rsidTr="00A466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66323633" w14:textId="60AF51F3" w:rsidR="008706ED" w:rsidRPr="00A466E4" w:rsidRDefault="0044176C" w:rsidP="00A466E4">
            <w:pPr>
              <w:pStyle w:val="TableHeading"/>
              <w:jc w:val="center"/>
            </w:pPr>
            <w:bookmarkStart w:id="131" w:name="_Hlk67319230"/>
            <w:r>
              <w:t>Goals</w:t>
            </w:r>
          </w:p>
        </w:tc>
        <w:tc>
          <w:tcPr>
            <w:tcW w:w="4220" w:type="pct"/>
          </w:tcPr>
          <w:p w14:paraId="2F562E6D" w14:textId="60420C82" w:rsidR="008706ED" w:rsidRPr="00A466E4" w:rsidRDefault="00406D62" w:rsidP="00A466E4">
            <w:pPr>
              <w:pStyle w:val="TableHeading"/>
              <w:jc w:val="center"/>
              <w:cnfStyle w:val="100000000000" w:firstRow="1" w:lastRow="0" w:firstColumn="0" w:lastColumn="0" w:oddVBand="0" w:evenVBand="0" w:oddHBand="0" w:evenHBand="0" w:firstRowFirstColumn="0" w:firstRowLastColumn="0" w:lastRowFirstColumn="0" w:lastRowLastColumn="0"/>
            </w:pPr>
            <w:r w:rsidRPr="00A466E4">
              <w:t>Strategic actions</w:t>
            </w:r>
          </w:p>
        </w:tc>
      </w:tr>
      <w:tr w:rsidR="008706ED" w14:paraId="3336095E" w14:textId="77777777" w:rsidTr="008C553B">
        <w:tc>
          <w:tcPr>
            <w:cnfStyle w:val="001000000000" w:firstRow="0" w:lastRow="0" w:firstColumn="1" w:lastColumn="0" w:oddVBand="0" w:evenVBand="0" w:oddHBand="0" w:evenHBand="0" w:firstRowFirstColumn="0" w:firstRowLastColumn="0" w:lastRowFirstColumn="0" w:lastRowLastColumn="0"/>
            <w:tcW w:w="780" w:type="pct"/>
          </w:tcPr>
          <w:p w14:paraId="63CDE854" w14:textId="16DB51CD" w:rsidR="008706ED" w:rsidRDefault="00010B96" w:rsidP="008C553B">
            <w:pPr>
              <w:pStyle w:val="TableText"/>
            </w:pPr>
            <w:r>
              <w:t>Outbreaks of pests, introduced species and disease are reduced</w:t>
            </w:r>
          </w:p>
        </w:tc>
        <w:tc>
          <w:tcPr>
            <w:tcW w:w="4220" w:type="pct"/>
          </w:tcPr>
          <w:p w14:paraId="4EDD22B2" w14:textId="3468E95D" w:rsidR="00566601" w:rsidRPr="00FD23F2" w:rsidRDefault="00566601" w:rsidP="00566601">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FD23F2">
              <w:rPr>
                <w:rStyle w:val="Strong"/>
              </w:rPr>
              <w:t xml:space="preserve">5.1 Strengthen strategic management of </w:t>
            </w:r>
            <w:r w:rsidR="00F76C74">
              <w:rPr>
                <w:rStyle w:val="Strong"/>
              </w:rPr>
              <w:t xml:space="preserve">established </w:t>
            </w:r>
            <w:r w:rsidRPr="00FD23F2">
              <w:rPr>
                <w:rStyle w:val="Strong"/>
              </w:rPr>
              <w:t>pests</w:t>
            </w:r>
            <w:r w:rsidR="00F76C74">
              <w:rPr>
                <w:rStyle w:val="Strong"/>
              </w:rPr>
              <w:t>, introduced species</w:t>
            </w:r>
            <w:r w:rsidRPr="00FD23F2">
              <w:rPr>
                <w:rStyle w:val="Strong"/>
              </w:rPr>
              <w:t xml:space="preserve"> </w:t>
            </w:r>
            <w:r w:rsidR="00F76C74">
              <w:rPr>
                <w:rStyle w:val="Strong"/>
              </w:rPr>
              <w:t>and disease</w:t>
            </w:r>
          </w:p>
          <w:p w14:paraId="1488EBAC" w14:textId="32F4B5F9" w:rsidR="00566601" w:rsidRDefault="00566601" w:rsidP="00FD23F2">
            <w:pPr>
              <w:pStyle w:val="TableBullet1"/>
              <w:cnfStyle w:val="000000000000" w:firstRow="0" w:lastRow="0" w:firstColumn="0" w:lastColumn="0" w:oddVBand="0" w:evenVBand="0" w:oddHBand="0" w:evenHBand="0" w:firstRowFirstColumn="0" w:firstRowLastColumn="0" w:lastRowFirstColumn="0" w:lastRowLastColumn="0"/>
            </w:pPr>
            <w:r>
              <w:t xml:space="preserve">Partner with Traditional Owners to </w:t>
            </w:r>
            <w:r w:rsidR="00BF4861">
              <w:t xml:space="preserve">implement </w:t>
            </w:r>
            <w:r>
              <w:t>co-design</w:t>
            </w:r>
            <w:r w:rsidR="00BF4861">
              <w:t>ed</w:t>
            </w:r>
            <w:r>
              <w:t xml:space="preserve"> and co-deliver</w:t>
            </w:r>
            <w:r w:rsidR="00BF4861">
              <w:t>ed</w:t>
            </w:r>
            <w:r>
              <w:t xml:space="preserve"> pest control programs</w:t>
            </w:r>
            <w:r w:rsidR="00BF4861">
              <w:t>, including by Indigenous land and sea ranger programs</w:t>
            </w:r>
            <w:r>
              <w:t>.</w:t>
            </w:r>
          </w:p>
          <w:p w14:paraId="63C5D344" w14:textId="697B92F7" w:rsidR="00566601" w:rsidRDefault="00566601" w:rsidP="00FD23F2">
            <w:pPr>
              <w:pStyle w:val="TableBullet1"/>
              <w:cnfStyle w:val="000000000000" w:firstRow="0" w:lastRow="0" w:firstColumn="0" w:lastColumn="0" w:oddVBand="0" w:evenVBand="0" w:oddHBand="0" w:evenHBand="0" w:firstRowFirstColumn="0" w:firstRowLastColumn="0" w:lastRowFirstColumn="0" w:lastRowLastColumn="0"/>
            </w:pPr>
            <w:r>
              <w:t>Enhance crown-of-thorns starfish control on key reefs, including reefs of high ecological and economic value.</w:t>
            </w:r>
          </w:p>
          <w:p w14:paraId="3746B0DE" w14:textId="44C1EBB1" w:rsidR="00566601" w:rsidRDefault="00566601" w:rsidP="00FD23F2">
            <w:pPr>
              <w:pStyle w:val="TableBullet1"/>
              <w:cnfStyle w:val="000000000000" w:firstRow="0" w:lastRow="0" w:firstColumn="0" w:lastColumn="0" w:oddVBand="0" w:evenVBand="0" w:oddHBand="0" w:evenHBand="0" w:firstRowFirstColumn="0" w:firstRowLastColumn="0" w:lastRowFirstColumn="0" w:lastRowLastColumn="0"/>
            </w:pPr>
            <w:r>
              <w:t>Undertake an integrated research program for crown-of-thorns starfish to identify root causes of outbreaks to reduce likelihood of future outbreaks and improve adaptive management.</w:t>
            </w:r>
          </w:p>
          <w:p w14:paraId="24A66753" w14:textId="709E9A7A" w:rsidR="0093617A" w:rsidRPr="00E52B0D" w:rsidRDefault="00566601" w:rsidP="0093617A">
            <w:pPr>
              <w:pStyle w:val="TableBullet1"/>
              <w:cnfStyle w:val="000000000000" w:firstRow="0" w:lastRow="0" w:firstColumn="0" w:lastColumn="0" w:oddVBand="0" w:evenVBand="0" w:oddHBand="0" w:evenHBand="0" w:firstRowFirstColumn="0" w:firstRowLastColumn="0" w:lastRowFirstColumn="0" w:lastRowLastColumn="0"/>
            </w:pPr>
            <w:r>
              <w:t xml:space="preserve">Control pest predators of </w:t>
            </w:r>
            <w:r w:rsidR="00DD0E4E">
              <w:t xml:space="preserve">marine </w:t>
            </w:r>
            <w:r w:rsidR="00845B05">
              <w:t xml:space="preserve">turtles </w:t>
            </w:r>
            <w:r>
              <w:t xml:space="preserve">through the </w:t>
            </w:r>
            <w:hyperlink r:id="rId118" w:history="1">
              <w:r w:rsidR="0093617A" w:rsidRPr="00E52B0D">
                <w:rPr>
                  <w:rStyle w:val="Hyperlink"/>
                </w:rPr>
                <w:t>Nest to Ocean Turtle Protection Program</w:t>
              </w:r>
            </w:hyperlink>
            <w:r w:rsidR="00F12039">
              <w:t>.</w:t>
            </w:r>
          </w:p>
          <w:p w14:paraId="6D56BA4D" w14:textId="4B18E87E" w:rsidR="008706ED" w:rsidRDefault="00566601" w:rsidP="00FD23F2">
            <w:pPr>
              <w:pStyle w:val="TableBullet1"/>
              <w:cnfStyle w:val="000000000000" w:firstRow="0" w:lastRow="0" w:firstColumn="0" w:lastColumn="0" w:oddVBand="0" w:evenVBand="0" w:oddHBand="0" w:evenHBand="0" w:firstRowFirstColumn="0" w:firstRowLastColumn="0" w:lastRowFirstColumn="0" w:lastRowLastColumn="0"/>
            </w:pPr>
            <w:r>
              <w:t>Support local approaches to pest mitigation, including supporting local councils in invasive weed and animal control methods specifically tailored to their local regions.</w:t>
            </w:r>
          </w:p>
        </w:tc>
      </w:tr>
      <w:tr w:rsidR="008706ED" w14:paraId="35834D96" w14:textId="77777777" w:rsidTr="00E559E2">
        <w:trPr>
          <w:trHeight w:val="3831"/>
        </w:trPr>
        <w:tc>
          <w:tcPr>
            <w:cnfStyle w:val="001000000000" w:firstRow="0" w:lastRow="0" w:firstColumn="1" w:lastColumn="0" w:oddVBand="0" w:evenVBand="0" w:oddHBand="0" w:evenHBand="0" w:firstRowFirstColumn="0" w:firstRowLastColumn="0" w:lastRowFirstColumn="0" w:lastRowLastColumn="0"/>
            <w:tcW w:w="780" w:type="pct"/>
          </w:tcPr>
          <w:p w14:paraId="3B123C7B" w14:textId="79CCC31D" w:rsidR="00E772FC" w:rsidRDefault="00010B96" w:rsidP="008C553B">
            <w:pPr>
              <w:pStyle w:val="TableText"/>
            </w:pPr>
            <w:r>
              <w:t>K</w:t>
            </w:r>
            <w:r w:rsidRPr="00CF335F">
              <w:t xml:space="preserve">ey habitats </w:t>
            </w:r>
            <w:r>
              <w:t xml:space="preserve">are </w:t>
            </w:r>
            <w:r w:rsidR="00225A86">
              <w:t xml:space="preserve">being actively </w:t>
            </w:r>
            <w:r w:rsidR="00CF335F" w:rsidRPr="00CF335F">
              <w:t>rehabilitat</w:t>
            </w:r>
            <w:r>
              <w:t>ed</w:t>
            </w:r>
            <w:r w:rsidR="00CF335F" w:rsidRPr="00CF335F">
              <w:t xml:space="preserve"> </w:t>
            </w:r>
            <w:r>
              <w:t>or</w:t>
            </w:r>
            <w:r w:rsidRPr="00CF335F">
              <w:t xml:space="preserve"> </w:t>
            </w:r>
            <w:r w:rsidR="00CF335F" w:rsidRPr="00CF335F">
              <w:t>restor</w:t>
            </w:r>
            <w:r>
              <w:t>ed</w:t>
            </w:r>
          </w:p>
        </w:tc>
        <w:tc>
          <w:tcPr>
            <w:tcW w:w="4220" w:type="pct"/>
          </w:tcPr>
          <w:p w14:paraId="7435DBFE" w14:textId="7981DC37" w:rsidR="004371B9" w:rsidRPr="00E559E2" w:rsidRDefault="004371B9" w:rsidP="004371B9">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E559E2">
              <w:rPr>
                <w:rStyle w:val="Strong"/>
              </w:rPr>
              <w:t xml:space="preserve">5.2 Pilot and </w:t>
            </w:r>
            <w:r w:rsidR="00A74A72" w:rsidRPr="00E559E2">
              <w:rPr>
                <w:rStyle w:val="Strong"/>
              </w:rPr>
              <w:t xml:space="preserve">implement interventions </w:t>
            </w:r>
            <w:r w:rsidR="00C71373" w:rsidRPr="00E559E2">
              <w:rPr>
                <w:rStyle w:val="Strong"/>
              </w:rPr>
              <w:t xml:space="preserve">that support the resilience of </w:t>
            </w:r>
            <w:r w:rsidR="00A74A72" w:rsidRPr="00E559E2">
              <w:rPr>
                <w:rStyle w:val="Strong"/>
              </w:rPr>
              <w:t>coral reefs, seagrass</w:t>
            </w:r>
            <w:r w:rsidR="00010B96" w:rsidRPr="00E559E2">
              <w:rPr>
                <w:rStyle w:val="Strong"/>
              </w:rPr>
              <w:t xml:space="preserve">, other marine </w:t>
            </w:r>
            <w:proofErr w:type="gramStart"/>
            <w:r w:rsidR="00010B96" w:rsidRPr="00E559E2">
              <w:rPr>
                <w:rStyle w:val="Strong"/>
              </w:rPr>
              <w:t>habitats</w:t>
            </w:r>
            <w:proofErr w:type="gramEnd"/>
            <w:r w:rsidR="00A74A72" w:rsidRPr="00E559E2">
              <w:rPr>
                <w:rStyle w:val="Strong"/>
              </w:rPr>
              <w:t xml:space="preserve"> </w:t>
            </w:r>
            <w:r w:rsidR="00F01D80" w:rsidRPr="00E559E2">
              <w:rPr>
                <w:rStyle w:val="Strong"/>
              </w:rPr>
              <w:t>and islands</w:t>
            </w:r>
          </w:p>
          <w:p w14:paraId="760106C0" w14:textId="199F74F1" w:rsidR="00E559E2" w:rsidRPr="00E559E2" w:rsidRDefault="001A70DF" w:rsidP="00E559E2">
            <w:pPr>
              <w:pStyle w:val="TableBullet1"/>
              <w:cnfStyle w:val="000000000000" w:firstRow="0" w:lastRow="0" w:firstColumn="0" w:lastColumn="0" w:oddVBand="0" w:evenVBand="0" w:oddHBand="0" w:evenHBand="0" w:firstRowFirstColumn="0" w:firstRowLastColumn="0" w:lastRowFirstColumn="0" w:lastRowLastColumn="0"/>
            </w:pPr>
            <w:r>
              <w:t>Trial</w:t>
            </w:r>
            <w:r w:rsidR="00E559E2" w:rsidRPr="00E559E2">
              <w:t xml:space="preserve"> new remediation techniques to help key habitats and species recover from incidents and the effects of climate change.</w:t>
            </w:r>
          </w:p>
          <w:p w14:paraId="2BF392CC" w14:textId="51DD661A" w:rsidR="00E772FC" w:rsidRPr="00E559E2" w:rsidRDefault="002F2CA2" w:rsidP="00E772FC">
            <w:pPr>
              <w:pStyle w:val="TableBullet1"/>
              <w:cnfStyle w:val="000000000000" w:firstRow="0" w:lastRow="0" w:firstColumn="0" w:lastColumn="0" w:oddVBand="0" w:evenVBand="0" w:oddHBand="0" w:evenHBand="0" w:firstRowFirstColumn="0" w:firstRowLastColumn="0" w:lastRowFirstColumn="0" w:lastRowLastColumn="0"/>
            </w:pPr>
            <w:r w:rsidRPr="00E559E2">
              <w:t>Capture learnings from the Douglas Shoal Environmental Remediation Project to inform responses to marine incidents</w:t>
            </w:r>
            <w:r>
              <w:t>.</w:t>
            </w:r>
          </w:p>
          <w:p w14:paraId="1F69FEAC" w14:textId="77777777" w:rsidR="00136AB2" w:rsidRPr="008E2416" w:rsidRDefault="004371B9" w:rsidP="00C6556A">
            <w:pPr>
              <w:pStyle w:val="TableBullet1"/>
              <w:cnfStyle w:val="000000000000" w:firstRow="0" w:lastRow="0" w:firstColumn="0" w:lastColumn="0" w:oddVBand="0" w:evenVBand="0" w:oddHBand="0" w:evenHBand="0" w:firstRowFirstColumn="0" w:firstRowLastColumn="0" w:lastRowFirstColumn="0" w:lastRowLastColumn="0"/>
            </w:pPr>
            <w:r w:rsidRPr="008E2416">
              <w:t xml:space="preserve">Support localised and scalable </w:t>
            </w:r>
            <w:r w:rsidR="0064784B" w:rsidRPr="008E2416">
              <w:t xml:space="preserve">Reef intervention </w:t>
            </w:r>
            <w:r w:rsidRPr="008E2416">
              <w:t>activities that are cost effective, feasible and in accordance with legislation and best-practice policies</w:t>
            </w:r>
            <w:r w:rsidR="00845B05" w:rsidRPr="008E2416">
              <w:t>.</w:t>
            </w:r>
          </w:p>
          <w:p w14:paraId="37CB165B" w14:textId="77777777" w:rsidR="00136AB2" w:rsidRDefault="00E559E2" w:rsidP="00E559E2">
            <w:pPr>
              <w:pStyle w:val="TableBullet1"/>
              <w:cnfStyle w:val="000000000000" w:firstRow="0" w:lastRow="0" w:firstColumn="0" w:lastColumn="0" w:oddVBand="0" w:evenVBand="0" w:oddHBand="0" w:evenHBand="0" w:firstRowFirstColumn="0" w:firstRowLastColumn="0" w:lastRowFirstColumn="0" w:lastRowLastColumn="0"/>
            </w:pPr>
            <w:r w:rsidRPr="00E559E2">
              <w:t xml:space="preserve">Expand the rehabilitation of key island ark refuges to protect critical habitats and vulnerable species, including </w:t>
            </w:r>
            <w:hyperlink r:id="rId119" w:history="1">
              <w:r w:rsidRPr="00E559E2">
                <w:rPr>
                  <w:rStyle w:val="Hyperlink"/>
                </w:rPr>
                <w:t>Raine Island</w:t>
              </w:r>
            </w:hyperlink>
            <w:r w:rsidRPr="001A70DF">
              <w:t xml:space="preserve"> and Lady Elliot Island.</w:t>
            </w:r>
          </w:p>
          <w:p w14:paraId="0F01AE8A" w14:textId="63FB391E" w:rsidR="004371B9" w:rsidRPr="00E559E2" w:rsidRDefault="004371B9" w:rsidP="00FD23F2">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654079">
              <w:rPr>
                <w:rStyle w:val="Strong"/>
              </w:rPr>
              <w:t>5.</w:t>
            </w:r>
            <w:r w:rsidR="00A70CF6" w:rsidRPr="00654079">
              <w:rPr>
                <w:rStyle w:val="Strong"/>
              </w:rPr>
              <w:t>3</w:t>
            </w:r>
            <w:r w:rsidRPr="00654079">
              <w:rPr>
                <w:rStyle w:val="Strong"/>
              </w:rPr>
              <w:t xml:space="preserve"> Enhance </w:t>
            </w:r>
            <w:r w:rsidR="00654079" w:rsidRPr="00654079">
              <w:rPr>
                <w:rStyle w:val="Strong"/>
              </w:rPr>
              <w:t>protection</w:t>
            </w:r>
            <w:r w:rsidR="00845B05">
              <w:rPr>
                <w:rStyle w:val="Strong"/>
              </w:rPr>
              <w:t>,</w:t>
            </w:r>
            <w:r w:rsidR="00654079" w:rsidRPr="00654079">
              <w:rPr>
                <w:rStyle w:val="Strong"/>
              </w:rPr>
              <w:t xml:space="preserve"> </w:t>
            </w:r>
            <w:proofErr w:type="gramStart"/>
            <w:r w:rsidRPr="00654079">
              <w:rPr>
                <w:rStyle w:val="Strong"/>
              </w:rPr>
              <w:t>rehabilitation</w:t>
            </w:r>
            <w:proofErr w:type="gramEnd"/>
            <w:r w:rsidRPr="00654079">
              <w:rPr>
                <w:rStyle w:val="Strong"/>
              </w:rPr>
              <w:t xml:space="preserve"> </w:t>
            </w:r>
            <w:r w:rsidR="00BA27AE" w:rsidRPr="00654079">
              <w:rPr>
                <w:rStyle w:val="Strong"/>
              </w:rPr>
              <w:t xml:space="preserve">and </w:t>
            </w:r>
            <w:r w:rsidRPr="00654079">
              <w:rPr>
                <w:rStyle w:val="Strong"/>
              </w:rPr>
              <w:t>restoration of key coastal and catchment ecosystems</w:t>
            </w:r>
          </w:p>
          <w:p w14:paraId="24330639" w14:textId="2869B33C" w:rsidR="00C6556A" w:rsidRPr="00654079" w:rsidRDefault="00C6556A" w:rsidP="00C6556A">
            <w:pPr>
              <w:pStyle w:val="TableBullet1"/>
              <w:cnfStyle w:val="000000000000" w:firstRow="0" w:lastRow="0" w:firstColumn="0" w:lastColumn="0" w:oddVBand="0" w:evenVBand="0" w:oddHBand="0" w:evenHBand="0" w:firstRowFirstColumn="0" w:firstRowLastColumn="0" w:lastRowFirstColumn="0" w:lastRowLastColumn="0"/>
            </w:pPr>
            <w:r w:rsidRPr="00654079">
              <w:t xml:space="preserve">Identify, prioritise, </w:t>
            </w:r>
            <w:proofErr w:type="gramStart"/>
            <w:r w:rsidRPr="00654079">
              <w:t>remove</w:t>
            </w:r>
            <w:proofErr w:type="gramEnd"/>
            <w:r w:rsidRPr="00654079">
              <w:t xml:space="preserve"> or remediate artificial barriers to </w:t>
            </w:r>
            <w:r w:rsidR="00654079" w:rsidRPr="00654079">
              <w:t xml:space="preserve">water </w:t>
            </w:r>
            <w:r w:rsidRPr="00654079">
              <w:t>flow and increase connectivity through fish passages in catchment and estuarine areas.</w:t>
            </w:r>
          </w:p>
          <w:p w14:paraId="7EE8C96F" w14:textId="4B16E02D" w:rsidR="0093617A" w:rsidRPr="00654079" w:rsidRDefault="00C6556A" w:rsidP="0093617A">
            <w:pPr>
              <w:pStyle w:val="TableBullet1"/>
              <w:cnfStyle w:val="000000000000" w:firstRow="0" w:lastRow="0" w:firstColumn="0" w:lastColumn="0" w:oddVBand="0" w:evenVBand="0" w:oddHBand="0" w:evenHBand="0" w:firstRowFirstColumn="0" w:firstRowLastColumn="0" w:lastRowFirstColumn="0" w:lastRowLastColumn="0"/>
              <w:rPr>
                <w:szCs w:val="18"/>
              </w:rPr>
            </w:pPr>
            <w:r w:rsidRPr="00654079">
              <w:t xml:space="preserve">Encourage land </w:t>
            </w:r>
            <w:r w:rsidR="00845B05">
              <w:t>rehabilitation</w:t>
            </w:r>
            <w:r w:rsidR="00845B05" w:rsidRPr="00654079">
              <w:t xml:space="preserve"> </w:t>
            </w:r>
            <w:r w:rsidRPr="00654079">
              <w:t>through incentives including the</w:t>
            </w:r>
            <w:r w:rsidR="0093617A" w:rsidRPr="00654079">
              <w:t xml:space="preserve"> </w:t>
            </w:r>
            <w:hyperlink r:id="rId120" w:history="1">
              <w:hyperlink r:id="rId121" w:history="1">
                <w:r w:rsidR="0093617A" w:rsidRPr="00654079">
                  <w:rPr>
                    <w:rStyle w:val="Hyperlink"/>
                  </w:rPr>
                  <w:t>Queensland Land Restoration Fund</w:t>
                </w:r>
              </w:hyperlink>
              <w:r w:rsidR="0093617A" w:rsidRPr="00654079">
                <w:rPr>
                  <w:rStyle w:val="Hyperlink"/>
                </w:rPr>
                <w:t xml:space="preserve"> </w:t>
              </w:r>
            </w:hyperlink>
            <w:r w:rsidRPr="00654079">
              <w:t xml:space="preserve">and </w:t>
            </w:r>
            <w:hyperlink r:id="rId122" w:history="1">
              <w:r w:rsidR="0093617A" w:rsidRPr="00654079">
                <w:rPr>
                  <w:rStyle w:val="Hyperlink"/>
                </w:rPr>
                <w:t>Reef Credit Scheme</w:t>
              </w:r>
            </w:hyperlink>
            <w:r w:rsidR="0093617A" w:rsidRPr="00654079">
              <w:t>.</w:t>
            </w:r>
          </w:p>
          <w:p w14:paraId="30DCDEFC" w14:textId="35A2C9B0" w:rsidR="00A74A72" w:rsidRPr="00654079" w:rsidRDefault="00A74A72" w:rsidP="00A74A72">
            <w:pPr>
              <w:pStyle w:val="TableBullet1"/>
              <w:cnfStyle w:val="000000000000" w:firstRow="0" w:lastRow="0" w:firstColumn="0" w:lastColumn="0" w:oddVBand="0" w:evenVBand="0" w:oddHBand="0" w:evenHBand="0" w:firstRowFirstColumn="0" w:firstRowLastColumn="0" w:lastRowFirstColumn="0" w:lastRowLastColumn="0"/>
            </w:pPr>
            <w:r w:rsidRPr="00654079">
              <w:t xml:space="preserve">Implement a coordinated and prioritised program of on-ground activities to </w:t>
            </w:r>
            <w:r w:rsidR="00654079" w:rsidRPr="00654079">
              <w:t xml:space="preserve">protect and </w:t>
            </w:r>
            <w:r w:rsidRPr="00654079">
              <w:t xml:space="preserve">restore refugial waterholes, wetlands, </w:t>
            </w:r>
            <w:r w:rsidR="00654079" w:rsidRPr="00654079">
              <w:t>bird habitats and fish nursery habitats.</w:t>
            </w:r>
          </w:p>
          <w:p w14:paraId="246341F7" w14:textId="41204166" w:rsidR="00A74A72" w:rsidRPr="00E559E2" w:rsidRDefault="00A74A72" w:rsidP="00A74A72">
            <w:pPr>
              <w:pStyle w:val="TableBullet1"/>
              <w:cnfStyle w:val="000000000000" w:firstRow="0" w:lastRow="0" w:firstColumn="0" w:lastColumn="0" w:oddVBand="0" w:evenVBand="0" w:oddHBand="0" w:evenHBand="0" w:firstRowFirstColumn="0" w:firstRowLastColumn="0" w:lastRowFirstColumn="0" w:lastRowLastColumn="0"/>
            </w:pPr>
            <w:r w:rsidRPr="00E559E2">
              <w:t xml:space="preserve">Partner with Traditional Owner and </w:t>
            </w:r>
            <w:r w:rsidR="00172DB7" w:rsidRPr="00E559E2">
              <w:t xml:space="preserve">Indigenous </w:t>
            </w:r>
            <w:r w:rsidRPr="00E559E2">
              <w:t xml:space="preserve">organisations to co-design and co-deliver </w:t>
            </w:r>
            <w:r w:rsidR="00527B37" w:rsidRPr="00E559E2">
              <w:t xml:space="preserve">land and sea </w:t>
            </w:r>
            <w:r w:rsidR="002F2CA2">
              <w:t>C</w:t>
            </w:r>
            <w:r w:rsidR="00527B37" w:rsidRPr="00E559E2">
              <w:t xml:space="preserve">ountry </w:t>
            </w:r>
            <w:r w:rsidRPr="00E559E2">
              <w:t>rehabilitation programs.</w:t>
            </w:r>
          </w:p>
          <w:p w14:paraId="45A712A6" w14:textId="2E4F1017" w:rsidR="008706ED" w:rsidRPr="00E559E2" w:rsidRDefault="00C6556A" w:rsidP="00C6556A">
            <w:pPr>
              <w:pStyle w:val="TableBullet1"/>
              <w:cnfStyle w:val="000000000000" w:firstRow="0" w:lastRow="0" w:firstColumn="0" w:lastColumn="0" w:oddVBand="0" w:evenVBand="0" w:oddHBand="0" w:evenHBand="0" w:firstRowFirstColumn="0" w:firstRowLastColumn="0" w:lastRowFirstColumn="0" w:lastRowLastColumn="0"/>
            </w:pPr>
            <w:r w:rsidRPr="00E559E2">
              <w:t xml:space="preserve">Increase understanding </w:t>
            </w:r>
            <w:r w:rsidR="002014A0">
              <w:t xml:space="preserve">of </w:t>
            </w:r>
            <w:r w:rsidRPr="00E559E2">
              <w:t xml:space="preserve">and pre-emptive planning for potential impacts from sea-level rise (including inland migration of wetlands). </w:t>
            </w:r>
          </w:p>
        </w:tc>
      </w:tr>
      <w:tr w:rsidR="008706ED" w14:paraId="04753345" w14:textId="77777777" w:rsidTr="008C553B">
        <w:tc>
          <w:tcPr>
            <w:cnfStyle w:val="001000000000" w:firstRow="0" w:lastRow="0" w:firstColumn="1" w:lastColumn="0" w:oddVBand="0" w:evenVBand="0" w:oddHBand="0" w:evenHBand="0" w:firstRowFirstColumn="0" w:firstRowLastColumn="0" w:lastRowFirstColumn="0" w:lastRowLastColumn="0"/>
            <w:tcW w:w="780" w:type="pct"/>
          </w:tcPr>
          <w:p w14:paraId="7333D465" w14:textId="1D51EFBD" w:rsidR="008706ED" w:rsidRDefault="00225A86" w:rsidP="008C553B">
            <w:pPr>
              <w:pStyle w:val="TableText"/>
            </w:pPr>
            <w:r>
              <w:t>H</w:t>
            </w:r>
            <w:r w:rsidR="00D60DFE" w:rsidRPr="00D60DFE">
              <w:t>istoric and cultural heritage sites</w:t>
            </w:r>
            <w:r>
              <w:t xml:space="preserve"> are being conserved</w:t>
            </w:r>
          </w:p>
        </w:tc>
        <w:tc>
          <w:tcPr>
            <w:tcW w:w="4220" w:type="pct"/>
          </w:tcPr>
          <w:p w14:paraId="6541A1E5" w14:textId="3A62E2AD" w:rsidR="00FD23F2" w:rsidRPr="00FD23F2" w:rsidRDefault="00FD23F2" w:rsidP="00FD23F2">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FD23F2">
              <w:rPr>
                <w:rStyle w:val="Strong"/>
              </w:rPr>
              <w:t>5.</w:t>
            </w:r>
            <w:r w:rsidR="00133591">
              <w:rPr>
                <w:rStyle w:val="Strong"/>
              </w:rPr>
              <w:t>4</w:t>
            </w:r>
            <w:r w:rsidRPr="00FD23F2">
              <w:rPr>
                <w:rStyle w:val="Strong"/>
              </w:rPr>
              <w:t xml:space="preserve"> </w:t>
            </w:r>
            <w:r w:rsidRPr="00620E9B">
              <w:rPr>
                <w:rStyle w:val="Strong"/>
              </w:rPr>
              <w:t xml:space="preserve">Implement </w:t>
            </w:r>
            <w:r w:rsidR="00E17289" w:rsidRPr="00620E9B">
              <w:rPr>
                <w:rStyle w:val="Strong"/>
              </w:rPr>
              <w:t>historic heritage sit</w:t>
            </w:r>
            <w:r w:rsidR="00E17289" w:rsidRPr="00F05670">
              <w:rPr>
                <w:rStyle w:val="Strong"/>
              </w:rPr>
              <w:t>e</w:t>
            </w:r>
            <w:r w:rsidR="00E17289" w:rsidRPr="00620E9B">
              <w:rPr>
                <w:rFonts w:cs="Arial"/>
                <w:sz w:val="20"/>
                <w:szCs w:val="20"/>
              </w:rPr>
              <w:t xml:space="preserve"> </w:t>
            </w:r>
            <w:r w:rsidRPr="00620E9B">
              <w:rPr>
                <w:rStyle w:val="Strong"/>
              </w:rPr>
              <w:t>conservation</w:t>
            </w:r>
          </w:p>
          <w:p w14:paraId="4AC59171" w14:textId="77777777" w:rsidR="004147BB" w:rsidRDefault="004147BB" w:rsidP="004147BB">
            <w:pPr>
              <w:pStyle w:val="TableBullet1"/>
              <w:cnfStyle w:val="000000000000" w:firstRow="0" w:lastRow="0" w:firstColumn="0" w:lastColumn="0" w:oddVBand="0" w:evenVBand="0" w:oddHBand="0" w:evenHBand="0" w:firstRowFirstColumn="0" w:firstRowLastColumn="0" w:lastRowFirstColumn="0" w:lastRowLastColumn="0"/>
            </w:pPr>
            <w:r>
              <w:t xml:space="preserve">Identify, </w:t>
            </w:r>
            <w:proofErr w:type="gramStart"/>
            <w:r>
              <w:t>map</w:t>
            </w:r>
            <w:proofErr w:type="gramEnd"/>
            <w:r>
              <w:t xml:space="preserve"> and monitor historic ship and aircraft wrecks and other sites with heritage values in priority sections of the Reef.</w:t>
            </w:r>
          </w:p>
          <w:p w14:paraId="1869833B" w14:textId="12AC4C40" w:rsidR="004147BB" w:rsidRDefault="004147BB" w:rsidP="004147BB">
            <w:pPr>
              <w:pStyle w:val="TableBullet1"/>
              <w:cnfStyle w:val="000000000000" w:firstRow="0" w:lastRow="0" w:firstColumn="0" w:lastColumn="0" w:oddVBand="0" w:evenVBand="0" w:oddHBand="0" w:evenHBand="0" w:firstRowFirstColumn="0" w:firstRowLastColumn="0" w:lastRowFirstColumn="0" w:lastRowLastColumn="0"/>
            </w:pPr>
            <w:r>
              <w:t>Protect and conserve sites with heritage values, including historic ship and aircraft wrecks, for future generations.</w:t>
            </w:r>
          </w:p>
          <w:p w14:paraId="2803E689" w14:textId="7E9EE986" w:rsidR="00FD23F2" w:rsidRPr="00FD23F2" w:rsidRDefault="00FD23F2" w:rsidP="00FD23F2">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FD23F2">
              <w:rPr>
                <w:rStyle w:val="Strong"/>
              </w:rPr>
              <w:t>5.</w:t>
            </w:r>
            <w:r w:rsidR="00133591">
              <w:rPr>
                <w:rStyle w:val="Strong"/>
              </w:rPr>
              <w:t>5</w:t>
            </w:r>
            <w:r w:rsidRPr="00FD23F2">
              <w:rPr>
                <w:rStyle w:val="Strong"/>
              </w:rPr>
              <w:t xml:space="preserve"> Implement cultural heritage site conservation</w:t>
            </w:r>
          </w:p>
          <w:p w14:paraId="38AFD1A3" w14:textId="4D7AF616" w:rsidR="00FD23F2" w:rsidRDefault="00FD23F2" w:rsidP="00FD23F2">
            <w:pPr>
              <w:pStyle w:val="TableBullet1"/>
              <w:cnfStyle w:val="000000000000" w:firstRow="0" w:lastRow="0" w:firstColumn="0" w:lastColumn="0" w:oddVBand="0" w:evenVBand="0" w:oddHBand="0" w:evenHBand="0" w:firstRowFirstColumn="0" w:firstRowLastColumn="0" w:lastRowFirstColumn="0" w:lastRowLastColumn="0"/>
            </w:pPr>
            <w:r>
              <w:t>Partner with Traditional Owner groups to protect Indigenous cultural heritage sites</w:t>
            </w:r>
            <w:r w:rsidR="00172DB7">
              <w:t>.</w:t>
            </w:r>
          </w:p>
          <w:p w14:paraId="2668258C" w14:textId="280FEFBD" w:rsidR="008706ED" w:rsidRDefault="00620E9B" w:rsidP="00FD23F2">
            <w:pPr>
              <w:pStyle w:val="TableBullet1"/>
              <w:cnfStyle w:val="000000000000" w:firstRow="0" w:lastRow="0" w:firstColumn="0" w:lastColumn="0" w:oddVBand="0" w:evenVBand="0" w:oddHBand="0" w:evenHBand="0" w:firstRowFirstColumn="0" w:firstRowLastColumn="0" w:lastRowFirstColumn="0" w:lastRowLastColumn="0"/>
            </w:pPr>
            <w:r w:rsidRPr="00620E9B">
              <w:t>Improve protection of shared heritage sites (Indigenous and non-Indigenous contact) through collaborative partnerships</w:t>
            </w:r>
            <w:r>
              <w:t>.</w:t>
            </w:r>
          </w:p>
        </w:tc>
      </w:tr>
    </w:tbl>
    <w:bookmarkEnd w:id="131"/>
    <w:p w14:paraId="08B986E2" w14:textId="77777777" w:rsidR="002014A0" w:rsidRPr="004341A8" w:rsidRDefault="002014A0" w:rsidP="002014A0">
      <w:pPr>
        <w:pStyle w:val="Heading5"/>
      </w:pPr>
      <w:r w:rsidRPr="004341A8">
        <w:lastRenderedPageBreak/>
        <w:t>S</w:t>
      </w:r>
      <w:r w:rsidRPr="002067B8">
        <w:t xml:space="preserve">upporting </w:t>
      </w:r>
      <w:r w:rsidRPr="004341A8">
        <w:t>policies and programs</w:t>
      </w:r>
    </w:p>
    <w:bookmarkStart w:id="132" w:name="_Hlk68105715"/>
    <w:p w14:paraId="50784A11" w14:textId="77777777" w:rsidR="002014A0" w:rsidRPr="002067B8" w:rsidRDefault="002014A0" w:rsidP="002014A0">
      <w:pPr>
        <w:pStyle w:val="TableBullet1"/>
        <w:rPr>
          <w:sz w:val="22"/>
        </w:rPr>
      </w:pPr>
      <w:r w:rsidRPr="002067B8">
        <w:rPr>
          <w:sz w:val="22"/>
        </w:rPr>
        <w:fldChar w:fldCharType="begin"/>
      </w:r>
      <w:r w:rsidRPr="002067B8">
        <w:rPr>
          <w:sz w:val="22"/>
        </w:rPr>
        <w:instrText xml:space="preserve"> HYPERLINK "http://elibrary.gbrmpa.gov.au/jspui/bitstream/11017/3425/7/GBRMPA_ATSI_HeritageStrategy.pdf" </w:instrText>
      </w:r>
      <w:r w:rsidRPr="002067B8">
        <w:rPr>
          <w:sz w:val="22"/>
        </w:rPr>
        <w:fldChar w:fldCharType="separate"/>
      </w:r>
      <w:r w:rsidRPr="002067B8">
        <w:rPr>
          <w:rStyle w:val="Hyperlink"/>
          <w:sz w:val="22"/>
        </w:rPr>
        <w:t>Aboriginal and Torres Strait Islander Heritage Strategy for the Great Barrier Reef Marine Park</w:t>
      </w:r>
      <w:r w:rsidRPr="002067B8">
        <w:rPr>
          <w:sz w:val="22"/>
        </w:rPr>
        <w:fldChar w:fldCharType="end"/>
      </w:r>
    </w:p>
    <w:p w14:paraId="31BE5055" w14:textId="77777777" w:rsidR="002014A0" w:rsidRPr="002067B8" w:rsidRDefault="00F46495" w:rsidP="002014A0">
      <w:pPr>
        <w:pStyle w:val="TableBullet1"/>
        <w:rPr>
          <w:sz w:val="22"/>
        </w:rPr>
      </w:pPr>
      <w:hyperlink r:id="rId123" w:history="1">
        <w:r w:rsidR="002014A0" w:rsidRPr="002067B8">
          <w:rPr>
            <w:rStyle w:val="Hyperlink"/>
            <w:sz w:val="22"/>
          </w:rPr>
          <w:t>Australian Government</w:t>
        </w:r>
      </w:hyperlink>
      <w:r w:rsidR="002014A0" w:rsidRPr="002067B8">
        <w:rPr>
          <w:sz w:val="22"/>
        </w:rPr>
        <w:t xml:space="preserve"> and </w:t>
      </w:r>
      <w:hyperlink r:id="rId124" w:history="1">
        <w:r w:rsidR="002014A0" w:rsidRPr="002067B8">
          <w:rPr>
            <w:rStyle w:val="Hyperlink"/>
            <w:sz w:val="22"/>
          </w:rPr>
          <w:t>Queensland Government</w:t>
        </w:r>
      </w:hyperlink>
      <w:r w:rsidR="002014A0" w:rsidRPr="002067B8">
        <w:rPr>
          <w:sz w:val="22"/>
        </w:rPr>
        <w:t xml:space="preserve"> Indigenous Ranger programs</w:t>
      </w:r>
    </w:p>
    <w:p w14:paraId="6D1CA4C4" w14:textId="77777777" w:rsidR="002014A0" w:rsidRPr="002067B8" w:rsidRDefault="002014A0" w:rsidP="002014A0">
      <w:pPr>
        <w:pStyle w:val="TableBullet1"/>
        <w:rPr>
          <w:sz w:val="22"/>
        </w:rPr>
      </w:pPr>
      <w:r w:rsidRPr="002067B8">
        <w:rPr>
          <w:sz w:val="22"/>
        </w:rPr>
        <w:t>Australian Government Indigenous Protected Areas Program (</w:t>
      </w:r>
      <w:hyperlink r:id="rId125" w:history="1">
        <w:r w:rsidRPr="002067B8">
          <w:rPr>
            <w:rStyle w:val="Hyperlink"/>
            <w:sz w:val="22"/>
          </w:rPr>
          <w:t>Department of Agriculture, Water and the Environment</w:t>
        </w:r>
      </w:hyperlink>
      <w:r w:rsidRPr="002067B8">
        <w:rPr>
          <w:sz w:val="22"/>
        </w:rPr>
        <w:t xml:space="preserve"> and </w:t>
      </w:r>
      <w:hyperlink r:id="rId126" w:history="1">
        <w:r w:rsidRPr="002067B8">
          <w:rPr>
            <w:rStyle w:val="Hyperlink"/>
            <w:sz w:val="22"/>
          </w:rPr>
          <w:t>National Indigenous Australians Agency</w:t>
        </w:r>
      </w:hyperlink>
      <w:r w:rsidRPr="002067B8">
        <w:rPr>
          <w:sz w:val="22"/>
        </w:rPr>
        <w:t>)</w:t>
      </w:r>
    </w:p>
    <w:p w14:paraId="7EE9F5E0" w14:textId="77777777" w:rsidR="002014A0" w:rsidRPr="002067B8" w:rsidRDefault="00F46495" w:rsidP="002014A0">
      <w:pPr>
        <w:pStyle w:val="TableBullet1"/>
        <w:rPr>
          <w:sz w:val="22"/>
        </w:rPr>
      </w:pPr>
      <w:hyperlink r:id="rId127" w:history="1">
        <w:r w:rsidR="002014A0" w:rsidRPr="002067B8">
          <w:rPr>
            <w:rStyle w:val="Hyperlink"/>
            <w:sz w:val="22"/>
          </w:rPr>
          <w:t>Australian Historic Shipwrecks Program</w:t>
        </w:r>
      </w:hyperlink>
    </w:p>
    <w:p w14:paraId="708A8A2F" w14:textId="77777777" w:rsidR="002014A0" w:rsidRPr="002067B8" w:rsidRDefault="00F46495" w:rsidP="002014A0">
      <w:pPr>
        <w:pStyle w:val="TableBullet1"/>
        <w:rPr>
          <w:sz w:val="22"/>
        </w:rPr>
      </w:pPr>
      <w:hyperlink r:id="rId128" w:history="1">
        <w:r w:rsidR="002014A0" w:rsidRPr="002067B8">
          <w:rPr>
            <w:rStyle w:val="Hyperlink"/>
            <w:sz w:val="22"/>
          </w:rPr>
          <w:t>Be Pest Free</w:t>
        </w:r>
      </w:hyperlink>
      <w:r w:rsidR="002014A0" w:rsidRPr="002067B8">
        <w:rPr>
          <w:sz w:val="22"/>
        </w:rPr>
        <w:t xml:space="preserve"> – Great Barrier Reef Islands Biosecurity</w:t>
      </w:r>
    </w:p>
    <w:p w14:paraId="0DE41800" w14:textId="77777777" w:rsidR="002014A0" w:rsidRPr="002067B8" w:rsidRDefault="00F46495" w:rsidP="002014A0">
      <w:pPr>
        <w:pStyle w:val="TableBullet1"/>
        <w:rPr>
          <w:sz w:val="22"/>
        </w:rPr>
      </w:pPr>
      <w:hyperlink r:id="rId129" w:history="1">
        <w:r w:rsidR="002014A0" w:rsidRPr="002067B8">
          <w:rPr>
            <w:rStyle w:val="Hyperlink"/>
            <w:sz w:val="22"/>
          </w:rPr>
          <w:t>Crown-of-thorns Starfish Control Program</w:t>
        </w:r>
      </w:hyperlink>
    </w:p>
    <w:p w14:paraId="02797346" w14:textId="77777777" w:rsidR="002014A0" w:rsidRPr="002067B8" w:rsidRDefault="00F46495" w:rsidP="002014A0">
      <w:pPr>
        <w:pStyle w:val="TableBullet1"/>
        <w:rPr>
          <w:sz w:val="22"/>
        </w:rPr>
      </w:pPr>
      <w:hyperlink r:id="rId130" w:history="1">
        <w:r w:rsidR="002014A0" w:rsidRPr="002067B8">
          <w:rPr>
            <w:rStyle w:val="Hyperlink"/>
            <w:sz w:val="22"/>
          </w:rPr>
          <w:t>Great Barrier Reef Marine Park Commonwealth Heritage Listed Places and Properties Heritage Strategy 2018–2021</w:t>
        </w:r>
      </w:hyperlink>
    </w:p>
    <w:p w14:paraId="0847EB8C" w14:textId="77777777" w:rsidR="002014A0" w:rsidRPr="002067B8" w:rsidRDefault="00F46495" w:rsidP="002014A0">
      <w:pPr>
        <w:pStyle w:val="TableBullet1"/>
        <w:rPr>
          <w:sz w:val="22"/>
        </w:rPr>
      </w:pPr>
      <w:hyperlink r:id="rId131" w:history="1">
        <w:r w:rsidR="002014A0" w:rsidRPr="002067B8">
          <w:rPr>
            <w:rStyle w:val="Hyperlink"/>
            <w:sz w:val="22"/>
          </w:rPr>
          <w:t>Indigenous Land Use Agreements</w:t>
        </w:r>
      </w:hyperlink>
      <w:r w:rsidR="002014A0" w:rsidRPr="002067B8">
        <w:rPr>
          <w:sz w:val="22"/>
        </w:rPr>
        <w:t xml:space="preserve"> and </w:t>
      </w:r>
      <w:hyperlink r:id="rId132" w:history="1">
        <w:r w:rsidR="002014A0" w:rsidRPr="002067B8">
          <w:rPr>
            <w:rStyle w:val="Hyperlink"/>
            <w:sz w:val="22"/>
          </w:rPr>
          <w:t>Protected Areas Program</w:t>
        </w:r>
      </w:hyperlink>
    </w:p>
    <w:p w14:paraId="4A24064B" w14:textId="77777777" w:rsidR="002014A0" w:rsidRPr="002067B8" w:rsidRDefault="00F46495" w:rsidP="002014A0">
      <w:pPr>
        <w:pStyle w:val="TableBullet1"/>
        <w:rPr>
          <w:sz w:val="22"/>
        </w:rPr>
      </w:pPr>
      <w:hyperlink r:id="rId133" w:history="1">
        <w:r w:rsidR="002014A0" w:rsidRPr="002067B8">
          <w:rPr>
            <w:rStyle w:val="Hyperlink"/>
            <w:sz w:val="22"/>
          </w:rPr>
          <w:t>Policy on Great Barrier Reef interventions</w:t>
        </w:r>
      </w:hyperlink>
    </w:p>
    <w:p w14:paraId="63125110" w14:textId="77777777" w:rsidR="002014A0" w:rsidRPr="002067B8" w:rsidRDefault="00F46495" w:rsidP="002014A0">
      <w:pPr>
        <w:pStyle w:val="TableBullet1"/>
        <w:rPr>
          <w:sz w:val="22"/>
        </w:rPr>
      </w:pPr>
      <w:hyperlink r:id="rId134" w:history="1"/>
      <w:hyperlink r:id="rId135" w:history="1">
        <w:r w:rsidR="002014A0" w:rsidRPr="002067B8">
          <w:rPr>
            <w:rStyle w:val="Hyperlink"/>
            <w:sz w:val="22"/>
          </w:rPr>
          <w:t>Queensland Heritage Register</w:t>
        </w:r>
      </w:hyperlink>
    </w:p>
    <w:p w14:paraId="50BCBDF6" w14:textId="77777777" w:rsidR="002014A0" w:rsidRPr="002067B8" w:rsidRDefault="00F46495" w:rsidP="002014A0">
      <w:pPr>
        <w:pStyle w:val="TableBullet1"/>
        <w:rPr>
          <w:sz w:val="22"/>
        </w:rPr>
      </w:pPr>
      <w:hyperlink r:id="rId136" w:history="1">
        <w:r w:rsidR="002014A0" w:rsidRPr="002067B8">
          <w:rPr>
            <w:rStyle w:val="Hyperlink"/>
            <w:sz w:val="22"/>
          </w:rPr>
          <w:t>Reef Aid</w:t>
        </w:r>
      </w:hyperlink>
    </w:p>
    <w:p w14:paraId="73D05676" w14:textId="77777777" w:rsidR="002014A0" w:rsidRPr="002067B8" w:rsidRDefault="00F46495" w:rsidP="002014A0">
      <w:pPr>
        <w:pStyle w:val="TableBullet1"/>
        <w:rPr>
          <w:sz w:val="22"/>
        </w:rPr>
      </w:pPr>
      <w:hyperlink r:id="rId137" w:history="1">
        <w:r w:rsidR="002014A0" w:rsidRPr="002067B8">
          <w:rPr>
            <w:rStyle w:val="Hyperlink"/>
            <w:sz w:val="22"/>
          </w:rPr>
          <w:t>Reef Councils Rescue Plan</w:t>
        </w:r>
      </w:hyperlink>
    </w:p>
    <w:p w14:paraId="1A91F3BE" w14:textId="77777777" w:rsidR="002014A0" w:rsidRPr="002067B8" w:rsidRDefault="00F46495" w:rsidP="002014A0">
      <w:pPr>
        <w:pStyle w:val="TableBullet1"/>
        <w:rPr>
          <w:sz w:val="22"/>
        </w:rPr>
      </w:pPr>
      <w:hyperlink r:id="rId138" w:history="1">
        <w:r w:rsidR="002014A0" w:rsidRPr="002067B8">
          <w:rPr>
            <w:rStyle w:val="Hyperlink"/>
            <w:sz w:val="22"/>
          </w:rPr>
          <w:t>Reef Islands Initiative</w:t>
        </w:r>
      </w:hyperlink>
    </w:p>
    <w:p w14:paraId="6C4071B3" w14:textId="77777777" w:rsidR="002014A0" w:rsidRPr="002067B8" w:rsidRDefault="00F46495" w:rsidP="002014A0">
      <w:pPr>
        <w:pStyle w:val="TableBullet1"/>
        <w:rPr>
          <w:sz w:val="22"/>
        </w:rPr>
      </w:pPr>
      <w:hyperlink r:id="rId139" w:history="1">
        <w:r w:rsidR="002014A0" w:rsidRPr="002067B8">
          <w:rPr>
            <w:rStyle w:val="Hyperlink"/>
            <w:sz w:val="22"/>
          </w:rPr>
          <w:t>Reef Joint Field Management Program</w:t>
        </w:r>
      </w:hyperlink>
    </w:p>
    <w:p w14:paraId="7F56CA46" w14:textId="77777777" w:rsidR="002014A0" w:rsidRPr="002067B8" w:rsidRDefault="00F46495" w:rsidP="002014A0">
      <w:pPr>
        <w:pStyle w:val="TableBullet1"/>
        <w:rPr>
          <w:sz w:val="22"/>
        </w:rPr>
      </w:pPr>
      <w:hyperlink r:id="rId140" w:history="1">
        <w:r w:rsidR="002014A0" w:rsidRPr="002067B8">
          <w:rPr>
            <w:rStyle w:val="Hyperlink"/>
            <w:sz w:val="22"/>
          </w:rPr>
          <w:t>Reef Trust</w:t>
        </w:r>
      </w:hyperlink>
      <w:r w:rsidR="002014A0" w:rsidRPr="002067B8">
        <w:rPr>
          <w:sz w:val="22"/>
        </w:rPr>
        <w:t xml:space="preserve"> and </w:t>
      </w:r>
      <w:hyperlink r:id="rId141" w:history="1">
        <w:r w:rsidR="002014A0" w:rsidRPr="002067B8">
          <w:rPr>
            <w:rStyle w:val="Hyperlink"/>
            <w:sz w:val="22"/>
          </w:rPr>
          <w:t>Reef Trust Partnership</w:t>
        </w:r>
      </w:hyperlink>
    </w:p>
    <w:bookmarkEnd w:id="132"/>
    <w:p w14:paraId="6DF182BA" w14:textId="03C068C1" w:rsidR="00075E74" w:rsidRDefault="00075E74" w:rsidP="00004A5C">
      <w:pPr>
        <w:pStyle w:val="Heading5"/>
      </w:pPr>
      <w:r>
        <w:t>Threats being addressed</w:t>
      </w:r>
    </w:p>
    <w:p w14:paraId="019B6CF3" w14:textId="77777777" w:rsidR="00075E74" w:rsidRPr="00075E74" w:rsidRDefault="00075E74" w:rsidP="00075E74">
      <w:pPr>
        <w:pStyle w:val="TableBullet1"/>
        <w:rPr>
          <w:sz w:val="22"/>
        </w:rPr>
      </w:pPr>
      <w:r w:rsidRPr="00075E74">
        <w:rPr>
          <w:sz w:val="22"/>
        </w:rPr>
        <w:t xml:space="preserve">Acid </w:t>
      </w:r>
      <w:proofErr w:type="spellStart"/>
      <w:r w:rsidRPr="00075E74">
        <w:rPr>
          <w:sz w:val="22"/>
        </w:rPr>
        <w:t>sulfate</w:t>
      </w:r>
      <w:proofErr w:type="spellEnd"/>
      <w:r w:rsidRPr="00075E74">
        <w:rPr>
          <w:sz w:val="22"/>
        </w:rPr>
        <w:t xml:space="preserve"> soils</w:t>
      </w:r>
    </w:p>
    <w:p w14:paraId="42AF62AB" w14:textId="77777777" w:rsidR="00075E74" w:rsidRPr="00075E74" w:rsidRDefault="00075E74" w:rsidP="00075E74">
      <w:pPr>
        <w:pStyle w:val="TableBullet1"/>
        <w:rPr>
          <w:sz w:val="22"/>
        </w:rPr>
      </w:pPr>
      <w:r w:rsidRPr="00075E74">
        <w:rPr>
          <w:sz w:val="22"/>
        </w:rPr>
        <w:t>Altered ocean currents</w:t>
      </w:r>
    </w:p>
    <w:p w14:paraId="5D692365" w14:textId="77777777" w:rsidR="00075E74" w:rsidRPr="00075E74" w:rsidRDefault="00075E74" w:rsidP="00075E74">
      <w:pPr>
        <w:pStyle w:val="TableBullet1"/>
        <w:rPr>
          <w:sz w:val="22"/>
        </w:rPr>
      </w:pPr>
      <w:r w:rsidRPr="00075E74">
        <w:rPr>
          <w:sz w:val="22"/>
        </w:rPr>
        <w:t>Altered weather patterns</w:t>
      </w:r>
    </w:p>
    <w:p w14:paraId="257FC6DD" w14:textId="77777777" w:rsidR="00075E74" w:rsidRPr="00075E74" w:rsidRDefault="00075E74" w:rsidP="00075E74">
      <w:pPr>
        <w:pStyle w:val="TableBullet1"/>
        <w:rPr>
          <w:sz w:val="22"/>
        </w:rPr>
      </w:pPr>
      <w:r w:rsidRPr="00075E74">
        <w:rPr>
          <w:sz w:val="22"/>
        </w:rPr>
        <w:t>Barriers to flow</w:t>
      </w:r>
    </w:p>
    <w:p w14:paraId="31FCD8B7" w14:textId="77777777" w:rsidR="00075E74" w:rsidRPr="00075E74" w:rsidRDefault="00075E74" w:rsidP="00075E74">
      <w:pPr>
        <w:pStyle w:val="TableBullet1"/>
        <w:rPr>
          <w:sz w:val="22"/>
        </w:rPr>
      </w:pPr>
      <w:r w:rsidRPr="00075E74">
        <w:rPr>
          <w:sz w:val="22"/>
        </w:rPr>
        <w:t>Behaviour impacting heritage values</w:t>
      </w:r>
    </w:p>
    <w:p w14:paraId="4C12A272" w14:textId="071DDB1F" w:rsidR="00075E74" w:rsidRDefault="00075E74" w:rsidP="00075E74">
      <w:pPr>
        <w:pStyle w:val="TableBullet1"/>
        <w:rPr>
          <w:sz w:val="22"/>
        </w:rPr>
      </w:pPr>
      <w:r w:rsidRPr="00075E74">
        <w:rPr>
          <w:sz w:val="22"/>
        </w:rPr>
        <w:t>Damage to reef structure</w:t>
      </w:r>
    </w:p>
    <w:p w14:paraId="1F6BE8DD" w14:textId="558FA89A" w:rsidR="00D719B2" w:rsidRPr="00075E74" w:rsidRDefault="00D719B2" w:rsidP="00075E74">
      <w:pPr>
        <w:pStyle w:val="TableBullet1"/>
        <w:rPr>
          <w:sz w:val="22"/>
        </w:rPr>
      </w:pPr>
      <w:r>
        <w:rPr>
          <w:sz w:val="22"/>
        </w:rPr>
        <w:t>Damage to seafloor</w:t>
      </w:r>
    </w:p>
    <w:p w14:paraId="01EED193" w14:textId="5DE3CEC7" w:rsidR="00075E74" w:rsidRDefault="00075E74" w:rsidP="00075E74">
      <w:pPr>
        <w:pStyle w:val="TableBullet1"/>
        <w:rPr>
          <w:sz w:val="22"/>
        </w:rPr>
      </w:pPr>
      <w:r w:rsidRPr="00075E74">
        <w:rPr>
          <w:sz w:val="22"/>
        </w:rPr>
        <w:t>Exotic species</w:t>
      </w:r>
    </w:p>
    <w:p w14:paraId="07808F06" w14:textId="4943AF89" w:rsidR="00D719B2" w:rsidRDefault="00D719B2" w:rsidP="00075E74">
      <w:pPr>
        <w:pStyle w:val="TableBullet1"/>
        <w:rPr>
          <w:sz w:val="22"/>
        </w:rPr>
      </w:pPr>
      <w:r>
        <w:rPr>
          <w:sz w:val="22"/>
        </w:rPr>
        <w:t>Extraction of herbivores</w:t>
      </w:r>
    </w:p>
    <w:p w14:paraId="44B1F06A" w14:textId="4B7B9775" w:rsidR="00D719B2" w:rsidRDefault="00D719B2" w:rsidP="00075E74">
      <w:pPr>
        <w:pStyle w:val="TableBullet1"/>
        <w:rPr>
          <w:sz w:val="22"/>
        </w:rPr>
      </w:pPr>
      <w:r>
        <w:rPr>
          <w:sz w:val="22"/>
        </w:rPr>
        <w:t>Extraction of predators</w:t>
      </w:r>
    </w:p>
    <w:p w14:paraId="5F6E3EC4" w14:textId="5EC6B7ED" w:rsidR="00D719B2" w:rsidRPr="00075E74" w:rsidRDefault="00D719B2" w:rsidP="00075E74">
      <w:pPr>
        <w:pStyle w:val="TableBullet1"/>
        <w:rPr>
          <w:sz w:val="22"/>
        </w:rPr>
      </w:pPr>
      <w:r>
        <w:rPr>
          <w:sz w:val="22"/>
        </w:rPr>
        <w:t>Foundational capacity gaps</w:t>
      </w:r>
    </w:p>
    <w:p w14:paraId="41EAA5EE" w14:textId="77777777" w:rsidR="00075E74" w:rsidRPr="00075E74" w:rsidRDefault="00075E74" w:rsidP="00075E74">
      <w:pPr>
        <w:pStyle w:val="TableBullet1"/>
        <w:rPr>
          <w:sz w:val="22"/>
        </w:rPr>
      </w:pPr>
      <w:r w:rsidRPr="00075E74">
        <w:rPr>
          <w:sz w:val="22"/>
        </w:rPr>
        <w:t>Fragmentation of cultural knowledge</w:t>
      </w:r>
    </w:p>
    <w:p w14:paraId="61EC77C6" w14:textId="121F2F36" w:rsidR="00075E74" w:rsidRDefault="00075E74" w:rsidP="00075E74">
      <w:pPr>
        <w:pStyle w:val="TableBullet1"/>
        <w:rPr>
          <w:sz w:val="22"/>
        </w:rPr>
      </w:pPr>
      <w:r w:rsidRPr="00075E74">
        <w:rPr>
          <w:sz w:val="22"/>
        </w:rPr>
        <w:t>Genetic modification</w:t>
      </w:r>
    </w:p>
    <w:p w14:paraId="799B01B7" w14:textId="2FB415CE" w:rsidR="00D719B2" w:rsidRDefault="00D719B2" w:rsidP="00075E74">
      <w:pPr>
        <w:pStyle w:val="TableBullet1"/>
        <w:rPr>
          <w:sz w:val="22"/>
        </w:rPr>
      </w:pPr>
      <w:r>
        <w:rPr>
          <w:sz w:val="22"/>
        </w:rPr>
        <w:t>Grounding – large vessel</w:t>
      </w:r>
    </w:p>
    <w:p w14:paraId="2AB55628" w14:textId="50091FED" w:rsidR="00D719B2" w:rsidRPr="00075E74" w:rsidRDefault="00D719B2" w:rsidP="00075E74">
      <w:pPr>
        <w:pStyle w:val="TableBullet1"/>
        <w:rPr>
          <w:sz w:val="22"/>
        </w:rPr>
      </w:pPr>
      <w:r>
        <w:rPr>
          <w:sz w:val="22"/>
        </w:rPr>
        <w:t>Grounding – small vessel</w:t>
      </w:r>
    </w:p>
    <w:p w14:paraId="47BBCF61" w14:textId="77777777" w:rsidR="00075E74" w:rsidRPr="00075E74" w:rsidRDefault="00075E74" w:rsidP="00075E74">
      <w:pPr>
        <w:pStyle w:val="TableBullet1"/>
        <w:rPr>
          <w:sz w:val="22"/>
        </w:rPr>
      </w:pPr>
      <w:r w:rsidRPr="00075E74">
        <w:rPr>
          <w:sz w:val="22"/>
        </w:rPr>
        <w:t>Illegal activities</w:t>
      </w:r>
    </w:p>
    <w:p w14:paraId="0B0F9E06" w14:textId="77777777" w:rsidR="00075E74" w:rsidRPr="00075E74" w:rsidRDefault="00075E74" w:rsidP="00075E74">
      <w:pPr>
        <w:pStyle w:val="TableBullet1"/>
        <w:rPr>
          <w:sz w:val="22"/>
        </w:rPr>
      </w:pPr>
      <w:r w:rsidRPr="00075E74">
        <w:rPr>
          <w:sz w:val="22"/>
        </w:rPr>
        <w:t>Modifying coastal habitats</w:t>
      </w:r>
    </w:p>
    <w:p w14:paraId="712E013A" w14:textId="77777777" w:rsidR="00075E74" w:rsidRPr="00075E74" w:rsidRDefault="00075E74" w:rsidP="00075E74">
      <w:pPr>
        <w:pStyle w:val="TableBullet1"/>
        <w:rPr>
          <w:sz w:val="22"/>
        </w:rPr>
      </w:pPr>
      <w:r w:rsidRPr="00075E74">
        <w:rPr>
          <w:sz w:val="22"/>
        </w:rPr>
        <w:t>Ocean acidification</w:t>
      </w:r>
    </w:p>
    <w:p w14:paraId="0CF1FEFE" w14:textId="453655F0" w:rsidR="00075E74" w:rsidRDefault="00075E74" w:rsidP="00075E74">
      <w:pPr>
        <w:pStyle w:val="TableBullet1"/>
        <w:rPr>
          <w:sz w:val="22"/>
        </w:rPr>
      </w:pPr>
      <w:r w:rsidRPr="00075E74">
        <w:rPr>
          <w:sz w:val="22"/>
        </w:rPr>
        <w:t>Outbreak of crown-of-thorns starfish</w:t>
      </w:r>
    </w:p>
    <w:p w14:paraId="508BC31C" w14:textId="079E58FC" w:rsidR="00D719B2" w:rsidRDefault="00D719B2" w:rsidP="00075E74">
      <w:pPr>
        <w:pStyle w:val="TableBullet1"/>
        <w:rPr>
          <w:sz w:val="22"/>
        </w:rPr>
      </w:pPr>
      <w:r>
        <w:rPr>
          <w:sz w:val="22"/>
        </w:rPr>
        <w:t>Outbreak of disease</w:t>
      </w:r>
    </w:p>
    <w:p w14:paraId="60C87A7C" w14:textId="54411A9A" w:rsidR="00D719B2" w:rsidRPr="00075E74" w:rsidRDefault="00D719B2" w:rsidP="00075E74">
      <w:pPr>
        <w:pStyle w:val="TableBullet1"/>
        <w:rPr>
          <w:sz w:val="22"/>
        </w:rPr>
      </w:pPr>
      <w:r>
        <w:rPr>
          <w:sz w:val="22"/>
        </w:rPr>
        <w:t>Outbreak of other species</w:t>
      </w:r>
    </w:p>
    <w:p w14:paraId="3ACFFF8F" w14:textId="77EA00B0" w:rsidR="00075E74" w:rsidRPr="00075E74" w:rsidRDefault="00075E74" w:rsidP="00075E74">
      <w:pPr>
        <w:pStyle w:val="TableBullet1"/>
        <w:rPr>
          <w:sz w:val="22"/>
        </w:rPr>
      </w:pPr>
      <w:r w:rsidRPr="00075E74">
        <w:rPr>
          <w:sz w:val="22"/>
        </w:rPr>
        <w:t>Sea</w:t>
      </w:r>
      <w:r w:rsidR="00D719B2">
        <w:rPr>
          <w:sz w:val="22"/>
        </w:rPr>
        <w:t xml:space="preserve"> </w:t>
      </w:r>
      <w:r w:rsidRPr="00075E74">
        <w:rPr>
          <w:sz w:val="22"/>
        </w:rPr>
        <w:t>level rise</w:t>
      </w:r>
    </w:p>
    <w:p w14:paraId="6AA61A43" w14:textId="67296A7A" w:rsidR="00075E74" w:rsidRDefault="00075E74" w:rsidP="00075E74">
      <w:pPr>
        <w:pStyle w:val="TableBullet1"/>
        <w:rPr>
          <w:sz w:val="22"/>
        </w:rPr>
      </w:pPr>
      <w:r w:rsidRPr="00075E74">
        <w:rPr>
          <w:sz w:val="22"/>
        </w:rPr>
        <w:t>Sea</w:t>
      </w:r>
      <w:r w:rsidR="00D719B2">
        <w:rPr>
          <w:sz w:val="22"/>
        </w:rPr>
        <w:t xml:space="preserve"> </w:t>
      </w:r>
      <w:r w:rsidRPr="00075E74">
        <w:rPr>
          <w:sz w:val="22"/>
        </w:rPr>
        <w:t>temperature increase</w:t>
      </w:r>
    </w:p>
    <w:p w14:paraId="31F8E08A" w14:textId="4311C77C" w:rsidR="00D719B2" w:rsidRDefault="00D719B2" w:rsidP="00075E74">
      <w:pPr>
        <w:pStyle w:val="TableBullet1"/>
        <w:rPr>
          <w:sz w:val="22"/>
        </w:rPr>
      </w:pPr>
      <w:r>
        <w:rPr>
          <w:sz w:val="22"/>
        </w:rPr>
        <w:lastRenderedPageBreak/>
        <w:t>Sediment run-off</w:t>
      </w:r>
    </w:p>
    <w:p w14:paraId="1C1EC7F0" w14:textId="1E70D602" w:rsidR="00D719B2" w:rsidRDefault="00D719B2" w:rsidP="00075E74">
      <w:pPr>
        <w:pStyle w:val="TableBullet1"/>
        <w:rPr>
          <w:sz w:val="22"/>
        </w:rPr>
      </w:pPr>
      <w:r>
        <w:rPr>
          <w:sz w:val="22"/>
        </w:rPr>
        <w:t>Spill – large chemical</w:t>
      </w:r>
    </w:p>
    <w:p w14:paraId="69CEC2FF" w14:textId="5756E5F9" w:rsidR="00D719B2" w:rsidRDefault="00D719B2" w:rsidP="00075E74">
      <w:pPr>
        <w:pStyle w:val="TableBullet1"/>
        <w:rPr>
          <w:sz w:val="22"/>
        </w:rPr>
      </w:pPr>
      <w:r>
        <w:rPr>
          <w:sz w:val="22"/>
        </w:rPr>
        <w:t>Spill – large oil</w:t>
      </w:r>
    </w:p>
    <w:p w14:paraId="07A9B372" w14:textId="2DA536FB" w:rsidR="00D719B2" w:rsidRDefault="00D719B2" w:rsidP="00D719B2">
      <w:pPr>
        <w:pStyle w:val="TableBullet1"/>
        <w:rPr>
          <w:sz w:val="22"/>
        </w:rPr>
      </w:pPr>
      <w:r>
        <w:rPr>
          <w:sz w:val="22"/>
        </w:rPr>
        <w:t>Spill – small</w:t>
      </w:r>
    </w:p>
    <w:p w14:paraId="363B0151" w14:textId="77777777" w:rsidR="00D719B2" w:rsidRPr="00D719B2" w:rsidRDefault="00D719B2" w:rsidP="00C45158">
      <w:pPr>
        <w:pStyle w:val="TableBullet1"/>
        <w:numPr>
          <w:ilvl w:val="0"/>
          <w:numId w:val="0"/>
        </w:numPr>
        <w:ind w:left="720"/>
        <w:rPr>
          <w:sz w:val="22"/>
        </w:rPr>
      </w:pPr>
    </w:p>
    <w:p w14:paraId="39E4D71D" w14:textId="5D24A271" w:rsidR="00B03D6A" w:rsidRDefault="00B03D6A" w:rsidP="00405807">
      <w:pPr>
        <w:pStyle w:val="Heading3"/>
        <w:spacing w:after="240"/>
      </w:pPr>
      <w:bookmarkStart w:id="133" w:name="_Toc64040753"/>
      <w:bookmarkStart w:id="134" w:name="_Ref67577510"/>
      <w:bookmarkStart w:id="135" w:name="_Toc75856928"/>
      <w:r>
        <w:t>Enabler A</w:t>
      </w:r>
      <w:r w:rsidR="00E17289" w:rsidRPr="00E17289">
        <w:t xml:space="preserve"> </w:t>
      </w:r>
      <w:r w:rsidR="00E17289">
        <w:t>Collaboration and partnerships</w:t>
      </w:r>
      <w:bookmarkEnd w:id="133"/>
      <w:bookmarkEnd w:id="134"/>
      <w:bookmarkEnd w:id="135"/>
    </w:p>
    <w:p w14:paraId="2802506F" w14:textId="77777777" w:rsidR="00136AB2" w:rsidRDefault="007436B9" w:rsidP="00AA448A">
      <w:bookmarkStart w:id="136" w:name="_Hlk39850823"/>
      <w:r>
        <w:t xml:space="preserve">The enduring commitment from governments, industry, land managers, scientists, Traditional </w:t>
      </w:r>
      <w:proofErr w:type="gramStart"/>
      <w:r>
        <w:t>Owners</w:t>
      </w:r>
      <w:proofErr w:type="gramEnd"/>
      <w:r>
        <w:t xml:space="preserve"> and the wider community to work together reflects a shared belief that this is </w:t>
      </w:r>
      <w:r w:rsidR="002014A0">
        <w:t>‘</w:t>
      </w:r>
      <w:r>
        <w:t>our Reef, our responsibility</w:t>
      </w:r>
      <w:r w:rsidR="002014A0">
        <w:t>’</w:t>
      </w:r>
      <w:r>
        <w:t>.</w:t>
      </w:r>
    </w:p>
    <w:p w14:paraId="497DF95A" w14:textId="39EF2F9C" w:rsidR="004D2598" w:rsidRDefault="008A0BF1" w:rsidP="004D2598">
      <w:r>
        <w:t>Collaboration and partnerships, supported by sound governance arrangements, are critical to the effective delivery of the Plan</w:t>
      </w:r>
      <w:r w:rsidR="004231DD">
        <w:t xml:space="preserve">. </w:t>
      </w:r>
      <w:r w:rsidR="004F5772">
        <w:t>This section addresses</w:t>
      </w:r>
      <w:r w:rsidR="00AE7884">
        <w:t xml:space="preserve"> governance arrangements for the Plan, industry and </w:t>
      </w:r>
      <w:r w:rsidR="00D751DE">
        <w:t xml:space="preserve">community partnership and engagement, and activities to </w:t>
      </w:r>
      <w:r w:rsidR="00E7510E">
        <w:t xml:space="preserve">incorporate </w:t>
      </w:r>
      <w:r w:rsidR="00E7510E" w:rsidRPr="00E7510E">
        <w:t xml:space="preserve">Traditional Owner </w:t>
      </w:r>
      <w:r w:rsidR="00E7510E">
        <w:t xml:space="preserve">heritage, </w:t>
      </w:r>
      <w:proofErr w:type="gramStart"/>
      <w:r w:rsidR="00E7510E">
        <w:t>rights</w:t>
      </w:r>
      <w:proofErr w:type="gramEnd"/>
      <w:r w:rsidR="00E7510E">
        <w:t xml:space="preserve"> and responsibilities into all facets of management</w:t>
      </w:r>
      <w:r w:rsidR="00D751DE">
        <w:t>.</w:t>
      </w:r>
      <w:r w:rsidR="004231DD" w:rsidRPr="004231DD">
        <w:t xml:space="preserve"> </w:t>
      </w:r>
      <w:r w:rsidR="00845B05">
        <w:t xml:space="preserve">The Australian Government, the Great Barrier Reef Marine Park </w:t>
      </w:r>
      <w:proofErr w:type="gramStart"/>
      <w:r w:rsidR="00845B05">
        <w:t>Authority</w:t>
      </w:r>
      <w:proofErr w:type="gramEnd"/>
      <w:r w:rsidR="00845B05">
        <w:t xml:space="preserve"> and the Queensland Government lead implementation of the Reef 2050 Plan</w:t>
      </w:r>
      <w:r w:rsidR="009758F3">
        <w:t>.</w:t>
      </w:r>
      <w:r w:rsidR="00845B05">
        <w:t xml:space="preserve"> </w:t>
      </w:r>
      <w:r w:rsidR="005A7E2D">
        <w:t xml:space="preserve">The </w:t>
      </w:r>
      <w:r w:rsidR="004231DD">
        <w:t>actions build on the solid foundations already in place and address areas where more needs to be done</w:t>
      </w:r>
      <w:r w:rsidR="005A7E2D">
        <w:t>.</w:t>
      </w:r>
    </w:p>
    <w:bookmarkEnd w:id="136"/>
    <w:p w14:paraId="73C61B09" w14:textId="77777777" w:rsidR="00136AB2" w:rsidRDefault="00914E40" w:rsidP="00914E40">
      <w:pPr>
        <w:rPr>
          <w:iCs/>
        </w:rPr>
      </w:pPr>
      <w:r>
        <w:t xml:space="preserve">Improving involvement of Traditional Owners in protecting and managing the Reef is a priority for the Australian and Queensland governments. </w:t>
      </w:r>
      <w:r w:rsidR="007436B9">
        <w:t xml:space="preserve">Traditional Owner </w:t>
      </w:r>
      <w:r w:rsidR="004F0F3A" w:rsidRPr="00550C3F">
        <w:t>rights</w:t>
      </w:r>
      <w:r w:rsidR="004F0F3A" w:rsidRPr="00924921">
        <w:t xml:space="preserve"> </w:t>
      </w:r>
      <w:r w:rsidR="004F0F3A" w:rsidRPr="00085669">
        <w:rPr>
          <w:iCs/>
        </w:rPr>
        <w:t xml:space="preserve">are </w:t>
      </w:r>
      <w:r w:rsidR="004F0F3A">
        <w:rPr>
          <w:iCs/>
        </w:rPr>
        <w:t>recognised in</w:t>
      </w:r>
      <w:r w:rsidR="004F0F3A" w:rsidRPr="00085669">
        <w:rPr>
          <w:iCs/>
        </w:rPr>
        <w:t xml:space="preserve"> the </w:t>
      </w:r>
      <w:hyperlink r:id="rId142" w:history="1">
        <w:r w:rsidR="004F0F3A" w:rsidRPr="00C6556A">
          <w:rPr>
            <w:rStyle w:val="Hyperlink"/>
          </w:rPr>
          <w:t>UN Declaration on the Rights of Indigenous Peoples</w:t>
        </w:r>
      </w:hyperlink>
      <w:r w:rsidR="004F0F3A" w:rsidRPr="00F05670">
        <w:rPr>
          <w:rStyle w:val="Hyperlink"/>
          <w:color w:val="000000" w:themeColor="text1"/>
          <w:u w:val="none"/>
        </w:rPr>
        <w:t>,</w:t>
      </w:r>
      <w:r w:rsidR="004F0F3A" w:rsidRPr="00F05670">
        <w:rPr>
          <w:iCs/>
          <w:color w:val="000000" w:themeColor="text1"/>
        </w:rPr>
        <w:t xml:space="preserve"> </w:t>
      </w:r>
      <w:r w:rsidR="004F0F3A">
        <w:rPr>
          <w:iCs/>
        </w:rPr>
        <w:t xml:space="preserve">the </w:t>
      </w:r>
      <w:hyperlink r:id="rId143" w:history="1">
        <w:r w:rsidR="004F0F3A" w:rsidRPr="00C6556A">
          <w:rPr>
            <w:rStyle w:val="Hyperlink"/>
          </w:rPr>
          <w:t>Convention on Biological Diversity</w:t>
        </w:r>
      </w:hyperlink>
      <w:r w:rsidR="00172DB7" w:rsidRPr="00F05670">
        <w:rPr>
          <w:rStyle w:val="Hyperlink"/>
          <w:color w:val="000000" w:themeColor="text1"/>
          <w:u w:val="none"/>
        </w:rPr>
        <w:t>,</w:t>
      </w:r>
      <w:r w:rsidR="004F0F3A" w:rsidRPr="00F05670">
        <w:rPr>
          <w:iCs/>
          <w:color w:val="000000" w:themeColor="text1"/>
        </w:rPr>
        <w:t xml:space="preserve"> </w:t>
      </w:r>
      <w:r w:rsidR="004F0F3A">
        <w:rPr>
          <w:iCs/>
        </w:rPr>
        <w:t xml:space="preserve">articles 8(j) and 10(c) and related guidelines, and the </w:t>
      </w:r>
      <w:hyperlink r:id="rId144" w:history="1">
        <w:r w:rsidR="004F0F3A" w:rsidRPr="00F05670">
          <w:rPr>
            <w:rStyle w:val="Hyperlink"/>
            <w:i/>
          </w:rPr>
          <w:t>Human Rights Act 2019</w:t>
        </w:r>
        <w:r w:rsidR="004F0F3A" w:rsidRPr="00C6556A">
          <w:rPr>
            <w:rStyle w:val="Hyperlink"/>
          </w:rPr>
          <w:t xml:space="preserve"> (Qld)</w:t>
        </w:r>
      </w:hyperlink>
      <w:r w:rsidR="004F0F3A" w:rsidRPr="00020551">
        <w:rPr>
          <w:i/>
        </w:rPr>
        <w:t>.</w:t>
      </w:r>
      <w:r w:rsidR="004F0F3A">
        <w:rPr>
          <w:i/>
        </w:rPr>
        <w:t xml:space="preserve"> </w:t>
      </w:r>
      <w:r w:rsidR="004F0F3A">
        <w:rPr>
          <w:iCs/>
        </w:rPr>
        <w:t xml:space="preserve">The National Partnership Agreement on </w:t>
      </w:r>
      <w:hyperlink r:id="rId145" w:history="1">
        <w:r w:rsidR="004F0F3A" w:rsidRPr="00C6556A">
          <w:rPr>
            <w:rStyle w:val="Hyperlink"/>
          </w:rPr>
          <w:t>Closing the Gap</w:t>
        </w:r>
      </w:hyperlink>
      <w:r w:rsidR="004F0F3A">
        <w:rPr>
          <w:iCs/>
        </w:rPr>
        <w:t xml:space="preserve"> </w:t>
      </w:r>
      <w:r w:rsidR="004F0F3A" w:rsidRPr="009C49A2">
        <w:rPr>
          <w:iCs/>
        </w:rPr>
        <w:t xml:space="preserve">and the Queensland Government’s </w:t>
      </w:r>
      <w:hyperlink r:id="rId146" w:history="1">
        <w:r w:rsidR="004F0F3A" w:rsidRPr="00C6556A">
          <w:rPr>
            <w:rStyle w:val="Hyperlink"/>
          </w:rPr>
          <w:t>Tracks to Treaty</w:t>
        </w:r>
      </w:hyperlink>
      <w:r w:rsidR="004F0F3A" w:rsidRPr="009C49A2">
        <w:rPr>
          <w:iCs/>
        </w:rPr>
        <w:t xml:space="preserve"> program </w:t>
      </w:r>
      <w:r w:rsidR="004F0F3A">
        <w:rPr>
          <w:iCs/>
        </w:rPr>
        <w:t>reflect government commitments to a new way of working with Aboriginal and Torres Strait Islander peoples in full and genuine partnership.</w:t>
      </w:r>
    </w:p>
    <w:p w14:paraId="28BAAFE2" w14:textId="72604F10" w:rsidR="00914E40" w:rsidRDefault="004F0F3A" w:rsidP="00914E40">
      <w:r>
        <w:rPr>
          <w:iCs/>
        </w:rPr>
        <w:t>A</w:t>
      </w:r>
      <w:r w:rsidRPr="009C49A2">
        <w:rPr>
          <w:iCs/>
        </w:rPr>
        <w:t xml:space="preserve"> broad societal shift towards reconciliation </w:t>
      </w:r>
      <w:r>
        <w:rPr>
          <w:iCs/>
        </w:rPr>
        <w:t xml:space="preserve">is necessary to enable </w:t>
      </w:r>
      <w:r w:rsidRPr="009C49A2">
        <w:rPr>
          <w:iCs/>
        </w:rPr>
        <w:t>achievement of Traditional Owner aspirations for the Reef.</w:t>
      </w:r>
      <w:r w:rsidR="0031521B">
        <w:rPr>
          <w:iCs/>
        </w:rPr>
        <w:t xml:space="preserve"> </w:t>
      </w:r>
      <w:r w:rsidR="00F53F3E">
        <w:t xml:space="preserve">All Reef 2050 partners and stakeholders have a role to play. </w:t>
      </w:r>
      <w:r w:rsidR="00C87427">
        <w:t xml:space="preserve">Reflecting this, the Plan has </w:t>
      </w:r>
      <w:r w:rsidR="00C87427" w:rsidRPr="00F53F3E">
        <w:t xml:space="preserve">a </w:t>
      </w:r>
      <w:r w:rsidR="00914E40" w:rsidRPr="00F53F3E">
        <w:t xml:space="preserve">strong emphasis on actions that recognise Traditional Owner rights and </w:t>
      </w:r>
      <w:proofErr w:type="gramStart"/>
      <w:r w:rsidR="00914E40" w:rsidRPr="00F53F3E">
        <w:t>interests</w:t>
      </w:r>
      <w:r w:rsidR="00172DB7">
        <w:t>;</w:t>
      </w:r>
      <w:proofErr w:type="gramEnd"/>
      <w:r w:rsidR="008A2609">
        <w:t xml:space="preserve"> and work towards</w:t>
      </w:r>
      <w:r w:rsidR="008A2609" w:rsidRPr="008A2609">
        <w:t xml:space="preserve"> </w:t>
      </w:r>
      <w:r w:rsidR="008A2609" w:rsidRPr="00E7510E">
        <w:t>increased participation</w:t>
      </w:r>
      <w:r w:rsidR="00E7510E" w:rsidRPr="00E7510E">
        <w:t xml:space="preserve">, voice and capacity </w:t>
      </w:r>
      <w:r w:rsidR="008A2609" w:rsidRPr="00E7510E">
        <w:t>in governance processes for Reef protection and managemen</w:t>
      </w:r>
      <w:r w:rsidR="00A05413" w:rsidRPr="00E7510E">
        <w:t>t</w:t>
      </w:r>
      <w:r w:rsidR="00914E40" w:rsidRPr="00E7510E">
        <w:t>.</w:t>
      </w:r>
    </w:p>
    <w:p w14:paraId="3C3CFC14" w14:textId="5E981BF0" w:rsidR="001317FB" w:rsidRDefault="001317FB" w:rsidP="001317FB">
      <w:bookmarkStart w:id="137" w:name="_Hlk67589136"/>
      <w:r>
        <w:t xml:space="preserve">The </w:t>
      </w:r>
      <w:r w:rsidRPr="008922AC">
        <w:t>Reef 2050 Governance Framework</w:t>
      </w:r>
      <w:r>
        <w:t xml:space="preserve"> outlined in </w:t>
      </w:r>
      <w:r w:rsidR="00460FFC">
        <w:rPr>
          <w:highlight w:val="yellow"/>
        </w:rPr>
        <w:fldChar w:fldCharType="begin"/>
      </w:r>
      <w:r w:rsidR="00460FFC">
        <w:instrText xml:space="preserve"> REF _Ref67585675 \h </w:instrText>
      </w:r>
      <w:r w:rsidR="00460FFC">
        <w:rPr>
          <w:highlight w:val="yellow"/>
        </w:rPr>
      </w:r>
      <w:r w:rsidR="00460FFC">
        <w:rPr>
          <w:highlight w:val="yellow"/>
        </w:rPr>
        <w:fldChar w:fldCharType="separate"/>
      </w:r>
      <w:r w:rsidR="00B4691F" w:rsidRPr="0068449F" w:rsidDel="008922AC">
        <w:t xml:space="preserve">Box </w:t>
      </w:r>
      <w:r w:rsidR="00B4691F">
        <w:rPr>
          <w:noProof/>
        </w:rPr>
        <w:t>4</w:t>
      </w:r>
      <w:r w:rsidR="00460FFC">
        <w:rPr>
          <w:highlight w:val="yellow"/>
        </w:rPr>
        <w:fldChar w:fldCharType="end"/>
      </w:r>
      <w:r>
        <w:t xml:space="preserve"> brings together government, science, community</w:t>
      </w:r>
      <w:r w:rsidR="007436B9">
        <w:t>,</w:t>
      </w:r>
      <w:r w:rsidR="007436B9" w:rsidRPr="007436B9">
        <w:t xml:space="preserve"> </w:t>
      </w:r>
      <w:r w:rsidR="007436B9">
        <w:t xml:space="preserve">Traditional </w:t>
      </w:r>
      <w:proofErr w:type="gramStart"/>
      <w:r w:rsidR="007436B9">
        <w:t>Owner</w:t>
      </w:r>
      <w:proofErr w:type="gramEnd"/>
      <w:r w:rsidR="007436B9">
        <w:t xml:space="preserve"> </w:t>
      </w:r>
      <w:r>
        <w:t xml:space="preserve">and industry perspectives to support implementation of the Plan. It has provided a sound framework for improving the management of the Reef’s values through stronger governance, planning and resourcing </w:t>
      </w:r>
      <w:r w:rsidR="00225E45">
        <w:t xml:space="preserve">since </w:t>
      </w:r>
      <w:r>
        <w:t xml:space="preserve">2015. It will continue to operate as the governance oversight model for </w:t>
      </w:r>
      <w:r w:rsidR="00225E45">
        <w:t>the Plan</w:t>
      </w:r>
      <w:r>
        <w:t>.</w:t>
      </w:r>
    </w:p>
    <w:p w14:paraId="1ED86AA8" w14:textId="6E9D75C9" w:rsidR="008922AC" w:rsidRDefault="001317FB" w:rsidP="00F05670">
      <w:r>
        <w:t xml:space="preserve">In addition to </w:t>
      </w:r>
      <w:r w:rsidRPr="0068449F">
        <w:t>the Governance Framework</w:t>
      </w:r>
      <w:r>
        <w:t>, many of the important initiatives covered in the Plan have their own well-established governance, advisory and consultative mechanisms. These will continue to operate.</w:t>
      </w:r>
    </w:p>
    <w:p w14:paraId="29BC9E20" w14:textId="77777777" w:rsidR="003728C5" w:rsidRDefault="003728C5" w:rsidP="00F05670"/>
    <w:p w14:paraId="3A2B6EFE" w14:textId="1FA82F01" w:rsidR="00004A5C" w:rsidDel="008922AC" w:rsidRDefault="00004A5C" w:rsidP="00004A5C">
      <w:pPr>
        <w:pStyle w:val="Caption"/>
        <w:spacing w:after="240"/>
      </w:pPr>
      <w:bookmarkStart w:id="138" w:name="_Ref67585675"/>
      <w:bookmarkStart w:id="139" w:name="_Toc63777025"/>
      <w:bookmarkStart w:id="140" w:name="_Toc74656503"/>
      <w:bookmarkStart w:id="141" w:name="_Toc75788756"/>
      <w:r w:rsidRPr="0068449F" w:rsidDel="008922AC">
        <w:lastRenderedPageBreak/>
        <w:t xml:space="preserve">Box </w:t>
      </w:r>
      <w:r w:rsidRPr="00F05670" w:rsidDel="008922AC">
        <w:fldChar w:fldCharType="begin"/>
      </w:r>
      <w:r w:rsidRPr="0068449F" w:rsidDel="008922AC">
        <w:instrText xml:space="preserve"> SEQ Box \* ARABIC </w:instrText>
      </w:r>
      <w:r w:rsidRPr="00F05670" w:rsidDel="008922AC">
        <w:fldChar w:fldCharType="separate"/>
      </w:r>
      <w:r w:rsidR="0078354B">
        <w:rPr>
          <w:noProof/>
        </w:rPr>
        <w:t>4</w:t>
      </w:r>
      <w:r w:rsidRPr="00F05670" w:rsidDel="008922AC">
        <w:rPr>
          <w:noProof/>
        </w:rPr>
        <w:fldChar w:fldCharType="end"/>
      </w:r>
      <w:bookmarkEnd w:id="138"/>
      <w:r w:rsidRPr="0068449F" w:rsidDel="008922AC">
        <w:t xml:space="preserve"> Reef 2050</w:t>
      </w:r>
      <w:r w:rsidRPr="00225E45">
        <w:t xml:space="preserve"> </w:t>
      </w:r>
      <w:r w:rsidRPr="00E561DC">
        <w:t>Plan</w:t>
      </w:r>
      <w:r w:rsidRPr="0068449F" w:rsidDel="008922AC">
        <w:t xml:space="preserve"> </w:t>
      </w:r>
      <w:r w:rsidR="009758F3">
        <w:t>G</w:t>
      </w:r>
      <w:r w:rsidRPr="0068449F" w:rsidDel="008922AC">
        <w:t>overnance</w:t>
      </w:r>
      <w:bookmarkEnd w:id="139"/>
      <w:r w:rsidRPr="0068449F" w:rsidDel="008922AC">
        <w:t xml:space="preserve"> </w:t>
      </w:r>
      <w:r w:rsidR="009758F3">
        <w:t>F</w:t>
      </w:r>
      <w:r w:rsidRPr="0068449F" w:rsidDel="008922AC">
        <w:t>ramework</w:t>
      </w:r>
      <w:bookmarkEnd w:id="140"/>
      <w:bookmarkEnd w:id="141"/>
    </w:p>
    <w:p w14:paraId="3DE041FE" w14:textId="7CAD95A7" w:rsidR="00BC28EF" w:rsidRDefault="00BC28EF" w:rsidP="00A60307">
      <w:pPr>
        <w:pStyle w:val="BoxText"/>
        <w:rPr>
          <w:noProof/>
          <w:lang w:eastAsia="en-AU"/>
        </w:rPr>
      </w:pPr>
      <w:r>
        <w:rPr>
          <w:noProof/>
          <w:lang w:eastAsia="en-AU"/>
        </w:rPr>
        <w:t xml:space="preserve">The Plan is a schedule to the </w:t>
      </w:r>
      <w:hyperlink r:id="rId147" w:history="1">
        <w:r w:rsidR="00EE5286" w:rsidRPr="00EE5286">
          <w:rPr>
            <w:rStyle w:val="Hyperlink"/>
          </w:rPr>
          <w:t>Great Barrier Reef Intergovernmental Agreement</w:t>
        </w:r>
      </w:hyperlink>
      <w:r w:rsidR="00EE5286">
        <w:rPr>
          <w:noProof/>
          <w:lang w:eastAsia="en-AU"/>
        </w:rPr>
        <w:t xml:space="preserve"> </w:t>
      </w:r>
      <w:r>
        <w:rPr>
          <w:noProof/>
          <w:lang w:eastAsia="en-AU"/>
        </w:rPr>
        <w:t xml:space="preserve">between the Australian and Queensland governments. Its implementation is overseen by </w:t>
      </w:r>
      <w:r w:rsidR="00DC6F9B">
        <w:rPr>
          <w:noProof/>
          <w:lang w:eastAsia="en-AU"/>
        </w:rPr>
        <w:t>the</w:t>
      </w:r>
      <w:r>
        <w:rPr>
          <w:noProof/>
          <w:lang w:eastAsia="en-AU"/>
        </w:rPr>
        <w:t xml:space="preserve"> </w:t>
      </w:r>
      <w:r w:rsidRPr="008E2416">
        <w:rPr>
          <w:rStyle w:val="Strong"/>
        </w:rPr>
        <w:t>minister with responsibility for Reef</w:t>
      </w:r>
      <w:r w:rsidR="00DC6F9B" w:rsidRPr="008E2416">
        <w:rPr>
          <w:rStyle w:val="Strong"/>
        </w:rPr>
        <w:t xml:space="preserve"> matters</w:t>
      </w:r>
      <w:r w:rsidRPr="008E2416">
        <w:rPr>
          <w:rStyle w:val="Strong"/>
        </w:rPr>
        <w:t xml:space="preserve"> from </w:t>
      </w:r>
      <w:r w:rsidR="00735F82" w:rsidRPr="008E2416">
        <w:rPr>
          <w:rStyle w:val="Strong"/>
        </w:rPr>
        <w:t xml:space="preserve">each of </w:t>
      </w:r>
      <w:r w:rsidR="00676A4A" w:rsidRPr="008E2416">
        <w:rPr>
          <w:rStyle w:val="Strong"/>
        </w:rPr>
        <w:t>the Australian and Queensland</w:t>
      </w:r>
      <w:r w:rsidRPr="008E2416">
        <w:rPr>
          <w:rStyle w:val="Strong"/>
        </w:rPr>
        <w:t xml:space="preserve"> government</w:t>
      </w:r>
      <w:r w:rsidR="00676A4A" w:rsidRPr="008E2416">
        <w:rPr>
          <w:rStyle w:val="Strong"/>
        </w:rPr>
        <w:t>s</w:t>
      </w:r>
      <w:r>
        <w:rPr>
          <w:noProof/>
          <w:lang w:eastAsia="en-AU"/>
        </w:rPr>
        <w:t>.</w:t>
      </w:r>
    </w:p>
    <w:p w14:paraId="5F50951F" w14:textId="5AA5B0C7" w:rsidR="00BC28EF" w:rsidRDefault="00BC28EF" w:rsidP="00A60307">
      <w:pPr>
        <w:pStyle w:val="BoxText"/>
        <w:rPr>
          <w:noProof/>
          <w:lang w:eastAsia="en-AU"/>
        </w:rPr>
      </w:pPr>
      <w:r>
        <w:rPr>
          <w:noProof/>
          <w:lang w:eastAsia="en-AU"/>
        </w:rPr>
        <w:t>Decision</w:t>
      </w:r>
      <w:r w:rsidR="00172DB7">
        <w:rPr>
          <w:noProof/>
          <w:lang w:eastAsia="en-AU"/>
        </w:rPr>
        <w:t xml:space="preserve"> </w:t>
      </w:r>
      <w:r>
        <w:rPr>
          <w:noProof/>
          <w:lang w:eastAsia="en-AU"/>
        </w:rPr>
        <w:t xml:space="preserve">making and delivery of actions under the Plan </w:t>
      </w:r>
      <w:r w:rsidR="00172DB7" w:rsidRPr="008922AC">
        <w:rPr>
          <w:noProof/>
          <w:lang w:eastAsia="en-AU"/>
        </w:rPr>
        <w:t>are</w:t>
      </w:r>
      <w:r w:rsidR="00172DB7">
        <w:rPr>
          <w:noProof/>
          <w:lang w:eastAsia="en-AU"/>
        </w:rPr>
        <w:t xml:space="preserve"> </w:t>
      </w:r>
      <w:r>
        <w:rPr>
          <w:noProof/>
          <w:lang w:eastAsia="en-AU"/>
        </w:rPr>
        <w:t xml:space="preserve">guided by advice from the </w:t>
      </w:r>
      <w:r w:rsidRPr="008E2416">
        <w:rPr>
          <w:rStyle w:val="Strong"/>
        </w:rPr>
        <w:t>Reef 2050 Plan Independent Expert Panel</w:t>
      </w:r>
      <w:r>
        <w:rPr>
          <w:noProof/>
          <w:lang w:eastAsia="en-AU"/>
        </w:rPr>
        <w:t xml:space="preserve">, the </w:t>
      </w:r>
      <w:r w:rsidRPr="008E2416">
        <w:rPr>
          <w:rStyle w:val="Strong"/>
        </w:rPr>
        <w:t>Reef 2050 Advisory Committee</w:t>
      </w:r>
      <w:r>
        <w:rPr>
          <w:noProof/>
          <w:lang w:eastAsia="en-AU"/>
        </w:rPr>
        <w:t xml:space="preserve"> and relevant government departments and agencies.</w:t>
      </w:r>
    </w:p>
    <w:p w14:paraId="0CE16533" w14:textId="21CAABDE" w:rsidR="00BC28EF" w:rsidRDefault="00BC28EF" w:rsidP="00A60307">
      <w:pPr>
        <w:pStyle w:val="BoxText"/>
        <w:rPr>
          <w:noProof/>
          <w:lang w:eastAsia="en-AU"/>
        </w:rPr>
      </w:pPr>
      <w:r>
        <w:rPr>
          <w:noProof/>
          <w:lang w:eastAsia="en-AU"/>
        </w:rPr>
        <w:t xml:space="preserve">The </w:t>
      </w:r>
      <w:r w:rsidRPr="008E2416">
        <w:rPr>
          <w:rStyle w:val="Strong"/>
        </w:rPr>
        <w:t>Reef 2050 Plan Independent Expert Panel</w:t>
      </w:r>
      <w:r>
        <w:rPr>
          <w:noProof/>
          <w:lang w:eastAsia="en-AU"/>
        </w:rPr>
        <w:t xml:space="preserve"> includes members with scientific (biophysical, heritage, social and economic) expertise. </w:t>
      </w:r>
      <w:r w:rsidR="00C36298">
        <w:rPr>
          <w:noProof/>
          <w:lang w:eastAsia="en-AU"/>
        </w:rPr>
        <w:t xml:space="preserve">It provides advice to relevant Australian and Queensland government ministers on matters related to the Great Barrier Reef, including implementation and review of the Plan. </w:t>
      </w:r>
      <w:r>
        <w:rPr>
          <w:noProof/>
          <w:lang w:eastAsia="en-AU"/>
        </w:rPr>
        <w:t>It also advises the Australian Government Minister for the Environment on funding priorities for the Reef Trust.</w:t>
      </w:r>
    </w:p>
    <w:p w14:paraId="47AC9A1C" w14:textId="3DD46276" w:rsidR="008922AC" w:rsidRDefault="00BC28EF" w:rsidP="00A60307">
      <w:pPr>
        <w:pStyle w:val="BoxText"/>
        <w:rPr>
          <w:noProof/>
          <w:highlight w:val="yellow"/>
          <w:lang w:eastAsia="en-AU"/>
        </w:rPr>
      </w:pPr>
      <w:r>
        <w:rPr>
          <w:noProof/>
          <w:lang w:eastAsia="en-AU"/>
        </w:rPr>
        <w:t xml:space="preserve">The </w:t>
      </w:r>
      <w:r w:rsidRPr="008E2416">
        <w:rPr>
          <w:rStyle w:val="Strong"/>
        </w:rPr>
        <w:t>Reef 2050 Advisory Committee</w:t>
      </w:r>
      <w:r>
        <w:rPr>
          <w:noProof/>
          <w:lang w:eastAsia="en-AU"/>
        </w:rPr>
        <w:t xml:space="preserve"> includes members </w:t>
      </w:r>
      <w:r w:rsidR="00C36298">
        <w:rPr>
          <w:noProof/>
          <w:lang w:eastAsia="en-AU"/>
        </w:rPr>
        <w:t xml:space="preserve">and observers </w:t>
      </w:r>
      <w:r>
        <w:rPr>
          <w:noProof/>
          <w:lang w:eastAsia="en-AU"/>
        </w:rPr>
        <w:t xml:space="preserve">from a range of industry bodies and non-government organisations, </w:t>
      </w:r>
      <w:r w:rsidR="00B93482">
        <w:rPr>
          <w:noProof/>
          <w:lang w:eastAsia="en-AU"/>
        </w:rPr>
        <w:t xml:space="preserve">local government, </w:t>
      </w:r>
      <w:r w:rsidR="008922AC">
        <w:rPr>
          <w:noProof/>
          <w:lang w:eastAsia="en-AU"/>
        </w:rPr>
        <w:t xml:space="preserve">and </w:t>
      </w:r>
      <w:r w:rsidR="006A1EDD" w:rsidRPr="00ED3E33">
        <w:t>Traditional</w:t>
      </w:r>
      <w:r>
        <w:rPr>
          <w:noProof/>
          <w:lang w:eastAsia="en-AU"/>
        </w:rPr>
        <w:t xml:space="preserve"> Owner and community representatives. Sectors represented include </w:t>
      </w:r>
      <w:r w:rsidR="00B93482">
        <w:rPr>
          <w:noProof/>
          <w:lang w:eastAsia="en-AU"/>
        </w:rPr>
        <w:t xml:space="preserve">local government, </w:t>
      </w:r>
      <w:r>
        <w:rPr>
          <w:noProof/>
          <w:lang w:eastAsia="en-AU"/>
        </w:rPr>
        <w:t xml:space="preserve">agriculture, ports, shipping, resources, commercial and recreational fishing, tourism, conservation, </w:t>
      </w:r>
      <w:r w:rsidR="001A2EDC">
        <w:rPr>
          <w:noProof/>
          <w:lang w:eastAsia="en-AU"/>
        </w:rPr>
        <w:t xml:space="preserve">research </w:t>
      </w:r>
      <w:r>
        <w:rPr>
          <w:noProof/>
          <w:lang w:eastAsia="en-AU"/>
        </w:rPr>
        <w:t>and natural resource management. It provides strategic advice on the implementation of Plan actions, advises on stakeholder priorities and helps highlight any emerging cross-sectoral issues that need to be addressed.</w:t>
      </w:r>
    </w:p>
    <w:p w14:paraId="0375183A" w14:textId="77777777" w:rsidR="00136AB2" w:rsidRDefault="00BC28EF" w:rsidP="00A60307">
      <w:pPr>
        <w:pStyle w:val="BoxText"/>
        <w:rPr>
          <w:noProof/>
          <w:lang w:eastAsia="en-AU"/>
        </w:rPr>
      </w:pPr>
      <w:r w:rsidRPr="008922AC">
        <w:rPr>
          <w:noProof/>
          <w:lang w:eastAsia="en-AU"/>
        </w:rPr>
        <w:t xml:space="preserve">The </w:t>
      </w:r>
      <w:hyperlink r:id="rId148" w:history="1">
        <w:r w:rsidRPr="00F05670">
          <w:rPr>
            <w:rStyle w:val="Hyperlink"/>
          </w:rPr>
          <w:t xml:space="preserve">Terms of Reference and meeting </w:t>
        </w:r>
        <w:r w:rsidR="00172DB7" w:rsidRPr="00F05670">
          <w:rPr>
            <w:rStyle w:val="Hyperlink"/>
          </w:rPr>
          <w:t>c</w:t>
        </w:r>
        <w:r w:rsidRPr="00F05670">
          <w:rPr>
            <w:rStyle w:val="Hyperlink"/>
          </w:rPr>
          <w:t>ommuniques</w:t>
        </w:r>
      </w:hyperlink>
      <w:r w:rsidRPr="008922AC">
        <w:rPr>
          <w:noProof/>
          <w:lang w:eastAsia="en-AU"/>
        </w:rPr>
        <w:t xml:space="preserve"> for the advisory bodies are available </w:t>
      </w:r>
      <w:r w:rsidR="008922AC" w:rsidRPr="00F05670">
        <w:rPr>
          <w:noProof/>
          <w:lang w:eastAsia="en-AU"/>
        </w:rPr>
        <w:t xml:space="preserve">on the </w:t>
      </w:r>
      <w:r w:rsidR="008922AC">
        <w:rPr>
          <w:noProof/>
          <w:lang w:eastAsia="en-AU"/>
        </w:rPr>
        <w:t xml:space="preserve">Australian Government </w:t>
      </w:r>
      <w:r w:rsidR="008922AC" w:rsidRPr="00F05670">
        <w:rPr>
          <w:noProof/>
          <w:lang w:eastAsia="en-AU"/>
        </w:rPr>
        <w:t>Department of Agriculture, Water and the Environment website.</w:t>
      </w:r>
    </w:p>
    <w:p w14:paraId="10448988" w14:textId="24F6896D" w:rsidR="00105CF4" w:rsidRDefault="00BC28EF" w:rsidP="00A60307">
      <w:pPr>
        <w:pStyle w:val="BoxText"/>
        <w:rPr>
          <w:noProof/>
          <w:lang w:eastAsia="en-AU"/>
        </w:rPr>
      </w:pPr>
      <w:r>
        <w:rPr>
          <w:noProof/>
          <w:lang w:eastAsia="en-AU"/>
        </w:rPr>
        <w:t xml:space="preserve">Day-to-day management of the Plan is coordinated by a </w:t>
      </w:r>
      <w:r w:rsidRPr="008E2416">
        <w:rPr>
          <w:rStyle w:val="Strong"/>
        </w:rPr>
        <w:t>joint team of officials</w:t>
      </w:r>
      <w:r>
        <w:rPr>
          <w:noProof/>
          <w:lang w:eastAsia="en-AU"/>
        </w:rPr>
        <w:t xml:space="preserve"> from the Australian Government Department of Agriculture, Water and the Environment; the </w:t>
      </w:r>
      <w:r w:rsidR="002008CF">
        <w:rPr>
          <w:noProof/>
          <w:lang w:eastAsia="en-AU"/>
        </w:rPr>
        <w:t xml:space="preserve">Great Barrier Reef </w:t>
      </w:r>
      <w:r>
        <w:rPr>
          <w:noProof/>
          <w:lang w:eastAsia="en-AU"/>
        </w:rPr>
        <w:t xml:space="preserve">Marine Park Authority; and the Queensland Government </w:t>
      </w:r>
      <w:r w:rsidR="00845B05">
        <w:rPr>
          <w:noProof/>
          <w:lang w:eastAsia="en-AU"/>
        </w:rPr>
        <w:t>Department of Environment and Science</w:t>
      </w:r>
      <w:r>
        <w:rPr>
          <w:noProof/>
          <w:lang w:eastAsia="en-AU"/>
        </w:rPr>
        <w:t xml:space="preserve">. This includes senior executive oversight by </w:t>
      </w:r>
      <w:r w:rsidR="00C36298">
        <w:rPr>
          <w:noProof/>
          <w:lang w:eastAsia="en-AU"/>
        </w:rPr>
        <w:t xml:space="preserve">a </w:t>
      </w:r>
      <w:r w:rsidR="00C36298" w:rsidRPr="00C36298">
        <w:rPr>
          <w:rStyle w:val="Strong"/>
        </w:rPr>
        <w:t>Reef 2050</w:t>
      </w:r>
      <w:r w:rsidRPr="00C36298">
        <w:rPr>
          <w:rStyle w:val="Strong"/>
        </w:rPr>
        <w:t xml:space="preserve"> Executive Steering Committee</w:t>
      </w:r>
      <w:r>
        <w:rPr>
          <w:noProof/>
          <w:lang w:eastAsia="en-AU"/>
        </w:rPr>
        <w:t xml:space="preserve"> with </w:t>
      </w:r>
      <w:r w:rsidR="002008CF">
        <w:rPr>
          <w:noProof/>
          <w:lang w:eastAsia="en-AU"/>
        </w:rPr>
        <w:t xml:space="preserve">a </w:t>
      </w:r>
      <w:r>
        <w:rPr>
          <w:noProof/>
          <w:lang w:eastAsia="en-AU"/>
        </w:rPr>
        <w:t xml:space="preserve">member from all </w:t>
      </w:r>
      <w:r w:rsidR="0068449F">
        <w:rPr>
          <w:noProof/>
          <w:lang w:eastAsia="en-AU"/>
        </w:rPr>
        <w:t>3</w:t>
      </w:r>
      <w:r>
        <w:rPr>
          <w:noProof/>
          <w:lang w:eastAsia="en-AU"/>
        </w:rPr>
        <w:t xml:space="preserve"> agencies.</w:t>
      </w:r>
    </w:p>
    <w:p w14:paraId="2102E1EE" w14:textId="24E721FF" w:rsidR="003728C5" w:rsidRPr="00405807" w:rsidRDefault="003728C5" w:rsidP="00A60307">
      <w:pPr>
        <w:pStyle w:val="BoxText"/>
      </w:pPr>
      <w:r>
        <w:rPr>
          <w:noProof/>
        </w:rPr>
        <w:drawing>
          <wp:inline distT="0" distB="0" distL="0" distR="0" wp14:anchorId="520FF2CD" wp14:editId="49DE422C">
            <wp:extent cx="5759450" cy="3769995"/>
            <wp:effectExtent l="0" t="0" r="0" b="190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49"/>
                    <a:stretch>
                      <a:fillRect/>
                    </a:stretch>
                  </pic:blipFill>
                  <pic:spPr>
                    <a:xfrm>
                      <a:off x="0" y="0"/>
                      <a:ext cx="5759450" cy="3769995"/>
                    </a:xfrm>
                    <a:prstGeom prst="rect">
                      <a:avLst/>
                    </a:prstGeom>
                  </pic:spPr>
                </pic:pic>
              </a:graphicData>
            </a:graphic>
          </wp:inline>
        </w:drawing>
      </w:r>
    </w:p>
    <w:p w14:paraId="32C28BCA" w14:textId="4E7AF093" w:rsidR="00C7410D" w:rsidRPr="000919BE" w:rsidRDefault="00C7410D" w:rsidP="00C7410D">
      <w:pPr>
        <w:pStyle w:val="Heading5"/>
      </w:pPr>
      <w:bookmarkStart w:id="142" w:name="_Hlk65771889"/>
      <w:bookmarkEnd w:id="91"/>
      <w:bookmarkEnd w:id="137"/>
      <w:r>
        <w:lastRenderedPageBreak/>
        <w:t xml:space="preserve">Goals and </w:t>
      </w:r>
      <w:r w:rsidR="00172DB7">
        <w:t>s</w:t>
      </w:r>
      <w:r w:rsidRPr="000919BE">
        <w:t>trategic actions 2021</w:t>
      </w:r>
      <w:r w:rsidR="00172DB7">
        <w:t>–20</w:t>
      </w:r>
      <w:r w:rsidRPr="000919BE">
        <w:t>25</w:t>
      </w:r>
    </w:p>
    <w:tbl>
      <w:tblPr>
        <w:tblStyle w:val="ABAREStableleftalign"/>
        <w:tblW w:w="5000" w:type="pct"/>
        <w:tblLook w:val="04A0" w:firstRow="1" w:lastRow="0" w:firstColumn="1" w:lastColumn="0" w:noHBand="0" w:noVBand="1"/>
      </w:tblPr>
      <w:tblGrid>
        <w:gridCol w:w="1983"/>
        <w:gridCol w:w="7087"/>
      </w:tblGrid>
      <w:tr w:rsidR="00F25E72" w14:paraId="5C849D4D" w14:textId="77777777" w:rsidTr="00A466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3" w:type="pct"/>
          </w:tcPr>
          <w:p w14:paraId="53FBD121" w14:textId="2178C865" w:rsidR="00F25E72" w:rsidRPr="00233396" w:rsidRDefault="0044176C" w:rsidP="00A466E4">
            <w:pPr>
              <w:pStyle w:val="TableHeading"/>
              <w:jc w:val="center"/>
            </w:pPr>
            <w:bookmarkStart w:id="143" w:name="_Hlk67319274"/>
            <w:bookmarkEnd w:id="142"/>
            <w:r>
              <w:t>Goals</w:t>
            </w:r>
          </w:p>
        </w:tc>
        <w:tc>
          <w:tcPr>
            <w:tcW w:w="3907" w:type="pct"/>
          </w:tcPr>
          <w:p w14:paraId="7E92B05B" w14:textId="1A710149" w:rsidR="00F25E72" w:rsidRPr="00233396" w:rsidRDefault="00233396" w:rsidP="00A466E4">
            <w:pPr>
              <w:pStyle w:val="TableHeading"/>
              <w:jc w:val="center"/>
              <w:cnfStyle w:val="100000000000" w:firstRow="1" w:lastRow="0" w:firstColumn="0" w:lastColumn="0" w:oddVBand="0" w:evenVBand="0" w:oddHBand="0" w:evenHBand="0" w:firstRowFirstColumn="0" w:firstRowLastColumn="0" w:lastRowFirstColumn="0" w:lastRowLastColumn="0"/>
            </w:pPr>
            <w:r w:rsidRPr="00233396">
              <w:t>Strategic actions</w:t>
            </w:r>
          </w:p>
        </w:tc>
      </w:tr>
      <w:tr w:rsidR="00F25E72" w14:paraId="6441D8F8" w14:textId="77777777" w:rsidTr="008C553B">
        <w:tc>
          <w:tcPr>
            <w:cnfStyle w:val="001000000000" w:firstRow="0" w:lastRow="0" w:firstColumn="1" w:lastColumn="0" w:oddVBand="0" w:evenVBand="0" w:oddHBand="0" w:evenHBand="0" w:firstRowFirstColumn="0" w:firstRowLastColumn="0" w:lastRowFirstColumn="0" w:lastRowLastColumn="0"/>
            <w:tcW w:w="1093" w:type="pct"/>
          </w:tcPr>
          <w:p w14:paraId="669371C1" w14:textId="54EBB249" w:rsidR="00854A28" w:rsidRDefault="00E63578">
            <w:pPr>
              <w:pStyle w:val="TableText"/>
            </w:pPr>
            <w:r>
              <w:t>Adoption of best</w:t>
            </w:r>
            <w:r w:rsidR="008922AC">
              <w:t>-</w:t>
            </w:r>
            <w:r>
              <w:t>practice voluntary compliance and stewardship behaviours is maintained and increased</w:t>
            </w:r>
          </w:p>
        </w:tc>
        <w:tc>
          <w:tcPr>
            <w:tcW w:w="3907" w:type="pct"/>
          </w:tcPr>
          <w:p w14:paraId="4029F0C6" w14:textId="77777777" w:rsidR="009057EE" w:rsidRPr="00222046" w:rsidRDefault="009057EE" w:rsidP="00222046">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222046">
              <w:rPr>
                <w:rStyle w:val="Strong"/>
              </w:rPr>
              <w:t xml:space="preserve">A.1 Foster connection, </w:t>
            </w:r>
            <w:proofErr w:type="gramStart"/>
            <w:r w:rsidRPr="00222046">
              <w:rPr>
                <w:rStyle w:val="Strong"/>
              </w:rPr>
              <w:t>education</w:t>
            </w:r>
            <w:proofErr w:type="gramEnd"/>
            <w:r w:rsidRPr="00222046">
              <w:rPr>
                <w:rStyle w:val="Strong"/>
              </w:rPr>
              <w:t xml:space="preserve"> and stewardship of the Reef</w:t>
            </w:r>
          </w:p>
          <w:p w14:paraId="2406BA7E" w14:textId="77777777" w:rsidR="009057EE" w:rsidRDefault="009057EE" w:rsidP="00C6556A">
            <w:pPr>
              <w:pStyle w:val="TableBullet1"/>
              <w:cnfStyle w:val="000000000000" w:firstRow="0" w:lastRow="0" w:firstColumn="0" w:lastColumn="0" w:oddVBand="0" w:evenVBand="0" w:oddHBand="0" w:evenHBand="0" w:firstRowFirstColumn="0" w:firstRowLastColumn="0" w:lastRowFirstColumn="0" w:lastRowLastColumn="0"/>
            </w:pPr>
            <w:r>
              <w:t>Connect and engage the national and international community in understanding and appreciating the benefits that the Reef brings, how individual and community behaviour is linked to Reef health, and the shared responsibility for its protection.</w:t>
            </w:r>
          </w:p>
          <w:p w14:paraId="1ABA0684" w14:textId="186AE02C" w:rsidR="007436B9" w:rsidRDefault="007436B9" w:rsidP="007436B9">
            <w:pPr>
              <w:pStyle w:val="TableBullet1"/>
              <w:cnfStyle w:val="000000000000" w:firstRow="0" w:lastRow="0" w:firstColumn="0" w:lastColumn="0" w:oddVBand="0" w:evenVBand="0" w:oddHBand="0" w:evenHBand="0" w:firstRowFirstColumn="0" w:firstRowLastColumn="0" w:lastRowFirstColumn="0" w:lastRowLastColumn="0"/>
            </w:pPr>
            <w:r>
              <w:t>Build motivation, capacity and capability of extension and education providers, including natural resource management groups, to support efforts under the Reef 2050 Plan.</w:t>
            </w:r>
          </w:p>
          <w:p w14:paraId="2D99C34A" w14:textId="50E17715" w:rsidR="007436B9" w:rsidRDefault="007436B9" w:rsidP="007436B9">
            <w:pPr>
              <w:pStyle w:val="TableBullet1"/>
              <w:cnfStyle w:val="000000000000" w:firstRow="0" w:lastRow="0" w:firstColumn="0" w:lastColumn="0" w:oddVBand="0" w:evenVBand="0" w:oddHBand="0" w:evenHBand="0" w:firstRowFirstColumn="0" w:firstRowLastColumn="0" w:lastRowFirstColumn="0" w:lastRowLastColumn="0"/>
            </w:pPr>
            <w:r>
              <w:t>Partner with tourism operators, Traditional Owners and Reef users to promote responsible Reef practices through site stewardship, citizen science and education.</w:t>
            </w:r>
          </w:p>
          <w:p w14:paraId="61AF9CBA" w14:textId="77777777" w:rsidR="00854A28" w:rsidRDefault="00854A28" w:rsidP="00C6556A">
            <w:pPr>
              <w:pStyle w:val="TableBullet1"/>
              <w:cnfStyle w:val="000000000000" w:firstRow="0" w:lastRow="0" w:firstColumn="0" w:lastColumn="0" w:oddVBand="0" w:evenVBand="0" w:oddHBand="0" w:evenHBand="0" w:firstRowFirstColumn="0" w:firstRowLastColumn="0" w:lastRowFirstColumn="0" w:lastRowLastColumn="0"/>
            </w:pPr>
            <w:r>
              <w:t>Support incentive-based programs and industry-led program delivery to drive behaviour change, including by celebrating successes.</w:t>
            </w:r>
          </w:p>
          <w:p w14:paraId="61DC0572" w14:textId="5B0B1908" w:rsidR="00E63578" w:rsidRDefault="00E63578" w:rsidP="00E63578">
            <w:pPr>
              <w:pStyle w:val="TableBullet1"/>
              <w:cnfStyle w:val="000000000000" w:firstRow="0" w:lastRow="0" w:firstColumn="0" w:lastColumn="0" w:oddVBand="0" w:evenVBand="0" w:oddHBand="0" w:evenHBand="0" w:firstRowFirstColumn="0" w:firstRowLastColumn="0" w:lastRowFirstColumn="0" w:lastRowLastColumn="0"/>
            </w:pPr>
            <w:r>
              <w:t>Promote the uptake of innovative approaches that positively affect the Reef and catchment.</w:t>
            </w:r>
          </w:p>
          <w:p w14:paraId="417FF0B3" w14:textId="6DD62816" w:rsidR="00F25E72" w:rsidRPr="00647C98" w:rsidRDefault="00F12BFC" w:rsidP="00C45158">
            <w:pPr>
              <w:pStyle w:val="TableBullet1"/>
              <w:cnfStyle w:val="000000000000" w:firstRow="0" w:lastRow="0" w:firstColumn="0" w:lastColumn="0" w:oddVBand="0" w:evenVBand="0" w:oddHBand="0" w:evenHBand="0" w:firstRowFirstColumn="0" w:firstRowLastColumn="0" w:lastRowFirstColumn="0" w:lastRowLastColumn="0"/>
            </w:pPr>
            <w:r w:rsidRPr="00647C98">
              <w:t xml:space="preserve">Support and collaborate on </w:t>
            </w:r>
            <w:r w:rsidRPr="00647C98">
              <w:rPr>
                <w:rFonts w:cs="Times New Roman"/>
              </w:rPr>
              <w:t xml:space="preserve">citizen science initiatives that deliver new knowledge, </w:t>
            </w:r>
            <w:proofErr w:type="gramStart"/>
            <w:r w:rsidRPr="00647C98">
              <w:rPr>
                <w:rFonts w:cs="Times New Roman"/>
              </w:rPr>
              <w:t>partnerships</w:t>
            </w:r>
            <w:proofErr w:type="gramEnd"/>
            <w:r w:rsidRPr="00647C98">
              <w:rPr>
                <w:rFonts w:cs="Times New Roman"/>
              </w:rPr>
              <w:t xml:space="preserve"> or impact for the Reef</w:t>
            </w:r>
            <w:r w:rsidRPr="00647C98">
              <w:t>.</w:t>
            </w:r>
          </w:p>
        </w:tc>
      </w:tr>
      <w:tr w:rsidR="00854A28" w14:paraId="78C1CE3B" w14:textId="77777777" w:rsidTr="008C553B">
        <w:tc>
          <w:tcPr>
            <w:cnfStyle w:val="001000000000" w:firstRow="0" w:lastRow="0" w:firstColumn="1" w:lastColumn="0" w:oddVBand="0" w:evenVBand="0" w:oddHBand="0" w:evenHBand="0" w:firstRowFirstColumn="0" w:firstRowLastColumn="0" w:lastRowFirstColumn="0" w:lastRowLastColumn="0"/>
            <w:tcW w:w="1093" w:type="pct"/>
          </w:tcPr>
          <w:p w14:paraId="5A2F0780" w14:textId="0E5D9CC8" w:rsidR="00854A28" w:rsidRPr="004247B9" w:rsidDel="00854A28" w:rsidRDefault="00854A28" w:rsidP="00172DB7">
            <w:pPr>
              <w:pStyle w:val="TableText"/>
            </w:pPr>
            <w:r>
              <w:t xml:space="preserve">Collaboration and effective partnerships between managers, partners and </w:t>
            </w:r>
            <w:r w:rsidRPr="00172DB7">
              <w:t xml:space="preserve">stakeholders </w:t>
            </w:r>
            <w:r w:rsidR="00172DB7" w:rsidRPr="00172DB7">
              <w:t xml:space="preserve">are </w:t>
            </w:r>
            <w:r w:rsidRPr="00D91CF7">
              <w:t>maintained and enhanced</w:t>
            </w:r>
          </w:p>
        </w:tc>
        <w:tc>
          <w:tcPr>
            <w:tcW w:w="3907" w:type="pct"/>
          </w:tcPr>
          <w:p w14:paraId="62611379" w14:textId="77777777" w:rsidR="00854A28" w:rsidRPr="00222046" w:rsidRDefault="00854A28" w:rsidP="00854A28">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222046">
              <w:rPr>
                <w:rStyle w:val="Strong"/>
              </w:rPr>
              <w:t>A.2 Foster partnerships</w:t>
            </w:r>
            <w:r>
              <w:rPr>
                <w:rStyle w:val="Strong"/>
              </w:rPr>
              <w:t xml:space="preserve"> </w:t>
            </w:r>
            <w:r w:rsidRPr="00222046">
              <w:rPr>
                <w:rStyle w:val="Strong"/>
              </w:rPr>
              <w:t>for Reef protection</w:t>
            </w:r>
          </w:p>
          <w:p w14:paraId="4135044A" w14:textId="73D4B6DC" w:rsidR="00854A28" w:rsidRDefault="00854A28" w:rsidP="009528BD">
            <w:pPr>
              <w:pStyle w:val="TableBullet1"/>
              <w:cnfStyle w:val="000000000000" w:firstRow="0" w:lastRow="0" w:firstColumn="0" w:lastColumn="0" w:oddVBand="0" w:evenVBand="0" w:oddHBand="0" w:evenHBand="0" w:firstRowFirstColumn="0" w:firstRowLastColumn="0" w:lastRowFirstColumn="0" w:lastRowLastColumn="0"/>
            </w:pPr>
            <w:r>
              <w:t xml:space="preserve">Support programs that bring together </w:t>
            </w:r>
            <w:r w:rsidR="00E63578">
              <w:t xml:space="preserve">managers, partners and stakeholders and coordinate effort </w:t>
            </w:r>
            <w:r>
              <w:t>to maximise efficiencies</w:t>
            </w:r>
            <w:r w:rsidR="00E63578">
              <w:t xml:space="preserve">, </w:t>
            </w:r>
            <w:proofErr w:type="gramStart"/>
            <w:r w:rsidR="00E63578">
              <w:t>resources</w:t>
            </w:r>
            <w:proofErr w:type="gramEnd"/>
            <w:r w:rsidR="00E63578">
              <w:t xml:space="preserve"> and</w:t>
            </w:r>
            <w:r>
              <w:t xml:space="preserve"> the potential for impact</w:t>
            </w:r>
            <w:r w:rsidR="00E63578">
              <w:t>.</w:t>
            </w:r>
          </w:p>
          <w:p w14:paraId="29F263F9" w14:textId="77777777" w:rsidR="00854A28" w:rsidRDefault="00854A28" w:rsidP="009528BD">
            <w:pPr>
              <w:pStyle w:val="TableBullet1"/>
              <w:cnfStyle w:val="000000000000" w:firstRow="0" w:lastRow="0" w:firstColumn="0" w:lastColumn="0" w:oddVBand="0" w:evenVBand="0" w:oddHBand="0" w:evenHBand="0" w:firstRowFirstColumn="0" w:firstRowLastColumn="0" w:lastRowFirstColumn="0" w:lastRowLastColumn="0"/>
            </w:pPr>
            <w:r>
              <w:t>Strengthen partnerships at a regional level to support delivery of strategic actions under the Plan.</w:t>
            </w:r>
          </w:p>
          <w:p w14:paraId="52F2202C" w14:textId="6561A9EF" w:rsidR="00854A28" w:rsidRDefault="007436B9" w:rsidP="009528BD">
            <w:pPr>
              <w:pStyle w:val="TableBullet1"/>
              <w:cnfStyle w:val="000000000000" w:firstRow="0" w:lastRow="0" w:firstColumn="0" w:lastColumn="0" w:oddVBand="0" w:evenVBand="0" w:oddHBand="0" w:evenHBand="0" w:firstRowFirstColumn="0" w:firstRowLastColumn="0" w:lastRowFirstColumn="0" w:lastRowLastColumn="0"/>
            </w:pPr>
            <w:r>
              <w:t>Increase use of co-design, co-delivery and related locally</w:t>
            </w:r>
            <w:r w:rsidR="00647C98">
              <w:t xml:space="preserve"> </w:t>
            </w:r>
            <w:r>
              <w:t xml:space="preserve">driven methods </w:t>
            </w:r>
            <w:r w:rsidR="00854A28">
              <w:t>to foster local ownership and embed partnership in Reef protection and management.</w:t>
            </w:r>
          </w:p>
          <w:p w14:paraId="23D94B85" w14:textId="332CA1ED" w:rsidR="007436B9" w:rsidRDefault="007436B9" w:rsidP="007436B9">
            <w:pPr>
              <w:pStyle w:val="TableBullet1"/>
              <w:cnfStyle w:val="000000000000" w:firstRow="0" w:lastRow="0" w:firstColumn="0" w:lastColumn="0" w:oddVBand="0" w:evenVBand="0" w:oddHBand="0" w:evenHBand="0" w:firstRowFirstColumn="0" w:firstRowLastColumn="0" w:lastRowFirstColumn="0" w:lastRowLastColumn="0"/>
            </w:pPr>
            <w:r>
              <w:t xml:space="preserve">Implement accredited </w:t>
            </w:r>
            <w:r w:rsidR="00647C98">
              <w:t>c</w:t>
            </w:r>
            <w:r>
              <w:t xml:space="preserve">ultural </w:t>
            </w:r>
            <w:r w:rsidR="00647C98">
              <w:t>c</w:t>
            </w:r>
            <w:r>
              <w:t>ompetency</w:t>
            </w:r>
            <w:r w:rsidR="00845B05">
              <w:t xml:space="preserve"> training</w:t>
            </w:r>
            <w:r>
              <w:t xml:space="preserve"> of Reef 2050 partners and stakeholders as best practice.</w:t>
            </w:r>
          </w:p>
          <w:p w14:paraId="075B5996" w14:textId="7B638401" w:rsidR="009528BD" w:rsidRDefault="002008CF" w:rsidP="009528BD">
            <w:pPr>
              <w:pStyle w:val="TableBullet1"/>
              <w:cnfStyle w:val="000000000000" w:firstRow="0" w:lastRow="0" w:firstColumn="0" w:lastColumn="0" w:oddVBand="0" w:evenVBand="0" w:oddHBand="0" w:evenHBand="0" w:firstRowFirstColumn="0" w:firstRowLastColumn="0" w:lastRowFirstColumn="0" w:lastRowLastColumn="0"/>
            </w:pPr>
            <w:r>
              <w:t>Use Traditional Owner-led approaches to s</w:t>
            </w:r>
            <w:r w:rsidR="009528BD">
              <w:t xml:space="preserve">upport local councils, </w:t>
            </w:r>
            <w:proofErr w:type="gramStart"/>
            <w:r w:rsidR="009528BD">
              <w:t>park</w:t>
            </w:r>
            <w:proofErr w:type="gramEnd"/>
            <w:r w:rsidR="009528BD">
              <w:t xml:space="preserve"> and natural resource managers to </w:t>
            </w:r>
            <w:r>
              <w:t xml:space="preserve">strengthen </w:t>
            </w:r>
            <w:r w:rsidR="009528BD">
              <w:t>partnership</w:t>
            </w:r>
            <w:r>
              <w:t>s</w:t>
            </w:r>
            <w:r w:rsidR="009528BD">
              <w:t xml:space="preserve"> with Traditional Owners </w:t>
            </w:r>
            <w:r>
              <w:t>for</w:t>
            </w:r>
            <w:r w:rsidR="009528BD">
              <w:t xml:space="preserve"> catchment and coastal management.</w:t>
            </w:r>
          </w:p>
          <w:p w14:paraId="593F9EF4" w14:textId="0006F87C" w:rsidR="00854A28" w:rsidRPr="00222046" w:rsidRDefault="00C45158" w:rsidP="00C45158">
            <w:pPr>
              <w:pStyle w:val="TableBullet1"/>
              <w:cnfStyle w:val="000000000000" w:firstRow="0" w:lastRow="0" w:firstColumn="0" w:lastColumn="0" w:oddVBand="0" w:evenVBand="0" w:oddHBand="0" w:evenHBand="0" w:firstRowFirstColumn="0" w:firstRowLastColumn="0" w:lastRowFirstColumn="0" w:lastRowLastColumn="0"/>
              <w:rPr>
                <w:rStyle w:val="Strong"/>
              </w:rPr>
            </w:pPr>
            <w:r w:rsidRPr="00C45158">
              <w:t>Secure more sources of independent resourcing to support capacity</w:t>
            </w:r>
            <w:r w:rsidR="00647C98">
              <w:t>-</w:t>
            </w:r>
            <w:r w:rsidRPr="00C45158">
              <w:t>building priorities and Reef protection activities – for example, Traditional Owner partnerships with philanthropic and non-government organisations.</w:t>
            </w:r>
          </w:p>
        </w:tc>
      </w:tr>
      <w:tr w:rsidR="00F25E72" w14:paraId="077DB165" w14:textId="77777777" w:rsidTr="008C553B">
        <w:tc>
          <w:tcPr>
            <w:cnfStyle w:val="001000000000" w:firstRow="0" w:lastRow="0" w:firstColumn="1" w:lastColumn="0" w:oddVBand="0" w:evenVBand="0" w:oddHBand="0" w:evenHBand="0" w:firstRowFirstColumn="0" w:firstRowLastColumn="0" w:lastRowFirstColumn="0" w:lastRowLastColumn="0"/>
            <w:tcW w:w="1093" w:type="pct"/>
          </w:tcPr>
          <w:p w14:paraId="4D2D890B" w14:textId="08158993" w:rsidR="00F25E72" w:rsidRDefault="00416D8B" w:rsidP="008C553B">
            <w:pPr>
              <w:pStyle w:val="TableText"/>
            </w:pPr>
            <w:r>
              <w:t>Traditional Owner Indigenous heritage, rights and responsibilities are incorporated into all facets of management</w:t>
            </w:r>
          </w:p>
        </w:tc>
        <w:tc>
          <w:tcPr>
            <w:tcW w:w="3907" w:type="pct"/>
          </w:tcPr>
          <w:p w14:paraId="28ABC50D" w14:textId="77777777" w:rsidR="007436B9" w:rsidRPr="00222046" w:rsidRDefault="007436B9" w:rsidP="007436B9">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222046">
              <w:rPr>
                <w:rStyle w:val="Strong"/>
              </w:rPr>
              <w:t xml:space="preserve">A.3 Formally recognise Traditional Owner </w:t>
            </w:r>
            <w:r>
              <w:rPr>
                <w:rStyle w:val="Strong"/>
              </w:rPr>
              <w:t xml:space="preserve">customary </w:t>
            </w:r>
            <w:r w:rsidRPr="00222046">
              <w:rPr>
                <w:rStyle w:val="Strong"/>
              </w:rPr>
              <w:t>rights and interests</w:t>
            </w:r>
          </w:p>
          <w:p w14:paraId="6F90848F" w14:textId="79DD623F" w:rsidR="007436B9" w:rsidRDefault="007436B9" w:rsidP="007436B9">
            <w:pPr>
              <w:pStyle w:val="TableBullet1"/>
              <w:cnfStyle w:val="000000000000" w:firstRow="0" w:lastRow="0" w:firstColumn="0" w:lastColumn="0" w:oddVBand="0" w:evenVBand="0" w:oddHBand="0" w:evenHBand="0" w:firstRowFirstColumn="0" w:firstRowLastColumn="0" w:lastRowFirstColumn="0" w:lastRowLastColumn="0"/>
            </w:pPr>
            <w:r>
              <w:t>Improve policy coordination</w:t>
            </w:r>
            <w:r w:rsidR="002008CF">
              <w:t xml:space="preserve"> and consistency</w:t>
            </w:r>
            <w:r>
              <w:t xml:space="preserve"> between government agencies and partners to support</w:t>
            </w:r>
            <w:r w:rsidR="002008CF">
              <w:t>, deliver progress and realise</w:t>
            </w:r>
            <w:r>
              <w:t xml:space="preserve"> Traditional Owner aspirations.</w:t>
            </w:r>
          </w:p>
          <w:p w14:paraId="65509633" w14:textId="77777777" w:rsidR="009528BD" w:rsidRDefault="009528BD" w:rsidP="009528BD">
            <w:pPr>
              <w:pStyle w:val="TableBullet1"/>
              <w:cnfStyle w:val="000000000000" w:firstRow="0" w:lastRow="0" w:firstColumn="0" w:lastColumn="0" w:oddVBand="0" w:evenVBand="0" w:oddHBand="0" w:evenHBand="0" w:firstRowFirstColumn="0" w:firstRowLastColumn="0" w:lastRowFirstColumn="0" w:lastRowLastColumn="0"/>
            </w:pPr>
            <w:r>
              <w:t>Reef 2050 partners and stakeholders formally recognise and respect the customary use of biological resources, in accordance with traditional cultural practices that are compatible with conservation or cultural use requirements.</w:t>
            </w:r>
          </w:p>
          <w:p w14:paraId="5F9F1012" w14:textId="4C44B337" w:rsidR="009528BD" w:rsidRDefault="009528BD" w:rsidP="009528BD">
            <w:pPr>
              <w:pStyle w:val="TableBullet1"/>
              <w:cnfStyle w:val="000000000000" w:firstRow="0" w:lastRow="0" w:firstColumn="0" w:lastColumn="0" w:oddVBand="0" w:evenVBand="0" w:oddHBand="0" w:evenHBand="0" w:firstRowFirstColumn="0" w:firstRowLastColumn="0" w:lastRowFirstColumn="0" w:lastRowLastColumn="0"/>
            </w:pPr>
            <w:r>
              <w:t xml:space="preserve">Increase </w:t>
            </w:r>
            <w:r w:rsidR="00943B5A">
              <w:t xml:space="preserve">access and </w:t>
            </w:r>
            <w:r>
              <w:t>benefit</w:t>
            </w:r>
            <w:r w:rsidR="00172DB7">
              <w:t>-</w:t>
            </w:r>
            <w:r>
              <w:t xml:space="preserve">sharing initiatives </w:t>
            </w:r>
            <w:r w:rsidR="00943B5A">
              <w:t>through</w:t>
            </w:r>
            <w:r>
              <w:t xml:space="preserve"> agreements with Traditional Owners </w:t>
            </w:r>
            <w:r w:rsidR="00943B5A">
              <w:t xml:space="preserve">about </w:t>
            </w:r>
            <w:r>
              <w:t>conservation</w:t>
            </w:r>
            <w:r w:rsidR="007436B9">
              <w:t xml:space="preserve"> management</w:t>
            </w:r>
            <w:r>
              <w:t xml:space="preserve"> and cultural use of biological resources.</w:t>
            </w:r>
          </w:p>
          <w:p w14:paraId="154083C0" w14:textId="1773BBB1" w:rsidR="00F12BFC" w:rsidRDefault="00943B5A" w:rsidP="00C45158">
            <w:pPr>
              <w:pStyle w:val="TableBullet1"/>
              <w:cnfStyle w:val="000000000000" w:firstRow="0" w:lastRow="0" w:firstColumn="0" w:lastColumn="0" w:oddVBand="0" w:evenVBand="0" w:oddHBand="0" w:evenHBand="0" w:firstRowFirstColumn="0" w:firstRowLastColumn="0" w:lastRowFirstColumn="0" w:lastRowLastColumn="0"/>
            </w:pPr>
            <w:r>
              <w:t>Support Traditional Owners to improve their capacity to generate economic benefits from use and management of their traditional estates.</w:t>
            </w:r>
          </w:p>
          <w:p w14:paraId="751B7413" w14:textId="1430AF84" w:rsidR="00D17B31" w:rsidRDefault="003F72FB" w:rsidP="00222046">
            <w:pPr>
              <w:pStyle w:val="TableText"/>
              <w:cnfStyle w:val="000000000000" w:firstRow="0" w:lastRow="0" w:firstColumn="0" w:lastColumn="0" w:oddVBand="0" w:evenVBand="0" w:oddHBand="0" w:evenHBand="0" w:firstRowFirstColumn="0" w:firstRowLastColumn="0" w:lastRowFirstColumn="0" w:lastRowLastColumn="0"/>
              <w:rPr>
                <w:rStyle w:val="Strong"/>
              </w:rPr>
            </w:pPr>
            <w:r>
              <w:rPr>
                <w:rStyle w:val="Strong"/>
              </w:rPr>
              <w:t xml:space="preserve">A.4 </w:t>
            </w:r>
            <w:r w:rsidR="00D17B31">
              <w:rPr>
                <w:rStyle w:val="Strong"/>
              </w:rPr>
              <w:t>Increase opportunities for Traditional Owner co-management and co-governance of the Reef</w:t>
            </w:r>
          </w:p>
          <w:p w14:paraId="3420367C" w14:textId="77777777" w:rsidR="00136AB2" w:rsidRDefault="00D17B31" w:rsidP="00D17B31">
            <w:pPr>
              <w:pStyle w:val="TableBullet1"/>
              <w:cnfStyle w:val="000000000000" w:firstRow="0" w:lastRow="0" w:firstColumn="0" w:lastColumn="0" w:oddVBand="0" w:evenVBand="0" w:oddHBand="0" w:evenHBand="0" w:firstRowFirstColumn="0" w:firstRowLastColumn="0" w:lastRowFirstColumn="0" w:lastRowLastColumn="0"/>
            </w:pPr>
            <w:bookmarkStart w:id="144" w:name="_Hlk68074889"/>
            <w:r w:rsidRPr="00B57551">
              <w:t>Establish a Great Barrier Reef Sea Country Alliance</w:t>
            </w:r>
            <w:r w:rsidR="00943B5A">
              <w:t>.</w:t>
            </w:r>
          </w:p>
          <w:bookmarkEnd w:id="144"/>
          <w:p w14:paraId="7492B9CA" w14:textId="4A1F76DF" w:rsidR="00D17B31" w:rsidRDefault="00D17B31" w:rsidP="00D17B31">
            <w:pPr>
              <w:pStyle w:val="TableBullet1"/>
              <w:cnfStyle w:val="000000000000" w:firstRow="0" w:lastRow="0" w:firstColumn="0" w:lastColumn="0" w:oddVBand="0" w:evenVBand="0" w:oddHBand="0" w:evenHBand="0" w:firstRowFirstColumn="0" w:firstRowLastColumn="0" w:lastRowFirstColumn="0" w:lastRowLastColumn="0"/>
            </w:pPr>
            <w:r>
              <w:t xml:space="preserve">Increase Traditional Owner participation, voice and capacity in sea </w:t>
            </w:r>
            <w:r w:rsidR="00943B5A">
              <w:t>C</w:t>
            </w:r>
            <w:r>
              <w:t>ountry governance and Reef governance bodies.</w:t>
            </w:r>
          </w:p>
          <w:p w14:paraId="763F41F2" w14:textId="78837F0D" w:rsidR="002E06FE" w:rsidRDefault="002E06FE" w:rsidP="002E06FE">
            <w:pPr>
              <w:pStyle w:val="TableBullet1"/>
              <w:cnfStyle w:val="000000000000" w:firstRow="0" w:lastRow="0" w:firstColumn="0" w:lastColumn="0" w:oddVBand="0" w:evenVBand="0" w:oddHBand="0" w:evenHBand="0" w:firstRowFirstColumn="0" w:firstRowLastColumn="0" w:lastRowFirstColumn="0" w:lastRowLastColumn="0"/>
            </w:pPr>
            <w:r w:rsidRPr="009528BD">
              <w:t>Increase the use of formal and informal agreements with Traditional Owners to</w:t>
            </w:r>
            <w:r w:rsidR="00647C98">
              <w:t xml:space="preserve"> </w:t>
            </w:r>
            <w:r w:rsidRPr="009528BD">
              <w:t>address management of ecosystems within their traditional estate</w:t>
            </w:r>
            <w:r>
              <w:t xml:space="preserve">, including but not limited to </w:t>
            </w:r>
            <w:hyperlink r:id="rId150" w:history="1">
              <w:r w:rsidRPr="00F17DA3">
                <w:rPr>
                  <w:rStyle w:val="Hyperlink"/>
                </w:rPr>
                <w:t>Traditional Use of Marine Resource Agreements</w:t>
              </w:r>
            </w:hyperlink>
            <w:r>
              <w:t>.</w:t>
            </w:r>
          </w:p>
          <w:p w14:paraId="2756C373" w14:textId="70F70B88" w:rsidR="003F72FB" w:rsidRPr="003F72FB" w:rsidRDefault="003F72FB" w:rsidP="003F72FB">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AU"/>
              </w:rPr>
            </w:pPr>
            <w:r w:rsidRPr="003F72FB">
              <w:rPr>
                <w:rFonts w:eastAsia="Times New Roman" w:cs="Times New Roman"/>
                <w:b/>
                <w:bCs/>
                <w:sz w:val="18"/>
                <w:szCs w:val="18"/>
                <w:lang w:eastAsia="en-AU"/>
              </w:rPr>
              <w:lastRenderedPageBreak/>
              <w:t>A.</w:t>
            </w:r>
            <w:r>
              <w:rPr>
                <w:rFonts w:eastAsia="Times New Roman" w:cs="Times New Roman"/>
                <w:b/>
                <w:bCs/>
                <w:sz w:val="18"/>
                <w:szCs w:val="18"/>
                <w:lang w:eastAsia="en-AU"/>
              </w:rPr>
              <w:t>5</w:t>
            </w:r>
            <w:r w:rsidRPr="003F72FB">
              <w:rPr>
                <w:rFonts w:eastAsia="Times New Roman" w:cs="Times New Roman"/>
                <w:b/>
                <w:bCs/>
                <w:sz w:val="18"/>
                <w:szCs w:val="18"/>
                <w:lang w:eastAsia="en-AU"/>
              </w:rPr>
              <w:t xml:space="preserve"> Increase</w:t>
            </w:r>
            <w:r w:rsidR="00BA70B5">
              <w:rPr>
                <w:rFonts w:eastAsia="Times New Roman" w:cs="Times New Roman"/>
                <w:b/>
                <w:bCs/>
                <w:sz w:val="18"/>
                <w:szCs w:val="18"/>
                <w:lang w:eastAsia="en-AU"/>
              </w:rPr>
              <w:t xml:space="preserve"> </w:t>
            </w:r>
            <w:r w:rsidRPr="009528BD">
              <w:rPr>
                <w:rFonts w:eastAsia="Times New Roman" w:cs="Times New Roman"/>
                <w:b/>
                <w:bCs/>
                <w:sz w:val="18"/>
                <w:szCs w:val="18"/>
                <w:lang w:eastAsia="en-AU"/>
              </w:rPr>
              <w:t>and strengthen</w:t>
            </w:r>
            <w:r w:rsidR="00BA70B5">
              <w:rPr>
                <w:rFonts w:eastAsia="Times New Roman" w:cs="Times New Roman"/>
                <w:b/>
                <w:bCs/>
                <w:sz w:val="18"/>
                <w:szCs w:val="18"/>
                <w:lang w:eastAsia="en-AU"/>
              </w:rPr>
              <w:t xml:space="preserve"> </w:t>
            </w:r>
            <w:r w:rsidRPr="003F72FB">
              <w:rPr>
                <w:rFonts w:eastAsia="Times New Roman" w:cs="Times New Roman"/>
                <w:b/>
                <w:bCs/>
                <w:sz w:val="18"/>
                <w:szCs w:val="18"/>
                <w:lang w:eastAsia="en-AU"/>
              </w:rPr>
              <w:t>capacity and involvement of Traditional Owners in protecting and managing the Reef</w:t>
            </w:r>
          </w:p>
          <w:p w14:paraId="1D72E35B" w14:textId="77777777" w:rsidR="00136AB2" w:rsidRDefault="002E06FE" w:rsidP="002E06FE">
            <w:pPr>
              <w:pStyle w:val="TableBullet1"/>
              <w:cnfStyle w:val="000000000000" w:firstRow="0" w:lastRow="0" w:firstColumn="0" w:lastColumn="0" w:oddVBand="0" w:evenVBand="0" w:oddHBand="0" w:evenHBand="0" w:firstRowFirstColumn="0" w:firstRowLastColumn="0" w:lastRowFirstColumn="0" w:lastRowLastColumn="0"/>
            </w:pPr>
            <w:r w:rsidRPr="007C6D2E">
              <w:t>Expand programs to develop local and regional capacity of Traditional Owners to govern and manage sea </w:t>
            </w:r>
            <w:r w:rsidR="00943B5A">
              <w:t>C</w:t>
            </w:r>
            <w:r w:rsidRPr="007C6D2E">
              <w:t>ountry</w:t>
            </w:r>
            <w:r>
              <w:t xml:space="preserve">, including through </w:t>
            </w:r>
            <w:hyperlink r:id="rId151" w:history="1">
              <w:r w:rsidRPr="00F17DA3">
                <w:rPr>
                  <w:rStyle w:val="Hyperlink"/>
                </w:rPr>
                <w:t>Traditional Use of Marine Resource Agreements</w:t>
              </w:r>
            </w:hyperlink>
            <w:r w:rsidR="00647C98">
              <w:rPr>
                <w:rStyle w:val="Hyperlink"/>
              </w:rPr>
              <w:t>.</w:t>
            </w:r>
            <w:r w:rsidRPr="007C6D2E">
              <w:t> </w:t>
            </w:r>
          </w:p>
          <w:p w14:paraId="5DBA0E6A" w14:textId="47D04EFC" w:rsidR="002E06FE" w:rsidRPr="007C6D2E" w:rsidRDefault="002E06FE" w:rsidP="002E06FE">
            <w:pPr>
              <w:pStyle w:val="TableBullet1"/>
              <w:cnfStyle w:val="000000000000" w:firstRow="0" w:lastRow="0" w:firstColumn="0" w:lastColumn="0" w:oddVBand="0" w:evenVBand="0" w:oddHBand="0" w:evenHBand="0" w:firstRowFirstColumn="0" w:firstRowLastColumn="0" w:lastRowFirstColumn="0" w:lastRowLastColumn="0"/>
            </w:pPr>
            <w:r w:rsidRPr="002D6AD5">
              <w:t xml:space="preserve">Increase capacity of Australian and Queensland government Indigenous land and sea </w:t>
            </w:r>
            <w:r w:rsidR="00647C98">
              <w:t>r</w:t>
            </w:r>
            <w:r w:rsidR="00C63F5F">
              <w:t>angers</w:t>
            </w:r>
            <w:r w:rsidR="00C63F5F" w:rsidRPr="002D6AD5">
              <w:t xml:space="preserve"> </w:t>
            </w:r>
            <w:r w:rsidRPr="002D6AD5">
              <w:t xml:space="preserve">through training, professional </w:t>
            </w:r>
            <w:proofErr w:type="gramStart"/>
            <w:r w:rsidRPr="002D6AD5">
              <w:t>development</w:t>
            </w:r>
            <w:proofErr w:type="gramEnd"/>
            <w:r w:rsidRPr="002D6AD5">
              <w:t xml:space="preserve"> and peer-to-peer learning</w:t>
            </w:r>
            <w:r w:rsidR="00647C98">
              <w:t>.</w:t>
            </w:r>
          </w:p>
          <w:p w14:paraId="54BD1AD4" w14:textId="1515C0FC" w:rsidR="003F72FB" w:rsidRPr="008922AC" w:rsidRDefault="003F72FB" w:rsidP="007C6D2E">
            <w:pPr>
              <w:pStyle w:val="TableBullet1"/>
              <w:cnfStyle w:val="000000000000" w:firstRow="0" w:lastRow="0" w:firstColumn="0" w:lastColumn="0" w:oddVBand="0" w:evenVBand="0" w:oddHBand="0" w:evenHBand="0" w:firstRowFirstColumn="0" w:firstRowLastColumn="0" w:lastRowFirstColumn="0" w:lastRowLastColumn="0"/>
            </w:pPr>
            <w:r w:rsidRPr="007C6D2E">
              <w:t xml:space="preserve">Increase training opportunities to expand </w:t>
            </w:r>
            <w:r w:rsidR="00B06F48">
              <w:t xml:space="preserve">the </w:t>
            </w:r>
            <w:r w:rsidRPr="007C6D2E">
              <w:t xml:space="preserve">caring for </w:t>
            </w:r>
            <w:r w:rsidR="00943B5A">
              <w:t>C</w:t>
            </w:r>
            <w:r w:rsidRPr="008922AC">
              <w:t>ountry skill</w:t>
            </w:r>
            <w:r w:rsidR="008922AC" w:rsidRPr="00F05670">
              <w:t xml:space="preserve"> </w:t>
            </w:r>
            <w:r w:rsidRPr="008922AC">
              <w:t>set into compliance, monitoring and evaluation.</w:t>
            </w:r>
          </w:p>
          <w:p w14:paraId="75BB0ED4" w14:textId="1DA5A374" w:rsidR="003F72FB" w:rsidRPr="007C6D2E" w:rsidRDefault="003F72FB" w:rsidP="007C6D2E">
            <w:pPr>
              <w:pStyle w:val="TableBullet1"/>
              <w:cnfStyle w:val="000000000000" w:firstRow="0" w:lastRow="0" w:firstColumn="0" w:lastColumn="0" w:oddVBand="0" w:evenVBand="0" w:oddHBand="0" w:evenHBand="0" w:firstRowFirstColumn="0" w:firstRowLastColumn="0" w:lastRowFirstColumn="0" w:lastRowLastColumn="0"/>
            </w:pPr>
            <w:r w:rsidRPr="007C6D2E">
              <w:t>Support Traditional Owners to improve their capacity to generate economic benefits from use and management of their traditional estates.</w:t>
            </w:r>
          </w:p>
          <w:p w14:paraId="1A1E4CDA" w14:textId="357D2A51" w:rsidR="003F72FB" w:rsidRDefault="003F72FB" w:rsidP="009528BD">
            <w:pPr>
              <w:pStyle w:val="TableBullet1"/>
              <w:cnfStyle w:val="000000000000" w:firstRow="0" w:lastRow="0" w:firstColumn="0" w:lastColumn="0" w:oddVBand="0" w:evenVBand="0" w:oddHBand="0" w:evenHBand="0" w:firstRowFirstColumn="0" w:firstRowLastColumn="0" w:lastRowFirstColumn="0" w:lastRowLastColumn="0"/>
            </w:pPr>
            <w:r w:rsidRPr="007C6D2E">
              <w:t>Increase co-design and co-delivery of Reef programs involving Traditional Owners and Indigenous land and sea rangers.</w:t>
            </w:r>
          </w:p>
          <w:p w14:paraId="1DCD4244" w14:textId="6FDDFB3A" w:rsidR="00E10FAF" w:rsidRPr="009528BD" w:rsidRDefault="00E10FAF" w:rsidP="009528BD">
            <w:pPr>
              <w:pStyle w:val="TableBullet1"/>
              <w:cnfStyle w:val="000000000000" w:firstRow="0" w:lastRow="0" w:firstColumn="0" w:lastColumn="0" w:oddVBand="0" w:evenVBand="0" w:oddHBand="0" w:evenHBand="0" w:firstRowFirstColumn="0" w:firstRowLastColumn="0" w:lastRowFirstColumn="0" w:lastRowLastColumn="0"/>
            </w:pPr>
            <w:r w:rsidRPr="00F17DA3">
              <w:t xml:space="preserve">Use </w:t>
            </w:r>
            <w:hyperlink r:id="rId152" w:history="1">
              <w:r w:rsidRPr="00F17DA3">
                <w:rPr>
                  <w:rStyle w:val="Hyperlink"/>
                </w:rPr>
                <w:t>Traditional Owners of the Great Barrier Reef: The Next Generation of Reef 2050 Actions</w:t>
              </w:r>
            </w:hyperlink>
            <w:r w:rsidRPr="00F17DA3">
              <w:t xml:space="preserve"> (final report from the Reef 2050 Traditional Owner Aspirations Project) to inform program priorities.</w:t>
            </w:r>
          </w:p>
          <w:p w14:paraId="66EF5ADD" w14:textId="3159F8C5" w:rsidR="00F25E72" w:rsidRDefault="00F25E72" w:rsidP="00C45158">
            <w:pPr>
              <w:pStyle w:val="TableBullet1"/>
              <w:numPr>
                <w:ilvl w:val="0"/>
                <w:numId w:val="0"/>
              </w:numPr>
              <w:ind w:left="720" w:hanging="360"/>
              <w:cnfStyle w:val="000000000000" w:firstRow="0" w:lastRow="0" w:firstColumn="0" w:lastColumn="0" w:oddVBand="0" w:evenVBand="0" w:oddHBand="0" w:evenHBand="0" w:firstRowFirstColumn="0" w:firstRowLastColumn="0" w:lastRowFirstColumn="0" w:lastRowLastColumn="0"/>
            </w:pPr>
          </w:p>
        </w:tc>
      </w:tr>
    </w:tbl>
    <w:bookmarkEnd w:id="143"/>
    <w:p w14:paraId="3E5C55F2" w14:textId="45E30319" w:rsidR="00E85DF1" w:rsidRPr="00233B41" w:rsidRDefault="00DE2A67" w:rsidP="00004A5C">
      <w:pPr>
        <w:pStyle w:val="Heading5"/>
      </w:pPr>
      <w:r>
        <w:lastRenderedPageBreak/>
        <w:t>S</w:t>
      </w:r>
      <w:r w:rsidR="00233B41" w:rsidRPr="00233B41">
        <w:t>upporting policies and programs</w:t>
      </w:r>
    </w:p>
    <w:p w14:paraId="5A25048B" w14:textId="2DA66DDF" w:rsidR="00F17DA3" w:rsidRPr="00C45158" w:rsidRDefault="00F46495" w:rsidP="00233B41">
      <w:pPr>
        <w:pStyle w:val="TableBullet1"/>
        <w:rPr>
          <w:rFonts w:cs="Arial"/>
          <w:sz w:val="22"/>
        </w:rPr>
      </w:pPr>
      <w:hyperlink r:id="rId153" w:history="1">
        <w:r w:rsidR="00F17DA3" w:rsidRPr="00C45158">
          <w:rPr>
            <w:rStyle w:val="Hyperlink"/>
            <w:rFonts w:cs="Arial"/>
            <w:sz w:val="22"/>
          </w:rPr>
          <w:t>Capacity Building for Indigenous Rangers (Jobs, Land and Economy Program)</w:t>
        </w:r>
      </w:hyperlink>
    </w:p>
    <w:p w14:paraId="7BD9DAE4" w14:textId="77777777" w:rsidR="00BA27AE" w:rsidRPr="00C45158" w:rsidRDefault="00F46495" w:rsidP="00BA27AE">
      <w:pPr>
        <w:pStyle w:val="TableBullet1"/>
        <w:rPr>
          <w:rStyle w:val="Hyperlink"/>
          <w:rFonts w:cs="Arial"/>
          <w:color w:val="auto"/>
          <w:sz w:val="22"/>
          <w:u w:val="none"/>
        </w:rPr>
      </w:pPr>
      <w:hyperlink r:id="rId154" w:history="1">
        <w:r w:rsidR="00BA27AE" w:rsidRPr="00C45158">
          <w:rPr>
            <w:rStyle w:val="Hyperlink"/>
            <w:rFonts w:cs="Arial"/>
            <w:sz w:val="22"/>
          </w:rPr>
          <w:t>Empowered Communities</w:t>
        </w:r>
      </w:hyperlink>
    </w:p>
    <w:p w14:paraId="6797499D" w14:textId="00706D42" w:rsidR="00F17DA3" w:rsidRPr="00C45158" w:rsidRDefault="00F46495" w:rsidP="00233B41">
      <w:pPr>
        <w:pStyle w:val="TableBullet1"/>
        <w:rPr>
          <w:rFonts w:cs="Arial"/>
          <w:sz w:val="22"/>
        </w:rPr>
      </w:pPr>
      <w:hyperlink r:id="rId155" w:history="1">
        <w:r w:rsidR="00F17DA3" w:rsidRPr="00C45158">
          <w:rPr>
            <w:rStyle w:val="Hyperlink"/>
            <w:rFonts w:cs="Arial"/>
            <w:sz w:val="22"/>
          </w:rPr>
          <w:t>Eye on the Reef program</w:t>
        </w:r>
      </w:hyperlink>
    </w:p>
    <w:p w14:paraId="31EFF2EA" w14:textId="03650FE6" w:rsidR="00F17DA3" w:rsidRPr="00C45158" w:rsidRDefault="00BA27AE" w:rsidP="00233B41">
      <w:pPr>
        <w:pStyle w:val="TableBullet1"/>
        <w:rPr>
          <w:rFonts w:cs="Arial"/>
          <w:bCs/>
          <w:iCs/>
          <w:sz w:val="22"/>
        </w:rPr>
      </w:pPr>
      <w:r w:rsidRPr="00C45158">
        <w:rPr>
          <w:rFonts w:cs="Arial"/>
          <w:bCs/>
          <w:sz w:val="22"/>
        </w:rPr>
        <w:t xml:space="preserve">Fishery Working Groups </w:t>
      </w:r>
      <w:r w:rsidR="00F17DA3" w:rsidRPr="00C45158">
        <w:rPr>
          <w:rFonts w:cs="Arial"/>
          <w:bCs/>
          <w:sz w:val="22"/>
        </w:rPr>
        <w:t xml:space="preserve">under the </w:t>
      </w:r>
      <w:hyperlink r:id="rId156" w:history="1">
        <w:r w:rsidR="00F17DA3" w:rsidRPr="00C45158">
          <w:rPr>
            <w:rStyle w:val="Hyperlink"/>
            <w:rFonts w:cs="Arial"/>
            <w:bCs/>
            <w:iCs/>
            <w:sz w:val="22"/>
          </w:rPr>
          <w:t>Queensland Sustainable Fisheries Strategy 2017</w:t>
        </w:r>
        <w:r w:rsidR="00D91CF7" w:rsidRPr="00C45158">
          <w:rPr>
            <w:rStyle w:val="Hyperlink"/>
            <w:rFonts w:cs="Arial"/>
            <w:bCs/>
            <w:iCs/>
            <w:sz w:val="22"/>
          </w:rPr>
          <w:t>–</w:t>
        </w:r>
        <w:r w:rsidR="00F17DA3" w:rsidRPr="00C45158">
          <w:rPr>
            <w:rStyle w:val="Hyperlink"/>
            <w:rFonts w:cs="Arial"/>
            <w:bCs/>
            <w:iCs/>
            <w:sz w:val="22"/>
          </w:rPr>
          <w:t>2027</w:t>
        </w:r>
      </w:hyperlink>
    </w:p>
    <w:p w14:paraId="7DE262B9" w14:textId="7A89AC25" w:rsidR="00F17DA3" w:rsidRPr="00C45158" w:rsidRDefault="00F46495" w:rsidP="00233B41">
      <w:pPr>
        <w:pStyle w:val="TableBullet1"/>
        <w:rPr>
          <w:rFonts w:cs="Arial"/>
          <w:sz w:val="22"/>
        </w:rPr>
      </w:pPr>
      <w:hyperlink r:id="rId157" w:history="1">
        <w:r w:rsidR="00F17DA3" w:rsidRPr="00C45158">
          <w:rPr>
            <w:rStyle w:val="Hyperlink"/>
            <w:rFonts w:cs="Arial"/>
            <w:sz w:val="22"/>
          </w:rPr>
          <w:t>Indigenous Advancement Strategy: Prescribed Body Corporate Capacity-Building</w:t>
        </w:r>
      </w:hyperlink>
    </w:p>
    <w:p w14:paraId="60860647" w14:textId="77777777" w:rsidR="00136AB2" w:rsidRDefault="00F46495" w:rsidP="002E06FE">
      <w:pPr>
        <w:pStyle w:val="TableBullet1"/>
        <w:rPr>
          <w:rFonts w:cs="Arial"/>
          <w:sz w:val="22"/>
        </w:rPr>
      </w:pPr>
      <w:hyperlink r:id="rId158" w:history="1">
        <w:r w:rsidR="002E06FE" w:rsidRPr="00C45158">
          <w:rPr>
            <w:rStyle w:val="Hyperlink"/>
            <w:rFonts w:cs="Arial"/>
            <w:sz w:val="22"/>
          </w:rPr>
          <w:t>Local Marine Advisory Committees</w:t>
        </w:r>
      </w:hyperlink>
    </w:p>
    <w:p w14:paraId="4414BBB2" w14:textId="2D7444F4" w:rsidR="00F17DA3" w:rsidRPr="00C45158" w:rsidRDefault="00F46495" w:rsidP="00233B41">
      <w:pPr>
        <w:pStyle w:val="TableBullet1"/>
        <w:rPr>
          <w:sz w:val="22"/>
        </w:rPr>
      </w:pPr>
      <w:hyperlink r:id="rId159" w:history="1">
        <w:r w:rsidR="00F17DA3" w:rsidRPr="00C45158">
          <w:rPr>
            <w:rStyle w:val="Hyperlink"/>
            <w:rFonts w:cs="Arial"/>
            <w:bCs/>
            <w:sz w:val="22"/>
          </w:rPr>
          <w:t xml:space="preserve">Our </w:t>
        </w:r>
        <w:r w:rsidR="00B06F48" w:rsidRPr="00C45158">
          <w:rPr>
            <w:rStyle w:val="Hyperlink"/>
            <w:rFonts w:cs="Arial"/>
            <w:bCs/>
            <w:sz w:val="22"/>
          </w:rPr>
          <w:t>K</w:t>
        </w:r>
        <w:r w:rsidR="00F17DA3" w:rsidRPr="00C45158">
          <w:rPr>
            <w:rStyle w:val="Hyperlink"/>
            <w:rFonts w:cs="Arial"/>
            <w:bCs/>
            <w:sz w:val="22"/>
          </w:rPr>
          <w:t>nowledge, Our Way Guidelines (CSIRO)</w:t>
        </w:r>
      </w:hyperlink>
    </w:p>
    <w:p w14:paraId="127CD2FF" w14:textId="77777777" w:rsidR="00BA27AE" w:rsidRPr="00C45158" w:rsidRDefault="00F46495" w:rsidP="00BA27AE">
      <w:pPr>
        <w:pStyle w:val="TableBullet1"/>
        <w:rPr>
          <w:rFonts w:cs="Arial"/>
          <w:sz w:val="22"/>
        </w:rPr>
      </w:pPr>
      <w:hyperlink r:id="rId160" w:history="1">
        <w:r w:rsidR="00BA27AE" w:rsidRPr="00C45158">
          <w:rPr>
            <w:rStyle w:val="Hyperlink"/>
            <w:rFonts w:cs="Arial"/>
            <w:sz w:val="22"/>
          </w:rPr>
          <w:t>PAMA Futures</w:t>
        </w:r>
      </w:hyperlink>
    </w:p>
    <w:p w14:paraId="5A08219F" w14:textId="7D65A40B" w:rsidR="00834CDA" w:rsidRPr="00C45158" w:rsidRDefault="00F46495" w:rsidP="00834CDA">
      <w:pPr>
        <w:pStyle w:val="TableBullet1"/>
        <w:rPr>
          <w:rStyle w:val="Hyperlink"/>
          <w:color w:val="auto"/>
          <w:sz w:val="22"/>
          <w:u w:val="none"/>
        </w:rPr>
      </w:pPr>
      <w:hyperlink r:id="rId161" w:history="1">
        <w:r w:rsidR="00834CDA" w:rsidRPr="00C45158">
          <w:rPr>
            <w:rStyle w:val="Hyperlink"/>
            <w:rFonts w:cs="Arial"/>
            <w:bCs/>
            <w:sz w:val="22"/>
          </w:rPr>
          <w:t xml:space="preserve">Queensland Department of Environment and Science </w:t>
        </w:r>
        <w:proofErr w:type="spellStart"/>
        <w:r w:rsidR="00834CDA" w:rsidRPr="00C45158">
          <w:rPr>
            <w:rStyle w:val="Hyperlink"/>
            <w:rFonts w:cs="Arial"/>
            <w:bCs/>
            <w:sz w:val="22"/>
          </w:rPr>
          <w:t>Gurra</w:t>
        </w:r>
        <w:proofErr w:type="spellEnd"/>
        <w:r w:rsidR="00834CDA" w:rsidRPr="00C45158">
          <w:rPr>
            <w:rStyle w:val="Hyperlink"/>
            <w:rFonts w:cs="Arial"/>
            <w:bCs/>
            <w:sz w:val="22"/>
          </w:rPr>
          <w:t xml:space="preserve"> </w:t>
        </w:r>
        <w:proofErr w:type="spellStart"/>
        <w:r w:rsidR="00834CDA" w:rsidRPr="00C45158">
          <w:rPr>
            <w:rStyle w:val="Hyperlink"/>
            <w:rFonts w:cs="Arial"/>
            <w:bCs/>
            <w:sz w:val="22"/>
          </w:rPr>
          <w:t>Gurra</w:t>
        </w:r>
        <w:proofErr w:type="spellEnd"/>
        <w:r w:rsidR="00834CDA" w:rsidRPr="00C45158">
          <w:rPr>
            <w:rStyle w:val="Hyperlink"/>
            <w:rFonts w:cs="Arial"/>
            <w:bCs/>
            <w:sz w:val="22"/>
          </w:rPr>
          <w:t xml:space="preserve"> Framework 2020</w:t>
        </w:r>
        <w:r w:rsidR="00B06F48" w:rsidRPr="00C45158">
          <w:rPr>
            <w:rStyle w:val="Hyperlink"/>
            <w:rFonts w:cs="Arial"/>
            <w:bCs/>
            <w:sz w:val="22"/>
          </w:rPr>
          <w:t>–</w:t>
        </w:r>
        <w:r w:rsidR="00834CDA" w:rsidRPr="00C45158">
          <w:rPr>
            <w:rStyle w:val="Hyperlink"/>
            <w:rFonts w:cs="Arial"/>
            <w:bCs/>
            <w:sz w:val="22"/>
          </w:rPr>
          <w:t>2026</w:t>
        </w:r>
      </w:hyperlink>
    </w:p>
    <w:p w14:paraId="6EB6108F" w14:textId="2EEC1BDC" w:rsidR="00F17DA3" w:rsidRPr="00C45158" w:rsidRDefault="00F46495" w:rsidP="00233B41">
      <w:pPr>
        <w:pStyle w:val="TableBullet1"/>
        <w:rPr>
          <w:rStyle w:val="Hyperlink"/>
          <w:rFonts w:cs="Arial"/>
          <w:color w:val="auto"/>
          <w:sz w:val="22"/>
          <w:u w:val="none"/>
        </w:rPr>
      </w:pPr>
      <w:hyperlink r:id="rId162" w:history="1">
        <w:r w:rsidR="00F17DA3" w:rsidRPr="00C45158">
          <w:rPr>
            <w:rStyle w:val="Hyperlink"/>
            <w:sz w:val="22"/>
          </w:rPr>
          <w:t>Reef Citizen Science Alliance</w:t>
        </w:r>
      </w:hyperlink>
    </w:p>
    <w:p w14:paraId="55E435CA" w14:textId="3C2703B0" w:rsidR="002E06FE" w:rsidRPr="00C0724B" w:rsidRDefault="002E06FE" w:rsidP="002E06FE">
      <w:pPr>
        <w:pStyle w:val="TableBullet1"/>
        <w:rPr>
          <w:rStyle w:val="Hyperlink"/>
          <w:color w:val="auto"/>
          <w:sz w:val="22"/>
        </w:rPr>
      </w:pPr>
      <w:r w:rsidRPr="00C45158">
        <w:rPr>
          <w:sz w:val="22"/>
        </w:rPr>
        <w:t xml:space="preserve">Reef Guardian </w:t>
      </w:r>
      <w:hyperlink r:id="rId163" w:history="1">
        <w:r w:rsidRPr="00C45158">
          <w:rPr>
            <w:rStyle w:val="Hyperlink"/>
            <w:sz w:val="22"/>
          </w:rPr>
          <w:t>Councils</w:t>
        </w:r>
      </w:hyperlink>
      <w:r w:rsidRPr="00C45158">
        <w:rPr>
          <w:sz w:val="22"/>
        </w:rPr>
        <w:t xml:space="preserve"> and </w:t>
      </w:r>
      <w:hyperlink r:id="rId164" w:history="1">
        <w:r w:rsidRPr="00C45158">
          <w:rPr>
            <w:rStyle w:val="Hyperlink"/>
            <w:sz w:val="22"/>
          </w:rPr>
          <w:t>Schools</w:t>
        </w:r>
      </w:hyperlink>
    </w:p>
    <w:p w14:paraId="594F340D" w14:textId="6631F7CF" w:rsidR="00F17DA3" w:rsidRPr="00C45158" w:rsidRDefault="00F46495" w:rsidP="00233B41">
      <w:pPr>
        <w:pStyle w:val="TableBullet1"/>
        <w:rPr>
          <w:rStyle w:val="Hyperlink"/>
          <w:rFonts w:cs="Arial"/>
          <w:color w:val="auto"/>
          <w:sz w:val="22"/>
          <w:u w:val="none"/>
        </w:rPr>
      </w:pPr>
      <w:hyperlink r:id="rId165" w:history="1">
        <w:r w:rsidR="00F17DA3" w:rsidRPr="00C45158">
          <w:rPr>
            <w:rStyle w:val="Hyperlink"/>
            <w:rFonts w:cs="Arial"/>
            <w:sz w:val="22"/>
          </w:rPr>
          <w:t>Reef HQ Aquarium</w:t>
        </w:r>
      </w:hyperlink>
    </w:p>
    <w:p w14:paraId="6DFE7768" w14:textId="31C6BFCF" w:rsidR="00290D35" w:rsidRDefault="00290D35" w:rsidP="006E41AB">
      <w:pPr>
        <w:pStyle w:val="Heading3"/>
        <w:spacing w:after="240"/>
      </w:pPr>
      <w:bookmarkStart w:id="145" w:name="_Toc64040754"/>
      <w:bookmarkStart w:id="146" w:name="_Toc75856929"/>
      <w:r>
        <w:t>Enabler B Science and knowledge</w:t>
      </w:r>
      <w:bookmarkEnd w:id="145"/>
      <w:bookmarkEnd w:id="146"/>
    </w:p>
    <w:p w14:paraId="1C06F1EF" w14:textId="15586D69" w:rsidR="00136AB2" w:rsidRDefault="007944C7" w:rsidP="007944C7">
      <w:pPr>
        <w:rPr>
          <w:lang w:val="en-US"/>
        </w:rPr>
      </w:pPr>
      <w:r>
        <w:t xml:space="preserve">The best available science and knowledge is required to manage the Reef – to protect values, reduce threats and improve its current and long-term outlook. </w:t>
      </w:r>
      <w:r w:rsidR="007803E1">
        <w:rPr>
          <w:color w:val="000000"/>
        </w:rPr>
        <w:t xml:space="preserve">Ongoing research and innovation </w:t>
      </w:r>
      <w:proofErr w:type="gramStart"/>
      <w:r w:rsidR="007803E1">
        <w:rPr>
          <w:color w:val="000000"/>
        </w:rPr>
        <w:t>is</w:t>
      </w:r>
      <w:proofErr w:type="gramEnd"/>
      <w:r w:rsidR="007803E1">
        <w:rPr>
          <w:color w:val="000000"/>
        </w:rPr>
        <w:t xml:space="preserve"> central to </w:t>
      </w:r>
      <w:r w:rsidR="005B208D">
        <w:t>identifying solutions that can be integrated into management actions quickly in response to changes in the Reef</w:t>
      </w:r>
      <w:r w:rsidR="007803E1">
        <w:rPr>
          <w:color w:val="000000"/>
        </w:rPr>
        <w:t xml:space="preserve">. </w:t>
      </w:r>
      <w:r w:rsidR="00844A8A">
        <w:t>P</w:t>
      </w:r>
      <w:r>
        <w:t xml:space="preserve">olicy makers, managers and stakeholders rely on credible, contemporary scientific information and other knowledge to develop policies, refine current management tools and to develop novel </w:t>
      </w:r>
      <w:r w:rsidR="00D73AD9">
        <w:t>approaches</w:t>
      </w:r>
      <w:r>
        <w:t>.</w:t>
      </w:r>
      <w:r>
        <w:rPr>
          <w:lang w:val="en-US"/>
        </w:rPr>
        <w:t> </w:t>
      </w:r>
      <w:r w:rsidR="00DF418A">
        <w:rPr>
          <w:lang w:val="en-US"/>
        </w:rPr>
        <w:t xml:space="preserve">It is also critical to effective design and delivery of </w:t>
      </w:r>
      <w:r w:rsidR="00CA1446">
        <w:rPr>
          <w:lang w:val="en-US"/>
        </w:rPr>
        <w:t>monitoring and evaluation programs (see</w:t>
      </w:r>
      <w:r w:rsidR="00E40A86">
        <w:rPr>
          <w:lang w:val="en-US"/>
        </w:rPr>
        <w:t xml:space="preserve"> </w:t>
      </w:r>
      <w:r w:rsidR="00E40A86">
        <w:rPr>
          <w:lang w:val="en-US"/>
        </w:rPr>
        <w:fldChar w:fldCharType="begin"/>
      </w:r>
      <w:r w:rsidR="00E40A86">
        <w:rPr>
          <w:lang w:val="en-US"/>
        </w:rPr>
        <w:instrText xml:space="preserve"> REF _Ref67927015 \h </w:instrText>
      </w:r>
      <w:r w:rsidR="00E40A86">
        <w:rPr>
          <w:lang w:val="en-US"/>
        </w:rPr>
      </w:r>
      <w:r w:rsidR="00E40A86">
        <w:rPr>
          <w:lang w:val="en-US"/>
        </w:rPr>
        <w:fldChar w:fldCharType="separate"/>
      </w:r>
      <w:r w:rsidR="00B4691F" w:rsidRPr="00550A53">
        <w:t xml:space="preserve">Enabler C Monitoring, </w:t>
      </w:r>
      <w:proofErr w:type="gramStart"/>
      <w:r w:rsidR="00B4691F" w:rsidRPr="00550A53">
        <w:t>evaluation</w:t>
      </w:r>
      <w:proofErr w:type="gramEnd"/>
      <w:r w:rsidR="00B4691F" w:rsidRPr="00550A53">
        <w:t xml:space="preserve"> and adaptive management</w:t>
      </w:r>
      <w:r w:rsidR="00E40A86">
        <w:rPr>
          <w:lang w:val="en-US"/>
        </w:rPr>
        <w:fldChar w:fldCharType="end"/>
      </w:r>
      <w:r w:rsidR="00CA1446">
        <w:rPr>
          <w:lang w:val="en-US"/>
        </w:rPr>
        <w:t>).</w:t>
      </w:r>
    </w:p>
    <w:p w14:paraId="44859F76" w14:textId="3AB3BA82" w:rsidR="00C56B7C" w:rsidRDefault="007944C7" w:rsidP="00C56B7C">
      <w:pPr>
        <w:ind w:right="-427"/>
      </w:pPr>
      <w:r>
        <w:rPr>
          <w:color w:val="000000"/>
        </w:rPr>
        <w:t>Science</w:t>
      </w:r>
      <w:r>
        <w:t xml:space="preserve"> </w:t>
      </w:r>
      <w:r w:rsidR="003E56BE">
        <w:t xml:space="preserve">and research </w:t>
      </w:r>
      <w:r>
        <w:t xml:space="preserve">institutions play a crucial role in </w:t>
      </w:r>
      <w:r w:rsidR="008D09B8">
        <w:t xml:space="preserve">science delivery </w:t>
      </w:r>
      <w:r w:rsidR="004A3477">
        <w:t xml:space="preserve">and </w:t>
      </w:r>
      <w:r>
        <w:t xml:space="preserve">the oversight of </w:t>
      </w:r>
      <w:r w:rsidR="008D09B8">
        <w:t>science</w:t>
      </w:r>
      <w:r w:rsidR="00FC6796">
        <w:t xml:space="preserve"> </w:t>
      </w:r>
      <w:r>
        <w:t>quality assurance</w:t>
      </w:r>
      <w:r w:rsidR="004A3477">
        <w:t xml:space="preserve">. </w:t>
      </w:r>
      <w:r w:rsidR="00102B5D">
        <w:t xml:space="preserve">This includes government agencies, museums, </w:t>
      </w:r>
      <w:proofErr w:type="gramStart"/>
      <w:r w:rsidR="00102B5D">
        <w:t>universities</w:t>
      </w:r>
      <w:proofErr w:type="gramEnd"/>
      <w:r w:rsidR="00102B5D">
        <w:t xml:space="preserve"> and industry research </w:t>
      </w:r>
      <w:r w:rsidR="00102B5D" w:rsidRPr="00B06F48">
        <w:t xml:space="preserve">organisations. </w:t>
      </w:r>
      <w:r w:rsidR="00E061B5" w:rsidRPr="00B06F48">
        <w:t>Bringing together science, traditional knowledge, industry knowledge and intergenerational community</w:t>
      </w:r>
      <w:r w:rsidR="00E061B5">
        <w:t xml:space="preserve"> knowledge offers the best opportunity to design and implement responses that meet the needs of a rapidly changing Reef environment.</w:t>
      </w:r>
      <w:r w:rsidR="009F1EA2" w:rsidRPr="009F1EA2">
        <w:t xml:space="preserve"> </w:t>
      </w:r>
      <w:r w:rsidR="009F1EA2" w:rsidRPr="00EA7FD5">
        <w:t>Two</w:t>
      </w:r>
      <w:r w:rsidR="009F1EA2">
        <w:noBreakHyphen/>
      </w:r>
      <w:r w:rsidR="009F1EA2" w:rsidRPr="00EA7FD5">
        <w:t xml:space="preserve">way knowledge transfer </w:t>
      </w:r>
      <w:r w:rsidR="009A5E42">
        <w:lastRenderedPageBreak/>
        <w:t>should be</w:t>
      </w:r>
      <w:r w:rsidR="009F1EA2">
        <w:t xml:space="preserve"> founded </w:t>
      </w:r>
      <w:r w:rsidR="00B06F48">
        <w:t xml:space="preserve">on </w:t>
      </w:r>
      <w:r w:rsidR="009F1EA2">
        <w:t>principles of respect</w:t>
      </w:r>
      <w:r w:rsidR="00530423">
        <w:t>;</w:t>
      </w:r>
      <w:r w:rsidR="009F1EA2">
        <w:t xml:space="preserve"> </w:t>
      </w:r>
      <w:r w:rsidR="00FA7525">
        <w:t xml:space="preserve">free, </w:t>
      </w:r>
      <w:proofErr w:type="gramStart"/>
      <w:r w:rsidR="00FA7525">
        <w:t>prior</w:t>
      </w:r>
      <w:proofErr w:type="gramEnd"/>
      <w:r w:rsidR="00FA7525">
        <w:t xml:space="preserve"> and informed consent (FPIC)</w:t>
      </w:r>
      <w:r w:rsidR="00530423">
        <w:t>;</w:t>
      </w:r>
      <w:r w:rsidR="00FA7525">
        <w:t xml:space="preserve"> and </w:t>
      </w:r>
      <w:r w:rsidR="009F1EA2">
        <w:t xml:space="preserve">meaningful engagement and reciprocity between </w:t>
      </w:r>
      <w:r w:rsidR="00423496">
        <w:t>scientists</w:t>
      </w:r>
      <w:r w:rsidR="009F1EA2">
        <w:t>, individuals and communities.</w:t>
      </w:r>
    </w:p>
    <w:p w14:paraId="56EC00E3" w14:textId="0D4564B5" w:rsidR="00E40A86" w:rsidRDefault="00E40A86" w:rsidP="00E40A86">
      <w:pPr>
        <w:ind w:right="-427"/>
      </w:pPr>
      <w:r>
        <w:t xml:space="preserve">Efforts under this enabler also focus research on priorities for management, integrating knowledge and making it accessible, including to non-technical audiences. Strengthening </w:t>
      </w:r>
      <w:r w:rsidRPr="00403B42">
        <w:t>collaboration</w:t>
      </w:r>
      <w:r>
        <w:t xml:space="preserve"> between scientists, government, Traditional </w:t>
      </w:r>
      <w:proofErr w:type="gramStart"/>
      <w:r>
        <w:t>Owners</w:t>
      </w:r>
      <w:proofErr w:type="gramEnd"/>
      <w:r>
        <w:t xml:space="preserve"> and other end users is addressed. Actions to protect and retain traditional knowledge are also included.</w:t>
      </w:r>
    </w:p>
    <w:p w14:paraId="183E9CC4" w14:textId="2526E5ED" w:rsidR="00B06F48" w:rsidRPr="00B06F48" w:rsidRDefault="00F17DA3">
      <w:r w:rsidRPr="00B06F48">
        <w:t xml:space="preserve">There are </w:t>
      </w:r>
      <w:r w:rsidR="00D91CF7" w:rsidRPr="00B06F48">
        <w:t xml:space="preserve">8 </w:t>
      </w:r>
      <w:r w:rsidRPr="00B06F48">
        <w:t>strategic research areas under the Plan</w:t>
      </w:r>
      <w:r w:rsidR="002008CF">
        <w:t xml:space="preserve"> (</w:t>
      </w:r>
      <w:r w:rsidR="002008CF">
        <w:fldChar w:fldCharType="begin"/>
      </w:r>
      <w:r w:rsidR="002008CF">
        <w:instrText xml:space="preserve"> REF _Ref68107342 \h </w:instrText>
      </w:r>
      <w:r w:rsidR="002008CF">
        <w:fldChar w:fldCharType="separate"/>
      </w:r>
      <w:r w:rsidR="00B4691F">
        <w:t xml:space="preserve">Box </w:t>
      </w:r>
      <w:r w:rsidR="00B4691F">
        <w:rPr>
          <w:noProof/>
        </w:rPr>
        <w:t>5</w:t>
      </w:r>
      <w:r w:rsidR="002008CF">
        <w:fldChar w:fldCharType="end"/>
      </w:r>
      <w:r w:rsidR="002008CF">
        <w:t>)</w:t>
      </w:r>
      <w:r w:rsidR="00D91CF7" w:rsidRPr="00B06F48">
        <w:t>.</w:t>
      </w:r>
    </w:p>
    <w:p w14:paraId="088B7B87" w14:textId="74EEC468" w:rsidR="00C0724B" w:rsidRPr="00834CDA" w:rsidRDefault="00C0724B" w:rsidP="00C0724B">
      <w:pPr>
        <w:pStyle w:val="Caption"/>
      </w:pPr>
      <w:bookmarkStart w:id="147" w:name="_Ref68107342"/>
      <w:bookmarkStart w:id="148" w:name="_Toc74656504"/>
      <w:bookmarkStart w:id="149" w:name="_Toc75788757"/>
      <w:bookmarkStart w:id="150" w:name="_Ref67585777"/>
      <w:r>
        <w:t xml:space="preserve">Box </w:t>
      </w:r>
      <w:fldSimple w:instr=" SEQ Box \* ARABIC ">
        <w:r w:rsidR="0078354B">
          <w:rPr>
            <w:noProof/>
          </w:rPr>
          <w:t>5</w:t>
        </w:r>
      </w:fldSimple>
      <w:bookmarkEnd w:id="147"/>
      <w:r>
        <w:t xml:space="preserve"> Reef 2050 </w:t>
      </w:r>
      <w:r w:rsidRPr="00F11E66">
        <w:t>Plan</w:t>
      </w:r>
      <w:r>
        <w:t xml:space="preserve"> strategic research areas</w:t>
      </w:r>
      <w:bookmarkEnd w:id="148"/>
      <w:bookmarkEnd w:id="149"/>
    </w:p>
    <w:p w14:paraId="57951181" w14:textId="13A652E4" w:rsidR="00F17DA3" w:rsidRPr="00834CDA" w:rsidRDefault="00834CDA" w:rsidP="00F05670">
      <w:pPr>
        <w:pStyle w:val="BoxText"/>
        <w:ind w:left="425" w:hanging="425"/>
      </w:pPr>
      <w:r>
        <w:t>1</w:t>
      </w:r>
      <w:r w:rsidR="00B06F48">
        <w:t>)</w:t>
      </w:r>
      <w:r>
        <w:t xml:space="preserve"> </w:t>
      </w:r>
      <w:r w:rsidR="00B06F48">
        <w:tab/>
      </w:r>
      <w:r w:rsidR="00F17DA3" w:rsidRPr="00834CDA">
        <w:t>Understanding the dynamics of managing the complex ecological and human interdependent Reef system through a whole-of-system approach.</w:t>
      </w:r>
    </w:p>
    <w:p w14:paraId="0CCD793A" w14:textId="7FF0426D" w:rsidR="00F17DA3" w:rsidRPr="00A70CF6" w:rsidRDefault="00834CDA" w:rsidP="00F05670">
      <w:pPr>
        <w:pStyle w:val="BoxText"/>
        <w:ind w:left="425" w:hanging="425"/>
      </w:pPr>
      <w:r>
        <w:t>2</w:t>
      </w:r>
      <w:r w:rsidR="00B06F48">
        <w:t>)</w:t>
      </w:r>
      <w:r>
        <w:t xml:space="preserve"> </w:t>
      </w:r>
      <w:r w:rsidR="00B06F48">
        <w:tab/>
      </w:r>
      <w:r w:rsidR="00F17DA3" w:rsidRPr="00834CDA">
        <w:t xml:space="preserve">Using Traditional Owner, experiential and </w:t>
      </w:r>
      <w:r w:rsidR="00EB042F">
        <w:t xml:space="preserve">other </w:t>
      </w:r>
      <w:r w:rsidR="00F17DA3" w:rsidRPr="00834CDA">
        <w:t>knowledge systems to further understand and quantify</w:t>
      </w:r>
      <w:r w:rsidR="00F17DA3" w:rsidRPr="00A70CF6">
        <w:t xml:space="preserve"> the links between pressures, management actions, interventions, </w:t>
      </w:r>
      <w:proofErr w:type="gramStart"/>
      <w:r w:rsidR="00F17DA3" w:rsidRPr="00A70CF6">
        <w:t>responses</w:t>
      </w:r>
      <w:proofErr w:type="gramEnd"/>
      <w:r w:rsidR="00F17DA3" w:rsidRPr="00A70CF6">
        <w:t xml:space="preserve"> and benefits to human and ecological systems.</w:t>
      </w:r>
    </w:p>
    <w:p w14:paraId="41B0671C" w14:textId="56812684" w:rsidR="00F17DA3" w:rsidRPr="00A70CF6" w:rsidRDefault="00834CDA" w:rsidP="00F05670">
      <w:pPr>
        <w:pStyle w:val="BoxText"/>
        <w:ind w:left="425" w:hanging="425"/>
      </w:pPr>
      <w:r>
        <w:t>3</w:t>
      </w:r>
      <w:r w:rsidR="00B06F48">
        <w:t>)</w:t>
      </w:r>
      <w:r>
        <w:t xml:space="preserve"> </w:t>
      </w:r>
      <w:r w:rsidR="00B06F48">
        <w:tab/>
      </w:r>
      <w:r w:rsidR="00F17DA3" w:rsidRPr="00A70CF6">
        <w:t>Understanding the condition, vulnerability, and resilience of the Reef’s interconnected human and ecological systems to current and future pressures (individual, multiple and cumulative).</w:t>
      </w:r>
    </w:p>
    <w:p w14:paraId="27706A20" w14:textId="27F86BF8" w:rsidR="00F17DA3" w:rsidRPr="00A70CF6" w:rsidRDefault="00834CDA" w:rsidP="00F05670">
      <w:pPr>
        <w:pStyle w:val="BoxText"/>
        <w:ind w:left="425" w:hanging="425"/>
      </w:pPr>
      <w:r>
        <w:t>4</w:t>
      </w:r>
      <w:r w:rsidR="00B06F48">
        <w:t>)</w:t>
      </w:r>
      <w:r>
        <w:t xml:space="preserve"> </w:t>
      </w:r>
      <w:r w:rsidR="00B06F48">
        <w:tab/>
      </w:r>
      <w:r w:rsidR="00F17DA3" w:rsidRPr="00A70CF6">
        <w:t>Optimis</w:t>
      </w:r>
      <w:r w:rsidR="00D91CF7">
        <w:t>ing</w:t>
      </w:r>
      <w:r w:rsidR="00F17DA3" w:rsidRPr="00A70CF6">
        <w:t xml:space="preserve"> ab</w:t>
      </w:r>
      <w:r w:rsidR="00E00D63">
        <w:t>i</w:t>
      </w:r>
      <w:r w:rsidR="00F17DA3" w:rsidRPr="00A70CF6">
        <w:t>lity to quantify and forecast condition and trend for key values, identify</w:t>
      </w:r>
      <w:r w:rsidR="00D91CF7">
        <w:t>ing</w:t>
      </w:r>
      <w:r w:rsidR="00F17DA3" w:rsidRPr="00A70CF6">
        <w:t xml:space="preserve"> tipping points and key recovery mechanisms.</w:t>
      </w:r>
    </w:p>
    <w:p w14:paraId="1EA41602" w14:textId="3C47BA61" w:rsidR="00F17DA3" w:rsidRPr="00A70CF6" w:rsidRDefault="00834CDA" w:rsidP="00F05670">
      <w:pPr>
        <w:pStyle w:val="BoxText"/>
        <w:ind w:left="425" w:hanging="425"/>
      </w:pPr>
      <w:r>
        <w:t>5</w:t>
      </w:r>
      <w:r w:rsidR="00B06F48">
        <w:t>)</w:t>
      </w:r>
      <w:r>
        <w:t xml:space="preserve"> </w:t>
      </w:r>
      <w:r w:rsidR="00B06F48">
        <w:tab/>
      </w:r>
      <w:r w:rsidR="00F17DA3" w:rsidRPr="00A70CF6">
        <w:t xml:space="preserve">Understanding ecological and socio-ecological adaptive capacity to unprecedented changes in the Reef and </w:t>
      </w:r>
      <w:r w:rsidR="00D91CF7">
        <w:t>c</w:t>
      </w:r>
      <w:r w:rsidR="00F17DA3" w:rsidRPr="00A70CF6">
        <w:t>atchment and the community’s capacity and motivation to undertake action.</w:t>
      </w:r>
    </w:p>
    <w:p w14:paraId="17ED100A" w14:textId="59B04935" w:rsidR="00F17DA3" w:rsidRPr="00A70CF6" w:rsidRDefault="00834CDA" w:rsidP="00F05670">
      <w:pPr>
        <w:pStyle w:val="BoxText"/>
        <w:ind w:left="425" w:hanging="425"/>
      </w:pPr>
      <w:r>
        <w:t>6</w:t>
      </w:r>
      <w:r w:rsidR="00B06F48">
        <w:t>)</w:t>
      </w:r>
      <w:r>
        <w:t xml:space="preserve"> </w:t>
      </w:r>
      <w:r w:rsidR="00B06F48">
        <w:tab/>
      </w:r>
      <w:r w:rsidR="002E06FE" w:rsidRPr="00A70CF6">
        <w:t xml:space="preserve">Developing </w:t>
      </w:r>
      <w:r w:rsidR="002E06FE">
        <w:t xml:space="preserve">and integrating </w:t>
      </w:r>
      <w:r w:rsidR="002E06FE" w:rsidRPr="00A70CF6">
        <w:t>improved monitoring</w:t>
      </w:r>
      <w:r w:rsidR="002E06FE">
        <w:t>,</w:t>
      </w:r>
      <w:r w:rsidR="002E06FE" w:rsidRPr="00A70CF6">
        <w:t xml:space="preserve"> </w:t>
      </w:r>
      <w:proofErr w:type="gramStart"/>
      <w:r w:rsidR="002E06FE" w:rsidRPr="00A70CF6">
        <w:t>evaluation</w:t>
      </w:r>
      <w:proofErr w:type="gramEnd"/>
      <w:r w:rsidR="002E06FE" w:rsidRPr="00A70CF6">
        <w:t xml:space="preserve"> and modelling </w:t>
      </w:r>
      <w:r w:rsidR="002E06FE">
        <w:t xml:space="preserve">approaches </w:t>
      </w:r>
      <w:r w:rsidR="002E06FE" w:rsidRPr="00A70CF6">
        <w:t>to underpin decision support systems, including the Reef 2050 Integrated Monitoring and Reporting Program and the Reef Restoration and Adaptation Program.</w:t>
      </w:r>
    </w:p>
    <w:p w14:paraId="7C8D03C8" w14:textId="7AD869EA" w:rsidR="00F17DA3" w:rsidRPr="00A70CF6" w:rsidRDefault="00834CDA" w:rsidP="00F05670">
      <w:pPr>
        <w:pStyle w:val="BoxText"/>
        <w:ind w:left="425" w:hanging="425"/>
      </w:pPr>
      <w:r>
        <w:t>7</w:t>
      </w:r>
      <w:r w:rsidR="00B06F48">
        <w:t>)</w:t>
      </w:r>
      <w:r>
        <w:t xml:space="preserve"> </w:t>
      </w:r>
      <w:r w:rsidR="00B06F48">
        <w:tab/>
      </w:r>
      <w:r w:rsidR="00F17DA3" w:rsidRPr="00A70CF6">
        <w:t xml:space="preserve">Gaining a contemporary spatial understanding of use patterns within the World Heritage Area at </w:t>
      </w:r>
      <w:r w:rsidR="00F17DA3" w:rsidRPr="00B06F48">
        <w:t>subregional</w:t>
      </w:r>
      <w:r w:rsidR="00F17DA3" w:rsidRPr="00A70CF6">
        <w:t xml:space="preserve"> scales.</w:t>
      </w:r>
    </w:p>
    <w:p w14:paraId="48D6F9AE" w14:textId="5B642786" w:rsidR="00F17DA3" w:rsidRPr="00A70CF6" w:rsidRDefault="00834CDA" w:rsidP="00F05670">
      <w:pPr>
        <w:pStyle w:val="BoxText"/>
        <w:ind w:left="425" w:hanging="425"/>
      </w:pPr>
      <w:r>
        <w:t>8</w:t>
      </w:r>
      <w:r w:rsidR="00B06F48">
        <w:t>)</w:t>
      </w:r>
      <w:r>
        <w:t xml:space="preserve"> </w:t>
      </w:r>
      <w:r w:rsidR="00A919E1">
        <w:tab/>
      </w:r>
      <w:r w:rsidR="00F17DA3" w:rsidRPr="00A70CF6">
        <w:t xml:space="preserve">Developing remote technologies to assist with monitoring, management, </w:t>
      </w:r>
      <w:proofErr w:type="gramStart"/>
      <w:r w:rsidR="00F17DA3" w:rsidRPr="00A70CF6">
        <w:t>surveillance</w:t>
      </w:r>
      <w:proofErr w:type="gramEnd"/>
      <w:r w:rsidR="00F17DA3" w:rsidRPr="00A70CF6">
        <w:t xml:space="preserve"> and compliance automation within the World Heritage Area.</w:t>
      </w:r>
    </w:p>
    <w:bookmarkEnd w:id="150"/>
    <w:p w14:paraId="5332DF8B" w14:textId="4339583A" w:rsidR="00C7410D" w:rsidRPr="000919BE" w:rsidRDefault="00C7410D" w:rsidP="00C7410D">
      <w:pPr>
        <w:pStyle w:val="Heading5"/>
      </w:pPr>
      <w:r>
        <w:t xml:space="preserve">Goals and </w:t>
      </w:r>
      <w:r w:rsidR="00D91CF7">
        <w:t>s</w:t>
      </w:r>
      <w:r w:rsidRPr="000919BE">
        <w:t>trategic actions 2021</w:t>
      </w:r>
      <w:r w:rsidR="00D91CF7">
        <w:t>–20</w:t>
      </w:r>
      <w:r w:rsidRPr="000919BE">
        <w:t>25</w:t>
      </w:r>
    </w:p>
    <w:tbl>
      <w:tblPr>
        <w:tblStyle w:val="ABAREStableleftalign"/>
        <w:tblW w:w="5000" w:type="pct"/>
        <w:tblLook w:val="04A0" w:firstRow="1" w:lastRow="0" w:firstColumn="1" w:lastColumn="0" w:noHBand="0" w:noVBand="1"/>
      </w:tblPr>
      <w:tblGrid>
        <w:gridCol w:w="1556"/>
        <w:gridCol w:w="7514"/>
      </w:tblGrid>
      <w:tr w:rsidR="009A6AFC" w14:paraId="393611AB" w14:textId="77777777" w:rsidTr="00A466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pct"/>
          </w:tcPr>
          <w:p w14:paraId="3B4B9E05" w14:textId="5CB7AC3F" w:rsidR="009A6AFC" w:rsidRDefault="0044176C" w:rsidP="00A466E4">
            <w:pPr>
              <w:pStyle w:val="TableHeading"/>
              <w:jc w:val="center"/>
            </w:pPr>
            <w:bookmarkStart w:id="151" w:name="_Hlk67319290"/>
            <w:r>
              <w:t>Goals</w:t>
            </w:r>
          </w:p>
        </w:tc>
        <w:tc>
          <w:tcPr>
            <w:tcW w:w="4142" w:type="pct"/>
          </w:tcPr>
          <w:p w14:paraId="5EFA08F2" w14:textId="40DD0B70" w:rsidR="009A6AFC" w:rsidRDefault="00103353" w:rsidP="00A466E4">
            <w:pPr>
              <w:pStyle w:val="TableHeading"/>
              <w:jc w:val="center"/>
              <w:cnfStyle w:val="100000000000" w:firstRow="1" w:lastRow="0" w:firstColumn="0" w:lastColumn="0" w:oddVBand="0" w:evenVBand="0" w:oddHBand="0" w:evenHBand="0" w:firstRowFirstColumn="0" w:firstRowLastColumn="0" w:lastRowFirstColumn="0" w:lastRowLastColumn="0"/>
            </w:pPr>
            <w:r>
              <w:t>Strategic actions</w:t>
            </w:r>
          </w:p>
        </w:tc>
      </w:tr>
      <w:tr w:rsidR="009A6AFC" w14:paraId="7F32F09B" w14:textId="77777777" w:rsidTr="008C553B">
        <w:tc>
          <w:tcPr>
            <w:cnfStyle w:val="001000000000" w:firstRow="0" w:lastRow="0" w:firstColumn="1" w:lastColumn="0" w:oddVBand="0" w:evenVBand="0" w:oddHBand="0" w:evenHBand="0" w:firstRowFirstColumn="0" w:firstRowLastColumn="0" w:lastRowFirstColumn="0" w:lastRowLastColumn="0"/>
            <w:tcW w:w="858" w:type="pct"/>
          </w:tcPr>
          <w:p w14:paraId="30B37502" w14:textId="369FAD73" w:rsidR="00180B29" w:rsidRDefault="00180B29" w:rsidP="00180B29">
            <w:pPr>
              <w:pStyle w:val="TableText"/>
            </w:pPr>
            <w:r w:rsidRPr="00C61395">
              <w:t>Science and knowledge are advanced</w:t>
            </w:r>
            <w:r>
              <w:t xml:space="preserve">, easily </w:t>
            </w:r>
            <w:proofErr w:type="gramStart"/>
            <w:r>
              <w:t>accessible</w:t>
            </w:r>
            <w:proofErr w:type="gramEnd"/>
            <w:r>
              <w:t xml:space="preserve"> and able to be used in decisions</w:t>
            </w:r>
          </w:p>
          <w:p w14:paraId="6A509A38" w14:textId="6C631898" w:rsidR="009A6AFC" w:rsidRDefault="009A6AFC" w:rsidP="008C553B">
            <w:pPr>
              <w:pStyle w:val="TableText"/>
            </w:pPr>
          </w:p>
        </w:tc>
        <w:tc>
          <w:tcPr>
            <w:tcW w:w="4142" w:type="pct"/>
          </w:tcPr>
          <w:p w14:paraId="6B5D6062" w14:textId="798D6B6A" w:rsidR="00180B29" w:rsidRPr="004E26DF" w:rsidRDefault="00180B29" w:rsidP="00180B29">
            <w:pPr>
              <w:pStyle w:val="TableText"/>
              <w:cnfStyle w:val="000000000000" w:firstRow="0" w:lastRow="0" w:firstColumn="0" w:lastColumn="0" w:oddVBand="0" w:evenVBand="0" w:oddHBand="0" w:evenHBand="0" w:firstRowFirstColumn="0" w:firstRowLastColumn="0" w:lastRowFirstColumn="0" w:lastRowLastColumn="0"/>
              <w:rPr>
                <w:rStyle w:val="Strong"/>
              </w:rPr>
            </w:pPr>
            <w:r>
              <w:rPr>
                <w:rStyle w:val="Strong"/>
              </w:rPr>
              <w:t>B</w:t>
            </w:r>
            <w:r w:rsidRPr="004E26DF">
              <w:rPr>
                <w:rStyle w:val="Strong"/>
              </w:rPr>
              <w:t xml:space="preserve">.1 </w:t>
            </w:r>
            <w:r>
              <w:rPr>
                <w:rStyle w:val="Strong"/>
              </w:rPr>
              <w:t>F</w:t>
            </w:r>
            <w:r w:rsidRPr="005601E7">
              <w:rPr>
                <w:rStyle w:val="Strong"/>
              </w:rPr>
              <w:t>ocus</w:t>
            </w:r>
            <w:r>
              <w:rPr>
                <w:rStyle w:val="Strong"/>
              </w:rPr>
              <w:t xml:space="preserve"> research</w:t>
            </w:r>
            <w:r w:rsidRPr="005601E7">
              <w:rPr>
                <w:rStyle w:val="Strong"/>
              </w:rPr>
              <w:t xml:space="preserve"> on priority management needs</w:t>
            </w:r>
          </w:p>
          <w:p w14:paraId="78476D2F" w14:textId="77777777" w:rsidR="00180B29" w:rsidRDefault="00180B29" w:rsidP="00180B29">
            <w:pPr>
              <w:pStyle w:val="TableBullet1"/>
              <w:cnfStyle w:val="000000000000" w:firstRow="0" w:lastRow="0" w:firstColumn="0" w:lastColumn="0" w:oddVBand="0" w:evenVBand="0" w:oddHBand="0" w:evenHBand="0" w:firstRowFirstColumn="0" w:firstRowLastColumn="0" w:lastRowFirstColumn="0" w:lastRowLastColumn="0"/>
            </w:pPr>
            <w:r>
              <w:t>Foster science/management partnerships and research leadership focusing on priority management needs.</w:t>
            </w:r>
          </w:p>
          <w:p w14:paraId="67349F54" w14:textId="77777777" w:rsidR="00180B29" w:rsidRDefault="00180B29" w:rsidP="00180B29">
            <w:pPr>
              <w:pStyle w:val="TableBullet1"/>
              <w:cnfStyle w:val="000000000000" w:firstRow="0" w:lastRow="0" w:firstColumn="0" w:lastColumn="0" w:oddVBand="0" w:evenVBand="0" w:oddHBand="0" w:evenHBand="0" w:firstRowFirstColumn="0" w:firstRowLastColumn="0" w:lastRowFirstColumn="0" w:lastRowLastColumn="0"/>
            </w:pPr>
            <w:r>
              <w:t xml:space="preserve">Coordinate strategic research planning and sharing of research findings across institutions, </w:t>
            </w:r>
            <w:proofErr w:type="gramStart"/>
            <w:r>
              <w:t>agencies</w:t>
            </w:r>
            <w:proofErr w:type="gramEnd"/>
            <w:r>
              <w:t xml:space="preserve"> and disciplines.</w:t>
            </w:r>
          </w:p>
          <w:p w14:paraId="68D15213" w14:textId="696F47A0" w:rsidR="00180B29" w:rsidRDefault="00180B29" w:rsidP="00180B29">
            <w:pPr>
              <w:pStyle w:val="TableBullet1"/>
              <w:cnfStyle w:val="000000000000" w:firstRow="0" w:lastRow="0" w:firstColumn="0" w:lastColumn="0" w:oddVBand="0" w:evenVBand="0" w:oddHBand="0" w:evenHBand="0" w:firstRowFirstColumn="0" w:firstRowLastColumn="0" w:lastRowFirstColumn="0" w:lastRowLastColumn="0"/>
            </w:pPr>
            <w:r>
              <w:t>Take a rigorous approach to collating and synthesising the weight</w:t>
            </w:r>
            <w:r w:rsidR="00D91CF7">
              <w:t xml:space="preserve"> </w:t>
            </w:r>
            <w:r>
              <w:t>of</w:t>
            </w:r>
            <w:r w:rsidR="00D91CF7">
              <w:t xml:space="preserve"> </w:t>
            </w:r>
            <w:r>
              <w:t>evidence to support policy and management decision</w:t>
            </w:r>
            <w:r w:rsidR="00D91CF7">
              <w:t xml:space="preserve"> </w:t>
            </w:r>
            <w:r>
              <w:t>making.</w:t>
            </w:r>
          </w:p>
          <w:p w14:paraId="414686B5" w14:textId="1C888D35" w:rsidR="00180B29" w:rsidRDefault="00180B29" w:rsidP="00180B29">
            <w:pPr>
              <w:pStyle w:val="TableBullet1"/>
              <w:cnfStyle w:val="000000000000" w:firstRow="0" w:lastRow="0" w:firstColumn="0" w:lastColumn="0" w:oddVBand="0" w:evenVBand="0" w:oddHBand="0" w:evenHBand="0" w:firstRowFirstColumn="0" w:firstRowLastColumn="0" w:lastRowFirstColumn="0" w:lastRowLastColumn="0"/>
            </w:pPr>
            <w:r>
              <w:t xml:space="preserve">Use the Reef 2050 </w:t>
            </w:r>
            <w:r w:rsidR="00E44A44">
              <w:t>s</w:t>
            </w:r>
            <w:r>
              <w:t xml:space="preserve">trategic </w:t>
            </w:r>
            <w:r w:rsidR="00E44A44">
              <w:t>r</w:t>
            </w:r>
            <w:r>
              <w:t xml:space="preserve">esearch </w:t>
            </w:r>
            <w:r w:rsidR="00E44A44">
              <w:t>a</w:t>
            </w:r>
            <w:r>
              <w:t>reas (</w:t>
            </w:r>
            <w:r w:rsidR="00834CDA">
              <w:fldChar w:fldCharType="begin"/>
            </w:r>
            <w:r w:rsidR="00834CDA">
              <w:instrText xml:space="preserve"> REF _Ref68107342 \h </w:instrText>
            </w:r>
            <w:r w:rsidR="00834CDA">
              <w:fldChar w:fldCharType="separate"/>
            </w:r>
            <w:r w:rsidR="00B4691F">
              <w:t xml:space="preserve">Box </w:t>
            </w:r>
            <w:r w:rsidR="00B4691F">
              <w:rPr>
                <w:noProof/>
              </w:rPr>
              <w:t>5</w:t>
            </w:r>
            <w:r w:rsidR="00834CDA">
              <w:fldChar w:fldCharType="end"/>
            </w:r>
            <w:r>
              <w:t xml:space="preserve">) </w:t>
            </w:r>
            <w:r w:rsidR="00BA27AE">
              <w:t xml:space="preserve">and the Reef 2050 Water Quality Research, </w:t>
            </w:r>
            <w:proofErr w:type="gramStart"/>
            <w:r w:rsidR="00BA27AE">
              <w:t>Development</w:t>
            </w:r>
            <w:proofErr w:type="gramEnd"/>
            <w:r w:rsidR="00BA27AE">
              <w:t xml:space="preserve"> and Innovation Strategy 2017</w:t>
            </w:r>
            <w:r w:rsidR="00530423">
              <w:t>–</w:t>
            </w:r>
            <w:r w:rsidR="00BA27AE">
              <w:t xml:space="preserve">2022 </w:t>
            </w:r>
            <w:r w:rsidR="000D0F90">
              <w:t xml:space="preserve">to </w:t>
            </w:r>
            <w:r w:rsidR="002E06FE">
              <w:t>complement and guide research program decisions.</w:t>
            </w:r>
          </w:p>
          <w:p w14:paraId="5DBE0DF7" w14:textId="24867587" w:rsidR="002665E5" w:rsidRPr="004E26DF" w:rsidRDefault="002665E5" w:rsidP="002665E5">
            <w:pPr>
              <w:pStyle w:val="TableText"/>
              <w:cnfStyle w:val="000000000000" w:firstRow="0" w:lastRow="0" w:firstColumn="0" w:lastColumn="0" w:oddVBand="0" w:evenVBand="0" w:oddHBand="0" w:evenHBand="0" w:firstRowFirstColumn="0" w:firstRowLastColumn="0" w:lastRowFirstColumn="0" w:lastRowLastColumn="0"/>
              <w:rPr>
                <w:rStyle w:val="Strong"/>
              </w:rPr>
            </w:pPr>
            <w:bookmarkStart w:id="152" w:name="_Hlk68101370"/>
            <w:r w:rsidRPr="004E26DF">
              <w:rPr>
                <w:rStyle w:val="Strong"/>
              </w:rPr>
              <w:t>B.</w:t>
            </w:r>
            <w:r>
              <w:rPr>
                <w:rStyle w:val="Strong"/>
              </w:rPr>
              <w:t>2</w:t>
            </w:r>
            <w:r w:rsidRPr="004E26DF">
              <w:rPr>
                <w:rStyle w:val="Strong"/>
              </w:rPr>
              <w:t xml:space="preserve"> Strengthen </w:t>
            </w:r>
            <w:r>
              <w:rPr>
                <w:rStyle w:val="Strong"/>
              </w:rPr>
              <w:t xml:space="preserve">engagement of </w:t>
            </w:r>
            <w:r w:rsidRPr="004E26DF">
              <w:rPr>
                <w:rStyle w:val="Strong"/>
              </w:rPr>
              <w:t>policy makers, managers</w:t>
            </w:r>
            <w:r>
              <w:rPr>
                <w:rStyle w:val="Strong"/>
              </w:rPr>
              <w:t>, Traditional Owners</w:t>
            </w:r>
            <w:r w:rsidRPr="004E26DF">
              <w:rPr>
                <w:rStyle w:val="Strong"/>
              </w:rPr>
              <w:t xml:space="preserve"> and stakeholders</w:t>
            </w:r>
            <w:r>
              <w:rPr>
                <w:rStyle w:val="Strong"/>
              </w:rPr>
              <w:t xml:space="preserve"> in science and research</w:t>
            </w:r>
          </w:p>
          <w:p w14:paraId="5F2A9CDD" w14:textId="54D6F493" w:rsidR="002665E5" w:rsidRPr="00B84470" w:rsidRDefault="002665E5" w:rsidP="002665E5">
            <w:pPr>
              <w:pStyle w:val="TableBullet1"/>
              <w:cnfStyle w:val="000000000000" w:firstRow="0" w:lastRow="0" w:firstColumn="0" w:lastColumn="0" w:oddVBand="0" w:evenVBand="0" w:oddHBand="0" w:evenHBand="0" w:firstRowFirstColumn="0" w:firstRowLastColumn="0" w:lastRowFirstColumn="0" w:lastRowLastColumn="0"/>
            </w:pPr>
            <w:r>
              <w:t>Develop guidance for effective collaboration between biophysical</w:t>
            </w:r>
            <w:r w:rsidR="00C63F5F">
              <w:t xml:space="preserve"> and</w:t>
            </w:r>
            <w:r>
              <w:t xml:space="preserve"> social </w:t>
            </w:r>
            <w:r w:rsidR="00C63F5F">
              <w:t xml:space="preserve">sciences </w:t>
            </w:r>
            <w:r>
              <w:t xml:space="preserve">and </w:t>
            </w:r>
            <w:r w:rsidR="00C63F5F">
              <w:t>traditional knowledge</w:t>
            </w:r>
            <w:r w:rsidR="002E06FE" w:rsidRPr="00B84470">
              <w:t>.</w:t>
            </w:r>
          </w:p>
          <w:p w14:paraId="5170303E" w14:textId="2D5C1E63" w:rsidR="00016E5E" w:rsidRPr="00B84470" w:rsidRDefault="002665E5" w:rsidP="00016E5E">
            <w:pPr>
              <w:pStyle w:val="TableBullet1"/>
              <w:cnfStyle w:val="000000000000" w:firstRow="0" w:lastRow="0" w:firstColumn="0" w:lastColumn="0" w:oddVBand="0" w:evenVBand="0" w:oddHBand="0" w:evenHBand="0" w:firstRowFirstColumn="0" w:firstRowLastColumn="0" w:lastRowFirstColumn="0" w:lastRowLastColumn="0"/>
            </w:pPr>
            <w:r w:rsidRPr="00B84470">
              <w:lastRenderedPageBreak/>
              <w:t xml:space="preserve">Build co-design and co-development approaches into research program and/or project design through partnerships with policy makers, Traditional Owners, </w:t>
            </w:r>
            <w:proofErr w:type="gramStart"/>
            <w:r w:rsidRPr="00B84470">
              <w:t>managers</w:t>
            </w:r>
            <w:proofErr w:type="gramEnd"/>
            <w:r w:rsidRPr="00B84470">
              <w:t xml:space="preserve"> and other stakeholders.</w:t>
            </w:r>
          </w:p>
          <w:p w14:paraId="295C81B5" w14:textId="5146D09F" w:rsidR="00091EBF" w:rsidRPr="00016E5E" w:rsidRDefault="00091EBF" w:rsidP="00091EBF">
            <w:pPr>
              <w:pStyle w:val="TableBullet1"/>
              <w:cnfStyle w:val="000000000000" w:firstRow="0" w:lastRow="0" w:firstColumn="0" w:lastColumn="0" w:oddVBand="0" w:evenVBand="0" w:oddHBand="0" w:evenHBand="0" w:firstRowFirstColumn="0" w:firstRowLastColumn="0" w:lastRowFirstColumn="0" w:lastRowLastColumn="0"/>
            </w:pPr>
            <w:r w:rsidRPr="00A919E1">
              <w:t>Science and research institutions commit to genuine</w:t>
            </w:r>
            <w:r w:rsidRPr="00016E5E">
              <w:t xml:space="preserve"> engagement with Traditional Owners</w:t>
            </w:r>
            <w:r>
              <w:t>,</w:t>
            </w:r>
            <w:r w:rsidRPr="00016E5E">
              <w:t xml:space="preserve"> attain</w:t>
            </w:r>
            <w:r>
              <w:t>ing</w:t>
            </w:r>
            <w:r w:rsidRPr="00016E5E">
              <w:t xml:space="preserve"> free, </w:t>
            </w:r>
            <w:proofErr w:type="gramStart"/>
            <w:r w:rsidRPr="00016E5E">
              <w:t>prior</w:t>
            </w:r>
            <w:proofErr w:type="gramEnd"/>
            <w:r w:rsidRPr="00016E5E">
              <w:t xml:space="preserve"> and informed consent from Traditional Owners for scientific research</w:t>
            </w:r>
            <w:r w:rsidR="009035FE">
              <w:t xml:space="preserve">, and respecting </w:t>
            </w:r>
            <w:r w:rsidR="009035FE" w:rsidRPr="009035FE">
              <w:t>existing governance structures (such as Elders, Councils, and spokespe</w:t>
            </w:r>
            <w:r w:rsidR="00530423">
              <w:t xml:space="preserve">ople </w:t>
            </w:r>
            <w:r w:rsidR="009035FE" w:rsidRPr="009035FE">
              <w:t>with cultural authority for the community group)</w:t>
            </w:r>
            <w:r w:rsidR="009035FE">
              <w:t>.</w:t>
            </w:r>
          </w:p>
          <w:p w14:paraId="7F47ACAC" w14:textId="3ED16B53" w:rsidR="007B54A6" w:rsidRPr="000601B2" w:rsidRDefault="007B54A6" w:rsidP="007B54A6">
            <w:pPr>
              <w:pStyle w:val="TableBullet1"/>
              <w:cnfStyle w:val="000000000000" w:firstRow="0" w:lastRow="0" w:firstColumn="0" w:lastColumn="0" w:oddVBand="0" w:evenVBand="0" w:oddHBand="0" w:evenHBand="0" w:firstRowFirstColumn="0" w:firstRowLastColumn="0" w:lastRowFirstColumn="0" w:lastRowLastColumn="0"/>
            </w:pPr>
            <w:r w:rsidRPr="000601B2">
              <w:t>Policy makers and managers work in partnership with Traditional Owners to incorporate traditional knowledge into decision making</w:t>
            </w:r>
            <w:r w:rsidR="002008CF">
              <w:t xml:space="preserve"> alongside ‘mainstream’ science</w:t>
            </w:r>
            <w:r w:rsidR="00D43D3C">
              <w:t>, including through negotiated agreements (</w:t>
            </w:r>
            <w:proofErr w:type="gramStart"/>
            <w:r w:rsidR="00D43D3C">
              <w:t>e.g.</w:t>
            </w:r>
            <w:proofErr w:type="gramEnd"/>
            <w:r w:rsidR="00D43D3C">
              <w:t xml:space="preserve"> data sharing agreements).</w:t>
            </w:r>
          </w:p>
          <w:p w14:paraId="31C4E58B" w14:textId="69F7F1D9" w:rsidR="008F33CD" w:rsidRDefault="009F1A7F" w:rsidP="00FD7731">
            <w:pPr>
              <w:pStyle w:val="TableBullet1"/>
              <w:cnfStyle w:val="000000000000" w:firstRow="0" w:lastRow="0" w:firstColumn="0" w:lastColumn="0" w:oddVBand="0" w:evenVBand="0" w:oddHBand="0" w:evenHBand="0" w:firstRowFirstColumn="0" w:firstRowLastColumn="0" w:lastRowFirstColumn="0" w:lastRowLastColumn="0"/>
            </w:pPr>
            <w:r>
              <w:t>Implement</w:t>
            </w:r>
            <w:r w:rsidR="00FD7731">
              <w:t xml:space="preserve"> Traditional Owner</w:t>
            </w:r>
            <w:r w:rsidR="00FD7731" w:rsidRPr="000601B2">
              <w:t xml:space="preserve"> </w:t>
            </w:r>
            <w:r w:rsidR="002008CF">
              <w:t xml:space="preserve">free prior and informed </w:t>
            </w:r>
            <w:r w:rsidR="00FD7731" w:rsidRPr="000601B2">
              <w:t>consent provisions</w:t>
            </w:r>
            <w:r>
              <w:t xml:space="preserve"> in </w:t>
            </w:r>
            <w:r w:rsidR="002E06FE">
              <w:t>biodiscovery</w:t>
            </w:r>
            <w:r w:rsidR="00530423">
              <w:t>.</w:t>
            </w:r>
          </w:p>
          <w:p w14:paraId="56E2FC71" w14:textId="34226E07" w:rsidR="00FD7731" w:rsidRDefault="009E3781" w:rsidP="00FD7731">
            <w:pPr>
              <w:pStyle w:val="TableBullet1"/>
              <w:cnfStyle w:val="000000000000" w:firstRow="0" w:lastRow="0" w:firstColumn="0" w:lastColumn="0" w:oddVBand="0" w:evenVBand="0" w:oddHBand="0" w:evenHBand="0" w:firstRowFirstColumn="0" w:firstRowLastColumn="0" w:lastRowFirstColumn="0" w:lastRowLastColumn="0"/>
            </w:pPr>
            <w:r>
              <w:t>Recognise</w:t>
            </w:r>
            <w:r w:rsidR="00FD7731">
              <w:t xml:space="preserve"> </w:t>
            </w:r>
            <w:r w:rsidR="009035FE">
              <w:t xml:space="preserve">Indigenous cultural intellectual property and the </w:t>
            </w:r>
            <w:r w:rsidR="00FD7731">
              <w:t xml:space="preserve">rights of </w:t>
            </w:r>
            <w:r w:rsidR="002E06FE">
              <w:t xml:space="preserve">Aboriginal and Torres Strait Islander Peoples </w:t>
            </w:r>
            <w:r w:rsidR="00FD7731">
              <w:t>in respect o</w:t>
            </w:r>
            <w:r w:rsidR="00530423">
              <w:t>f</w:t>
            </w:r>
            <w:r w:rsidR="00FD7731">
              <w:t xml:space="preserve"> </w:t>
            </w:r>
            <w:r>
              <w:t xml:space="preserve">their </w:t>
            </w:r>
            <w:r w:rsidR="00FD7731">
              <w:t>traditional knowledge</w:t>
            </w:r>
            <w:r w:rsidR="00FD7731" w:rsidRPr="000601B2">
              <w:t>.</w:t>
            </w:r>
          </w:p>
          <w:p w14:paraId="71ACAA6D" w14:textId="129E6B5E" w:rsidR="00E0684F" w:rsidRDefault="00E0684F" w:rsidP="00E0684F">
            <w:pPr>
              <w:pStyle w:val="TableBullet1"/>
              <w:cnfStyle w:val="000000000000" w:firstRow="0" w:lastRow="0" w:firstColumn="0" w:lastColumn="0" w:oddVBand="0" w:evenVBand="0" w:oddHBand="0" w:evenHBand="0" w:firstRowFirstColumn="0" w:firstRowLastColumn="0" w:lastRowFirstColumn="0" w:lastRowLastColumn="0"/>
            </w:pPr>
            <w:r>
              <w:t xml:space="preserve">Improve inclusion of </w:t>
            </w:r>
            <w:r w:rsidR="009E3781">
              <w:t xml:space="preserve">communities, </w:t>
            </w:r>
            <w:r>
              <w:t>landholder</w:t>
            </w:r>
            <w:r w:rsidR="009E3781">
              <w:t xml:space="preserve">s, and Traditional </w:t>
            </w:r>
            <w:r>
              <w:t>Owner</w:t>
            </w:r>
            <w:r w:rsidR="009E3781">
              <w:t>s</w:t>
            </w:r>
            <w:r>
              <w:t xml:space="preserve"> through </w:t>
            </w:r>
            <w:r w:rsidR="002E06FE">
              <w:t>effective science communication and involvement in citizen science</w:t>
            </w:r>
            <w:r>
              <w:t>.</w:t>
            </w:r>
          </w:p>
          <w:bookmarkEnd w:id="152"/>
          <w:p w14:paraId="6CB4B05A" w14:textId="14940839" w:rsidR="002665E5" w:rsidRPr="004E26DF" w:rsidRDefault="002665E5" w:rsidP="002665E5">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4E26DF">
              <w:rPr>
                <w:rStyle w:val="Strong"/>
              </w:rPr>
              <w:t>B.</w:t>
            </w:r>
            <w:r>
              <w:rPr>
                <w:rStyle w:val="Strong"/>
              </w:rPr>
              <w:t>3</w:t>
            </w:r>
            <w:r w:rsidRPr="004E26DF">
              <w:rPr>
                <w:rStyle w:val="Strong"/>
              </w:rPr>
              <w:t xml:space="preserve"> Synthesise and communicate scientific evidence to non-technical audiences</w:t>
            </w:r>
          </w:p>
          <w:p w14:paraId="6ADE5285" w14:textId="26CDDE82" w:rsidR="002665E5" w:rsidRPr="000601B2" w:rsidRDefault="002665E5" w:rsidP="002665E5">
            <w:pPr>
              <w:pStyle w:val="TableBullet1"/>
              <w:cnfStyle w:val="000000000000" w:firstRow="0" w:lastRow="0" w:firstColumn="0" w:lastColumn="0" w:oddVBand="0" w:evenVBand="0" w:oddHBand="0" w:evenHBand="0" w:firstRowFirstColumn="0" w:firstRowLastColumn="0" w:lastRowFirstColumn="0" w:lastRowLastColumn="0"/>
            </w:pPr>
            <w:r w:rsidRPr="000601B2">
              <w:t xml:space="preserve">Hold topical synthesis workshops to bring together Reef knowledge </w:t>
            </w:r>
            <w:r w:rsidR="002E06FE">
              <w:t>across</w:t>
            </w:r>
            <w:r w:rsidR="002E06FE" w:rsidRPr="000601B2">
              <w:t xml:space="preserve"> </w:t>
            </w:r>
            <w:r w:rsidRPr="000601B2">
              <w:t xml:space="preserve">policy, management, Traditional Owners, </w:t>
            </w:r>
            <w:proofErr w:type="gramStart"/>
            <w:r w:rsidRPr="000601B2">
              <w:t>scientists</w:t>
            </w:r>
            <w:proofErr w:type="gramEnd"/>
            <w:r w:rsidRPr="000601B2">
              <w:t xml:space="preserve"> and industry.</w:t>
            </w:r>
          </w:p>
          <w:p w14:paraId="6E10B2D2" w14:textId="2246A218" w:rsidR="002665E5" w:rsidRPr="000601B2" w:rsidRDefault="002665E5" w:rsidP="002665E5">
            <w:pPr>
              <w:pStyle w:val="TableBullet1"/>
              <w:cnfStyle w:val="000000000000" w:firstRow="0" w:lastRow="0" w:firstColumn="0" w:lastColumn="0" w:oddVBand="0" w:evenVBand="0" w:oddHBand="0" w:evenHBand="0" w:firstRowFirstColumn="0" w:firstRowLastColumn="0" w:lastRowFirstColumn="0" w:lastRowLastColumn="0"/>
            </w:pPr>
            <w:r w:rsidRPr="000601B2">
              <w:t>Develop topical or theme-based scientific consensus statements</w:t>
            </w:r>
            <w:r w:rsidR="00016E5E">
              <w:t xml:space="preserve"> and synthesis products</w:t>
            </w:r>
            <w:r w:rsidRPr="000601B2">
              <w:t xml:space="preserve"> </w:t>
            </w:r>
            <w:r w:rsidR="00E40A86">
              <w:t>to</w:t>
            </w:r>
            <w:r>
              <w:t xml:space="preserve"> consolidate evidence</w:t>
            </w:r>
            <w:r w:rsidRPr="000601B2">
              <w:t>.</w:t>
            </w:r>
          </w:p>
          <w:p w14:paraId="11A921E5" w14:textId="420698A7" w:rsidR="002665E5" w:rsidRPr="000601B2" w:rsidRDefault="002665E5" w:rsidP="002665E5">
            <w:pPr>
              <w:pStyle w:val="TableBullet1"/>
              <w:cnfStyle w:val="000000000000" w:firstRow="0" w:lastRow="0" w:firstColumn="0" w:lastColumn="0" w:oddVBand="0" w:evenVBand="0" w:oddHBand="0" w:evenHBand="0" w:firstRowFirstColumn="0" w:firstRowLastColumn="0" w:lastRowFirstColumn="0" w:lastRowLastColumn="0"/>
            </w:pPr>
            <w:r>
              <w:t xml:space="preserve">Improve coordination </w:t>
            </w:r>
            <w:r w:rsidR="00CE0141">
              <w:t xml:space="preserve">among Reef 2050 partners for </w:t>
            </w:r>
            <w:r w:rsidRPr="000601B2">
              <w:t xml:space="preserve">effective, </w:t>
            </w:r>
            <w:proofErr w:type="gramStart"/>
            <w:r w:rsidRPr="000601B2">
              <w:t>clear</w:t>
            </w:r>
            <w:proofErr w:type="gramEnd"/>
            <w:r w:rsidRPr="000601B2">
              <w:t xml:space="preserve"> and consistent communication of science to end</w:t>
            </w:r>
            <w:r w:rsidR="00D91CF7">
              <w:t xml:space="preserve"> </w:t>
            </w:r>
            <w:r w:rsidRPr="000601B2">
              <w:t>users, stakeholders and the community.</w:t>
            </w:r>
          </w:p>
          <w:p w14:paraId="31395307" w14:textId="20860E8F" w:rsidR="002665E5" w:rsidRDefault="002665E5" w:rsidP="002665E5">
            <w:pPr>
              <w:pStyle w:val="TableBullet1"/>
              <w:cnfStyle w:val="000000000000" w:firstRow="0" w:lastRow="0" w:firstColumn="0" w:lastColumn="0" w:oddVBand="0" w:evenVBand="0" w:oddHBand="0" w:evenHBand="0" w:firstRowFirstColumn="0" w:firstRowLastColumn="0" w:lastRowFirstColumn="0" w:lastRowLastColumn="0"/>
            </w:pPr>
            <w:r w:rsidRPr="000601B2">
              <w:t>Develop systems and tools to facilitate science/management relationships and improve access and transparency of research.</w:t>
            </w:r>
          </w:p>
        </w:tc>
      </w:tr>
      <w:tr w:rsidR="009A6AFC" w14:paraId="61F48064" w14:textId="77777777" w:rsidTr="008C553B">
        <w:tc>
          <w:tcPr>
            <w:cnfStyle w:val="001000000000" w:firstRow="0" w:lastRow="0" w:firstColumn="1" w:lastColumn="0" w:oddVBand="0" w:evenVBand="0" w:oddHBand="0" w:evenHBand="0" w:firstRowFirstColumn="0" w:firstRowLastColumn="0" w:lastRowFirstColumn="0" w:lastRowLastColumn="0"/>
            <w:tcW w:w="858" w:type="pct"/>
          </w:tcPr>
          <w:p w14:paraId="60456BEF" w14:textId="3EBFD0E4" w:rsidR="00925960" w:rsidRPr="00E40A86" w:rsidRDefault="00925960" w:rsidP="00E40A86">
            <w:pPr>
              <w:pStyle w:val="TableText"/>
            </w:pPr>
            <w:r w:rsidRPr="00E40A86">
              <w:lastRenderedPageBreak/>
              <w:t>Traditional knowledge is protected and retained</w:t>
            </w:r>
          </w:p>
        </w:tc>
        <w:tc>
          <w:tcPr>
            <w:tcW w:w="4142" w:type="pct"/>
          </w:tcPr>
          <w:p w14:paraId="1F028856" w14:textId="296BF5CE" w:rsidR="00D108F4" w:rsidRPr="004E26DF" w:rsidRDefault="00D108F4" w:rsidP="004E26DF">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4E26DF">
              <w:rPr>
                <w:rStyle w:val="Strong"/>
              </w:rPr>
              <w:t>B.</w:t>
            </w:r>
            <w:r w:rsidR="002665E5">
              <w:rPr>
                <w:rStyle w:val="Strong"/>
              </w:rPr>
              <w:t>4</w:t>
            </w:r>
            <w:r w:rsidRPr="004E26DF">
              <w:rPr>
                <w:rStyle w:val="Strong"/>
              </w:rPr>
              <w:t xml:space="preserve"> </w:t>
            </w:r>
            <w:r w:rsidR="00925960" w:rsidRPr="00925960">
              <w:rPr>
                <w:rStyle w:val="Strong"/>
              </w:rPr>
              <w:t>Recognise and embed traditional knowledge</w:t>
            </w:r>
            <w:r w:rsidR="00925960">
              <w:rPr>
                <w:rStyle w:val="Strong"/>
              </w:rPr>
              <w:t xml:space="preserve"> </w:t>
            </w:r>
            <w:r w:rsidR="00C61395">
              <w:rPr>
                <w:rStyle w:val="Strong"/>
              </w:rPr>
              <w:t>in Reef science and research</w:t>
            </w:r>
          </w:p>
          <w:p w14:paraId="3F350EE7" w14:textId="179437C0" w:rsidR="00D108F4" w:rsidRDefault="00D108F4" w:rsidP="00C6556A">
            <w:pPr>
              <w:pStyle w:val="TableBullet1"/>
              <w:cnfStyle w:val="000000000000" w:firstRow="0" w:lastRow="0" w:firstColumn="0" w:lastColumn="0" w:oddVBand="0" w:evenVBand="0" w:oddHBand="0" w:evenHBand="0" w:firstRowFirstColumn="0" w:firstRowLastColumn="0" w:lastRowFirstColumn="0" w:lastRowLastColumn="0"/>
            </w:pPr>
            <w:r w:rsidRPr="00A919E1">
              <w:t xml:space="preserve">Traditional Owners </w:t>
            </w:r>
            <w:r w:rsidR="00D43D3C">
              <w:t>control their own</w:t>
            </w:r>
            <w:r w:rsidR="00D43D3C" w:rsidRPr="00A919E1">
              <w:t xml:space="preserve"> </w:t>
            </w:r>
            <w:r w:rsidRPr="00A919E1">
              <w:t>Indigenous</w:t>
            </w:r>
            <w:r>
              <w:t xml:space="preserve"> Knowledge Management Systems for collecting, handling and/or sharing of Indigenous heritage and </w:t>
            </w:r>
            <w:r w:rsidR="00D43D3C">
              <w:t>knowledge where agreements are in place</w:t>
            </w:r>
            <w:r>
              <w:t>.</w:t>
            </w:r>
          </w:p>
          <w:p w14:paraId="0CA8C716" w14:textId="77777777" w:rsidR="00136AB2" w:rsidRDefault="009035FE" w:rsidP="009F1A7F">
            <w:pPr>
              <w:pStyle w:val="TableBullet1"/>
              <w:cnfStyle w:val="000000000000" w:firstRow="0" w:lastRow="0" w:firstColumn="0" w:lastColumn="0" w:oddVBand="0" w:evenVBand="0" w:oddHBand="0" w:evenHBand="0" w:firstRowFirstColumn="0" w:firstRowLastColumn="0" w:lastRowFirstColumn="0" w:lastRowLastColumn="0"/>
            </w:pPr>
            <w:r>
              <w:t>Reef 2050 partners develop a consistent framework of Traditional Owner protocols for managing information and agreements relating to traditional knowledge for adoption</w:t>
            </w:r>
            <w:r w:rsidR="008E70AB">
              <w:t>.</w:t>
            </w:r>
          </w:p>
          <w:p w14:paraId="624A92F4" w14:textId="64117455" w:rsidR="009A6AFC" w:rsidRDefault="002E06FE" w:rsidP="009F1A7F">
            <w:pPr>
              <w:pStyle w:val="TableBullet1"/>
              <w:cnfStyle w:val="000000000000" w:firstRow="0" w:lastRow="0" w:firstColumn="0" w:lastColumn="0" w:oddVBand="0" w:evenVBand="0" w:oddHBand="0" w:evenHBand="0" w:firstRowFirstColumn="0" w:firstRowLastColumn="0" w:lastRowFirstColumn="0" w:lastRowLastColumn="0"/>
            </w:pPr>
            <w:r>
              <w:t xml:space="preserve">Support Traditional Owners to identify, assess, map, monitor and store knowledge of their </w:t>
            </w:r>
            <w:r w:rsidR="00167D04">
              <w:t xml:space="preserve">cultural </w:t>
            </w:r>
            <w:r>
              <w:t>values.</w:t>
            </w:r>
          </w:p>
        </w:tc>
      </w:tr>
    </w:tbl>
    <w:p w14:paraId="234F2087" w14:textId="164108EB" w:rsidR="00295B08" w:rsidRPr="00233B41" w:rsidRDefault="006D6610" w:rsidP="00004A5C">
      <w:pPr>
        <w:pStyle w:val="Heading5"/>
      </w:pPr>
      <w:bookmarkStart w:id="153" w:name="_Hlk66273774"/>
      <w:bookmarkEnd w:id="151"/>
      <w:r>
        <w:t>S</w:t>
      </w:r>
      <w:r w:rsidR="00295B08" w:rsidRPr="00233B41">
        <w:t>upporting policies and programs</w:t>
      </w:r>
    </w:p>
    <w:bookmarkEnd w:id="153"/>
    <w:p w14:paraId="11B15EDE" w14:textId="496EAA62" w:rsidR="00A917F5" w:rsidRPr="001A43FA" w:rsidRDefault="003255D3" w:rsidP="00295B08">
      <w:pPr>
        <w:pStyle w:val="TableBullet1"/>
        <w:rPr>
          <w:rFonts w:cs="Arial"/>
          <w:bCs/>
          <w:sz w:val="22"/>
        </w:rPr>
      </w:pPr>
      <w:r>
        <w:fldChar w:fldCharType="begin"/>
      </w:r>
      <w:r>
        <w:instrText xml:space="preserve"> HYPERLINK "https://www.aims.gov.au/indigenous-partnerships" </w:instrText>
      </w:r>
      <w:r>
        <w:fldChar w:fldCharType="separate"/>
      </w:r>
      <w:r w:rsidR="00083191" w:rsidRPr="001A43FA">
        <w:rPr>
          <w:rStyle w:val="Hyperlink"/>
          <w:rFonts w:cs="Arial"/>
          <w:bCs/>
          <w:sz w:val="22"/>
        </w:rPr>
        <w:t>Australian Institute of Marine Science Indigenous Partnerships Policy</w:t>
      </w:r>
      <w:r>
        <w:rPr>
          <w:rStyle w:val="Hyperlink"/>
          <w:rFonts w:cs="Arial"/>
          <w:bCs/>
          <w:sz w:val="22"/>
        </w:rPr>
        <w:fldChar w:fldCharType="end"/>
      </w:r>
    </w:p>
    <w:p w14:paraId="5C9131FB" w14:textId="71CCB7A0" w:rsidR="00A917F5" w:rsidRPr="001A43FA" w:rsidRDefault="00F46495" w:rsidP="00295B08">
      <w:pPr>
        <w:pStyle w:val="TableBullet1"/>
        <w:rPr>
          <w:rStyle w:val="Hyperlink"/>
          <w:rFonts w:cs="Arial"/>
          <w:bCs/>
          <w:color w:val="auto"/>
          <w:sz w:val="22"/>
          <w:u w:val="none"/>
        </w:rPr>
      </w:pPr>
      <w:hyperlink r:id="rId166" w:history="1">
        <w:r w:rsidR="00A917F5" w:rsidRPr="001A43FA">
          <w:rPr>
            <w:rStyle w:val="Hyperlink"/>
            <w:rFonts w:cs="Arial"/>
            <w:bCs/>
            <w:sz w:val="22"/>
          </w:rPr>
          <w:t>Australian Institute of Marine Science Strategy 2025</w:t>
        </w:r>
      </w:hyperlink>
    </w:p>
    <w:p w14:paraId="353DDCA0" w14:textId="39749700" w:rsidR="002C7392" w:rsidRPr="001A43FA" w:rsidRDefault="00F46495" w:rsidP="00295B08">
      <w:pPr>
        <w:pStyle w:val="TableBullet1"/>
        <w:rPr>
          <w:rFonts w:cs="Arial"/>
          <w:bCs/>
          <w:sz w:val="22"/>
        </w:rPr>
      </w:pPr>
      <w:hyperlink r:id="rId167" w:history="1">
        <w:r w:rsidR="00270B3F" w:rsidRPr="001A43FA">
          <w:rPr>
            <w:rStyle w:val="Hyperlink"/>
            <w:rFonts w:cs="Arial"/>
            <w:bCs/>
            <w:sz w:val="22"/>
          </w:rPr>
          <w:t>Australian Research Council National Competitive Grants Program</w:t>
        </w:r>
      </w:hyperlink>
    </w:p>
    <w:p w14:paraId="0743B2F0" w14:textId="7789CB25" w:rsidR="002C7392" w:rsidRPr="001A43FA" w:rsidRDefault="00F46495" w:rsidP="00A917F5">
      <w:pPr>
        <w:pStyle w:val="TableBullet1"/>
        <w:rPr>
          <w:rFonts w:cs="Arial"/>
          <w:bCs/>
          <w:sz w:val="22"/>
        </w:rPr>
      </w:pPr>
      <w:hyperlink r:id="rId168" w:history="1">
        <w:r w:rsidR="002C7392" w:rsidRPr="001A43FA">
          <w:rPr>
            <w:rStyle w:val="Hyperlink"/>
            <w:rFonts w:cs="Arial"/>
            <w:bCs/>
            <w:sz w:val="22"/>
          </w:rPr>
          <w:t>Bureau of Meteorology programs</w:t>
        </w:r>
      </w:hyperlink>
    </w:p>
    <w:p w14:paraId="49374106" w14:textId="32A9DB29" w:rsidR="00A917F5" w:rsidRPr="001A43FA" w:rsidRDefault="00F46495" w:rsidP="00A917F5">
      <w:pPr>
        <w:pStyle w:val="TableBullet1"/>
        <w:rPr>
          <w:rFonts w:cs="Arial"/>
          <w:bCs/>
          <w:sz w:val="22"/>
        </w:rPr>
      </w:pPr>
      <w:hyperlink r:id="rId169" w:history="1">
        <w:r w:rsidR="00A917F5" w:rsidRPr="001A43FA">
          <w:rPr>
            <w:rStyle w:val="Hyperlink"/>
            <w:rFonts w:cs="Arial"/>
            <w:bCs/>
            <w:sz w:val="22"/>
          </w:rPr>
          <w:t>CSIRO Indigenous Engagement Strategy</w:t>
        </w:r>
      </w:hyperlink>
      <w:r w:rsidR="00A917F5" w:rsidRPr="001A43FA">
        <w:rPr>
          <w:sz w:val="22"/>
        </w:rPr>
        <w:t xml:space="preserve"> and </w:t>
      </w:r>
      <w:hyperlink r:id="rId170" w:history="1">
        <w:r w:rsidR="00A917F5" w:rsidRPr="001A43FA">
          <w:rPr>
            <w:rStyle w:val="Hyperlink"/>
            <w:rFonts w:cs="Arial"/>
            <w:bCs/>
            <w:sz w:val="22"/>
          </w:rPr>
          <w:t xml:space="preserve">Our </w:t>
        </w:r>
        <w:r w:rsidR="00A919E1" w:rsidRPr="001A43FA">
          <w:rPr>
            <w:rStyle w:val="Hyperlink"/>
            <w:rFonts w:cs="Arial"/>
            <w:bCs/>
            <w:sz w:val="22"/>
          </w:rPr>
          <w:t>K</w:t>
        </w:r>
        <w:r w:rsidR="00A917F5" w:rsidRPr="001A43FA">
          <w:rPr>
            <w:rStyle w:val="Hyperlink"/>
            <w:rFonts w:cs="Arial"/>
            <w:bCs/>
            <w:sz w:val="22"/>
          </w:rPr>
          <w:t>nowledge, Our Way Guidelines</w:t>
        </w:r>
      </w:hyperlink>
    </w:p>
    <w:p w14:paraId="67C67106" w14:textId="726BA572" w:rsidR="00A917F5" w:rsidRPr="001A43FA" w:rsidRDefault="00F46495" w:rsidP="00295B08">
      <w:pPr>
        <w:pStyle w:val="TableBullet1"/>
        <w:rPr>
          <w:rStyle w:val="Hyperlink"/>
          <w:rFonts w:cs="Arial"/>
          <w:bCs/>
          <w:color w:val="auto"/>
          <w:sz w:val="22"/>
          <w:u w:val="none"/>
        </w:rPr>
      </w:pPr>
      <w:hyperlink r:id="rId171" w:history="1">
        <w:r w:rsidR="00A917F5" w:rsidRPr="001A43FA">
          <w:rPr>
            <w:rStyle w:val="Hyperlink"/>
            <w:rFonts w:cs="Arial"/>
            <w:bCs/>
            <w:sz w:val="22"/>
          </w:rPr>
          <w:t>Fisheries Queensland Monitoring and Research Plan (Sustainable fisheries)</w:t>
        </w:r>
      </w:hyperlink>
    </w:p>
    <w:p w14:paraId="61E73391" w14:textId="4BEB8F1A" w:rsidR="002C7392" w:rsidRPr="001A43FA" w:rsidRDefault="00F46495" w:rsidP="00295B08">
      <w:pPr>
        <w:pStyle w:val="TableBullet1"/>
        <w:rPr>
          <w:rStyle w:val="Hyperlink"/>
          <w:rFonts w:cs="Arial"/>
          <w:bCs/>
          <w:color w:val="auto"/>
          <w:sz w:val="22"/>
          <w:u w:val="none"/>
        </w:rPr>
      </w:pPr>
      <w:hyperlink r:id="rId172" w:history="1">
        <w:r w:rsidR="002C7392" w:rsidRPr="001A43FA">
          <w:rPr>
            <w:rStyle w:val="Hyperlink"/>
            <w:rFonts w:cs="Arial"/>
            <w:bCs/>
            <w:sz w:val="22"/>
          </w:rPr>
          <w:t>Geoscience Australia programs</w:t>
        </w:r>
      </w:hyperlink>
    </w:p>
    <w:p w14:paraId="06ACB5A3" w14:textId="77777777" w:rsidR="008E70AB" w:rsidRPr="001A43FA" w:rsidRDefault="00F46495" w:rsidP="008E70AB">
      <w:pPr>
        <w:pStyle w:val="TableBullet1"/>
        <w:rPr>
          <w:rStyle w:val="Hyperlink"/>
          <w:rFonts w:cs="Arial"/>
          <w:bCs/>
          <w:color w:val="auto"/>
          <w:sz w:val="22"/>
          <w:u w:val="none"/>
        </w:rPr>
      </w:pPr>
      <w:hyperlink r:id="rId173" w:history="1">
        <w:r w:rsidR="008E70AB" w:rsidRPr="00CF1D90">
          <w:rPr>
            <w:rStyle w:val="Hyperlink"/>
            <w:rFonts w:cs="Arial"/>
            <w:bCs/>
            <w:sz w:val="22"/>
          </w:rPr>
          <w:t>Great Barrier Reef Marine Park Authority Science and Knowledge Needs</w:t>
        </w:r>
      </w:hyperlink>
    </w:p>
    <w:p w14:paraId="2FF46AD6" w14:textId="77777777" w:rsidR="00136AB2" w:rsidRDefault="00F46495" w:rsidP="00295B08">
      <w:pPr>
        <w:pStyle w:val="TableBullet1"/>
        <w:rPr>
          <w:rFonts w:cs="Arial"/>
          <w:bCs/>
          <w:sz w:val="22"/>
        </w:rPr>
      </w:pPr>
      <w:hyperlink r:id="rId174" w:history="1">
        <w:r w:rsidR="00A917F5" w:rsidRPr="001A43FA">
          <w:rPr>
            <w:rStyle w:val="Hyperlink"/>
            <w:rFonts w:cs="Arial"/>
            <w:bCs/>
            <w:sz w:val="22"/>
          </w:rPr>
          <w:t>National Environmental Science Program</w:t>
        </w:r>
      </w:hyperlink>
    </w:p>
    <w:p w14:paraId="1D5D86A8" w14:textId="278B8EDD" w:rsidR="00A917F5" w:rsidRPr="001A43FA" w:rsidRDefault="00F46495" w:rsidP="00295B08">
      <w:pPr>
        <w:pStyle w:val="TableBullet1"/>
        <w:rPr>
          <w:sz w:val="22"/>
        </w:rPr>
      </w:pPr>
      <w:hyperlink r:id="rId175" w:history="1">
        <w:r w:rsidR="008F5948" w:rsidRPr="001A43FA">
          <w:rPr>
            <w:rStyle w:val="Hyperlink"/>
            <w:rFonts w:cs="Arial"/>
            <w:bCs/>
            <w:sz w:val="22"/>
          </w:rPr>
          <w:t xml:space="preserve">Reef 2050 Water Quality Research, </w:t>
        </w:r>
        <w:proofErr w:type="gramStart"/>
        <w:r w:rsidR="008F5948" w:rsidRPr="001A43FA">
          <w:rPr>
            <w:rStyle w:val="Hyperlink"/>
            <w:rFonts w:cs="Arial"/>
            <w:bCs/>
            <w:sz w:val="22"/>
          </w:rPr>
          <w:t>Development</w:t>
        </w:r>
        <w:proofErr w:type="gramEnd"/>
        <w:r w:rsidR="008F5948" w:rsidRPr="001A43FA">
          <w:rPr>
            <w:rStyle w:val="Hyperlink"/>
            <w:rFonts w:cs="Arial"/>
            <w:bCs/>
            <w:sz w:val="22"/>
          </w:rPr>
          <w:t xml:space="preserve"> and Innovation Strategy 2017</w:t>
        </w:r>
        <w:r w:rsidR="008E70AB" w:rsidRPr="008E70AB">
          <w:rPr>
            <w:rStyle w:val="Hyperlink"/>
            <w:rFonts w:cs="Arial"/>
            <w:bCs/>
            <w:sz w:val="22"/>
          </w:rPr>
          <w:t>–</w:t>
        </w:r>
        <w:r w:rsidR="008F5948" w:rsidRPr="001A43FA">
          <w:rPr>
            <w:rStyle w:val="Hyperlink"/>
            <w:rFonts w:cs="Arial"/>
            <w:bCs/>
            <w:sz w:val="22"/>
          </w:rPr>
          <w:t>2022</w:t>
        </w:r>
      </w:hyperlink>
    </w:p>
    <w:p w14:paraId="280396FA" w14:textId="5DD5115F" w:rsidR="00A917F5" w:rsidRPr="001A43FA" w:rsidRDefault="00F46495" w:rsidP="00295B08">
      <w:pPr>
        <w:pStyle w:val="TableBullet1"/>
        <w:rPr>
          <w:rFonts w:cs="Arial"/>
          <w:bCs/>
          <w:sz w:val="22"/>
        </w:rPr>
      </w:pPr>
      <w:hyperlink r:id="rId176" w:history="1">
        <w:r w:rsidR="00A917F5" w:rsidRPr="001A43FA">
          <w:rPr>
            <w:rStyle w:val="Hyperlink"/>
            <w:rFonts w:cs="Arial"/>
            <w:bCs/>
            <w:sz w:val="22"/>
          </w:rPr>
          <w:t>Reef Restoration and Adaptation Program</w:t>
        </w:r>
      </w:hyperlink>
    </w:p>
    <w:p w14:paraId="2672FF5F" w14:textId="40FE2C65" w:rsidR="0039158E" w:rsidRPr="00550A53" w:rsidRDefault="00FC75FE" w:rsidP="00550A53">
      <w:pPr>
        <w:pStyle w:val="Heading3"/>
      </w:pPr>
      <w:bookmarkStart w:id="154" w:name="_Toc64040755"/>
      <w:bookmarkStart w:id="155" w:name="_Ref67579004"/>
      <w:bookmarkStart w:id="156" w:name="_Ref67927015"/>
      <w:bookmarkStart w:id="157" w:name="_Toc75856930"/>
      <w:r w:rsidRPr="00550A53">
        <w:t xml:space="preserve">Enabler C </w:t>
      </w:r>
      <w:bookmarkStart w:id="158" w:name="_Hlk67492803"/>
      <w:r w:rsidRPr="00550A53">
        <w:t xml:space="preserve">Monitoring, </w:t>
      </w:r>
      <w:proofErr w:type="gramStart"/>
      <w:r w:rsidRPr="00550A53">
        <w:t>evaluation</w:t>
      </w:r>
      <w:proofErr w:type="gramEnd"/>
      <w:r w:rsidRPr="00550A53">
        <w:t xml:space="preserve"> and adaptive management</w:t>
      </w:r>
      <w:bookmarkEnd w:id="154"/>
      <w:bookmarkEnd w:id="155"/>
      <w:bookmarkEnd w:id="156"/>
      <w:bookmarkEnd w:id="158"/>
      <w:bookmarkEnd w:id="157"/>
    </w:p>
    <w:p w14:paraId="4B38D706" w14:textId="2487EA52" w:rsidR="004C2601" w:rsidRDefault="004C2601" w:rsidP="004C2601">
      <w:pPr>
        <w:spacing w:before="240"/>
      </w:pPr>
      <w:r>
        <w:t xml:space="preserve">Managers and stakeholders need up-to-date, </w:t>
      </w:r>
      <w:proofErr w:type="gramStart"/>
      <w:r>
        <w:t>reliable</w:t>
      </w:r>
      <w:proofErr w:type="gramEnd"/>
      <w:r>
        <w:t xml:space="preserve"> </w:t>
      </w:r>
      <w:r w:rsidR="0059756E">
        <w:t xml:space="preserve">and accessible </w:t>
      </w:r>
      <w:r>
        <w:t xml:space="preserve">information on the Reef’s condition and the driving forces and pressures impacting it. Monitoring and evaluation are </w:t>
      </w:r>
      <w:r>
        <w:lastRenderedPageBreak/>
        <w:t xml:space="preserve">essential to determine if management actions are effective and if they need to be changed to achieve the desired objectives. </w:t>
      </w:r>
      <w:r w:rsidR="005C587F">
        <w:t>Adaptive management of the Reef means using evidence-based, iterative decision</w:t>
      </w:r>
      <w:r w:rsidR="00866F1B">
        <w:t xml:space="preserve"> </w:t>
      </w:r>
      <w:r w:rsidR="005C587F">
        <w:t xml:space="preserve">making that allows managers to prepare and respond in a dynamic environment as understanding improves. </w:t>
      </w:r>
      <w:r w:rsidR="00E7510E">
        <w:t>M</w:t>
      </w:r>
      <w:r w:rsidR="00165E14">
        <w:t xml:space="preserve">onitoring, </w:t>
      </w:r>
      <w:proofErr w:type="gramStart"/>
      <w:r w:rsidR="00165E14">
        <w:t>reporting</w:t>
      </w:r>
      <w:proofErr w:type="gramEnd"/>
      <w:r w:rsidR="00165E14">
        <w:t xml:space="preserve"> and evaluation </w:t>
      </w:r>
      <w:r w:rsidR="00E7510E">
        <w:t xml:space="preserve">is also needed </w:t>
      </w:r>
      <w:r w:rsidR="00165E14">
        <w:t xml:space="preserve">to test if </w:t>
      </w:r>
      <w:r w:rsidR="00E7510E">
        <w:t xml:space="preserve">efforts </w:t>
      </w:r>
      <w:r w:rsidR="00165E14">
        <w:t>are on track with delivering against the goals and objectives in this Plan.</w:t>
      </w:r>
    </w:p>
    <w:p w14:paraId="56C0B3C0" w14:textId="33735F71" w:rsidR="0007798A" w:rsidRDefault="00E0684F" w:rsidP="0007798A">
      <w:pPr>
        <w:spacing w:before="240"/>
      </w:pPr>
      <w:r>
        <w:t xml:space="preserve">Section </w:t>
      </w:r>
      <w:r>
        <w:fldChar w:fldCharType="begin"/>
      </w:r>
      <w:r>
        <w:instrText xml:space="preserve"> REF _Ref67925901 \n \h </w:instrText>
      </w:r>
      <w:r>
        <w:fldChar w:fldCharType="separate"/>
      </w:r>
      <w:r w:rsidR="00B4691F">
        <w:t>3.5</w:t>
      </w:r>
      <w:r>
        <w:fldChar w:fldCharType="end"/>
      </w:r>
      <w:r>
        <w:t xml:space="preserve"> outlined the reporting approach for this Plan through the </w:t>
      </w:r>
      <w:hyperlink r:id="rId177" w:history="1">
        <w:r w:rsidRPr="00A917F5">
          <w:rPr>
            <w:rStyle w:val="Hyperlink"/>
          </w:rPr>
          <w:t>Reef 2050 Integrated Monitoring and Reporting Program</w:t>
        </w:r>
      </w:hyperlink>
      <w:r>
        <w:t xml:space="preserve"> and </w:t>
      </w:r>
      <w:r w:rsidR="003B4C5A">
        <w:t>its front</w:t>
      </w:r>
      <w:r w:rsidR="00E66F61">
        <w:t>-</w:t>
      </w:r>
      <w:r w:rsidR="003B4C5A">
        <w:t>end portal</w:t>
      </w:r>
      <w:r w:rsidR="00E66F61">
        <w:t>,</w:t>
      </w:r>
      <w:r w:rsidR="003B4C5A">
        <w:t xml:space="preserve"> the </w:t>
      </w:r>
      <w:hyperlink r:id="rId178" w:history="1">
        <w:r w:rsidRPr="006D73B9">
          <w:rPr>
            <w:rStyle w:val="Hyperlink"/>
          </w:rPr>
          <w:t>Reef Knowledge System</w:t>
        </w:r>
      </w:hyperlink>
      <w:r>
        <w:t xml:space="preserve">. </w:t>
      </w:r>
      <w:r w:rsidR="0007798A">
        <w:t xml:space="preserve">This program will also </w:t>
      </w:r>
      <w:r w:rsidR="0007798A" w:rsidRPr="007802C0">
        <w:t>integrate relevant Reef-based monitoring and modelling programs so that managers can easily access the most up-to-date information needed to inform resilience-based management and reporting</w:t>
      </w:r>
      <w:r w:rsidR="0007798A">
        <w:t>.</w:t>
      </w:r>
      <w:r w:rsidR="003B5956">
        <w:t xml:space="preserve"> </w:t>
      </w:r>
      <w:r w:rsidR="005772C8">
        <w:t>As it develops, i</w:t>
      </w:r>
      <w:r w:rsidR="003B5956">
        <w:t xml:space="preserve">t may also link to the Paddock to Reef Integrated Monitoring, Modelling and Reporting </w:t>
      </w:r>
      <w:r w:rsidR="008E70AB">
        <w:t>P</w:t>
      </w:r>
      <w:r w:rsidR="003B5956">
        <w:t>rogram.</w:t>
      </w:r>
    </w:p>
    <w:p w14:paraId="39BCB86C" w14:textId="16C1CCDA" w:rsidR="0007798A" w:rsidRDefault="0007798A" w:rsidP="0007798A">
      <w:pPr>
        <w:spacing w:before="240"/>
      </w:pPr>
      <w:r>
        <w:t xml:space="preserve">Many monitoring programs are </w:t>
      </w:r>
      <w:r w:rsidRPr="003608B9">
        <w:t>well</w:t>
      </w:r>
      <w:r>
        <w:t xml:space="preserve"> </w:t>
      </w:r>
      <w:r w:rsidRPr="003608B9">
        <w:t>established</w:t>
      </w:r>
      <w:r w:rsidR="00794CC6">
        <w:t>,</w:t>
      </w:r>
      <w:r w:rsidRPr="003608B9">
        <w:t xml:space="preserve"> with long-term </w:t>
      </w:r>
      <w:r w:rsidRPr="00866F1B">
        <w:t>datasets</w:t>
      </w:r>
      <w:r>
        <w:t xml:space="preserve">. But there are </w:t>
      </w:r>
      <w:r w:rsidRPr="003608B9">
        <w:t>monitoring gaps</w:t>
      </w:r>
      <w:r>
        <w:t xml:space="preserve"> and a need to improve monitoring, data management capability and integration across different programs. These </w:t>
      </w:r>
      <w:hyperlink r:id="rId179" w:history="1">
        <w:r w:rsidR="003B4C5A" w:rsidRPr="00816104">
          <w:rPr>
            <w:rStyle w:val="Hyperlink"/>
          </w:rPr>
          <w:t>monitoring gaps have been prioritised</w:t>
        </w:r>
      </w:hyperlink>
      <w:r>
        <w:t>. Addressing these and continuously identifying and addressing priority knowledge gaps will</w:t>
      </w:r>
      <w:r w:rsidR="00794CC6">
        <w:t xml:space="preserve"> </w:t>
      </w:r>
      <w:r w:rsidRPr="00E473FA">
        <w:t xml:space="preserve">form a key aspect of </w:t>
      </w:r>
      <w:r>
        <w:t>work under this enabler</w:t>
      </w:r>
      <w:r w:rsidRPr="00E473FA">
        <w:t>.</w:t>
      </w:r>
    </w:p>
    <w:p w14:paraId="424A07A3" w14:textId="3341A49E" w:rsidR="001A2EDC" w:rsidRPr="003608B9" w:rsidRDefault="003B4C5A" w:rsidP="001A2EDC">
      <w:r w:rsidRPr="003608B9">
        <w:t xml:space="preserve">Indigenous heritage monitoring is an important focus area under the Reef 2050 </w:t>
      </w:r>
      <w:r>
        <w:t xml:space="preserve">Plan, </w:t>
      </w:r>
      <w:r w:rsidRPr="003608B9">
        <w:t xml:space="preserve">with the </w:t>
      </w:r>
      <w:hyperlink r:id="rId180" w:history="1">
        <w:r w:rsidRPr="00C6556A">
          <w:rPr>
            <w:rStyle w:val="Hyperlink"/>
          </w:rPr>
          <w:t>Strong Peoples – Strong Country Monitoring Framework</w:t>
        </w:r>
      </w:hyperlink>
      <w:r w:rsidRPr="003608B9">
        <w:t xml:space="preserve"> connecting the health of the Reef and its catchment to the quality of life enjoyed by </w:t>
      </w:r>
      <w:r>
        <w:t>Aboriginal and Torres Strait Islander peoples</w:t>
      </w:r>
      <w:r w:rsidRPr="003608B9">
        <w:t xml:space="preserve">. </w:t>
      </w:r>
      <w:r w:rsidR="001A2EDC" w:rsidRPr="003608B9">
        <w:t xml:space="preserve">It provides a Traditional Owner-led approach for systematic monitoring of the condition of Indigenous </w:t>
      </w:r>
      <w:r w:rsidR="00802675">
        <w:t xml:space="preserve">cultural </w:t>
      </w:r>
      <w:r w:rsidR="001A2EDC" w:rsidRPr="003608B9">
        <w:t xml:space="preserve">values, which are important to understanding </w:t>
      </w:r>
      <w:r w:rsidR="001A2EDC">
        <w:t xml:space="preserve">Reef health. </w:t>
      </w:r>
      <w:r w:rsidR="001A2EDC" w:rsidRPr="003608B9">
        <w:t xml:space="preserve">This framework will facilitate the measurement of progress against the Plan’s </w:t>
      </w:r>
      <w:r w:rsidR="001A2EDC">
        <w:t>Indigenous heritage</w:t>
      </w:r>
      <w:r w:rsidR="001A2EDC" w:rsidRPr="003608B9">
        <w:t xml:space="preserve"> </w:t>
      </w:r>
      <w:r w:rsidR="001A2EDC">
        <w:t>objective</w:t>
      </w:r>
      <w:r w:rsidR="001A2EDC" w:rsidRPr="003608B9">
        <w:t xml:space="preserve">s and </w:t>
      </w:r>
      <w:r w:rsidR="001A2EDC">
        <w:t>Indigenous heritage goal</w:t>
      </w:r>
      <w:r w:rsidR="001A2EDC" w:rsidRPr="006513CB">
        <w:t>s</w:t>
      </w:r>
      <w:r w:rsidR="001A2EDC" w:rsidRPr="003608B9">
        <w:t xml:space="preserve"> as well as</w:t>
      </w:r>
      <w:r w:rsidR="001A2EDC">
        <w:t xml:space="preserve"> parts of </w:t>
      </w:r>
      <w:r w:rsidR="001A2EDC" w:rsidRPr="003608B9">
        <w:t xml:space="preserve">the </w:t>
      </w:r>
      <w:hyperlink r:id="rId181" w:history="1">
        <w:r w:rsidR="00A917F5">
          <w:t xml:space="preserve">Marine Park Authority’s </w:t>
        </w:r>
        <w:r w:rsidR="001A2EDC" w:rsidRPr="00C6556A">
          <w:rPr>
            <w:rStyle w:val="Hyperlink"/>
          </w:rPr>
          <w:t>Aboriginal and Torres Strait Islander Heritage Strategy for the Marine Park</w:t>
        </w:r>
      </w:hyperlink>
      <w:r w:rsidR="001A2EDC" w:rsidRPr="00F05670">
        <w:rPr>
          <w:rStyle w:val="Hyperlink"/>
          <w:color w:val="000000" w:themeColor="text1"/>
          <w:u w:val="none"/>
        </w:rPr>
        <w:t>.</w:t>
      </w:r>
      <w:r w:rsidR="001A2EDC" w:rsidRPr="00F05670">
        <w:rPr>
          <w:color w:val="000000" w:themeColor="text1"/>
        </w:rPr>
        <w:t xml:space="preserve"> </w:t>
      </w:r>
      <w:r>
        <w:t xml:space="preserve">Work under this </w:t>
      </w:r>
      <w:r w:rsidR="004F4E31">
        <w:t>f</w:t>
      </w:r>
      <w:r>
        <w:t>ramework will be integrated into the Reef 2050 Integrated Monitoring and Reporting Program over time.</w:t>
      </w:r>
    </w:p>
    <w:p w14:paraId="2D13C95D" w14:textId="5720ED5B" w:rsidR="001A2EDC" w:rsidRDefault="001A2EDC" w:rsidP="001A2EDC">
      <w:pPr>
        <w:spacing w:before="240"/>
      </w:pPr>
      <w:r>
        <w:t xml:space="preserve">Consistent with the adaptive management approach, the Plan will be reviewed and updated </w:t>
      </w:r>
      <w:r w:rsidRPr="00750DE7">
        <w:t xml:space="preserve">every </w:t>
      </w:r>
      <w:r w:rsidR="00794CC6" w:rsidRPr="00750DE7">
        <w:t>5</w:t>
      </w:r>
      <w:r w:rsidRPr="00750DE7">
        <w:t xml:space="preserve"> years</w:t>
      </w:r>
      <w:r w:rsidR="00750DE7" w:rsidRPr="00750DE7">
        <w:t xml:space="preserve"> </w:t>
      </w:r>
      <w:r w:rsidR="00750DE7" w:rsidRPr="00B45A0E">
        <w:t>and as needed to address new information or priorities for Reef protection</w:t>
      </w:r>
      <w:r w:rsidRPr="00B45A0E">
        <w:t xml:space="preserve"> (</w:t>
      </w:r>
      <w:r w:rsidR="00E0684F" w:rsidRPr="00B45A0E">
        <w:t>see</w:t>
      </w:r>
      <w:r w:rsidR="00866F1B">
        <w:t xml:space="preserve"> section</w:t>
      </w:r>
      <w:r w:rsidR="00B42FA8">
        <w:t xml:space="preserve"> </w:t>
      </w:r>
      <w:r w:rsidR="00B42FA8">
        <w:fldChar w:fldCharType="begin"/>
      </w:r>
      <w:r w:rsidR="00B42FA8">
        <w:instrText xml:space="preserve"> REF _Ref67586124 \w \h </w:instrText>
      </w:r>
      <w:r w:rsidR="00B42FA8">
        <w:fldChar w:fldCharType="separate"/>
      </w:r>
      <w:r w:rsidR="00E15D50">
        <w:t>3.3</w:t>
      </w:r>
      <w:r w:rsidR="00B42FA8">
        <w:fldChar w:fldCharType="end"/>
      </w:r>
      <w:r w:rsidRPr="00B42FA8">
        <w:t>).</w:t>
      </w:r>
      <w:r>
        <w:t xml:space="preserve"> This means cyclic reviews of the Plan will be informed by and can respond to </w:t>
      </w:r>
      <w:r w:rsidR="00794CC6">
        <w:t>5</w:t>
      </w:r>
      <w:r>
        <w:t xml:space="preserve">-yearly </w:t>
      </w:r>
      <w:r w:rsidR="00866F1B">
        <w:t>o</w:t>
      </w:r>
      <w:r>
        <w:t xml:space="preserve">utlook </w:t>
      </w:r>
      <w:r w:rsidR="00866F1B">
        <w:t>r</w:t>
      </w:r>
      <w:r>
        <w:t xml:space="preserve">eports, which will be released a year ahead of scheduled reviews of the Plan. These </w:t>
      </w:r>
      <w:r w:rsidR="00794CC6">
        <w:t>5</w:t>
      </w:r>
      <w:r>
        <w:t xml:space="preserve">-yearly reviews will also be informed by </w:t>
      </w:r>
      <w:r w:rsidR="0007798A">
        <w:t xml:space="preserve">the Reef 2050 Plan Outcomes Report on </w:t>
      </w:r>
      <w:r>
        <w:t xml:space="preserve">progress towards the Plan’s objectives and goals and </w:t>
      </w:r>
      <w:hyperlink r:id="rId182" w:history="1">
        <w:r w:rsidRPr="005D3DF7">
          <w:rPr>
            <w:rStyle w:val="Hyperlink"/>
          </w:rPr>
          <w:t>Reef Water Quality Report Cards</w:t>
        </w:r>
      </w:hyperlink>
      <w:r>
        <w:t>.</w:t>
      </w:r>
    </w:p>
    <w:p w14:paraId="7E3C15D7" w14:textId="5C0EE853" w:rsidR="00C6556A" w:rsidRDefault="00C6556A" w:rsidP="00C6556A">
      <w:r w:rsidRPr="003608B9">
        <w:t xml:space="preserve">Some established management programs and strategies under the Plan already </w:t>
      </w:r>
      <w:r w:rsidRPr="00A5432D">
        <w:t>have standalone</w:t>
      </w:r>
      <w:r w:rsidRPr="003608B9">
        <w:t xml:space="preserve"> monitoring, </w:t>
      </w:r>
      <w:proofErr w:type="gramStart"/>
      <w:r w:rsidRPr="003608B9">
        <w:t>evaluation</w:t>
      </w:r>
      <w:proofErr w:type="gramEnd"/>
      <w:r w:rsidRPr="003608B9">
        <w:t xml:space="preserve"> and reporting frameworks. These programs includ</w:t>
      </w:r>
      <w:r>
        <w:t xml:space="preserve">e </w:t>
      </w:r>
      <w:r w:rsidRPr="003608B9">
        <w:t>the Reef Joint Field Management Program</w:t>
      </w:r>
      <w:r w:rsidR="0007798A">
        <w:t xml:space="preserve"> and </w:t>
      </w:r>
      <w:r w:rsidRPr="0007798A">
        <w:t xml:space="preserve">the </w:t>
      </w:r>
      <w:r w:rsidRPr="00794CC6">
        <w:rPr>
          <w:rStyle w:val="Emphasis"/>
          <w:i w:val="0"/>
        </w:rPr>
        <w:t>Reef 2050 Water Quality Improvement Plan 2017</w:t>
      </w:r>
      <w:r w:rsidR="00794CC6">
        <w:rPr>
          <w:rStyle w:val="Emphasis"/>
          <w:i w:val="0"/>
        </w:rPr>
        <w:t>–</w:t>
      </w:r>
      <w:r w:rsidR="00A5432D">
        <w:rPr>
          <w:rStyle w:val="Emphasis"/>
          <w:i w:val="0"/>
        </w:rPr>
        <w:t>20</w:t>
      </w:r>
      <w:r w:rsidRPr="00794CC6">
        <w:rPr>
          <w:rStyle w:val="Emphasis"/>
          <w:i w:val="0"/>
        </w:rPr>
        <w:t>22</w:t>
      </w:r>
      <w:r w:rsidRPr="0078354B">
        <w:t>.</w:t>
      </w:r>
      <w:r w:rsidRPr="003608B9">
        <w:rPr>
          <w:i/>
          <w:iCs/>
        </w:rPr>
        <w:t xml:space="preserve"> </w:t>
      </w:r>
      <w:r w:rsidRPr="003608B9">
        <w:rPr>
          <w:iCs/>
        </w:rPr>
        <w:t xml:space="preserve">Reporting under the Plan will not duplicate these </w:t>
      </w:r>
      <w:r>
        <w:rPr>
          <w:iCs/>
        </w:rPr>
        <w:t xml:space="preserve">established </w:t>
      </w:r>
      <w:r w:rsidRPr="003608B9">
        <w:rPr>
          <w:iCs/>
        </w:rPr>
        <w:t xml:space="preserve">reporting </w:t>
      </w:r>
      <w:r>
        <w:rPr>
          <w:iCs/>
        </w:rPr>
        <w:t>frameworks but</w:t>
      </w:r>
      <w:r w:rsidRPr="003608B9">
        <w:rPr>
          <w:iCs/>
        </w:rPr>
        <w:t xml:space="preserve"> will be informed by them</w:t>
      </w:r>
      <w:r>
        <w:t>.</w:t>
      </w:r>
    </w:p>
    <w:p w14:paraId="3B093B63" w14:textId="1687BFB0" w:rsidR="00C7410D" w:rsidRPr="000919BE" w:rsidRDefault="00C7410D" w:rsidP="00C7410D">
      <w:pPr>
        <w:pStyle w:val="Heading5"/>
      </w:pPr>
      <w:r>
        <w:t xml:space="preserve">Goals and </w:t>
      </w:r>
      <w:r w:rsidR="00794CC6">
        <w:t>s</w:t>
      </w:r>
      <w:r w:rsidRPr="000919BE">
        <w:t>trategic actions 2021</w:t>
      </w:r>
      <w:r w:rsidR="00794CC6">
        <w:t>–20</w:t>
      </w:r>
      <w:r w:rsidRPr="000919BE">
        <w:t>25</w:t>
      </w:r>
    </w:p>
    <w:tbl>
      <w:tblPr>
        <w:tblStyle w:val="ABAREStableleftalign"/>
        <w:tblW w:w="5000" w:type="pct"/>
        <w:tblLook w:val="04A0" w:firstRow="1" w:lastRow="0" w:firstColumn="1" w:lastColumn="0" w:noHBand="0" w:noVBand="1"/>
      </w:tblPr>
      <w:tblGrid>
        <w:gridCol w:w="2124"/>
        <w:gridCol w:w="6946"/>
      </w:tblGrid>
      <w:tr w:rsidR="007B344C" w14:paraId="64068373" w14:textId="77777777" w:rsidTr="00A466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pct"/>
          </w:tcPr>
          <w:p w14:paraId="5BA0C68E" w14:textId="228ACDEF" w:rsidR="007B344C" w:rsidRDefault="00857E8F" w:rsidP="00A466E4">
            <w:pPr>
              <w:pStyle w:val="TableHeading"/>
              <w:jc w:val="center"/>
            </w:pPr>
            <w:bookmarkStart w:id="159" w:name="_Hlk67319308"/>
            <w:r>
              <w:t>Goals</w:t>
            </w:r>
          </w:p>
        </w:tc>
        <w:tc>
          <w:tcPr>
            <w:tcW w:w="3829" w:type="pct"/>
          </w:tcPr>
          <w:p w14:paraId="41EE0A1B" w14:textId="2BC6B54D" w:rsidR="007B344C" w:rsidRDefault="007B344C" w:rsidP="00A466E4">
            <w:pPr>
              <w:pStyle w:val="TableHeading"/>
              <w:jc w:val="center"/>
              <w:cnfStyle w:val="100000000000" w:firstRow="1" w:lastRow="0" w:firstColumn="0" w:lastColumn="0" w:oddVBand="0" w:evenVBand="0" w:oddHBand="0" w:evenHBand="0" w:firstRowFirstColumn="0" w:firstRowLastColumn="0" w:lastRowFirstColumn="0" w:lastRowLastColumn="0"/>
            </w:pPr>
            <w:r>
              <w:t>Strategic actions</w:t>
            </w:r>
          </w:p>
        </w:tc>
      </w:tr>
      <w:tr w:rsidR="007B344C" w14:paraId="4168067D" w14:textId="77777777" w:rsidTr="008C553B">
        <w:tc>
          <w:tcPr>
            <w:cnfStyle w:val="001000000000" w:firstRow="0" w:lastRow="0" w:firstColumn="1" w:lastColumn="0" w:oddVBand="0" w:evenVBand="0" w:oddHBand="0" w:evenHBand="0" w:firstRowFirstColumn="0" w:firstRowLastColumn="0" w:lastRowFirstColumn="0" w:lastRowLastColumn="0"/>
            <w:tcW w:w="1171" w:type="pct"/>
          </w:tcPr>
          <w:p w14:paraId="68EDC437" w14:textId="3162EB8D" w:rsidR="002F7A9A" w:rsidRDefault="002F7A9A" w:rsidP="008C553B">
            <w:pPr>
              <w:pStyle w:val="TableText"/>
            </w:pPr>
            <w:r>
              <w:t>Comprehensive monitoring</w:t>
            </w:r>
            <w:r w:rsidR="00311271">
              <w:t>,</w:t>
            </w:r>
            <w:r>
              <w:t xml:space="preserve"> evaluation and reporting supports informed and agile management responses</w:t>
            </w:r>
          </w:p>
        </w:tc>
        <w:tc>
          <w:tcPr>
            <w:tcW w:w="3829" w:type="pct"/>
          </w:tcPr>
          <w:p w14:paraId="447BCD89" w14:textId="77777777" w:rsidR="001A20D4" w:rsidRDefault="001A20D4" w:rsidP="001A20D4">
            <w:pPr>
              <w:pStyle w:val="TableText"/>
              <w:cnfStyle w:val="000000000000" w:firstRow="0" w:lastRow="0" w:firstColumn="0" w:lastColumn="0" w:oddVBand="0" w:evenVBand="0" w:oddHBand="0" w:evenHBand="0" w:firstRowFirstColumn="0" w:firstRowLastColumn="0" w:lastRowFirstColumn="0" w:lastRowLastColumn="0"/>
              <w:rPr>
                <w:rStyle w:val="Strong"/>
              </w:rPr>
            </w:pPr>
            <w:r>
              <w:rPr>
                <w:rStyle w:val="Strong"/>
              </w:rPr>
              <w:t>C.1 Strengthen coordination, integration and implementation of Reef monitoring and modelling activities</w:t>
            </w:r>
          </w:p>
          <w:p w14:paraId="1EB31BB9" w14:textId="2140AC24" w:rsidR="003B4C5A" w:rsidRDefault="003B4C5A" w:rsidP="003B4C5A">
            <w:pPr>
              <w:pStyle w:val="TableBullet1"/>
              <w:cnfStyle w:val="000000000000" w:firstRow="0" w:lastRow="0" w:firstColumn="0" w:lastColumn="0" w:oddVBand="0" w:evenVBand="0" w:oddHBand="0" w:evenHBand="0" w:firstRowFirstColumn="0" w:firstRowLastColumn="0" w:lastRowFirstColumn="0" w:lastRowLastColumn="0"/>
            </w:pPr>
            <w:r>
              <w:t xml:space="preserve">Finalise and deliver the </w:t>
            </w:r>
            <w:r w:rsidR="004F4E31">
              <w:t>5</w:t>
            </w:r>
            <w:r>
              <w:t>-year Reef 2050 Integrated Monitoring and Reporting Program business strategy.</w:t>
            </w:r>
          </w:p>
          <w:p w14:paraId="5C88E998" w14:textId="4544606C" w:rsidR="001A20D4" w:rsidRDefault="001A20D4" w:rsidP="001A20D4">
            <w:pPr>
              <w:pStyle w:val="TableBullet1"/>
              <w:cnfStyle w:val="000000000000" w:firstRow="0" w:lastRow="0" w:firstColumn="0" w:lastColumn="0" w:oddVBand="0" w:evenVBand="0" w:oddHBand="0" w:evenHBand="0" w:firstRowFirstColumn="0" w:firstRowLastColumn="0" w:lastRowFirstColumn="0" w:lastRowLastColumn="0"/>
            </w:pPr>
            <w:r>
              <w:lastRenderedPageBreak/>
              <w:t>Invest in monitoring to fill priority gaps identified by the Reef 2050 Integrated Monitoring and Reporting Program that support reporting against this Plan and inform adaptive management of the Reef.</w:t>
            </w:r>
          </w:p>
          <w:p w14:paraId="41D78BB2" w14:textId="70D18266" w:rsidR="00BB78E3" w:rsidRDefault="00BB78E3" w:rsidP="00BB78E3">
            <w:pPr>
              <w:pStyle w:val="TableBullet1"/>
              <w:cnfStyle w:val="000000000000" w:firstRow="0" w:lastRow="0" w:firstColumn="0" w:lastColumn="0" w:oddVBand="0" w:evenVBand="0" w:oddHBand="0" w:evenHBand="0" w:firstRowFirstColumn="0" w:firstRowLastColumn="0" w:lastRowFirstColumn="0" w:lastRowLastColumn="0"/>
            </w:pPr>
            <w:r>
              <w:t xml:space="preserve">Undertake the </w:t>
            </w:r>
            <w:r w:rsidR="00794CC6">
              <w:t>5</w:t>
            </w:r>
            <w:r>
              <w:t>-yearly review of the Paddock to Reef program.</w:t>
            </w:r>
          </w:p>
          <w:p w14:paraId="0B764A7B" w14:textId="77777777" w:rsidR="001A20D4" w:rsidRDefault="001A20D4" w:rsidP="001A20D4">
            <w:pPr>
              <w:pStyle w:val="TableBullet1"/>
              <w:cnfStyle w:val="000000000000" w:firstRow="0" w:lastRow="0" w:firstColumn="0" w:lastColumn="0" w:oddVBand="0" w:evenVBand="0" w:oddHBand="0" w:evenHBand="0" w:firstRowFirstColumn="0" w:firstRowLastColumn="0" w:lastRowFirstColumn="0" w:lastRowLastColumn="0"/>
            </w:pPr>
            <w:r>
              <w:t>Investigate building closer links between the Paddock to Reef program and the Reef 2050 Integrated Monitoring and Reporting Program.</w:t>
            </w:r>
          </w:p>
          <w:p w14:paraId="5414177D" w14:textId="2F43FC07" w:rsidR="001A20D4" w:rsidRDefault="001A20D4" w:rsidP="001A20D4">
            <w:pPr>
              <w:pStyle w:val="TableBullet1"/>
              <w:cnfStyle w:val="000000000000" w:firstRow="0" w:lastRow="0" w:firstColumn="0" w:lastColumn="0" w:oddVBand="0" w:evenVBand="0" w:oddHBand="0" w:evenHBand="0" w:firstRowFirstColumn="0" w:firstRowLastColumn="0" w:lastRowFirstColumn="0" w:lastRowLastColumn="0"/>
            </w:pPr>
            <w:r>
              <w:t>Support Traditional Owner-led approaches for systematic monitoring of the condition of Reef values and measuring progress against the Plan.</w:t>
            </w:r>
          </w:p>
          <w:p w14:paraId="21D60934" w14:textId="77777777" w:rsidR="001A20D4" w:rsidRDefault="001A20D4" w:rsidP="001A20D4">
            <w:pPr>
              <w:pStyle w:val="TableBullet1"/>
              <w:cnfStyle w:val="000000000000" w:firstRow="0" w:lastRow="0" w:firstColumn="0" w:lastColumn="0" w:oddVBand="0" w:evenVBand="0" w:oddHBand="0" w:evenHBand="0" w:firstRowFirstColumn="0" w:firstRowLastColumn="0" w:lastRowFirstColumn="0" w:lastRowLastColumn="0"/>
            </w:pPr>
            <w:r w:rsidRPr="001A20D4">
              <w:t>Support and improve inclusion of Traditional Owner monitoring activities in established monitoring programs.</w:t>
            </w:r>
          </w:p>
          <w:p w14:paraId="2B2BCDDC" w14:textId="30847D7D" w:rsidR="001A20D4" w:rsidRDefault="001A20D4" w:rsidP="001A20D4">
            <w:pPr>
              <w:pStyle w:val="TableBullet1"/>
              <w:cnfStyle w:val="000000000000" w:firstRow="0" w:lastRow="0" w:firstColumn="0" w:lastColumn="0" w:oddVBand="0" w:evenVBand="0" w:oddHBand="0" w:evenHBand="0" w:firstRowFirstColumn="0" w:firstRowLastColumn="0" w:lastRowFirstColumn="0" w:lastRowLastColumn="0"/>
            </w:pPr>
            <w:r w:rsidRPr="001A20D4">
              <w:t xml:space="preserve">Increase formal and informal partnerships between Traditional Owners and Reef partners to ensure key Reef heritage values are identified, documented, </w:t>
            </w:r>
            <w:proofErr w:type="gramStart"/>
            <w:r w:rsidRPr="001A20D4">
              <w:t>protected</w:t>
            </w:r>
            <w:proofErr w:type="gramEnd"/>
            <w:r w:rsidRPr="001A20D4">
              <w:t xml:space="preserve"> and monitored.</w:t>
            </w:r>
          </w:p>
          <w:p w14:paraId="483EB132" w14:textId="6552C3AF" w:rsidR="007B344C" w:rsidRDefault="001A20D4" w:rsidP="001A20D4">
            <w:pPr>
              <w:pStyle w:val="TableBullet1"/>
              <w:cnfStyle w:val="000000000000" w:firstRow="0" w:lastRow="0" w:firstColumn="0" w:lastColumn="0" w:oddVBand="0" w:evenVBand="0" w:oddHBand="0" w:evenHBand="0" w:firstRowFirstColumn="0" w:firstRowLastColumn="0" w:lastRowFirstColumn="0" w:lastRowLastColumn="0"/>
            </w:pPr>
            <w:r>
              <w:t>Further develop frameworks for consistent reporting o</w:t>
            </w:r>
            <w:r w:rsidR="00406D34">
              <w:t>n</w:t>
            </w:r>
            <w:r>
              <w:t xml:space="preserve"> industry and community stewardship</w:t>
            </w:r>
            <w:r w:rsidR="00794CC6">
              <w:t>.</w:t>
            </w:r>
          </w:p>
          <w:p w14:paraId="048D7256" w14:textId="7D90BE6A" w:rsidR="00F44FBD" w:rsidRDefault="00802675" w:rsidP="00802675">
            <w:pPr>
              <w:pStyle w:val="TableBullet1"/>
              <w:cnfStyle w:val="000000000000" w:firstRow="0" w:lastRow="0" w:firstColumn="0" w:lastColumn="0" w:oddVBand="0" w:evenVBand="0" w:oddHBand="0" w:evenHBand="0" w:firstRowFirstColumn="0" w:firstRowLastColumn="0" w:lastRowFirstColumn="0" w:lastRowLastColumn="0"/>
            </w:pPr>
            <w:r w:rsidRPr="00E22BBA">
              <w:t xml:space="preserve">Invest in predictive scenario modelling </w:t>
            </w:r>
            <w:r>
              <w:t>(</w:t>
            </w:r>
            <w:proofErr w:type="gramStart"/>
            <w:r>
              <w:t>e.g.</w:t>
            </w:r>
            <w:proofErr w:type="gramEnd"/>
            <w:r>
              <w:t xml:space="preserve"> for evaluations) </w:t>
            </w:r>
            <w:r w:rsidRPr="00E22BBA">
              <w:t xml:space="preserve">and </w:t>
            </w:r>
            <w:r>
              <w:t xml:space="preserve">in </w:t>
            </w:r>
            <w:r w:rsidRPr="00E22BBA">
              <w:t xml:space="preserve">ongoing ground-truthing and improvement of modelled data (e.g. </w:t>
            </w:r>
            <w:r>
              <w:t xml:space="preserve">on </w:t>
            </w:r>
            <w:r w:rsidRPr="00E22BBA">
              <w:t>state of the system, values, pressures, decision flows</w:t>
            </w:r>
            <w:r>
              <w:t>)</w:t>
            </w:r>
            <w:r w:rsidRPr="00E22BBA">
              <w:t xml:space="preserve"> as situations change.</w:t>
            </w:r>
          </w:p>
        </w:tc>
      </w:tr>
      <w:tr w:rsidR="007B344C" w:rsidRPr="00B45A0E" w14:paraId="13611ECF" w14:textId="77777777" w:rsidTr="008C553B">
        <w:tc>
          <w:tcPr>
            <w:cnfStyle w:val="001000000000" w:firstRow="0" w:lastRow="0" w:firstColumn="1" w:lastColumn="0" w:oddVBand="0" w:evenVBand="0" w:oddHBand="0" w:evenHBand="0" w:firstRowFirstColumn="0" w:firstRowLastColumn="0" w:lastRowFirstColumn="0" w:lastRowLastColumn="0"/>
            <w:tcW w:w="1171" w:type="pct"/>
          </w:tcPr>
          <w:p w14:paraId="4ECDBA8F" w14:textId="4C3DEA3A" w:rsidR="007B344C" w:rsidRPr="006A1EDD" w:rsidRDefault="007B344C" w:rsidP="006A1EDD">
            <w:pPr>
              <w:pStyle w:val="TableText"/>
            </w:pPr>
          </w:p>
        </w:tc>
        <w:tc>
          <w:tcPr>
            <w:tcW w:w="3829" w:type="pct"/>
          </w:tcPr>
          <w:p w14:paraId="533A1F15" w14:textId="0910524A" w:rsidR="00C14AA5" w:rsidRPr="00B45A0E" w:rsidRDefault="00C14AA5" w:rsidP="00C14AA5">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B45A0E">
              <w:rPr>
                <w:rStyle w:val="Strong"/>
              </w:rPr>
              <w:t xml:space="preserve">C.2 Strengthen </w:t>
            </w:r>
            <w:r w:rsidR="00311271" w:rsidRPr="00B45A0E">
              <w:rPr>
                <w:rStyle w:val="Strong"/>
              </w:rPr>
              <w:t xml:space="preserve">evaluation and </w:t>
            </w:r>
            <w:r w:rsidRPr="00B45A0E">
              <w:rPr>
                <w:rStyle w:val="Strong"/>
              </w:rPr>
              <w:t>adaptive management responses</w:t>
            </w:r>
          </w:p>
          <w:p w14:paraId="505FB692" w14:textId="77777777" w:rsidR="00A27406" w:rsidRPr="00B45A0E" w:rsidRDefault="00A27406" w:rsidP="00A27406">
            <w:pPr>
              <w:pStyle w:val="TableBullet1"/>
              <w:cnfStyle w:val="000000000000" w:firstRow="0" w:lastRow="0" w:firstColumn="0" w:lastColumn="0" w:oddVBand="0" w:evenVBand="0" w:oddHBand="0" w:evenHBand="0" w:firstRowFirstColumn="0" w:firstRowLastColumn="0" w:lastRowFirstColumn="0" w:lastRowLastColumn="0"/>
            </w:pPr>
            <w:r w:rsidRPr="00B45A0E">
              <w:t>Develop performance criteria to assess progress toward the Plan’s goals.</w:t>
            </w:r>
          </w:p>
          <w:p w14:paraId="77C75772" w14:textId="7E4F9885" w:rsidR="00C14AA5" w:rsidRPr="00B45A0E" w:rsidRDefault="00C14AA5" w:rsidP="00C14AA5">
            <w:pPr>
              <w:pStyle w:val="TableBullet1"/>
              <w:cnfStyle w:val="000000000000" w:firstRow="0" w:lastRow="0" w:firstColumn="0" w:lastColumn="0" w:oddVBand="0" w:evenVBand="0" w:oddHBand="0" w:evenHBand="0" w:firstRowFirstColumn="0" w:firstRowLastColumn="0" w:lastRowFirstColumn="0" w:lastRowLastColumn="0"/>
            </w:pPr>
            <w:r w:rsidRPr="00B45A0E">
              <w:t>Use performance reporting under the Plan, including information on progress towards objectives and goals, to inform decision making.</w:t>
            </w:r>
          </w:p>
          <w:p w14:paraId="76DC88E2" w14:textId="6A4D9506" w:rsidR="003B4C5A" w:rsidRPr="00B45A0E" w:rsidRDefault="003B4C5A" w:rsidP="003B4C5A">
            <w:pPr>
              <w:pStyle w:val="TableBullet1"/>
              <w:cnfStyle w:val="000000000000" w:firstRow="0" w:lastRow="0" w:firstColumn="0" w:lastColumn="0" w:oddVBand="0" w:evenVBand="0" w:oddHBand="0" w:evenHBand="0" w:firstRowFirstColumn="0" w:firstRowLastColumn="0" w:lastRowFirstColumn="0" w:lastRowLastColumn="0"/>
            </w:pPr>
            <w:r w:rsidRPr="00B45A0E">
              <w:t>Evaluate effectiveness of policies and programs and develop decision support tools to inform adaptive management responses as required.</w:t>
            </w:r>
          </w:p>
          <w:p w14:paraId="09E626A2" w14:textId="03137374" w:rsidR="00C14AA5" w:rsidRPr="00B45A0E" w:rsidRDefault="00C14AA5" w:rsidP="00C14AA5">
            <w:pPr>
              <w:pStyle w:val="TableBullet1"/>
              <w:cnfStyle w:val="000000000000" w:firstRow="0" w:lastRow="0" w:firstColumn="0" w:lastColumn="0" w:oddVBand="0" w:evenVBand="0" w:oddHBand="0" w:evenHBand="0" w:firstRowFirstColumn="0" w:firstRowLastColumn="0" w:lastRowFirstColumn="0" w:lastRowLastColumn="0"/>
            </w:pPr>
            <w:r w:rsidRPr="00B45A0E">
              <w:t>Develop tools</w:t>
            </w:r>
            <w:r w:rsidR="00A27406" w:rsidRPr="00B45A0E">
              <w:t xml:space="preserve"> </w:t>
            </w:r>
            <w:r w:rsidRPr="00B45A0E">
              <w:t>and reporting products to better integrate and disseminate monitoring results and improve access to evidence demonstrating progress in implementing the Plan.</w:t>
            </w:r>
          </w:p>
          <w:p w14:paraId="457ACEEC" w14:textId="73CE3163" w:rsidR="007B344C" w:rsidRPr="00B45A0E" w:rsidRDefault="00C14AA5" w:rsidP="00794CC6">
            <w:pPr>
              <w:pStyle w:val="TableBullet1"/>
              <w:cnfStyle w:val="000000000000" w:firstRow="0" w:lastRow="0" w:firstColumn="0" w:lastColumn="0" w:oddVBand="0" w:evenVBand="0" w:oddHBand="0" w:evenHBand="0" w:firstRowFirstColumn="0" w:firstRowLastColumn="0" w:lastRowFirstColumn="0" w:lastRowLastColumn="0"/>
            </w:pPr>
            <w:r w:rsidRPr="00B45A0E">
              <w:t xml:space="preserve">Review and update the Plan every </w:t>
            </w:r>
            <w:r w:rsidR="00794CC6" w:rsidRPr="00B45A0E">
              <w:t xml:space="preserve">5 </w:t>
            </w:r>
            <w:r w:rsidRPr="00B45A0E">
              <w:t>years</w:t>
            </w:r>
            <w:r w:rsidR="00750DE7" w:rsidRPr="00B45A0E">
              <w:t xml:space="preserve"> and as needed to address new information or priorities for Reef protection</w:t>
            </w:r>
          </w:p>
        </w:tc>
      </w:tr>
    </w:tbl>
    <w:p w14:paraId="7B94C4C8" w14:textId="49189DEB" w:rsidR="00D47D4A" w:rsidRPr="00233B41" w:rsidRDefault="00004A5C" w:rsidP="00004A5C">
      <w:pPr>
        <w:pStyle w:val="Heading5"/>
      </w:pPr>
      <w:bookmarkStart w:id="160" w:name="_Hlk66273835"/>
      <w:bookmarkEnd w:id="159"/>
      <w:r w:rsidRPr="00B45A0E">
        <w:t>S</w:t>
      </w:r>
      <w:r w:rsidR="00D47D4A" w:rsidRPr="00B45A0E">
        <w:t>upporting policies and programs</w:t>
      </w:r>
    </w:p>
    <w:bookmarkEnd w:id="160"/>
    <w:p w14:paraId="0B446FD7" w14:textId="5EAE9B2D" w:rsidR="00A917F5" w:rsidRPr="001A43FA" w:rsidRDefault="00A917F5" w:rsidP="00BB78E3">
      <w:pPr>
        <w:pStyle w:val="TableBullet1"/>
        <w:rPr>
          <w:rStyle w:val="Hyperlink"/>
          <w:rFonts w:cs="Arial"/>
          <w:b/>
          <w:bCs/>
          <w:color w:val="auto"/>
          <w:sz w:val="22"/>
          <w:u w:val="none"/>
        </w:rPr>
      </w:pPr>
      <w:r w:rsidRPr="001A43FA">
        <w:fldChar w:fldCharType="begin"/>
      </w:r>
      <w:r w:rsidR="00083191" w:rsidRPr="001A43FA">
        <w:rPr>
          <w:sz w:val="22"/>
        </w:rPr>
        <w:instrText>HYPERLINK "https://www.aims.gov.au/docs/research/monitoring/reef/reef-monitoring.html"</w:instrText>
      </w:r>
      <w:r w:rsidRPr="001A43FA">
        <w:fldChar w:fldCharType="separate"/>
      </w:r>
      <w:r w:rsidR="00083191" w:rsidRPr="001A43FA">
        <w:rPr>
          <w:rStyle w:val="Hyperlink"/>
          <w:rFonts w:cs="Arial"/>
          <w:sz w:val="22"/>
        </w:rPr>
        <w:t>Australian Institute of Marine Science Long-term Monitoring Program</w:t>
      </w:r>
      <w:r w:rsidRPr="001A43FA">
        <w:rPr>
          <w:rStyle w:val="Hyperlink"/>
          <w:rFonts w:cs="Arial"/>
          <w:sz w:val="22"/>
        </w:rPr>
        <w:fldChar w:fldCharType="end"/>
      </w:r>
    </w:p>
    <w:p w14:paraId="5B835129" w14:textId="4ECADE93" w:rsidR="00A917F5" w:rsidRPr="001A43FA" w:rsidRDefault="00A917F5" w:rsidP="00D47D4A">
      <w:pPr>
        <w:pStyle w:val="TableBullet1"/>
        <w:rPr>
          <w:rFonts w:cs="Arial"/>
          <w:sz w:val="22"/>
        </w:rPr>
      </w:pPr>
      <w:r w:rsidRPr="001A43FA">
        <w:rPr>
          <w:rFonts w:cs="Arial"/>
          <w:sz w:val="22"/>
        </w:rPr>
        <w:t xml:space="preserve">Citizen Science initiatives, for example </w:t>
      </w:r>
      <w:hyperlink r:id="rId183" w:history="1">
        <w:proofErr w:type="spellStart"/>
        <w:r w:rsidRPr="001A43FA">
          <w:rPr>
            <w:rStyle w:val="Hyperlink"/>
            <w:rFonts w:cs="Arial"/>
            <w:sz w:val="22"/>
          </w:rPr>
          <w:t>MangroveWatch</w:t>
        </w:r>
        <w:proofErr w:type="spellEnd"/>
      </w:hyperlink>
      <w:r w:rsidRPr="001A43FA">
        <w:rPr>
          <w:rFonts w:cs="Arial"/>
          <w:sz w:val="22"/>
        </w:rPr>
        <w:t xml:space="preserve"> and </w:t>
      </w:r>
      <w:hyperlink r:id="rId184" w:history="1">
        <w:r w:rsidRPr="001A43FA">
          <w:rPr>
            <w:rStyle w:val="Hyperlink"/>
            <w:rFonts w:cs="Arial"/>
            <w:sz w:val="22"/>
          </w:rPr>
          <w:t>Seagrass</w:t>
        </w:r>
        <w:r w:rsidR="00A5432D" w:rsidRPr="001A43FA">
          <w:rPr>
            <w:rStyle w:val="Hyperlink"/>
            <w:rFonts w:cs="Arial"/>
            <w:sz w:val="22"/>
          </w:rPr>
          <w:t>-</w:t>
        </w:r>
        <w:r w:rsidRPr="001A43FA">
          <w:rPr>
            <w:rStyle w:val="Hyperlink"/>
            <w:rFonts w:cs="Arial"/>
            <w:sz w:val="22"/>
          </w:rPr>
          <w:t>watch</w:t>
        </w:r>
      </w:hyperlink>
    </w:p>
    <w:p w14:paraId="57CD8BBA" w14:textId="39E33BBE" w:rsidR="00A917F5" w:rsidRPr="001A43FA" w:rsidRDefault="00F46495" w:rsidP="00D47D4A">
      <w:pPr>
        <w:pStyle w:val="TableBullet1"/>
        <w:rPr>
          <w:rStyle w:val="Hyperlink"/>
          <w:rFonts w:cs="Arial"/>
          <w:bCs/>
          <w:color w:val="auto"/>
          <w:sz w:val="22"/>
          <w:u w:val="none"/>
        </w:rPr>
      </w:pPr>
      <w:hyperlink r:id="rId185" w:history="1">
        <w:r w:rsidR="00A917F5" w:rsidRPr="001A43FA">
          <w:rPr>
            <w:rStyle w:val="Hyperlink"/>
            <w:sz w:val="22"/>
          </w:rPr>
          <w:t>Eye on the Reef program</w:t>
        </w:r>
      </w:hyperlink>
    </w:p>
    <w:p w14:paraId="0341E62C" w14:textId="77777777" w:rsidR="001A43FA" w:rsidRPr="001A43FA" w:rsidRDefault="00F46495" w:rsidP="001A43FA">
      <w:pPr>
        <w:pStyle w:val="TableBullet1"/>
        <w:rPr>
          <w:rFonts w:cs="Arial"/>
          <w:bCs/>
          <w:sz w:val="22"/>
        </w:rPr>
      </w:pPr>
      <w:hyperlink r:id="rId186" w:history="1">
        <w:r w:rsidR="001A43FA" w:rsidRPr="001A43FA">
          <w:rPr>
            <w:rStyle w:val="Hyperlink"/>
            <w:rFonts w:cs="Arial"/>
            <w:bCs/>
            <w:sz w:val="22"/>
          </w:rPr>
          <w:t>Great Barrier Reef Marine Monitoring Program</w:t>
        </w:r>
      </w:hyperlink>
    </w:p>
    <w:p w14:paraId="037645C0" w14:textId="5D708FFB" w:rsidR="00A917F5" w:rsidRPr="001A43FA" w:rsidRDefault="00F46495" w:rsidP="00BB78E3">
      <w:pPr>
        <w:pStyle w:val="TableBullet1"/>
        <w:rPr>
          <w:rFonts w:cs="Arial"/>
          <w:sz w:val="22"/>
        </w:rPr>
      </w:pPr>
      <w:hyperlink r:id="rId187" w:history="1">
        <w:r w:rsidR="00A917F5" w:rsidRPr="001A43FA">
          <w:rPr>
            <w:rStyle w:val="Hyperlink"/>
            <w:rFonts w:cs="Arial"/>
            <w:sz w:val="22"/>
          </w:rPr>
          <w:t>Integrated Marine Observing System</w:t>
        </w:r>
      </w:hyperlink>
    </w:p>
    <w:p w14:paraId="6B5E8ECB" w14:textId="2005C6D1" w:rsidR="00A917F5" w:rsidRPr="001A43FA" w:rsidRDefault="00F46495" w:rsidP="00D47D4A">
      <w:pPr>
        <w:pStyle w:val="TableBullet1"/>
        <w:rPr>
          <w:rStyle w:val="Hyperlink"/>
          <w:rFonts w:cs="Arial"/>
          <w:bCs/>
          <w:color w:val="auto"/>
          <w:sz w:val="22"/>
          <w:u w:val="none"/>
        </w:rPr>
      </w:pPr>
      <w:hyperlink r:id="rId188" w:history="1">
        <w:r w:rsidR="00A5432D" w:rsidRPr="001A43FA">
          <w:rPr>
            <w:rStyle w:val="Hyperlink"/>
            <w:rFonts w:cs="Arial"/>
            <w:sz w:val="22"/>
          </w:rPr>
          <w:t>Paddock to Reef Integrated Monitoring, Modelling and Reporting Program</w:t>
        </w:r>
      </w:hyperlink>
    </w:p>
    <w:p w14:paraId="12D382B9" w14:textId="77777777" w:rsidR="008F5948" w:rsidRPr="001A43FA" w:rsidRDefault="00F46495" w:rsidP="008F5948">
      <w:pPr>
        <w:pStyle w:val="TableBullet1"/>
        <w:rPr>
          <w:sz w:val="22"/>
        </w:rPr>
      </w:pPr>
      <w:hyperlink r:id="rId189" w:history="1">
        <w:r w:rsidR="008F5948" w:rsidRPr="001A43FA">
          <w:rPr>
            <w:rStyle w:val="Hyperlink"/>
            <w:rFonts w:cs="Arial"/>
            <w:bCs/>
            <w:sz w:val="22"/>
          </w:rPr>
          <w:t>Social and Economic Long-Term Monitoring Program</w:t>
        </w:r>
      </w:hyperlink>
    </w:p>
    <w:p w14:paraId="792921D1" w14:textId="229B72DF" w:rsidR="00A917F5" w:rsidRPr="001A43FA" w:rsidRDefault="00F46495" w:rsidP="00D47D4A">
      <w:pPr>
        <w:pStyle w:val="TableBullet1"/>
        <w:rPr>
          <w:rStyle w:val="Hyperlink"/>
          <w:rFonts w:cs="Arial"/>
          <w:bCs/>
          <w:color w:val="auto"/>
          <w:sz w:val="22"/>
          <w:u w:val="none"/>
        </w:rPr>
      </w:pPr>
      <w:hyperlink r:id="rId190" w:history="1">
        <w:r w:rsidR="00A917F5" w:rsidRPr="001A43FA">
          <w:rPr>
            <w:rStyle w:val="Hyperlink"/>
            <w:sz w:val="22"/>
          </w:rPr>
          <w:t>Reef Water Quality Report Cards</w:t>
        </w:r>
      </w:hyperlink>
    </w:p>
    <w:p w14:paraId="3A033AF9" w14:textId="5DF7189A" w:rsidR="00A917F5" w:rsidRPr="001A43FA" w:rsidRDefault="00F46495" w:rsidP="00D47D4A">
      <w:pPr>
        <w:pStyle w:val="TableBullet1"/>
        <w:rPr>
          <w:rStyle w:val="Hyperlink"/>
          <w:rFonts w:cs="Arial"/>
          <w:bCs/>
          <w:color w:val="auto"/>
          <w:sz w:val="22"/>
          <w:u w:val="none"/>
        </w:rPr>
      </w:pPr>
      <w:hyperlink r:id="rId191" w:history="1">
        <w:r w:rsidR="00A917F5" w:rsidRPr="001A43FA">
          <w:rPr>
            <w:rStyle w:val="Hyperlink"/>
            <w:rFonts w:cs="Arial"/>
            <w:bCs/>
            <w:sz w:val="22"/>
          </w:rPr>
          <w:t>Regional Report Card Partnerships</w:t>
        </w:r>
      </w:hyperlink>
    </w:p>
    <w:p w14:paraId="4E3EF806" w14:textId="22E4CF31" w:rsidR="00136AB2" w:rsidRDefault="00CE2116" w:rsidP="00CE2116">
      <w:pPr>
        <w:pStyle w:val="Heading3"/>
      </w:pPr>
      <w:bookmarkStart w:id="161" w:name="_Toc63351983"/>
      <w:bookmarkStart w:id="162" w:name="_Ref67577536"/>
      <w:bookmarkStart w:id="163" w:name="_Toc25927146"/>
      <w:bookmarkStart w:id="164" w:name="_Toc25930847"/>
      <w:bookmarkStart w:id="165" w:name="_Toc64040756"/>
      <w:bookmarkStart w:id="166" w:name="_Toc75856931"/>
      <w:bookmarkStart w:id="167" w:name="_Hlk34235651"/>
      <w:r w:rsidRPr="00C6556A">
        <w:t>E</w:t>
      </w:r>
      <w:r>
        <w:t>nabler</w:t>
      </w:r>
      <w:r w:rsidRPr="00C6556A">
        <w:t xml:space="preserve"> D Investment</w:t>
      </w:r>
      <w:bookmarkEnd w:id="161"/>
      <w:bookmarkEnd w:id="162"/>
      <w:bookmarkEnd w:id="163"/>
      <w:bookmarkEnd w:id="164"/>
      <w:bookmarkEnd w:id="165"/>
      <w:bookmarkEnd w:id="166"/>
    </w:p>
    <w:bookmarkEnd w:id="167"/>
    <w:p w14:paraId="5477431A" w14:textId="67F572B8" w:rsidR="00CE2116" w:rsidRDefault="00CE2116" w:rsidP="00CE2116">
      <w:pPr>
        <w:spacing w:before="240"/>
      </w:pPr>
      <w:r>
        <w:t>Investment supports the effective and successful delivery of the Plan. This section provides an overview of current investment, identifies priority areas for investment and outlines the principles that guide investment decisions under the Plan.</w:t>
      </w:r>
    </w:p>
    <w:p w14:paraId="7E56172E" w14:textId="6E472C7B" w:rsidR="00CE2116" w:rsidRDefault="00CE2116" w:rsidP="00CE2116">
      <w:pPr>
        <w:spacing w:before="240"/>
        <w:rPr>
          <w:rFonts w:eastAsiaTheme="minorEastAsia" w:cs="Arial"/>
          <w:color w:val="000000"/>
          <w:lang w:val="en-US" w:eastAsia="en-AU"/>
        </w:rPr>
      </w:pPr>
      <w:r>
        <w:t xml:space="preserve">The Australian and Queensland governments and Reef 2050 delivery partners are investing substantially, and there have been </w:t>
      </w:r>
      <w:r w:rsidR="005772C8">
        <w:t xml:space="preserve">significant increases in investment in </w:t>
      </w:r>
      <w:r>
        <w:t xml:space="preserve">the Reef since the Plan commenced in 2015. Australian and Queensland government </w:t>
      </w:r>
      <w:r w:rsidR="00A74A8A" w:rsidRPr="00F11E66">
        <w:t xml:space="preserve">investment to implement </w:t>
      </w:r>
      <w:r>
        <w:t>the Plan stands at $</w:t>
      </w:r>
      <w:r w:rsidR="007F47AE">
        <w:t>3</w:t>
      </w:r>
      <w:r w:rsidR="0009307E">
        <w:t> </w:t>
      </w:r>
      <w:r>
        <w:t>billion over 10</w:t>
      </w:r>
      <w:r w:rsidR="0009307E">
        <w:t> </w:t>
      </w:r>
      <w:r>
        <w:t xml:space="preserve">years for the period </w:t>
      </w:r>
      <w:r w:rsidRPr="0065019B">
        <w:rPr>
          <w:iCs/>
        </w:rPr>
        <w:t>2014</w:t>
      </w:r>
      <w:r w:rsidR="0009307E">
        <w:rPr>
          <w:iCs/>
        </w:rPr>
        <w:t>–</w:t>
      </w:r>
      <w:r w:rsidRPr="0065019B">
        <w:rPr>
          <w:iCs/>
        </w:rPr>
        <w:t>15 to 2023</w:t>
      </w:r>
      <w:r w:rsidR="0009307E">
        <w:rPr>
          <w:iCs/>
        </w:rPr>
        <w:t>–</w:t>
      </w:r>
      <w:r w:rsidRPr="0065019B">
        <w:rPr>
          <w:iCs/>
        </w:rPr>
        <w:t>24</w:t>
      </w:r>
      <w:r>
        <w:rPr>
          <w:iCs/>
        </w:rPr>
        <w:t xml:space="preserve"> </w:t>
      </w:r>
      <w:r w:rsidR="00B42FA8">
        <w:rPr>
          <w:iCs/>
        </w:rPr>
        <w:t>(</w:t>
      </w:r>
      <w:r>
        <w:rPr>
          <w:iCs/>
        </w:rPr>
        <w:t xml:space="preserve">see breakdown in </w:t>
      </w:r>
      <w:r w:rsidR="008E2416">
        <w:rPr>
          <w:iCs/>
        </w:rPr>
        <w:fldChar w:fldCharType="begin"/>
      </w:r>
      <w:r w:rsidR="008E2416">
        <w:rPr>
          <w:iCs/>
        </w:rPr>
        <w:instrText xml:space="preserve"> REF _Ref73960101 \h </w:instrText>
      </w:r>
      <w:r w:rsidR="008E2416">
        <w:rPr>
          <w:iCs/>
        </w:rPr>
      </w:r>
      <w:r w:rsidR="008E2416">
        <w:rPr>
          <w:iCs/>
        </w:rPr>
        <w:fldChar w:fldCharType="separate"/>
      </w:r>
      <w:r w:rsidR="00E15D50" w:rsidRPr="008E2416">
        <w:t>Table 1</w:t>
      </w:r>
      <w:r w:rsidR="008E2416">
        <w:rPr>
          <w:iCs/>
        </w:rPr>
        <w:fldChar w:fldCharType="end"/>
      </w:r>
      <w:r w:rsidR="008E2416">
        <w:rPr>
          <w:iCs/>
        </w:rPr>
        <w:t xml:space="preserve"> </w:t>
      </w:r>
      <w:r w:rsidRPr="00B42FA8">
        <w:rPr>
          <w:iCs/>
        </w:rPr>
        <w:t xml:space="preserve">and Appendix </w:t>
      </w:r>
      <w:r w:rsidR="00596736">
        <w:rPr>
          <w:iCs/>
        </w:rPr>
        <w:t>D</w:t>
      </w:r>
      <w:r w:rsidR="00B42FA8" w:rsidRPr="00B45A0E">
        <w:rPr>
          <w:iCs/>
        </w:rPr>
        <w:t>)</w:t>
      </w:r>
      <w:r w:rsidRPr="00B45A0E">
        <w:t>.</w:t>
      </w:r>
      <w:r w:rsidRPr="00B45A0E">
        <w:rPr>
          <w:rFonts w:eastAsiaTheme="minorEastAsia" w:cs="Arial"/>
          <w:color w:val="000000"/>
          <w:lang w:val="en-US" w:eastAsia="en-AU"/>
        </w:rPr>
        <w:t xml:space="preserve"> </w:t>
      </w:r>
      <w:r w:rsidR="001E6D6D" w:rsidRPr="00B45A0E">
        <w:rPr>
          <w:rFonts w:eastAsiaTheme="minorEastAsia" w:cs="Arial"/>
          <w:color w:val="000000"/>
          <w:lang w:val="en-US" w:eastAsia="en-AU"/>
        </w:rPr>
        <w:t>Both</w:t>
      </w:r>
      <w:r w:rsidR="00AC7D9E" w:rsidRPr="00B45A0E">
        <w:rPr>
          <w:rFonts w:eastAsiaTheme="minorEastAsia" w:cs="Arial"/>
          <w:color w:val="000000"/>
          <w:lang w:val="en-US" w:eastAsia="en-AU"/>
        </w:rPr>
        <w:t xml:space="preserve"> governments are committed to </w:t>
      </w:r>
      <w:r w:rsidR="00AC7D9E" w:rsidRPr="00B45A0E">
        <w:rPr>
          <w:lang w:eastAsia="ja-JP"/>
        </w:rPr>
        <w:t xml:space="preserve">investing the time, effort and resources </w:t>
      </w:r>
      <w:r w:rsidR="00AC7D9E" w:rsidRPr="00B45A0E">
        <w:rPr>
          <w:lang w:eastAsia="ja-JP"/>
        </w:rPr>
        <w:lastRenderedPageBreak/>
        <w:t xml:space="preserve">required to implement the Plan. </w:t>
      </w:r>
      <w:r w:rsidR="00740C2B" w:rsidRPr="00B45A0E">
        <w:rPr>
          <w:rFonts w:eastAsiaTheme="minorEastAsia" w:cs="Arial"/>
          <w:color w:val="000000"/>
          <w:lang w:val="en-US" w:eastAsia="en-AU"/>
        </w:rPr>
        <w:t xml:space="preserve">Additional investment will be determined </w:t>
      </w:r>
      <w:r w:rsidR="00740C2B" w:rsidRPr="00B45A0E">
        <w:t>through future government budget processes, and</w:t>
      </w:r>
      <w:r w:rsidR="00740C2B" w:rsidRPr="00377ED1">
        <w:t xml:space="preserve"> u</w:t>
      </w:r>
      <w:proofErr w:type="spellStart"/>
      <w:r>
        <w:rPr>
          <w:rFonts w:eastAsiaTheme="minorEastAsia" w:cs="Arial"/>
          <w:color w:val="000000"/>
          <w:lang w:val="en-US" w:eastAsia="en-AU"/>
        </w:rPr>
        <w:t>pdates</w:t>
      </w:r>
      <w:proofErr w:type="spellEnd"/>
      <w:r>
        <w:rPr>
          <w:rFonts w:eastAsiaTheme="minorEastAsia" w:cs="Arial"/>
          <w:color w:val="000000"/>
          <w:lang w:val="en-US" w:eastAsia="en-AU"/>
        </w:rPr>
        <w:t xml:space="preserve"> will be provided as part of annual reporting on the Plan.</w:t>
      </w:r>
    </w:p>
    <w:p w14:paraId="05B1F7B6" w14:textId="10D13414" w:rsidR="004F4E31" w:rsidRPr="008E2416" w:rsidRDefault="008E2416" w:rsidP="008E2416">
      <w:pPr>
        <w:pStyle w:val="Caption"/>
      </w:pPr>
      <w:bookmarkStart w:id="168" w:name="_Ref73960101"/>
      <w:bookmarkStart w:id="169" w:name="_Toc74656513"/>
      <w:bookmarkStart w:id="170" w:name="_Toc74656772"/>
      <w:bookmarkStart w:id="171" w:name="_Toc75788752"/>
      <w:r w:rsidRPr="008E2416">
        <w:t xml:space="preserve">Table </w:t>
      </w:r>
      <w:fldSimple w:instr=" SEQ Table \* ARABIC ">
        <w:r w:rsidRPr="008E2416">
          <w:t>1</w:t>
        </w:r>
      </w:fldSimple>
      <w:bookmarkEnd w:id="168"/>
      <w:r w:rsidRPr="008E2416">
        <w:t xml:space="preserve"> </w:t>
      </w:r>
      <w:r w:rsidR="004F4E31" w:rsidRPr="008E2416">
        <w:t>Australian and Queensland Government Reef funding (2014-15 to 2023-24)</w:t>
      </w:r>
      <w:bookmarkEnd w:id="169"/>
      <w:bookmarkEnd w:id="170"/>
      <w:bookmarkEnd w:id="171"/>
    </w:p>
    <w:tbl>
      <w:tblPr>
        <w:tblStyle w:val="ABAREStableleftalign"/>
        <w:tblW w:w="5092" w:type="pct"/>
        <w:tblLook w:val="04A0" w:firstRow="1" w:lastRow="0" w:firstColumn="1" w:lastColumn="0" w:noHBand="0" w:noVBand="1"/>
      </w:tblPr>
      <w:tblGrid>
        <w:gridCol w:w="7938"/>
        <w:gridCol w:w="1299"/>
      </w:tblGrid>
      <w:tr w:rsidR="009035FE" w:rsidRPr="009035FE" w14:paraId="21631AAD" w14:textId="77777777" w:rsidTr="003728C5">
        <w:trPr>
          <w:cnfStyle w:val="100000000000" w:firstRow="1" w:lastRow="0" w:firstColumn="0" w:lastColumn="0" w:oddVBand="0" w:evenVBand="0" w:oddHBand="0" w:evenHBand="0" w:firstRowFirstColumn="0" w:firstRowLastColumn="0" w:lastRowFirstColumn="0" w:lastRowLastColumn="0"/>
          <w:trHeight w:val="1061"/>
        </w:trPr>
        <w:tc>
          <w:tcPr>
            <w:cnfStyle w:val="001000000000" w:firstRow="0" w:lastRow="0" w:firstColumn="1" w:lastColumn="0" w:oddVBand="0" w:evenVBand="0" w:oddHBand="0" w:evenHBand="0" w:firstRowFirstColumn="0" w:firstRowLastColumn="0" w:lastRowFirstColumn="0" w:lastRowLastColumn="0"/>
            <w:tcW w:w="4297" w:type="pct"/>
            <w:hideMark/>
          </w:tcPr>
          <w:p w14:paraId="12B37CA0" w14:textId="77777777" w:rsidR="009035FE" w:rsidRPr="009035FE" w:rsidRDefault="009035FE" w:rsidP="008E2416">
            <w:pPr>
              <w:pStyle w:val="TableHeading"/>
              <w:rPr>
                <w:lang w:eastAsia="en-AU"/>
              </w:rPr>
            </w:pPr>
            <w:r w:rsidRPr="009035FE">
              <w:rPr>
                <w:lang w:eastAsia="en-AU"/>
              </w:rPr>
              <w:t>Source</w:t>
            </w:r>
          </w:p>
        </w:tc>
        <w:tc>
          <w:tcPr>
            <w:tcW w:w="703" w:type="pct"/>
            <w:hideMark/>
          </w:tcPr>
          <w:p w14:paraId="0AC0CC1D" w14:textId="59DCDAB5" w:rsidR="009035FE" w:rsidRPr="009035FE" w:rsidRDefault="009035FE" w:rsidP="008E2416">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9035FE">
              <w:rPr>
                <w:lang w:eastAsia="en-AU"/>
              </w:rPr>
              <w:t>$m</w:t>
            </w:r>
            <w:r w:rsidR="003E46EA">
              <w:rPr>
                <w:lang w:eastAsia="en-AU"/>
              </w:rPr>
              <w:t xml:space="preserve"> (AUD)</w:t>
            </w:r>
          </w:p>
        </w:tc>
      </w:tr>
      <w:tr w:rsidR="009035FE" w:rsidRPr="009035FE" w14:paraId="47C897A4" w14:textId="77777777" w:rsidTr="003728C5">
        <w:trPr>
          <w:trHeight w:val="364"/>
        </w:trPr>
        <w:tc>
          <w:tcPr>
            <w:cnfStyle w:val="001000000000" w:firstRow="0" w:lastRow="0" w:firstColumn="1" w:lastColumn="0" w:oddVBand="0" w:evenVBand="0" w:oddHBand="0" w:evenHBand="0" w:firstRowFirstColumn="0" w:firstRowLastColumn="0" w:lastRowFirstColumn="0" w:lastRowLastColumn="0"/>
            <w:tcW w:w="4297" w:type="pct"/>
            <w:hideMark/>
          </w:tcPr>
          <w:p w14:paraId="720323C7" w14:textId="4ADFB163" w:rsidR="009035FE" w:rsidRPr="009035FE" w:rsidRDefault="009035FE" w:rsidP="008E2416">
            <w:pPr>
              <w:pStyle w:val="TableText"/>
              <w:rPr>
                <w:lang w:eastAsia="en-AU"/>
              </w:rPr>
            </w:pPr>
            <w:r w:rsidRPr="009035FE">
              <w:rPr>
                <w:lang w:eastAsia="en-AU"/>
              </w:rPr>
              <w:t xml:space="preserve">Australian Government Reef </w:t>
            </w:r>
            <w:r w:rsidR="004F4E31">
              <w:rPr>
                <w:lang w:eastAsia="en-AU"/>
              </w:rPr>
              <w:t>p</w:t>
            </w:r>
            <w:r w:rsidRPr="009035FE">
              <w:rPr>
                <w:lang w:eastAsia="en-AU"/>
              </w:rPr>
              <w:t>rograms</w:t>
            </w:r>
            <w:r w:rsidR="00EB042F" w:rsidRPr="009035FE">
              <w:rPr>
                <w:lang w:eastAsia="en-AU"/>
              </w:rPr>
              <w:t>^</w:t>
            </w:r>
            <w:r w:rsidRPr="009035FE">
              <w:rPr>
                <w:lang w:eastAsia="en-AU"/>
              </w:rPr>
              <w:t xml:space="preserve"> </w:t>
            </w:r>
          </w:p>
        </w:tc>
        <w:tc>
          <w:tcPr>
            <w:tcW w:w="703" w:type="pct"/>
            <w:noWrap/>
            <w:hideMark/>
          </w:tcPr>
          <w:p w14:paraId="7D808DB0" w14:textId="2BB337C0" w:rsidR="009035FE" w:rsidRPr="009035FE" w:rsidRDefault="009035FE" w:rsidP="008E241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035FE">
              <w:rPr>
                <w:lang w:eastAsia="en-AU"/>
              </w:rPr>
              <w:t>87</w:t>
            </w:r>
            <w:r w:rsidR="001E7CA2">
              <w:rPr>
                <w:lang w:eastAsia="en-AU"/>
              </w:rPr>
              <w:t>7</w:t>
            </w:r>
            <w:r w:rsidRPr="009035FE">
              <w:rPr>
                <w:lang w:eastAsia="en-AU"/>
              </w:rPr>
              <w:t>.199</w:t>
            </w:r>
          </w:p>
        </w:tc>
      </w:tr>
      <w:tr w:rsidR="009035FE" w:rsidRPr="009035FE" w14:paraId="09B87F4B" w14:textId="77777777" w:rsidTr="003728C5">
        <w:trPr>
          <w:trHeight w:val="364"/>
        </w:trPr>
        <w:tc>
          <w:tcPr>
            <w:cnfStyle w:val="001000000000" w:firstRow="0" w:lastRow="0" w:firstColumn="1" w:lastColumn="0" w:oddVBand="0" w:evenVBand="0" w:oddHBand="0" w:evenHBand="0" w:firstRowFirstColumn="0" w:firstRowLastColumn="0" w:lastRowFirstColumn="0" w:lastRowLastColumn="0"/>
            <w:tcW w:w="4297" w:type="pct"/>
            <w:hideMark/>
          </w:tcPr>
          <w:p w14:paraId="756E4E69" w14:textId="77777777" w:rsidR="009035FE" w:rsidRPr="009035FE" w:rsidRDefault="009035FE" w:rsidP="008E2416">
            <w:pPr>
              <w:pStyle w:val="TableText"/>
              <w:rPr>
                <w:lang w:eastAsia="en-AU"/>
              </w:rPr>
            </w:pPr>
            <w:r w:rsidRPr="009035FE">
              <w:rPr>
                <w:lang w:eastAsia="en-AU"/>
              </w:rPr>
              <w:t>Reef Science</w:t>
            </w:r>
          </w:p>
        </w:tc>
        <w:tc>
          <w:tcPr>
            <w:tcW w:w="703" w:type="pct"/>
            <w:noWrap/>
            <w:hideMark/>
          </w:tcPr>
          <w:p w14:paraId="23C2F833" w14:textId="77777777" w:rsidR="009035FE" w:rsidRPr="009035FE" w:rsidRDefault="009035FE" w:rsidP="008E241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035FE">
              <w:rPr>
                <w:lang w:eastAsia="en-AU"/>
              </w:rPr>
              <w:t>465.401</w:t>
            </w:r>
          </w:p>
        </w:tc>
      </w:tr>
      <w:tr w:rsidR="009035FE" w:rsidRPr="009035FE" w14:paraId="1BEB1CFD" w14:textId="77777777" w:rsidTr="003728C5">
        <w:trPr>
          <w:trHeight w:val="364"/>
        </w:trPr>
        <w:tc>
          <w:tcPr>
            <w:cnfStyle w:val="001000000000" w:firstRow="0" w:lastRow="0" w:firstColumn="1" w:lastColumn="0" w:oddVBand="0" w:evenVBand="0" w:oddHBand="0" w:evenHBand="0" w:firstRowFirstColumn="0" w:firstRowLastColumn="0" w:lastRowFirstColumn="0" w:lastRowLastColumn="0"/>
            <w:tcW w:w="4297" w:type="pct"/>
            <w:hideMark/>
          </w:tcPr>
          <w:p w14:paraId="05F80DA8" w14:textId="5CD3F80B" w:rsidR="009035FE" w:rsidRPr="009035FE" w:rsidRDefault="009035FE" w:rsidP="008E2416">
            <w:pPr>
              <w:pStyle w:val="TableText"/>
              <w:rPr>
                <w:lang w:eastAsia="en-AU"/>
              </w:rPr>
            </w:pPr>
            <w:r w:rsidRPr="009035FE">
              <w:rPr>
                <w:lang w:eastAsia="en-AU"/>
              </w:rPr>
              <w:t>Great Barrier Reef Marine Park Authority</w:t>
            </w:r>
          </w:p>
        </w:tc>
        <w:tc>
          <w:tcPr>
            <w:tcW w:w="703" w:type="pct"/>
            <w:noWrap/>
            <w:hideMark/>
          </w:tcPr>
          <w:p w14:paraId="18309C5B" w14:textId="77777777" w:rsidR="009035FE" w:rsidRPr="009035FE" w:rsidRDefault="009035FE" w:rsidP="008E241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035FE">
              <w:rPr>
                <w:lang w:eastAsia="en-AU"/>
              </w:rPr>
              <w:t>469.817</w:t>
            </w:r>
          </w:p>
        </w:tc>
      </w:tr>
      <w:tr w:rsidR="009035FE" w:rsidRPr="009035FE" w14:paraId="0AE4E7DB" w14:textId="77777777" w:rsidTr="003728C5">
        <w:trPr>
          <w:trHeight w:val="364"/>
        </w:trPr>
        <w:tc>
          <w:tcPr>
            <w:cnfStyle w:val="001000000000" w:firstRow="0" w:lastRow="0" w:firstColumn="1" w:lastColumn="0" w:oddVBand="0" w:evenVBand="0" w:oddHBand="0" w:evenHBand="0" w:firstRowFirstColumn="0" w:firstRowLastColumn="0" w:lastRowFirstColumn="0" w:lastRowLastColumn="0"/>
            <w:tcW w:w="4297" w:type="pct"/>
            <w:hideMark/>
          </w:tcPr>
          <w:p w14:paraId="25C3C5CB" w14:textId="77777777" w:rsidR="009035FE" w:rsidRPr="009035FE" w:rsidRDefault="009035FE" w:rsidP="008E2416">
            <w:pPr>
              <w:pStyle w:val="TableText"/>
              <w:rPr>
                <w:lang w:eastAsia="en-AU"/>
              </w:rPr>
            </w:pPr>
            <w:r w:rsidRPr="009035FE">
              <w:rPr>
                <w:lang w:eastAsia="en-AU"/>
              </w:rPr>
              <w:t>Australian Maritime Safety Authority</w:t>
            </w:r>
          </w:p>
        </w:tc>
        <w:tc>
          <w:tcPr>
            <w:tcW w:w="703" w:type="pct"/>
            <w:noWrap/>
            <w:hideMark/>
          </w:tcPr>
          <w:p w14:paraId="6287B2D8" w14:textId="77777777" w:rsidR="009035FE" w:rsidRPr="009035FE" w:rsidRDefault="009035FE" w:rsidP="008E241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035FE">
              <w:rPr>
                <w:lang w:eastAsia="en-AU"/>
              </w:rPr>
              <w:t>267.305</w:t>
            </w:r>
          </w:p>
        </w:tc>
      </w:tr>
      <w:tr w:rsidR="009035FE" w:rsidRPr="009035FE" w14:paraId="0C9F8E27" w14:textId="77777777" w:rsidTr="003728C5">
        <w:trPr>
          <w:trHeight w:val="364"/>
        </w:trPr>
        <w:tc>
          <w:tcPr>
            <w:cnfStyle w:val="001000000000" w:firstRow="0" w:lastRow="0" w:firstColumn="1" w:lastColumn="0" w:oddVBand="0" w:evenVBand="0" w:oddHBand="0" w:evenHBand="0" w:firstRowFirstColumn="0" w:firstRowLastColumn="0" w:lastRowFirstColumn="0" w:lastRowLastColumn="0"/>
            <w:tcW w:w="4297" w:type="pct"/>
            <w:hideMark/>
          </w:tcPr>
          <w:p w14:paraId="0A9F78CE" w14:textId="342E3D95" w:rsidR="009035FE" w:rsidRPr="009035FE" w:rsidRDefault="009035FE" w:rsidP="008E2416">
            <w:pPr>
              <w:pStyle w:val="TableText"/>
              <w:rPr>
                <w:lang w:eastAsia="en-AU"/>
              </w:rPr>
            </w:pPr>
            <w:r w:rsidRPr="009035FE">
              <w:rPr>
                <w:lang w:eastAsia="en-AU"/>
              </w:rPr>
              <w:t xml:space="preserve">Queensland Government Reef </w:t>
            </w:r>
            <w:r w:rsidR="004F4E31">
              <w:rPr>
                <w:lang w:eastAsia="en-AU"/>
              </w:rPr>
              <w:t>p</w:t>
            </w:r>
            <w:r w:rsidRPr="009035FE">
              <w:rPr>
                <w:lang w:eastAsia="en-AU"/>
              </w:rPr>
              <w:t>rograms</w:t>
            </w:r>
            <w:r w:rsidR="00DA0CFF">
              <w:rPr>
                <w:lang w:eastAsia="en-AU"/>
              </w:rPr>
              <w:t>#</w:t>
            </w:r>
          </w:p>
        </w:tc>
        <w:tc>
          <w:tcPr>
            <w:tcW w:w="703" w:type="pct"/>
            <w:noWrap/>
            <w:hideMark/>
          </w:tcPr>
          <w:p w14:paraId="22EA2BD0" w14:textId="0A62FA69" w:rsidR="009035FE" w:rsidRPr="009035FE" w:rsidRDefault="00F5284D" w:rsidP="008E2416">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6</w:t>
            </w:r>
            <w:r w:rsidR="009035FE" w:rsidRPr="009035FE">
              <w:rPr>
                <w:lang w:eastAsia="en-AU"/>
              </w:rPr>
              <w:t>20.732</w:t>
            </w:r>
          </w:p>
        </w:tc>
      </w:tr>
      <w:tr w:rsidR="009035FE" w:rsidRPr="009035FE" w14:paraId="4F17DD64" w14:textId="77777777" w:rsidTr="003728C5">
        <w:trPr>
          <w:trHeight w:val="364"/>
        </w:trPr>
        <w:tc>
          <w:tcPr>
            <w:cnfStyle w:val="001000000000" w:firstRow="0" w:lastRow="0" w:firstColumn="1" w:lastColumn="0" w:oddVBand="0" w:evenVBand="0" w:oddHBand="0" w:evenHBand="0" w:firstRowFirstColumn="0" w:firstRowLastColumn="0" w:lastRowFirstColumn="0" w:lastRowLastColumn="0"/>
            <w:tcW w:w="4297" w:type="pct"/>
            <w:hideMark/>
          </w:tcPr>
          <w:p w14:paraId="601D1B7F" w14:textId="02A4F251" w:rsidR="009035FE" w:rsidRPr="009035FE" w:rsidRDefault="009035FE" w:rsidP="008E2416">
            <w:pPr>
              <w:pStyle w:val="TableText"/>
              <w:rPr>
                <w:lang w:eastAsia="en-AU"/>
              </w:rPr>
            </w:pPr>
            <w:r w:rsidRPr="009035FE">
              <w:rPr>
                <w:lang w:eastAsia="en-AU"/>
              </w:rPr>
              <w:t xml:space="preserve">Queensland Sustainable Fisheries </w:t>
            </w:r>
            <w:r w:rsidR="00E66F61">
              <w:rPr>
                <w:lang w:eastAsia="en-AU"/>
              </w:rPr>
              <w:t>p</w:t>
            </w:r>
            <w:r w:rsidRPr="009035FE">
              <w:rPr>
                <w:lang w:eastAsia="en-AU"/>
              </w:rPr>
              <w:t>rograms</w:t>
            </w:r>
            <w:r w:rsidR="00EB042F">
              <w:rPr>
                <w:lang w:eastAsia="en-AU"/>
              </w:rPr>
              <w:t>*</w:t>
            </w:r>
          </w:p>
        </w:tc>
        <w:tc>
          <w:tcPr>
            <w:tcW w:w="703" w:type="pct"/>
            <w:noWrap/>
            <w:hideMark/>
          </w:tcPr>
          <w:p w14:paraId="57B4D338" w14:textId="503542C4" w:rsidR="009035FE" w:rsidRPr="009035FE" w:rsidRDefault="00BA5340" w:rsidP="008E2416">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76.838</w:t>
            </w:r>
          </w:p>
        </w:tc>
      </w:tr>
      <w:tr w:rsidR="009035FE" w:rsidRPr="009035FE" w14:paraId="4F6DD86E" w14:textId="77777777" w:rsidTr="003728C5">
        <w:trPr>
          <w:trHeight w:val="364"/>
        </w:trPr>
        <w:tc>
          <w:tcPr>
            <w:cnfStyle w:val="001000000000" w:firstRow="0" w:lastRow="0" w:firstColumn="1" w:lastColumn="0" w:oddVBand="0" w:evenVBand="0" w:oddHBand="0" w:evenHBand="0" w:firstRowFirstColumn="0" w:firstRowLastColumn="0" w:lastRowFirstColumn="0" w:lastRowLastColumn="0"/>
            <w:tcW w:w="4297" w:type="pct"/>
            <w:hideMark/>
          </w:tcPr>
          <w:p w14:paraId="61951B32" w14:textId="77777777" w:rsidR="009035FE" w:rsidRPr="009035FE" w:rsidRDefault="009035FE" w:rsidP="008E2416">
            <w:pPr>
              <w:pStyle w:val="TableText"/>
              <w:rPr>
                <w:lang w:eastAsia="en-AU"/>
              </w:rPr>
            </w:pPr>
            <w:r w:rsidRPr="009035FE">
              <w:rPr>
                <w:lang w:eastAsia="en-AU"/>
              </w:rPr>
              <w:t>Maritime Safety Queensland</w:t>
            </w:r>
          </w:p>
        </w:tc>
        <w:tc>
          <w:tcPr>
            <w:tcW w:w="703" w:type="pct"/>
            <w:noWrap/>
            <w:hideMark/>
          </w:tcPr>
          <w:p w14:paraId="30412D26" w14:textId="77777777" w:rsidR="009035FE" w:rsidRPr="009035FE" w:rsidRDefault="009035FE" w:rsidP="008E241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035FE">
              <w:rPr>
                <w:lang w:eastAsia="en-AU"/>
              </w:rPr>
              <w:t>275.000</w:t>
            </w:r>
          </w:p>
        </w:tc>
      </w:tr>
      <w:tr w:rsidR="009035FE" w:rsidRPr="008E2416" w14:paraId="545B89C5" w14:textId="77777777" w:rsidTr="003728C5">
        <w:trPr>
          <w:trHeight w:val="364"/>
        </w:trPr>
        <w:tc>
          <w:tcPr>
            <w:cnfStyle w:val="001000000000" w:firstRow="0" w:lastRow="0" w:firstColumn="1" w:lastColumn="0" w:oddVBand="0" w:evenVBand="0" w:oddHBand="0" w:evenHBand="0" w:firstRowFirstColumn="0" w:firstRowLastColumn="0" w:lastRowFirstColumn="0" w:lastRowLastColumn="0"/>
            <w:tcW w:w="4297" w:type="pct"/>
            <w:hideMark/>
          </w:tcPr>
          <w:p w14:paraId="4414D4B2" w14:textId="77777777" w:rsidR="009035FE" w:rsidRPr="008E2416" w:rsidRDefault="009035FE" w:rsidP="008E2416">
            <w:pPr>
              <w:pStyle w:val="TableText"/>
              <w:rPr>
                <w:rStyle w:val="Strong"/>
              </w:rPr>
            </w:pPr>
            <w:r w:rsidRPr="008E2416">
              <w:rPr>
                <w:rStyle w:val="Strong"/>
              </w:rPr>
              <w:t>Total</w:t>
            </w:r>
          </w:p>
        </w:tc>
        <w:tc>
          <w:tcPr>
            <w:tcW w:w="703" w:type="pct"/>
            <w:noWrap/>
            <w:hideMark/>
          </w:tcPr>
          <w:p w14:paraId="6E30773E" w14:textId="6D96F628" w:rsidR="009035FE" w:rsidRPr="008E2416" w:rsidRDefault="00F5284D" w:rsidP="008E2416">
            <w:pPr>
              <w:pStyle w:val="TableText"/>
              <w:cnfStyle w:val="000000000000" w:firstRow="0" w:lastRow="0" w:firstColumn="0" w:lastColumn="0" w:oddVBand="0" w:evenVBand="0" w:oddHBand="0" w:evenHBand="0" w:firstRowFirstColumn="0" w:firstRowLastColumn="0" w:lastRowFirstColumn="0" w:lastRowLastColumn="0"/>
              <w:rPr>
                <w:rStyle w:val="Strong"/>
              </w:rPr>
            </w:pPr>
            <w:r>
              <w:rPr>
                <w:rStyle w:val="Strong"/>
              </w:rPr>
              <w:t>3</w:t>
            </w:r>
            <w:r w:rsidR="00403C30">
              <w:rPr>
                <w:rStyle w:val="Strong"/>
              </w:rPr>
              <w:t>,</w:t>
            </w:r>
            <w:r>
              <w:rPr>
                <w:rStyle w:val="Strong"/>
              </w:rPr>
              <w:t>0</w:t>
            </w:r>
            <w:r w:rsidR="00BA5340">
              <w:rPr>
                <w:rStyle w:val="Strong"/>
              </w:rPr>
              <w:t>52</w:t>
            </w:r>
            <w:r w:rsidR="009035FE" w:rsidRPr="008E2416">
              <w:rPr>
                <w:rStyle w:val="Strong"/>
              </w:rPr>
              <w:t>.</w:t>
            </w:r>
            <w:r w:rsidR="00BA5340">
              <w:rPr>
                <w:rStyle w:val="Strong"/>
              </w:rPr>
              <w:t>292</w:t>
            </w:r>
          </w:p>
        </w:tc>
      </w:tr>
    </w:tbl>
    <w:p w14:paraId="3C4ADAFD" w14:textId="145CC2E0" w:rsidR="00CE2116" w:rsidRPr="00B45A0E" w:rsidRDefault="00CE2116" w:rsidP="00CE2116">
      <w:pPr>
        <w:pStyle w:val="FigureTableNoteSource"/>
      </w:pPr>
      <w:r w:rsidRPr="000E5FB1">
        <w:t xml:space="preserve">Figures current </w:t>
      </w:r>
      <w:proofErr w:type="gramStart"/>
      <w:r w:rsidRPr="000E5FB1">
        <w:t>at</w:t>
      </w:r>
      <w:proofErr w:type="gramEnd"/>
      <w:r w:rsidRPr="000E5FB1">
        <w:t xml:space="preserve"> </w:t>
      </w:r>
      <w:r w:rsidR="00AA61D0" w:rsidRPr="00B45A0E">
        <w:t xml:space="preserve">November </w:t>
      </w:r>
      <w:r w:rsidRPr="00B45A0E">
        <w:t>2021</w:t>
      </w:r>
      <w:r w:rsidR="0009307E" w:rsidRPr="00B45A0E">
        <w:t>.</w:t>
      </w:r>
    </w:p>
    <w:p w14:paraId="1EBFF36E" w14:textId="62047934" w:rsidR="00CE2116" w:rsidRPr="00B45A0E" w:rsidRDefault="00CE2116" w:rsidP="00CE2116">
      <w:pPr>
        <w:pStyle w:val="FigureTableNoteSource"/>
      </w:pPr>
      <w:r w:rsidRPr="00B45A0E">
        <w:t>Funding not determined through to 2023</w:t>
      </w:r>
      <w:r w:rsidR="0009307E" w:rsidRPr="00B45A0E">
        <w:t>–</w:t>
      </w:r>
      <w:r w:rsidRPr="00B45A0E">
        <w:t>24 for all programs.</w:t>
      </w:r>
    </w:p>
    <w:p w14:paraId="0382C298" w14:textId="17F863A9" w:rsidR="00136AB2" w:rsidRPr="00B45A0E" w:rsidRDefault="005772C8" w:rsidP="005772C8">
      <w:pPr>
        <w:pStyle w:val="FigureTableNoteSource"/>
      </w:pPr>
      <w:r w:rsidRPr="00B45A0E">
        <w:t>^ Funding includes $443.3 million for the Reef Trust – Great Barrier Reef Foundation Partnership.</w:t>
      </w:r>
    </w:p>
    <w:p w14:paraId="2F13F94D" w14:textId="0011096D" w:rsidR="00DA0CFF" w:rsidRPr="00B45A0E" w:rsidRDefault="00DA0CFF" w:rsidP="00DA0CFF">
      <w:pPr>
        <w:pStyle w:val="FigureTableNoteSource"/>
      </w:pPr>
      <w:r w:rsidRPr="00B45A0E">
        <w:t xml:space="preserve"># Includes </w:t>
      </w:r>
      <w:r w:rsidR="00F5284D" w:rsidRPr="00B45A0E">
        <w:t xml:space="preserve">a portion of an additional </w:t>
      </w:r>
      <w:r w:rsidRPr="00B45A0E">
        <w:t xml:space="preserve">$270.1 million allocated </w:t>
      </w:r>
      <w:r w:rsidR="00F5284D" w:rsidRPr="00B45A0E">
        <w:t xml:space="preserve">over </w:t>
      </w:r>
      <w:r w:rsidRPr="00B45A0E">
        <w:t>five years 2021–22 to 2025–26</w:t>
      </w:r>
      <w:r w:rsidR="00F5284D" w:rsidRPr="00B45A0E">
        <w:t xml:space="preserve"> while actual</w:t>
      </w:r>
      <w:r w:rsidRPr="00B45A0E">
        <w:t xml:space="preserve"> annual allocations </w:t>
      </w:r>
      <w:r w:rsidR="00F5284D" w:rsidRPr="00B45A0E">
        <w:t xml:space="preserve">may be </w:t>
      </w:r>
      <w:r w:rsidR="00C46FDD" w:rsidRPr="00B45A0E">
        <w:t>different</w:t>
      </w:r>
      <w:r w:rsidRPr="00B45A0E">
        <w:t>.</w:t>
      </w:r>
    </w:p>
    <w:p w14:paraId="26190B72" w14:textId="77777777" w:rsidR="00136AB2" w:rsidRPr="00B45A0E" w:rsidRDefault="005772C8" w:rsidP="005772C8">
      <w:pPr>
        <w:pStyle w:val="FigureTableNoteSource"/>
      </w:pPr>
      <w:r w:rsidRPr="00B45A0E">
        <w:t xml:space="preserve">*Sustainable fisheries programs funding is </w:t>
      </w:r>
      <w:proofErr w:type="spellStart"/>
      <w:r w:rsidRPr="00B45A0E">
        <w:t>statewide</w:t>
      </w:r>
      <w:proofErr w:type="spellEnd"/>
      <w:r w:rsidRPr="00B45A0E">
        <w:t>.</w:t>
      </w:r>
    </w:p>
    <w:p w14:paraId="72B46E03" w14:textId="2AE81B2F" w:rsidR="00CE2116" w:rsidRDefault="00CE2116" w:rsidP="00CE2116">
      <w:r w:rsidRPr="00B45A0E">
        <w:rPr>
          <w:rFonts w:cs="Arial"/>
          <w:color w:val="000000"/>
          <w:lang w:eastAsia="en-AU"/>
        </w:rPr>
        <w:t>Climate change investments also contribute to Reef health</w:t>
      </w:r>
      <w:r w:rsidR="003C0289" w:rsidRPr="00B45A0E">
        <w:rPr>
          <w:rFonts w:cs="Arial"/>
          <w:color w:val="000000"/>
          <w:lang w:eastAsia="en-AU"/>
        </w:rPr>
        <w:t xml:space="preserve">. </w:t>
      </w:r>
      <w:r w:rsidR="007261DE" w:rsidRPr="00B45A0E">
        <w:rPr>
          <w:rFonts w:cs="Arial"/>
          <w:color w:val="000000"/>
          <w:lang w:eastAsia="en-AU"/>
        </w:rPr>
        <w:t>The Australian Government is committed to achieving net zero emissions by 2050 and will invest more than $21</w:t>
      </w:r>
      <w:r w:rsidR="008D6138" w:rsidRPr="00B45A0E">
        <w:rPr>
          <w:rFonts w:cs="Arial"/>
          <w:color w:val="000000"/>
          <w:lang w:eastAsia="en-AU"/>
        </w:rPr>
        <w:t> </w:t>
      </w:r>
      <w:r w:rsidR="007261DE" w:rsidRPr="00B45A0E">
        <w:rPr>
          <w:rFonts w:cs="Arial"/>
          <w:color w:val="000000"/>
          <w:lang w:eastAsia="en-AU"/>
        </w:rPr>
        <w:t>billion in low emissions technologies over the decade to 2030. These technologies will underpin further emissions red</w:t>
      </w:r>
      <w:r w:rsidR="00C8610D" w:rsidRPr="00B45A0E">
        <w:rPr>
          <w:rFonts w:cs="Arial"/>
          <w:color w:val="000000"/>
          <w:lang w:eastAsia="en-AU"/>
        </w:rPr>
        <w:t>u</w:t>
      </w:r>
      <w:r w:rsidR="007261DE" w:rsidRPr="00B45A0E">
        <w:rPr>
          <w:rFonts w:cs="Arial"/>
          <w:color w:val="000000"/>
          <w:lang w:eastAsia="en-AU"/>
        </w:rPr>
        <w:t xml:space="preserve">ctions in Australia. </w:t>
      </w:r>
      <w:r w:rsidR="007261DE" w:rsidRPr="00B45A0E">
        <w:t xml:space="preserve">This includes funding for clean energy and low emissions projects in the Reef catchment area through the Clean Energy Finance Corporation </w:t>
      </w:r>
      <w:hyperlink r:id="rId192" w:history="1">
        <w:r w:rsidR="007261DE" w:rsidRPr="00B45A0E">
          <w:rPr>
            <w:rStyle w:val="Hyperlink"/>
          </w:rPr>
          <w:t>Reef Funding Program</w:t>
        </w:r>
      </w:hyperlink>
      <w:r w:rsidR="007261DE" w:rsidRPr="00B45A0E">
        <w:t xml:space="preserve">. </w:t>
      </w:r>
      <w:r w:rsidR="007261DE" w:rsidRPr="00B45A0E">
        <w:rPr>
          <w:rFonts w:cs="Arial"/>
          <w:color w:val="000000"/>
          <w:lang w:eastAsia="en-AU"/>
        </w:rPr>
        <w:t xml:space="preserve">Other climate change investments include the </w:t>
      </w:r>
      <w:r w:rsidR="002540FC" w:rsidRPr="00B45A0E">
        <w:rPr>
          <w:rFonts w:cs="Arial"/>
          <w:color w:val="000000"/>
          <w:lang w:eastAsia="en-AU"/>
        </w:rPr>
        <w:t xml:space="preserve">Australian Climate Service ($210 million), </w:t>
      </w:r>
      <w:r w:rsidRPr="00B45A0E">
        <w:rPr>
          <w:rFonts w:cs="Arial"/>
          <w:color w:val="000000"/>
          <w:lang w:eastAsia="en-AU"/>
        </w:rPr>
        <w:t>and the Queensland Government</w:t>
      </w:r>
      <w:r w:rsidR="00D51994" w:rsidRPr="00B45A0E">
        <w:rPr>
          <w:rFonts w:cs="Arial"/>
          <w:color w:val="000000"/>
          <w:lang w:eastAsia="en-AU"/>
        </w:rPr>
        <w:t xml:space="preserve"> </w:t>
      </w:r>
      <w:hyperlink r:id="rId193" w:history="1">
        <w:r w:rsidR="00A74A8A" w:rsidRPr="00B45A0E">
          <w:rPr>
            <w:rStyle w:val="Hyperlink"/>
          </w:rPr>
          <w:t>Land Restoration Fund</w:t>
        </w:r>
      </w:hyperlink>
      <w:r w:rsidR="007261DE" w:rsidRPr="00B45A0E">
        <w:rPr>
          <w:rStyle w:val="Hyperlink"/>
        </w:rPr>
        <w:t>.</w:t>
      </w:r>
      <w:r w:rsidR="00A74A8A" w:rsidRPr="00B45A0E">
        <w:rPr>
          <w:rFonts w:cs="Arial"/>
          <w:color w:val="000000"/>
          <w:lang w:eastAsia="en-AU"/>
        </w:rPr>
        <w:t xml:space="preserve"> </w:t>
      </w:r>
      <w:r w:rsidR="00802675" w:rsidRPr="00B45A0E">
        <w:t>Climate</w:t>
      </w:r>
      <w:r w:rsidR="005772C8" w:rsidRPr="00B45A0E">
        <w:t>-</w:t>
      </w:r>
      <w:r w:rsidR="00802675" w:rsidRPr="00B45A0E">
        <w:t>related investment</w:t>
      </w:r>
      <w:r w:rsidR="005772C8" w:rsidRPr="00B45A0E">
        <w:t>s</w:t>
      </w:r>
      <w:r w:rsidR="00802675" w:rsidRPr="00B45A0E">
        <w:t xml:space="preserve"> </w:t>
      </w:r>
      <w:r w:rsidR="0031239E" w:rsidRPr="00B45A0E">
        <w:t>stemming from</w:t>
      </w:r>
      <w:r w:rsidR="00802675" w:rsidRPr="00B45A0E">
        <w:t xml:space="preserve"> broader state and national programs</w:t>
      </w:r>
      <w:r w:rsidR="0031239E">
        <w:t xml:space="preserve"> </w:t>
      </w:r>
      <w:r w:rsidR="005772C8">
        <w:t>are</w:t>
      </w:r>
      <w:r w:rsidR="00802675">
        <w:t xml:space="preserve"> not included in calculations of </w:t>
      </w:r>
      <w:r w:rsidR="0031239E">
        <w:t>Australian and Quee</w:t>
      </w:r>
      <w:r w:rsidR="00E66F61">
        <w:t>n</w:t>
      </w:r>
      <w:r w:rsidR="0031239E">
        <w:t>sland government</w:t>
      </w:r>
      <w:r w:rsidR="00802675">
        <w:t xml:space="preserve"> </w:t>
      </w:r>
      <w:r w:rsidR="0031239E">
        <w:t>Reef funding.</w:t>
      </w:r>
    </w:p>
    <w:p w14:paraId="630B08CE" w14:textId="77777777" w:rsidR="00136AB2" w:rsidRDefault="00CE2116" w:rsidP="00CE2116">
      <w:r>
        <w:t xml:space="preserve">Local governments are also a </w:t>
      </w:r>
      <w:r w:rsidRPr="000E5BAB">
        <w:t xml:space="preserve">significant </w:t>
      </w:r>
      <w:r w:rsidR="00A74A8A" w:rsidRPr="000E5BAB">
        <w:t>investor in</w:t>
      </w:r>
      <w:r>
        <w:t xml:space="preserve"> work that directly and indirectly contributes to Reef protection</w:t>
      </w:r>
      <w:r w:rsidR="0009307E">
        <w:t xml:space="preserve"> – for example, </w:t>
      </w:r>
      <w:r w:rsidR="00E0684F">
        <w:t xml:space="preserve">wastewater and </w:t>
      </w:r>
      <w:r>
        <w:t>urban stormwater treatment, waterway and coastal foreshore rehabilitation, plastic pollution and litter reduction</w:t>
      </w:r>
      <w:r w:rsidR="0009307E">
        <w:t>,</w:t>
      </w:r>
      <w:r>
        <w:t xml:space="preserve"> and community education. The Local Government Association of Queensland estimate</w:t>
      </w:r>
      <w:r w:rsidR="0009307E">
        <w:t>s</w:t>
      </w:r>
      <w:r>
        <w:t xml:space="preserve"> local governments have invested more than $</w:t>
      </w:r>
      <w:r w:rsidR="00985B27">
        <w:t>1.1</w:t>
      </w:r>
      <w:r w:rsidR="0009307E">
        <w:t> </w:t>
      </w:r>
      <w:r>
        <w:t>billion in activit</w:t>
      </w:r>
      <w:r w:rsidR="00E00D63">
        <w:t>i</w:t>
      </w:r>
      <w:r>
        <w:t>es that protect the Reef</w:t>
      </w:r>
      <w:r w:rsidR="00C337F0">
        <w:t xml:space="preserve"> </w:t>
      </w:r>
      <w:r w:rsidR="000E5BAB">
        <w:t xml:space="preserve">since 2015 </w:t>
      </w:r>
      <w:r w:rsidR="00C337F0">
        <w:t>(</w:t>
      </w:r>
      <w:r w:rsidR="002540FC">
        <w:t>LGAQ</w:t>
      </w:r>
      <w:r w:rsidR="0031239E">
        <w:t>, 2021</w:t>
      </w:r>
      <w:r w:rsidR="00C337F0">
        <w:t>)</w:t>
      </w:r>
      <w:r>
        <w:t>.</w:t>
      </w:r>
    </w:p>
    <w:p w14:paraId="41721C16" w14:textId="02571D48" w:rsidR="00CE2116" w:rsidRDefault="00CE2116" w:rsidP="00CE2116">
      <w:r>
        <w:t>Through an increasing focus on partnership and innovative financing, there are opportunities to boost, diversify and increase the impact of investment in the Reef.</w:t>
      </w:r>
      <w:r w:rsidRPr="00021D29">
        <w:rPr>
          <w:rFonts w:eastAsiaTheme="minorEastAsia" w:cs="Arial"/>
          <w:lang w:val="en-US" w:eastAsia="en-AU"/>
        </w:rPr>
        <w:t xml:space="preserve"> </w:t>
      </w:r>
      <w:r>
        <w:rPr>
          <w:rFonts w:eastAsiaTheme="minorEastAsia" w:cs="Arial"/>
          <w:lang w:val="en-US" w:eastAsia="en-AU"/>
        </w:rPr>
        <w:t>F</w:t>
      </w:r>
      <w:proofErr w:type="spellStart"/>
      <w:r>
        <w:t>inancial</w:t>
      </w:r>
      <w:proofErr w:type="spellEnd"/>
      <w:r>
        <w:t xml:space="preserve"> and non-financial resources from diverse sources can be leveraged to achieve greater outcomes and co-benefits. New and innovative funding mechanisms are being developed to provide new ways to finance projects to benefit the Reef</w:t>
      </w:r>
      <w:r w:rsidR="0009307E">
        <w:t xml:space="preserve"> – for example, </w:t>
      </w:r>
      <w:r>
        <w:t xml:space="preserve">the </w:t>
      </w:r>
      <w:hyperlink r:id="rId194" w:history="1">
        <w:r w:rsidRPr="00DF304E">
          <w:rPr>
            <w:rStyle w:val="Hyperlink"/>
          </w:rPr>
          <w:t>Reef Credit Scheme</w:t>
        </w:r>
      </w:hyperlink>
      <w:r>
        <w:t>.</w:t>
      </w:r>
    </w:p>
    <w:p w14:paraId="51AC3D86" w14:textId="491FA7C5" w:rsidR="00CE2116" w:rsidRDefault="00CE2116" w:rsidP="00CE2116">
      <w:r>
        <w:lastRenderedPageBreak/>
        <w:t xml:space="preserve">When making or seeking investment for actions under this Plan, </w:t>
      </w:r>
      <w:proofErr w:type="gramStart"/>
      <w:r>
        <w:t>governments</w:t>
      </w:r>
      <w:proofErr w:type="gramEnd"/>
      <w:r>
        <w:t xml:space="preserve"> and other partners in the delivery of the Plan should be guided by the following </w:t>
      </w:r>
      <w:r w:rsidRPr="00E62D8E">
        <w:t>investment principle</w:t>
      </w:r>
      <w:r>
        <w:t>s:</w:t>
      </w:r>
    </w:p>
    <w:p w14:paraId="57C12D19" w14:textId="5E741A97" w:rsidR="00CE2116" w:rsidRDefault="00CE2116" w:rsidP="008E2416">
      <w:pPr>
        <w:pStyle w:val="ListBullet"/>
      </w:pPr>
      <w:r w:rsidRPr="008E2416">
        <w:rPr>
          <w:rStyle w:val="Strong"/>
        </w:rPr>
        <w:t>Additionality and complementarity</w:t>
      </w:r>
      <w:r>
        <w:t xml:space="preserve"> – investments will build on and align with existing efforts and capitalise on new opportunities.</w:t>
      </w:r>
    </w:p>
    <w:p w14:paraId="28EBF5BE" w14:textId="272CED85" w:rsidR="00CE2116" w:rsidRDefault="00CE2116" w:rsidP="008E2416">
      <w:pPr>
        <w:pStyle w:val="ListBullet"/>
      </w:pPr>
      <w:r w:rsidRPr="008E2416">
        <w:rPr>
          <w:rStyle w:val="Strong"/>
        </w:rPr>
        <w:t>Clear outcomes</w:t>
      </w:r>
      <w:r>
        <w:t xml:space="preserve"> – investments will be focused on delivering the Plan’s strategic actions and achieving its objectives and goals.</w:t>
      </w:r>
    </w:p>
    <w:p w14:paraId="7F3F55CF" w14:textId="17667695" w:rsidR="00CE2116" w:rsidRDefault="00CE2116" w:rsidP="008E2416">
      <w:pPr>
        <w:pStyle w:val="ListBullet"/>
      </w:pPr>
      <w:r w:rsidRPr="008E2416">
        <w:rPr>
          <w:rStyle w:val="Strong"/>
        </w:rPr>
        <w:t>Cost</w:t>
      </w:r>
      <w:r w:rsidR="00D22F07" w:rsidRPr="008E2416">
        <w:rPr>
          <w:rStyle w:val="Strong"/>
        </w:rPr>
        <w:t xml:space="preserve"> </w:t>
      </w:r>
      <w:r w:rsidRPr="008E2416">
        <w:rPr>
          <w:rStyle w:val="Strong"/>
        </w:rPr>
        <w:t>effectiveness</w:t>
      </w:r>
      <w:r w:rsidRPr="00A5432D">
        <w:t xml:space="preserve"> – investments</w:t>
      </w:r>
      <w:r>
        <w:t xml:space="preserve"> will be well</w:t>
      </w:r>
      <w:r w:rsidR="00D22F07">
        <w:t xml:space="preserve"> </w:t>
      </w:r>
      <w:r>
        <w:t>planned</w:t>
      </w:r>
      <w:r w:rsidR="00D22F07">
        <w:t xml:space="preserve"> and </w:t>
      </w:r>
      <w:r>
        <w:t>cost</w:t>
      </w:r>
      <w:r w:rsidR="00D22F07">
        <w:t xml:space="preserve"> </w:t>
      </w:r>
      <w:r>
        <w:t xml:space="preserve">effective and </w:t>
      </w:r>
      <w:r w:rsidR="00D22F07">
        <w:t xml:space="preserve">will </w:t>
      </w:r>
      <w:r>
        <w:t>contribute to lasting results.</w:t>
      </w:r>
    </w:p>
    <w:p w14:paraId="3BCBD398" w14:textId="50DFE9E0" w:rsidR="00CE2116" w:rsidRDefault="00CE2116" w:rsidP="008E2416">
      <w:pPr>
        <w:pStyle w:val="ListBullet"/>
      </w:pPr>
      <w:r w:rsidRPr="008E2416">
        <w:rPr>
          <w:rStyle w:val="Strong"/>
        </w:rPr>
        <w:t>Collaboration and partnerships</w:t>
      </w:r>
      <w:r>
        <w:t xml:space="preserve"> – investments will consider opportunities for co-investment, strategic </w:t>
      </w:r>
      <w:proofErr w:type="gramStart"/>
      <w:r>
        <w:t>collaborations</w:t>
      </w:r>
      <w:proofErr w:type="gramEnd"/>
      <w:r>
        <w:t xml:space="preserve"> and partnerships, including a focus on opportunities for co-design and co-delivery with Traditional Owners.</w:t>
      </w:r>
    </w:p>
    <w:p w14:paraId="15814F8E" w14:textId="0575D658" w:rsidR="00CE2116" w:rsidRDefault="00CE2116" w:rsidP="008E2416">
      <w:pPr>
        <w:pStyle w:val="ListBullet"/>
      </w:pPr>
      <w:r w:rsidRPr="008E2416">
        <w:rPr>
          <w:rStyle w:val="Strong"/>
        </w:rPr>
        <w:t>Evidence</w:t>
      </w:r>
      <w:r w:rsidR="00A5432D" w:rsidRPr="008E2416">
        <w:rPr>
          <w:rStyle w:val="Strong"/>
        </w:rPr>
        <w:t xml:space="preserve"> </w:t>
      </w:r>
      <w:r w:rsidRPr="008E2416">
        <w:rPr>
          <w:rStyle w:val="Strong"/>
        </w:rPr>
        <w:t>based and scientifically robust</w:t>
      </w:r>
      <w:r>
        <w:t xml:space="preserve"> – investments will be informed by the best available science and knowledge.</w:t>
      </w:r>
    </w:p>
    <w:p w14:paraId="1CD5AC31" w14:textId="77777777" w:rsidR="00CE2116" w:rsidRDefault="00CE2116" w:rsidP="008E2416">
      <w:pPr>
        <w:pStyle w:val="ListBullet"/>
      </w:pPr>
      <w:r w:rsidRPr="008E2416">
        <w:rPr>
          <w:rStyle w:val="Strong"/>
        </w:rPr>
        <w:t>Innovation and agility</w:t>
      </w:r>
      <w:r>
        <w:t xml:space="preserve"> – investments will support innovation and continuous improvement</w:t>
      </w:r>
      <w:r w:rsidRPr="00923799">
        <w:t xml:space="preserve"> </w:t>
      </w:r>
      <w:r>
        <w:t>and address emerging issues and accelerating threats.</w:t>
      </w:r>
    </w:p>
    <w:p w14:paraId="427F856B" w14:textId="3E6EB87B" w:rsidR="00136AB2" w:rsidRDefault="00CE2116" w:rsidP="00CE2116">
      <w:bookmarkStart w:id="172" w:name="_Hlk69313207"/>
      <w:r w:rsidRPr="00CE7643">
        <w:t xml:space="preserve">There are </w:t>
      </w:r>
      <w:r w:rsidR="00E66F61" w:rsidRPr="008E2416">
        <w:rPr>
          <w:rStyle w:val="Strong"/>
        </w:rPr>
        <w:t>8</w:t>
      </w:r>
      <w:r w:rsidR="00E0684F" w:rsidRPr="008E2416">
        <w:rPr>
          <w:rStyle w:val="Strong"/>
        </w:rPr>
        <w:t xml:space="preserve"> priority areas for investment</w:t>
      </w:r>
      <w:r w:rsidR="00E0684F" w:rsidRPr="00CE7643">
        <w:t xml:space="preserve"> </w:t>
      </w:r>
      <w:r w:rsidRPr="00CE7643">
        <w:t>under this Plan (</w:t>
      </w:r>
      <w:r w:rsidR="00C0724B">
        <w:fldChar w:fldCharType="begin"/>
      </w:r>
      <w:r w:rsidR="00C0724B">
        <w:instrText xml:space="preserve"> REF _Ref73956902 \h </w:instrText>
      </w:r>
      <w:r w:rsidR="00C0724B">
        <w:fldChar w:fldCharType="separate"/>
      </w:r>
      <w:r w:rsidR="00E15D50" w:rsidRPr="00C0724B">
        <w:t xml:space="preserve">Figure </w:t>
      </w:r>
      <w:r w:rsidR="00E15D50">
        <w:rPr>
          <w:noProof/>
        </w:rPr>
        <w:t>7</w:t>
      </w:r>
      <w:r w:rsidR="00C0724B">
        <w:fldChar w:fldCharType="end"/>
      </w:r>
      <w:r w:rsidRPr="00CE7643">
        <w:t xml:space="preserve">). </w:t>
      </w:r>
      <w:r w:rsidR="0048446A">
        <w:t>Five</w:t>
      </w:r>
      <w:r w:rsidR="006D5250">
        <w:t xml:space="preserve"> of these</w:t>
      </w:r>
      <w:r w:rsidR="00D22F07" w:rsidRPr="00CE7643">
        <w:t xml:space="preserve"> </w:t>
      </w:r>
      <w:r w:rsidRPr="00CE7643">
        <w:t>investment priorities</w:t>
      </w:r>
      <w:r w:rsidR="006D5250">
        <w:t xml:space="preserve"> were </w:t>
      </w:r>
      <w:r w:rsidRPr="00CE7643">
        <w:t xml:space="preserve">identified in the 2016 </w:t>
      </w:r>
      <w:hyperlink r:id="rId195" w:history="1">
        <w:r w:rsidRPr="00CE7643">
          <w:rPr>
            <w:rStyle w:val="Hyperlink"/>
          </w:rPr>
          <w:t>Reef 2050 Investment Framework</w:t>
        </w:r>
      </w:hyperlink>
      <w:r w:rsidRPr="00CE7643">
        <w:t xml:space="preserve"> and</w:t>
      </w:r>
      <w:r w:rsidR="006D5250">
        <w:t xml:space="preserve"> remain a priority. The 2016 </w:t>
      </w:r>
      <w:r w:rsidR="00E66F61">
        <w:t>f</w:t>
      </w:r>
      <w:r w:rsidR="006D5250">
        <w:t xml:space="preserve">ramework also identified </w:t>
      </w:r>
      <w:r w:rsidR="00E66F61">
        <w:t>f</w:t>
      </w:r>
      <w:r w:rsidR="006D5250">
        <w:t xml:space="preserve">ield </w:t>
      </w:r>
      <w:r w:rsidR="00E66F61">
        <w:t>m</w:t>
      </w:r>
      <w:r w:rsidR="006D5250">
        <w:t xml:space="preserve">anagement as an investment priority. </w:t>
      </w:r>
      <w:r w:rsidR="00543D1A">
        <w:t>Since then, governments have provided a substantial funding increase for the Joint Field Management Program</w:t>
      </w:r>
      <w:r w:rsidR="00E66F61">
        <w:t>,</w:t>
      </w:r>
      <w:r w:rsidR="00543D1A">
        <w:t xml:space="preserve"> </w:t>
      </w:r>
      <w:r w:rsidR="0048446A">
        <w:t xml:space="preserve">leading to more vessels and staff on the water and ongoing funding for the </w:t>
      </w:r>
      <w:r w:rsidR="00E66F61">
        <w:t>p</w:t>
      </w:r>
      <w:r w:rsidR="0048446A">
        <w:t>rogram.</w:t>
      </w:r>
    </w:p>
    <w:p w14:paraId="020C7CCC" w14:textId="52CE2DFE" w:rsidR="00136AB2" w:rsidRDefault="006D5250" w:rsidP="00CE2116">
      <w:r>
        <w:t>Three</w:t>
      </w:r>
      <w:r w:rsidR="00D22F07" w:rsidRPr="00CE7643">
        <w:t xml:space="preserve"> </w:t>
      </w:r>
      <w:r w:rsidR="00CE2116" w:rsidRPr="00CE7643">
        <w:t xml:space="preserve">additional </w:t>
      </w:r>
      <w:r w:rsidR="0048446A">
        <w:t xml:space="preserve">investment </w:t>
      </w:r>
      <w:r w:rsidR="00CE2116" w:rsidRPr="00CE7643">
        <w:t>priorities</w:t>
      </w:r>
      <w:r>
        <w:t xml:space="preserve"> have been identified</w:t>
      </w:r>
      <w:r w:rsidR="00E66F61">
        <w:t>:</w:t>
      </w:r>
      <w:r w:rsidR="00CE2116" w:rsidRPr="00CE7643">
        <w:t xml:space="preserve"> </w:t>
      </w:r>
      <w:r>
        <w:t xml:space="preserve">climate change, </w:t>
      </w:r>
      <w:r w:rsidR="0048446A">
        <w:t xml:space="preserve">modern </w:t>
      </w:r>
      <w:r w:rsidR="008E7EDB">
        <w:t xml:space="preserve">marine park </w:t>
      </w:r>
      <w:r>
        <w:t xml:space="preserve">management, and </w:t>
      </w:r>
      <w:r w:rsidR="0048446A">
        <w:t xml:space="preserve">Reef </w:t>
      </w:r>
      <w:r>
        <w:t>restoration and adaptation</w:t>
      </w:r>
      <w:r w:rsidR="00CE2116" w:rsidRPr="00CE7643">
        <w:t xml:space="preserve">. </w:t>
      </w:r>
      <w:r w:rsidR="007F7C72" w:rsidRPr="00960576">
        <w:t xml:space="preserve"> </w:t>
      </w:r>
      <w:r w:rsidR="0048446A">
        <w:t>Seven</w:t>
      </w:r>
      <w:r w:rsidR="007F7C72" w:rsidRPr="00CE7643">
        <w:t xml:space="preserve"> </w:t>
      </w:r>
      <w:r w:rsidR="00CE2116" w:rsidRPr="00CE7643">
        <w:t>of the priority areas are Reef-specific</w:t>
      </w:r>
      <w:r w:rsidR="00D22F07">
        <w:t>.</w:t>
      </w:r>
      <w:r w:rsidR="00CE2116" w:rsidRPr="00CE7643">
        <w:t xml:space="preserve"> </w:t>
      </w:r>
      <w:r w:rsidR="0048446A">
        <w:t>Climate change investment</w:t>
      </w:r>
      <w:r w:rsidR="00CE2116" w:rsidRPr="00CE7643">
        <w:t xml:space="preserve"> is primarily undertaken to reduce emissions and address climate impacts at state, national and global levels</w:t>
      </w:r>
      <w:r>
        <w:t xml:space="preserve"> </w:t>
      </w:r>
      <w:proofErr w:type="gramStart"/>
      <w:r>
        <w:t xml:space="preserve">and </w:t>
      </w:r>
      <w:r w:rsidR="00CE2116" w:rsidRPr="00CE7643">
        <w:t>also</w:t>
      </w:r>
      <w:proofErr w:type="gramEnd"/>
      <w:r w:rsidR="00CE2116" w:rsidRPr="00CE7643">
        <w:t xml:space="preserve"> benefits the Reef.</w:t>
      </w:r>
    </w:p>
    <w:p w14:paraId="4C3B90B8" w14:textId="4555A7A0" w:rsidR="00CE2116" w:rsidRPr="006B56DC" w:rsidRDefault="006C78B4" w:rsidP="0078354B">
      <w:pPr>
        <w:pStyle w:val="Normalsmall"/>
      </w:pPr>
      <w:r w:rsidRPr="006B56DC">
        <w:t xml:space="preserve">Note: The main </w:t>
      </w:r>
      <w:r w:rsidR="00285FDC">
        <w:t>w</w:t>
      </w:r>
      <w:r w:rsidRPr="006B56DC">
        <w:t xml:space="preserve">ork </w:t>
      </w:r>
      <w:r w:rsidR="00285FDC">
        <w:t>a</w:t>
      </w:r>
      <w:r w:rsidRPr="006B56DC">
        <w:t xml:space="preserve">reas that relate to each of these priorities are shown in </w:t>
      </w:r>
      <w:r w:rsidRPr="0078354B">
        <w:rPr>
          <w:rStyle w:val="Emphasis"/>
        </w:rPr>
        <w:t>italics</w:t>
      </w:r>
      <w:r w:rsidRPr="006B56DC">
        <w:t xml:space="preserve">. All </w:t>
      </w:r>
      <w:r w:rsidR="00FA63BA">
        <w:t>e</w:t>
      </w:r>
      <w:r w:rsidRPr="006B56DC">
        <w:t xml:space="preserve">nablers are important for each priority area </w:t>
      </w:r>
      <w:r>
        <w:t>for</w:t>
      </w:r>
      <w:r w:rsidRPr="006B56DC">
        <w:t xml:space="preserve"> investment.</w:t>
      </w:r>
    </w:p>
    <w:p w14:paraId="242BB02C" w14:textId="0D6596E3" w:rsidR="00CE2116" w:rsidRPr="008E2416" w:rsidRDefault="00CE2116" w:rsidP="008E2416">
      <w:pPr>
        <w:pStyle w:val="ListBullet"/>
        <w:rPr>
          <w:rStyle w:val="Strong"/>
          <w:b w:val="0"/>
          <w:bCs w:val="0"/>
        </w:rPr>
      </w:pPr>
      <w:r w:rsidRPr="008E2416">
        <w:rPr>
          <w:rStyle w:val="Strong"/>
        </w:rPr>
        <w:t>Climate change</w:t>
      </w:r>
      <w:r w:rsidRPr="008E2416">
        <w:t xml:space="preserve"> </w:t>
      </w:r>
      <w:r w:rsidR="00D22F07" w:rsidRPr="008E2416">
        <w:t xml:space="preserve">– </w:t>
      </w:r>
      <w:r w:rsidR="000138C7" w:rsidRPr="008E2416">
        <w:t>t</w:t>
      </w:r>
      <w:r w:rsidRPr="008E2416">
        <w:t>he biggest threat to the current and future health of the Reef is climate change. Investment to reduce emissions and climate impacts at a state, national and global level also benefit the Reef. (</w:t>
      </w:r>
      <w:r w:rsidRPr="008E2416">
        <w:rPr>
          <w:rStyle w:val="Emphasis"/>
        </w:rPr>
        <w:t xml:space="preserve">Work </w:t>
      </w:r>
      <w:r w:rsidR="00A5432D" w:rsidRPr="008E2416">
        <w:rPr>
          <w:rStyle w:val="Emphasis"/>
        </w:rPr>
        <w:t>a</w:t>
      </w:r>
      <w:r w:rsidRPr="008E2416">
        <w:rPr>
          <w:rStyle w:val="Emphasis"/>
        </w:rPr>
        <w:t>rea 1</w:t>
      </w:r>
      <w:r w:rsidRPr="008E2416">
        <w:t>)</w:t>
      </w:r>
    </w:p>
    <w:bookmarkEnd w:id="172"/>
    <w:p w14:paraId="3B124CD8" w14:textId="13A9CC1D" w:rsidR="00CE2116" w:rsidRPr="008E2416" w:rsidRDefault="00CE2116" w:rsidP="008E2416">
      <w:pPr>
        <w:pStyle w:val="ListBullet"/>
      </w:pPr>
      <w:r w:rsidRPr="008E2416">
        <w:rPr>
          <w:rStyle w:val="Strong"/>
        </w:rPr>
        <w:t>Water quality improvement</w:t>
      </w:r>
      <w:r w:rsidRPr="008E2416">
        <w:t xml:space="preserve"> </w:t>
      </w:r>
      <w:r w:rsidR="00D22F07" w:rsidRPr="008E2416">
        <w:t>–</w:t>
      </w:r>
      <w:r w:rsidRPr="008E2416">
        <w:t xml:space="preserve"> </w:t>
      </w:r>
      <w:r w:rsidR="000138C7" w:rsidRPr="008E2416">
        <w:t>p</w:t>
      </w:r>
      <w:r w:rsidRPr="008E2416">
        <w:t>oor water quality is a system-wide challenge, with action needed to reduce nutrient, pesticide and sediment loads impacting the ecosystems of the Reef. (</w:t>
      </w:r>
      <w:r w:rsidRPr="008E2416">
        <w:rPr>
          <w:rStyle w:val="Emphasis"/>
        </w:rPr>
        <w:t xml:space="preserve">Work </w:t>
      </w:r>
      <w:r w:rsidR="000138C7" w:rsidRPr="008E2416">
        <w:rPr>
          <w:rStyle w:val="Emphasis"/>
        </w:rPr>
        <w:t>a</w:t>
      </w:r>
      <w:r w:rsidRPr="008E2416">
        <w:rPr>
          <w:rStyle w:val="Emphasis"/>
        </w:rPr>
        <w:t>rea 2</w:t>
      </w:r>
      <w:r w:rsidRPr="008E2416">
        <w:t>)</w:t>
      </w:r>
    </w:p>
    <w:p w14:paraId="47E55128" w14:textId="3914F144" w:rsidR="00CE2116" w:rsidRPr="008E2416" w:rsidRDefault="00CE2116" w:rsidP="008E2416">
      <w:pPr>
        <w:pStyle w:val="ListBullet"/>
      </w:pPr>
      <w:r w:rsidRPr="008E2416">
        <w:rPr>
          <w:rStyle w:val="Strong"/>
        </w:rPr>
        <w:t>Integrated monitoring and reporting</w:t>
      </w:r>
      <w:r w:rsidRPr="008E2416">
        <w:t xml:space="preserve"> </w:t>
      </w:r>
      <w:r w:rsidR="00D22F07" w:rsidRPr="008E2416">
        <w:t>–</w:t>
      </w:r>
      <w:r w:rsidRPr="008E2416">
        <w:t xml:space="preserve"> </w:t>
      </w:r>
      <w:r w:rsidR="000138C7" w:rsidRPr="008E2416">
        <w:t>i</w:t>
      </w:r>
      <w:r w:rsidRPr="008E2416">
        <w:t xml:space="preserve">ntegrated modelling, </w:t>
      </w:r>
      <w:proofErr w:type="gramStart"/>
      <w:r w:rsidRPr="008E2416">
        <w:t>monitoring</w:t>
      </w:r>
      <w:proofErr w:type="gramEnd"/>
      <w:r w:rsidRPr="008E2416">
        <w:t xml:space="preserve"> and reporting for the Reef and its adjacent catchments guide adaptive management decisions, track progress and inform investment. (</w:t>
      </w:r>
      <w:r w:rsidRPr="008E2416">
        <w:rPr>
          <w:rStyle w:val="Emphasis"/>
        </w:rPr>
        <w:t>Enabler 3</w:t>
      </w:r>
      <w:r w:rsidRPr="008E2416">
        <w:t>)</w:t>
      </w:r>
    </w:p>
    <w:p w14:paraId="436743F2" w14:textId="4EE62699" w:rsidR="00CE2116" w:rsidRPr="008E2416" w:rsidRDefault="00CE2116" w:rsidP="008E2416">
      <w:pPr>
        <w:pStyle w:val="ListBullet"/>
      </w:pPr>
      <w:r w:rsidRPr="008E2416">
        <w:rPr>
          <w:rStyle w:val="Strong"/>
        </w:rPr>
        <w:t xml:space="preserve">Crown-of-thorns </w:t>
      </w:r>
      <w:r w:rsidR="00D22F07" w:rsidRPr="008E2416">
        <w:rPr>
          <w:rStyle w:val="Strong"/>
        </w:rPr>
        <w:t>s</w:t>
      </w:r>
      <w:r w:rsidRPr="008E2416">
        <w:rPr>
          <w:rStyle w:val="Strong"/>
        </w:rPr>
        <w:t>tarfish</w:t>
      </w:r>
      <w:r w:rsidRPr="008E2416">
        <w:rPr>
          <w:rStyle w:val="Strong"/>
          <w:b w:val="0"/>
          <w:bCs w:val="0"/>
        </w:rPr>
        <w:t xml:space="preserve"> </w:t>
      </w:r>
      <w:r w:rsidR="00D22F07" w:rsidRPr="008E2416">
        <w:rPr>
          <w:rStyle w:val="Strong"/>
          <w:b w:val="0"/>
          <w:bCs w:val="0"/>
        </w:rPr>
        <w:t>c</w:t>
      </w:r>
      <w:r w:rsidRPr="008E2416">
        <w:rPr>
          <w:rStyle w:val="Strong"/>
          <w:b w:val="0"/>
          <w:bCs w:val="0"/>
        </w:rPr>
        <w:t>ontrol</w:t>
      </w:r>
      <w:r w:rsidRPr="008E2416">
        <w:t xml:space="preserve"> –</w:t>
      </w:r>
      <w:r w:rsidR="00136B4D" w:rsidRPr="008E2416">
        <w:t xml:space="preserve"> </w:t>
      </w:r>
      <w:r w:rsidR="007F7C72" w:rsidRPr="008E2416">
        <w:t xml:space="preserve">preventing future outbreaks </w:t>
      </w:r>
      <w:r w:rsidRPr="008E2416">
        <w:t xml:space="preserve">is key to protecting coral cover and enhancing the capacity of the Reef to recover from </w:t>
      </w:r>
      <w:r w:rsidR="007F7C72" w:rsidRPr="008E2416">
        <w:t xml:space="preserve">disturbances </w:t>
      </w:r>
      <w:r w:rsidRPr="008E2416">
        <w:t>such as coral bleaching and tropical cyclones. (</w:t>
      </w:r>
      <w:r w:rsidRPr="008E2416">
        <w:rPr>
          <w:rStyle w:val="Emphasis"/>
        </w:rPr>
        <w:t xml:space="preserve">Work </w:t>
      </w:r>
      <w:r w:rsidR="000138C7" w:rsidRPr="008E2416">
        <w:rPr>
          <w:rStyle w:val="Emphasis"/>
        </w:rPr>
        <w:t>a</w:t>
      </w:r>
      <w:r w:rsidRPr="008E2416">
        <w:rPr>
          <w:rStyle w:val="Emphasis"/>
        </w:rPr>
        <w:t>rea 5</w:t>
      </w:r>
      <w:r w:rsidRPr="008E2416">
        <w:t>)</w:t>
      </w:r>
    </w:p>
    <w:p w14:paraId="7E0C8637" w14:textId="1D568A6B" w:rsidR="00BB78E3" w:rsidRPr="008E2416" w:rsidRDefault="00BB78E3" w:rsidP="008E2416">
      <w:pPr>
        <w:pStyle w:val="ListBullet"/>
      </w:pPr>
      <w:r w:rsidRPr="008E2416">
        <w:rPr>
          <w:rStyle w:val="Strong"/>
        </w:rPr>
        <w:lastRenderedPageBreak/>
        <w:t>Traditional Owner priorities</w:t>
      </w:r>
      <w:r w:rsidRPr="008E2416">
        <w:rPr>
          <w:rStyle w:val="Strong"/>
          <w:b w:val="0"/>
          <w:bCs w:val="0"/>
        </w:rPr>
        <w:t xml:space="preserve"> </w:t>
      </w:r>
      <w:r w:rsidRPr="008E2416">
        <w:t xml:space="preserve">– </w:t>
      </w:r>
      <w:r w:rsidR="000138C7" w:rsidRPr="008E2416">
        <w:t>p</w:t>
      </w:r>
      <w:r w:rsidRPr="008E2416">
        <w:t>artner with Traditional Owners to respect and deliver on their rights, obligations and aspirations for the Reef</w:t>
      </w:r>
      <w:r w:rsidR="007F7C72" w:rsidRPr="008E2416">
        <w:t>, including through formal and informal agreements (</w:t>
      </w:r>
      <w:proofErr w:type="gramStart"/>
      <w:r w:rsidR="007F7C72" w:rsidRPr="008E2416">
        <w:t>e.g.</w:t>
      </w:r>
      <w:proofErr w:type="gramEnd"/>
      <w:r w:rsidR="007F7C72" w:rsidRPr="008E2416">
        <w:t xml:space="preserve"> Traditional Use of Marine Resources Agreement </w:t>
      </w:r>
      <w:proofErr w:type="spellStart"/>
      <w:r w:rsidR="007F7C72" w:rsidRPr="008E2416">
        <w:t>Progam</w:t>
      </w:r>
      <w:proofErr w:type="spellEnd"/>
      <w:r w:rsidR="007F7C72" w:rsidRPr="008E2416">
        <w:t>)</w:t>
      </w:r>
      <w:r w:rsidRPr="008E2416">
        <w:t>. (</w:t>
      </w:r>
      <w:r w:rsidRPr="008E2416">
        <w:rPr>
          <w:rStyle w:val="Emphasis"/>
        </w:rPr>
        <w:t>All</w:t>
      </w:r>
      <w:r w:rsidRPr="008E2416">
        <w:t>)</w:t>
      </w:r>
    </w:p>
    <w:p w14:paraId="6DC84B8A" w14:textId="6E63A408" w:rsidR="00CE2116" w:rsidRPr="008E2416" w:rsidRDefault="00CE2116" w:rsidP="008E2416">
      <w:pPr>
        <w:pStyle w:val="ListBullet"/>
      </w:pPr>
      <w:r w:rsidRPr="008E2416">
        <w:rPr>
          <w:rStyle w:val="Strong"/>
        </w:rPr>
        <w:t>Sustainable fisheries</w:t>
      </w:r>
      <w:r w:rsidRPr="008E2416">
        <w:t xml:space="preserve"> </w:t>
      </w:r>
      <w:r w:rsidR="00D22F07" w:rsidRPr="008E2416">
        <w:t>–</w:t>
      </w:r>
      <w:r w:rsidRPr="008E2416">
        <w:t xml:space="preserve"> </w:t>
      </w:r>
      <w:r w:rsidR="007F7C72" w:rsidRPr="008E2416">
        <w:t>target investment in sustainable fisheries management</w:t>
      </w:r>
      <w:r w:rsidR="00985B27" w:rsidRPr="008E2416">
        <w:t xml:space="preserve"> to</w:t>
      </w:r>
      <w:r w:rsidR="007F7C72" w:rsidRPr="008E2416">
        <w:t xml:space="preserve"> improve the health and resilience of the Reef as well as the social and ecological sustainability and economic viability of the fishing industry</w:t>
      </w:r>
      <w:r w:rsidR="0031239E" w:rsidRPr="008E2416">
        <w:t>. (</w:t>
      </w:r>
      <w:r w:rsidR="0031239E" w:rsidRPr="008E2416">
        <w:rPr>
          <w:rStyle w:val="Emphasis"/>
        </w:rPr>
        <w:t>Work area 3</w:t>
      </w:r>
      <w:r w:rsidR="0031239E" w:rsidRPr="008E2416">
        <w:t>)</w:t>
      </w:r>
    </w:p>
    <w:p w14:paraId="6EAD0645" w14:textId="695E2B8F" w:rsidR="0031239E" w:rsidRPr="008E2416" w:rsidRDefault="0031239E" w:rsidP="008E2416">
      <w:pPr>
        <w:pStyle w:val="ListBullet"/>
        <w:rPr>
          <w:rStyle w:val="Strong"/>
          <w:b w:val="0"/>
          <w:bCs w:val="0"/>
        </w:rPr>
      </w:pPr>
      <w:bookmarkStart w:id="173" w:name="_Hlk69822359"/>
      <w:r w:rsidRPr="008E2416">
        <w:rPr>
          <w:rStyle w:val="Strong"/>
        </w:rPr>
        <w:t xml:space="preserve">Modern </w:t>
      </w:r>
      <w:r w:rsidR="000E5FB1">
        <w:rPr>
          <w:rStyle w:val="Strong"/>
        </w:rPr>
        <w:t>marine park management</w:t>
      </w:r>
      <w:r w:rsidRPr="008E2416">
        <w:t xml:space="preserve"> - </w:t>
      </w:r>
      <w:r w:rsidR="00367D60" w:rsidRPr="008E2416">
        <w:t>ensur</w:t>
      </w:r>
      <w:r w:rsidR="00E66F61" w:rsidRPr="008E2416">
        <w:t>e</w:t>
      </w:r>
      <w:r w:rsidR="00367D60" w:rsidRPr="008E2416">
        <w:t xml:space="preserve"> that foundational management of the Great Barrier Reef remains world leading by modernising management tools to support the future needs of the Reef and those </w:t>
      </w:r>
      <w:r w:rsidR="00E66F61" w:rsidRPr="008E2416">
        <w:t>who</w:t>
      </w:r>
      <w:r w:rsidR="00367D60" w:rsidRPr="008E2416">
        <w:t xml:space="preserve"> use the marine parks. Governments have invested significantly in park management, and it is important that future investment supports leading practices. </w:t>
      </w:r>
      <w:r w:rsidRPr="008E2416">
        <w:t>(</w:t>
      </w:r>
      <w:r w:rsidRPr="008E2416">
        <w:rPr>
          <w:rStyle w:val="Emphasis"/>
        </w:rPr>
        <w:t xml:space="preserve">Work </w:t>
      </w:r>
      <w:r w:rsidR="005772C8" w:rsidRPr="008E2416">
        <w:rPr>
          <w:rStyle w:val="Emphasis"/>
        </w:rPr>
        <w:t>a</w:t>
      </w:r>
      <w:r w:rsidRPr="008E2416">
        <w:rPr>
          <w:rStyle w:val="Emphasis"/>
        </w:rPr>
        <w:t>rea</w:t>
      </w:r>
      <w:r w:rsidR="00E66F61" w:rsidRPr="008E2416">
        <w:rPr>
          <w:rStyle w:val="Emphasis"/>
        </w:rPr>
        <w:t>s</w:t>
      </w:r>
      <w:r w:rsidRPr="008E2416">
        <w:rPr>
          <w:rStyle w:val="Emphasis"/>
        </w:rPr>
        <w:t xml:space="preserve"> 3</w:t>
      </w:r>
      <w:r w:rsidR="00E66F61" w:rsidRPr="008E2416">
        <w:rPr>
          <w:rStyle w:val="Emphasis"/>
        </w:rPr>
        <w:t xml:space="preserve"> and</w:t>
      </w:r>
      <w:r w:rsidRPr="008E2416">
        <w:rPr>
          <w:rStyle w:val="Emphasis"/>
        </w:rPr>
        <w:t xml:space="preserve"> 5</w:t>
      </w:r>
      <w:r w:rsidRPr="008E2416">
        <w:t>)</w:t>
      </w:r>
    </w:p>
    <w:bookmarkEnd w:id="173"/>
    <w:p w14:paraId="48E02B6E" w14:textId="513147A9" w:rsidR="007F7C72" w:rsidRPr="008E2416" w:rsidRDefault="007F7C72" w:rsidP="008E2416">
      <w:pPr>
        <w:pStyle w:val="ListBullet"/>
      </w:pPr>
      <w:r w:rsidRPr="008E2416">
        <w:rPr>
          <w:rStyle w:val="Strong"/>
        </w:rPr>
        <w:t>Restoration and adaptation</w:t>
      </w:r>
      <w:r w:rsidRPr="008E2416">
        <w:t xml:space="preserve"> - </w:t>
      </w:r>
      <w:r w:rsidR="00E66F61" w:rsidRPr="008E2416">
        <w:t>i</w:t>
      </w:r>
      <w:r w:rsidRPr="008E2416">
        <w:t xml:space="preserve">nvest in research, </w:t>
      </w:r>
      <w:proofErr w:type="gramStart"/>
      <w:r w:rsidRPr="008E2416">
        <w:t>development</w:t>
      </w:r>
      <w:proofErr w:type="gramEnd"/>
      <w:r w:rsidRPr="008E2416">
        <w:t xml:space="preserve"> and deployment of at-scale interventions on the Great Barrier Reef to help it adapt to, and recover from, the effects of climate change and other disturbances. (</w:t>
      </w:r>
      <w:r w:rsidRPr="008E2416">
        <w:rPr>
          <w:rStyle w:val="Emphasis"/>
        </w:rPr>
        <w:t>Work areas 1</w:t>
      </w:r>
      <w:r w:rsidR="00E66F61" w:rsidRPr="008E2416">
        <w:rPr>
          <w:rStyle w:val="Emphasis"/>
        </w:rPr>
        <w:t xml:space="preserve"> and</w:t>
      </w:r>
      <w:r w:rsidRPr="008E2416">
        <w:rPr>
          <w:rStyle w:val="Emphasis"/>
        </w:rPr>
        <w:t xml:space="preserve"> 5</w:t>
      </w:r>
      <w:r w:rsidRPr="008E2416">
        <w:t>)</w:t>
      </w:r>
    </w:p>
    <w:p w14:paraId="0B93AD52" w14:textId="5C7E9C5B" w:rsidR="00490492" w:rsidRPr="00C0724B" w:rsidRDefault="00C0724B" w:rsidP="00C0724B">
      <w:pPr>
        <w:pStyle w:val="Caption"/>
      </w:pPr>
      <w:bookmarkStart w:id="174" w:name="_Ref73956902"/>
      <w:bookmarkStart w:id="175" w:name="_Toc75791390"/>
      <w:r w:rsidRPr="00C0724B">
        <w:t xml:space="preserve">Figure </w:t>
      </w:r>
      <w:fldSimple w:instr=" SEQ Figure \* ARABIC ">
        <w:r w:rsidR="0078354B">
          <w:rPr>
            <w:noProof/>
          </w:rPr>
          <w:t>7</w:t>
        </w:r>
      </w:fldSimple>
      <w:bookmarkEnd w:id="174"/>
      <w:r w:rsidRPr="00C0724B">
        <w:t xml:space="preserve"> </w:t>
      </w:r>
      <w:r w:rsidR="00490492" w:rsidRPr="00C0724B">
        <w:t>Reef 2050 Plan investment priorities</w:t>
      </w:r>
      <w:bookmarkEnd w:id="175"/>
    </w:p>
    <w:p w14:paraId="7AD0D564" w14:textId="38E6B30D" w:rsidR="00EA5391" w:rsidRDefault="00367D60" w:rsidP="00CE2116">
      <w:r>
        <w:rPr>
          <w:rFonts w:eastAsia="Times New Roman"/>
          <w:noProof/>
        </w:rPr>
        <w:drawing>
          <wp:inline distT="0" distB="0" distL="0" distR="0" wp14:anchorId="14883581" wp14:editId="53FEB1BB">
            <wp:extent cx="5759450" cy="339471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rotWithShape="1">
                    <a:blip r:embed="rId196" r:link="rId197" cstate="print">
                      <a:extLst>
                        <a:ext uri="{28A0092B-C50C-407E-A947-70E740481C1C}">
                          <a14:useLocalDpi xmlns:a14="http://schemas.microsoft.com/office/drawing/2010/main" val="0"/>
                        </a:ext>
                      </a:extLst>
                    </a:blip>
                    <a:srcRect/>
                    <a:stretch/>
                  </pic:blipFill>
                  <pic:spPr bwMode="auto">
                    <a:xfrm>
                      <a:off x="0" y="0"/>
                      <a:ext cx="5759450" cy="3394710"/>
                    </a:xfrm>
                    <a:prstGeom prst="rect">
                      <a:avLst/>
                    </a:prstGeom>
                    <a:noFill/>
                    <a:ln>
                      <a:noFill/>
                    </a:ln>
                    <a:extLst>
                      <a:ext uri="{53640926-AAD7-44D8-BBD7-CCE9431645EC}">
                        <a14:shadowObscured xmlns:a14="http://schemas.microsoft.com/office/drawing/2010/main"/>
                      </a:ext>
                    </a:extLst>
                  </pic:spPr>
                </pic:pic>
              </a:graphicData>
            </a:graphic>
          </wp:inline>
        </w:drawing>
      </w:r>
    </w:p>
    <w:p w14:paraId="37914C13" w14:textId="4B23A925" w:rsidR="00C7410D" w:rsidRPr="000919BE" w:rsidRDefault="00C7410D" w:rsidP="00C7410D">
      <w:pPr>
        <w:pStyle w:val="Heading5"/>
      </w:pPr>
      <w:r>
        <w:t xml:space="preserve">Goals and </w:t>
      </w:r>
      <w:r w:rsidR="00D22F07">
        <w:t>s</w:t>
      </w:r>
      <w:r w:rsidRPr="000919BE">
        <w:t>trategic actions 2021</w:t>
      </w:r>
      <w:r w:rsidR="00D22F07">
        <w:t>–20</w:t>
      </w:r>
      <w:r w:rsidRPr="000919BE">
        <w:t>25</w:t>
      </w:r>
    </w:p>
    <w:tbl>
      <w:tblPr>
        <w:tblStyle w:val="ABAREStableleftalign"/>
        <w:tblW w:w="5000" w:type="pct"/>
        <w:tblLook w:val="04A0" w:firstRow="1" w:lastRow="0" w:firstColumn="1" w:lastColumn="0" w:noHBand="0" w:noVBand="1"/>
      </w:tblPr>
      <w:tblGrid>
        <w:gridCol w:w="1698"/>
        <w:gridCol w:w="7372"/>
      </w:tblGrid>
      <w:tr w:rsidR="00CE2116" w:rsidRPr="00A91860" w14:paraId="57E6196C" w14:textId="77777777" w:rsidTr="004417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6" w:type="pct"/>
            <w:vAlign w:val="center"/>
          </w:tcPr>
          <w:p w14:paraId="38A1AFFA" w14:textId="34D9FD26" w:rsidR="00CE2116" w:rsidRPr="00A91860" w:rsidRDefault="00857E8F" w:rsidP="00A91860">
            <w:pPr>
              <w:pStyle w:val="TableHeading"/>
            </w:pPr>
            <w:bookmarkStart w:id="176" w:name="_Hlk67492834"/>
            <w:r w:rsidRPr="00A91860">
              <w:t>Goals</w:t>
            </w:r>
          </w:p>
        </w:tc>
        <w:tc>
          <w:tcPr>
            <w:tcW w:w="4064" w:type="pct"/>
            <w:vAlign w:val="center"/>
          </w:tcPr>
          <w:p w14:paraId="2DE8D2A7" w14:textId="77777777" w:rsidR="00CE2116" w:rsidRPr="00A91860" w:rsidRDefault="00CE2116" w:rsidP="00A91860">
            <w:pPr>
              <w:pStyle w:val="TableHeading"/>
              <w:cnfStyle w:val="100000000000" w:firstRow="1" w:lastRow="0" w:firstColumn="0" w:lastColumn="0" w:oddVBand="0" w:evenVBand="0" w:oddHBand="0" w:evenHBand="0" w:firstRowFirstColumn="0" w:firstRowLastColumn="0" w:lastRowFirstColumn="0" w:lastRowLastColumn="0"/>
            </w:pPr>
            <w:r w:rsidRPr="00A91860">
              <w:t>Strategic actions</w:t>
            </w:r>
          </w:p>
        </w:tc>
      </w:tr>
      <w:tr w:rsidR="00CE2116" w14:paraId="39CCDC39" w14:textId="77777777" w:rsidTr="0044176C">
        <w:tc>
          <w:tcPr>
            <w:cnfStyle w:val="001000000000" w:firstRow="0" w:lastRow="0" w:firstColumn="1" w:lastColumn="0" w:oddVBand="0" w:evenVBand="0" w:oddHBand="0" w:evenHBand="0" w:firstRowFirstColumn="0" w:firstRowLastColumn="0" w:lastRowFirstColumn="0" w:lastRowLastColumn="0"/>
            <w:tcW w:w="936" w:type="pct"/>
          </w:tcPr>
          <w:p w14:paraId="585780B3" w14:textId="321CCABC" w:rsidR="00CE2116" w:rsidRDefault="00CE2116" w:rsidP="0044176C">
            <w:pPr>
              <w:pStyle w:val="TableText"/>
            </w:pPr>
            <w:bookmarkStart w:id="177" w:name="_Hlk68117991"/>
            <w:r>
              <w:t>Investment supports delivery of the Reef 2050 Plan</w:t>
            </w:r>
          </w:p>
          <w:p w14:paraId="2FF130B0" w14:textId="77777777" w:rsidR="00CE2116" w:rsidRPr="004C326C" w:rsidRDefault="00CE2116" w:rsidP="0044176C">
            <w:pPr>
              <w:pStyle w:val="TableText"/>
            </w:pPr>
          </w:p>
        </w:tc>
        <w:tc>
          <w:tcPr>
            <w:tcW w:w="4064" w:type="pct"/>
          </w:tcPr>
          <w:p w14:paraId="13BD1A21" w14:textId="77777777" w:rsidR="00C44697" w:rsidRDefault="00CE2116" w:rsidP="00C44697">
            <w:pPr>
              <w:pStyle w:val="TableText"/>
              <w:cnfStyle w:val="000000000000" w:firstRow="0" w:lastRow="0" w:firstColumn="0" w:lastColumn="0" w:oddVBand="0" w:evenVBand="0" w:oddHBand="0" w:evenHBand="0" w:firstRowFirstColumn="0" w:firstRowLastColumn="0" w:lastRowFirstColumn="0" w:lastRowLastColumn="0"/>
              <w:rPr>
                <w:rStyle w:val="Strong"/>
              </w:rPr>
            </w:pPr>
            <w:r>
              <w:rPr>
                <w:rStyle w:val="Strong"/>
              </w:rPr>
              <w:t>D</w:t>
            </w:r>
            <w:r w:rsidR="00A70CF6">
              <w:rPr>
                <w:rStyle w:val="Strong"/>
              </w:rPr>
              <w:t>.1</w:t>
            </w:r>
            <w:r>
              <w:rPr>
                <w:rStyle w:val="Strong"/>
              </w:rPr>
              <w:t xml:space="preserve"> </w:t>
            </w:r>
            <w:r w:rsidR="00C44697">
              <w:rPr>
                <w:rStyle w:val="Strong"/>
              </w:rPr>
              <w:t>Deliver existing commitments to maximise outcomes under the Plan</w:t>
            </w:r>
          </w:p>
          <w:p w14:paraId="57151848" w14:textId="240FF655" w:rsidR="00136AB2" w:rsidRPr="00B45A0E" w:rsidRDefault="00367D60" w:rsidP="00367D60">
            <w:pPr>
              <w:pStyle w:val="TableBullet1"/>
              <w:cnfStyle w:val="000000000000" w:firstRow="0" w:lastRow="0" w:firstColumn="0" w:lastColumn="0" w:oddVBand="0" w:evenVBand="0" w:oddHBand="0" w:evenHBand="0" w:firstRowFirstColumn="0" w:firstRowLastColumn="0" w:lastRowFirstColumn="0" w:lastRowLastColumn="0"/>
            </w:pPr>
            <w:r w:rsidRPr="00A91860">
              <w:rPr>
                <w:rStyle w:val="Emphasis"/>
              </w:rPr>
              <w:t>Climate change:</w:t>
            </w:r>
            <w:r>
              <w:t xml:space="preserve"> </w:t>
            </w:r>
            <w:r w:rsidRPr="00B45A0E">
              <w:t xml:space="preserve">Implement </w:t>
            </w:r>
            <w:r w:rsidR="008D6138" w:rsidRPr="00B45A0E">
              <w:t xml:space="preserve">Australia’s </w:t>
            </w:r>
            <w:hyperlink r:id="rId198" w:history="1">
              <w:r w:rsidR="008D6138" w:rsidRPr="00B45A0E">
                <w:rPr>
                  <w:rStyle w:val="Hyperlink"/>
                </w:rPr>
                <w:t xml:space="preserve">Long-Term </w:t>
              </w:r>
              <w:proofErr w:type="spellStart"/>
              <w:r w:rsidR="008D6138" w:rsidRPr="00B45A0E">
                <w:rPr>
                  <w:rStyle w:val="Hyperlink"/>
                </w:rPr>
                <w:t>Emisisons</w:t>
              </w:r>
              <w:proofErr w:type="spellEnd"/>
              <w:r w:rsidR="008D6138" w:rsidRPr="00B45A0E">
                <w:rPr>
                  <w:rStyle w:val="Hyperlink"/>
                </w:rPr>
                <w:t xml:space="preserve"> Reduction Plan</w:t>
              </w:r>
            </w:hyperlink>
            <w:r w:rsidR="008D6138" w:rsidRPr="00B45A0E">
              <w:t xml:space="preserve"> and </w:t>
            </w:r>
            <w:r w:rsidRPr="00B45A0E">
              <w:t xml:space="preserve">the </w:t>
            </w:r>
            <w:hyperlink r:id="rId199" w:history="1">
              <w:r w:rsidRPr="00B45A0E">
                <w:rPr>
                  <w:rStyle w:val="Hyperlink"/>
                </w:rPr>
                <w:t>Technology Investment Roadmap</w:t>
              </w:r>
            </w:hyperlink>
            <w:r w:rsidR="008D6138" w:rsidRPr="00B45A0E">
              <w:t>, and its Low Emissions Technology Statements, with the 2021 Statement guiding $21 billion of Australian Government investment to 2030</w:t>
            </w:r>
            <w:r w:rsidRPr="00B45A0E">
              <w:t>.</w:t>
            </w:r>
          </w:p>
          <w:p w14:paraId="45CE1B23" w14:textId="46A29BF0" w:rsidR="00136AB2" w:rsidRPr="00B45A0E" w:rsidRDefault="00367D60" w:rsidP="00367D60">
            <w:pPr>
              <w:pStyle w:val="TableBullet1"/>
              <w:cnfStyle w:val="000000000000" w:firstRow="0" w:lastRow="0" w:firstColumn="0" w:lastColumn="0" w:oddVBand="0" w:evenVBand="0" w:oddHBand="0" w:evenHBand="0" w:firstRowFirstColumn="0" w:firstRowLastColumn="0" w:lastRowFirstColumn="0" w:lastRowLastColumn="0"/>
            </w:pPr>
            <w:r w:rsidRPr="00B45A0E">
              <w:rPr>
                <w:rStyle w:val="Emphasis"/>
              </w:rPr>
              <w:t xml:space="preserve">Climate change: </w:t>
            </w:r>
            <w:r w:rsidRPr="00B45A0E">
              <w:t>Implement the</w:t>
            </w:r>
            <w:r w:rsidR="00AC44F6" w:rsidRPr="00B45A0E">
              <w:t xml:space="preserve"> Queensland</w:t>
            </w:r>
            <w:r w:rsidRPr="00B45A0E">
              <w:t xml:space="preserve"> Renewable Energy </w:t>
            </w:r>
            <w:r w:rsidR="00AC44F6" w:rsidRPr="00B45A0E">
              <w:t xml:space="preserve">and Hydrogen Jobs </w:t>
            </w:r>
            <w:r w:rsidRPr="00B45A0E">
              <w:t>Fund ($</w:t>
            </w:r>
            <w:r w:rsidR="00AC44F6" w:rsidRPr="00B45A0E">
              <w:t>2 billion</w:t>
            </w:r>
            <w:r w:rsidRPr="00B45A0E">
              <w:t>), Renewable Energy Zones across Queensland ($145</w:t>
            </w:r>
            <w:r w:rsidR="008603F8">
              <w:t xml:space="preserve"> </w:t>
            </w:r>
            <w:r w:rsidRPr="00B45A0E">
              <w:t>million</w:t>
            </w:r>
            <w:proofErr w:type="gramStart"/>
            <w:r w:rsidRPr="00B45A0E">
              <w:t>),  Queensland</w:t>
            </w:r>
            <w:proofErr w:type="gramEnd"/>
            <w:r w:rsidRPr="00B45A0E">
              <w:t xml:space="preserve"> Hydrogen Industry Development Fund ($25</w:t>
            </w:r>
            <w:r w:rsidR="008603F8">
              <w:t xml:space="preserve"> </w:t>
            </w:r>
            <w:r w:rsidRPr="00B45A0E">
              <w:t xml:space="preserve">million), </w:t>
            </w:r>
            <w:r w:rsidR="00BE6A7A" w:rsidRPr="00B45A0E">
              <w:t>and</w:t>
            </w:r>
            <w:r w:rsidRPr="00B45A0E">
              <w:t xml:space="preserve"> Land Restoration Fund and </w:t>
            </w:r>
            <w:r w:rsidR="00C159E4" w:rsidRPr="00B45A0E">
              <w:t xml:space="preserve">implement the </w:t>
            </w:r>
            <w:hyperlink r:id="rId200" w:history="1">
              <w:r w:rsidR="00C159E4" w:rsidRPr="00B45A0E">
                <w:rPr>
                  <w:rStyle w:val="Hyperlink"/>
                </w:rPr>
                <w:t>Queensland Climate Action Plan 2020 – 2030</w:t>
              </w:r>
            </w:hyperlink>
            <w:r w:rsidRPr="00B45A0E">
              <w:t>.</w:t>
            </w:r>
          </w:p>
          <w:p w14:paraId="0F646887" w14:textId="661FF5D0" w:rsidR="004D31E2" w:rsidRDefault="004D31E2" w:rsidP="007F7C72">
            <w:pPr>
              <w:pStyle w:val="TableBullet1"/>
              <w:cnfStyle w:val="000000000000" w:firstRow="0" w:lastRow="0" w:firstColumn="0" w:lastColumn="0" w:oddVBand="0" w:evenVBand="0" w:oddHBand="0" w:evenHBand="0" w:firstRowFirstColumn="0" w:firstRowLastColumn="0" w:lastRowFirstColumn="0" w:lastRowLastColumn="0"/>
            </w:pPr>
            <w:r w:rsidRPr="00B45A0E">
              <w:rPr>
                <w:rStyle w:val="Emphasis"/>
              </w:rPr>
              <w:t>Water quality</w:t>
            </w:r>
            <w:r w:rsidR="000E5FB1" w:rsidRPr="00B45A0E">
              <w:rPr>
                <w:rStyle w:val="Emphasis"/>
              </w:rPr>
              <w:t xml:space="preserve"> improvement</w:t>
            </w:r>
            <w:r w:rsidRPr="00B45A0E">
              <w:rPr>
                <w:rStyle w:val="Emphasis"/>
              </w:rPr>
              <w:t>:</w:t>
            </w:r>
            <w:r w:rsidRPr="00B45A0E">
              <w:rPr>
                <w:b/>
                <w:bCs/>
              </w:rPr>
              <w:t xml:space="preserve"> </w:t>
            </w:r>
            <w:r w:rsidRPr="00B45A0E">
              <w:t>Implement joint $667</w:t>
            </w:r>
            <w:r w:rsidR="00D22F07" w:rsidRPr="00B45A0E">
              <w:t> </w:t>
            </w:r>
            <w:r w:rsidRPr="00B45A0E">
              <w:t>million Australian</w:t>
            </w:r>
            <w:r>
              <w:t xml:space="preserve"> and Queensland government investment to deliver the </w:t>
            </w:r>
            <w:hyperlink r:id="rId201" w:history="1">
              <w:r w:rsidRPr="00A917F5">
                <w:rPr>
                  <w:rStyle w:val="Hyperlink"/>
                </w:rPr>
                <w:t xml:space="preserve">Reef 2050 Water Quality </w:t>
              </w:r>
              <w:r w:rsidRPr="00A917F5">
                <w:rPr>
                  <w:rStyle w:val="Hyperlink"/>
                </w:rPr>
                <w:lastRenderedPageBreak/>
                <w:t>Improvement Plan 2017</w:t>
              </w:r>
              <w:r w:rsidR="00D22F07">
                <w:rPr>
                  <w:rStyle w:val="Hyperlink"/>
                </w:rPr>
                <w:t>–</w:t>
              </w:r>
              <w:r w:rsidRPr="00A917F5">
                <w:rPr>
                  <w:rStyle w:val="Hyperlink"/>
                </w:rPr>
                <w:t>2022</w:t>
              </w:r>
            </w:hyperlink>
            <w:r w:rsidR="00D22F07">
              <w:t xml:space="preserve">, </w:t>
            </w:r>
            <w:r>
              <w:t>including $270.1</w:t>
            </w:r>
            <w:r w:rsidR="00D22F07">
              <w:t> </w:t>
            </w:r>
            <w:r>
              <w:t>million through the Queensland Reef Water Quality Program and $201</w:t>
            </w:r>
            <w:r w:rsidR="00D22F07">
              <w:t> </w:t>
            </w:r>
            <w:r>
              <w:t xml:space="preserve">million through the </w:t>
            </w:r>
            <w:r w:rsidR="006778BD" w:rsidRPr="006778BD">
              <w:t>Reef Trust – Great Barrier Reef Foundation Partnership (Reef Trust Partnership)</w:t>
            </w:r>
            <w:r>
              <w:t>.</w:t>
            </w:r>
          </w:p>
          <w:p w14:paraId="7A1229C1" w14:textId="4BAD67CB" w:rsidR="00CE2116" w:rsidRDefault="000E5FB1" w:rsidP="007F7C72">
            <w:pPr>
              <w:pStyle w:val="TableBullet1"/>
              <w:cnfStyle w:val="000000000000" w:firstRow="0" w:lastRow="0" w:firstColumn="0" w:lastColumn="0" w:oddVBand="0" w:evenVBand="0" w:oddHBand="0" w:evenHBand="0" w:firstRowFirstColumn="0" w:firstRowLastColumn="0" w:lastRowFirstColumn="0" w:lastRowLastColumn="0"/>
              <w:rPr>
                <w:b/>
                <w:bCs/>
              </w:rPr>
            </w:pPr>
            <w:r>
              <w:rPr>
                <w:rStyle w:val="Emphasis"/>
              </w:rPr>
              <w:t>Modern marine park management</w:t>
            </w:r>
            <w:r w:rsidR="00CE2116" w:rsidRPr="00A91860">
              <w:rPr>
                <w:rStyle w:val="Emphasis"/>
              </w:rPr>
              <w:t>:</w:t>
            </w:r>
            <w:r w:rsidR="00CE2116">
              <w:rPr>
                <w:rStyle w:val="Strong"/>
              </w:rPr>
              <w:t xml:space="preserve"> </w:t>
            </w:r>
            <w:r w:rsidR="00CE2116">
              <w:t>Deliver the</w:t>
            </w:r>
            <w:r w:rsidR="009F2C0A">
              <w:t xml:space="preserve"> $274</w:t>
            </w:r>
            <w:r w:rsidR="00D22F07">
              <w:t> </w:t>
            </w:r>
            <w:r w:rsidR="009F2C0A">
              <w:t>million</w:t>
            </w:r>
            <w:r w:rsidR="00CE2116">
              <w:t xml:space="preserve"> </w:t>
            </w:r>
            <w:r w:rsidR="00CE2116" w:rsidRPr="000138C7">
              <w:t xml:space="preserve">Australian and Queensland </w:t>
            </w:r>
            <w:r w:rsidR="000138C7" w:rsidRPr="00F05670">
              <w:t>g</w:t>
            </w:r>
            <w:r w:rsidR="00CE2116" w:rsidRPr="000138C7">
              <w:t xml:space="preserve">overnment </w:t>
            </w:r>
            <w:r w:rsidR="007F7C72">
              <w:t>Reef Joint Field Management Program</w:t>
            </w:r>
            <w:r w:rsidR="00BE6A7A">
              <w:t>,</w:t>
            </w:r>
            <w:r w:rsidR="007F7C72">
              <w:t xml:space="preserve"> including the expansion and practical on-ground actions to protect, maintain and rehabilitate the marine and island ecosystems of the Reef.</w:t>
            </w:r>
          </w:p>
          <w:p w14:paraId="66B44467" w14:textId="77777777" w:rsidR="00985B27" w:rsidRDefault="00B20909" w:rsidP="00985B27">
            <w:pPr>
              <w:pStyle w:val="TableBullet1"/>
              <w:cnfStyle w:val="000000000000" w:firstRow="0" w:lastRow="0" w:firstColumn="0" w:lastColumn="0" w:oddVBand="0" w:evenVBand="0" w:oddHBand="0" w:evenHBand="0" w:firstRowFirstColumn="0" w:firstRowLastColumn="0" w:lastRowFirstColumn="0" w:lastRowLastColumn="0"/>
            </w:pPr>
            <w:r w:rsidRPr="00A91860">
              <w:rPr>
                <w:rStyle w:val="Emphasis"/>
              </w:rPr>
              <w:t>Integrated monitoring and reporting:</w:t>
            </w:r>
            <w:r w:rsidRPr="00A91860">
              <w:t xml:space="preserve"> </w:t>
            </w:r>
            <w:r w:rsidR="00E0684F">
              <w:t xml:space="preserve">Deliver the $40 million </w:t>
            </w:r>
            <w:hyperlink r:id="rId202" w:history="1">
              <w:r w:rsidR="00E0684F" w:rsidRPr="00A917F5">
                <w:rPr>
                  <w:rStyle w:val="Hyperlink"/>
                </w:rPr>
                <w:t>Reef Integrated Monitoring and Reporting Program</w:t>
              </w:r>
            </w:hyperlink>
            <w:r w:rsidR="00E0684F">
              <w:t xml:space="preserve"> through the Reef Trust Partnership, together with major contributions for existing programs from implementing partners.</w:t>
            </w:r>
          </w:p>
          <w:p w14:paraId="121CCC79" w14:textId="313F5CA6" w:rsidR="00E0684F" w:rsidRPr="00A91860" w:rsidRDefault="00985B27" w:rsidP="00985B27">
            <w:pPr>
              <w:pStyle w:val="TableBullet1"/>
              <w:cnfStyle w:val="000000000000" w:firstRow="0" w:lastRow="0" w:firstColumn="0" w:lastColumn="0" w:oddVBand="0" w:evenVBand="0" w:oddHBand="0" w:evenHBand="0" w:firstRowFirstColumn="0" w:firstRowLastColumn="0" w:lastRowFirstColumn="0" w:lastRowLastColumn="0"/>
            </w:pPr>
            <w:r w:rsidRPr="00A91860">
              <w:rPr>
                <w:rStyle w:val="Emphasis"/>
              </w:rPr>
              <w:t>Integrated monitoring and reporting:</w:t>
            </w:r>
            <w:r w:rsidRPr="00A91860">
              <w:t xml:space="preserve"> </w:t>
            </w:r>
            <w:r w:rsidRPr="00985B27">
              <w:t xml:space="preserve">Continue to deliver the Paddock to Reef </w:t>
            </w:r>
            <w:r w:rsidR="00493472" w:rsidRPr="00985B27">
              <w:t xml:space="preserve">Integrated </w:t>
            </w:r>
            <w:r w:rsidRPr="00985B27">
              <w:t>Monitoring, Modelling and Reporting program as part of the Australian and Queensland governments joint investment in water quality.</w:t>
            </w:r>
          </w:p>
          <w:p w14:paraId="25D8DAC2" w14:textId="6BA4519D" w:rsidR="00CE2116" w:rsidRPr="00BC23DF" w:rsidRDefault="00CE2116" w:rsidP="007F7C72">
            <w:pPr>
              <w:pStyle w:val="TableBullet1"/>
              <w:cnfStyle w:val="000000000000" w:firstRow="0" w:lastRow="0" w:firstColumn="0" w:lastColumn="0" w:oddVBand="0" w:evenVBand="0" w:oddHBand="0" w:evenHBand="0" w:firstRowFirstColumn="0" w:firstRowLastColumn="0" w:lastRowFirstColumn="0" w:lastRowLastColumn="0"/>
            </w:pPr>
            <w:r w:rsidRPr="00A91860">
              <w:rPr>
                <w:rStyle w:val="Emphasis"/>
              </w:rPr>
              <w:t>Crown</w:t>
            </w:r>
            <w:r w:rsidR="00D22F07">
              <w:rPr>
                <w:rStyle w:val="Emphasis"/>
              </w:rPr>
              <w:t>-</w:t>
            </w:r>
            <w:r w:rsidRPr="00A91860">
              <w:rPr>
                <w:rStyle w:val="Emphasis"/>
              </w:rPr>
              <w:t>of</w:t>
            </w:r>
            <w:r w:rsidR="00D22F07">
              <w:rPr>
                <w:rStyle w:val="Emphasis"/>
              </w:rPr>
              <w:t>-t</w:t>
            </w:r>
            <w:r w:rsidRPr="00A91860">
              <w:rPr>
                <w:rStyle w:val="Emphasis"/>
              </w:rPr>
              <w:t>horns starfish control:</w:t>
            </w:r>
            <w:r w:rsidRPr="00000214">
              <w:rPr>
                <w:rStyle w:val="Strong"/>
                <w:b w:val="0"/>
                <w:bCs w:val="0"/>
                <w:i/>
                <w:iCs/>
              </w:rPr>
              <w:t xml:space="preserve"> </w:t>
            </w:r>
            <w:r w:rsidRPr="006616E8">
              <w:t>Deliver the $</w:t>
            </w:r>
            <w:r w:rsidR="002C7392" w:rsidRPr="006616E8">
              <w:t>57.8</w:t>
            </w:r>
            <w:r w:rsidR="00D22F07" w:rsidRPr="006616E8">
              <w:t> </w:t>
            </w:r>
            <w:r w:rsidRPr="006616E8">
              <w:t xml:space="preserve">million funding boost to the </w:t>
            </w:r>
            <w:hyperlink r:id="rId203" w:history="1">
              <w:r w:rsidR="00000214" w:rsidRPr="00000214">
                <w:rPr>
                  <w:rStyle w:val="Hyperlink"/>
                  <w:rFonts w:cs="Arial"/>
                  <w:bCs/>
                  <w:szCs w:val="18"/>
                </w:rPr>
                <w:t>Crown-of-thorns Starfish Control Program</w:t>
              </w:r>
            </w:hyperlink>
            <w:r w:rsidRPr="00000214">
              <w:rPr>
                <w:rStyle w:val="Strong"/>
                <w:b w:val="0"/>
                <w:bCs w:val="0"/>
              </w:rPr>
              <w:t xml:space="preserve"> </w:t>
            </w:r>
            <w:r w:rsidRPr="006616E8">
              <w:t>through the Reef Trust Partnership to continue to control coral-eating starfish on high</w:t>
            </w:r>
            <w:r w:rsidR="00D22F07" w:rsidRPr="006616E8">
              <w:t>-</w:t>
            </w:r>
            <w:r w:rsidRPr="006616E8">
              <w:t>value reefs.</w:t>
            </w:r>
          </w:p>
          <w:p w14:paraId="03740F69" w14:textId="00930DD2" w:rsidR="00367D60" w:rsidRDefault="00E0684F" w:rsidP="007F7C72">
            <w:pPr>
              <w:pStyle w:val="TableBullet1"/>
              <w:cnfStyle w:val="000000000000" w:firstRow="0" w:lastRow="0" w:firstColumn="0" w:lastColumn="0" w:oddVBand="0" w:evenVBand="0" w:oddHBand="0" w:evenHBand="0" w:firstRowFirstColumn="0" w:firstRowLastColumn="0" w:lastRowFirstColumn="0" w:lastRowLastColumn="0"/>
            </w:pPr>
            <w:r w:rsidRPr="00A91860">
              <w:rPr>
                <w:rStyle w:val="Emphasis"/>
              </w:rPr>
              <w:t xml:space="preserve">Traditional </w:t>
            </w:r>
            <w:r w:rsidR="007F7C72">
              <w:rPr>
                <w:rStyle w:val="Emphasis"/>
              </w:rPr>
              <w:t>O</w:t>
            </w:r>
            <w:r w:rsidRPr="00A91860">
              <w:rPr>
                <w:rStyle w:val="Emphasis"/>
              </w:rPr>
              <w:t>wner</w:t>
            </w:r>
            <w:r w:rsidR="000E5FB1">
              <w:rPr>
                <w:rStyle w:val="Emphasis"/>
              </w:rPr>
              <w:t xml:space="preserve"> priorities</w:t>
            </w:r>
            <w:r w:rsidR="000E5FB1" w:rsidRPr="000E5FB1">
              <w:rPr>
                <w:rStyle w:val="Emphasis"/>
                <w:i w:val="0"/>
                <w:iCs w:val="0"/>
              </w:rPr>
              <w:t>:</w:t>
            </w:r>
            <w:r>
              <w:t xml:space="preserve"> </w:t>
            </w:r>
            <w:r w:rsidRPr="00602F0A">
              <w:t>Deliver the $</w:t>
            </w:r>
            <w:r>
              <w:t>51.8</w:t>
            </w:r>
            <w:r w:rsidRPr="00602F0A">
              <w:t xml:space="preserve"> million</w:t>
            </w:r>
            <w:r>
              <w:t xml:space="preserve"> in</w:t>
            </w:r>
            <w:r w:rsidRPr="00602F0A">
              <w:t xml:space="preserve"> Reef Trust Partnership investment to create opportunities </w:t>
            </w:r>
            <w:r>
              <w:t>and support</w:t>
            </w:r>
            <w:r w:rsidRPr="00602F0A">
              <w:t xml:space="preserve"> greater engagement of Traditional Owners</w:t>
            </w:r>
            <w:r>
              <w:t xml:space="preserve">, including </w:t>
            </w:r>
            <w:r w:rsidRPr="00BC23DF">
              <w:t>$10 million</w:t>
            </w:r>
            <w:r>
              <w:t xml:space="preserve"> for a</w:t>
            </w:r>
            <w:r w:rsidRPr="00BC23DF">
              <w:t xml:space="preserve"> Traditional Owner funding facility to </w:t>
            </w:r>
            <w:r>
              <w:t>secure</w:t>
            </w:r>
            <w:r w:rsidRPr="00BC23DF">
              <w:t xml:space="preserve"> independent </w:t>
            </w:r>
            <w:r>
              <w:t xml:space="preserve">long-term </w:t>
            </w:r>
            <w:r w:rsidRPr="00BC23DF">
              <w:t>resourcing</w:t>
            </w:r>
            <w:r>
              <w:t>.</w:t>
            </w:r>
          </w:p>
          <w:p w14:paraId="0D0F4B2C" w14:textId="13BF3AE3" w:rsidR="00E0684F" w:rsidRDefault="00367D60" w:rsidP="007F7C72">
            <w:pPr>
              <w:pStyle w:val="TableBullet1"/>
              <w:cnfStyle w:val="000000000000" w:firstRow="0" w:lastRow="0" w:firstColumn="0" w:lastColumn="0" w:oddVBand="0" w:evenVBand="0" w:oddHBand="0" w:evenHBand="0" w:firstRowFirstColumn="0" w:firstRowLastColumn="0" w:lastRowFirstColumn="0" w:lastRowLastColumn="0"/>
            </w:pPr>
            <w:r>
              <w:rPr>
                <w:rStyle w:val="Emphasis"/>
              </w:rPr>
              <w:t>Traditional Owner</w:t>
            </w:r>
            <w:r w:rsidR="000E5FB1">
              <w:rPr>
                <w:rStyle w:val="Emphasis"/>
              </w:rPr>
              <w:t xml:space="preserve"> priorities</w:t>
            </w:r>
            <w:r w:rsidRPr="000E5FB1">
              <w:rPr>
                <w:rStyle w:val="Emphasis"/>
                <w:i w:val="0"/>
                <w:iCs w:val="0"/>
              </w:rPr>
              <w:t>:</w:t>
            </w:r>
            <w:r>
              <w:t xml:space="preserve"> </w:t>
            </w:r>
            <w:r w:rsidR="00E0684F">
              <w:t xml:space="preserve">Deliver the $24 million investment to expand the </w:t>
            </w:r>
            <w:hyperlink r:id="rId204" w:history="1">
              <w:r w:rsidR="00E0684F" w:rsidRPr="00000214">
                <w:rPr>
                  <w:rStyle w:val="Hyperlink"/>
                  <w:rFonts w:cs="Arial"/>
                  <w:bCs/>
                  <w:szCs w:val="18"/>
                </w:rPr>
                <w:t>Queensland Indigenous Land and Sea Rangers Program</w:t>
              </w:r>
            </w:hyperlink>
            <w:r w:rsidR="00E0684F" w:rsidRPr="007B710F">
              <w:t>.</w:t>
            </w:r>
          </w:p>
          <w:p w14:paraId="4AC09671" w14:textId="0B46F816" w:rsidR="00000214" w:rsidRPr="00E60CDE" w:rsidRDefault="00CE2116" w:rsidP="007F7C72">
            <w:pPr>
              <w:pStyle w:val="TableBullet1"/>
              <w:cnfStyle w:val="000000000000" w:firstRow="0" w:lastRow="0" w:firstColumn="0" w:lastColumn="0" w:oddVBand="0" w:evenVBand="0" w:oddHBand="0" w:evenHBand="0" w:firstRowFirstColumn="0" w:firstRowLastColumn="0" w:lastRowFirstColumn="0" w:lastRowLastColumn="0"/>
              <w:rPr>
                <w:rFonts w:cs="Arial"/>
                <w:bCs/>
                <w:szCs w:val="18"/>
              </w:rPr>
            </w:pPr>
            <w:r w:rsidRPr="00A91860">
              <w:rPr>
                <w:rStyle w:val="Emphasis"/>
              </w:rPr>
              <w:t xml:space="preserve">Sustainable </w:t>
            </w:r>
            <w:r w:rsidR="00D22F07">
              <w:rPr>
                <w:rStyle w:val="Emphasis"/>
              </w:rPr>
              <w:t>f</w:t>
            </w:r>
            <w:r w:rsidRPr="00A91860">
              <w:rPr>
                <w:rStyle w:val="Emphasis"/>
              </w:rPr>
              <w:t>isheries:</w:t>
            </w:r>
            <w:r>
              <w:t xml:space="preserve"> </w:t>
            </w:r>
            <w:r w:rsidRPr="00BC23DF">
              <w:t>Deliver $</w:t>
            </w:r>
            <w:r w:rsidR="000C24FE">
              <w:t>42.5</w:t>
            </w:r>
            <w:r w:rsidR="00D22F07">
              <w:t> </w:t>
            </w:r>
            <w:r w:rsidRPr="00BC23DF">
              <w:t xml:space="preserve">million Queensland Government investment over </w:t>
            </w:r>
            <w:r w:rsidR="00D22F07">
              <w:t>4</w:t>
            </w:r>
            <w:r w:rsidR="00D22F07" w:rsidRPr="00BC23DF">
              <w:t xml:space="preserve"> </w:t>
            </w:r>
            <w:r w:rsidRPr="00BC23DF">
              <w:t xml:space="preserve">years to support reforms under the </w:t>
            </w:r>
            <w:hyperlink r:id="rId205" w:history="1">
              <w:r w:rsidR="00000214" w:rsidRPr="00E60CDE">
                <w:rPr>
                  <w:rStyle w:val="Hyperlink"/>
                  <w:rFonts w:cs="Arial"/>
                  <w:bCs/>
                  <w:szCs w:val="18"/>
                </w:rPr>
                <w:t>Queensland Sustainable Fisheries Strategy 2017</w:t>
              </w:r>
              <w:r w:rsidR="00D22F07">
                <w:rPr>
                  <w:rStyle w:val="Hyperlink"/>
                  <w:rFonts w:cs="Arial"/>
                  <w:bCs/>
                  <w:szCs w:val="18"/>
                </w:rPr>
                <w:t>–</w:t>
              </w:r>
              <w:r w:rsidR="00000214" w:rsidRPr="00E60CDE">
                <w:rPr>
                  <w:rStyle w:val="Hyperlink"/>
                  <w:rFonts w:cs="Arial"/>
                  <w:bCs/>
                  <w:szCs w:val="18"/>
                </w:rPr>
                <w:t>2027</w:t>
              </w:r>
            </w:hyperlink>
            <w:r w:rsidR="00BE6A7A">
              <w:rPr>
                <w:rStyle w:val="Hyperlink"/>
                <w:rFonts w:cs="Arial"/>
                <w:bCs/>
                <w:color w:val="auto"/>
                <w:szCs w:val="18"/>
                <w:u w:val="none"/>
              </w:rPr>
              <w:t>.</w:t>
            </w:r>
          </w:p>
          <w:p w14:paraId="53FDEAF1" w14:textId="77777777" w:rsidR="00136AB2" w:rsidRDefault="00247E21" w:rsidP="007F7C72">
            <w:pPr>
              <w:pStyle w:val="TableBullet1"/>
              <w:cnfStyle w:val="000000000000" w:firstRow="0" w:lastRow="0" w:firstColumn="0" w:lastColumn="0" w:oddVBand="0" w:evenVBand="0" w:oddHBand="0" w:evenHBand="0" w:firstRowFirstColumn="0" w:firstRowLastColumn="0" w:lastRowFirstColumn="0" w:lastRowLastColumn="0"/>
            </w:pPr>
            <w:r w:rsidRPr="008867B0">
              <w:rPr>
                <w:rStyle w:val="Emphasis"/>
              </w:rPr>
              <w:t xml:space="preserve">Restoration and adaptation: </w:t>
            </w:r>
            <w:r w:rsidRPr="008867B0">
              <w:t xml:space="preserve">Deliver the </w:t>
            </w:r>
            <w:hyperlink r:id="rId206" w:history="1">
              <w:r w:rsidRPr="008867B0">
                <w:rPr>
                  <w:rStyle w:val="Hyperlink"/>
                </w:rPr>
                <w:t>Reef Restoration and Adaptation Program</w:t>
              </w:r>
            </w:hyperlink>
            <w:r w:rsidRPr="008867B0">
              <w:t>, to identify and develop an innovative suite of safe, acceptable interventions to help the Great Barrier Reef resist, adapt to and recover from the impacts of climate change</w:t>
            </w:r>
            <w:r w:rsidR="00493472">
              <w:t xml:space="preserve"> </w:t>
            </w:r>
            <w:r w:rsidRPr="008867B0">
              <w:t>($100 million from the Reef Trust Partnership and $50 million in contributions from consortium partners).</w:t>
            </w:r>
          </w:p>
          <w:p w14:paraId="2CB2F08E" w14:textId="7C9DFCF3" w:rsidR="003172C3" w:rsidRDefault="003172C3" w:rsidP="0044176C">
            <w:pPr>
              <w:pStyle w:val="TableText"/>
              <w:cnfStyle w:val="000000000000" w:firstRow="0" w:lastRow="0" w:firstColumn="0" w:lastColumn="0" w:oddVBand="0" w:evenVBand="0" w:oddHBand="0" w:evenHBand="0" w:firstRowFirstColumn="0" w:firstRowLastColumn="0" w:lastRowFirstColumn="0" w:lastRowLastColumn="0"/>
              <w:rPr>
                <w:rStyle w:val="Strong"/>
              </w:rPr>
            </w:pPr>
            <w:bookmarkStart w:id="178" w:name="_Hlk68098811"/>
            <w:r>
              <w:rPr>
                <w:rStyle w:val="Strong"/>
              </w:rPr>
              <w:t>D.2 Ensure future investment supports priority activities and successful implementation of the Plan</w:t>
            </w:r>
          </w:p>
          <w:p w14:paraId="5F6BED00" w14:textId="543522E0" w:rsidR="00247E21" w:rsidRPr="006616E8" w:rsidRDefault="00985B27" w:rsidP="00BA5340">
            <w:pPr>
              <w:pStyle w:val="TableBullet1"/>
              <w:cnfStyle w:val="000000000000" w:firstRow="0" w:lastRow="0" w:firstColumn="0" w:lastColumn="0" w:oddVBand="0" w:evenVBand="0" w:oddHBand="0" w:evenHBand="0" w:firstRowFirstColumn="0" w:firstRowLastColumn="0" w:lastRowFirstColumn="0" w:lastRowLastColumn="0"/>
            </w:pPr>
            <w:r w:rsidRPr="006616E8">
              <w:t>Regularly update investment</w:t>
            </w:r>
            <w:r w:rsidR="00ED620B" w:rsidRPr="006616E8">
              <w:t xml:space="preserve"> information</w:t>
            </w:r>
            <w:r w:rsidR="00DE2851">
              <w:t>.</w:t>
            </w:r>
          </w:p>
          <w:p w14:paraId="7C40C77D" w14:textId="77777777" w:rsidR="00136AB2" w:rsidRPr="006616E8" w:rsidRDefault="00ED620B" w:rsidP="00BA5340">
            <w:pPr>
              <w:pStyle w:val="TableBullet1"/>
              <w:cnfStyle w:val="000000000000" w:firstRow="0" w:lastRow="0" w:firstColumn="0" w:lastColumn="0" w:oddVBand="0" w:evenVBand="0" w:oddHBand="0" w:evenHBand="0" w:firstRowFirstColumn="0" w:firstRowLastColumn="0" w:lastRowFirstColumn="0" w:lastRowLastColumn="0"/>
            </w:pPr>
            <w:r w:rsidRPr="006616E8">
              <w:t>Use evaluations of the success of actions and programs to inform future investment priorities.</w:t>
            </w:r>
          </w:p>
          <w:p w14:paraId="595DFE85" w14:textId="40724EAB" w:rsidR="00247E21" w:rsidRDefault="00247E21" w:rsidP="007F7C72">
            <w:pPr>
              <w:pStyle w:val="TableBullet1"/>
              <w:cnfStyle w:val="000000000000" w:firstRow="0" w:lastRow="0" w:firstColumn="0" w:lastColumn="0" w:oddVBand="0" w:evenVBand="0" w:oddHBand="0" w:evenHBand="0" w:firstRowFirstColumn="0" w:firstRowLastColumn="0" w:lastRowFirstColumn="0" w:lastRowLastColumn="0"/>
            </w:pPr>
            <w:r w:rsidRPr="0078354B">
              <w:rPr>
                <w:rStyle w:val="Emphasis"/>
              </w:rPr>
              <w:t>Climate change</w:t>
            </w:r>
            <w:r>
              <w:t>: Invest to reduce emissions and climate impacts at a state, national and global level</w:t>
            </w:r>
            <w:r w:rsidR="00BE6A7A">
              <w:t>,</w:t>
            </w:r>
            <w:r>
              <w:t xml:space="preserve"> and invest in adaptation at a Reef-wide scale.</w:t>
            </w:r>
          </w:p>
          <w:bookmarkEnd w:id="178"/>
          <w:p w14:paraId="6B088352" w14:textId="38BEC08E" w:rsidR="00247E21" w:rsidRDefault="00247E21" w:rsidP="007F7C72">
            <w:pPr>
              <w:pStyle w:val="TableBullet1"/>
              <w:cnfStyle w:val="000000000000" w:firstRow="0" w:lastRow="0" w:firstColumn="0" w:lastColumn="0" w:oddVBand="0" w:evenVBand="0" w:oddHBand="0" w:evenHBand="0" w:firstRowFirstColumn="0" w:firstRowLastColumn="0" w:lastRowFirstColumn="0" w:lastRowLastColumn="0"/>
            </w:pPr>
            <w:r w:rsidRPr="0078354B">
              <w:rPr>
                <w:rStyle w:val="Emphasis"/>
              </w:rPr>
              <w:t xml:space="preserve">Water </w:t>
            </w:r>
            <w:r w:rsidR="00BE6A7A" w:rsidRPr="0078354B">
              <w:rPr>
                <w:rStyle w:val="Emphasis"/>
              </w:rPr>
              <w:t>q</w:t>
            </w:r>
            <w:r w:rsidRPr="0078354B">
              <w:rPr>
                <w:rStyle w:val="Emphasis"/>
              </w:rPr>
              <w:t>uality</w:t>
            </w:r>
            <w:r w:rsidR="000E5FB1">
              <w:rPr>
                <w:rStyle w:val="Emphasis"/>
              </w:rPr>
              <w:t xml:space="preserve"> improvement</w:t>
            </w:r>
            <w:r w:rsidRPr="007D59DF">
              <w:rPr>
                <w:i/>
                <w:iCs/>
              </w:rPr>
              <w:t>:</w:t>
            </w:r>
            <w:r>
              <w:t xml:space="preserve">  Invest in projects to reduce pollutants and sediment flowing into the Reef and</w:t>
            </w:r>
            <w:r w:rsidR="005772C8">
              <w:t xml:space="preserve"> to </w:t>
            </w:r>
            <w:r>
              <w:t>improve catchment health</w:t>
            </w:r>
            <w:r w:rsidR="005772C8">
              <w:t>,</w:t>
            </w:r>
            <w:r>
              <w:t xml:space="preserve"> as informed by the evaluation of past investments.</w:t>
            </w:r>
          </w:p>
          <w:p w14:paraId="73A4D547" w14:textId="0080720B" w:rsidR="003172C3" w:rsidRDefault="000E5FB1" w:rsidP="007F7C72">
            <w:pPr>
              <w:pStyle w:val="TableBullet1"/>
              <w:cnfStyle w:val="000000000000" w:firstRow="0" w:lastRow="0" w:firstColumn="0" w:lastColumn="0" w:oddVBand="0" w:evenVBand="0" w:oddHBand="0" w:evenHBand="0" w:firstRowFirstColumn="0" w:firstRowLastColumn="0" w:lastRowFirstColumn="0" w:lastRowLastColumn="0"/>
            </w:pPr>
            <w:r>
              <w:rPr>
                <w:rStyle w:val="Emphasis"/>
              </w:rPr>
              <w:t>Integrated m</w:t>
            </w:r>
            <w:r w:rsidR="003172C3" w:rsidRPr="0078354B">
              <w:rPr>
                <w:rStyle w:val="Emphasis"/>
              </w:rPr>
              <w:t xml:space="preserve">onitoring and </w:t>
            </w:r>
            <w:r w:rsidR="00C34856" w:rsidRPr="0078354B">
              <w:rPr>
                <w:rStyle w:val="Emphasis"/>
              </w:rPr>
              <w:t>r</w:t>
            </w:r>
            <w:r w:rsidR="003172C3" w:rsidRPr="0078354B">
              <w:rPr>
                <w:rStyle w:val="Emphasis"/>
              </w:rPr>
              <w:t>eporting</w:t>
            </w:r>
            <w:r w:rsidR="003172C3" w:rsidRPr="007D59DF">
              <w:rPr>
                <w:i/>
                <w:iCs/>
              </w:rPr>
              <w:t>:</w:t>
            </w:r>
            <w:r w:rsidR="003172C3">
              <w:t xml:space="preserve"> </w:t>
            </w:r>
            <w:r w:rsidR="000D0F90">
              <w:t xml:space="preserve">Fund ongoing support </w:t>
            </w:r>
            <w:r w:rsidR="003172C3">
              <w:t xml:space="preserve">for </w:t>
            </w:r>
            <w:r w:rsidR="007F7C72">
              <w:t xml:space="preserve">improvement, </w:t>
            </w:r>
            <w:r w:rsidR="003172C3">
              <w:t xml:space="preserve">maintenance and implementation of the Reef </w:t>
            </w:r>
            <w:r w:rsidR="000138C7">
              <w:t xml:space="preserve">2050 </w:t>
            </w:r>
            <w:r w:rsidR="003172C3">
              <w:t>Integrated Monitoring and Reporting Program</w:t>
            </w:r>
            <w:r w:rsidR="00C34856">
              <w:t>.</w:t>
            </w:r>
          </w:p>
          <w:p w14:paraId="06E937C6" w14:textId="4622E2F2" w:rsidR="00247E21" w:rsidRDefault="00247E21" w:rsidP="007F7C72">
            <w:pPr>
              <w:pStyle w:val="TableBullet1"/>
              <w:cnfStyle w:val="000000000000" w:firstRow="0" w:lastRow="0" w:firstColumn="0" w:lastColumn="0" w:oddVBand="0" w:evenVBand="0" w:oddHBand="0" w:evenHBand="0" w:firstRowFirstColumn="0" w:firstRowLastColumn="0" w:lastRowFirstColumn="0" w:lastRowLastColumn="0"/>
            </w:pPr>
            <w:r w:rsidRPr="0078354B">
              <w:rPr>
                <w:rStyle w:val="Emphasis"/>
              </w:rPr>
              <w:t>Crown-of-thorns starfish control</w:t>
            </w:r>
            <w:r w:rsidRPr="00BE6A7A">
              <w:rPr>
                <w:i/>
                <w:iCs/>
              </w:rPr>
              <w:t>:</w:t>
            </w:r>
            <w:r>
              <w:t xml:space="preserve"> Invest in crown-of-thorns starfish control, outbreak prevention and alternative control methods research to protect coral cover.</w:t>
            </w:r>
          </w:p>
          <w:p w14:paraId="5EC6EF73" w14:textId="2E196DDF" w:rsidR="003172C3" w:rsidRDefault="003172C3" w:rsidP="007F7C72">
            <w:pPr>
              <w:pStyle w:val="TableBullet1"/>
              <w:cnfStyle w:val="000000000000" w:firstRow="0" w:lastRow="0" w:firstColumn="0" w:lastColumn="0" w:oddVBand="0" w:evenVBand="0" w:oddHBand="0" w:evenHBand="0" w:firstRowFirstColumn="0" w:firstRowLastColumn="0" w:lastRowFirstColumn="0" w:lastRowLastColumn="0"/>
            </w:pPr>
            <w:r w:rsidRPr="0078354B">
              <w:rPr>
                <w:rStyle w:val="Emphasis"/>
              </w:rPr>
              <w:t>Traditional Owners</w:t>
            </w:r>
            <w:r w:rsidR="000E5FB1">
              <w:rPr>
                <w:rStyle w:val="Emphasis"/>
              </w:rPr>
              <w:t xml:space="preserve"> priorities</w:t>
            </w:r>
            <w:r w:rsidRPr="00000214">
              <w:rPr>
                <w:i/>
                <w:iCs/>
              </w:rPr>
              <w:t>:</w:t>
            </w:r>
            <w:r w:rsidRPr="007B710F">
              <w:t xml:space="preserve"> Invest in actions that support </w:t>
            </w:r>
            <w:r>
              <w:t xml:space="preserve">the </w:t>
            </w:r>
            <w:r w:rsidRPr="007B710F">
              <w:t xml:space="preserve">achievement of Reef Traditional Owner aspirations, including working with </w:t>
            </w:r>
            <w:r w:rsidR="00493472">
              <w:t>T</w:t>
            </w:r>
            <w:r w:rsidRPr="007B710F">
              <w:t xml:space="preserve">raditional </w:t>
            </w:r>
            <w:r w:rsidR="00493472">
              <w:t>O</w:t>
            </w:r>
            <w:r w:rsidRPr="007B710F">
              <w:t xml:space="preserve">wners to increase capacity and opportunities </w:t>
            </w:r>
            <w:r>
              <w:t>to expand</w:t>
            </w:r>
            <w:r w:rsidRPr="007B710F">
              <w:t xml:space="preserve"> participation in Reef </w:t>
            </w:r>
            <w:r w:rsidR="007F7C72">
              <w:t>governance</w:t>
            </w:r>
            <w:r w:rsidR="00BE6A7A">
              <w:t xml:space="preserve"> and</w:t>
            </w:r>
            <w:r w:rsidR="007F7C72">
              <w:t xml:space="preserve"> management</w:t>
            </w:r>
            <w:r w:rsidR="00BE6A7A">
              <w:t>,</w:t>
            </w:r>
            <w:r>
              <w:t xml:space="preserve"> and expanding the </w:t>
            </w:r>
            <w:hyperlink r:id="rId207" w:history="1">
              <w:r w:rsidR="00000214" w:rsidRPr="00000214">
                <w:rPr>
                  <w:rStyle w:val="Hyperlink"/>
                  <w:rFonts w:cs="Arial"/>
                  <w:bCs/>
                  <w:szCs w:val="18"/>
                </w:rPr>
                <w:t>Queensland Indigenous Land and Sea Rangers Program</w:t>
              </w:r>
            </w:hyperlink>
            <w:r w:rsidR="007F7C72" w:rsidRPr="00AF37F1">
              <w:t xml:space="preserve"> and</w:t>
            </w:r>
            <w:r w:rsidR="007F7C72">
              <w:rPr>
                <w:rStyle w:val="Hyperlink"/>
                <w:rFonts w:cs="Arial"/>
                <w:bCs/>
                <w:szCs w:val="18"/>
              </w:rPr>
              <w:t xml:space="preserve"> </w:t>
            </w:r>
            <w:hyperlink r:id="rId208" w:history="1">
              <w:r w:rsidR="007F7C72" w:rsidRPr="00816104">
                <w:rPr>
                  <w:rStyle w:val="Hyperlink"/>
                </w:rPr>
                <w:t>Traditional Use of Marine Resource Agreements</w:t>
              </w:r>
            </w:hyperlink>
            <w:r w:rsidR="007F7C72">
              <w:t xml:space="preserve"> program</w:t>
            </w:r>
            <w:r w:rsidRPr="007B710F">
              <w:t>.</w:t>
            </w:r>
          </w:p>
          <w:p w14:paraId="10D51B26" w14:textId="6AB0DF71" w:rsidR="00247E21" w:rsidRDefault="00247E21" w:rsidP="007F7C72">
            <w:pPr>
              <w:pStyle w:val="TableBullet1"/>
              <w:cnfStyle w:val="000000000000" w:firstRow="0" w:lastRow="0" w:firstColumn="0" w:lastColumn="0" w:oddVBand="0" w:evenVBand="0" w:oddHBand="0" w:evenHBand="0" w:firstRowFirstColumn="0" w:firstRowLastColumn="0" w:lastRowFirstColumn="0" w:lastRowLastColumn="0"/>
            </w:pPr>
            <w:r w:rsidRPr="0078354B">
              <w:rPr>
                <w:rStyle w:val="Emphasis"/>
              </w:rPr>
              <w:t>Sustainable fisheries</w:t>
            </w:r>
            <w:r w:rsidRPr="00BC23DF">
              <w:rPr>
                <w:i/>
                <w:iCs/>
              </w:rPr>
              <w:t>:</w:t>
            </w:r>
            <w:r w:rsidRPr="007B710F">
              <w:t xml:space="preserve"> </w:t>
            </w:r>
            <w:r>
              <w:t>I</w:t>
            </w:r>
            <w:r w:rsidRPr="007B710F">
              <w:t>nvest in the implementation of the Queensland Sustainable Fisheries Strategy</w:t>
            </w:r>
            <w:r w:rsidR="005772C8">
              <w:t xml:space="preserve"> 2017-2027</w:t>
            </w:r>
            <w:r w:rsidR="007F7C72">
              <w:t xml:space="preserve"> </w:t>
            </w:r>
            <w:r w:rsidR="007F7C72" w:rsidRPr="004338E0">
              <w:t>and improving the sustainability of fisheries</w:t>
            </w:r>
            <w:r w:rsidRPr="007B710F">
              <w:t xml:space="preserve"> including additional monitoring and compliance and the rollout of new technologies to support a world class fisheries management system.</w:t>
            </w:r>
          </w:p>
          <w:p w14:paraId="0827A7F6" w14:textId="01E54112" w:rsidR="00816104" w:rsidRPr="00585A7E" w:rsidRDefault="00493472" w:rsidP="007F7C72">
            <w:pPr>
              <w:pStyle w:val="TableBullet1"/>
              <w:cnfStyle w:val="000000000000" w:firstRow="0" w:lastRow="0" w:firstColumn="0" w:lastColumn="0" w:oddVBand="0" w:evenVBand="0" w:oddHBand="0" w:evenHBand="0" w:firstRowFirstColumn="0" w:firstRowLastColumn="0" w:lastRowFirstColumn="0" w:lastRowLastColumn="0"/>
              <w:rPr>
                <w:bCs/>
              </w:rPr>
            </w:pPr>
            <w:r w:rsidRPr="0078354B">
              <w:rPr>
                <w:rStyle w:val="Emphasis"/>
              </w:rPr>
              <w:t xml:space="preserve">Modern </w:t>
            </w:r>
            <w:r w:rsidR="000E5FB1">
              <w:rPr>
                <w:rStyle w:val="Emphasis"/>
              </w:rPr>
              <w:t xml:space="preserve">marine park </w:t>
            </w:r>
            <w:r w:rsidRPr="0078354B">
              <w:rPr>
                <w:rStyle w:val="Emphasis"/>
              </w:rPr>
              <w:t>management</w:t>
            </w:r>
            <w:r w:rsidR="007F7C72">
              <w:rPr>
                <w:i/>
              </w:rPr>
              <w:t xml:space="preserve">: </w:t>
            </w:r>
            <w:r w:rsidR="00816104">
              <w:t xml:space="preserve">Invest in </w:t>
            </w:r>
            <w:r w:rsidR="00816104" w:rsidRPr="00585A7E">
              <w:t>modernising management tools and delivering a contemporary policy, planning and regulatory framework that protects key values and enables ecologically sustainable use of the marine parks</w:t>
            </w:r>
            <w:r w:rsidR="00816104">
              <w:t>.</w:t>
            </w:r>
          </w:p>
          <w:p w14:paraId="6EED4020" w14:textId="2DF05DAD" w:rsidR="00247E21" w:rsidRPr="003172C3" w:rsidRDefault="00247E21" w:rsidP="007F7C72">
            <w:pPr>
              <w:pStyle w:val="TableBullet1"/>
              <w:cnfStyle w:val="000000000000" w:firstRow="0" w:lastRow="0" w:firstColumn="0" w:lastColumn="0" w:oddVBand="0" w:evenVBand="0" w:oddHBand="0" w:evenHBand="0" w:firstRowFirstColumn="0" w:firstRowLastColumn="0" w:lastRowFirstColumn="0" w:lastRowLastColumn="0"/>
              <w:rPr>
                <w:bCs/>
              </w:rPr>
            </w:pPr>
            <w:r w:rsidRPr="0078354B">
              <w:rPr>
                <w:rStyle w:val="Emphasis"/>
              </w:rPr>
              <w:lastRenderedPageBreak/>
              <w:t>Restoration and adaptation</w:t>
            </w:r>
            <w:r w:rsidRPr="00BE6A7A">
              <w:rPr>
                <w:i/>
                <w:iCs/>
              </w:rPr>
              <w:t>:</w:t>
            </w:r>
            <w:r>
              <w:t xml:space="preserve"> </w:t>
            </w:r>
            <w:r w:rsidRPr="007B710F">
              <w:t>Invest in ongoing research and development and the implementation of</w:t>
            </w:r>
            <w:r>
              <w:t xml:space="preserve"> at-scale</w:t>
            </w:r>
            <w:r w:rsidRPr="007B710F">
              <w:t xml:space="preserve"> </w:t>
            </w:r>
            <w:r w:rsidR="00493472">
              <w:t xml:space="preserve">Reef restoration and adaptation </w:t>
            </w:r>
            <w:r w:rsidRPr="007B710F">
              <w:t>interventions.</w:t>
            </w:r>
          </w:p>
          <w:p w14:paraId="2FF169BB" w14:textId="08EDEC98" w:rsidR="00136AB2" w:rsidRDefault="003172C3" w:rsidP="003172C3">
            <w:pPr>
              <w:pStyle w:val="TableText"/>
              <w:cnfStyle w:val="000000000000" w:firstRow="0" w:lastRow="0" w:firstColumn="0" w:lastColumn="0" w:oddVBand="0" w:evenVBand="0" w:oddHBand="0" w:evenHBand="0" w:firstRowFirstColumn="0" w:firstRowLastColumn="0" w:lastRowFirstColumn="0" w:lastRowLastColumn="0"/>
              <w:rPr>
                <w:rStyle w:val="Strong"/>
              </w:rPr>
            </w:pPr>
            <w:r>
              <w:rPr>
                <w:rStyle w:val="Strong"/>
              </w:rPr>
              <w:t>D</w:t>
            </w:r>
            <w:r w:rsidR="00AA61D0">
              <w:rPr>
                <w:rStyle w:val="Strong"/>
              </w:rPr>
              <w:t>.</w:t>
            </w:r>
            <w:r>
              <w:rPr>
                <w:rStyle w:val="Strong"/>
              </w:rPr>
              <w:t>3 Identify new opportunities for investment to address emerging issues</w:t>
            </w:r>
          </w:p>
          <w:p w14:paraId="45C6D885" w14:textId="60FEF45C" w:rsidR="00CE2116" w:rsidRPr="00277082" w:rsidRDefault="00CE2116" w:rsidP="00277082">
            <w:pPr>
              <w:pStyle w:val="TableBullet1"/>
              <w:cnfStyle w:val="000000000000" w:firstRow="0" w:lastRow="0" w:firstColumn="0" w:lastColumn="0" w:oddVBand="0" w:evenVBand="0" w:oddHBand="0" w:evenHBand="0" w:firstRowFirstColumn="0" w:firstRowLastColumn="0" w:lastRowFirstColumn="0" w:lastRowLastColumn="0"/>
            </w:pPr>
            <w:r w:rsidRPr="006616E8">
              <w:t>Invest in innovation and science to improve methods and results</w:t>
            </w:r>
            <w:r w:rsidRPr="00277082">
              <w:t xml:space="preserve"> </w:t>
            </w:r>
            <w:r w:rsidR="00C34856" w:rsidRPr="00277082">
              <w:t xml:space="preserve">so that </w:t>
            </w:r>
            <w:r w:rsidRPr="00277082">
              <w:t>the effectiveness of investments</w:t>
            </w:r>
            <w:r w:rsidR="00C34856" w:rsidRPr="00277082">
              <w:t xml:space="preserve"> is maximised</w:t>
            </w:r>
            <w:r w:rsidRPr="00277082">
              <w:t>.</w:t>
            </w:r>
          </w:p>
          <w:p w14:paraId="12DE6F23" w14:textId="77777777" w:rsidR="00136AB2" w:rsidRPr="006616E8" w:rsidRDefault="00A919D1" w:rsidP="00277082">
            <w:pPr>
              <w:pStyle w:val="TableBullet1"/>
              <w:cnfStyle w:val="000000000000" w:firstRow="0" w:lastRow="0" w:firstColumn="0" w:lastColumn="0" w:oddVBand="0" w:evenVBand="0" w:oddHBand="0" w:evenHBand="0" w:firstRowFirstColumn="0" w:firstRowLastColumn="0" w:lastRowFirstColumn="0" w:lastRowLastColumn="0"/>
            </w:pPr>
            <w:r w:rsidRPr="006616E8">
              <w:t>Use purpose</w:t>
            </w:r>
            <w:r w:rsidR="00C34856" w:rsidRPr="006616E8">
              <w:t>-</w:t>
            </w:r>
            <w:r w:rsidRPr="006616E8">
              <w:t>built tools to identify and guide future investments.</w:t>
            </w:r>
          </w:p>
          <w:p w14:paraId="3028CA6E" w14:textId="12E9152F" w:rsidR="00CE2116" w:rsidRPr="00277082" w:rsidRDefault="00CE2116" w:rsidP="00277082">
            <w:pPr>
              <w:pStyle w:val="TableBullet1"/>
              <w:cnfStyle w:val="000000000000" w:firstRow="0" w:lastRow="0" w:firstColumn="0" w:lastColumn="0" w:oddVBand="0" w:evenVBand="0" w:oddHBand="0" w:evenHBand="0" w:firstRowFirstColumn="0" w:firstRowLastColumn="0" w:lastRowFirstColumn="0" w:lastRowLastColumn="0"/>
              <w:rPr>
                <w:rStyle w:val="Strong"/>
                <w:b w:val="0"/>
                <w:bCs w:val="0"/>
              </w:rPr>
            </w:pPr>
            <w:r w:rsidRPr="00277082">
              <w:t xml:space="preserve">Invest in Reef protection to achieve co-benefits and identify opportunities to derive co-benefits </w:t>
            </w:r>
            <w:r w:rsidR="00F2518B" w:rsidRPr="00277082">
              <w:t xml:space="preserve">for the Reef </w:t>
            </w:r>
            <w:r w:rsidRPr="00277082">
              <w:t>from other programs.</w:t>
            </w:r>
          </w:p>
          <w:p w14:paraId="27EABAB9" w14:textId="428181D5" w:rsidR="00CE2116" w:rsidRDefault="00CE2116" w:rsidP="0044176C">
            <w:pPr>
              <w:pStyle w:val="TableText"/>
              <w:cnfStyle w:val="000000000000" w:firstRow="0" w:lastRow="0" w:firstColumn="0" w:lastColumn="0" w:oddVBand="0" w:evenVBand="0" w:oddHBand="0" w:evenHBand="0" w:firstRowFirstColumn="0" w:firstRowLastColumn="0" w:lastRowFirstColumn="0" w:lastRowLastColumn="0"/>
              <w:rPr>
                <w:rStyle w:val="Strong"/>
              </w:rPr>
            </w:pPr>
            <w:r>
              <w:rPr>
                <w:rStyle w:val="Strong"/>
              </w:rPr>
              <w:t>D</w:t>
            </w:r>
            <w:r w:rsidR="00A70CF6">
              <w:rPr>
                <w:rStyle w:val="Strong"/>
              </w:rPr>
              <w:t>.</w:t>
            </w:r>
            <w:r w:rsidR="003172C3">
              <w:rPr>
                <w:rStyle w:val="Strong"/>
              </w:rPr>
              <w:t>4</w:t>
            </w:r>
            <w:r>
              <w:rPr>
                <w:rStyle w:val="Strong"/>
              </w:rPr>
              <w:t xml:space="preserve"> Boost investment through partnerships, </w:t>
            </w:r>
            <w:proofErr w:type="gramStart"/>
            <w:r>
              <w:rPr>
                <w:rStyle w:val="Strong"/>
              </w:rPr>
              <w:t>co-investment</w:t>
            </w:r>
            <w:proofErr w:type="gramEnd"/>
            <w:r>
              <w:rPr>
                <w:rStyle w:val="Strong"/>
              </w:rPr>
              <w:t xml:space="preserve"> and innovative financing</w:t>
            </w:r>
          </w:p>
          <w:p w14:paraId="17F23284" w14:textId="75E51DEC" w:rsidR="00CE2116" w:rsidRPr="00BA5340" w:rsidRDefault="00CE2116" w:rsidP="00BA5340">
            <w:pPr>
              <w:pStyle w:val="TableBullet1"/>
              <w:cnfStyle w:val="000000000000" w:firstRow="0" w:lastRow="0" w:firstColumn="0" w:lastColumn="0" w:oddVBand="0" w:evenVBand="0" w:oddHBand="0" w:evenHBand="0" w:firstRowFirstColumn="0" w:firstRowLastColumn="0" w:lastRowFirstColumn="0" w:lastRowLastColumn="0"/>
            </w:pPr>
            <w:r w:rsidRPr="006616E8">
              <w:t xml:space="preserve">Develop and support financing mechanisms, building from </w:t>
            </w:r>
            <w:r w:rsidR="00331560" w:rsidRPr="006616E8">
              <w:t>innovative</w:t>
            </w:r>
            <w:r w:rsidR="00331560" w:rsidRPr="00BA5340">
              <w:t xml:space="preserve"> </w:t>
            </w:r>
            <w:r w:rsidRPr="006616E8">
              <w:t xml:space="preserve">examples such as the Reef Credit </w:t>
            </w:r>
            <w:r w:rsidR="00BE6A7A" w:rsidRPr="006616E8">
              <w:t>S</w:t>
            </w:r>
            <w:r w:rsidRPr="00BA5340">
              <w:t>cheme</w:t>
            </w:r>
            <w:r w:rsidR="00BE6A7A" w:rsidRPr="00BA5340">
              <w:t>,</w:t>
            </w:r>
            <w:r w:rsidR="00331560" w:rsidRPr="00BA5340">
              <w:t xml:space="preserve"> as well as partnership and co-investment examples from </w:t>
            </w:r>
            <w:r w:rsidR="00BE6A7A" w:rsidRPr="00BA5340">
              <w:t xml:space="preserve">the </w:t>
            </w:r>
            <w:r w:rsidRPr="00BA5340">
              <w:t>C</w:t>
            </w:r>
            <w:r w:rsidR="00A919D1" w:rsidRPr="00BA5340">
              <w:t xml:space="preserve">lean Energy Finance Corporation </w:t>
            </w:r>
            <w:r w:rsidRPr="00BA5340">
              <w:t xml:space="preserve">Reef </w:t>
            </w:r>
            <w:r w:rsidR="00A919D1" w:rsidRPr="00BA5340">
              <w:t>F</w:t>
            </w:r>
            <w:r w:rsidRPr="00BA5340">
              <w:t xml:space="preserve">unding </w:t>
            </w:r>
            <w:r w:rsidR="00A919D1" w:rsidRPr="00BA5340">
              <w:t>P</w:t>
            </w:r>
            <w:r w:rsidRPr="00BA5340">
              <w:t>rogram.</w:t>
            </w:r>
          </w:p>
          <w:p w14:paraId="4188A774" w14:textId="01150A69" w:rsidR="00CE2116" w:rsidRPr="006616E8" w:rsidRDefault="00CE2116" w:rsidP="00BA5340">
            <w:pPr>
              <w:pStyle w:val="TableBullet1"/>
              <w:cnfStyle w:val="000000000000" w:firstRow="0" w:lastRow="0" w:firstColumn="0" w:lastColumn="0" w:oddVBand="0" w:evenVBand="0" w:oddHBand="0" w:evenHBand="0" w:firstRowFirstColumn="0" w:firstRowLastColumn="0" w:lastRowFirstColumn="0" w:lastRowLastColumn="0"/>
            </w:pPr>
            <w:r w:rsidRPr="006616E8">
              <w:t>Pursue and support collaborative investment options</w:t>
            </w:r>
            <w:r w:rsidR="00C34856" w:rsidRPr="006616E8">
              <w:t>,</w:t>
            </w:r>
            <w:r w:rsidRPr="006616E8">
              <w:t xml:space="preserve"> including joint government investments and philanthropic and private partnerships.</w:t>
            </w:r>
          </w:p>
          <w:p w14:paraId="60BFD14A" w14:textId="08E83FEC" w:rsidR="00CE2116" w:rsidRPr="00BA5340" w:rsidRDefault="00CE2116" w:rsidP="00BA5340">
            <w:pPr>
              <w:pStyle w:val="TableBullet1"/>
              <w:cnfStyle w:val="000000000000" w:firstRow="0" w:lastRow="0" w:firstColumn="0" w:lastColumn="0" w:oddVBand="0" w:evenVBand="0" w:oddHBand="0" w:evenHBand="0" w:firstRowFirstColumn="0" w:firstRowLastColumn="0" w:lastRowFirstColumn="0" w:lastRowLastColumn="0"/>
              <w:rPr>
                <w:rStyle w:val="Strong"/>
                <w:b w:val="0"/>
                <w:bCs w:val="0"/>
              </w:rPr>
            </w:pPr>
            <w:r w:rsidRPr="006616E8">
              <w:t>Leverage non-financial resources for greater impact, including through community volunteering, citizen science initiatives and in-kind contributions.</w:t>
            </w:r>
          </w:p>
        </w:tc>
      </w:tr>
      <w:bookmarkEnd w:id="176"/>
      <w:bookmarkEnd w:id="177"/>
    </w:tbl>
    <w:p w14:paraId="27A5480D" w14:textId="77777777" w:rsidR="00C51765" w:rsidRDefault="00C51765">
      <w:pPr>
        <w:spacing w:after="0" w:line="240" w:lineRule="auto"/>
      </w:pPr>
      <w:r>
        <w:lastRenderedPageBreak/>
        <w:br w:type="page"/>
      </w:r>
    </w:p>
    <w:p w14:paraId="31831058" w14:textId="77777777" w:rsidR="00590DB4" w:rsidRDefault="00590DB4" w:rsidP="00C51765">
      <w:pPr>
        <w:jc w:val="center"/>
        <w:rPr>
          <w:b/>
          <w:bCs/>
          <w:sz w:val="48"/>
          <w:szCs w:val="48"/>
        </w:rPr>
      </w:pPr>
    </w:p>
    <w:p w14:paraId="5F19E0A2" w14:textId="77777777" w:rsidR="00590DB4" w:rsidRDefault="00590DB4" w:rsidP="00C51765">
      <w:pPr>
        <w:jc w:val="center"/>
        <w:rPr>
          <w:b/>
          <w:bCs/>
          <w:sz w:val="48"/>
          <w:szCs w:val="48"/>
        </w:rPr>
      </w:pPr>
    </w:p>
    <w:p w14:paraId="64C661EA" w14:textId="77777777" w:rsidR="00590DB4" w:rsidRDefault="00590DB4" w:rsidP="00C51765">
      <w:pPr>
        <w:jc w:val="center"/>
        <w:rPr>
          <w:b/>
          <w:bCs/>
          <w:sz w:val="48"/>
          <w:szCs w:val="48"/>
        </w:rPr>
      </w:pPr>
    </w:p>
    <w:p w14:paraId="0D2EFBD1" w14:textId="77777777" w:rsidR="00590DB4" w:rsidRDefault="00590DB4" w:rsidP="00C51765">
      <w:pPr>
        <w:jc w:val="center"/>
        <w:rPr>
          <w:b/>
          <w:bCs/>
          <w:sz w:val="48"/>
          <w:szCs w:val="48"/>
        </w:rPr>
      </w:pPr>
    </w:p>
    <w:p w14:paraId="0A1C723A" w14:textId="77777777" w:rsidR="00CA3F8E" w:rsidRPr="00C51765" w:rsidRDefault="00CA3F8E" w:rsidP="00CA3F8E">
      <w:pPr>
        <w:jc w:val="center"/>
        <w:rPr>
          <w:b/>
          <w:bCs/>
          <w:sz w:val="48"/>
          <w:szCs w:val="48"/>
        </w:rPr>
      </w:pPr>
      <w:bookmarkStart w:id="179" w:name="_Toc64040758"/>
      <w:r w:rsidRPr="00C51765">
        <w:rPr>
          <w:b/>
          <w:bCs/>
          <w:sz w:val="48"/>
          <w:szCs w:val="48"/>
        </w:rPr>
        <w:t xml:space="preserve">The Australian and Queensland governments are committed to working together and with all partners towards a </w:t>
      </w:r>
      <w:r w:rsidRPr="00493F76">
        <w:rPr>
          <w:b/>
          <w:bCs/>
          <w:sz w:val="48"/>
          <w:szCs w:val="48"/>
        </w:rPr>
        <w:t>Healthy Reef and Healthy People, so that</w:t>
      </w:r>
      <w:r w:rsidRPr="00C51765">
        <w:rPr>
          <w:b/>
          <w:bCs/>
          <w:sz w:val="48"/>
          <w:szCs w:val="48"/>
        </w:rPr>
        <w:t xml:space="preserve"> </w:t>
      </w:r>
      <w:r w:rsidRPr="00C51765">
        <w:rPr>
          <w:b/>
          <w:bCs/>
          <w:i/>
          <w:iCs/>
          <w:sz w:val="48"/>
          <w:szCs w:val="48"/>
        </w:rPr>
        <w:t>t</w:t>
      </w:r>
      <w:r w:rsidRPr="00C51765">
        <w:rPr>
          <w:rFonts w:cs="Arial"/>
          <w:b/>
          <w:bCs/>
          <w:i/>
          <w:sz w:val="48"/>
          <w:szCs w:val="48"/>
        </w:rPr>
        <w:t>he Great Barrier Reef is sustained as a living natural and cultural wonder of the world</w:t>
      </w:r>
      <w:r w:rsidRPr="00C51765">
        <w:rPr>
          <w:b/>
          <w:bCs/>
          <w:sz w:val="48"/>
          <w:szCs w:val="48"/>
        </w:rPr>
        <w:t>.</w:t>
      </w:r>
    </w:p>
    <w:p w14:paraId="1258CE9D" w14:textId="77777777" w:rsidR="007E4EC0" w:rsidRDefault="007E4EC0" w:rsidP="007E4EC0">
      <w:pPr>
        <w:pStyle w:val="Heading2"/>
      </w:pPr>
      <w:bookmarkStart w:id="180" w:name="_Toc75856932"/>
      <w:bookmarkEnd w:id="179"/>
      <w:r>
        <w:lastRenderedPageBreak/>
        <w:t>Glossar</w:t>
      </w:r>
      <w:r w:rsidRPr="00155DEB">
        <w:t>y</w:t>
      </w:r>
      <w:bookmarkEnd w:id="180"/>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0"/>
        <w:gridCol w:w="6360"/>
      </w:tblGrid>
      <w:tr w:rsidR="007B5CAA" w14:paraId="31CAE86D" w14:textId="77777777" w:rsidTr="00A34808">
        <w:trPr>
          <w:cantSplit/>
          <w:tblHeader/>
        </w:trPr>
        <w:tc>
          <w:tcPr>
            <w:tcW w:w="1494" w:type="pct"/>
            <w:shd w:val="clear" w:color="auto" w:fill="D9D9D9" w:themeFill="background1" w:themeFillShade="D9"/>
          </w:tcPr>
          <w:p w14:paraId="427F4457" w14:textId="77777777" w:rsidR="007B5CAA" w:rsidRDefault="007B5CAA" w:rsidP="009D1DCC">
            <w:pPr>
              <w:pStyle w:val="TableHeading"/>
            </w:pPr>
            <w:r>
              <w:t>Term</w:t>
            </w:r>
          </w:p>
        </w:tc>
        <w:tc>
          <w:tcPr>
            <w:tcW w:w="3506" w:type="pct"/>
            <w:shd w:val="clear" w:color="auto" w:fill="D9D9D9" w:themeFill="background1" w:themeFillShade="D9"/>
          </w:tcPr>
          <w:p w14:paraId="276D93C6" w14:textId="77777777" w:rsidR="007B5CAA" w:rsidRDefault="007B5CAA" w:rsidP="009D1DCC">
            <w:pPr>
              <w:pStyle w:val="TableHeading"/>
            </w:pPr>
            <w:r>
              <w:t>Definition</w:t>
            </w:r>
          </w:p>
        </w:tc>
      </w:tr>
      <w:tr w:rsidR="00ED13EA" w:rsidRPr="00CE17AA" w14:paraId="7B3297AF" w14:textId="77777777" w:rsidTr="00A34808">
        <w:tc>
          <w:tcPr>
            <w:tcW w:w="1494" w:type="pct"/>
          </w:tcPr>
          <w:p w14:paraId="50435ABD" w14:textId="36D159C6" w:rsidR="007B5CAA" w:rsidRPr="00CE17AA" w:rsidRDefault="00A2077D" w:rsidP="00AC32A6">
            <w:pPr>
              <w:pStyle w:val="TableText"/>
            </w:pPr>
            <w:r w:rsidRPr="00CE17AA">
              <w:rPr>
                <w:rStyle w:val="Strong"/>
                <w:b w:val="0"/>
                <w:bCs w:val="0"/>
              </w:rPr>
              <w:t>Adaptation</w:t>
            </w:r>
            <w:r w:rsidR="00761164" w:rsidRPr="00CE17AA">
              <w:rPr>
                <w:rStyle w:val="Strong"/>
                <w:b w:val="0"/>
                <w:bCs w:val="0"/>
              </w:rPr>
              <w:t xml:space="preserve"> (species)</w:t>
            </w:r>
          </w:p>
        </w:tc>
        <w:tc>
          <w:tcPr>
            <w:tcW w:w="3506" w:type="pct"/>
          </w:tcPr>
          <w:p w14:paraId="42FCE6E4" w14:textId="53658EA0" w:rsidR="007B5CAA" w:rsidRPr="00CE17AA" w:rsidRDefault="00A2077D" w:rsidP="009D1DCC">
            <w:pPr>
              <w:pStyle w:val="TableText"/>
            </w:pPr>
            <w:r w:rsidRPr="00CE17AA">
              <w:t>The process by which a species becomes fitted to its environment (including environmental changes due to climate change)</w:t>
            </w:r>
            <w:r w:rsidR="00C34856">
              <w:t>.</w:t>
            </w:r>
            <w:r w:rsidRPr="00CE17AA">
              <w:t xml:space="preserve"> </w:t>
            </w:r>
            <w:r w:rsidR="00C34856">
              <w:t>I</w:t>
            </w:r>
            <w:r w:rsidRPr="00CE17AA">
              <w:t>t is the result of natural selection acting upon heritable variation over several generations.</w:t>
            </w:r>
          </w:p>
        </w:tc>
      </w:tr>
      <w:tr w:rsidR="007B5CAA" w14:paraId="04AC8E66" w14:textId="77777777" w:rsidTr="00A34808">
        <w:tc>
          <w:tcPr>
            <w:tcW w:w="1494" w:type="pct"/>
          </w:tcPr>
          <w:p w14:paraId="5EF21320" w14:textId="257D3C41" w:rsidR="007B5CAA" w:rsidRPr="00AC32A6" w:rsidRDefault="00A2077D" w:rsidP="00AC32A6">
            <w:pPr>
              <w:pStyle w:val="TableText"/>
            </w:pPr>
            <w:r w:rsidRPr="00AC32A6">
              <w:rPr>
                <w:rStyle w:val="Strong"/>
                <w:b w:val="0"/>
                <w:bCs w:val="0"/>
              </w:rPr>
              <w:t>Adaptive management</w:t>
            </w:r>
          </w:p>
        </w:tc>
        <w:tc>
          <w:tcPr>
            <w:tcW w:w="3506" w:type="pct"/>
          </w:tcPr>
          <w:p w14:paraId="07D4AAE3" w14:textId="550F7F0F" w:rsidR="007B5CAA" w:rsidRDefault="00C34856" w:rsidP="00AC32A6">
            <w:pPr>
              <w:pStyle w:val="TableText"/>
            </w:pPr>
            <w:r>
              <w:t>A</w:t>
            </w:r>
            <w:r w:rsidR="00A2077D">
              <w:t xml:space="preserve"> systematic and agile process for continually improving or transforming management policies and practices by learning from the outcomes of operational programs. Adaptive management of the Reef means using evidence-based, iterative decision</w:t>
            </w:r>
            <w:r>
              <w:t xml:space="preserve"> </w:t>
            </w:r>
            <w:r w:rsidR="00A2077D">
              <w:t>making that allows managers to prepare and respond in a dynamic environment as understanding of the Reef improves.</w:t>
            </w:r>
          </w:p>
        </w:tc>
      </w:tr>
      <w:tr w:rsidR="007B5CAA" w14:paraId="7ED46CCF" w14:textId="77777777" w:rsidTr="00A34808">
        <w:tc>
          <w:tcPr>
            <w:tcW w:w="1494" w:type="pct"/>
          </w:tcPr>
          <w:p w14:paraId="6ADFA0EA" w14:textId="1CBAE594" w:rsidR="007B5CAA" w:rsidRPr="00AC32A6" w:rsidRDefault="00A2077D" w:rsidP="00AC32A6">
            <w:pPr>
              <w:pStyle w:val="TableText"/>
            </w:pPr>
            <w:r w:rsidRPr="00AC32A6">
              <w:rPr>
                <w:rStyle w:val="Strong"/>
                <w:b w:val="0"/>
                <w:bCs w:val="0"/>
              </w:rPr>
              <w:t>Biodiversity</w:t>
            </w:r>
          </w:p>
        </w:tc>
        <w:tc>
          <w:tcPr>
            <w:tcW w:w="3506" w:type="pct"/>
          </w:tcPr>
          <w:p w14:paraId="202D2440" w14:textId="7848BCD8" w:rsidR="007B5CAA" w:rsidRPr="000138C7" w:rsidRDefault="00C34856" w:rsidP="00AC32A6">
            <w:pPr>
              <w:pStyle w:val="TableText"/>
            </w:pPr>
            <w:r w:rsidRPr="000138C7">
              <w:t>T</w:t>
            </w:r>
            <w:r w:rsidR="00A2077D" w:rsidRPr="000138C7">
              <w:t>he variability among living organisms from all sources</w:t>
            </w:r>
            <w:r w:rsidRPr="000138C7">
              <w:t>,</w:t>
            </w:r>
            <w:r w:rsidR="00A2077D" w:rsidRPr="000138C7">
              <w:t xml:space="preserve"> including</w:t>
            </w:r>
            <w:r w:rsidRPr="000138C7">
              <w:t>,</w:t>
            </w:r>
            <w:r w:rsidR="00A2077D" w:rsidRPr="000138C7">
              <w:t xml:space="preserve"> inter alia, terrestrial, </w:t>
            </w:r>
            <w:proofErr w:type="gramStart"/>
            <w:r w:rsidR="00A2077D" w:rsidRPr="000138C7">
              <w:t>marine</w:t>
            </w:r>
            <w:proofErr w:type="gramEnd"/>
            <w:r w:rsidR="00A2077D" w:rsidRPr="000138C7">
              <w:t xml:space="preserve"> and other aquatic ecosystems and the ecological complexes of which they are part</w:t>
            </w:r>
            <w:r w:rsidRPr="000138C7">
              <w:t>.</w:t>
            </w:r>
            <w:r w:rsidR="00A2077D" w:rsidRPr="000138C7">
              <w:t xml:space="preserve"> </w:t>
            </w:r>
            <w:r w:rsidRPr="000138C7">
              <w:t>T</w:t>
            </w:r>
            <w:r w:rsidR="00A2077D" w:rsidRPr="000138C7">
              <w:t>his includes diversity within species, between species and of ecosystems. (Convention on Biological Diversity)</w:t>
            </w:r>
          </w:p>
        </w:tc>
      </w:tr>
      <w:tr w:rsidR="007B5CAA" w14:paraId="71B30B17" w14:textId="77777777" w:rsidTr="00A34808">
        <w:tc>
          <w:tcPr>
            <w:tcW w:w="1494" w:type="pct"/>
          </w:tcPr>
          <w:p w14:paraId="365F3EEE" w14:textId="2831CD3A" w:rsidR="007B5CAA" w:rsidRPr="00AC32A6" w:rsidRDefault="00A2077D" w:rsidP="00AC32A6">
            <w:pPr>
              <w:pStyle w:val="TableText"/>
            </w:pPr>
            <w:r w:rsidRPr="00AC32A6">
              <w:rPr>
                <w:rStyle w:val="Strong"/>
                <w:b w:val="0"/>
                <w:bCs w:val="0"/>
              </w:rPr>
              <w:t>Catchment</w:t>
            </w:r>
          </w:p>
        </w:tc>
        <w:tc>
          <w:tcPr>
            <w:tcW w:w="3506" w:type="pct"/>
          </w:tcPr>
          <w:p w14:paraId="7EFE0281" w14:textId="1E74BA8C" w:rsidR="007B5CAA" w:rsidRPr="000138C7" w:rsidRDefault="00C34856" w:rsidP="00AC32A6">
            <w:pPr>
              <w:pStyle w:val="TableText"/>
            </w:pPr>
            <w:r w:rsidRPr="000138C7">
              <w:t>L</w:t>
            </w:r>
            <w:r w:rsidR="00A2077D" w:rsidRPr="000138C7">
              <w:t>and that is bounded by natural features like hills or mountains from which all run-off water flows to a low point. This low point will be a dam, a location on a river or the mouth of a river where the water enters a bay or the ocean.</w:t>
            </w:r>
          </w:p>
        </w:tc>
      </w:tr>
      <w:tr w:rsidR="007B5CAA" w14:paraId="5737E7E9" w14:textId="77777777" w:rsidTr="00A34808">
        <w:tc>
          <w:tcPr>
            <w:tcW w:w="1494" w:type="pct"/>
          </w:tcPr>
          <w:p w14:paraId="7CBD77D9" w14:textId="118EA7E9" w:rsidR="007B5CAA" w:rsidRPr="00AC32A6" w:rsidRDefault="00A2077D" w:rsidP="00AC32A6">
            <w:pPr>
              <w:pStyle w:val="TableText"/>
            </w:pPr>
            <w:r w:rsidRPr="00AC32A6">
              <w:rPr>
                <w:rStyle w:val="Strong"/>
                <w:b w:val="0"/>
                <w:bCs w:val="0"/>
              </w:rPr>
              <w:t>Climate change</w:t>
            </w:r>
          </w:p>
        </w:tc>
        <w:tc>
          <w:tcPr>
            <w:tcW w:w="3506" w:type="pct"/>
          </w:tcPr>
          <w:p w14:paraId="0BABC1D6" w14:textId="56795316" w:rsidR="007B5CAA" w:rsidRDefault="00C34856" w:rsidP="00C34856">
            <w:pPr>
              <w:pStyle w:val="TableText"/>
            </w:pPr>
            <w:r>
              <w:t>A</w:t>
            </w:r>
            <w:r w:rsidR="00A2077D">
              <w:t xml:space="preserve">ny change in the climate lasting for several decades or longer, including changes in temperature, </w:t>
            </w:r>
            <w:proofErr w:type="gramStart"/>
            <w:r w:rsidR="00A2077D">
              <w:t>rainfall</w:t>
            </w:r>
            <w:proofErr w:type="gramEnd"/>
            <w:r w:rsidR="00A2077D">
              <w:t xml:space="preserve"> </w:t>
            </w:r>
            <w:r>
              <w:t xml:space="preserve">and </w:t>
            </w:r>
            <w:r w:rsidR="00A2077D">
              <w:t xml:space="preserve">wind patterns. </w:t>
            </w:r>
          </w:p>
        </w:tc>
      </w:tr>
      <w:tr w:rsidR="003D1039" w14:paraId="581301EC" w14:textId="77777777" w:rsidTr="00A34808">
        <w:tc>
          <w:tcPr>
            <w:tcW w:w="1494" w:type="pct"/>
          </w:tcPr>
          <w:p w14:paraId="2214848B" w14:textId="528F3E56" w:rsidR="003D1039" w:rsidRPr="00AC32A6" w:rsidRDefault="003D1039" w:rsidP="003D1039">
            <w:pPr>
              <w:pStyle w:val="TableText"/>
              <w:rPr>
                <w:rStyle w:val="Strong"/>
                <w:b w:val="0"/>
                <w:bCs w:val="0"/>
              </w:rPr>
            </w:pPr>
            <w:r w:rsidRPr="008C77FB">
              <w:rPr>
                <w:rStyle w:val="Strong"/>
                <w:b w:val="0"/>
                <w:bCs w:val="0"/>
              </w:rPr>
              <w:t>C</w:t>
            </w:r>
            <w:r w:rsidRPr="00926F89">
              <w:rPr>
                <w:rStyle w:val="Strong"/>
                <w:b w:val="0"/>
                <w:bCs w:val="0"/>
              </w:rPr>
              <w:t>o-design (with Traditional Owners)</w:t>
            </w:r>
          </w:p>
        </w:tc>
        <w:tc>
          <w:tcPr>
            <w:tcW w:w="3506" w:type="pct"/>
          </w:tcPr>
          <w:p w14:paraId="082D9753" w14:textId="74FF2D17" w:rsidR="003D1039" w:rsidRPr="00BA5340" w:rsidRDefault="003D1039" w:rsidP="00BA5340">
            <w:pPr>
              <w:pStyle w:val="TableText"/>
            </w:pPr>
            <w:r w:rsidRPr="00BA5340">
              <w:t xml:space="preserve">An agreed collaborative approach to design a plan, </w:t>
            </w:r>
            <w:proofErr w:type="gramStart"/>
            <w:r w:rsidRPr="00BA5340">
              <w:t>project</w:t>
            </w:r>
            <w:proofErr w:type="gramEnd"/>
            <w:r w:rsidRPr="00BA5340">
              <w:t xml:space="preserve"> or initiative by working with identified parties such as Traditional Owners,</w:t>
            </w:r>
            <w:r w:rsidRPr="006616E8">
              <w:t xml:space="preserve"> </w:t>
            </w:r>
            <w:r w:rsidRPr="00BA5340">
              <w:t xml:space="preserve">other First Nations </w:t>
            </w:r>
            <w:r w:rsidR="00BE6A7A" w:rsidRPr="00BA5340">
              <w:t>p</w:t>
            </w:r>
            <w:r w:rsidRPr="00BA5340">
              <w:t>eople, community and stakeholders in culturally grounded ways, ensuring that there is recognition for Traditional Owner equal power sharing, influence</w:t>
            </w:r>
            <w:r w:rsidRPr="006616E8">
              <w:t xml:space="preserve">, </w:t>
            </w:r>
            <w:r w:rsidRPr="00BA5340">
              <w:t>cultural knowledge and decision-making in the process.</w:t>
            </w:r>
          </w:p>
        </w:tc>
      </w:tr>
      <w:tr w:rsidR="003D1039" w14:paraId="6FEB1A2B" w14:textId="77777777" w:rsidTr="00A34808">
        <w:tc>
          <w:tcPr>
            <w:tcW w:w="1494" w:type="pct"/>
          </w:tcPr>
          <w:p w14:paraId="47B1C789" w14:textId="23FC14C7" w:rsidR="003D1039" w:rsidRPr="008C77FB" w:rsidRDefault="003D1039" w:rsidP="003D1039">
            <w:pPr>
              <w:pStyle w:val="TableText"/>
              <w:rPr>
                <w:rStyle w:val="Strong"/>
                <w:b w:val="0"/>
                <w:bCs w:val="0"/>
              </w:rPr>
            </w:pPr>
            <w:r w:rsidRPr="008C77FB">
              <w:rPr>
                <w:rStyle w:val="Strong"/>
                <w:b w:val="0"/>
                <w:bCs w:val="0"/>
              </w:rPr>
              <w:t>C</w:t>
            </w:r>
            <w:r w:rsidRPr="00926F89">
              <w:rPr>
                <w:rStyle w:val="Strong"/>
                <w:b w:val="0"/>
                <w:bCs w:val="0"/>
              </w:rPr>
              <w:t>o-delivery (with Traditional Owners)</w:t>
            </w:r>
          </w:p>
        </w:tc>
        <w:tc>
          <w:tcPr>
            <w:tcW w:w="3506" w:type="pct"/>
          </w:tcPr>
          <w:p w14:paraId="0A40B84D" w14:textId="682D6FFC" w:rsidR="003D1039" w:rsidRPr="00BA5340" w:rsidRDefault="003D1039" w:rsidP="00BA5340">
            <w:pPr>
              <w:pStyle w:val="TableText"/>
            </w:pPr>
            <w:r w:rsidRPr="00BA5340">
              <w:t>Ensuring that implementation or delivery of a co-designed plan, project or initiative incorporates Traditional Owner leadership with support from</w:t>
            </w:r>
            <w:r w:rsidRPr="006616E8">
              <w:t xml:space="preserve"> </w:t>
            </w:r>
            <w:r w:rsidRPr="00BA5340">
              <w:t>community and stakeholders</w:t>
            </w:r>
            <w:r w:rsidR="009A4EEA" w:rsidRPr="00BA5340">
              <w:t xml:space="preserve"> </w:t>
            </w:r>
            <w:r w:rsidRPr="00BA5340">
              <w:t>in culturally grounded ways.</w:t>
            </w:r>
          </w:p>
        </w:tc>
      </w:tr>
      <w:tr w:rsidR="007B5CAA" w14:paraId="41D0361B" w14:textId="77777777" w:rsidTr="00A34808">
        <w:tc>
          <w:tcPr>
            <w:tcW w:w="1494" w:type="pct"/>
          </w:tcPr>
          <w:p w14:paraId="16C8C631" w14:textId="4BC11569" w:rsidR="007B5CAA" w:rsidRPr="00AC32A6" w:rsidRDefault="00A2077D" w:rsidP="00AC32A6">
            <w:pPr>
              <w:pStyle w:val="TableText"/>
            </w:pPr>
            <w:r w:rsidRPr="00AC32A6">
              <w:rPr>
                <w:rStyle w:val="Strong"/>
                <w:b w:val="0"/>
                <w:bCs w:val="0"/>
              </w:rPr>
              <w:t>Condition</w:t>
            </w:r>
          </w:p>
        </w:tc>
        <w:tc>
          <w:tcPr>
            <w:tcW w:w="3506" w:type="pct"/>
          </w:tcPr>
          <w:p w14:paraId="2F67F289" w14:textId="795B8AF2" w:rsidR="007B5CAA" w:rsidRDefault="00C34856" w:rsidP="00AC32A6">
            <w:pPr>
              <w:pStyle w:val="TableText"/>
            </w:pPr>
            <w:r>
              <w:t>T</w:t>
            </w:r>
            <w:r w:rsidR="00A2077D">
              <w:t xml:space="preserve">he ‘health’ of a species or ecosystem, which includes factors such as the level of disturbance from a natural state, population size, genetic diversity and interaction with invasive species and diseases. (State of the Environment Reporting, Department of Agriculture, </w:t>
            </w:r>
            <w:proofErr w:type="gramStart"/>
            <w:r w:rsidR="00A2077D">
              <w:t>Water</w:t>
            </w:r>
            <w:proofErr w:type="gramEnd"/>
            <w:r w:rsidR="00A2077D">
              <w:t xml:space="preserve"> and the Environment)</w:t>
            </w:r>
          </w:p>
        </w:tc>
      </w:tr>
      <w:tr w:rsidR="007B5CAA" w14:paraId="4956AB9A" w14:textId="77777777" w:rsidTr="00A34808">
        <w:tc>
          <w:tcPr>
            <w:tcW w:w="1494" w:type="pct"/>
          </w:tcPr>
          <w:p w14:paraId="6BB87675" w14:textId="010AF81A" w:rsidR="007B5CAA" w:rsidRPr="00AC32A6" w:rsidRDefault="00D1043A" w:rsidP="00AC32A6">
            <w:pPr>
              <w:pStyle w:val="TableText"/>
            </w:pPr>
            <w:r w:rsidRPr="00AC32A6">
              <w:rPr>
                <w:rStyle w:val="Strong"/>
                <w:b w:val="0"/>
                <w:bCs w:val="0"/>
              </w:rPr>
              <w:t>Connectivity</w:t>
            </w:r>
          </w:p>
        </w:tc>
        <w:tc>
          <w:tcPr>
            <w:tcW w:w="3506" w:type="pct"/>
          </w:tcPr>
          <w:p w14:paraId="1EA55FBE" w14:textId="1EFBA838" w:rsidR="007B5CAA" w:rsidRDefault="00C34856" w:rsidP="00AC32A6">
            <w:pPr>
              <w:pStyle w:val="TableText"/>
            </w:pPr>
            <w:r>
              <w:t>T</w:t>
            </w:r>
            <w:r w:rsidR="00A2077D">
              <w:t>he extent to which a species or population can move among landscape elements in a mosaic of habitat types.</w:t>
            </w:r>
          </w:p>
        </w:tc>
      </w:tr>
      <w:tr w:rsidR="003D1039" w14:paraId="36CAE61B" w14:textId="77777777" w:rsidTr="00A34808">
        <w:tc>
          <w:tcPr>
            <w:tcW w:w="1494" w:type="pct"/>
          </w:tcPr>
          <w:p w14:paraId="005B326F" w14:textId="0043D03C" w:rsidR="003D1039" w:rsidRPr="00AC32A6" w:rsidRDefault="003D1039" w:rsidP="003D1039">
            <w:pPr>
              <w:pStyle w:val="TableText"/>
              <w:rPr>
                <w:rStyle w:val="Strong"/>
                <w:b w:val="0"/>
                <w:bCs w:val="0"/>
              </w:rPr>
            </w:pPr>
            <w:r>
              <w:rPr>
                <w:rStyle w:val="Strong"/>
                <w:b w:val="0"/>
                <w:bCs w:val="0"/>
              </w:rPr>
              <w:t>Cosmology</w:t>
            </w:r>
          </w:p>
        </w:tc>
        <w:tc>
          <w:tcPr>
            <w:tcW w:w="3506" w:type="pct"/>
          </w:tcPr>
          <w:p w14:paraId="45AA7157" w14:textId="31B56010" w:rsidR="003D1039" w:rsidRDefault="003D1039" w:rsidP="003D1039">
            <w:pPr>
              <w:pStyle w:val="TableText"/>
            </w:pPr>
            <w:r w:rsidRPr="008C77FB">
              <w:t>Aboriginal cosmology is the origin and general structure of the universe based in Aboriginal knowledge, lore, and science. It stretches from the beginnings of the universe to current scientific practi</w:t>
            </w:r>
            <w:r w:rsidR="00BE6A7A">
              <w:t>c</w:t>
            </w:r>
            <w:r w:rsidRPr="008C77FB">
              <w:t>es implemented by Aboriginal people today. The spiritual connection to Country is foundational to understanding Aboriginal cosmology.</w:t>
            </w:r>
          </w:p>
        </w:tc>
      </w:tr>
      <w:tr w:rsidR="003D1039" w14:paraId="61462A39" w14:textId="77777777" w:rsidTr="00A34808">
        <w:tc>
          <w:tcPr>
            <w:tcW w:w="1494" w:type="pct"/>
          </w:tcPr>
          <w:p w14:paraId="63A02C20" w14:textId="5D455E3C" w:rsidR="003D1039" w:rsidRPr="00AC32A6" w:rsidRDefault="003D1039" w:rsidP="003D1039">
            <w:pPr>
              <w:pStyle w:val="TableText"/>
              <w:rPr>
                <w:rStyle w:val="Strong"/>
                <w:b w:val="0"/>
                <w:bCs w:val="0"/>
              </w:rPr>
            </w:pPr>
            <w:r w:rsidRPr="006A5AD8">
              <w:rPr>
                <w:rStyle w:val="Strong"/>
                <w:b w:val="0"/>
                <w:bCs w:val="0"/>
              </w:rPr>
              <w:t>C</w:t>
            </w:r>
            <w:r w:rsidRPr="000060DB">
              <w:rPr>
                <w:rStyle w:val="Strong"/>
                <w:b w:val="0"/>
                <w:bCs w:val="0"/>
              </w:rPr>
              <w:t>ountry</w:t>
            </w:r>
          </w:p>
        </w:tc>
        <w:tc>
          <w:tcPr>
            <w:tcW w:w="3506" w:type="pct"/>
          </w:tcPr>
          <w:p w14:paraId="12C9C2E3" w14:textId="7E071395" w:rsidR="003D1039" w:rsidRDefault="003D1039" w:rsidP="003D1039">
            <w:pPr>
              <w:pStyle w:val="TableText"/>
            </w:pPr>
            <w:r>
              <w:t>A</w:t>
            </w:r>
            <w:r w:rsidRPr="006A5AD8">
              <w:t xml:space="preserve"> person’s land, sea, sky, rivers, sites, seasons, </w:t>
            </w:r>
            <w:proofErr w:type="gramStart"/>
            <w:r w:rsidRPr="006A5AD8">
              <w:t>plants</w:t>
            </w:r>
            <w:proofErr w:type="gramEnd"/>
            <w:r w:rsidRPr="006A5AD8">
              <w:t xml:space="preserve"> and animals;</w:t>
            </w:r>
            <w:r w:rsidR="00267AF4">
              <w:t xml:space="preserve"> and</w:t>
            </w:r>
            <w:r w:rsidRPr="006A5AD8">
              <w:t xml:space="preserve"> place of heritage, belonging and spirituality is called ‘Country’. The term ‘Country’ refers to an interdependent relationship between Traditional Owners and their ancestral lands and seas.</w:t>
            </w:r>
          </w:p>
        </w:tc>
      </w:tr>
      <w:tr w:rsidR="003D1039" w14:paraId="78FA5E8E" w14:textId="77777777" w:rsidTr="00A34808">
        <w:tc>
          <w:tcPr>
            <w:tcW w:w="1494" w:type="pct"/>
          </w:tcPr>
          <w:p w14:paraId="1D0219E6" w14:textId="2F9D242A" w:rsidR="003D1039" w:rsidRPr="00AC32A6" w:rsidRDefault="003D1039" w:rsidP="003D1039">
            <w:pPr>
              <w:pStyle w:val="TableText"/>
            </w:pPr>
            <w:r w:rsidRPr="00AC32A6">
              <w:rPr>
                <w:rStyle w:val="Strong"/>
                <w:b w:val="0"/>
                <w:bCs w:val="0"/>
              </w:rPr>
              <w:t>Cumulative impacts</w:t>
            </w:r>
          </w:p>
        </w:tc>
        <w:tc>
          <w:tcPr>
            <w:tcW w:w="3506" w:type="pct"/>
          </w:tcPr>
          <w:p w14:paraId="74A8560E" w14:textId="4A7533FA" w:rsidR="003D1039" w:rsidRDefault="003D1039" w:rsidP="003D1039">
            <w:pPr>
              <w:pStyle w:val="TableText"/>
            </w:pPr>
            <w:r>
              <w:t xml:space="preserve">Changes to the environment caused by the combined impact of past, </w:t>
            </w:r>
            <w:proofErr w:type="gramStart"/>
            <w:r>
              <w:t>present</w:t>
            </w:r>
            <w:proofErr w:type="gramEnd"/>
            <w:r>
              <w:t xml:space="preserve"> and future human activities and natural processes.</w:t>
            </w:r>
          </w:p>
        </w:tc>
      </w:tr>
      <w:tr w:rsidR="003D1039" w14:paraId="712E0395" w14:textId="77777777" w:rsidTr="00A34808">
        <w:tc>
          <w:tcPr>
            <w:tcW w:w="1494" w:type="pct"/>
          </w:tcPr>
          <w:p w14:paraId="380A5703" w14:textId="2A4B8E41" w:rsidR="003D1039" w:rsidRPr="00AC32A6" w:rsidRDefault="003D1039" w:rsidP="003D1039">
            <w:pPr>
              <w:pStyle w:val="TableText"/>
            </w:pPr>
            <w:r w:rsidRPr="00AC32A6">
              <w:rPr>
                <w:rStyle w:val="Strong"/>
                <w:b w:val="0"/>
                <w:bCs w:val="0"/>
              </w:rPr>
              <w:t>Dredging</w:t>
            </w:r>
          </w:p>
        </w:tc>
        <w:tc>
          <w:tcPr>
            <w:tcW w:w="3506" w:type="pct"/>
          </w:tcPr>
          <w:p w14:paraId="7FB8D771" w14:textId="357EC953" w:rsidR="003D1039" w:rsidRDefault="003D1039" w:rsidP="003D1039">
            <w:pPr>
              <w:pStyle w:val="TableText"/>
            </w:pPr>
            <w:r>
              <w:t xml:space="preserve">Digging, </w:t>
            </w:r>
            <w:proofErr w:type="gramStart"/>
            <w:r>
              <w:t>excavating</w:t>
            </w:r>
            <w:proofErr w:type="gramEnd"/>
            <w:r>
              <w:t xml:space="preserve"> or removing material from waterways to deepen channels, create harbours and keep channels and approaches to ports at defined depths. Dredging can be either capital dredging, for new channels and berths, or maintenance dredging, necessary to maintain existing and approved dredging areas. (Queensland Ports Association fact sheet, November 2013)</w:t>
            </w:r>
          </w:p>
        </w:tc>
      </w:tr>
      <w:tr w:rsidR="003D1039" w14:paraId="3AB1087A" w14:textId="77777777" w:rsidTr="00A34808">
        <w:tc>
          <w:tcPr>
            <w:tcW w:w="1494" w:type="pct"/>
          </w:tcPr>
          <w:p w14:paraId="0D4C5CF3" w14:textId="5EEA5E5B" w:rsidR="003D1039" w:rsidRPr="00AC32A6" w:rsidRDefault="003D1039" w:rsidP="003D1039">
            <w:pPr>
              <w:pStyle w:val="TableText"/>
            </w:pPr>
            <w:r w:rsidRPr="00AC32A6">
              <w:rPr>
                <w:rStyle w:val="Strong"/>
                <w:b w:val="0"/>
                <w:bCs w:val="0"/>
              </w:rPr>
              <w:t>Ecosystem</w:t>
            </w:r>
          </w:p>
        </w:tc>
        <w:tc>
          <w:tcPr>
            <w:tcW w:w="3506" w:type="pct"/>
          </w:tcPr>
          <w:p w14:paraId="45968675" w14:textId="2E344D6F" w:rsidR="003D1039" w:rsidRDefault="003D1039" w:rsidP="003D1039">
            <w:pPr>
              <w:pStyle w:val="TableText"/>
            </w:pPr>
            <w:r>
              <w:t xml:space="preserve">A dynamic complex of plant, animal </w:t>
            </w:r>
            <w:r w:rsidRPr="00FB0CE3">
              <w:t>and microorganism communities</w:t>
            </w:r>
            <w:r>
              <w:t xml:space="preserve"> and their non-living environment interacting as a functional unit. (Convention on Biological Diversity)</w:t>
            </w:r>
          </w:p>
        </w:tc>
      </w:tr>
      <w:tr w:rsidR="003D1039" w14:paraId="1E461A06" w14:textId="77777777" w:rsidTr="00A34808">
        <w:tc>
          <w:tcPr>
            <w:tcW w:w="1494" w:type="pct"/>
          </w:tcPr>
          <w:p w14:paraId="1A0A9E8B" w14:textId="6BF54A60" w:rsidR="003D1039" w:rsidRPr="00AC32A6" w:rsidRDefault="003D1039" w:rsidP="003D1039">
            <w:pPr>
              <w:pStyle w:val="TableText"/>
              <w:rPr>
                <w:rStyle w:val="Strong"/>
                <w:b w:val="0"/>
                <w:bCs w:val="0"/>
              </w:rPr>
            </w:pPr>
            <w:r w:rsidRPr="006A5AD8">
              <w:rPr>
                <w:rStyle w:val="Strong"/>
                <w:b w:val="0"/>
                <w:bCs w:val="0"/>
              </w:rPr>
              <w:lastRenderedPageBreak/>
              <w:t>E</w:t>
            </w:r>
            <w:r w:rsidRPr="000060DB">
              <w:rPr>
                <w:rStyle w:val="Strong"/>
                <w:b w:val="0"/>
                <w:bCs w:val="0"/>
              </w:rPr>
              <w:t>lder</w:t>
            </w:r>
          </w:p>
        </w:tc>
        <w:tc>
          <w:tcPr>
            <w:tcW w:w="3506" w:type="pct"/>
          </w:tcPr>
          <w:p w14:paraId="24710128" w14:textId="5920D63C" w:rsidR="003D1039" w:rsidRDefault="003D1039" w:rsidP="003D1039">
            <w:pPr>
              <w:pStyle w:val="TableText"/>
            </w:pPr>
            <w:r w:rsidRPr="006A5AD8">
              <w:t xml:space="preserve">A highly respected </w:t>
            </w:r>
            <w:r>
              <w:t>Aboriginal or Torres Strait Islander</w:t>
            </w:r>
            <w:r w:rsidRPr="006A5AD8">
              <w:t xml:space="preserve"> person held in esteem by their communit</w:t>
            </w:r>
            <w:r w:rsidR="00267AF4">
              <w:t>y</w:t>
            </w:r>
            <w:r w:rsidRPr="006A5AD8">
              <w:t xml:space="preserve"> for their cultural knowledge and community service. Elders have an important role to play in decision-making within their community.</w:t>
            </w:r>
          </w:p>
        </w:tc>
      </w:tr>
      <w:tr w:rsidR="003D1039" w14:paraId="4FBFAAD6" w14:textId="77777777" w:rsidTr="00A34808">
        <w:tc>
          <w:tcPr>
            <w:tcW w:w="1494" w:type="pct"/>
          </w:tcPr>
          <w:p w14:paraId="4B65D334" w14:textId="22FE3035" w:rsidR="003D1039" w:rsidRPr="00AC32A6" w:rsidRDefault="003D1039" w:rsidP="003D1039">
            <w:pPr>
              <w:pStyle w:val="TableText"/>
            </w:pPr>
            <w:r w:rsidRPr="00AC32A6">
              <w:rPr>
                <w:rStyle w:val="Strong"/>
                <w:b w:val="0"/>
                <w:bCs w:val="0"/>
              </w:rPr>
              <w:t>Global warming</w:t>
            </w:r>
          </w:p>
        </w:tc>
        <w:tc>
          <w:tcPr>
            <w:tcW w:w="3506" w:type="pct"/>
          </w:tcPr>
          <w:p w14:paraId="1C64528D" w14:textId="24B99F4E" w:rsidR="003D1039" w:rsidRPr="00D1043A" w:rsidRDefault="003D1039" w:rsidP="003D1039">
            <w:pPr>
              <w:pStyle w:val="TableText"/>
              <w:rPr>
                <w:rStyle w:val="Strong"/>
                <w:b w:val="0"/>
                <w:bCs w:val="0"/>
              </w:rPr>
            </w:pPr>
            <w:r>
              <w:t>The gradual increase in the overall temperature of the earth’s atmosphere generally attributed to the greenhouse effect caused by increased levels of carbon dioxide, chlorofluorocarbons (CFCs) and other pollutants from human activities.</w:t>
            </w:r>
          </w:p>
        </w:tc>
      </w:tr>
      <w:tr w:rsidR="003D1039" w14:paraId="0BADAB91" w14:textId="77777777" w:rsidTr="00A34808">
        <w:tc>
          <w:tcPr>
            <w:tcW w:w="1494" w:type="pct"/>
          </w:tcPr>
          <w:p w14:paraId="60BAEDF1" w14:textId="6309C96D" w:rsidR="003D1039" w:rsidRPr="00AC32A6" w:rsidRDefault="003D1039" w:rsidP="003D1039">
            <w:pPr>
              <w:pStyle w:val="TableText"/>
            </w:pPr>
            <w:r w:rsidRPr="00AC32A6">
              <w:rPr>
                <w:rStyle w:val="Strong"/>
                <w:b w:val="0"/>
                <w:bCs w:val="0"/>
              </w:rPr>
              <w:t>Great Barrier Reef (the Reef)</w:t>
            </w:r>
          </w:p>
        </w:tc>
        <w:tc>
          <w:tcPr>
            <w:tcW w:w="3506" w:type="pct"/>
          </w:tcPr>
          <w:p w14:paraId="7E472D9C" w14:textId="15006627" w:rsidR="003D1039" w:rsidRPr="00D1043A" w:rsidRDefault="003D1039" w:rsidP="003D1039">
            <w:pPr>
              <w:pStyle w:val="TableText"/>
              <w:rPr>
                <w:rStyle w:val="Strong"/>
                <w:b w:val="0"/>
                <w:bCs w:val="0"/>
              </w:rPr>
            </w:pPr>
            <w:r>
              <w:t>In this document the Great Barrier Reef</w:t>
            </w:r>
            <w:r w:rsidR="00267AF4">
              <w:t>,</w:t>
            </w:r>
            <w:r>
              <w:t xml:space="preserve"> or the Reef, is taken to mean the Great Barrier Reef ecosystem.</w:t>
            </w:r>
          </w:p>
        </w:tc>
      </w:tr>
      <w:tr w:rsidR="003D1039" w14:paraId="73A59E3F" w14:textId="77777777" w:rsidTr="00A34808">
        <w:tc>
          <w:tcPr>
            <w:tcW w:w="1494" w:type="pct"/>
          </w:tcPr>
          <w:p w14:paraId="07790640" w14:textId="20ED1B41" w:rsidR="003D1039" w:rsidRPr="00AC32A6" w:rsidRDefault="003D1039" w:rsidP="003D1039">
            <w:pPr>
              <w:pStyle w:val="TableText"/>
            </w:pPr>
            <w:r w:rsidRPr="00AC32A6">
              <w:rPr>
                <w:rStyle w:val="Strong"/>
                <w:b w:val="0"/>
                <w:bCs w:val="0"/>
              </w:rPr>
              <w:t>Great Barrier Reef Intergovernmental Agreement</w:t>
            </w:r>
          </w:p>
        </w:tc>
        <w:tc>
          <w:tcPr>
            <w:tcW w:w="3506" w:type="pct"/>
          </w:tcPr>
          <w:p w14:paraId="48F17F18" w14:textId="46A6257F" w:rsidR="003D1039" w:rsidRPr="00D1043A" w:rsidRDefault="003D1039" w:rsidP="003D1039">
            <w:pPr>
              <w:pStyle w:val="TableText"/>
              <w:rPr>
                <w:rStyle w:val="Strong"/>
                <w:b w:val="0"/>
                <w:bCs w:val="0"/>
              </w:rPr>
            </w:pPr>
            <w:r>
              <w:t>An agreement between the Commonwealth of Australia and the State of Queensland relating to the protection and management of the Reef. The agreement was signed in 2009 by the Prime Minister of the Commonwealth of Australia and the Premier of the State of Queensland, as updated in 2015 and from time to time.</w:t>
            </w:r>
          </w:p>
        </w:tc>
      </w:tr>
      <w:tr w:rsidR="003D1039" w14:paraId="29172C99" w14:textId="77777777" w:rsidTr="00A34808">
        <w:tc>
          <w:tcPr>
            <w:tcW w:w="1494" w:type="pct"/>
          </w:tcPr>
          <w:p w14:paraId="32A36C7E" w14:textId="7089E819" w:rsidR="003D1039" w:rsidRPr="00AC32A6" w:rsidRDefault="003D1039" w:rsidP="003D1039">
            <w:pPr>
              <w:pStyle w:val="TableText"/>
            </w:pPr>
            <w:r w:rsidRPr="00AC32A6">
              <w:rPr>
                <w:rStyle w:val="Strong"/>
                <w:b w:val="0"/>
                <w:bCs w:val="0"/>
              </w:rPr>
              <w:t>Healthy</w:t>
            </w:r>
          </w:p>
        </w:tc>
        <w:tc>
          <w:tcPr>
            <w:tcW w:w="3506" w:type="pct"/>
          </w:tcPr>
          <w:p w14:paraId="4285FBBC" w14:textId="6EF95991" w:rsidR="003D1039" w:rsidRPr="00D1043A" w:rsidRDefault="003D1039" w:rsidP="003D1039">
            <w:pPr>
              <w:pStyle w:val="TableText"/>
              <w:rPr>
                <w:rStyle w:val="Strong"/>
                <w:b w:val="0"/>
                <w:bCs w:val="0"/>
              </w:rPr>
            </w:pPr>
            <w:r>
              <w:t xml:space="preserve">The ability for the value to maintain its key characteristics and self-renewal capacity. </w:t>
            </w:r>
          </w:p>
        </w:tc>
      </w:tr>
      <w:tr w:rsidR="003D1039" w14:paraId="246758D6" w14:textId="77777777" w:rsidTr="00A34808">
        <w:tc>
          <w:tcPr>
            <w:tcW w:w="1494" w:type="pct"/>
          </w:tcPr>
          <w:p w14:paraId="3D01E63E" w14:textId="55970E73" w:rsidR="003D1039" w:rsidRPr="00AC32A6" w:rsidRDefault="003D1039" w:rsidP="003D1039">
            <w:pPr>
              <w:pStyle w:val="TableText"/>
            </w:pPr>
            <w:bookmarkStart w:id="181" w:name="_Hlk71730280"/>
            <w:r w:rsidRPr="00AC32A6">
              <w:rPr>
                <w:rStyle w:val="Strong"/>
                <w:b w:val="0"/>
                <w:bCs w:val="0"/>
              </w:rPr>
              <w:t xml:space="preserve">Historic heritage </w:t>
            </w:r>
          </w:p>
        </w:tc>
        <w:tc>
          <w:tcPr>
            <w:tcW w:w="3506" w:type="pct"/>
          </w:tcPr>
          <w:p w14:paraId="0CEABD28" w14:textId="55C4FA51" w:rsidR="003D1039" w:rsidRPr="00D1043A" w:rsidRDefault="003D1039" w:rsidP="003D1039">
            <w:pPr>
              <w:pStyle w:val="TableText"/>
              <w:rPr>
                <w:rStyle w:val="Strong"/>
                <w:b w:val="0"/>
                <w:bCs w:val="0"/>
              </w:rPr>
            </w:pPr>
            <w:r>
              <w:t>Relates to the occupation and use of the World Heritage Area since the arrival of European settlers and other migrants. It can include buildings, monuments, gardens, industrial sites, landscapes, cultural landscapes, archaeological sites, groups of buildings and precincts, or places that embody a specific cultural or historic value.</w:t>
            </w:r>
          </w:p>
        </w:tc>
      </w:tr>
      <w:bookmarkEnd w:id="181"/>
      <w:tr w:rsidR="003D1039" w14:paraId="21A71992" w14:textId="77777777" w:rsidTr="00A34808">
        <w:tc>
          <w:tcPr>
            <w:tcW w:w="1494" w:type="pct"/>
          </w:tcPr>
          <w:p w14:paraId="064C7CC3" w14:textId="71492CDB" w:rsidR="003D1039" w:rsidRPr="00AC32A6" w:rsidRDefault="003D1039" w:rsidP="003D1039">
            <w:pPr>
              <w:pStyle w:val="TableText"/>
            </w:pPr>
            <w:r w:rsidRPr="00AC32A6">
              <w:rPr>
                <w:rStyle w:val="Strong"/>
                <w:b w:val="0"/>
                <w:bCs w:val="0"/>
              </w:rPr>
              <w:t>Indicators</w:t>
            </w:r>
          </w:p>
        </w:tc>
        <w:tc>
          <w:tcPr>
            <w:tcW w:w="3506" w:type="pct"/>
          </w:tcPr>
          <w:p w14:paraId="3F5B03A1" w14:textId="3C93ABB1" w:rsidR="003D1039" w:rsidRPr="00D1043A" w:rsidRDefault="003D1039" w:rsidP="003D1039">
            <w:pPr>
              <w:pStyle w:val="TableText"/>
              <w:rPr>
                <w:rStyle w:val="Strong"/>
                <w:b w:val="0"/>
                <w:bCs w:val="0"/>
              </w:rPr>
            </w:pPr>
            <w:r>
              <w:t xml:space="preserve">Physical, chemical, biological </w:t>
            </w:r>
            <w:r w:rsidRPr="00FB0CE3">
              <w:t>or socio-economic measures</w:t>
            </w:r>
            <w:r>
              <w:t xml:space="preserve"> that best represent the key elements of a complex ecosystem or an environmental issue.</w:t>
            </w:r>
          </w:p>
        </w:tc>
      </w:tr>
      <w:tr w:rsidR="003D1039" w14:paraId="6CC96F7A" w14:textId="77777777" w:rsidTr="00A34808">
        <w:tc>
          <w:tcPr>
            <w:tcW w:w="1494" w:type="pct"/>
          </w:tcPr>
          <w:p w14:paraId="2700A88C" w14:textId="2B1767DE" w:rsidR="003D1039" w:rsidRPr="00AC32A6" w:rsidRDefault="003D1039" w:rsidP="003D1039">
            <w:pPr>
              <w:pStyle w:val="TableText"/>
            </w:pPr>
            <w:r w:rsidRPr="00AC32A6">
              <w:rPr>
                <w:rStyle w:val="Strong"/>
                <w:b w:val="0"/>
                <w:bCs w:val="0"/>
              </w:rPr>
              <w:t>Indigenous heritage</w:t>
            </w:r>
          </w:p>
        </w:tc>
        <w:tc>
          <w:tcPr>
            <w:tcW w:w="3506" w:type="pct"/>
          </w:tcPr>
          <w:p w14:paraId="5F4ECADD" w14:textId="244C5F9C" w:rsidR="003D1039" w:rsidRPr="00D1043A" w:rsidRDefault="003D1039" w:rsidP="003D1039">
            <w:pPr>
              <w:pStyle w:val="TableText"/>
              <w:rPr>
                <w:rStyle w:val="Strong"/>
                <w:b w:val="0"/>
                <w:bCs w:val="0"/>
              </w:rPr>
            </w:pPr>
            <w:r>
              <w:t xml:space="preserve">Physical (tangible) and non-physical (intangible) expressions of Traditional Owners’ relationships with Country, people, beliefs, knowledge, law, language, symbols, ways of living, sea, </w:t>
            </w:r>
            <w:proofErr w:type="gramStart"/>
            <w:r>
              <w:t>land</w:t>
            </w:r>
            <w:proofErr w:type="gramEnd"/>
            <w:r>
              <w:t xml:space="preserve"> and objects,</w:t>
            </w:r>
            <w:r w:rsidRPr="00977A33">
              <w:t xml:space="preserve"> including heritage places (sites) and/or </w:t>
            </w:r>
            <w:r>
              <w:t xml:space="preserve">cultural </w:t>
            </w:r>
            <w:r w:rsidRPr="00977A33">
              <w:t>values</w:t>
            </w:r>
            <w:r>
              <w:t>, all of which arise from Indigenous spirituality</w:t>
            </w:r>
            <w:r w:rsidRPr="00FB0CE3">
              <w:t>.</w:t>
            </w:r>
          </w:p>
        </w:tc>
      </w:tr>
      <w:tr w:rsidR="003D1039" w14:paraId="0C3D9A6D" w14:textId="77777777" w:rsidTr="00A34808">
        <w:tc>
          <w:tcPr>
            <w:tcW w:w="1494" w:type="pct"/>
          </w:tcPr>
          <w:p w14:paraId="4BBF8974" w14:textId="3047EC71" w:rsidR="003D1039" w:rsidRPr="00AC32A6" w:rsidRDefault="003D1039" w:rsidP="003D1039">
            <w:pPr>
              <w:pStyle w:val="TableText"/>
              <w:rPr>
                <w:rStyle w:val="Strong"/>
                <w:b w:val="0"/>
                <w:bCs w:val="0"/>
              </w:rPr>
            </w:pPr>
            <w:r>
              <w:rPr>
                <w:rStyle w:val="Strong"/>
                <w:b w:val="0"/>
                <w:bCs w:val="0"/>
              </w:rPr>
              <w:t>Interventions</w:t>
            </w:r>
          </w:p>
        </w:tc>
        <w:tc>
          <w:tcPr>
            <w:tcW w:w="3506" w:type="pct"/>
          </w:tcPr>
          <w:p w14:paraId="0E090CD2" w14:textId="0141DEE9" w:rsidR="003D1039" w:rsidRDefault="003D1039" w:rsidP="003D1039">
            <w:pPr>
              <w:pStyle w:val="TableText"/>
            </w:pPr>
            <w:r>
              <w:t>An action, or actions, actively undertaken on land or in water to support ecosystem recovery, build resilience and achieve conservation benefits for the Great Barrier Reef.</w:t>
            </w:r>
          </w:p>
        </w:tc>
      </w:tr>
      <w:tr w:rsidR="003D1039" w14:paraId="43555A64" w14:textId="77777777" w:rsidTr="00A34808">
        <w:tc>
          <w:tcPr>
            <w:tcW w:w="1494" w:type="pct"/>
          </w:tcPr>
          <w:p w14:paraId="559461C0" w14:textId="731CB918" w:rsidR="003D1039" w:rsidRPr="00AC32A6" w:rsidRDefault="003D1039" w:rsidP="003D1039">
            <w:pPr>
              <w:pStyle w:val="TableText"/>
            </w:pPr>
            <w:r w:rsidRPr="00AC32A6">
              <w:rPr>
                <w:rStyle w:val="Strong"/>
                <w:b w:val="0"/>
                <w:bCs w:val="0"/>
              </w:rPr>
              <w:t>Landscape</w:t>
            </w:r>
          </w:p>
        </w:tc>
        <w:tc>
          <w:tcPr>
            <w:tcW w:w="3506" w:type="pct"/>
          </w:tcPr>
          <w:p w14:paraId="3876DEFD" w14:textId="464D334A" w:rsidR="003D1039" w:rsidRPr="00AC32A6" w:rsidRDefault="003D1039" w:rsidP="003D1039">
            <w:pPr>
              <w:pStyle w:val="TableText"/>
              <w:rPr>
                <w:rStyle w:val="Strong"/>
                <w:b w:val="0"/>
                <w:bCs w:val="0"/>
              </w:rPr>
            </w:pPr>
            <w:r>
              <w:t xml:space="preserve">Describes how societies shape the land and are, in turn, shaped by it. Local, </w:t>
            </w:r>
            <w:proofErr w:type="gramStart"/>
            <w:r>
              <w:t>Indigenous</w:t>
            </w:r>
            <w:proofErr w:type="gramEnd"/>
            <w:r>
              <w:t xml:space="preserve"> or traditional knowledge systems bridge the gap between biological and cultural diversities and guide the development of landscapes. Article 8(j) of the Convention on Biological Diversity gives </w:t>
            </w:r>
            <w:proofErr w:type="gramStart"/>
            <w:r>
              <w:t>particular recognition</w:t>
            </w:r>
            <w:proofErr w:type="gramEnd"/>
            <w:r>
              <w:t xml:space="preserve"> to this cultural dimension of biodiversity, as do all </w:t>
            </w:r>
            <w:r w:rsidRPr="00FB0CE3">
              <w:t>of UNESCO’s cultural</w:t>
            </w:r>
            <w:r>
              <w:t xml:space="preserve"> conventions and their </w:t>
            </w:r>
            <w:r w:rsidR="00267AF4">
              <w:t>o</w:t>
            </w:r>
            <w:r>
              <w:t xml:space="preserve">perational </w:t>
            </w:r>
            <w:r w:rsidR="00267AF4">
              <w:t>g</w:t>
            </w:r>
            <w:r>
              <w:t>uidelines. (UN Convention on Biological Diversity; UNESCO Declaration on Cultural Diversity)</w:t>
            </w:r>
          </w:p>
        </w:tc>
      </w:tr>
      <w:tr w:rsidR="003D1039" w14:paraId="288FA1D8" w14:textId="77777777" w:rsidTr="00A34808">
        <w:tc>
          <w:tcPr>
            <w:tcW w:w="1494" w:type="pct"/>
          </w:tcPr>
          <w:p w14:paraId="0CC709E5" w14:textId="67E4A65F" w:rsidR="003D1039" w:rsidRPr="00AC32A6" w:rsidRDefault="003D1039" w:rsidP="003D1039">
            <w:pPr>
              <w:pStyle w:val="TableText"/>
            </w:pPr>
            <w:r w:rsidRPr="00AC32A6">
              <w:t xml:space="preserve">Outstanding </w:t>
            </w:r>
            <w:r w:rsidR="000E5FB1">
              <w:t>u</w:t>
            </w:r>
            <w:r w:rsidRPr="00AC32A6">
              <w:t xml:space="preserve">niversal </w:t>
            </w:r>
            <w:r w:rsidR="000E5FB1">
              <w:t>v</w:t>
            </w:r>
            <w:r w:rsidRPr="00AC32A6">
              <w:t>alue</w:t>
            </w:r>
          </w:p>
        </w:tc>
        <w:tc>
          <w:tcPr>
            <w:tcW w:w="3506" w:type="pct"/>
          </w:tcPr>
          <w:p w14:paraId="4AD355CE" w14:textId="178CAA4D" w:rsidR="003D1039" w:rsidRPr="00AC32A6" w:rsidRDefault="003D1039" w:rsidP="003D1039">
            <w:pPr>
              <w:pStyle w:val="TableText"/>
              <w:rPr>
                <w:rStyle w:val="Strong"/>
                <w:b w:val="0"/>
                <w:bCs w:val="0"/>
              </w:rPr>
            </w:pPr>
            <w:r>
              <w:t>Cultural and/or natural significance that is so exceptional as to transcend national boundaries and to be of common importance for present and future generations of all humanity.</w:t>
            </w:r>
          </w:p>
        </w:tc>
      </w:tr>
      <w:tr w:rsidR="003D1039" w14:paraId="68FD6F76" w14:textId="77777777" w:rsidTr="00A34808">
        <w:tc>
          <w:tcPr>
            <w:tcW w:w="1494" w:type="pct"/>
          </w:tcPr>
          <w:p w14:paraId="59B73A30" w14:textId="6A46DD1F" w:rsidR="003D1039" w:rsidRPr="00AC32A6" w:rsidRDefault="003D1039" w:rsidP="003D1039">
            <w:pPr>
              <w:pStyle w:val="TableText"/>
            </w:pPr>
            <w:r w:rsidRPr="00AC32A6">
              <w:rPr>
                <w:rStyle w:val="Strong"/>
                <w:b w:val="0"/>
                <w:bCs w:val="0"/>
              </w:rPr>
              <w:t>Port facilities</w:t>
            </w:r>
          </w:p>
        </w:tc>
        <w:tc>
          <w:tcPr>
            <w:tcW w:w="3506" w:type="pct"/>
          </w:tcPr>
          <w:p w14:paraId="654025F7" w14:textId="4B3B93EA" w:rsidR="003D1039" w:rsidRPr="00AC32A6" w:rsidRDefault="003D1039" w:rsidP="003D1039">
            <w:pPr>
              <w:pStyle w:val="TableText"/>
              <w:rPr>
                <w:rStyle w:val="Strong"/>
                <w:b w:val="0"/>
                <w:bCs w:val="0"/>
              </w:rPr>
            </w:pPr>
            <w:r>
              <w:t>For the purposes of th</w:t>
            </w:r>
            <w:r w:rsidR="00267AF4">
              <w:t>is</w:t>
            </w:r>
            <w:r>
              <w:t xml:space="preserve"> Plan, refers to commercial port infrastructure rather than marinas or harbours.</w:t>
            </w:r>
          </w:p>
        </w:tc>
      </w:tr>
      <w:tr w:rsidR="003D1039" w14:paraId="3629A619" w14:textId="77777777" w:rsidTr="00A34808">
        <w:tc>
          <w:tcPr>
            <w:tcW w:w="1494" w:type="pct"/>
          </w:tcPr>
          <w:p w14:paraId="0AB55D78" w14:textId="5918D5BF" w:rsidR="003D1039" w:rsidRPr="00AC32A6" w:rsidRDefault="003D1039" w:rsidP="003D1039">
            <w:pPr>
              <w:pStyle w:val="TableText"/>
            </w:pPr>
            <w:r w:rsidRPr="00AC32A6">
              <w:rPr>
                <w:rStyle w:val="Strong"/>
                <w:b w:val="0"/>
                <w:bCs w:val="0"/>
              </w:rPr>
              <w:t xml:space="preserve">Reef 2050 Water Quality Improvement Plan </w:t>
            </w:r>
          </w:p>
        </w:tc>
        <w:tc>
          <w:tcPr>
            <w:tcW w:w="3506" w:type="pct"/>
          </w:tcPr>
          <w:p w14:paraId="6ACF84E1" w14:textId="0AA46076" w:rsidR="003D1039" w:rsidRPr="00AC32A6" w:rsidRDefault="003D1039" w:rsidP="003D1039">
            <w:pPr>
              <w:pStyle w:val="TableText"/>
              <w:rPr>
                <w:rStyle w:val="Strong"/>
                <w:b w:val="0"/>
                <w:bCs w:val="0"/>
              </w:rPr>
            </w:pPr>
            <w:r>
              <w:t xml:space="preserve">A collaborative program of coordinated projects and partnerships designed to improve the quality of water in the Reef through improved land management in Reef catchments. </w:t>
            </w:r>
            <w:r w:rsidRPr="00277082">
              <w:t>F</w:t>
            </w:r>
            <w:r w:rsidRPr="006616E8">
              <w:t>ormerly known as the Reef Water Quality Protection Plan.</w:t>
            </w:r>
          </w:p>
        </w:tc>
      </w:tr>
      <w:tr w:rsidR="003D1039" w14:paraId="2085ABB9" w14:textId="77777777" w:rsidTr="00A34808">
        <w:tc>
          <w:tcPr>
            <w:tcW w:w="1494" w:type="pct"/>
          </w:tcPr>
          <w:p w14:paraId="7BDDE7C1" w14:textId="3258CBF8" w:rsidR="003D1039" w:rsidRPr="00AC32A6" w:rsidRDefault="003D1039" w:rsidP="003D1039">
            <w:pPr>
              <w:pStyle w:val="TableText"/>
            </w:pPr>
            <w:r w:rsidRPr="00AC32A6">
              <w:rPr>
                <w:rStyle w:val="Strong"/>
                <w:b w:val="0"/>
                <w:bCs w:val="0"/>
              </w:rPr>
              <w:t>Reef Trust</w:t>
            </w:r>
          </w:p>
        </w:tc>
        <w:tc>
          <w:tcPr>
            <w:tcW w:w="3506" w:type="pct"/>
          </w:tcPr>
          <w:p w14:paraId="0B10D9F1" w14:textId="323A13DB" w:rsidR="003D1039" w:rsidRPr="00AC32A6" w:rsidRDefault="003D1039" w:rsidP="003D1039">
            <w:pPr>
              <w:pStyle w:val="TableText"/>
              <w:rPr>
                <w:rStyle w:val="Strong"/>
                <w:b w:val="0"/>
                <w:bCs w:val="0"/>
              </w:rPr>
            </w:pPr>
            <w:r>
              <w:t xml:space="preserve">The Australian Government’s flagship program to support delivery of the Plan. The Reef Trust provides cost-effective and strategic investment to address the key threats to the Reef. More than $700 million has been committed through the Reef Trust to improve water quality, restore coastal ecosystem health, control crown-of-thorns </w:t>
            </w:r>
            <w:proofErr w:type="gramStart"/>
            <w:r>
              <w:t>starfish</w:t>
            </w:r>
            <w:proofErr w:type="gramEnd"/>
            <w:r>
              <w:t xml:space="preserve"> and protect threatened and migratory species in the Great Barrier Reef Region.</w:t>
            </w:r>
          </w:p>
        </w:tc>
      </w:tr>
      <w:tr w:rsidR="003D1039" w:rsidRPr="00ED13EA" w14:paraId="3D21AA60" w14:textId="77777777" w:rsidTr="00A34808">
        <w:tc>
          <w:tcPr>
            <w:tcW w:w="1494" w:type="pct"/>
          </w:tcPr>
          <w:p w14:paraId="08EBC127" w14:textId="3DB6A07A" w:rsidR="003D1039" w:rsidRPr="00ED13EA" w:rsidRDefault="003D1039" w:rsidP="003D1039">
            <w:pPr>
              <w:pStyle w:val="TableText"/>
            </w:pPr>
            <w:r w:rsidRPr="00ED13EA">
              <w:rPr>
                <w:rStyle w:val="Strong"/>
                <w:b w:val="0"/>
                <w:bCs w:val="0"/>
              </w:rPr>
              <w:t>Rehabilitation</w:t>
            </w:r>
          </w:p>
        </w:tc>
        <w:tc>
          <w:tcPr>
            <w:tcW w:w="3506" w:type="pct"/>
          </w:tcPr>
          <w:p w14:paraId="575D9B75" w14:textId="79187D90" w:rsidR="003D1039" w:rsidRPr="00ED13EA" w:rsidRDefault="003D1039" w:rsidP="003D1039">
            <w:pPr>
              <w:pStyle w:val="TableText"/>
              <w:rPr>
                <w:rStyle w:val="Strong"/>
                <w:b w:val="0"/>
                <w:bCs w:val="0"/>
              </w:rPr>
            </w:pPr>
            <w:r w:rsidRPr="00ED13EA">
              <w:t>The process of reinstating a level of ecosystem functionality on degraded sites where ecological restoration is not the aspiration, as a means of enabling ongoing provision of ecosystem goods and services</w:t>
            </w:r>
            <w:r>
              <w:t>.</w:t>
            </w:r>
          </w:p>
        </w:tc>
      </w:tr>
      <w:tr w:rsidR="003D1039" w:rsidRPr="00ED13EA" w14:paraId="34E27CE2" w14:textId="77777777" w:rsidTr="00A34808">
        <w:tc>
          <w:tcPr>
            <w:tcW w:w="1494" w:type="pct"/>
          </w:tcPr>
          <w:p w14:paraId="65D363DE" w14:textId="56BA371F" w:rsidR="003D1039" w:rsidRPr="00ED13EA" w:rsidRDefault="003D1039" w:rsidP="003D1039">
            <w:pPr>
              <w:pStyle w:val="TableText"/>
              <w:rPr>
                <w:rStyle w:val="Strong"/>
                <w:b w:val="0"/>
                <w:bCs w:val="0"/>
              </w:rPr>
            </w:pPr>
            <w:r w:rsidRPr="00ED13EA">
              <w:lastRenderedPageBreak/>
              <w:t>Resilience</w:t>
            </w:r>
          </w:p>
        </w:tc>
        <w:tc>
          <w:tcPr>
            <w:tcW w:w="3506" w:type="pct"/>
          </w:tcPr>
          <w:p w14:paraId="79AB1F73" w14:textId="3B9608AE" w:rsidR="003D1039" w:rsidRPr="00ED13EA" w:rsidRDefault="003D1039" w:rsidP="003D1039">
            <w:pPr>
              <w:pStyle w:val="TableText"/>
            </w:pPr>
            <w:r w:rsidRPr="00ED13EA">
              <w:t>The ability of an environmental component to cope with change and remain in a desirable functioning state. It includes the ability to absorb impacts and continue functioning</w:t>
            </w:r>
            <w:r>
              <w:t>;</w:t>
            </w:r>
            <w:r w:rsidRPr="00ED13EA">
              <w:t xml:space="preserve"> and recover, </w:t>
            </w:r>
            <w:proofErr w:type="gramStart"/>
            <w:r w:rsidRPr="00ED13EA">
              <w:t>reorganise</w:t>
            </w:r>
            <w:proofErr w:type="gramEnd"/>
            <w:r w:rsidRPr="00ED13EA">
              <w:t xml:space="preserve"> or build capacity to learn and adapt between events.</w:t>
            </w:r>
          </w:p>
        </w:tc>
      </w:tr>
      <w:tr w:rsidR="003D1039" w14:paraId="48737553" w14:textId="77777777" w:rsidTr="00A34808">
        <w:tc>
          <w:tcPr>
            <w:tcW w:w="1494" w:type="pct"/>
          </w:tcPr>
          <w:p w14:paraId="73314F75" w14:textId="16A7E51B" w:rsidR="003D1039" w:rsidRPr="00AC32A6" w:rsidRDefault="003D1039" w:rsidP="003D1039">
            <w:pPr>
              <w:pStyle w:val="TableText"/>
            </w:pPr>
            <w:r w:rsidRPr="00AC32A6">
              <w:rPr>
                <w:rStyle w:val="Strong"/>
                <w:b w:val="0"/>
                <w:bCs w:val="0"/>
              </w:rPr>
              <w:t>Restoration</w:t>
            </w:r>
          </w:p>
        </w:tc>
        <w:tc>
          <w:tcPr>
            <w:tcW w:w="3506" w:type="pct"/>
          </w:tcPr>
          <w:p w14:paraId="45C2423A" w14:textId="05D7CF5C" w:rsidR="003D1039" w:rsidRPr="00AC32A6" w:rsidRDefault="003D1039" w:rsidP="003D1039">
            <w:pPr>
              <w:pStyle w:val="TableText"/>
              <w:rPr>
                <w:rStyle w:val="Strong"/>
                <w:b w:val="0"/>
                <w:bCs w:val="0"/>
              </w:rPr>
            </w:pPr>
            <w:r>
              <w:t xml:space="preserve">The process of assisting the recovery of an ecosystem that has been degraded, </w:t>
            </w:r>
            <w:proofErr w:type="gramStart"/>
            <w:r>
              <w:t>damaged</w:t>
            </w:r>
            <w:proofErr w:type="gramEnd"/>
            <w:r>
              <w:t xml:space="preserve"> or destroyed. (Note: single species and habitat restoration can be considered complementary to, and an important component of, ecological restoration.)</w:t>
            </w:r>
          </w:p>
        </w:tc>
      </w:tr>
      <w:tr w:rsidR="003D1039" w14:paraId="650B7BDE" w14:textId="77777777" w:rsidTr="00A34808">
        <w:tc>
          <w:tcPr>
            <w:tcW w:w="1494" w:type="pct"/>
          </w:tcPr>
          <w:p w14:paraId="2E309365" w14:textId="211751C0" w:rsidR="003D1039" w:rsidRPr="00AC32A6" w:rsidRDefault="003D1039" w:rsidP="003D1039">
            <w:pPr>
              <w:pStyle w:val="TableText"/>
              <w:rPr>
                <w:rStyle w:val="Strong"/>
                <w:b w:val="0"/>
                <w:bCs w:val="0"/>
              </w:rPr>
            </w:pPr>
            <w:r w:rsidRPr="00AC32A6">
              <w:rPr>
                <w:rStyle w:val="Strong"/>
                <w:b w:val="0"/>
                <w:bCs w:val="0"/>
              </w:rPr>
              <w:t>Stewardship</w:t>
            </w:r>
          </w:p>
        </w:tc>
        <w:tc>
          <w:tcPr>
            <w:tcW w:w="3506" w:type="pct"/>
          </w:tcPr>
          <w:p w14:paraId="189346B0" w14:textId="095BF631" w:rsidR="003D1039" w:rsidRDefault="003D1039" w:rsidP="003D1039">
            <w:pPr>
              <w:pStyle w:val="TableText"/>
            </w:pPr>
            <w:r>
              <w:t xml:space="preserve">Local environmental stewardship refers to the actions taken by individuals, </w:t>
            </w:r>
            <w:proofErr w:type="gramStart"/>
            <w:r>
              <w:t>groups</w:t>
            </w:r>
            <w:proofErr w:type="gramEnd"/>
            <w:r>
              <w:t xml:space="preserve"> or networks, with various motivations and levels of capacity, to protect, care for or responsibly use the environment in pursuit of environmental and/or social outcomes in diverse social–ecological contexts.</w:t>
            </w:r>
          </w:p>
        </w:tc>
      </w:tr>
      <w:tr w:rsidR="002918DE" w14:paraId="04C85A29" w14:textId="77777777" w:rsidTr="00A34808">
        <w:tc>
          <w:tcPr>
            <w:tcW w:w="1494" w:type="pct"/>
          </w:tcPr>
          <w:p w14:paraId="1891B8B4" w14:textId="28EADC81" w:rsidR="002918DE" w:rsidRPr="00AC32A6" w:rsidRDefault="002918DE" w:rsidP="003D1039">
            <w:pPr>
              <w:pStyle w:val="TableText"/>
              <w:rPr>
                <w:rStyle w:val="Strong"/>
                <w:b w:val="0"/>
                <w:bCs w:val="0"/>
              </w:rPr>
            </w:pPr>
            <w:bookmarkStart w:id="182" w:name="_Hlk73955919"/>
            <w:r>
              <w:rPr>
                <w:rStyle w:val="Strong"/>
                <w:b w:val="0"/>
                <w:bCs w:val="0"/>
              </w:rPr>
              <w:t>T</w:t>
            </w:r>
            <w:r w:rsidRPr="002918DE">
              <w:rPr>
                <w:rStyle w:val="Strong"/>
                <w:b w:val="0"/>
                <w:bCs w:val="0"/>
              </w:rPr>
              <w:t>otems</w:t>
            </w:r>
          </w:p>
        </w:tc>
        <w:tc>
          <w:tcPr>
            <w:tcW w:w="3506" w:type="pct"/>
          </w:tcPr>
          <w:p w14:paraId="29678E3C" w14:textId="40CF85ED" w:rsidR="002918DE" w:rsidRDefault="002918DE" w:rsidP="003D1039">
            <w:pPr>
              <w:pStyle w:val="TableText"/>
            </w:pPr>
            <w:r>
              <w:t>Natural objects, plants or animals inherited by Traditional Owners as a spiritual emblem</w:t>
            </w:r>
            <w:r w:rsidRPr="00A226F5">
              <w:t xml:space="preserve">. </w:t>
            </w:r>
          </w:p>
        </w:tc>
      </w:tr>
      <w:bookmarkEnd w:id="182"/>
      <w:tr w:rsidR="003D1039" w14:paraId="034A74B3" w14:textId="77777777" w:rsidTr="00A34808">
        <w:tc>
          <w:tcPr>
            <w:tcW w:w="1494" w:type="pct"/>
          </w:tcPr>
          <w:p w14:paraId="71361D77" w14:textId="271513B9" w:rsidR="003D1039" w:rsidRPr="00AC32A6" w:rsidRDefault="003D1039" w:rsidP="003D1039">
            <w:pPr>
              <w:pStyle w:val="TableText"/>
              <w:rPr>
                <w:rStyle w:val="Strong"/>
                <w:b w:val="0"/>
                <w:bCs w:val="0"/>
              </w:rPr>
            </w:pPr>
            <w:r>
              <w:rPr>
                <w:rStyle w:val="Strong"/>
                <w:b w:val="0"/>
                <w:bCs w:val="0"/>
              </w:rPr>
              <w:t>Traditional estate</w:t>
            </w:r>
          </w:p>
        </w:tc>
        <w:tc>
          <w:tcPr>
            <w:tcW w:w="3506" w:type="pct"/>
          </w:tcPr>
          <w:p w14:paraId="44156181" w14:textId="40AA18FD" w:rsidR="003D1039" w:rsidRDefault="003D1039" w:rsidP="003D1039">
            <w:pPr>
              <w:pStyle w:val="TableText"/>
            </w:pPr>
            <w:r>
              <w:t>An area inherited from ancestors and belonging to a descent-based group of people</w:t>
            </w:r>
            <w:r w:rsidR="00267AF4">
              <w:t>.</w:t>
            </w:r>
            <w:r>
              <w:t xml:space="preserve"> </w:t>
            </w:r>
            <w:r w:rsidR="00267AF4">
              <w:t>It</w:t>
            </w:r>
            <w:r>
              <w:t xml:space="preserve"> includes the land and waters, the resources located </w:t>
            </w:r>
            <w:r w:rsidR="00267AF4">
              <w:t>i</w:t>
            </w:r>
            <w:r>
              <w:t>n it and cultural and intellectual property rights.</w:t>
            </w:r>
          </w:p>
        </w:tc>
      </w:tr>
      <w:tr w:rsidR="003D1039" w14:paraId="10B67684" w14:textId="77777777" w:rsidTr="00DE448D">
        <w:tc>
          <w:tcPr>
            <w:tcW w:w="1494" w:type="pct"/>
            <w:shd w:val="clear" w:color="auto" w:fill="auto"/>
          </w:tcPr>
          <w:p w14:paraId="486F2C6D" w14:textId="02B63BBF" w:rsidR="003D1039" w:rsidRPr="00AC32A6" w:rsidRDefault="003D1039" w:rsidP="003D1039">
            <w:pPr>
              <w:pStyle w:val="TableText"/>
              <w:rPr>
                <w:rStyle w:val="Strong"/>
                <w:b w:val="0"/>
                <w:bCs w:val="0"/>
              </w:rPr>
            </w:pPr>
            <w:r>
              <w:rPr>
                <w:rStyle w:val="Strong"/>
                <w:b w:val="0"/>
                <w:bCs w:val="0"/>
              </w:rPr>
              <w:t>Traditional Owner</w:t>
            </w:r>
          </w:p>
        </w:tc>
        <w:tc>
          <w:tcPr>
            <w:tcW w:w="3506" w:type="pct"/>
          </w:tcPr>
          <w:p w14:paraId="6C082D15" w14:textId="241EC4C9" w:rsidR="003D1039" w:rsidRDefault="003D1039" w:rsidP="003D1039">
            <w:pPr>
              <w:pStyle w:val="TableText"/>
            </w:pPr>
            <w:r>
              <w:t xml:space="preserve">In this Plan, Traditional Owner refers to the Traditional Owners of the Great Barrier Reef land and sea Country. </w:t>
            </w:r>
            <w:r w:rsidRPr="00356421">
              <w:t xml:space="preserve">Traditional Owners </w:t>
            </w:r>
            <w:r>
              <w:t xml:space="preserve">are </w:t>
            </w:r>
            <w:r w:rsidRPr="00356421">
              <w:t xml:space="preserve">the Aboriginal and Torres Strait Islander people who have </w:t>
            </w:r>
            <w:r>
              <w:t>ongoing traditional and</w:t>
            </w:r>
            <w:r w:rsidRPr="00356421">
              <w:t xml:space="preserve"> cultural association with the land and sea, and </w:t>
            </w:r>
            <w:r>
              <w:t>possess</w:t>
            </w:r>
            <w:r w:rsidRPr="00356421">
              <w:t xml:space="preserve"> rights </w:t>
            </w:r>
            <w:r>
              <w:t>and interests under Traditional Laws, Customary Lore and Australian and Queensland government laws</w:t>
            </w:r>
            <w:r w:rsidRPr="00356421">
              <w:t>.</w:t>
            </w:r>
          </w:p>
        </w:tc>
      </w:tr>
      <w:tr w:rsidR="003D1039" w14:paraId="7F5AA5EB" w14:textId="77777777" w:rsidTr="00A34808">
        <w:tc>
          <w:tcPr>
            <w:tcW w:w="1494" w:type="pct"/>
          </w:tcPr>
          <w:p w14:paraId="25698E29" w14:textId="1934199D" w:rsidR="003D1039" w:rsidRPr="00AC32A6" w:rsidRDefault="003D1039" w:rsidP="003D1039">
            <w:pPr>
              <w:pStyle w:val="TableText"/>
            </w:pPr>
            <w:r w:rsidRPr="00AC32A6">
              <w:rPr>
                <w:rStyle w:val="Strong"/>
                <w:b w:val="0"/>
                <w:bCs w:val="0"/>
              </w:rPr>
              <w:t>Water quality</w:t>
            </w:r>
          </w:p>
        </w:tc>
        <w:tc>
          <w:tcPr>
            <w:tcW w:w="3506" w:type="pct"/>
          </w:tcPr>
          <w:p w14:paraId="5D7F7FE7" w14:textId="4CE5BD71" w:rsidR="003D1039" w:rsidRPr="00AC32A6" w:rsidRDefault="003D1039" w:rsidP="003D1039">
            <w:pPr>
              <w:pStyle w:val="TableText"/>
              <w:rPr>
                <w:rStyle w:val="Strong"/>
                <w:b w:val="0"/>
                <w:bCs w:val="0"/>
              </w:rPr>
            </w:pPr>
            <w:r>
              <w:t xml:space="preserve">Refers to the chemical, physical, </w:t>
            </w:r>
            <w:proofErr w:type="gramStart"/>
            <w:r>
              <w:t>biological</w:t>
            </w:r>
            <w:proofErr w:type="gramEnd"/>
            <w:r>
              <w:t xml:space="preserve"> and radiological characteristics of water. It is a measure of the condition of water relative to the requirements of one or more biotic species and/or to any human need or purpose. </w:t>
            </w:r>
          </w:p>
        </w:tc>
      </w:tr>
      <w:tr w:rsidR="003D1039" w14:paraId="6690F3DE" w14:textId="77777777" w:rsidTr="00A34808">
        <w:tc>
          <w:tcPr>
            <w:tcW w:w="1494" w:type="pct"/>
          </w:tcPr>
          <w:p w14:paraId="2D2D5F79" w14:textId="192B4689" w:rsidR="003D1039" w:rsidRPr="00CE17AA" w:rsidRDefault="003D1039" w:rsidP="003D1039">
            <w:pPr>
              <w:pStyle w:val="TableText"/>
            </w:pPr>
            <w:r w:rsidRPr="00CE17AA">
              <w:rPr>
                <w:rStyle w:val="Strong"/>
                <w:b w:val="0"/>
                <w:bCs w:val="0"/>
              </w:rPr>
              <w:t>Regional water quality improvement plans</w:t>
            </w:r>
          </w:p>
        </w:tc>
        <w:tc>
          <w:tcPr>
            <w:tcW w:w="3506" w:type="pct"/>
          </w:tcPr>
          <w:p w14:paraId="40B478F4" w14:textId="7533E7D8" w:rsidR="003D1039" w:rsidRPr="00AC32A6" w:rsidRDefault="003D1039" w:rsidP="003D1039">
            <w:pPr>
              <w:pStyle w:val="TableText"/>
              <w:rPr>
                <w:rStyle w:val="Strong"/>
                <w:b w:val="0"/>
                <w:bCs w:val="0"/>
              </w:rPr>
            </w:pPr>
            <w:r>
              <w:t xml:space="preserve">Designed to identify the main issues that impact aquatic ecosystems from land-based activities and prioritise management actions to reduce the discharge of pollutants within a natural resource management region. </w:t>
            </w:r>
            <w:r w:rsidR="003E46EA">
              <w:t xml:space="preserve">Regional </w:t>
            </w:r>
            <w:hyperlink r:id="rId209" w:history="1">
              <w:r w:rsidR="003E46EA">
                <w:rPr>
                  <w:rStyle w:val="Hyperlink"/>
                </w:rPr>
                <w:t>water quality improvement plans</w:t>
              </w:r>
            </w:hyperlink>
            <w:r>
              <w:t xml:space="preserve"> are non-legislative regional planning instruments and can inform the development of Healthy Waters Management Plans.</w:t>
            </w:r>
          </w:p>
        </w:tc>
      </w:tr>
      <w:tr w:rsidR="003D1039" w14:paraId="14229E1F" w14:textId="77777777" w:rsidTr="00A34808">
        <w:tc>
          <w:tcPr>
            <w:tcW w:w="1494" w:type="pct"/>
          </w:tcPr>
          <w:p w14:paraId="6D324876" w14:textId="0B2D6EE9" w:rsidR="003D1039" w:rsidRPr="00AC32A6" w:rsidRDefault="002918DE" w:rsidP="003D1039">
            <w:pPr>
              <w:pStyle w:val="TableText"/>
            </w:pPr>
            <w:r>
              <w:rPr>
                <w:rStyle w:val="Strong"/>
                <w:b w:val="0"/>
                <w:bCs w:val="0"/>
              </w:rPr>
              <w:t>I</w:t>
            </w:r>
            <w:r w:rsidRPr="002918DE">
              <w:rPr>
                <w:rStyle w:val="Strong"/>
                <w:b w:val="0"/>
                <w:bCs w:val="0"/>
              </w:rPr>
              <w:t xml:space="preserve">ntegrated </w:t>
            </w:r>
            <w:r w:rsidR="003D1039" w:rsidRPr="00AC32A6">
              <w:rPr>
                <w:rStyle w:val="Strong"/>
                <w:b w:val="0"/>
                <w:bCs w:val="0"/>
              </w:rPr>
              <w:t>catchment management</w:t>
            </w:r>
          </w:p>
        </w:tc>
        <w:tc>
          <w:tcPr>
            <w:tcW w:w="3506" w:type="pct"/>
          </w:tcPr>
          <w:p w14:paraId="3D12C52A" w14:textId="423C5451" w:rsidR="003D1039" w:rsidRPr="00AC32A6" w:rsidRDefault="003D1039" w:rsidP="003D1039">
            <w:pPr>
              <w:pStyle w:val="TableText"/>
              <w:rPr>
                <w:rStyle w:val="Strong"/>
                <w:b w:val="0"/>
                <w:bCs w:val="0"/>
              </w:rPr>
            </w:pPr>
            <w:r>
              <w:t xml:space="preserve">Reflects the </w:t>
            </w:r>
            <w:r w:rsidRPr="00FB0CE3">
              <w:t>interdependencies</w:t>
            </w:r>
            <w:r>
              <w:t xml:space="preserve"> between catchments, </w:t>
            </w:r>
            <w:proofErr w:type="gramStart"/>
            <w:r>
              <w:t>wetlands</w:t>
            </w:r>
            <w:proofErr w:type="gramEnd"/>
            <w:r>
              <w:t xml:space="preserve"> and the broader reef ecosystem, thus demanding a management approach that considers the connected system as a whole rather than addressing parts of the system in isolation. </w:t>
            </w:r>
          </w:p>
        </w:tc>
      </w:tr>
      <w:tr w:rsidR="003D1039" w14:paraId="5C3B4F31" w14:textId="77777777" w:rsidTr="00A34808">
        <w:tc>
          <w:tcPr>
            <w:tcW w:w="1494" w:type="pct"/>
          </w:tcPr>
          <w:p w14:paraId="207C6804" w14:textId="2571449C" w:rsidR="003D1039" w:rsidRPr="00AC32A6" w:rsidRDefault="003D1039" w:rsidP="003D1039">
            <w:pPr>
              <w:pStyle w:val="TableText"/>
            </w:pPr>
            <w:r w:rsidRPr="00AC32A6">
              <w:rPr>
                <w:rStyle w:val="Strong"/>
                <w:b w:val="0"/>
                <w:bCs w:val="0"/>
              </w:rPr>
              <w:t>World Heritage Area</w:t>
            </w:r>
          </w:p>
        </w:tc>
        <w:tc>
          <w:tcPr>
            <w:tcW w:w="3506" w:type="pct"/>
          </w:tcPr>
          <w:p w14:paraId="5FAF1EBE" w14:textId="48DE97B4" w:rsidR="003D1039" w:rsidRPr="00AC32A6" w:rsidRDefault="003D1039" w:rsidP="003D1039">
            <w:pPr>
              <w:pStyle w:val="TableText"/>
              <w:rPr>
                <w:rStyle w:val="Strong"/>
                <w:b w:val="0"/>
                <w:bCs w:val="0"/>
              </w:rPr>
            </w:pPr>
            <w:r>
              <w:t>In the context of this Plan, refers to the Great Barrier Reef World Heritage Area. See also Appendix B.</w:t>
            </w:r>
          </w:p>
        </w:tc>
      </w:tr>
    </w:tbl>
    <w:p w14:paraId="627DFBA5" w14:textId="77777777" w:rsidR="00C5577C" w:rsidRPr="0038447F" w:rsidRDefault="00C5577C" w:rsidP="00C5577C">
      <w:pPr>
        <w:pStyle w:val="ListBullet"/>
        <w:rPr>
          <w:rFonts w:cs="Arial"/>
        </w:rPr>
      </w:pPr>
      <w:r>
        <w:br w:type="page"/>
      </w:r>
    </w:p>
    <w:p w14:paraId="5569B12C" w14:textId="4CC26F21" w:rsidR="00F5563B" w:rsidRPr="004B479A" w:rsidRDefault="00F5563B" w:rsidP="00F5563B">
      <w:pPr>
        <w:pStyle w:val="Heading2"/>
      </w:pPr>
      <w:bookmarkStart w:id="183" w:name="_Toc64040759"/>
      <w:bookmarkStart w:id="184" w:name="_Toc75856933"/>
      <w:r w:rsidRPr="004B479A">
        <w:lastRenderedPageBreak/>
        <w:t>A</w:t>
      </w:r>
      <w:r>
        <w:t>ppendices</w:t>
      </w:r>
      <w:bookmarkEnd w:id="183"/>
      <w:bookmarkEnd w:id="184"/>
    </w:p>
    <w:p w14:paraId="26BACDBE" w14:textId="1E6EA11F" w:rsidR="00C5577C" w:rsidRPr="002464CD" w:rsidRDefault="00C5577C" w:rsidP="002464CD">
      <w:pPr>
        <w:pStyle w:val="Heading3"/>
      </w:pPr>
      <w:bookmarkStart w:id="185" w:name="_Toc64040760"/>
      <w:bookmarkStart w:id="186" w:name="_Ref68109627"/>
      <w:bookmarkStart w:id="187" w:name="_Toc75856934"/>
      <w:r w:rsidRPr="002464CD">
        <w:t>A</w:t>
      </w:r>
      <w:r w:rsidR="00F5563B" w:rsidRPr="002464CD">
        <w:t>ppendix</w:t>
      </w:r>
      <w:r w:rsidRPr="002464CD">
        <w:t xml:space="preserve"> A: Legislative </w:t>
      </w:r>
      <w:r w:rsidR="00D41A1F" w:rsidRPr="002464CD">
        <w:t>f</w:t>
      </w:r>
      <w:r w:rsidRPr="002464CD">
        <w:t>ramework for the Great Barrier Reef World Heritage Area</w:t>
      </w:r>
      <w:bookmarkEnd w:id="185"/>
      <w:bookmarkEnd w:id="186"/>
      <w:bookmarkEnd w:id="187"/>
    </w:p>
    <w:p w14:paraId="03EFB1D8" w14:textId="77777777" w:rsidR="00136AB2" w:rsidRDefault="00684CEC" w:rsidP="00684CEC">
      <w:pPr>
        <w:rPr>
          <w:lang w:eastAsia="en-AU"/>
        </w:rPr>
      </w:pPr>
      <w:r w:rsidRPr="0026790B">
        <w:rPr>
          <w:lang w:eastAsia="en-AU"/>
        </w:rPr>
        <w:t xml:space="preserve">The principal </w:t>
      </w:r>
      <w:r w:rsidR="007A00A1">
        <w:rPr>
          <w:lang w:eastAsia="en-AU"/>
        </w:rPr>
        <w:t>legislation</w:t>
      </w:r>
      <w:r w:rsidRPr="0026790B">
        <w:rPr>
          <w:lang w:eastAsia="en-AU"/>
        </w:rPr>
        <w:t xml:space="preserve"> relevant to </w:t>
      </w:r>
      <w:r w:rsidR="0064784B">
        <w:rPr>
          <w:lang w:eastAsia="en-AU"/>
        </w:rPr>
        <w:t xml:space="preserve">managing </w:t>
      </w:r>
      <w:r w:rsidRPr="0026790B">
        <w:rPr>
          <w:lang w:eastAsia="en-AU"/>
        </w:rPr>
        <w:t xml:space="preserve">the World Heritage Area are the </w:t>
      </w:r>
      <w:r w:rsidRPr="0078354B">
        <w:rPr>
          <w:rStyle w:val="Emphasis"/>
        </w:rPr>
        <w:t>Great Barrier Reef Marine Park Act 1975</w:t>
      </w:r>
      <w:r w:rsidR="007A00A1">
        <w:rPr>
          <w:rStyle w:val="Emphasis"/>
        </w:rPr>
        <w:t xml:space="preserve"> </w:t>
      </w:r>
      <w:r w:rsidR="007A00A1" w:rsidRPr="007A00A1">
        <w:t>(</w:t>
      </w:r>
      <w:proofErr w:type="spellStart"/>
      <w:r w:rsidR="007A00A1" w:rsidRPr="007A00A1">
        <w:t>Cth</w:t>
      </w:r>
      <w:proofErr w:type="spellEnd"/>
      <w:r w:rsidR="007A00A1" w:rsidRPr="007A00A1">
        <w:t>) (</w:t>
      </w:r>
      <w:r w:rsidR="007A00A1" w:rsidRPr="008E2416">
        <w:t>Act</w:t>
      </w:r>
      <w:r w:rsidR="007A00A1" w:rsidRPr="007A00A1">
        <w:t>)</w:t>
      </w:r>
      <w:r w:rsidRPr="007A00A1">
        <w:t>, t</w:t>
      </w:r>
      <w:r w:rsidRPr="0026790B">
        <w:rPr>
          <w:lang w:eastAsia="en-AU"/>
        </w:rPr>
        <w:t xml:space="preserve">he </w:t>
      </w:r>
      <w:r w:rsidRPr="0078354B">
        <w:rPr>
          <w:rStyle w:val="Emphasis"/>
        </w:rPr>
        <w:t>Marine Parks Act 2004</w:t>
      </w:r>
      <w:r w:rsidRPr="0026790B">
        <w:rPr>
          <w:lang w:eastAsia="en-AU"/>
        </w:rPr>
        <w:t xml:space="preserve"> (Qld) and the </w:t>
      </w:r>
      <w:r w:rsidRPr="0078354B">
        <w:rPr>
          <w:rStyle w:val="Emphasis"/>
        </w:rPr>
        <w:t>Environment Protection and Biodiversity Conservation Act 1999</w:t>
      </w:r>
      <w:r w:rsidRPr="0026790B">
        <w:rPr>
          <w:lang w:eastAsia="en-AU"/>
        </w:rPr>
        <w:t xml:space="preserve"> </w:t>
      </w:r>
      <w:r w:rsidR="00C752AB">
        <w:rPr>
          <w:lang w:eastAsia="en-AU"/>
        </w:rPr>
        <w:t>(</w:t>
      </w:r>
      <w:proofErr w:type="spellStart"/>
      <w:r w:rsidR="00C752AB">
        <w:rPr>
          <w:lang w:eastAsia="en-AU"/>
        </w:rPr>
        <w:t>Cth</w:t>
      </w:r>
      <w:proofErr w:type="spellEnd"/>
      <w:r w:rsidR="00C752AB">
        <w:rPr>
          <w:lang w:eastAsia="en-AU"/>
        </w:rPr>
        <w:t xml:space="preserve">) </w:t>
      </w:r>
      <w:r w:rsidRPr="0026790B">
        <w:rPr>
          <w:lang w:eastAsia="en-AU"/>
        </w:rPr>
        <w:t>(EPBC Act).</w:t>
      </w:r>
    </w:p>
    <w:p w14:paraId="5D5B71BF" w14:textId="068B8358" w:rsidR="00C5577C" w:rsidRDefault="00C5577C" w:rsidP="00C5577C">
      <w:r>
        <w:t xml:space="preserve">The main object of the </w:t>
      </w:r>
      <w:r w:rsidR="00382965" w:rsidRPr="0078354B">
        <w:rPr>
          <w:rStyle w:val="Emphasis"/>
        </w:rPr>
        <w:t>Great Barrier Reef Marine Park Act 1975</w:t>
      </w:r>
      <w:r w:rsidR="00382965">
        <w:rPr>
          <w:rStyle w:val="Emphasis"/>
        </w:rPr>
        <w:t xml:space="preserve"> </w:t>
      </w:r>
      <w:r w:rsidR="00382965" w:rsidRPr="007A00A1">
        <w:t>(</w:t>
      </w:r>
      <w:proofErr w:type="spellStart"/>
      <w:r w:rsidR="00382965" w:rsidRPr="007A00A1">
        <w:t>Cth</w:t>
      </w:r>
      <w:proofErr w:type="spellEnd"/>
      <w:r w:rsidR="00382965" w:rsidRPr="007A00A1">
        <w:t xml:space="preserve">) </w:t>
      </w:r>
      <w:r>
        <w:t>is:</w:t>
      </w:r>
    </w:p>
    <w:p w14:paraId="182781CF" w14:textId="77777777" w:rsidR="00C5577C" w:rsidRPr="00A466E4" w:rsidRDefault="00C5577C" w:rsidP="002F1F69">
      <w:pPr>
        <w:rPr>
          <w:rStyle w:val="Strong"/>
        </w:rPr>
      </w:pPr>
      <w:r w:rsidRPr="00A466E4">
        <w:rPr>
          <w:rStyle w:val="Strong"/>
        </w:rPr>
        <w:t xml:space="preserve">To provide for the long-term protection and conservation of the environment, </w:t>
      </w:r>
      <w:proofErr w:type="gramStart"/>
      <w:r w:rsidRPr="00A466E4">
        <w:rPr>
          <w:rStyle w:val="Strong"/>
        </w:rPr>
        <w:t>biodiversity</w:t>
      </w:r>
      <w:proofErr w:type="gramEnd"/>
      <w:r w:rsidRPr="00A466E4">
        <w:rPr>
          <w:rStyle w:val="Strong"/>
        </w:rPr>
        <w:t xml:space="preserve"> and heritage values of the Great Barrier Reef Region.</w:t>
      </w:r>
    </w:p>
    <w:p w14:paraId="3EAB985F" w14:textId="5D513D0B" w:rsidR="00C5577C" w:rsidRDefault="00C5577C" w:rsidP="00C5577C">
      <w:r>
        <w:t xml:space="preserve">The Act establishes the Great Barrier Reef Marine Park Authority as an independent statutory authority and defines the Great Barrier </w:t>
      </w:r>
      <w:r w:rsidRPr="00FB0CE3">
        <w:t>Reef Region. It enabled</w:t>
      </w:r>
      <w:r>
        <w:t xml:space="preserve"> the </w:t>
      </w:r>
      <w:r w:rsidR="007A00A1">
        <w:t>establishment</w:t>
      </w:r>
      <w:r>
        <w:t xml:space="preserve"> of the Great Barrier Reef Marine Park, which allows ecologically sustainable use consistent with the Reef’s protection and conservation.</w:t>
      </w:r>
    </w:p>
    <w:p w14:paraId="21DC5CF2" w14:textId="3A09466D" w:rsidR="00C752AB" w:rsidRDefault="00C5577C" w:rsidP="00C5577C">
      <w:r>
        <w:t>This Commonwealth marine protected area is complemented by the Queensland Great Barrier Reef Coast Marine Park</w:t>
      </w:r>
      <w:r w:rsidR="00D41A1F">
        <w:t>,</w:t>
      </w:r>
      <w:r>
        <w:t xml:space="preserve"> </w:t>
      </w:r>
      <w:r w:rsidR="00D41A1F">
        <w:t xml:space="preserve">which </w:t>
      </w:r>
      <w:r>
        <w:t>provides protection for Queensland tidal lands and waters</w:t>
      </w:r>
      <w:r w:rsidR="00D41A1F">
        <w:t>;</w:t>
      </w:r>
      <w:r>
        <w:t xml:space="preserve"> and the Commonwealth Coral Sea Marine Park, which extends</w:t>
      </w:r>
      <w:r w:rsidR="00B82770" w:rsidRPr="00B82770">
        <w:t xml:space="preserve"> </w:t>
      </w:r>
      <w:r w:rsidR="00B82770">
        <w:t>east</w:t>
      </w:r>
      <w:r>
        <w:t xml:space="preserve"> from the </w:t>
      </w:r>
      <w:r w:rsidR="00B82770">
        <w:t xml:space="preserve">Great Barrier Reef Marine Park </w:t>
      </w:r>
      <w:r>
        <w:t>outer boundary. Additional legislation is used to regulate other uses</w:t>
      </w:r>
      <w:r w:rsidR="00D41A1F">
        <w:t xml:space="preserve"> – </w:t>
      </w:r>
      <w:r>
        <w:t>for example</w:t>
      </w:r>
      <w:r w:rsidR="00D41A1F">
        <w:t>,</w:t>
      </w:r>
      <w:r>
        <w:t xml:space="preserve"> commercial and recreational fisheries (including across the Great Barrier Reef Marine Park) and shipping. The </w:t>
      </w:r>
      <w:r w:rsidRPr="0078354B">
        <w:rPr>
          <w:rStyle w:val="Emphasis"/>
        </w:rPr>
        <w:t>Sustainable Ports Development Act 2015</w:t>
      </w:r>
      <w:r>
        <w:t xml:space="preserve"> (Qld) restricts capital dredging to </w:t>
      </w:r>
      <w:r w:rsidR="00D41A1F">
        <w:t xml:space="preserve">4 </w:t>
      </w:r>
      <w:r>
        <w:t xml:space="preserve">major ports along the Great Barrier Reef </w:t>
      </w:r>
      <w:r w:rsidR="00B82770">
        <w:t>coast, prohibits the disposal of dredge material from capital dredging into the World Heritage Area and also restricts new port development (</w:t>
      </w:r>
      <w:proofErr w:type="gramStart"/>
      <w:r w:rsidR="00B82770">
        <w:t>e.g.</w:t>
      </w:r>
      <w:proofErr w:type="gramEnd"/>
      <w:r w:rsidR="00B82770">
        <w:t xml:space="preserve"> port facilities) in and adjoining the W</w:t>
      </w:r>
      <w:r w:rsidR="00267AF4">
        <w:t xml:space="preserve">orld </w:t>
      </w:r>
      <w:r w:rsidR="00B82770">
        <w:t>H</w:t>
      </w:r>
      <w:r w:rsidR="00267AF4">
        <w:t xml:space="preserve">eritage </w:t>
      </w:r>
      <w:r w:rsidR="00B82770">
        <w:t>A</w:t>
      </w:r>
      <w:r w:rsidR="00267AF4">
        <w:t>rea</w:t>
      </w:r>
      <w:r w:rsidR="00B82770">
        <w:t xml:space="preserve"> to current port extents. </w:t>
      </w:r>
      <w:r w:rsidR="00C752AB">
        <w:t xml:space="preserve">The </w:t>
      </w:r>
      <w:r w:rsidR="00C752AB" w:rsidRPr="0078354B">
        <w:rPr>
          <w:rStyle w:val="Emphasis"/>
        </w:rPr>
        <w:t>Great Barrier Reef Marine Park Regulations 2019</w:t>
      </w:r>
      <w:r w:rsidR="00C752AB" w:rsidRPr="008C3709">
        <w:t xml:space="preserve"> </w:t>
      </w:r>
      <w:r w:rsidR="007A00A1">
        <w:t>(</w:t>
      </w:r>
      <w:proofErr w:type="spellStart"/>
      <w:r w:rsidR="007A00A1">
        <w:t>Cth</w:t>
      </w:r>
      <w:proofErr w:type="spellEnd"/>
      <w:r w:rsidR="007A00A1">
        <w:t xml:space="preserve">) </w:t>
      </w:r>
      <w:r w:rsidR="00C752AB">
        <w:t xml:space="preserve">further restrict the disposal of capital dredge spoil within the Great Barrier Reef </w:t>
      </w:r>
      <w:r w:rsidR="00C752AB" w:rsidRPr="008C3709">
        <w:t>Marine Park</w:t>
      </w:r>
      <w:r w:rsidR="00C752AB">
        <w:t>.</w:t>
      </w:r>
    </w:p>
    <w:p w14:paraId="4A9BECE7" w14:textId="77777777" w:rsidR="00382965" w:rsidRDefault="00382965" w:rsidP="00382965">
      <w:r>
        <w:t xml:space="preserve">The </w:t>
      </w:r>
      <w:r w:rsidRPr="00382965">
        <w:rPr>
          <w:rStyle w:val="Emphasis"/>
        </w:rPr>
        <w:t>Environmental Protection Act 1994</w:t>
      </w:r>
      <w:r>
        <w:rPr>
          <w:i/>
          <w:iCs/>
        </w:rPr>
        <w:t xml:space="preserve"> </w:t>
      </w:r>
      <w:r>
        <w:t>(Qld)</w:t>
      </w:r>
      <w:r>
        <w:rPr>
          <w:i/>
          <w:iCs/>
        </w:rPr>
        <w:t xml:space="preserve"> </w:t>
      </w:r>
      <w:r>
        <w:t xml:space="preserve">prohibits the transhipment of bulk materials within the Great Barrier Reef Marine Park outside of port extents. This legislation also regulates agricultural activities such as intensive cropping and industrial activities such as mining and sewage treatment to achieve improved Reef water quality outcomes, specifically to reduce sediment and nutrient runoff or emissions. </w:t>
      </w:r>
    </w:p>
    <w:p w14:paraId="4707AEC5" w14:textId="1DBD4B28" w:rsidR="00C5577C" w:rsidRDefault="00C5577C" w:rsidP="00C5577C">
      <w:r>
        <w:t>A broad suite of law applies in coastal and catchment areas to protect and manage the natural environment</w:t>
      </w:r>
      <w:r w:rsidR="00D41A1F">
        <w:t>,</w:t>
      </w:r>
      <w:r>
        <w:t xml:space="preserve"> including native vegetation, native plants and animals, national </w:t>
      </w:r>
      <w:proofErr w:type="gramStart"/>
      <w:r>
        <w:t>parks</w:t>
      </w:r>
      <w:proofErr w:type="gramEnd"/>
      <w:r>
        <w:t xml:space="preserve"> and other protected areas, declared fish habitat areas, wetlands, waterways, water extraction, water quality, air quality and cultural heritage. </w:t>
      </w:r>
      <w:r w:rsidR="00382965">
        <w:t xml:space="preserve">Queensland legislation considered most relevant for protecting and managing the Great Barrier Reef is referenced in </w:t>
      </w:r>
      <w:r w:rsidR="00382965">
        <w:fldChar w:fldCharType="begin"/>
      </w:r>
      <w:r w:rsidR="00382965">
        <w:instrText xml:space="preserve"> REF _Ref73975637 \h </w:instrText>
      </w:r>
      <w:r w:rsidR="00382965">
        <w:fldChar w:fldCharType="separate"/>
      </w:r>
      <w:r w:rsidR="00E15D50">
        <w:t xml:space="preserve">Figure </w:t>
      </w:r>
      <w:r w:rsidR="00E15D50">
        <w:rPr>
          <w:noProof/>
        </w:rPr>
        <w:t>8</w:t>
      </w:r>
      <w:r w:rsidR="00382965">
        <w:fldChar w:fldCharType="end"/>
      </w:r>
      <w:r w:rsidR="00382965">
        <w:t>.</w:t>
      </w:r>
    </w:p>
    <w:p w14:paraId="189E1886" w14:textId="1A4907AD" w:rsidR="00136AB2" w:rsidRDefault="007A00A1" w:rsidP="007A00A1">
      <w:r>
        <w:t xml:space="preserve">The EPBC Act is the Australian Government’s central piece of national environmental legislation. It recognises an appropriate role for the Commonwealth by focussing Commonwealth involvement on matters of national environmental significance, it strengthens intergovernmental co-operation in managing the environment and assists co-operative implementation of Australia’s international environmental responsibilities. The Great Barrier </w:t>
      </w:r>
      <w:r>
        <w:lastRenderedPageBreak/>
        <w:t>Reef Marine Park and the Great Barrier Reef World Heritage Area are matters of national environmental significance protected under the EPBC Act</w:t>
      </w:r>
      <w:r>
        <w:rPr>
          <w:rStyle w:val="FootnoteReference"/>
        </w:rPr>
        <w:footnoteReference w:id="2"/>
      </w:r>
      <w:r>
        <w:t xml:space="preserve">. Any actions on the land or in the water that have or are likely to have a significant impact on the environment in the Great Barrier Reef Marine </w:t>
      </w:r>
      <w:proofErr w:type="gramStart"/>
      <w:r>
        <w:t>Park, or</w:t>
      </w:r>
      <w:proofErr w:type="gramEnd"/>
      <w:r>
        <w:t xml:space="preserve"> have or are likely to have a significant impact on the world heritage values of the Great Barrier Reef World Heritage Area, are prohibited unless approval is granted or approval is determined not to be necessary under the EPBC Act</w:t>
      </w:r>
      <w:r>
        <w:rPr>
          <w:rStyle w:val="FootnoteReference"/>
        </w:rPr>
        <w:footnoteReference w:id="3"/>
      </w:r>
      <w:r>
        <w:t xml:space="preserve">. </w:t>
      </w:r>
      <w:r w:rsidRPr="00AB129A">
        <w:t xml:space="preserve">Before a decision can be made on whether to approve an action, the impacts of the action are assessed under an environmental impact assessment process. The EPBC Act provides for </w:t>
      </w:r>
      <w:proofErr w:type="gramStart"/>
      <w:r w:rsidRPr="00AB129A">
        <w:t>a number of</w:t>
      </w:r>
      <w:proofErr w:type="gramEnd"/>
      <w:r w:rsidRPr="00AB129A">
        <w:t xml:space="preserve"> methods of assessment, including assessment by the Queensland Government in accordance with the bilateral agreement arrangements between the Australian and Queensland </w:t>
      </w:r>
      <w:r>
        <w:t>g</w:t>
      </w:r>
      <w:r w:rsidRPr="00AB129A">
        <w:t>overnments.</w:t>
      </w:r>
    </w:p>
    <w:p w14:paraId="052102EE" w14:textId="768CF4F3" w:rsidR="00C5577C" w:rsidRDefault="00C5577C" w:rsidP="00C5577C">
      <w:r>
        <w:t xml:space="preserve">The combined body of law comprehensively protects the Great Barrier Reef and provides the legal foundation for the range of management tools employed to protect and manage the World Heritage Area. The Australian and </w:t>
      </w:r>
      <w:r w:rsidRPr="00FB0CE3">
        <w:t xml:space="preserve">Queensland </w:t>
      </w:r>
      <w:r w:rsidR="00CB0033" w:rsidRPr="00FB0CE3">
        <w:t>g</w:t>
      </w:r>
      <w:r w:rsidRPr="00FB0CE3">
        <w:t>overnments regu</w:t>
      </w:r>
      <w:r>
        <w:t xml:space="preserve">larly </w:t>
      </w:r>
      <w:proofErr w:type="gramStart"/>
      <w:r>
        <w:t>review</w:t>
      </w:r>
      <w:proofErr w:type="gramEnd"/>
      <w:r>
        <w:t xml:space="preserve"> and update legislation as required to ensure that new threats and issues are efficiently and effectively addressed as they arise.</w:t>
      </w:r>
    </w:p>
    <w:p w14:paraId="5C4582FE" w14:textId="5785DCCA" w:rsidR="00DF52B8" w:rsidRDefault="00DF52B8" w:rsidP="00DF52B8">
      <w:r>
        <w:t xml:space="preserve">Management of the World Heritage Area is also guided by Australia’s obligations under the Convention </w:t>
      </w:r>
      <w:r w:rsidRPr="00277082">
        <w:t>Concerning the Protection of World Cultural and Natural Heritage (1972) and other international agreements</w:t>
      </w:r>
      <w:r w:rsidR="007A00A1" w:rsidRPr="00277082">
        <w:t xml:space="preserve"> to which Australia is a party</w:t>
      </w:r>
      <w:r w:rsidRPr="00277082">
        <w:t>.</w:t>
      </w:r>
      <w:r>
        <w:t xml:space="preserve"> These include:</w:t>
      </w:r>
    </w:p>
    <w:p w14:paraId="222FDFA5" w14:textId="5D1202E5" w:rsidR="007A00A1" w:rsidRPr="007A00A1" w:rsidRDefault="007A00A1" w:rsidP="007A00A1">
      <w:pPr>
        <w:pStyle w:val="ListBullet"/>
      </w:pPr>
      <w:r w:rsidRPr="007A00A1">
        <w:t>Agreement between the Government of Australia and the Government of Japan for the Protection of Migratory Birds and Birds in Danger of Extinction and their Environment, 1974 (Japan–Australia Migratory Bird Agreement)</w:t>
      </w:r>
    </w:p>
    <w:p w14:paraId="21A36FF8" w14:textId="77777777" w:rsidR="007A00A1" w:rsidRPr="007A00A1" w:rsidRDefault="007A00A1" w:rsidP="007A00A1">
      <w:pPr>
        <w:pStyle w:val="ListBullet"/>
      </w:pPr>
      <w:r w:rsidRPr="007A00A1">
        <w:t>Agreement between the Government of Australia and the Government of the People’s Republic of China for the Protection of Migratory Birds and their Environment, 1986 (China–Australia Migratory Bird Agreement)</w:t>
      </w:r>
    </w:p>
    <w:p w14:paraId="160B4B52" w14:textId="77777777" w:rsidR="007A00A1" w:rsidRPr="007A00A1" w:rsidRDefault="007A00A1" w:rsidP="007A00A1">
      <w:pPr>
        <w:pStyle w:val="ListBullet"/>
      </w:pPr>
      <w:r w:rsidRPr="007A00A1">
        <w:t>Agreement between the Government of Australia and the Government of the Republic of Korea on the Protection of Migratory Birds, 2007 (Republic of Korea – Australia Migratory Bird Agreement)</w:t>
      </w:r>
    </w:p>
    <w:p w14:paraId="618EA9C3" w14:textId="77777777" w:rsidR="00136AB2" w:rsidRDefault="00DF52B8" w:rsidP="00DF52B8">
      <w:pPr>
        <w:pStyle w:val="ListBullet"/>
      </w:pPr>
      <w:r>
        <w:lastRenderedPageBreak/>
        <w:t>Convention on Biological Diversity, 1992</w:t>
      </w:r>
    </w:p>
    <w:p w14:paraId="51514ABC" w14:textId="282D0111" w:rsidR="00DF52B8" w:rsidRDefault="00DF52B8" w:rsidP="00DF52B8">
      <w:pPr>
        <w:pStyle w:val="ListBullet"/>
      </w:pPr>
      <w:r>
        <w:t>Convention on International Trade in Endangered Species of Wild Fauna and Flora, 1973</w:t>
      </w:r>
    </w:p>
    <w:p w14:paraId="36ACF121" w14:textId="77777777" w:rsidR="00DF52B8" w:rsidRDefault="00DF52B8" w:rsidP="00DF52B8">
      <w:pPr>
        <w:pStyle w:val="ListBullet"/>
      </w:pPr>
      <w:r>
        <w:t>Convention on the Conservation of Migratory Species of Wild Animals, 1979 (Bonn Convention)</w:t>
      </w:r>
    </w:p>
    <w:p w14:paraId="23AB48DF" w14:textId="53623C86" w:rsidR="00DF52B8" w:rsidRDefault="00DF52B8" w:rsidP="00DF52B8">
      <w:pPr>
        <w:pStyle w:val="ListBullet"/>
      </w:pPr>
      <w:r w:rsidRPr="007A00A1">
        <w:t>Convention on Wetlands of International Importance</w:t>
      </w:r>
      <w:r w:rsidR="007A00A1" w:rsidRPr="007A00A1">
        <w:t xml:space="preserve"> especially as Waterfowl Habitat</w:t>
      </w:r>
      <w:r>
        <w:t>, 1971 (Ramsar Convention)</w:t>
      </w:r>
    </w:p>
    <w:p w14:paraId="26E41816" w14:textId="77777777" w:rsidR="007A00A1" w:rsidRDefault="007A00A1" w:rsidP="007A00A1">
      <w:pPr>
        <w:pStyle w:val="ListBullet"/>
      </w:pPr>
      <w:r>
        <w:t>International Convention for the Prevention of Pollution from Ships, 1973 (MARPOL)</w:t>
      </w:r>
    </w:p>
    <w:p w14:paraId="10A1EE2F" w14:textId="77777777" w:rsidR="00DF52B8" w:rsidRDefault="00DF52B8" w:rsidP="00DF52B8">
      <w:pPr>
        <w:pStyle w:val="ListBullet"/>
      </w:pPr>
      <w:r>
        <w:t>United Nations Convention on the Law of the Sea, 1982</w:t>
      </w:r>
    </w:p>
    <w:p w14:paraId="2F3B41AA" w14:textId="77777777" w:rsidR="00DF52B8" w:rsidRDefault="00DF52B8" w:rsidP="00DF52B8">
      <w:pPr>
        <w:pStyle w:val="ListBullet"/>
      </w:pPr>
      <w:r>
        <w:t>United Nations Framework Convention on Climate Change, 1992</w:t>
      </w:r>
    </w:p>
    <w:p w14:paraId="0F52E044" w14:textId="77777777" w:rsidR="00DF52B8" w:rsidRDefault="00DF52B8" w:rsidP="00DF52B8">
      <w:pPr>
        <w:pStyle w:val="ListBullet"/>
      </w:pPr>
      <w:r>
        <w:t>UNESCO Convention on the Protection of the Underwater Cultural Heritage, 2001</w:t>
      </w:r>
    </w:p>
    <w:p w14:paraId="7AA8EF57" w14:textId="77777777" w:rsidR="007A00A1" w:rsidRDefault="007A00A1" w:rsidP="007A00A1">
      <w:pPr>
        <w:pStyle w:val="ListBullet"/>
      </w:pPr>
      <w:r>
        <w:t>The Basel Convention on the Control of Transboundary Movements of Hazardous Waste and their Disposal, 1989.</w:t>
      </w:r>
    </w:p>
    <w:p w14:paraId="30C53DD7" w14:textId="261CFE2B" w:rsidR="00DF52B8" w:rsidRDefault="007A00A1" w:rsidP="00DF52B8">
      <w:pPr>
        <w:pStyle w:val="ListBullet"/>
      </w:pPr>
      <w:r>
        <w:t>T</w:t>
      </w:r>
      <w:r w:rsidR="00DF52B8">
        <w:t xml:space="preserve">he Convention on the Prevention of Marine Pollution by Dumping of Wastes and Other Matter, 1972 </w:t>
      </w:r>
      <w:r>
        <w:t xml:space="preserve">and its 1996 Protocol </w:t>
      </w:r>
      <w:r w:rsidR="00DF52B8">
        <w:t xml:space="preserve">(London </w:t>
      </w:r>
      <w:r>
        <w:t xml:space="preserve">Convention and </w:t>
      </w:r>
      <w:r w:rsidR="00DF52B8">
        <w:t>Protocol)</w:t>
      </w:r>
    </w:p>
    <w:p w14:paraId="3AA6148A" w14:textId="4304F2CE" w:rsidR="008F5948" w:rsidRDefault="0078354B" w:rsidP="0078354B">
      <w:pPr>
        <w:pStyle w:val="Caption"/>
      </w:pPr>
      <w:bookmarkStart w:id="188" w:name="_Ref73975637"/>
      <w:bookmarkStart w:id="189" w:name="_Toc75791391"/>
      <w:r>
        <w:lastRenderedPageBreak/>
        <w:t xml:space="preserve">Figure </w:t>
      </w:r>
      <w:fldSimple w:instr=" SEQ Figure \* ARABIC ">
        <w:r>
          <w:rPr>
            <w:noProof/>
          </w:rPr>
          <w:t>8</w:t>
        </w:r>
      </w:fldSimple>
      <w:bookmarkEnd w:id="188"/>
      <w:r>
        <w:t xml:space="preserve"> </w:t>
      </w:r>
      <w:r w:rsidR="008F5948" w:rsidRPr="00A44BA5">
        <w:t>Primary Australian and Queensland legislation used to protect and manage the</w:t>
      </w:r>
      <w:r w:rsidR="008F5948">
        <w:t xml:space="preserve"> </w:t>
      </w:r>
      <w:r w:rsidR="008F5948" w:rsidRPr="00A44BA5">
        <w:t>Reef</w:t>
      </w:r>
      <w:bookmarkEnd w:id="189"/>
    </w:p>
    <w:p w14:paraId="7A903D2F" w14:textId="52E3B731" w:rsidR="007D7FF6" w:rsidRDefault="00672107" w:rsidP="00C5577C">
      <w:r>
        <w:rPr>
          <w:noProof/>
        </w:rPr>
        <w:drawing>
          <wp:inline distT="0" distB="0" distL="0" distR="0" wp14:anchorId="5FB6EAB7" wp14:editId="173928F7">
            <wp:extent cx="5353050" cy="6735871"/>
            <wp:effectExtent l="0" t="0" r="0" b="8255"/>
            <wp:docPr id="8" name="Picture 8" descr="Infographic showing a cross section of the Great Barrier Reef Region, ranging from the highest astronomical tide on land to the left, to the mean low water mark, the three nautical mile limit, the Great Barrier Reef Region boundary and the Exclusive Economic Zone boundary on the right. Underneath, the different jurisdictional boundaries are indicated. The blue Queensland Territory line goes from the land to the three nautical mile limit; the red Commonwealth Territory line goes from the three nautical mile limit to the end of the exclusive economic zone boundary. The Great Barrier Reef World Heritage Area, the Great Barrier Reef Region (not including Queensland islands and internal waters), and the Great Barrier Reef Marine Park, which is covered under the Great Barrier Reef Marine Park Act 1975, are all under Commonwealth jurisdiction and cover the area between the mean low water mark and the end of the Great Barrier Reef Region boundary. The Coral Sea Marine Park also falls under Commonwealth jurisdiction and covers the area outside the Great Barrier Reef Region boundary to the end of the Exclusive Economic Zone (EEZ) boundary. A series of blue lines indicate the general extent of some key Queensland legislation and arrangements. For example, the Great Barrier Reef Coast Marine Park is shown abutting the Great Barrier Reef Marine Park on the landward side; a dashed extension of this to the three nautical mile limit relates to Queensland islands. Queensland managed fisheries are also indicated, the line becoming dotted as it passes through the Region’s boundary into the EEZ. Three pieces of Queensland legislation are shown: the Nature Conservation Act 1992 (solid from land to three nautical mile limit then dotted out to the edge of the EEZ), the Planning Act 2016 (solid line from the land out to the three nautical mile limit) and the Coastal Protection and Management Act 1995 (solid line from the land out to the three nautical mile l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fographic showing a cross section of the Great Barrier Reef Region, ranging from the highest astronomical tide on land to the left, to the mean low water mark, the three nautical mile limit, the Great Barrier Reef Region boundary and the Exclusive Economic Zone boundary on the right. Underneath, the different jurisdictional boundaries are indicated. The blue Queensland Territory line goes from the land to the three nautical mile limit; the red Commonwealth Territory line goes from the three nautical mile limit to the end of the exclusive economic zone boundary. The Great Barrier Reef World Heritage Area, the Great Barrier Reef Region (not including Queensland islands and internal waters), and the Great Barrier Reef Marine Park, which is covered under the Great Barrier Reef Marine Park Act 1975, are all under Commonwealth jurisdiction and cover the area between the mean low water mark and the end of the Great Barrier Reef Region boundary. The Coral Sea Marine Park also falls under Commonwealth jurisdiction and covers the area outside the Great Barrier Reef Region boundary to the end of the Exclusive Economic Zone (EEZ) boundary. A series of blue lines indicate the general extent of some key Queensland legislation and arrangements. For example, the Great Barrier Reef Coast Marine Park is shown abutting the Great Barrier Reef Marine Park on the landward side; a dashed extension of this to the three nautical mile limit relates to Queensland islands. Queensland managed fisheries are also indicated, the line becoming dotted as it passes through the Region’s boundary into the EEZ. Three pieces of Queensland legislation are shown: the Nature Conservation Act 1992 (solid from land to three nautical mile limit then dotted out to the edge of the EEZ), the Planning Act 2016 (solid line from the land out to the three nautical mile limit) and the Coastal Protection and Management Act 1995 (solid line from the land out to the three nautical mile limit)."/>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405197" cy="6801489"/>
                    </a:xfrm>
                    <a:prstGeom prst="rect">
                      <a:avLst/>
                    </a:prstGeom>
                    <a:noFill/>
                    <a:ln>
                      <a:noFill/>
                    </a:ln>
                  </pic:spPr>
                </pic:pic>
              </a:graphicData>
            </a:graphic>
          </wp:inline>
        </w:drawing>
      </w:r>
    </w:p>
    <w:p w14:paraId="12BCAC7F" w14:textId="6232C906" w:rsidR="00B92ADD" w:rsidRDefault="00C306B1" w:rsidP="00136AB2">
      <w:pPr>
        <w:pStyle w:val="FigureTableNoteSource"/>
      </w:pPr>
      <w:r w:rsidRPr="00C306B1">
        <w:t xml:space="preserve">The </w:t>
      </w:r>
      <w:r w:rsidR="007A00A1">
        <w:t xml:space="preserve">Great Barrier Reef </w:t>
      </w:r>
      <w:r w:rsidRPr="00C306B1">
        <w:t xml:space="preserve">Region encompasses both Commonwealth (red) and Queensland (blue) jurisdictions. Queensland territory extends from the land to the three nautical mile limit. A Commonwealth and state intergovernmental agreement to jointly manage marine parks and island national parks ensures integrated field management of the Great Barrier Reef Marine Park and the abutting Great Barrier Reef Coast Marine Park. The dashed line indicates that the </w:t>
      </w:r>
      <w:r w:rsidR="007A00A1">
        <w:t xml:space="preserve">Great Barrier Reef Coast Marine Park </w:t>
      </w:r>
      <w:r w:rsidRPr="00C306B1">
        <w:t>includes the Queensland-owned islands that lie within the</w:t>
      </w:r>
      <w:r w:rsidR="007A00A1">
        <w:t xml:space="preserve"> Great Barrier Reef</w:t>
      </w:r>
      <w:r w:rsidRPr="00C306B1">
        <w:t xml:space="preserve"> Region. The dotted lines indicate the possible extent of the relevant legislation or jurisdiction (for example, depending on species or fishery). Fisheries management within the </w:t>
      </w:r>
      <w:r w:rsidR="007A00A1">
        <w:t xml:space="preserve">Great Barrier Reef </w:t>
      </w:r>
      <w:r w:rsidRPr="00C306B1">
        <w:t xml:space="preserve">Region is regulated by the Queensland Government. The assessment and approval provisions of the </w:t>
      </w:r>
      <w:r w:rsidRPr="00136AB2">
        <w:rPr>
          <w:rStyle w:val="Emphasis"/>
        </w:rPr>
        <w:t>Environment Protection and</w:t>
      </w:r>
      <w:r w:rsidR="00B92ADD" w:rsidRPr="00136AB2">
        <w:rPr>
          <w:rStyle w:val="Emphasis"/>
        </w:rPr>
        <w:t xml:space="preserve"> </w:t>
      </w:r>
      <w:bookmarkStart w:id="190" w:name="_Toc64040761"/>
      <w:r w:rsidR="00B92ADD" w:rsidRPr="00136AB2">
        <w:rPr>
          <w:rStyle w:val="Emphasis"/>
        </w:rPr>
        <w:t>Biodiversity Conservation Act</w:t>
      </w:r>
      <w:r w:rsidR="00B92ADD" w:rsidRPr="00C306B1">
        <w:t xml:space="preserve"> 1999 (</w:t>
      </w:r>
      <w:proofErr w:type="spellStart"/>
      <w:r w:rsidR="00B92ADD" w:rsidRPr="00C306B1">
        <w:t>Cth</w:t>
      </w:r>
      <w:proofErr w:type="spellEnd"/>
      <w:r w:rsidR="00B92ADD" w:rsidRPr="00C306B1">
        <w:t xml:space="preserve">) </w:t>
      </w:r>
      <w:r w:rsidR="007A00A1">
        <w:t xml:space="preserve">(EPBC Act) </w:t>
      </w:r>
      <w:r w:rsidR="00B92ADD" w:rsidRPr="00C306B1">
        <w:t xml:space="preserve">apply throughout the </w:t>
      </w:r>
      <w:r w:rsidR="007A00A1">
        <w:t xml:space="preserve">Great Barrier Reef </w:t>
      </w:r>
      <w:r w:rsidR="00B92ADD" w:rsidRPr="00C306B1">
        <w:t xml:space="preserve">Region. However, </w:t>
      </w:r>
      <w:r w:rsidR="007A00A1">
        <w:t xml:space="preserve">the provisions in the EPBC Act that apply to and regulate activities in </w:t>
      </w:r>
      <w:r w:rsidR="00B92ADD" w:rsidRPr="00C306B1">
        <w:t>Commonwealth reserve</w:t>
      </w:r>
      <w:r w:rsidR="007A00A1">
        <w:t>s</w:t>
      </w:r>
      <w:r w:rsidR="00B92ADD" w:rsidRPr="00C306B1">
        <w:t xml:space="preserve"> apply only in the Coral Sea Marine Park.</w:t>
      </w:r>
    </w:p>
    <w:p w14:paraId="6B557D2A" w14:textId="6B323EF4" w:rsidR="00A44BA5" w:rsidRPr="00E4377D" w:rsidRDefault="00FF6070" w:rsidP="002464CD">
      <w:pPr>
        <w:pStyle w:val="Heading3"/>
      </w:pPr>
      <w:bookmarkStart w:id="191" w:name="_Toc75856935"/>
      <w:r w:rsidRPr="00E4377D">
        <w:lastRenderedPageBreak/>
        <w:t>A</w:t>
      </w:r>
      <w:r w:rsidR="00F5563B">
        <w:t>ppendix</w:t>
      </w:r>
      <w:r w:rsidRPr="00E4377D">
        <w:t xml:space="preserve"> B: The Great Barrier Reef World Heritage Area, Great Barrier Reef Region and Great Barrier Reef Marine Park</w:t>
      </w:r>
      <w:bookmarkEnd w:id="190"/>
      <w:bookmarkEnd w:id="191"/>
    </w:p>
    <w:tbl>
      <w:tblPr>
        <w:tblStyle w:val="PlainTable4"/>
        <w:tblW w:w="9825" w:type="dxa"/>
        <w:tblLook w:val="04A0" w:firstRow="1" w:lastRow="0" w:firstColumn="1" w:lastColumn="0" w:noHBand="0" w:noVBand="1"/>
      </w:tblPr>
      <w:tblGrid>
        <w:gridCol w:w="1276"/>
        <w:gridCol w:w="2126"/>
        <w:gridCol w:w="3119"/>
        <w:gridCol w:w="3304"/>
      </w:tblGrid>
      <w:tr w:rsidR="00FE49D1" w:rsidRPr="00E4377D" w14:paraId="59C1C576" w14:textId="77777777" w:rsidTr="008623FE">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tcBorders>
            <w:shd w:val="clear" w:color="auto" w:fill="D9D9D9" w:themeFill="background1" w:themeFillShade="D9"/>
          </w:tcPr>
          <w:p w14:paraId="7258189F" w14:textId="4F625979" w:rsidR="00FE49D1" w:rsidRPr="00E4377D" w:rsidRDefault="000E6E30" w:rsidP="00E4377D">
            <w:pPr>
              <w:pStyle w:val="TableHeading"/>
            </w:pPr>
            <w:r>
              <w:t>Area</w:t>
            </w:r>
            <w:r w:rsidR="008623FE">
              <w:t xml:space="preserve"> of Reef</w:t>
            </w:r>
          </w:p>
        </w:tc>
        <w:tc>
          <w:tcPr>
            <w:tcW w:w="2126" w:type="dxa"/>
            <w:tcBorders>
              <w:top w:val="single" w:sz="4" w:space="0" w:color="auto"/>
            </w:tcBorders>
            <w:shd w:val="clear" w:color="auto" w:fill="D9D9D9" w:themeFill="background1" w:themeFillShade="D9"/>
          </w:tcPr>
          <w:p w14:paraId="2DD21487" w14:textId="5C959A94" w:rsidR="00FE49D1" w:rsidRPr="008623FE" w:rsidRDefault="00FE49D1" w:rsidP="008623FE">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8623FE">
              <w:rPr>
                <w:b w:val="0"/>
                <w:bCs w:val="0"/>
              </w:rPr>
              <w:t>Great Barrier Reef World Heritage Area</w:t>
            </w:r>
          </w:p>
        </w:tc>
        <w:tc>
          <w:tcPr>
            <w:tcW w:w="3119" w:type="dxa"/>
            <w:tcBorders>
              <w:top w:val="single" w:sz="4" w:space="0" w:color="auto"/>
            </w:tcBorders>
            <w:shd w:val="clear" w:color="auto" w:fill="D9D9D9" w:themeFill="background1" w:themeFillShade="D9"/>
          </w:tcPr>
          <w:p w14:paraId="6F6A4A7E" w14:textId="77777777" w:rsidR="00FE49D1" w:rsidRPr="008623FE" w:rsidRDefault="00FE49D1" w:rsidP="008623FE">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8623FE">
              <w:rPr>
                <w:b w:val="0"/>
                <w:bCs w:val="0"/>
              </w:rPr>
              <w:t>Great Barrier Reef Region</w:t>
            </w:r>
          </w:p>
        </w:tc>
        <w:tc>
          <w:tcPr>
            <w:tcW w:w="3304" w:type="dxa"/>
            <w:tcBorders>
              <w:top w:val="single" w:sz="4" w:space="0" w:color="auto"/>
            </w:tcBorders>
            <w:shd w:val="clear" w:color="auto" w:fill="D9D9D9" w:themeFill="background1" w:themeFillShade="D9"/>
          </w:tcPr>
          <w:p w14:paraId="5BB8C09A" w14:textId="77777777" w:rsidR="00FE49D1" w:rsidRPr="008623FE" w:rsidRDefault="00FE49D1" w:rsidP="008623FE">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8623FE">
              <w:rPr>
                <w:b w:val="0"/>
                <w:bCs w:val="0"/>
              </w:rPr>
              <w:t>Great Barrier Reef Marine Park</w:t>
            </w:r>
          </w:p>
        </w:tc>
      </w:tr>
      <w:tr w:rsidR="00FE49D1" w:rsidRPr="00E4377D" w14:paraId="788BC744" w14:textId="77777777" w:rsidTr="008623FE">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tcPr>
          <w:p w14:paraId="2090BE02" w14:textId="027D54DC" w:rsidR="00FE49D1" w:rsidRPr="00E4377D" w:rsidRDefault="008623FE" w:rsidP="00E4377D">
            <w:pPr>
              <w:pStyle w:val="TableText"/>
            </w:pPr>
            <w:r>
              <w:t>Size</w:t>
            </w:r>
          </w:p>
        </w:tc>
        <w:tc>
          <w:tcPr>
            <w:tcW w:w="2126" w:type="dxa"/>
            <w:shd w:val="clear" w:color="auto" w:fill="FFFFFF" w:themeFill="background1"/>
          </w:tcPr>
          <w:p w14:paraId="79C120D2" w14:textId="10437385" w:rsidR="00FE49D1" w:rsidRPr="00E4377D" w:rsidRDefault="00FE49D1" w:rsidP="00E4377D">
            <w:pPr>
              <w:pStyle w:val="TableText"/>
              <w:cnfStyle w:val="000000100000" w:firstRow="0" w:lastRow="0" w:firstColumn="0" w:lastColumn="0" w:oddVBand="0" w:evenVBand="0" w:oddHBand="1" w:evenHBand="0" w:firstRowFirstColumn="0" w:firstRowLastColumn="0" w:lastRowFirstColumn="0" w:lastRowLastColumn="0"/>
            </w:pPr>
            <w:r w:rsidRPr="00E4377D">
              <w:t>348,000</w:t>
            </w:r>
            <w:r w:rsidR="00CB0033">
              <w:t xml:space="preserve"> </w:t>
            </w:r>
            <w:r w:rsidRPr="00E4377D">
              <w:t>km</w:t>
            </w:r>
            <w:r w:rsidRPr="00E4377D">
              <w:rPr>
                <w:vertAlign w:val="superscript"/>
              </w:rPr>
              <w:t>2</w:t>
            </w:r>
          </w:p>
        </w:tc>
        <w:tc>
          <w:tcPr>
            <w:tcW w:w="3119" w:type="dxa"/>
            <w:shd w:val="clear" w:color="auto" w:fill="FFFFFF" w:themeFill="background1"/>
          </w:tcPr>
          <w:p w14:paraId="01151A25" w14:textId="06B35F6E" w:rsidR="00FE49D1" w:rsidRPr="00E4377D" w:rsidRDefault="00FE49D1" w:rsidP="00E4377D">
            <w:pPr>
              <w:pStyle w:val="TableText"/>
              <w:cnfStyle w:val="000000100000" w:firstRow="0" w:lastRow="0" w:firstColumn="0" w:lastColumn="0" w:oddVBand="0" w:evenVBand="0" w:oddHBand="1" w:evenHBand="0" w:firstRowFirstColumn="0" w:firstRowLastColumn="0" w:lastRowFirstColumn="0" w:lastRowLastColumn="0"/>
            </w:pPr>
            <w:r w:rsidRPr="00E4377D">
              <w:t>346,000</w:t>
            </w:r>
            <w:r w:rsidR="00CB0033">
              <w:t xml:space="preserve"> </w:t>
            </w:r>
            <w:r w:rsidRPr="00E4377D">
              <w:t>km</w:t>
            </w:r>
            <w:r w:rsidRPr="00E4377D">
              <w:rPr>
                <w:vertAlign w:val="superscript"/>
              </w:rPr>
              <w:t>2</w:t>
            </w:r>
          </w:p>
        </w:tc>
        <w:tc>
          <w:tcPr>
            <w:tcW w:w="3304" w:type="dxa"/>
            <w:shd w:val="clear" w:color="auto" w:fill="FFFFFF" w:themeFill="background1"/>
          </w:tcPr>
          <w:p w14:paraId="2198A8AD" w14:textId="2A60B596" w:rsidR="00FE49D1" w:rsidRPr="00E4377D" w:rsidRDefault="00FE49D1" w:rsidP="00E4377D">
            <w:pPr>
              <w:pStyle w:val="TableText"/>
              <w:cnfStyle w:val="000000100000" w:firstRow="0" w:lastRow="0" w:firstColumn="0" w:lastColumn="0" w:oddVBand="0" w:evenVBand="0" w:oddHBand="1" w:evenHBand="0" w:firstRowFirstColumn="0" w:firstRowLastColumn="0" w:lastRowFirstColumn="0" w:lastRowLastColumn="0"/>
            </w:pPr>
            <w:r w:rsidRPr="00E4377D">
              <w:t>344,400</w:t>
            </w:r>
            <w:r w:rsidR="00CB0033">
              <w:t xml:space="preserve"> </w:t>
            </w:r>
            <w:r w:rsidRPr="00E4377D">
              <w:t>km</w:t>
            </w:r>
            <w:r w:rsidRPr="00E4377D">
              <w:rPr>
                <w:vertAlign w:val="superscript"/>
              </w:rPr>
              <w:t>2</w:t>
            </w:r>
          </w:p>
        </w:tc>
      </w:tr>
      <w:tr w:rsidR="00FE49D1" w:rsidRPr="00E4377D" w14:paraId="0D0B49A7" w14:textId="77777777" w:rsidTr="008623FE">
        <w:trPr>
          <w:trHeight w:val="800"/>
        </w:trPr>
        <w:tc>
          <w:tcPr>
            <w:cnfStyle w:val="001000000000" w:firstRow="0" w:lastRow="0" w:firstColumn="1" w:lastColumn="0" w:oddVBand="0" w:evenVBand="0" w:oddHBand="0" w:evenHBand="0" w:firstRowFirstColumn="0" w:firstRowLastColumn="0" w:lastRowFirstColumn="0" w:lastRowLastColumn="0"/>
            <w:tcW w:w="1276" w:type="dxa"/>
          </w:tcPr>
          <w:p w14:paraId="041B0715" w14:textId="3DDA669E" w:rsidR="00FE49D1" w:rsidRPr="00E4377D" w:rsidRDefault="008623FE" w:rsidP="00E4377D">
            <w:pPr>
              <w:pStyle w:val="TableText"/>
            </w:pPr>
            <w:r>
              <w:t>Date</w:t>
            </w:r>
          </w:p>
        </w:tc>
        <w:tc>
          <w:tcPr>
            <w:tcW w:w="2126" w:type="dxa"/>
          </w:tcPr>
          <w:p w14:paraId="25687FEB" w14:textId="6508225C" w:rsidR="00FE49D1" w:rsidRPr="00E4377D" w:rsidRDefault="00FE49D1" w:rsidP="00E4377D">
            <w:pPr>
              <w:pStyle w:val="TableText"/>
              <w:cnfStyle w:val="000000000000" w:firstRow="0" w:lastRow="0" w:firstColumn="0" w:lastColumn="0" w:oddVBand="0" w:evenVBand="0" w:oddHBand="0" w:evenHBand="0" w:firstRowFirstColumn="0" w:firstRowLastColumn="0" w:lastRowFirstColumn="0" w:lastRowLastColumn="0"/>
            </w:pPr>
            <w:r w:rsidRPr="00E4377D">
              <w:t>Inscribed 1981</w:t>
            </w:r>
          </w:p>
          <w:p w14:paraId="35000E26" w14:textId="77777777" w:rsidR="00FE49D1" w:rsidRPr="00E4377D" w:rsidRDefault="00FE49D1" w:rsidP="00E4377D">
            <w:pPr>
              <w:pStyle w:val="TableText"/>
              <w:cnfStyle w:val="000000000000" w:firstRow="0" w:lastRow="0" w:firstColumn="0" w:lastColumn="0" w:oddVBand="0" w:evenVBand="0" w:oddHBand="0" w:evenHBand="0" w:firstRowFirstColumn="0" w:firstRowLastColumn="0" w:lastRowFirstColumn="0" w:lastRowLastColumn="0"/>
            </w:pPr>
          </w:p>
        </w:tc>
        <w:tc>
          <w:tcPr>
            <w:tcW w:w="3119" w:type="dxa"/>
          </w:tcPr>
          <w:p w14:paraId="5E2B8EFC" w14:textId="77777777" w:rsidR="00FE49D1" w:rsidRPr="00E4377D" w:rsidRDefault="00FE49D1" w:rsidP="00E4377D">
            <w:pPr>
              <w:pStyle w:val="TableText"/>
              <w:cnfStyle w:val="000000000000" w:firstRow="0" w:lastRow="0" w:firstColumn="0" w:lastColumn="0" w:oddVBand="0" w:evenVBand="0" w:oddHBand="0" w:evenHBand="0" w:firstRowFirstColumn="0" w:firstRowLastColumn="0" w:lastRowFirstColumn="0" w:lastRowLastColumn="0"/>
            </w:pPr>
            <w:r w:rsidRPr="00E4377D">
              <w:t>Established 1975</w:t>
            </w:r>
          </w:p>
        </w:tc>
        <w:tc>
          <w:tcPr>
            <w:tcW w:w="3304" w:type="dxa"/>
          </w:tcPr>
          <w:p w14:paraId="481948D1" w14:textId="2629B546" w:rsidR="00FE49D1" w:rsidRPr="00E4377D" w:rsidRDefault="00B82770" w:rsidP="00E4377D">
            <w:pPr>
              <w:pStyle w:val="TableText"/>
              <w:cnfStyle w:val="000000000000" w:firstRow="0" w:lastRow="0" w:firstColumn="0" w:lastColumn="0" w:oddVBand="0" w:evenVBand="0" w:oddHBand="0" w:evenHBand="0" w:firstRowFirstColumn="0" w:firstRowLastColumn="0" w:lastRowFirstColumn="0" w:lastRowLastColumn="0"/>
            </w:pPr>
            <w:r w:rsidRPr="00E4377D">
              <w:t xml:space="preserve">Declared in sections between 1979 and 2001; amalgamated into one section </w:t>
            </w:r>
            <w:r>
              <w:t xml:space="preserve">by proclamation </w:t>
            </w:r>
            <w:r w:rsidRPr="00E4377D">
              <w:t>in 200</w:t>
            </w:r>
            <w:r>
              <w:t>4</w:t>
            </w:r>
          </w:p>
        </w:tc>
      </w:tr>
      <w:tr w:rsidR="00FE49D1" w:rsidRPr="00E4377D" w14:paraId="493DC0C0" w14:textId="77777777" w:rsidTr="008623FE">
        <w:trPr>
          <w:cnfStyle w:val="000000100000" w:firstRow="0" w:lastRow="0" w:firstColumn="0" w:lastColumn="0" w:oddVBand="0" w:evenVBand="0" w:oddHBand="1" w:evenHBand="0" w:firstRowFirstColumn="0" w:firstRowLastColumn="0" w:lastRowFirstColumn="0" w:lastRowLastColumn="0"/>
          <w:trHeight w:val="2446"/>
        </w:trPr>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tcPr>
          <w:p w14:paraId="4C713CBC" w14:textId="7E39B6D8" w:rsidR="00FE49D1" w:rsidRPr="00E4377D" w:rsidRDefault="008623FE" w:rsidP="00E4377D">
            <w:pPr>
              <w:pStyle w:val="TableText"/>
            </w:pPr>
            <w:r>
              <w:t>Includes</w:t>
            </w:r>
          </w:p>
        </w:tc>
        <w:tc>
          <w:tcPr>
            <w:tcW w:w="2126" w:type="dxa"/>
            <w:shd w:val="clear" w:color="auto" w:fill="FFFFFF" w:themeFill="background1"/>
          </w:tcPr>
          <w:p w14:paraId="1CAB2E87" w14:textId="77777777" w:rsidR="00FE49D1" w:rsidRPr="00136AB2" w:rsidRDefault="00FE49D1" w:rsidP="00894CB2">
            <w:pPr>
              <w:pStyle w:val="TableBullet1"/>
              <w:cnfStyle w:val="000000100000" w:firstRow="0" w:lastRow="0" w:firstColumn="0" w:lastColumn="0" w:oddVBand="0" w:evenVBand="0" w:oddHBand="1" w:evenHBand="0" w:firstRowFirstColumn="0" w:firstRowLastColumn="0" w:lastRowFirstColumn="0" w:lastRowLastColumn="0"/>
            </w:pPr>
            <w:r w:rsidRPr="00136AB2">
              <w:t>all islands within outer boundary</w:t>
            </w:r>
          </w:p>
          <w:p w14:paraId="6E24B30D" w14:textId="5B22FEED" w:rsidR="00FE49D1" w:rsidRPr="00136AB2" w:rsidRDefault="00FE49D1" w:rsidP="00F05670">
            <w:pPr>
              <w:pStyle w:val="TableBullet1"/>
              <w:numPr>
                <w:ilvl w:val="0"/>
                <w:numId w:val="0"/>
              </w:numPr>
              <w:ind w:left="720"/>
              <w:cnfStyle w:val="000000100000" w:firstRow="0" w:lastRow="0" w:firstColumn="0" w:lastColumn="0" w:oddVBand="0" w:evenVBand="0" w:oddHBand="1" w:evenHBand="0" w:firstRowFirstColumn="0" w:firstRowLastColumn="0" w:lastRowFirstColumn="0" w:lastRowLastColumn="0"/>
            </w:pPr>
            <w:r w:rsidRPr="00136AB2">
              <w:t>(</w:t>
            </w:r>
            <w:proofErr w:type="gramStart"/>
            <w:r w:rsidRPr="00136AB2">
              <w:t>about</w:t>
            </w:r>
            <w:proofErr w:type="gramEnd"/>
            <w:r w:rsidRPr="00136AB2">
              <w:t xml:space="preserve"> 1</w:t>
            </w:r>
            <w:r w:rsidR="00CB0033" w:rsidRPr="00136AB2">
              <w:t>,</w:t>
            </w:r>
            <w:r w:rsidRPr="00136AB2">
              <w:t>050)</w:t>
            </w:r>
          </w:p>
          <w:p w14:paraId="10F5FAE7" w14:textId="77777777" w:rsidR="00FE49D1" w:rsidRPr="00136AB2" w:rsidRDefault="00FE49D1" w:rsidP="00894CB2">
            <w:pPr>
              <w:pStyle w:val="TableBullet1"/>
              <w:cnfStyle w:val="000000100000" w:firstRow="0" w:lastRow="0" w:firstColumn="0" w:lastColumn="0" w:oddVBand="0" w:evenVBand="0" w:oddHBand="1" w:evenHBand="0" w:firstRowFirstColumn="0" w:firstRowLastColumn="0" w:lastRowFirstColumn="0" w:lastRowLastColumn="0"/>
            </w:pPr>
            <w:r w:rsidRPr="00136AB2">
              <w:t>all waters seaward of low water mark (including internal waters of Queensland and port waters)</w:t>
            </w:r>
          </w:p>
          <w:p w14:paraId="47A72917" w14:textId="77777777" w:rsidR="00FE49D1" w:rsidRPr="00E4377D" w:rsidRDefault="00FE49D1" w:rsidP="00894CB2">
            <w:pPr>
              <w:pStyle w:val="TableBullet1"/>
              <w:cnfStyle w:val="000000100000" w:firstRow="0" w:lastRow="0" w:firstColumn="0" w:lastColumn="0" w:oddVBand="0" w:evenVBand="0" w:oddHBand="1" w:evenHBand="0" w:firstRowFirstColumn="0" w:firstRowLastColumn="0" w:lastRowFirstColumn="0" w:lastRowLastColumn="0"/>
            </w:pPr>
            <w:r w:rsidRPr="00136AB2">
              <w:t>all 12 trading ports</w:t>
            </w:r>
          </w:p>
        </w:tc>
        <w:tc>
          <w:tcPr>
            <w:tcW w:w="3119" w:type="dxa"/>
            <w:shd w:val="clear" w:color="auto" w:fill="FFFFFF" w:themeFill="background1"/>
          </w:tcPr>
          <w:p w14:paraId="1B7357DE" w14:textId="77777777" w:rsidR="00FE49D1" w:rsidRPr="00E4377D" w:rsidRDefault="00FE49D1" w:rsidP="00E4377D">
            <w:pPr>
              <w:pStyle w:val="TableBullet1"/>
              <w:cnfStyle w:val="000000100000" w:firstRow="0" w:lastRow="0" w:firstColumn="0" w:lastColumn="0" w:oddVBand="0" w:evenVBand="0" w:oddHBand="1" w:evenHBand="0" w:firstRowFirstColumn="0" w:firstRowLastColumn="0" w:lastRowFirstColumn="0" w:lastRowLastColumn="0"/>
            </w:pPr>
            <w:r w:rsidRPr="00E4377D">
              <w:t>approximately 70 Commonwealth islands</w:t>
            </w:r>
          </w:p>
          <w:p w14:paraId="32FEA40F" w14:textId="4474547C" w:rsidR="00FE49D1" w:rsidRDefault="00FE49D1" w:rsidP="00E4377D">
            <w:pPr>
              <w:pStyle w:val="TableBullet1"/>
              <w:cnfStyle w:val="000000100000" w:firstRow="0" w:lastRow="0" w:firstColumn="0" w:lastColumn="0" w:oddVBand="0" w:evenVBand="0" w:oddHBand="1" w:evenHBand="0" w:firstRowFirstColumn="0" w:firstRowLastColumn="0" w:lastRowFirstColumn="0" w:lastRowLastColumn="0"/>
            </w:pPr>
            <w:r w:rsidRPr="00E4377D">
              <w:t>all waters seaward of low water mark (excluding Queensland internal waters)</w:t>
            </w:r>
          </w:p>
          <w:p w14:paraId="6582B3FB" w14:textId="152AB2BC" w:rsidR="00B82770" w:rsidRPr="00E4377D" w:rsidRDefault="00B82770" w:rsidP="00B82770">
            <w:pPr>
              <w:pStyle w:val="TableBullet1"/>
              <w:cnfStyle w:val="000000100000" w:firstRow="0" w:lastRow="0" w:firstColumn="0" w:lastColumn="0" w:oddVBand="0" w:evenVBand="0" w:oddHBand="1" w:evenHBand="0" w:firstRowFirstColumn="0" w:firstRowLastColumn="0" w:lastRowFirstColumn="0" w:lastRowLastColumn="0"/>
            </w:pPr>
            <w:r>
              <w:t>12 coastal exclusion areas (12 trading ports) and marit</w:t>
            </w:r>
            <w:r w:rsidR="00267AF4">
              <w:t>i</w:t>
            </w:r>
            <w:r>
              <w:t>me port infrastructure</w:t>
            </w:r>
          </w:p>
          <w:p w14:paraId="3F1C9D9D" w14:textId="77777777" w:rsidR="00136AB2" w:rsidRDefault="00FE49D1" w:rsidP="00894CB2">
            <w:pPr>
              <w:pStyle w:val="TableText"/>
              <w:cnfStyle w:val="000000100000" w:firstRow="0" w:lastRow="0" w:firstColumn="0" w:lastColumn="0" w:oddVBand="0" w:evenVBand="0" w:oddHBand="1" w:evenHBand="0" w:firstRowFirstColumn="0" w:firstRowLastColumn="0" w:lastRowFirstColumn="0" w:lastRowLastColumn="0"/>
            </w:pPr>
            <w:r w:rsidRPr="00E4377D">
              <w:t>Does NOT include:</w:t>
            </w:r>
          </w:p>
          <w:p w14:paraId="115E2C4B" w14:textId="5B289658" w:rsidR="00FE49D1" w:rsidRPr="00E4377D" w:rsidRDefault="00FE49D1" w:rsidP="00894CB2">
            <w:pPr>
              <w:pStyle w:val="TableBullet1"/>
              <w:cnfStyle w:val="000000100000" w:firstRow="0" w:lastRow="0" w:firstColumn="0" w:lastColumn="0" w:oddVBand="0" w:evenVBand="0" w:oddHBand="1" w:evenHBand="0" w:firstRowFirstColumn="0" w:firstRowLastColumn="0" w:lastRowFirstColumn="0" w:lastRowLastColumn="0"/>
            </w:pPr>
            <w:r w:rsidRPr="00E4377D">
              <w:t>internal waters of Queensland</w:t>
            </w:r>
          </w:p>
          <w:p w14:paraId="64D5E920" w14:textId="77777777" w:rsidR="00FE49D1" w:rsidRPr="00E4377D" w:rsidRDefault="00FE49D1" w:rsidP="00894CB2">
            <w:pPr>
              <w:pStyle w:val="TableBullet1"/>
              <w:cnfStyle w:val="000000100000" w:firstRow="0" w:lastRow="0" w:firstColumn="0" w:lastColumn="0" w:oddVBand="0" w:evenVBand="0" w:oddHBand="1" w:evenHBand="0" w:firstRowFirstColumn="0" w:firstRowLastColumn="0" w:lastRowFirstColumn="0" w:lastRowLastColumn="0"/>
            </w:pPr>
            <w:r w:rsidRPr="00E4377D">
              <w:t>Queensland islands (about 980)</w:t>
            </w:r>
          </w:p>
        </w:tc>
        <w:tc>
          <w:tcPr>
            <w:tcW w:w="3304" w:type="dxa"/>
            <w:shd w:val="clear" w:color="auto" w:fill="FFFFFF" w:themeFill="background1"/>
          </w:tcPr>
          <w:p w14:paraId="7F63245F" w14:textId="77777777" w:rsidR="00FE49D1" w:rsidRPr="00E4377D" w:rsidRDefault="00FE49D1" w:rsidP="00E4377D">
            <w:pPr>
              <w:pStyle w:val="TableBullet1"/>
              <w:cnfStyle w:val="000000100000" w:firstRow="0" w:lastRow="0" w:firstColumn="0" w:lastColumn="0" w:oddVBand="0" w:evenVBand="0" w:oddHBand="1" w:evenHBand="0" w:firstRowFirstColumn="0" w:firstRowLastColumn="0" w:lastRowFirstColumn="0" w:lastRowLastColumn="0"/>
            </w:pPr>
            <w:r w:rsidRPr="00E4377D">
              <w:t>approximately 70 Commonwealth islands</w:t>
            </w:r>
          </w:p>
          <w:p w14:paraId="1977598F" w14:textId="7DAE0FD9" w:rsidR="00FE49D1" w:rsidRPr="00E4377D" w:rsidRDefault="00FE49D1" w:rsidP="00E4377D">
            <w:pPr>
              <w:pStyle w:val="TableBullet1"/>
              <w:cnfStyle w:val="000000100000" w:firstRow="0" w:lastRow="0" w:firstColumn="0" w:lastColumn="0" w:oddVBand="0" w:evenVBand="0" w:oddHBand="1" w:evenHBand="0" w:firstRowFirstColumn="0" w:firstRowLastColumn="0" w:lastRowFirstColumn="0" w:lastRowLastColumn="0"/>
            </w:pPr>
            <w:r w:rsidRPr="00E4377D">
              <w:t>all waters seaward of low water mark</w:t>
            </w:r>
          </w:p>
          <w:p w14:paraId="12B37EF8" w14:textId="67150FB2" w:rsidR="00FE49D1" w:rsidRPr="00E4377D" w:rsidRDefault="00FE49D1" w:rsidP="00894CB2">
            <w:pPr>
              <w:pStyle w:val="TableText"/>
              <w:cnfStyle w:val="000000100000" w:firstRow="0" w:lastRow="0" w:firstColumn="0" w:lastColumn="0" w:oddVBand="0" w:evenVBand="0" w:oddHBand="1" w:evenHBand="0" w:firstRowFirstColumn="0" w:firstRowLastColumn="0" w:lastRowFirstColumn="0" w:lastRowLastColumn="0"/>
            </w:pPr>
            <w:r w:rsidRPr="00E4377D">
              <w:t>Does NOT include</w:t>
            </w:r>
            <w:r w:rsidR="00CB0033">
              <w:t>:</w:t>
            </w:r>
          </w:p>
          <w:p w14:paraId="0B1AB688" w14:textId="77777777" w:rsidR="00FE49D1" w:rsidRPr="00E4377D" w:rsidRDefault="00FE49D1" w:rsidP="00E4377D">
            <w:pPr>
              <w:pStyle w:val="TableBullet1"/>
              <w:cnfStyle w:val="000000100000" w:firstRow="0" w:lastRow="0" w:firstColumn="0" w:lastColumn="0" w:oddVBand="0" w:evenVBand="0" w:oddHBand="1" w:evenHBand="0" w:firstRowFirstColumn="0" w:firstRowLastColumn="0" w:lastRowFirstColumn="0" w:lastRowLastColumn="0"/>
            </w:pPr>
            <w:r w:rsidRPr="00E4377D">
              <w:t>internal waters of Queensland</w:t>
            </w:r>
          </w:p>
          <w:p w14:paraId="1AD928FE" w14:textId="77777777" w:rsidR="00FE49D1" w:rsidRPr="00E4377D" w:rsidRDefault="00FE49D1" w:rsidP="00E4377D">
            <w:pPr>
              <w:pStyle w:val="TableBullet1"/>
              <w:cnfStyle w:val="000000100000" w:firstRow="0" w:lastRow="0" w:firstColumn="0" w:lastColumn="0" w:oddVBand="0" w:evenVBand="0" w:oddHBand="1" w:evenHBand="0" w:firstRowFirstColumn="0" w:firstRowLastColumn="0" w:lastRowFirstColumn="0" w:lastRowLastColumn="0"/>
            </w:pPr>
            <w:r w:rsidRPr="00E4377D">
              <w:t>Queensland islands (about 980)</w:t>
            </w:r>
          </w:p>
          <w:p w14:paraId="18066AD9" w14:textId="35E4805A" w:rsidR="00FE49D1" w:rsidRPr="00E4377D" w:rsidRDefault="00B82770" w:rsidP="00E4377D">
            <w:pPr>
              <w:pStyle w:val="TableBullet1"/>
              <w:cnfStyle w:val="000000100000" w:firstRow="0" w:lastRow="0" w:firstColumn="0" w:lastColumn="0" w:oddVBand="0" w:evenVBand="0" w:oddHBand="1" w:evenHBand="0" w:firstRowFirstColumn="0" w:firstRowLastColumn="0" w:lastRowFirstColumn="0" w:lastRowLastColumn="0"/>
            </w:pPr>
            <w:r w:rsidRPr="00E4377D">
              <w:t>1</w:t>
            </w:r>
            <w:r>
              <w:t>2</w:t>
            </w:r>
            <w:r w:rsidRPr="00E4377D">
              <w:t xml:space="preserve"> coastal exclusion areas </w:t>
            </w:r>
            <w:r>
              <w:t>(trading ports)</w:t>
            </w:r>
          </w:p>
        </w:tc>
      </w:tr>
    </w:tbl>
    <w:p w14:paraId="0C90D071" w14:textId="77777777" w:rsidR="00136AB2" w:rsidRDefault="00136AB2">
      <w:pPr>
        <w:spacing w:after="0" w:line="240" w:lineRule="auto"/>
      </w:pPr>
      <w:r>
        <w:br w:type="page"/>
      </w:r>
    </w:p>
    <w:p w14:paraId="1673DE78" w14:textId="1A3749D6" w:rsidR="00955332" w:rsidRPr="00136AB2" w:rsidRDefault="00955332" w:rsidP="00136AB2">
      <w:pPr>
        <w:pStyle w:val="Heading3"/>
      </w:pPr>
      <w:bookmarkStart w:id="192" w:name="_Toc75856936"/>
      <w:r w:rsidRPr="00136AB2">
        <w:lastRenderedPageBreak/>
        <w:t xml:space="preserve">Appendix C: Reef 2050 Plan </w:t>
      </w:r>
      <w:r w:rsidR="00285FDC" w:rsidRPr="00136AB2">
        <w:t>g</w:t>
      </w:r>
      <w:r w:rsidRPr="00136AB2">
        <w:t>oals</w:t>
      </w:r>
      <w:bookmarkEnd w:id="192"/>
    </w:p>
    <w:p w14:paraId="1B96842F" w14:textId="77777777" w:rsidR="00955332" w:rsidRDefault="00955332" w:rsidP="00955332">
      <w:pPr>
        <w:pStyle w:val="ListParagraph"/>
        <w:spacing w:after="160" w:line="259" w:lineRule="auto"/>
        <w:contextualSpacing/>
      </w:pPr>
    </w:p>
    <w:p w14:paraId="39C36879" w14:textId="39A3FE38" w:rsidR="00955332" w:rsidRDefault="00955332" w:rsidP="005E16DB">
      <w:pPr>
        <w:pStyle w:val="BoxTextBullet"/>
      </w:pPr>
      <w:r w:rsidRPr="009F39E1">
        <w:t>Australia contributes to</w:t>
      </w:r>
      <w:r w:rsidR="00133591">
        <w:t xml:space="preserve"> an effective</w:t>
      </w:r>
      <w:r w:rsidRPr="009F39E1">
        <w:t xml:space="preserve"> global </w:t>
      </w:r>
      <w:r w:rsidR="00133591">
        <w:t>response to climate change</w:t>
      </w:r>
      <w:r>
        <w:t xml:space="preserve"> </w:t>
      </w:r>
      <w:r w:rsidRPr="009F39E1">
        <w:t>through the Paris Agreement,</w:t>
      </w:r>
      <w:r>
        <w:t xml:space="preserve"> </w:t>
      </w:r>
      <w:r w:rsidRPr="009F39E1">
        <w:t>to</w:t>
      </w:r>
      <w:r>
        <w:t xml:space="preserve"> hold the increase in the global average temperature </w:t>
      </w:r>
      <w:r w:rsidRPr="009F39E1">
        <w:t>to well below 2°C</w:t>
      </w:r>
      <w:r>
        <w:t xml:space="preserve"> above pre-industrial levels</w:t>
      </w:r>
      <w:r w:rsidRPr="009F39E1">
        <w:t xml:space="preserve"> and</w:t>
      </w:r>
      <w:r>
        <w:t xml:space="preserve"> pursue efforts to limit the temperature increase </w:t>
      </w:r>
      <w:r w:rsidRPr="009F39E1">
        <w:t xml:space="preserve">to 1.5°C </w:t>
      </w:r>
      <w:r>
        <w:t>above pre-industrial levels</w:t>
      </w:r>
    </w:p>
    <w:p w14:paraId="188BB064" w14:textId="77777777" w:rsidR="00955332" w:rsidRDefault="00955332" w:rsidP="005E16DB">
      <w:pPr>
        <w:pStyle w:val="BoxTextBullet"/>
      </w:pPr>
      <w:r>
        <w:t xml:space="preserve">The capacity of </w:t>
      </w:r>
      <w:r w:rsidRPr="001A578D">
        <w:t>Reef communities</w:t>
      </w:r>
      <w:r>
        <w:t xml:space="preserve">, Traditional </w:t>
      </w:r>
      <w:proofErr w:type="gramStart"/>
      <w:r>
        <w:t>Owners</w:t>
      </w:r>
      <w:proofErr w:type="gramEnd"/>
      <w:r w:rsidRPr="001A578D">
        <w:t xml:space="preserve"> and industries </w:t>
      </w:r>
      <w:r>
        <w:t>to adapt to a changing climate is increased</w:t>
      </w:r>
    </w:p>
    <w:p w14:paraId="627B7FB7" w14:textId="77777777" w:rsidR="00883735" w:rsidRDefault="00883735" w:rsidP="00883735">
      <w:pPr>
        <w:pStyle w:val="BoxTextBullet"/>
      </w:pPr>
      <w:r>
        <w:t xml:space="preserve">Species and habitats are supported to adapt to </w:t>
      </w:r>
      <w:r w:rsidRPr="00032593">
        <w:t>a changing climate</w:t>
      </w:r>
    </w:p>
    <w:p w14:paraId="41FABC47" w14:textId="77777777" w:rsidR="00955332" w:rsidRPr="00B66144" w:rsidRDefault="00955332" w:rsidP="005E16DB">
      <w:pPr>
        <w:pStyle w:val="BoxTextBullet"/>
      </w:pPr>
      <w:r w:rsidRPr="00B66144">
        <w:t>The quality of water is improved through increased effective land management practices in catchments</w:t>
      </w:r>
    </w:p>
    <w:p w14:paraId="4B15C25D" w14:textId="77777777" w:rsidR="00955332" w:rsidRDefault="00955332" w:rsidP="005E16DB">
      <w:pPr>
        <w:pStyle w:val="BoxTextBullet"/>
      </w:pPr>
      <w:r>
        <w:t>Integrated catchment-to-Reef management reduces cumulative impacts</w:t>
      </w:r>
    </w:p>
    <w:p w14:paraId="1CCE4A12" w14:textId="77777777" w:rsidR="00955332" w:rsidRDefault="00955332" w:rsidP="005E16DB">
      <w:pPr>
        <w:pStyle w:val="BoxTextBullet"/>
      </w:pPr>
      <w:r w:rsidRPr="00B66144">
        <w:t>Lighting and recreational impacts on sensitive shoreline ecosystems and cultural sites are reduced</w:t>
      </w:r>
    </w:p>
    <w:p w14:paraId="30FC57AD" w14:textId="77777777" w:rsidR="00955332" w:rsidRDefault="00955332" w:rsidP="005E16DB">
      <w:pPr>
        <w:pStyle w:val="BoxTextBullet"/>
      </w:pPr>
      <w:r w:rsidRPr="0095602D">
        <w:t>Biodiversity</w:t>
      </w:r>
      <w:r>
        <w:t xml:space="preserve"> and heritage</w:t>
      </w:r>
      <w:r w:rsidRPr="0095602D">
        <w:t xml:space="preserve"> protection </w:t>
      </w:r>
      <w:r>
        <w:t>are</w:t>
      </w:r>
      <w:r w:rsidRPr="0095602D">
        <w:t xml:space="preserve"> </w:t>
      </w:r>
      <w:proofErr w:type="gramStart"/>
      <w:r w:rsidRPr="0095602D">
        <w:t>enhanced</w:t>
      </w:r>
      <w:proofErr w:type="gramEnd"/>
      <w:r w:rsidRPr="0095602D">
        <w:t xml:space="preserve"> and ecosystem resilience is supported through strengthened efforts to ensure water-based activities are sustainable</w:t>
      </w:r>
    </w:p>
    <w:p w14:paraId="5BBC5818" w14:textId="77777777" w:rsidR="00955332" w:rsidRDefault="00955332" w:rsidP="005E16DB">
      <w:pPr>
        <w:pStyle w:val="BoxTextBullet"/>
      </w:pPr>
      <w:r w:rsidRPr="00B66144">
        <w:t>Traditional Owners are supported to continue to manage sea Country</w:t>
      </w:r>
    </w:p>
    <w:p w14:paraId="73784812" w14:textId="77777777" w:rsidR="00136AB2" w:rsidRDefault="00955332" w:rsidP="005E16DB">
      <w:pPr>
        <w:pStyle w:val="BoxTextBullet"/>
      </w:pPr>
      <w:r w:rsidRPr="006731D3">
        <w:t xml:space="preserve">The threats associated with </w:t>
      </w:r>
      <w:r>
        <w:t xml:space="preserve">legal and illegal </w:t>
      </w:r>
      <w:r w:rsidRPr="006731D3">
        <w:t>fishing are reduced</w:t>
      </w:r>
    </w:p>
    <w:p w14:paraId="1FF73E0F" w14:textId="3F31C5A6" w:rsidR="00955332" w:rsidRDefault="00955332" w:rsidP="005E16DB">
      <w:pPr>
        <w:pStyle w:val="BoxTextBullet"/>
      </w:pPr>
      <w:r w:rsidRPr="001B4B22">
        <w:t xml:space="preserve">Noise pollution and artificial light impacts </w:t>
      </w:r>
      <w:r w:rsidRPr="002D6AD5">
        <w:t>from sources within and adjacent to the Marine Park</w:t>
      </w:r>
      <w:r w:rsidRPr="001B4B22">
        <w:t xml:space="preserve"> are reduced</w:t>
      </w:r>
    </w:p>
    <w:p w14:paraId="6B148A15" w14:textId="77777777" w:rsidR="00955332" w:rsidRDefault="00955332" w:rsidP="005E16DB">
      <w:pPr>
        <w:pStyle w:val="BoxTextBullet"/>
      </w:pPr>
      <w:r w:rsidRPr="001B4B22">
        <w:t xml:space="preserve">New outbreaks of disease </w:t>
      </w:r>
      <w:r>
        <w:t xml:space="preserve">are reduced </w:t>
      </w:r>
      <w:r w:rsidRPr="001B4B22">
        <w:t>and incursions of introduced species and pests are prevented</w:t>
      </w:r>
    </w:p>
    <w:p w14:paraId="0E023028" w14:textId="77777777" w:rsidR="00955332" w:rsidRDefault="00955332" w:rsidP="005E16DB">
      <w:pPr>
        <w:pStyle w:val="BoxTextBullet"/>
      </w:pPr>
      <w:r w:rsidRPr="001B4B22">
        <w:t xml:space="preserve">Marine debris, rubbish pollution and </w:t>
      </w:r>
      <w:r>
        <w:t xml:space="preserve">at-sea disposal of </w:t>
      </w:r>
      <w:r w:rsidRPr="001B4B22">
        <w:t>waste is reduced</w:t>
      </w:r>
    </w:p>
    <w:p w14:paraId="04FE30FF" w14:textId="77777777" w:rsidR="00955332" w:rsidRDefault="00955332" w:rsidP="005E16DB">
      <w:pPr>
        <w:pStyle w:val="BoxTextBullet"/>
      </w:pPr>
      <w:r>
        <w:t xml:space="preserve">Australia actively engages in international forums and agreements </w:t>
      </w:r>
      <w:r w:rsidRPr="004E335E">
        <w:t xml:space="preserve">to minimise international </w:t>
      </w:r>
      <w:r>
        <w:t xml:space="preserve">sources of </w:t>
      </w:r>
      <w:r w:rsidRPr="004E335E">
        <w:t>impact to the Reef</w:t>
      </w:r>
    </w:p>
    <w:p w14:paraId="26AA5E89" w14:textId="19A2E17C" w:rsidR="00955332" w:rsidRDefault="00955332" w:rsidP="005E16DB">
      <w:pPr>
        <w:pStyle w:val="BoxTextBullet"/>
      </w:pPr>
      <w:r>
        <w:t>Outbreaks of pests, introduced species and disease are reduced</w:t>
      </w:r>
    </w:p>
    <w:p w14:paraId="70F97493" w14:textId="77777777" w:rsidR="00955332" w:rsidRDefault="00955332" w:rsidP="005E16DB">
      <w:pPr>
        <w:pStyle w:val="BoxTextBullet"/>
      </w:pPr>
      <w:r>
        <w:t>K</w:t>
      </w:r>
      <w:r w:rsidRPr="00CF335F">
        <w:t xml:space="preserve">ey habitats </w:t>
      </w:r>
      <w:r>
        <w:t xml:space="preserve">are being actively </w:t>
      </w:r>
      <w:r w:rsidRPr="00CF335F">
        <w:t>rehabilitat</w:t>
      </w:r>
      <w:r>
        <w:t>ed</w:t>
      </w:r>
      <w:r w:rsidRPr="00CF335F">
        <w:t xml:space="preserve"> </w:t>
      </w:r>
      <w:r>
        <w:t>or</w:t>
      </w:r>
      <w:r w:rsidRPr="00CF335F">
        <w:t xml:space="preserve"> restor</w:t>
      </w:r>
      <w:r>
        <w:t>ed</w:t>
      </w:r>
    </w:p>
    <w:p w14:paraId="12652222" w14:textId="77777777" w:rsidR="00955332" w:rsidRDefault="00955332" w:rsidP="005E16DB">
      <w:pPr>
        <w:pStyle w:val="BoxTextBullet"/>
      </w:pPr>
      <w:r>
        <w:t>H</w:t>
      </w:r>
      <w:r w:rsidRPr="00D60DFE">
        <w:t>istoric and cultural heritage sites</w:t>
      </w:r>
      <w:r>
        <w:t xml:space="preserve"> are being conserved</w:t>
      </w:r>
    </w:p>
    <w:p w14:paraId="4CDB2E25" w14:textId="77777777" w:rsidR="00955332" w:rsidRDefault="00955332" w:rsidP="005E16DB">
      <w:pPr>
        <w:pStyle w:val="BoxTextBullet"/>
      </w:pPr>
      <w:r>
        <w:t>Adoption of best-practice voluntary compliance and stewardship behaviours is maintained and increased</w:t>
      </w:r>
    </w:p>
    <w:p w14:paraId="0F861956" w14:textId="77777777" w:rsidR="00955332" w:rsidRDefault="00955332" w:rsidP="005E16DB">
      <w:pPr>
        <w:pStyle w:val="BoxTextBullet"/>
      </w:pPr>
      <w:r>
        <w:t xml:space="preserve">Collaboration and effective partnerships between managers, partners and </w:t>
      </w:r>
      <w:r w:rsidRPr="00172DB7">
        <w:t xml:space="preserve">stakeholders are </w:t>
      </w:r>
      <w:r w:rsidRPr="00D91CF7">
        <w:t>maintained and enhanced</w:t>
      </w:r>
    </w:p>
    <w:p w14:paraId="2686AE31" w14:textId="77777777" w:rsidR="00955332" w:rsidRDefault="00955332" w:rsidP="005E16DB">
      <w:pPr>
        <w:pStyle w:val="BoxTextBullet"/>
      </w:pPr>
      <w:r>
        <w:t>Traditional Owner Indigenous heritage, rights and responsibilities are incorporated into all facets of management</w:t>
      </w:r>
    </w:p>
    <w:p w14:paraId="17D55F40" w14:textId="77777777" w:rsidR="00955332" w:rsidRDefault="00955332" w:rsidP="005E16DB">
      <w:pPr>
        <w:pStyle w:val="BoxTextBullet"/>
      </w:pPr>
      <w:r w:rsidRPr="00C61395">
        <w:t>Science and knowledge are advanced</w:t>
      </w:r>
      <w:r>
        <w:t xml:space="preserve">, easily </w:t>
      </w:r>
      <w:proofErr w:type="gramStart"/>
      <w:r>
        <w:t>accessible</w:t>
      </w:r>
      <w:proofErr w:type="gramEnd"/>
      <w:r>
        <w:t xml:space="preserve"> and able to be used in decisions</w:t>
      </w:r>
    </w:p>
    <w:p w14:paraId="6FB3DEBB" w14:textId="77777777" w:rsidR="00955332" w:rsidRDefault="00955332" w:rsidP="005E16DB">
      <w:pPr>
        <w:pStyle w:val="BoxTextBullet"/>
      </w:pPr>
      <w:r w:rsidRPr="00E40A86">
        <w:t>Traditional knowledge is protected and retained</w:t>
      </w:r>
    </w:p>
    <w:p w14:paraId="6274ACE2" w14:textId="18B10A05" w:rsidR="00955332" w:rsidRPr="00955332" w:rsidRDefault="00955332" w:rsidP="005E16DB">
      <w:pPr>
        <w:pStyle w:val="BoxTextBullet"/>
      </w:pPr>
      <w:r w:rsidRPr="00955332">
        <w:t>Comprehensive monitoring, evaluation and reporting supports informed and agile management responses</w:t>
      </w:r>
    </w:p>
    <w:p w14:paraId="0E277FE3" w14:textId="6AF327B1" w:rsidR="00955332" w:rsidRDefault="00955332" w:rsidP="005E16DB">
      <w:pPr>
        <w:pStyle w:val="BoxTextBullet"/>
        <w:sectPr w:rsidR="00955332">
          <w:headerReference w:type="even" r:id="rId211"/>
          <w:headerReference w:type="first" r:id="rId212"/>
          <w:endnotePr>
            <w:numFmt w:val="decimal"/>
          </w:endnotePr>
          <w:pgSz w:w="11906" w:h="16838"/>
          <w:pgMar w:top="1418" w:right="1418" w:bottom="1418" w:left="1418" w:header="567" w:footer="283" w:gutter="0"/>
          <w:cols w:space="708"/>
          <w:docGrid w:linePitch="360"/>
        </w:sectPr>
      </w:pPr>
      <w:r w:rsidRPr="00955332">
        <w:t>Investment supports delivery of the Reef 2050 Pla</w:t>
      </w:r>
      <w:r w:rsidR="003703A8">
        <w:t>n</w:t>
      </w:r>
    </w:p>
    <w:p w14:paraId="46BBC604" w14:textId="77777777" w:rsidR="002464CD" w:rsidRDefault="00F5563B" w:rsidP="002464CD">
      <w:pPr>
        <w:pStyle w:val="Heading3"/>
      </w:pPr>
      <w:bookmarkStart w:id="193" w:name="_Toc64040763"/>
      <w:bookmarkStart w:id="194" w:name="_Toc75856937"/>
      <w:r w:rsidRPr="002464CD">
        <w:lastRenderedPageBreak/>
        <w:t>Appendix</w:t>
      </w:r>
      <w:r w:rsidR="005A3148" w:rsidRPr="002464CD">
        <w:t xml:space="preserve"> </w:t>
      </w:r>
      <w:r w:rsidR="00596736" w:rsidRPr="002464CD">
        <w:t>D</w:t>
      </w:r>
      <w:r w:rsidR="005A3148" w:rsidRPr="002464CD">
        <w:t xml:space="preserve">: Reef </w:t>
      </w:r>
      <w:r w:rsidR="00CB0033" w:rsidRPr="002464CD">
        <w:t>f</w:t>
      </w:r>
      <w:r w:rsidR="005A3148" w:rsidRPr="002464CD">
        <w:t>unding 2014</w:t>
      </w:r>
      <w:r w:rsidR="00CB0033" w:rsidRPr="002464CD">
        <w:t>–</w:t>
      </w:r>
      <w:r w:rsidR="005A3148" w:rsidRPr="002464CD">
        <w:t>15 to 2023</w:t>
      </w:r>
      <w:r w:rsidR="00CB0033" w:rsidRPr="002464CD">
        <w:t>–</w:t>
      </w:r>
      <w:r w:rsidR="005A3148" w:rsidRPr="002464CD">
        <w:t>24</w:t>
      </w:r>
      <w:bookmarkEnd w:id="193"/>
      <w:bookmarkEnd w:id="194"/>
    </w:p>
    <w:tbl>
      <w:tblPr>
        <w:tblW w:w="14849" w:type="dxa"/>
        <w:tblLook w:val="04A0" w:firstRow="1" w:lastRow="0" w:firstColumn="1" w:lastColumn="0" w:noHBand="0" w:noVBand="1"/>
      </w:tblPr>
      <w:tblGrid>
        <w:gridCol w:w="2805"/>
        <w:gridCol w:w="1040"/>
        <w:gridCol w:w="1000"/>
        <w:gridCol w:w="1060"/>
        <w:gridCol w:w="1106"/>
        <w:gridCol w:w="1106"/>
        <w:gridCol w:w="1140"/>
        <w:gridCol w:w="1140"/>
        <w:gridCol w:w="1106"/>
        <w:gridCol w:w="1106"/>
        <w:gridCol w:w="1120"/>
        <w:gridCol w:w="1120"/>
      </w:tblGrid>
      <w:tr w:rsidR="00AE72AB" w:rsidRPr="00AE72AB" w14:paraId="01E4F70C" w14:textId="77777777" w:rsidTr="00AA61D0">
        <w:trPr>
          <w:trHeight w:val="345"/>
        </w:trPr>
        <w:tc>
          <w:tcPr>
            <w:tcW w:w="2805"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56C1D8EA" w14:textId="77777777" w:rsidR="00AE72AB" w:rsidRPr="00AE72AB" w:rsidRDefault="00AE72AB" w:rsidP="00AE72AB">
            <w:pPr>
              <w:spacing w:after="0" w:line="240" w:lineRule="auto"/>
              <w:rPr>
                <w:rFonts w:ascii="Arial" w:eastAsia="Times New Roman" w:hAnsi="Arial" w:cs="Arial"/>
                <w:b/>
                <w:bCs/>
                <w:color w:val="000000"/>
                <w:sz w:val="20"/>
                <w:szCs w:val="20"/>
                <w:lang w:eastAsia="en-AU"/>
              </w:rPr>
            </w:pPr>
            <w:bookmarkStart w:id="195" w:name="_Hlk74306098"/>
            <w:r w:rsidRPr="00AE72AB">
              <w:rPr>
                <w:rFonts w:ascii="Arial" w:eastAsia="Times New Roman" w:hAnsi="Arial" w:cs="Arial"/>
                <w:b/>
                <w:bCs/>
                <w:color w:val="000000"/>
                <w:sz w:val="20"/>
                <w:szCs w:val="20"/>
                <w:lang w:eastAsia="en-AU"/>
              </w:rPr>
              <w:t xml:space="preserve">All figures in AUD $m </w:t>
            </w:r>
          </w:p>
        </w:tc>
        <w:tc>
          <w:tcPr>
            <w:tcW w:w="1040" w:type="dxa"/>
            <w:tcBorders>
              <w:top w:val="single" w:sz="8" w:space="0" w:color="auto"/>
              <w:left w:val="nil"/>
              <w:bottom w:val="single" w:sz="8" w:space="0" w:color="auto"/>
              <w:right w:val="single" w:sz="8" w:space="0" w:color="auto"/>
            </w:tcBorders>
            <w:shd w:val="clear" w:color="auto" w:fill="auto"/>
            <w:vAlign w:val="center"/>
            <w:hideMark/>
          </w:tcPr>
          <w:p w14:paraId="65AB68D7" w14:textId="5CFE1A08" w:rsidR="00AE72AB" w:rsidRPr="00AE72AB" w:rsidRDefault="00AE72AB" w:rsidP="00AE72AB">
            <w:pPr>
              <w:spacing w:after="0" w:line="240" w:lineRule="auto"/>
              <w:jc w:val="center"/>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2014</w:t>
            </w:r>
            <w:r>
              <w:rPr>
                <w:rFonts w:ascii="Arial" w:eastAsia="Times New Roman" w:hAnsi="Arial" w:cs="Arial"/>
                <w:b/>
                <w:bCs/>
                <w:color w:val="000000"/>
                <w:sz w:val="20"/>
                <w:szCs w:val="20"/>
                <w:lang w:eastAsia="en-AU"/>
              </w:rPr>
              <w:t>–</w:t>
            </w:r>
            <w:r w:rsidRPr="00AE72AB">
              <w:rPr>
                <w:rFonts w:ascii="Arial" w:eastAsia="Times New Roman" w:hAnsi="Arial" w:cs="Arial"/>
                <w:b/>
                <w:bCs/>
                <w:color w:val="000000"/>
                <w:sz w:val="20"/>
                <w:szCs w:val="20"/>
                <w:lang w:eastAsia="en-AU"/>
              </w:rPr>
              <w:t>15</w:t>
            </w:r>
          </w:p>
        </w:tc>
        <w:tc>
          <w:tcPr>
            <w:tcW w:w="1000" w:type="dxa"/>
            <w:tcBorders>
              <w:top w:val="single" w:sz="8" w:space="0" w:color="auto"/>
              <w:left w:val="nil"/>
              <w:bottom w:val="single" w:sz="8" w:space="0" w:color="auto"/>
              <w:right w:val="single" w:sz="8" w:space="0" w:color="auto"/>
            </w:tcBorders>
            <w:shd w:val="clear" w:color="auto" w:fill="auto"/>
            <w:vAlign w:val="center"/>
            <w:hideMark/>
          </w:tcPr>
          <w:p w14:paraId="7BE1E628" w14:textId="4CE18C1F" w:rsidR="00AE72AB" w:rsidRPr="00AE72AB" w:rsidRDefault="00AE72AB" w:rsidP="00AE72AB">
            <w:pPr>
              <w:spacing w:after="0" w:line="240" w:lineRule="auto"/>
              <w:jc w:val="center"/>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2015</w:t>
            </w:r>
            <w:r>
              <w:rPr>
                <w:rFonts w:ascii="Arial" w:eastAsia="Times New Roman" w:hAnsi="Arial" w:cs="Arial"/>
                <w:b/>
                <w:bCs/>
                <w:color w:val="000000"/>
                <w:sz w:val="20"/>
                <w:szCs w:val="20"/>
                <w:lang w:eastAsia="en-AU"/>
              </w:rPr>
              <w:t>–</w:t>
            </w:r>
            <w:r w:rsidRPr="00AE72AB">
              <w:rPr>
                <w:rFonts w:ascii="Arial" w:eastAsia="Times New Roman" w:hAnsi="Arial" w:cs="Arial"/>
                <w:b/>
                <w:bCs/>
                <w:color w:val="000000"/>
                <w:sz w:val="20"/>
                <w:szCs w:val="20"/>
                <w:lang w:eastAsia="en-AU"/>
              </w:rPr>
              <w:t>16</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14:paraId="24477582" w14:textId="0ACE13E3" w:rsidR="00AE72AB" w:rsidRPr="00AE72AB" w:rsidRDefault="00AE72AB" w:rsidP="00AE72AB">
            <w:pPr>
              <w:spacing w:after="0" w:line="240" w:lineRule="auto"/>
              <w:jc w:val="center"/>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2016</w:t>
            </w:r>
            <w:r>
              <w:rPr>
                <w:rFonts w:ascii="Arial" w:eastAsia="Times New Roman" w:hAnsi="Arial" w:cs="Arial"/>
                <w:b/>
                <w:bCs/>
                <w:color w:val="000000"/>
                <w:sz w:val="20"/>
                <w:szCs w:val="20"/>
                <w:lang w:eastAsia="en-AU"/>
              </w:rPr>
              <w:t>–</w:t>
            </w:r>
            <w:r w:rsidRPr="00AE72AB">
              <w:rPr>
                <w:rFonts w:ascii="Arial" w:eastAsia="Times New Roman" w:hAnsi="Arial" w:cs="Arial"/>
                <w:b/>
                <w:bCs/>
                <w:color w:val="000000"/>
                <w:sz w:val="20"/>
                <w:szCs w:val="20"/>
                <w:lang w:eastAsia="en-AU"/>
              </w:rPr>
              <w:t>17</w:t>
            </w:r>
          </w:p>
        </w:tc>
        <w:tc>
          <w:tcPr>
            <w:tcW w:w="1106" w:type="dxa"/>
            <w:tcBorders>
              <w:top w:val="single" w:sz="8" w:space="0" w:color="auto"/>
              <w:left w:val="nil"/>
              <w:bottom w:val="single" w:sz="8" w:space="0" w:color="auto"/>
              <w:right w:val="single" w:sz="8" w:space="0" w:color="auto"/>
            </w:tcBorders>
            <w:shd w:val="clear" w:color="auto" w:fill="auto"/>
            <w:vAlign w:val="center"/>
            <w:hideMark/>
          </w:tcPr>
          <w:p w14:paraId="6473C222" w14:textId="35D4247C" w:rsidR="00AE72AB" w:rsidRPr="00AE72AB" w:rsidRDefault="00AE72AB" w:rsidP="00AE72AB">
            <w:pPr>
              <w:spacing w:after="0" w:line="240" w:lineRule="auto"/>
              <w:jc w:val="center"/>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2017</w:t>
            </w:r>
            <w:r>
              <w:rPr>
                <w:rFonts w:ascii="Arial" w:eastAsia="Times New Roman" w:hAnsi="Arial" w:cs="Arial"/>
                <w:b/>
                <w:bCs/>
                <w:color w:val="000000"/>
                <w:sz w:val="20"/>
                <w:szCs w:val="20"/>
                <w:lang w:eastAsia="en-AU"/>
              </w:rPr>
              <w:t>–</w:t>
            </w:r>
            <w:r w:rsidRPr="00AE72AB">
              <w:rPr>
                <w:rFonts w:ascii="Arial" w:eastAsia="Times New Roman" w:hAnsi="Arial" w:cs="Arial"/>
                <w:b/>
                <w:bCs/>
                <w:color w:val="000000"/>
                <w:sz w:val="20"/>
                <w:szCs w:val="20"/>
                <w:lang w:eastAsia="en-AU"/>
              </w:rPr>
              <w:t>18</w:t>
            </w:r>
          </w:p>
        </w:tc>
        <w:tc>
          <w:tcPr>
            <w:tcW w:w="1106" w:type="dxa"/>
            <w:tcBorders>
              <w:top w:val="single" w:sz="8" w:space="0" w:color="auto"/>
              <w:left w:val="nil"/>
              <w:bottom w:val="single" w:sz="8" w:space="0" w:color="auto"/>
              <w:right w:val="single" w:sz="8" w:space="0" w:color="auto"/>
            </w:tcBorders>
            <w:shd w:val="clear" w:color="auto" w:fill="auto"/>
            <w:vAlign w:val="center"/>
            <w:hideMark/>
          </w:tcPr>
          <w:p w14:paraId="47EB7E40" w14:textId="5C23A661" w:rsidR="00AE72AB" w:rsidRPr="00AE72AB" w:rsidRDefault="00AE72AB" w:rsidP="00AE72AB">
            <w:pPr>
              <w:spacing w:after="0" w:line="240" w:lineRule="auto"/>
              <w:jc w:val="center"/>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2018</w:t>
            </w:r>
            <w:r>
              <w:rPr>
                <w:rFonts w:ascii="Arial" w:eastAsia="Times New Roman" w:hAnsi="Arial" w:cs="Arial"/>
                <w:b/>
                <w:bCs/>
                <w:color w:val="000000"/>
                <w:sz w:val="20"/>
                <w:szCs w:val="20"/>
                <w:lang w:eastAsia="en-AU"/>
              </w:rPr>
              <w:t>–</w:t>
            </w:r>
            <w:r w:rsidRPr="00AE72AB">
              <w:rPr>
                <w:rFonts w:ascii="Arial" w:eastAsia="Times New Roman" w:hAnsi="Arial" w:cs="Arial"/>
                <w:b/>
                <w:bCs/>
                <w:color w:val="000000"/>
                <w:sz w:val="20"/>
                <w:szCs w:val="20"/>
                <w:lang w:eastAsia="en-AU"/>
              </w:rPr>
              <w:t>19</w:t>
            </w:r>
          </w:p>
        </w:tc>
        <w:tc>
          <w:tcPr>
            <w:tcW w:w="1140" w:type="dxa"/>
            <w:tcBorders>
              <w:top w:val="single" w:sz="8" w:space="0" w:color="auto"/>
              <w:left w:val="nil"/>
              <w:bottom w:val="single" w:sz="8" w:space="0" w:color="auto"/>
              <w:right w:val="single" w:sz="8" w:space="0" w:color="auto"/>
            </w:tcBorders>
            <w:shd w:val="clear" w:color="auto" w:fill="auto"/>
            <w:vAlign w:val="center"/>
            <w:hideMark/>
          </w:tcPr>
          <w:p w14:paraId="3057264E" w14:textId="0AEC3F29" w:rsidR="00AE72AB" w:rsidRPr="00AE72AB" w:rsidRDefault="00AE72AB" w:rsidP="00AE72AB">
            <w:pPr>
              <w:spacing w:after="0" w:line="240" w:lineRule="auto"/>
              <w:jc w:val="center"/>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2019</w:t>
            </w:r>
            <w:r>
              <w:rPr>
                <w:rFonts w:ascii="Arial" w:eastAsia="Times New Roman" w:hAnsi="Arial" w:cs="Arial"/>
                <w:b/>
                <w:bCs/>
                <w:color w:val="000000"/>
                <w:sz w:val="20"/>
                <w:szCs w:val="20"/>
                <w:lang w:eastAsia="en-AU"/>
              </w:rPr>
              <w:t>–</w:t>
            </w:r>
            <w:r w:rsidRPr="00AE72AB">
              <w:rPr>
                <w:rFonts w:ascii="Arial" w:eastAsia="Times New Roman" w:hAnsi="Arial" w:cs="Arial"/>
                <w:b/>
                <w:bCs/>
                <w:color w:val="000000"/>
                <w:sz w:val="20"/>
                <w:szCs w:val="20"/>
                <w:lang w:eastAsia="en-AU"/>
              </w:rPr>
              <w:t>20</w:t>
            </w:r>
          </w:p>
        </w:tc>
        <w:tc>
          <w:tcPr>
            <w:tcW w:w="1140" w:type="dxa"/>
            <w:tcBorders>
              <w:top w:val="single" w:sz="8" w:space="0" w:color="auto"/>
              <w:left w:val="nil"/>
              <w:bottom w:val="single" w:sz="8" w:space="0" w:color="auto"/>
              <w:right w:val="single" w:sz="8" w:space="0" w:color="auto"/>
            </w:tcBorders>
            <w:shd w:val="clear" w:color="auto" w:fill="auto"/>
            <w:vAlign w:val="center"/>
            <w:hideMark/>
          </w:tcPr>
          <w:p w14:paraId="1A655C00" w14:textId="3E70E140" w:rsidR="00AE72AB" w:rsidRPr="00AE72AB" w:rsidRDefault="00AE72AB" w:rsidP="00AE72AB">
            <w:pPr>
              <w:spacing w:after="0" w:line="240" w:lineRule="auto"/>
              <w:jc w:val="center"/>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2020</w:t>
            </w:r>
            <w:r>
              <w:rPr>
                <w:rFonts w:ascii="Arial" w:eastAsia="Times New Roman" w:hAnsi="Arial" w:cs="Arial"/>
                <w:b/>
                <w:bCs/>
                <w:color w:val="000000"/>
                <w:sz w:val="20"/>
                <w:szCs w:val="20"/>
                <w:lang w:eastAsia="en-AU"/>
              </w:rPr>
              <w:t>–</w:t>
            </w:r>
            <w:r w:rsidRPr="00AE72AB">
              <w:rPr>
                <w:rFonts w:ascii="Arial" w:eastAsia="Times New Roman" w:hAnsi="Arial" w:cs="Arial"/>
                <w:b/>
                <w:bCs/>
                <w:color w:val="000000"/>
                <w:sz w:val="20"/>
                <w:szCs w:val="20"/>
                <w:lang w:eastAsia="en-AU"/>
              </w:rPr>
              <w:t>21</w:t>
            </w:r>
          </w:p>
        </w:tc>
        <w:tc>
          <w:tcPr>
            <w:tcW w:w="1106" w:type="dxa"/>
            <w:tcBorders>
              <w:top w:val="single" w:sz="8" w:space="0" w:color="auto"/>
              <w:left w:val="nil"/>
              <w:bottom w:val="single" w:sz="8" w:space="0" w:color="auto"/>
              <w:right w:val="single" w:sz="8" w:space="0" w:color="auto"/>
            </w:tcBorders>
            <w:shd w:val="clear" w:color="auto" w:fill="auto"/>
            <w:vAlign w:val="center"/>
            <w:hideMark/>
          </w:tcPr>
          <w:p w14:paraId="3D87216D" w14:textId="017EC842" w:rsidR="00AE72AB" w:rsidRPr="00AE72AB" w:rsidRDefault="00AE72AB" w:rsidP="00AE72AB">
            <w:pPr>
              <w:spacing w:after="0" w:line="240" w:lineRule="auto"/>
              <w:jc w:val="center"/>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2021</w:t>
            </w:r>
            <w:r>
              <w:rPr>
                <w:rFonts w:ascii="Arial" w:eastAsia="Times New Roman" w:hAnsi="Arial" w:cs="Arial"/>
                <w:b/>
                <w:bCs/>
                <w:color w:val="000000"/>
                <w:sz w:val="20"/>
                <w:szCs w:val="20"/>
                <w:lang w:eastAsia="en-AU"/>
              </w:rPr>
              <w:t>–</w:t>
            </w:r>
            <w:r w:rsidRPr="00AE72AB">
              <w:rPr>
                <w:rFonts w:ascii="Arial" w:eastAsia="Times New Roman" w:hAnsi="Arial" w:cs="Arial"/>
                <w:b/>
                <w:bCs/>
                <w:color w:val="000000"/>
                <w:sz w:val="20"/>
                <w:szCs w:val="20"/>
                <w:lang w:eastAsia="en-AU"/>
              </w:rPr>
              <w:t>22</w:t>
            </w:r>
          </w:p>
        </w:tc>
        <w:tc>
          <w:tcPr>
            <w:tcW w:w="1106" w:type="dxa"/>
            <w:tcBorders>
              <w:top w:val="single" w:sz="8" w:space="0" w:color="auto"/>
              <w:left w:val="nil"/>
              <w:bottom w:val="single" w:sz="8" w:space="0" w:color="auto"/>
              <w:right w:val="single" w:sz="8" w:space="0" w:color="auto"/>
            </w:tcBorders>
            <w:shd w:val="clear" w:color="auto" w:fill="auto"/>
            <w:vAlign w:val="center"/>
            <w:hideMark/>
          </w:tcPr>
          <w:p w14:paraId="041A19A2" w14:textId="49D0A3BF" w:rsidR="00AE72AB" w:rsidRPr="00AE72AB" w:rsidRDefault="00AE72AB" w:rsidP="00AE72AB">
            <w:pPr>
              <w:spacing w:after="0" w:line="240" w:lineRule="auto"/>
              <w:jc w:val="center"/>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2022</w:t>
            </w:r>
            <w:r>
              <w:rPr>
                <w:rFonts w:ascii="Arial" w:eastAsia="Times New Roman" w:hAnsi="Arial" w:cs="Arial"/>
                <w:b/>
                <w:bCs/>
                <w:color w:val="000000"/>
                <w:sz w:val="20"/>
                <w:szCs w:val="20"/>
                <w:lang w:eastAsia="en-AU"/>
              </w:rPr>
              <w:t>–</w:t>
            </w:r>
            <w:r w:rsidRPr="00AE72AB">
              <w:rPr>
                <w:rFonts w:ascii="Arial" w:eastAsia="Times New Roman" w:hAnsi="Arial" w:cs="Arial"/>
                <w:b/>
                <w:bCs/>
                <w:color w:val="000000"/>
                <w:sz w:val="20"/>
                <w:szCs w:val="20"/>
                <w:lang w:eastAsia="en-AU"/>
              </w:rPr>
              <w:t xml:space="preserve">23  </w:t>
            </w:r>
          </w:p>
        </w:tc>
        <w:tc>
          <w:tcPr>
            <w:tcW w:w="1120" w:type="dxa"/>
            <w:tcBorders>
              <w:top w:val="single" w:sz="8" w:space="0" w:color="auto"/>
              <w:left w:val="nil"/>
              <w:bottom w:val="single" w:sz="8" w:space="0" w:color="auto"/>
              <w:right w:val="single" w:sz="8" w:space="0" w:color="auto"/>
            </w:tcBorders>
            <w:shd w:val="clear" w:color="auto" w:fill="auto"/>
            <w:vAlign w:val="center"/>
            <w:hideMark/>
          </w:tcPr>
          <w:p w14:paraId="785616D1" w14:textId="3B7170AC" w:rsidR="00AE72AB" w:rsidRPr="00AE72AB" w:rsidRDefault="00AE72AB" w:rsidP="00AE72AB">
            <w:pPr>
              <w:spacing w:after="0" w:line="240" w:lineRule="auto"/>
              <w:jc w:val="center"/>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2023</w:t>
            </w:r>
            <w:r>
              <w:rPr>
                <w:rFonts w:ascii="Arial" w:eastAsia="Times New Roman" w:hAnsi="Arial" w:cs="Arial"/>
                <w:b/>
                <w:bCs/>
                <w:color w:val="000000"/>
                <w:sz w:val="20"/>
                <w:szCs w:val="20"/>
                <w:lang w:eastAsia="en-AU"/>
              </w:rPr>
              <w:t>–</w:t>
            </w:r>
            <w:r w:rsidRPr="00AE72AB">
              <w:rPr>
                <w:rFonts w:ascii="Arial" w:eastAsia="Times New Roman" w:hAnsi="Arial" w:cs="Arial"/>
                <w:b/>
                <w:bCs/>
                <w:color w:val="000000"/>
                <w:sz w:val="20"/>
                <w:szCs w:val="20"/>
                <w:lang w:eastAsia="en-AU"/>
              </w:rPr>
              <w:t xml:space="preserve">24 </w:t>
            </w:r>
          </w:p>
        </w:tc>
        <w:tc>
          <w:tcPr>
            <w:tcW w:w="1120" w:type="dxa"/>
            <w:tcBorders>
              <w:top w:val="single" w:sz="8" w:space="0" w:color="auto"/>
              <w:left w:val="nil"/>
              <w:bottom w:val="single" w:sz="8" w:space="0" w:color="auto"/>
              <w:right w:val="single" w:sz="8" w:space="0" w:color="auto"/>
            </w:tcBorders>
            <w:shd w:val="clear" w:color="auto" w:fill="auto"/>
            <w:vAlign w:val="center"/>
            <w:hideMark/>
          </w:tcPr>
          <w:p w14:paraId="19B64E42" w14:textId="77777777" w:rsidR="00AE72AB" w:rsidRPr="00AE72AB" w:rsidRDefault="00AE72AB" w:rsidP="00AE72AB">
            <w:pPr>
              <w:spacing w:after="0" w:line="240" w:lineRule="auto"/>
              <w:jc w:val="center"/>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Total</w:t>
            </w:r>
          </w:p>
        </w:tc>
      </w:tr>
      <w:bookmarkEnd w:id="195"/>
      <w:tr w:rsidR="00BA5340" w:rsidRPr="00AE72AB" w14:paraId="2757BDC3" w14:textId="77777777" w:rsidTr="00AA61D0">
        <w:trPr>
          <w:trHeight w:val="345"/>
        </w:trPr>
        <w:tc>
          <w:tcPr>
            <w:tcW w:w="2805" w:type="dxa"/>
            <w:tcBorders>
              <w:top w:val="nil"/>
              <w:left w:val="single" w:sz="8" w:space="0" w:color="auto"/>
              <w:bottom w:val="nil"/>
              <w:right w:val="single" w:sz="8" w:space="0" w:color="auto"/>
            </w:tcBorders>
            <w:shd w:val="clear" w:color="000000" w:fill="8DB4E2"/>
            <w:vAlign w:val="center"/>
            <w:hideMark/>
          </w:tcPr>
          <w:p w14:paraId="47E63C42" w14:textId="77777777" w:rsidR="00AE72AB" w:rsidRPr="00AE72AB" w:rsidRDefault="00AE72AB" w:rsidP="00AE72AB">
            <w:pPr>
              <w:spacing w:after="0" w:line="240" w:lineRule="auto"/>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Australian Government Reef Programs</w:t>
            </w:r>
          </w:p>
        </w:tc>
        <w:tc>
          <w:tcPr>
            <w:tcW w:w="1040" w:type="dxa"/>
            <w:tcBorders>
              <w:top w:val="nil"/>
              <w:left w:val="nil"/>
              <w:bottom w:val="single" w:sz="8" w:space="0" w:color="auto"/>
              <w:right w:val="nil"/>
            </w:tcBorders>
            <w:shd w:val="clear" w:color="000000" w:fill="8DB4E2"/>
            <w:vAlign w:val="center"/>
            <w:hideMark/>
          </w:tcPr>
          <w:p w14:paraId="66A292F5" w14:textId="77777777" w:rsidR="00AE72AB" w:rsidRPr="00AE72AB" w:rsidRDefault="00AE72AB" w:rsidP="00AE72AB">
            <w:pPr>
              <w:spacing w:after="0" w:line="240" w:lineRule="auto"/>
              <w:jc w:val="center"/>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 </w:t>
            </w:r>
          </w:p>
        </w:tc>
        <w:tc>
          <w:tcPr>
            <w:tcW w:w="1000" w:type="dxa"/>
            <w:tcBorders>
              <w:top w:val="nil"/>
              <w:left w:val="nil"/>
              <w:bottom w:val="single" w:sz="8" w:space="0" w:color="auto"/>
              <w:right w:val="nil"/>
            </w:tcBorders>
            <w:shd w:val="clear" w:color="000000" w:fill="8DB4E2"/>
            <w:vAlign w:val="center"/>
            <w:hideMark/>
          </w:tcPr>
          <w:p w14:paraId="05ECAFD4" w14:textId="77777777" w:rsidR="00AE72AB" w:rsidRPr="00AE72AB" w:rsidRDefault="00AE72AB" w:rsidP="00AE72AB">
            <w:pPr>
              <w:spacing w:after="0" w:line="240" w:lineRule="auto"/>
              <w:jc w:val="center"/>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060" w:type="dxa"/>
            <w:tcBorders>
              <w:top w:val="nil"/>
              <w:left w:val="nil"/>
              <w:bottom w:val="single" w:sz="8" w:space="0" w:color="auto"/>
              <w:right w:val="nil"/>
            </w:tcBorders>
            <w:shd w:val="clear" w:color="000000" w:fill="8DB4E2"/>
            <w:vAlign w:val="center"/>
            <w:hideMark/>
          </w:tcPr>
          <w:p w14:paraId="6421FDED" w14:textId="77777777" w:rsidR="00AE72AB" w:rsidRPr="00AE72AB" w:rsidRDefault="00AE72AB" w:rsidP="00AE72AB">
            <w:pPr>
              <w:spacing w:after="0" w:line="240" w:lineRule="auto"/>
              <w:jc w:val="center"/>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06" w:type="dxa"/>
            <w:tcBorders>
              <w:top w:val="nil"/>
              <w:left w:val="nil"/>
              <w:bottom w:val="single" w:sz="8" w:space="0" w:color="auto"/>
              <w:right w:val="nil"/>
            </w:tcBorders>
            <w:shd w:val="clear" w:color="000000" w:fill="8DB4E2"/>
            <w:vAlign w:val="center"/>
            <w:hideMark/>
          </w:tcPr>
          <w:p w14:paraId="071769DB" w14:textId="77777777" w:rsidR="00AE72AB" w:rsidRPr="00AE72AB" w:rsidRDefault="00AE72AB" w:rsidP="00AE72AB">
            <w:pPr>
              <w:spacing w:after="0" w:line="240" w:lineRule="auto"/>
              <w:jc w:val="center"/>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06" w:type="dxa"/>
            <w:tcBorders>
              <w:top w:val="nil"/>
              <w:left w:val="nil"/>
              <w:bottom w:val="single" w:sz="8" w:space="0" w:color="auto"/>
              <w:right w:val="nil"/>
            </w:tcBorders>
            <w:shd w:val="clear" w:color="000000" w:fill="8DB4E2"/>
            <w:vAlign w:val="center"/>
            <w:hideMark/>
          </w:tcPr>
          <w:p w14:paraId="2844BA98" w14:textId="77777777" w:rsidR="00AE72AB" w:rsidRPr="00AE72AB" w:rsidRDefault="00AE72AB" w:rsidP="00AE72AB">
            <w:pPr>
              <w:spacing w:after="0" w:line="240" w:lineRule="auto"/>
              <w:jc w:val="center"/>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40" w:type="dxa"/>
            <w:tcBorders>
              <w:top w:val="nil"/>
              <w:left w:val="nil"/>
              <w:bottom w:val="single" w:sz="8" w:space="0" w:color="auto"/>
              <w:right w:val="nil"/>
            </w:tcBorders>
            <w:shd w:val="clear" w:color="000000" w:fill="8DB4E2"/>
            <w:vAlign w:val="center"/>
            <w:hideMark/>
          </w:tcPr>
          <w:p w14:paraId="6FB7305C" w14:textId="77777777" w:rsidR="00AE72AB" w:rsidRPr="00AE72AB" w:rsidRDefault="00AE72AB" w:rsidP="00AE72AB">
            <w:pPr>
              <w:spacing w:after="0" w:line="240" w:lineRule="auto"/>
              <w:jc w:val="center"/>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40" w:type="dxa"/>
            <w:tcBorders>
              <w:top w:val="nil"/>
              <w:left w:val="nil"/>
              <w:bottom w:val="single" w:sz="8" w:space="0" w:color="auto"/>
              <w:right w:val="nil"/>
            </w:tcBorders>
            <w:shd w:val="clear" w:color="000000" w:fill="8DB4E2"/>
            <w:vAlign w:val="center"/>
            <w:hideMark/>
          </w:tcPr>
          <w:p w14:paraId="61C71CC6" w14:textId="77777777" w:rsidR="00AE72AB" w:rsidRPr="00AE72AB" w:rsidRDefault="00AE72AB" w:rsidP="00AE72AB">
            <w:pPr>
              <w:spacing w:after="0" w:line="240" w:lineRule="auto"/>
              <w:jc w:val="center"/>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06" w:type="dxa"/>
            <w:tcBorders>
              <w:top w:val="nil"/>
              <w:left w:val="nil"/>
              <w:bottom w:val="single" w:sz="8" w:space="0" w:color="auto"/>
              <w:right w:val="nil"/>
            </w:tcBorders>
            <w:shd w:val="clear" w:color="000000" w:fill="8DB4E2"/>
            <w:vAlign w:val="center"/>
            <w:hideMark/>
          </w:tcPr>
          <w:p w14:paraId="2EA7D2BD" w14:textId="77777777" w:rsidR="00AE72AB" w:rsidRPr="00AE72AB" w:rsidRDefault="00AE72AB" w:rsidP="00AE72AB">
            <w:pPr>
              <w:spacing w:after="0" w:line="240" w:lineRule="auto"/>
              <w:jc w:val="center"/>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06" w:type="dxa"/>
            <w:tcBorders>
              <w:top w:val="nil"/>
              <w:left w:val="nil"/>
              <w:bottom w:val="single" w:sz="8" w:space="0" w:color="auto"/>
              <w:right w:val="nil"/>
            </w:tcBorders>
            <w:shd w:val="clear" w:color="000000" w:fill="8DB4E2"/>
            <w:vAlign w:val="center"/>
            <w:hideMark/>
          </w:tcPr>
          <w:p w14:paraId="774C6B55" w14:textId="77777777" w:rsidR="00AE72AB" w:rsidRPr="00AE72AB" w:rsidRDefault="00AE72AB" w:rsidP="00AE72AB">
            <w:pPr>
              <w:spacing w:after="0" w:line="240" w:lineRule="auto"/>
              <w:jc w:val="center"/>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20" w:type="dxa"/>
            <w:tcBorders>
              <w:top w:val="nil"/>
              <w:left w:val="nil"/>
              <w:bottom w:val="single" w:sz="8" w:space="0" w:color="auto"/>
              <w:right w:val="nil"/>
            </w:tcBorders>
            <w:shd w:val="clear" w:color="000000" w:fill="8DB4E2"/>
            <w:vAlign w:val="center"/>
            <w:hideMark/>
          </w:tcPr>
          <w:p w14:paraId="49BE9171" w14:textId="77777777" w:rsidR="00AE72AB" w:rsidRPr="00AE72AB" w:rsidRDefault="00AE72AB" w:rsidP="00AE72AB">
            <w:pPr>
              <w:spacing w:after="0" w:line="240" w:lineRule="auto"/>
              <w:jc w:val="center"/>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20" w:type="dxa"/>
            <w:tcBorders>
              <w:top w:val="nil"/>
              <w:left w:val="nil"/>
              <w:bottom w:val="single" w:sz="8" w:space="0" w:color="auto"/>
              <w:right w:val="single" w:sz="8" w:space="0" w:color="auto"/>
            </w:tcBorders>
            <w:shd w:val="clear" w:color="000000" w:fill="8DB4E2"/>
            <w:vAlign w:val="center"/>
            <w:hideMark/>
          </w:tcPr>
          <w:p w14:paraId="2EDE75BE" w14:textId="77777777" w:rsidR="00AE72AB" w:rsidRPr="00AE72AB" w:rsidRDefault="00AE72AB" w:rsidP="00AE72AB">
            <w:pPr>
              <w:spacing w:after="0" w:line="240" w:lineRule="auto"/>
              <w:jc w:val="center"/>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r>
      <w:tr w:rsidR="00AE72AB" w:rsidRPr="00AE72AB" w14:paraId="1D89EE73" w14:textId="77777777" w:rsidTr="00AA61D0">
        <w:trPr>
          <w:trHeight w:val="345"/>
        </w:trPr>
        <w:tc>
          <w:tcPr>
            <w:tcW w:w="280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C179D1B"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Reef 2050</w:t>
            </w:r>
          </w:p>
        </w:tc>
        <w:tc>
          <w:tcPr>
            <w:tcW w:w="1040" w:type="dxa"/>
            <w:tcBorders>
              <w:top w:val="nil"/>
              <w:left w:val="nil"/>
              <w:bottom w:val="single" w:sz="8" w:space="0" w:color="auto"/>
              <w:right w:val="single" w:sz="8" w:space="0" w:color="auto"/>
            </w:tcBorders>
            <w:shd w:val="clear" w:color="000000" w:fill="808080"/>
            <w:vAlign w:val="center"/>
            <w:hideMark/>
          </w:tcPr>
          <w:p w14:paraId="60F308A5" w14:textId="2CE53C8A" w:rsidR="00AE72AB" w:rsidRPr="00AE72AB" w:rsidRDefault="00AE72AB" w:rsidP="00AE72AB">
            <w:pPr>
              <w:spacing w:after="0" w:line="240" w:lineRule="auto"/>
              <w:jc w:val="center"/>
              <w:rPr>
                <w:rFonts w:ascii="Arial" w:eastAsia="Times New Roman" w:hAnsi="Arial" w:cs="Arial"/>
                <w:b/>
                <w:bCs/>
                <w:sz w:val="20"/>
                <w:szCs w:val="20"/>
                <w:lang w:eastAsia="en-AU"/>
              </w:rPr>
            </w:pPr>
            <w:r w:rsidRPr="00AE72AB">
              <w:rPr>
                <w:rFonts w:ascii="Arial" w:eastAsia="Times New Roman" w:hAnsi="Arial" w:cs="Arial"/>
                <w:b/>
                <w:bCs/>
                <w:sz w:val="20"/>
                <w:szCs w:val="20"/>
                <w:lang w:eastAsia="en-AU"/>
              </w:rPr>
              <w:t> </w:t>
            </w:r>
            <w:r w:rsidR="00FC4F63">
              <w:rPr>
                <w:rFonts w:ascii="Arial" w:eastAsia="Times New Roman" w:hAnsi="Arial" w:cs="Arial"/>
                <w:b/>
                <w:bCs/>
                <w:sz w:val="20"/>
                <w:szCs w:val="20"/>
                <w:lang w:eastAsia="en-AU"/>
              </w:rPr>
              <w:t>-</w:t>
            </w:r>
          </w:p>
        </w:tc>
        <w:tc>
          <w:tcPr>
            <w:tcW w:w="1000" w:type="dxa"/>
            <w:tcBorders>
              <w:top w:val="nil"/>
              <w:left w:val="nil"/>
              <w:bottom w:val="single" w:sz="8" w:space="0" w:color="auto"/>
              <w:right w:val="single" w:sz="8" w:space="0" w:color="auto"/>
            </w:tcBorders>
            <w:shd w:val="clear" w:color="000000" w:fill="808080"/>
            <w:vAlign w:val="center"/>
            <w:hideMark/>
          </w:tcPr>
          <w:p w14:paraId="669F9B40" w14:textId="71505458" w:rsidR="00AE72AB" w:rsidRPr="00AE72AB" w:rsidRDefault="00AE72AB" w:rsidP="00AE72AB">
            <w:pPr>
              <w:spacing w:after="0" w:line="240" w:lineRule="auto"/>
              <w:jc w:val="center"/>
              <w:rPr>
                <w:rFonts w:ascii="Arial" w:eastAsia="Times New Roman" w:hAnsi="Arial" w:cs="Arial"/>
                <w:b/>
                <w:bCs/>
                <w:sz w:val="20"/>
                <w:szCs w:val="20"/>
                <w:lang w:eastAsia="en-AU"/>
              </w:rPr>
            </w:pPr>
            <w:r w:rsidRPr="00AE72AB">
              <w:rPr>
                <w:rFonts w:ascii="Arial" w:eastAsia="Times New Roman" w:hAnsi="Arial" w:cs="Arial"/>
                <w:b/>
                <w:bCs/>
                <w:sz w:val="20"/>
                <w:szCs w:val="20"/>
                <w:lang w:eastAsia="en-AU"/>
              </w:rPr>
              <w:t> </w:t>
            </w:r>
            <w:r w:rsidR="00FC4F63">
              <w:rPr>
                <w:rFonts w:ascii="Arial" w:eastAsia="Times New Roman" w:hAnsi="Arial" w:cs="Arial"/>
                <w:b/>
                <w:bCs/>
                <w:sz w:val="20"/>
                <w:szCs w:val="20"/>
                <w:lang w:eastAsia="en-AU"/>
              </w:rPr>
              <w:t>-</w:t>
            </w:r>
          </w:p>
        </w:tc>
        <w:tc>
          <w:tcPr>
            <w:tcW w:w="1060" w:type="dxa"/>
            <w:tcBorders>
              <w:top w:val="nil"/>
              <w:left w:val="nil"/>
              <w:bottom w:val="single" w:sz="8" w:space="0" w:color="auto"/>
              <w:right w:val="single" w:sz="8" w:space="0" w:color="auto"/>
            </w:tcBorders>
            <w:shd w:val="clear" w:color="auto" w:fill="auto"/>
            <w:vAlign w:val="center"/>
            <w:hideMark/>
          </w:tcPr>
          <w:p w14:paraId="1413C304"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2.090</w:t>
            </w:r>
          </w:p>
        </w:tc>
        <w:tc>
          <w:tcPr>
            <w:tcW w:w="1106" w:type="dxa"/>
            <w:tcBorders>
              <w:top w:val="nil"/>
              <w:left w:val="nil"/>
              <w:bottom w:val="single" w:sz="8" w:space="0" w:color="auto"/>
              <w:right w:val="single" w:sz="8" w:space="0" w:color="auto"/>
            </w:tcBorders>
            <w:shd w:val="clear" w:color="auto" w:fill="auto"/>
            <w:vAlign w:val="center"/>
            <w:hideMark/>
          </w:tcPr>
          <w:p w14:paraId="552D1EFC"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9.432</w:t>
            </w:r>
          </w:p>
        </w:tc>
        <w:tc>
          <w:tcPr>
            <w:tcW w:w="1106" w:type="dxa"/>
            <w:tcBorders>
              <w:top w:val="nil"/>
              <w:left w:val="nil"/>
              <w:bottom w:val="single" w:sz="8" w:space="0" w:color="auto"/>
              <w:right w:val="single" w:sz="8" w:space="0" w:color="auto"/>
            </w:tcBorders>
            <w:shd w:val="clear" w:color="auto" w:fill="auto"/>
            <w:vAlign w:val="center"/>
            <w:hideMark/>
          </w:tcPr>
          <w:p w14:paraId="3F0A7BAB"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8.671</w:t>
            </w:r>
          </w:p>
        </w:tc>
        <w:tc>
          <w:tcPr>
            <w:tcW w:w="1140" w:type="dxa"/>
            <w:tcBorders>
              <w:top w:val="nil"/>
              <w:left w:val="nil"/>
              <w:bottom w:val="single" w:sz="8" w:space="0" w:color="auto"/>
              <w:right w:val="single" w:sz="8" w:space="0" w:color="auto"/>
            </w:tcBorders>
            <w:shd w:val="clear" w:color="auto" w:fill="auto"/>
            <w:vAlign w:val="center"/>
            <w:hideMark/>
          </w:tcPr>
          <w:p w14:paraId="10372BF6"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8.729</w:t>
            </w:r>
          </w:p>
        </w:tc>
        <w:tc>
          <w:tcPr>
            <w:tcW w:w="1140" w:type="dxa"/>
            <w:tcBorders>
              <w:top w:val="nil"/>
              <w:left w:val="nil"/>
              <w:bottom w:val="single" w:sz="8" w:space="0" w:color="auto"/>
              <w:right w:val="single" w:sz="8" w:space="0" w:color="auto"/>
            </w:tcBorders>
            <w:shd w:val="clear" w:color="auto" w:fill="auto"/>
            <w:vAlign w:val="center"/>
            <w:hideMark/>
          </w:tcPr>
          <w:p w14:paraId="2F9E31DE"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7.876</w:t>
            </w:r>
          </w:p>
        </w:tc>
        <w:tc>
          <w:tcPr>
            <w:tcW w:w="1106" w:type="dxa"/>
            <w:tcBorders>
              <w:top w:val="nil"/>
              <w:left w:val="nil"/>
              <w:bottom w:val="single" w:sz="8" w:space="0" w:color="auto"/>
              <w:right w:val="single" w:sz="8" w:space="0" w:color="auto"/>
            </w:tcBorders>
            <w:shd w:val="clear" w:color="auto" w:fill="auto"/>
            <w:vAlign w:val="center"/>
            <w:hideMark/>
          </w:tcPr>
          <w:p w14:paraId="62EBDFA6"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7.984</w:t>
            </w:r>
          </w:p>
        </w:tc>
        <w:tc>
          <w:tcPr>
            <w:tcW w:w="1106" w:type="dxa"/>
            <w:tcBorders>
              <w:top w:val="nil"/>
              <w:left w:val="nil"/>
              <w:bottom w:val="single" w:sz="8" w:space="0" w:color="auto"/>
              <w:right w:val="single" w:sz="8" w:space="0" w:color="auto"/>
            </w:tcBorders>
            <w:shd w:val="clear" w:color="auto" w:fill="auto"/>
            <w:vAlign w:val="center"/>
            <w:hideMark/>
          </w:tcPr>
          <w:p w14:paraId="0DEFC085"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9.700</w:t>
            </w:r>
          </w:p>
        </w:tc>
        <w:tc>
          <w:tcPr>
            <w:tcW w:w="1120" w:type="dxa"/>
            <w:tcBorders>
              <w:top w:val="nil"/>
              <w:left w:val="nil"/>
              <w:bottom w:val="single" w:sz="8" w:space="0" w:color="auto"/>
              <w:right w:val="single" w:sz="8" w:space="0" w:color="auto"/>
            </w:tcBorders>
            <w:shd w:val="clear" w:color="auto" w:fill="BFBFBF" w:themeFill="background1" w:themeFillShade="BF"/>
            <w:vAlign w:val="center"/>
            <w:hideMark/>
          </w:tcPr>
          <w:p w14:paraId="41B9604B" w14:textId="77777777" w:rsidR="00AE72AB" w:rsidRPr="00AE72AB" w:rsidRDefault="00AE72AB" w:rsidP="00AE72AB">
            <w:pPr>
              <w:spacing w:after="0" w:line="240" w:lineRule="auto"/>
              <w:jc w:val="center"/>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TBD</w:t>
            </w:r>
          </w:p>
        </w:tc>
        <w:tc>
          <w:tcPr>
            <w:tcW w:w="1120" w:type="dxa"/>
            <w:tcBorders>
              <w:top w:val="nil"/>
              <w:left w:val="nil"/>
              <w:bottom w:val="single" w:sz="8" w:space="0" w:color="auto"/>
              <w:right w:val="single" w:sz="8" w:space="0" w:color="auto"/>
            </w:tcBorders>
            <w:shd w:val="clear" w:color="auto" w:fill="auto"/>
            <w:vAlign w:val="center"/>
            <w:hideMark/>
          </w:tcPr>
          <w:p w14:paraId="7FAFFD00"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54.482</w:t>
            </w:r>
          </w:p>
        </w:tc>
      </w:tr>
      <w:tr w:rsidR="00AE72AB" w:rsidRPr="00AE72AB" w14:paraId="1A1E5D89" w14:textId="77777777" w:rsidTr="00AA61D0">
        <w:trPr>
          <w:trHeight w:val="345"/>
        </w:trPr>
        <w:tc>
          <w:tcPr>
            <w:tcW w:w="2805" w:type="dxa"/>
            <w:tcBorders>
              <w:top w:val="nil"/>
              <w:left w:val="single" w:sz="8" w:space="0" w:color="auto"/>
              <w:bottom w:val="single" w:sz="8" w:space="0" w:color="auto"/>
              <w:right w:val="single" w:sz="8" w:space="0" w:color="auto"/>
            </w:tcBorders>
            <w:shd w:val="clear" w:color="auto" w:fill="auto"/>
            <w:vAlign w:val="center"/>
            <w:hideMark/>
          </w:tcPr>
          <w:p w14:paraId="4F8D7895" w14:textId="12DF0321"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Reef Trust</w:t>
            </w:r>
          </w:p>
        </w:tc>
        <w:tc>
          <w:tcPr>
            <w:tcW w:w="1040" w:type="dxa"/>
            <w:tcBorders>
              <w:top w:val="nil"/>
              <w:left w:val="nil"/>
              <w:bottom w:val="single" w:sz="8" w:space="0" w:color="auto"/>
              <w:right w:val="single" w:sz="8" w:space="0" w:color="auto"/>
            </w:tcBorders>
            <w:shd w:val="clear" w:color="auto" w:fill="auto"/>
            <w:vAlign w:val="center"/>
            <w:hideMark/>
          </w:tcPr>
          <w:p w14:paraId="0157DEEC"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7.702</w:t>
            </w:r>
          </w:p>
        </w:tc>
        <w:tc>
          <w:tcPr>
            <w:tcW w:w="1000" w:type="dxa"/>
            <w:tcBorders>
              <w:top w:val="nil"/>
              <w:left w:val="nil"/>
              <w:bottom w:val="single" w:sz="8" w:space="0" w:color="auto"/>
              <w:right w:val="single" w:sz="8" w:space="0" w:color="auto"/>
            </w:tcBorders>
            <w:shd w:val="clear" w:color="auto" w:fill="auto"/>
            <w:vAlign w:val="center"/>
            <w:hideMark/>
          </w:tcPr>
          <w:p w14:paraId="230FC1B4"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15.865</w:t>
            </w:r>
          </w:p>
        </w:tc>
        <w:tc>
          <w:tcPr>
            <w:tcW w:w="1060" w:type="dxa"/>
            <w:tcBorders>
              <w:top w:val="nil"/>
              <w:left w:val="nil"/>
              <w:bottom w:val="single" w:sz="8" w:space="0" w:color="auto"/>
              <w:right w:val="single" w:sz="8" w:space="0" w:color="auto"/>
            </w:tcBorders>
            <w:shd w:val="clear" w:color="auto" w:fill="auto"/>
            <w:vAlign w:val="center"/>
            <w:hideMark/>
          </w:tcPr>
          <w:p w14:paraId="2E86D230"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37.554</w:t>
            </w:r>
          </w:p>
        </w:tc>
        <w:tc>
          <w:tcPr>
            <w:tcW w:w="1106" w:type="dxa"/>
            <w:tcBorders>
              <w:top w:val="nil"/>
              <w:left w:val="nil"/>
              <w:bottom w:val="single" w:sz="8" w:space="0" w:color="auto"/>
              <w:right w:val="single" w:sz="8" w:space="0" w:color="auto"/>
            </w:tcBorders>
            <w:shd w:val="clear" w:color="auto" w:fill="auto"/>
            <w:vAlign w:val="center"/>
            <w:hideMark/>
          </w:tcPr>
          <w:p w14:paraId="053A3878"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485.722</w:t>
            </w:r>
          </w:p>
        </w:tc>
        <w:tc>
          <w:tcPr>
            <w:tcW w:w="1106" w:type="dxa"/>
            <w:tcBorders>
              <w:top w:val="nil"/>
              <w:left w:val="nil"/>
              <w:bottom w:val="single" w:sz="8" w:space="0" w:color="auto"/>
              <w:right w:val="single" w:sz="8" w:space="0" w:color="auto"/>
            </w:tcBorders>
            <w:shd w:val="clear" w:color="auto" w:fill="auto"/>
            <w:vAlign w:val="center"/>
            <w:hideMark/>
          </w:tcPr>
          <w:p w14:paraId="25951831"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31.212</w:t>
            </w:r>
          </w:p>
        </w:tc>
        <w:tc>
          <w:tcPr>
            <w:tcW w:w="1140" w:type="dxa"/>
            <w:tcBorders>
              <w:top w:val="nil"/>
              <w:left w:val="nil"/>
              <w:bottom w:val="single" w:sz="8" w:space="0" w:color="auto"/>
              <w:right w:val="single" w:sz="8" w:space="0" w:color="auto"/>
            </w:tcBorders>
            <w:shd w:val="clear" w:color="auto" w:fill="auto"/>
            <w:vAlign w:val="center"/>
            <w:hideMark/>
          </w:tcPr>
          <w:p w14:paraId="63CDE1A8"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25.401</w:t>
            </w:r>
          </w:p>
        </w:tc>
        <w:tc>
          <w:tcPr>
            <w:tcW w:w="1140" w:type="dxa"/>
            <w:tcBorders>
              <w:top w:val="nil"/>
              <w:left w:val="nil"/>
              <w:bottom w:val="single" w:sz="8" w:space="0" w:color="auto"/>
              <w:right w:val="single" w:sz="8" w:space="0" w:color="auto"/>
            </w:tcBorders>
            <w:shd w:val="clear" w:color="auto" w:fill="auto"/>
            <w:vAlign w:val="center"/>
            <w:hideMark/>
          </w:tcPr>
          <w:p w14:paraId="6C56E805"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36.249</w:t>
            </w:r>
          </w:p>
        </w:tc>
        <w:tc>
          <w:tcPr>
            <w:tcW w:w="1106" w:type="dxa"/>
            <w:tcBorders>
              <w:top w:val="nil"/>
              <w:left w:val="nil"/>
              <w:bottom w:val="single" w:sz="8" w:space="0" w:color="auto"/>
              <w:right w:val="single" w:sz="8" w:space="0" w:color="auto"/>
            </w:tcBorders>
            <w:shd w:val="clear" w:color="auto" w:fill="auto"/>
            <w:vAlign w:val="center"/>
            <w:hideMark/>
          </w:tcPr>
          <w:p w14:paraId="5D10053F"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29.853</w:t>
            </w:r>
          </w:p>
        </w:tc>
        <w:tc>
          <w:tcPr>
            <w:tcW w:w="1106" w:type="dxa"/>
            <w:tcBorders>
              <w:top w:val="nil"/>
              <w:left w:val="nil"/>
              <w:bottom w:val="single" w:sz="8" w:space="0" w:color="auto"/>
              <w:right w:val="single" w:sz="8" w:space="0" w:color="auto"/>
            </w:tcBorders>
            <w:shd w:val="clear" w:color="auto" w:fill="auto"/>
            <w:vAlign w:val="center"/>
            <w:hideMark/>
          </w:tcPr>
          <w:p w14:paraId="4AA61E6C"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34.494</w:t>
            </w:r>
          </w:p>
        </w:tc>
        <w:tc>
          <w:tcPr>
            <w:tcW w:w="1120" w:type="dxa"/>
            <w:tcBorders>
              <w:top w:val="nil"/>
              <w:left w:val="nil"/>
              <w:bottom w:val="single" w:sz="8" w:space="0" w:color="auto"/>
              <w:right w:val="single" w:sz="8" w:space="0" w:color="auto"/>
            </w:tcBorders>
            <w:shd w:val="clear" w:color="auto" w:fill="BFBFBF" w:themeFill="background1" w:themeFillShade="BF"/>
            <w:vAlign w:val="center"/>
            <w:hideMark/>
          </w:tcPr>
          <w:p w14:paraId="61E9FB96" w14:textId="77777777" w:rsidR="00AE72AB" w:rsidRPr="00AE72AB" w:rsidRDefault="00AE72AB" w:rsidP="00AE72AB">
            <w:pPr>
              <w:spacing w:after="0" w:line="240" w:lineRule="auto"/>
              <w:jc w:val="center"/>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TBD</w:t>
            </w:r>
          </w:p>
        </w:tc>
        <w:tc>
          <w:tcPr>
            <w:tcW w:w="1120" w:type="dxa"/>
            <w:tcBorders>
              <w:top w:val="nil"/>
              <w:left w:val="nil"/>
              <w:bottom w:val="single" w:sz="8" w:space="0" w:color="auto"/>
              <w:right w:val="single" w:sz="8" w:space="0" w:color="auto"/>
            </w:tcBorders>
            <w:shd w:val="clear" w:color="auto" w:fill="auto"/>
            <w:vAlign w:val="center"/>
            <w:hideMark/>
          </w:tcPr>
          <w:p w14:paraId="686587FA"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704.052</w:t>
            </w:r>
          </w:p>
        </w:tc>
      </w:tr>
      <w:tr w:rsidR="00AE72AB" w:rsidRPr="00AE72AB" w14:paraId="579D7549" w14:textId="77777777" w:rsidTr="00AA61D0">
        <w:trPr>
          <w:trHeight w:val="345"/>
        </w:trPr>
        <w:tc>
          <w:tcPr>
            <w:tcW w:w="2805" w:type="dxa"/>
            <w:tcBorders>
              <w:top w:val="nil"/>
              <w:left w:val="single" w:sz="8" w:space="0" w:color="auto"/>
              <w:bottom w:val="single" w:sz="8" w:space="0" w:color="auto"/>
              <w:right w:val="single" w:sz="8" w:space="0" w:color="auto"/>
            </w:tcBorders>
            <w:shd w:val="clear" w:color="auto" w:fill="auto"/>
            <w:vAlign w:val="center"/>
            <w:hideMark/>
          </w:tcPr>
          <w:p w14:paraId="19F710D6"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xml:space="preserve">Reef Program </w:t>
            </w:r>
          </w:p>
        </w:tc>
        <w:tc>
          <w:tcPr>
            <w:tcW w:w="1040" w:type="dxa"/>
            <w:tcBorders>
              <w:top w:val="nil"/>
              <w:left w:val="nil"/>
              <w:bottom w:val="single" w:sz="8" w:space="0" w:color="auto"/>
              <w:right w:val="single" w:sz="8" w:space="0" w:color="auto"/>
            </w:tcBorders>
            <w:shd w:val="clear" w:color="auto" w:fill="auto"/>
            <w:vAlign w:val="center"/>
            <w:hideMark/>
          </w:tcPr>
          <w:p w14:paraId="364DA0D5"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29.650</w:t>
            </w:r>
          </w:p>
        </w:tc>
        <w:tc>
          <w:tcPr>
            <w:tcW w:w="1000" w:type="dxa"/>
            <w:tcBorders>
              <w:top w:val="nil"/>
              <w:left w:val="nil"/>
              <w:bottom w:val="single" w:sz="8" w:space="0" w:color="auto"/>
              <w:right w:val="single" w:sz="8" w:space="0" w:color="auto"/>
            </w:tcBorders>
            <w:shd w:val="clear" w:color="auto" w:fill="auto"/>
            <w:vAlign w:val="center"/>
            <w:hideMark/>
          </w:tcPr>
          <w:p w14:paraId="5B1FE2F8"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32.850</w:t>
            </w:r>
          </w:p>
        </w:tc>
        <w:tc>
          <w:tcPr>
            <w:tcW w:w="1060" w:type="dxa"/>
            <w:tcBorders>
              <w:top w:val="nil"/>
              <w:left w:val="nil"/>
              <w:bottom w:val="single" w:sz="8" w:space="0" w:color="auto"/>
              <w:right w:val="single" w:sz="8" w:space="0" w:color="auto"/>
            </w:tcBorders>
            <w:shd w:val="clear" w:color="auto" w:fill="auto"/>
            <w:vAlign w:val="center"/>
            <w:hideMark/>
          </w:tcPr>
          <w:p w14:paraId="71532AE5"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10.100</w:t>
            </w:r>
          </w:p>
        </w:tc>
        <w:tc>
          <w:tcPr>
            <w:tcW w:w="1106" w:type="dxa"/>
            <w:tcBorders>
              <w:top w:val="nil"/>
              <w:left w:val="nil"/>
              <w:bottom w:val="single" w:sz="8" w:space="0" w:color="auto"/>
              <w:right w:val="single" w:sz="8" w:space="0" w:color="auto"/>
            </w:tcBorders>
            <w:shd w:val="clear" w:color="auto" w:fill="auto"/>
            <w:vAlign w:val="center"/>
            <w:hideMark/>
          </w:tcPr>
          <w:p w14:paraId="1EA17520"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10.150</w:t>
            </w:r>
          </w:p>
        </w:tc>
        <w:tc>
          <w:tcPr>
            <w:tcW w:w="1106" w:type="dxa"/>
            <w:tcBorders>
              <w:top w:val="nil"/>
              <w:left w:val="nil"/>
              <w:bottom w:val="single" w:sz="8" w:space="0" w:color="auto"/>
              <w:right w:val="single" w:sz="8" w:space="0" w:color="auto"/>
            </w:tcBorders>
            <w:shd w:val="clear" w:color="000000" w:fill="808080"/>
            <w:vAlign w:val="center"/>
            <w:hideMark/>
          </w:tcPr>
          <w:p w14:paraId="33170FB0" w14:textId="31C0A87C" w:rsidR="00AE72AB" w:rsidRPr="00AE72AB" w:rsidRDefault="00AE72AB" w:rsidP="00AE72AB">
            <w:pPr>
              <w:spacing w:after="0" w:line="240" w:lineRule="auto"/>
              <w:jc w:val="center"/>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 </w:t>
            </w:r>
            <w:r w:rsidR="00FC4F63">
              <w:rPr>
                <w:rFonts w:ascii="Arial" w:eastAsia="Times New Roman" w:hAnsi="Arial" w:cs="Arial"/>
                <w:b/>
                <w:bCs/>
                <w:color w:val="000000"/>
                <w:sz w:val="20"/>
                <w:szCs w:val="20"/>
                <w:lang w:eastAsia="en-AU"/>
              </w:rPr>
              <w:t>-</w:t>
            </w:r>
          </w:p>
        </w:tc>
        <w:tc>
          <w:tcPr>
            <w:tcW w:w="1140" w:type="dxa"/>
            <w:tcBorders>
              <w:top w:val="nil"/>
              <w:left w:val="nil"/>
              <w:bottom w:val="single" w:sz="8" w:space="0" w:color="auto"/>
              <w:right w:val="single" w:sz="8" w:space="0" w:color="auto"/>
            </w:tcBorders>
            <w:shd w:val="clear" w:color="000000" w:fill="808080"/>
            <w:vAlign w:val="center"/>
            <w:hideMark/>
          </w:tcPr>
          <w:p w14:paraId="16C19C38" w14:textId="470C61E8" w:rsidR="00AE72AB" w:rsidRPr="00AE72AB" w:rsidRDefault="00AE72AB" w:rsidP="00AE72AB">
            <w:pPr>
              <w:spacing w:after="0" w:line="240" w:lineRule="auto"/>
              <w:jc w:val="center"/>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 </w:t>
            </w:r>
            <w:r w:rsidR="00FC4F63">
              <w:rPr>
                <w:rFonts w:ascii="Arial" w:eastAsia="Times New Roman" w:hAnsi="Arial" w:cs="Arial"/>
                <w:b/>
                <w:bCs/>
                <w:color w:val="000000"/>
                <w:sz w:val="20"/>
                <w:szCs w:val="20"/>
                <w:lang w:eastAsia="en-AU"/>
              </w:rPr>
              <w:t>-</w:t>
            </w:r>
          </w:p>
        </w:tc>
        <w:tc>
          <w:tcPr>
            <w:tcW w:w="1140" w:type="dxa"/>
            <w:tcBorders>
              <w:top w:val="nil"/>
              <w:left w:val="nil"/>
              <w:bottom w:val="single" w:sz="8" w:space="0" w:color="auto"/>
              <w:right w:val="single" w:sz="8" w:space="0" w:color="auto"/>
            </w:tcBorders>
            <w:shd w:val="clear" w:color="000000" w:fill="808080"/>
            <w:vAlign w:val="center"/>
            <w:hideMark/>
          </w:tcPr>
          <w:p w14:paraId="1C92DC8C" w14:textId="4114D859" w:rsidR="00AE72AB" w:rsidRPr="00AE72AB" w:rsidRDefault="00AE72AB" w:rsidP="00AE72AB">
            <w:pPr>
              <w:spacing w:after="0" w:line="240" w:lineRule="auto"/>
              <w:jc w:val="center"/>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 </w:t>
            </w:r>
            <w:r w:rsidR="00FC4F63">
              <w:rPr>
                <w:rFonts w:ascii="Arial" w:eastAsia="Times New Roman" w:hAnsi="Arial" w:cs="Arial"/>
                <w:b/>
                <w:bCs/>
                <w:color w:val="000000"/>
                <w:sz w:val="20"/>
                <w:szCs w:val="20"/>
                <w:lang w:eastAsia="en-AU"/>
              </w:rPr>
              <w:t>-</w:t>
            </w:r>
          </w:p>
        </w:tc>
        <w:tc>
          <w:tcPr>
            <w:tcW w:w="1106" w:type="dxa"/>
            <w:tcBorders>
              <w:top w:val="nil"/>
              <w:left w:val="nil"/>
              <w:bottom w:val="single" w:sz="8" w:space="0" w:color="auto"/>
              <w:right w:val="single" w:sz="8" w:space="0" w:color="auto"/>
            </w:tcBorders>
            <w:shd w:val="clear" w:color="000000" w:fill="808080"/>
            <w:vAlign w:val="center"/>
            <w:hideMark/>
          </w:tcPr>
          <w:p w14:paraId="4923B648" w14:textId="57BCAAB8" w:rsidR="00AE72AB" w:rsidRPr="00AE72AB" w:rsidRDefault="00AE72AB" w:rsidP="00AE72AB">
            <w:pPr>
              <w:spacing w:after="0" w:line="240" w:lineRule="auto"/>
              <w:jc w:val="center"/>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 </w:t>
            </w:r>
            <w:r w:rsidR="00FC4F63">
              <w:rPr>
                <w:rFonts w:ascii="Arial" w:eastAsia="Times New Roman" w:hAnsi="Arial" w:cs="Arial"/>
                <w:b/>
                <w:bCs/>
                <w:color w:val="000000"/>
                <w:sz w:val="20"/>
                <w:szCs w:val="20"/>
                <w:lang w:eastAsia="en-AU"/>
              </w:rPr>
              <w:t>-</w:t>
            </w:r>
          </w:p>
        </w:tc>
        <w:tc>
          <w:tcPr>
            <w:tcW w:w="1106" w:type="dxa"/>
            <w:tcBorders>
              <w:top w:val="nil"/>
              <w:left w:val="nil"/>
              <w:bottom w:val="single" w:sz="8" w:space="0" w:color="auto"/>
              <w:right w:val="single" w:sz="8" w:space="0" w:color="auto"/>
            </w:tcBorders>
            <w:shd w:val="clear" w:color="000000" w:fill="808080"/>
            <w:vAlign w:val="center"/>
            <w:hideMark/>
          </w:tcPr>
          <w:p w14:paraId="7A14D6AC" w14:textId="7BEE2D41" w:rsidR="00AE72AB" w:rsidRPr="00AE72AB" w:rsidRDefault="00FC4F63" w:rsidP="00AE72AB">
            <w:pPr>
              <w:spacing w:after="0" w:line="240" w:lineRule="auto"/>
              <w:jc w:val="center"/>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w:t>
            </w:r>
            <w:r w:rsidR="00AE72AB" w:rsidRPr="00AE72AB">
              <w:rPr>
                <w:rFonts w:ascii="Arial" w:eastAsia="Times New Roman" w:hAnsi="Arial" w:cs="Arial"/>
                <w:b/>
                <w:bCs/>
                <w:color w:val="000000"/>
                <w:sz w:val="20"/>
                <w:szCs w:val="20"/>
                <w:lang w:eastAsia="en-AU"/>
              </w:rPr>
              <w:t> </w:t>
            </w:r>
          </w:p>
        </w:tc>
        <w:tc>
          <w:tcPr>
            <w:tcW w:w="1120" w:type="dxa"/>
            <w:tcBorders>
              <w:top w:val="nil"/>
              <w:left w:val="nil"/>
              <w:bottom w:val="single" w:sz="8" w:space="0" w:color="auto"/>
              <w:right w:val="single" w:sz="8" w:space="0" w:color="auto"/>
            </w:tcBorders>
            <w:shd w:val="clear" w:color="000000" w:fill="808080"/>
            <w:vAlign w:val="center"/>
            <w:hideMark/>
          </w:tcPr>
          <w:p w14:paraId="0C7C819E" w14:textId="7B4B23B3" w:rsidR="00AE72AB" w:rsidRPr="00AE72AB" w:rsidRDefault="00AE72AB" w:rsidP="00AE72AB">
            <w:pPr>
              <w:spacing w:after="0" w:line="240" w:lineRule="auto"/>
              <w:jc w:val="center"/>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 </w:t>
            </w:r>
            <w:r w:rsidR="00FC4F63">
              <w:rPr>
                <w:rFonts w:ascii="Arial" w:eastAsia="Times New Roman" w:hAnsi="Arial" w:cs="Arial"/>
                <w:b/>
                <w:bCs/>
                <w:color w:val="000000"/>
                <w:sz w:val="20"/>
                <w:szCs w:val="20"/>
                <w:lang w:eastAsia="en-AU"/>
              </w:rPr>
              <w:t>-</w:t>
            </w:r>
          </w:p>
        </w:tc>
        <w:tc>
          <w:tcPr>
            <w:tcW w:w="1120" w:type="dxa"/>
            <w:tcBorders>
              <w:top w:val="nil"/>
              <w:left w:val="nil"/>
              <w:bottom w:val="single" w:sz="8" w:space="0" w:color="auto"/>
              <w:right w:val="single" w:sz="8" w:space="0" w:color="auto"/>
            </w:tcBorders>
            <w:shd w:val="clear" w:color="auto" w:fill="auto"/>
            <w:vAlign w:val="center"/>
            <w:hideMark/>
          </w:tcPr>
          <w:p w14:paraId="1F854B10"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82.750</w:t>
            </w:r>
          </w:p>
        </w:tc>
      </w:tr>
      <w:tr w:rsidR="00AE72AB" w:rsidRPr="00AE72AB" w14:paraId="41AD48DA" w14:textId="77777777" w:rsidTr="00AA61D0">
        <w:trPr>
          <w:trHeight w:val="345"/>
        </w:trPr>
        <w:tc>
          <w:tcPr>
            <w:tcW w:w="2805" w:type="dxa"/>
            <w:tcBorders>
              <w:top w:val="nil"/>
              <w:left w:val="single" w:sz="8" w:space="0" w:color="auto"/>
              <w:bottom w:val="single" w:sz="8" w:space="0" w:color="auto"/>
              <w:right w:val="single" w:sz="8" w:space="0" w:color="auto"/>
            </w:tcBorders>
            <w:shd w:val="clear" w:color="auto" w:fill="auto"/>
            <w:vAlign w:val="center"/>
            <w:hideMark/>
          </w:tcPr>
          <w:p w14:paraId="4EA94E81" w14:textId="5E7F5AC2"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xml:space="preserve">Other Reef </w:t>
            </w:r>
            <w:r w:rsidR="00C40320">
              <w:rPr>
                <w:rFonts w:ascii="Arial" w:eastAsia="Times New Roman" w:hAnsi="Arial" w:cs="Arial"/>
                <w:color w:val="000000"/>
                <w:sz w:val="20"/>
                <w:szCs w:val="20"/>
                <w:lang w:eastAsia="en-AU"/>
              </w:rPr>
              <w:t>f</w:t>
            </w:r>
            <w:r w:rsidRPr="00AE72AB">
              <w:rPr>
                <w:rFonts w:ascii="Arial" w:eastAsia="Times New Roman" w:hAnsi="Arial" w:cs="Arial"/>
                <w:color w:val="000000"/>
                <w:sz w:val="20"/>
                <w:szCs w:val="20"/>
                <w:lang w:eastAsia="en-AU"/>
              </w:rPr>
              <w:t xml:space="preserve">unding </w:t>
            </w:r>
          </w:p>
        </w:tc>
        <w:tc>
          <w:tcPr>
            <w:tcW w:w="1040" w:type="dxa"/>
            <w:tcBorders>
              <w:top w:val="nil"/>
              <w:left w:val="nil"/>
              <w:bottom w:val="single" w:sz="8" w:space="0" w:color="auto"/>
              <w:right w:val="single" w:sz="8" w:space="0" w:color="auto"/>
            </w:tcBorders>
            <w:shd w:val="clear" w:color="auto" w:fill="auto"/>
            <w:vAlign w:val="center"/>
            <w:hideMark/>
          </w:tcPr>
          <w:p w14:paraId="503594A9"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15.507</w:t>
            </w:r>
          </w:p>
        </w:tc>
        <w:tc>
          <w:tcPr>
            <w:tcW w:w="1000" w:type="dxa"/>
            <w:tcBorders>
              <w:top w:val="nil"/>
              <w:left w:val="nil"/>
              <w:bottom w:val="single" w:sz="8" w:space="0" w:color="auto"/>
              <w:right w:val="single" w:sz="8" w:space="0" w:color="auto"/>
            </w:tcBorders>
            <w:shd w:val="clear" w:color="auto" w:fill="auto"/>
            <w:vAlign w:val="center"/>
            <w:hideMark/>
          </w:tcPr>
          <w:p w14:paraId="32950384"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10.426</w:t>
            </w:r>
          </w:p>
        </w:tc>
        <w:tc>
          <w:tcPr>
            <w:tcW w:w="1060" w:type="dxa"/>
            <w:tcBorders>
              <w:top w:val="nil"/>
              <w:left w:val="nil"/>
              <w:bottom w:val="single" w:sz="8" w:space="0" w:color="auto"/>
              <w:right w:val="single" w:sz="8" w:space="0" w:color="auto"/>
            </w:tcBorders>
            <w:shd w:val="clear" w:color="auto" w:fill="auto"/>
            <w:vAlign w:val="center"/>
            <w:hideMark/>
          </w:tcPr>
          <w:p w14:paraId="19B4BCEA"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5.986</w:t>
            </w:r>
          </w:p>
        </w:tc>
        <w:tc>
          <w:tcPr>
            <w:tcW w:w="1106" w:type="dxa"/>
            <w:tcBorders>
              <w:top w:val="nil"/>
              <w:left w:val="nil"/>
              <w:bottom w:val="single" w:sz="8" w:space="0" w:color="auto"/>
              <w:right w:val="single" w:sz="8" w:space="0" w:color="auto"/>
            </w:tcBorders>
            <w:shd w:val="clear" w:color="auto" w:fill="auto"/>
            <w:vAlign w:val="center"/>
            <w:hideMark/>
          </w:tcPr>
          <w:p w14:paraId="45C02E4E"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1.996</w:t>
            </w:r>
          </w:p>
        </w:tc>
        <w:tc>
          <w:tcPr>
            <w:tcW w:w="1106" w:type="dxa"/>
            <w:tcBorders>
              <w:top w:val="nil"/>
              <w:left w:val="nil"/>
              <w:bottom w:val="single" w:sz="8" w:space="0" w:color="auto"/>
              <w:right w:val="single" w:sz="8" w:space="0" w:color="auto"/>
            </w:tcBorders>
            <w:shd w:val="clear" w:color="auto" w:fill="auto"/>
            <w:vAlign w:val="center"/>
            <w:hideMark/>
          </w:tcPr>
          <w:p w14:paraId="78BD433E" w14:textId="77777777" w:rsidR="00AE72AB" w:rsidRPr="00AE72AB" w:rsidRDefault="00AE72AB" w:rsidP="00AE72AB">
            <w:pPr>
              <w:spacing w:after="0" w:line="240" w:lineRule="auto"/>
              <w:jc w:val="center"/>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 </w:t>
            </w:r>
          </w:p>
        </w:tc>
        <w:tc>
          <w:tcPr>
            <w:tcW w:w="1140" w:type="dxa"/>
            <w:tcBorders>
              <w:top w:val="nil"/>
              <w:left w:val="nil"/>
              <w:bottom w:val="single" w:sz="8" w:space="0" w:color="auto"/>
              <w:right w:val="single" w:sz="8" w:space="0" w:color="auto"/>
            </w:tcBorders>
            <w:shd w:val="clear" w:color="auto" w:fill="auto"/>
            <w:vAlign w:val="center"/>
            <w:hideMark/>
          </w:tcPr>
          <w:p w14:paraId="0FC9AAB8" w14:textId="77777777" w:rsidR="00AE72AB" w:rsidRPr="00AE72AB" w:rsidRDefault="00AE72AB" w:rsidP="00AE72AB">
            <w:pPr>
              <w:spacing w:after="0" w:line="240" w:lineRule="auto"/>
              <w:jc w:val="center"/>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 </w:t>
            </w:r>
          </w:p>
        </w:tc>
        <w:tc>
          <w:tcPr>
            <w:tcW w:w="1140" w:type="dxa"/>
            <w:tcBorders>
              <w:top w:val="nil"/>
              <w:left w:val="nil"/>
              <w:bottom w:val="single" w:sz="8" w:space="0" w:color="auto"/>
              <w:right w:val="single" w:sz="8" w:space="0" w:color="auto"/>
            </w:tcBorders>
            <w:shd w:val="clear" w:color="auto" w:fill="auto"/>
            <w:vAlign w:val="center"/>
            <w:hideMark/>
          </w:tcPr>
          <w:p w14:paraId="46A71ECC" w14:textId="77777777" w:rsidR="00AE72AB" w:rsidRPr="00AE72AB" w:rsidRDefault="00AE72AB" w:rsidP="00AE72AB">
            <w:pPr>
              <w:spacing w:after="0" w:line="240" w:lineRule="auto"/>
              <w:jc w:val="center"/>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 </w:t>
            </w:r>
          </w:p>
        </w:tc>
        <w:tc>
          <w:tcPr>
            <w:tcW w:w="1106" w:type="dxa"/>
            <w:tcBorders>
              <w:top w:val="nil"/>
              <w:left w:val="nil"/>
              <w:bottom w:val="single" w:sz="8" w:space="0" w:color="auto"/>
              <w:right w:val="single" w:sz="8" w:space="0" w:color="auto"/>
            </w:tcBorders>
            <w:shd w:val="clear" w:color="auto" w:fill="auto"/>
            <w:vAlign w:val="center"/>
            <w:hideMark/>
          </w:tcPr>
          <w:p w14:paraId="14555CAB"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0.226</w:t>
            </w:r>
          </w:p>
        </w:tc>
        <w:tc>
          <w:tcPr>
            <w:tcW w:w="1106" w:type="dxa"/>
            <w:tcBorders>
              <w:top w:val="nil"/>
              <w:left w:val="nil"/>
              <w:bottom w:val="single" w:sz="8" w:space="0" w:color="auto"/>
              <w:right w:val="single" w:sz="8" w:space="0" w:color="auto"/>
            </w:tcBorders>
            <w:shd w:val="clear" w:color="auto" w:fill="auto"/>
            <w:vAlign w:val="center"/>
            <w:hideMark/>
          </w:tcPr>
          <w:p w14:paraId="29D0B675"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0.887</w:t>
            </w:r>
          </w:p>
        </w:tc>
        <w:tc>
          <w:tcPr>
            <w:tcW w:w="1120" w:type="dxa"/>
            <w:tcBorders>
              <w:top w:val="nil"/>
              <w:left w:val="nil"/>
              <w:bottom w:val="single" w:sz="8" w:space="0" w:color="auto"/>
              <w:right w:val="single" w:sz="8" w:space="0" w:color="auto"/>
            </w:tcBorders>
            <w:shd w:val="clear" w:color="auto" w:fill="auto"/>
            <w:vAlign w:val="center"/>
            <w:hideMark/>
          </w:tcPr>
          <w:p w14:paraId="46F47208"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0.887</w:t>
            </w:r>
          </w:p>
        </w:tc>
        <w:tc>
          <w:tcPr>
            <w:tcW w:w="1120" w:type="dxa"/>
            <w:tcBorders>
              <w:top w:val="nil"/>
              <w:left w:val="nil"/>
              <w:bottom w:val="single" w:sz="8" w:space="0" w:color="auto"/>
              <w:right w:val="single" w:sz="8" w:space="0" w:color="auto"/>
            </w:tcBorders>
            <w:shd w:val="clear" w:color="auto" w:fill="auto"/>
            <w:vAlign w:val="center"/>
            <w:hideMark/>
          </w:tcPr>
          <w:p w14:paraId="2AC77A58"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35.915</w:t>
            </w:r>
          </w:p>
        </w:tc>
      </w:tr>
      <w:tr w:rsidR="00BA5340" w:rsidRPr="00AE72AB" w14:paraId="41FA97ED" w14:textId="77777777" w:rsidTr="00AA61D0">
        <w:trPr>
          <w:trHeight w:val="345"/>
        </w:trPr>
        <w:tc>
          <w:tcPr>
            <w:tcW w:w="2805" w:type="dxa"/>
            <w:tcBorders>
              <w:top w:val="nil"/>
              <w:left w:val="single" w:sz="8" w:space="0" w:color="auto"/>
              <w:bottom w:val="nil"/>
              <w:right w:val="single" w:sz="8" w:space="0" w:color="auto"/>
            </w:tcBorders>
            <w:shd w:val="clear" w:color="000000" w:fill="D9D9D9"/>
            <w:vAlign w:val="center"/>
            <w:hideMark/>
          </w:tcPr>
          <w:p w14:paraId="2FD0A698" w14:textId="09FC5AAB"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 xml:space="preserve">Subtotal </w:t>
            </w:r>
          </w:p>
        </w:tc>
        <w:tc>
          <w:tcPr>
            <w:tcW w:w="1040" w:type="dxa"/>
            <w:tcBorders>
              <w:top w:val="nil"/>
              <w:left w:val="nil"/>
              <w:bottom w:val="single" w:sz="8" w:space="0" w:color="auto"/>
              <w:right w:val="single" w:sz="8" w:space="0" w:color="auto"/>
            </w:tcBorders>
            <w:shd w:val="clear" w:color="000000" w:fill="D9D9D9"/>
            <w:vAlign w:val="center"/>
            <w:hideMark/>
          </w:tcPr>
          <w:p w14:paraId="7293CF10"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52.859</w:t>
            </w:r>
          </w:p>
        </w:tc>
        <w:tc>
          <w:tcPr>
            <w:tcW w:w="1000" w:type="dxa"/>
            <w:tcBorders>
              <w:top w:val="nil"/>
              <w:left w:val="nil"/>
              <w:bottom w:val="single" w:sz="8" w:space="0" w:color="auto"/>
              <w:right w:val="single" w:sz="8" w:space="0" w:color="auto"/>
            </w:tcBorders>
            <w:shd w:val="clear" w:color="000000" w:fill="D9D9D9"/>
            <w:vAlign w:val="center"/>
            <w:hideMark/>
          </w:tcPr>
          <w:p w14:paraId="2B7B7B58"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59.141</w:t>
            </w:r>
          </w:p>
        </w:tc>
        <w:tc>
          <w:tcPr>
            <w:tcW w:w="1060" w:type="dxa"/>
            <w:tcBorders>
              <w:top w:val="nil"/>
              <w:left w:val="nil"/>
              <w:bottom w:val="single" w:sz="8" w:space="0" w:color="auto"/>
              <w:right w:val="single" w:sz="8" w:space="0" w:color="auto"/>
            </w:tcBorders>
            <w:shd w:val="clear" w:color="000000" w:fill="D9D9D9"/>
            <w:vAlign w:val="center"/>
            <w:hideMark/>
          </w:tcPr>
          <w:p w14:paraId="3B37B36A"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55.730</w:t>
            </w:r>
          </w:p>
        </w:tc>
        <w:tc>
          <w:tcPr>
            <w:tcW w:w="1106" w:type="dxa"/>
            <w:tcBorders>
              <w:top w:val="nil"/>
              <w:left w:val="nil"/>
              <w:bottom w:val="single" w:sz="8" w:space="0" w:color="auto"/>
              <w:right w:val="single" w:sz="8" w:space="0" w:color="auto"/>
            </w:tcBorders>
            <w:shd w:val="clear" w:color="000000" w:fill="D9D9D9"/>
            <w:vAlign w:val="center"/>
            <w:hideMark/>
          </w:tcPr>
          <w:p w14:paraId="62EAB82E"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507.300</w:t>
            </w:r>
          </w:p>
        </w:tc>
        <w:tc>
          <w:tcPr>
            <w:tcW w:w="1106" w:type="dxa"/>
            <w:tcBorders>
              <w:top w:val="nil"/>
              <w:left w:val="nil"/>
              <w:bottom w:val="single" w:sz="8" w:space="0" w:color="auto"/>
              <w:right w:val="single" w:sz="8" w:space="0" w:color="auto"/>
            </w:tcBorders>
            <w:shd w:val="clear" w:color="000000" w:fill="D9D9D9"/>
            <w:vAlign w:val="center"/>
            <w:hideMark/>
          </w:tcPr>
          <w:p w14:paraId="61A8B246"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39.883</w:t>
            </w:r>
          </w:p>
        </w:tc>
        <w:tc>
          <w:tcPr>
            <w:tcW w:w="1140" w:type="dxa"/>
            <w:tcBorders>
              <w:top w:val="nil"/>
              <w:left w:val="nil"/>
              <w:bottom w:val="single" w:sz="8" w:space="0" w:color="auto"/>
              <w:right w:val="single" w:sz="8" w:space="0" w:color="auto"/>
            </w:tcBorders>
            <w:shd w:val="clear" w:color="000000" w:fill="D9D9D9"/>
            <w:vAlign w:val="center"/>
            <w:hideMark/>
          </w:tcPr>
          <w:p w14:paraId="1FCC010C"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34.130</w:t>
            </w:r>
          </w:p>
        </w:tc>
        <w:tc>
          <w:tcPr>
            <w:tcW w:w="1140" w:type="dxa"/>
            <w:tcBorders>
              <w:top w:val="nil"/>
              <w:left w:val="nil"/>
              <w:bottom w:val="single" w:sz="8" w:space="0" w:color="auto"/>
              <w:right w:val="single" w:sz="8" w:space="0" w:color="auto"/>
            </w:tcBorders>
            <w:shd w:val="clear" w:color="000000" w:fill="D9D9D9"/>
            <w:vAlign w:val="center"/>
            <w:hideMark/>
          </w:tcPr>
          <w:p w14:paraId="7050E620"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44.125</w:t>
            </w:r>
          </w:p>
        </w:tc>
        <w:tc>
          <w:tcPr>
            <w:tcW w:w="1106" w:type="dxa"/>
            <w:tcBorders>
              <w:top w:val="nil"/>
              <w:left w:val="nil"/>
              <w:bottom w:val="single" w:sz="8" w:space="0" w:color="auto"/>
              <w:right w:val="single" w:sz="8" w:space="0" w:color="auto"/>
            </w:tcBorders>
            <w:shd w:val="clear" w:color="000000" w:fill="D9D9D9"/>
            <w:vAlign w:val="center"/>
            <w:hideMark/>
          </w:tcPr>
          <w:p w14:paraId="6A993F60"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38.063</w:t>
            </w:r>
          </w:p>
        </w:tc>
        <w:tc>
          <w:tcPr>
            <w:tcW w:w="1106" w:type="dxa"/>
            <w:tcBorders>
              <w:top w:val="nil"/>
              <w:left w:val="nil"/>
              <w:bottom w:val="single" w:sz="8" w:space="0" w:color="auto"/>
              <w:right w:val="single" w:sz="8" w:space="0" w:color="auto"/>
            </w:tcBorders>
            <w:shd w:val="clear" w:color="000000" w:fill="D9D9D9"/>
            <w:vAlign w:val="center"/>
            <w:hideMark/>
          </w:tcPr>
          <w:p w14:paraId="1421397E"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45.081</w:t>
            </w:r>
          </w:p>
        </w:tc>
        <w:tc>
          <w:tcPr>
            <w:tcW w:w="1120" w:type="dxa"/>
            <w:tcBorders>
              <w:top w:val="nil"/>
              <w:left w:val="nil"/>
              <w:bottom w:val="single" w:sz="8" w:space="0" w:color="auto"/>
              <w:right w:val="single" w:sz="8" w:space="0" w:color="auto"/>
            </w:tcBorders>
            <w:shd w:val="clear" w:color="000000" w:fill="D9D9D9"/>
            <w:vAlign w:val="center"/>
            <w:hideMark/>
          </w:tcPr>
          <w:p w14:paraId="59A754AA"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0.887</w:t>
            </w:r>
          </w:p>
        </w:tc>
        <w:tc>
          <w:tcPr>
            <w:tcW w:w="1120" w:type="dxa"/>
            <w:tcBorders>
              <w:top w:val="nil"/>
              <w:left w:val="nil"/>
              <w:bottom w:val="single" w:sz="8" w:space="0" w:color="auto"/>
              <w:right w:val="single" w:sz="8" w:space="0" w:color="auto"/>
            </w:tcBorders>
            <w:shd w:val="clear" w:color="000000" w:fill="D9D9D9"/>
            <w:vAlign w:val="center"/>
            <w:hideMark/>
          </w:tcPr>
          <w:p w14:paraId="0367D8F3"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877.199</w:t>
            </w:r>
          </w:p>
        </w:tc>
      </w:tr>
      <w:tr w:rsidR="00BA5340" w:rsidRPr="00AE72AB" w14:paraId="04E43017" w14:textId="77777777" w:rsidTr="00AA61D0">
        <w:trPr>
          <w:trHeight w:val="345"/>
        </w:trPr>
        <w:tc>
          <w:tcPr>
            <w:tcW w:w="2805" w:type="dxa"/>
            <w:tcBorders>
              <w:top w:val="single" w:sz="8" w:space="0" w:color="auto"/>
              <w:left w:val="single" w:sz="8" w:space="0" w:color="auto"/>
              <w:bottom w:val="single" w:sz="8" w:space="0" w:color="auto"/>
              <w:right w:val="single" w:sz="8" w:space="0" w:color="auto"/>
            </w:tcBorders>
            <w:shd w:val="clear" w:color="000000" w:fill="8DB4E2"/>
            <w:vAlign w:val="center"/>
            <w:hideMark/>
          </w:tcPr>
          <w:p w14:paraId="45A33B09" w14:textId="77777777" w:rsidR="00AE72AB" w:rsidRPr="00AE72AB" w:rsidRDefault="00AE72AB" w:rsidP="00AE72AB">
            <w:pPr>
              <w:spacing w:after="0" w:line="240" w:lineRule="auto"/>
              <w:rPr>
                <w:rFonts w:ascii="Arial" w:eastAsia="Times New Roman" w:hAnsi="Arial" w:cs="Arial"/>
                <w:b/>
                <w:bCs/>
                <w:color w:val="000000"/>
                <w:sz w:val="20"/>
                <w:szCs w:val="20"/>
                <w:lang w:eastAsia="en-AU"/>
              </w:rPr>
            </w:pPr>
            <w:bookmarkStart w:id="196" w:name="_Hlk74306091"/>
            <w:r w:rsidRPr="00AE72AB">
              <w:rPr>
                <w:rFonts w:ascii="Arial" w:eastAsia="Times New Roman" w:hAnsi="Arial" w:cs="Arial"/>
                <w:b/>
                <w:bCs/>
                <w:color w:val="000000"/>
                <w:sz w:val="20"/>
                <w:szCs w:val="20"/>
                <w:lang w:eastAsia="en-AU"/>
              </w:rPr>
              <w:t>Australian Government Reef Science</w:t>
            </w:r>
          </w:p>
        </w:tc>
        <w:tc>
          <w:tcPr>
            <w:tcW w:w="1040" w:type="dxa"/>
            <w:tcBorders>
              <w:top w:val="nil"/>
              <w:left w:val="nil"/>
              <w:bottom w:val="single" w:sz="8" w:space="0" w:color="auto"/>
              <w:right w:val="nil"/>
            </w:tcBorders>
            <w:shd w:val="clear" w:color="000000" w:fill="8DB4E2"/>
            <w:vAlign w:val="center"/>
            <w:hideMark/>
          </w:tcPr>
          <w:p w14:paraId="221C9D3E" w14:textId="77777777" w:rsidR="00AE72AB" w:rsidRPr="00AE72AB" w:rsidRDefault="00AE72AB" w:rsidP="00AE72AB">
            <w:pPr>
              <w:spacing w:after="0" w:line="240" w:lineRule="auto"/>
              <w:jc w:val="center"/>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 </w:t>
            </w:r>
          </w:p>
        </w:tc>
        <w:tc>
          <w:tcPr>
            <w:tcW w:w="1000" w:type="dxa"/>
            <w:tcBorders>
              <w:top w:val="nil"/>
              <w:left w:val="nil"/>
              <w:bottom w:val="single" w:sz="8" w:space="0" w:color="auto"/>
              <w:right w:val="nil"/>
            </w:tcBorders>
            <w:shd w:val="clear" w:color="000000" w:fill="8DB4E2"/>
            <w:vAlign w:val="center"/>
            <w:hideMark/>
          </w:tcPr>
          <w:p w14:paraId="3EC90640" w14:textId="77777777" w:rsidR="00AE72AB" w:rsidRPr="00AE72AB" w:rsidRDefault="00AE72AB" w:rsidP="00AE72AB">
            <w:pPr>
              <w:spacing w:after="0" w:line="240" w:lineRule="auto"/>
              <w:jc w:val="center"/>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060" w:type="dxa"/>
            <w:tcBorders>
              <w:top w:val="nil"/>
              <w:left w:val="nil"/>
              <w:bottom w:val="single" w:sz="8" w:space="0" w:color="auto"/>
              <w:right w:val="nil"/>
            </w:tcBorders>
            <w:shd w:val="clear" w:color="000000" w:fill="8DB4E2"/>
            <w:vAlign w:val="center"/>
            <w:hideMark/>
          </w:tcPr>
          <w:p w14:paraId="41019DF7" w14:textId="77777777" w:rsidR="00AE72AB" w:rsidRPr="00AE72AB" w:rsidRDefault="00AE72AB" w:rsidP="00AE72AB">
            <w:pPr>
              <w:spacing w:after="0" w:line="240" w:lineRule="auto"/>
              <w:jc w:val="center"/>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06" w:type="dxa"/>
            <w:tcBorders>
              <w:top w:val="nil"/>
              <w:left w:val="nil"/>
              <w:bottom w:val="single" w:sz="8" w:space="0" w:color="auto"/>
              <w:right w:val="nil"/>
            </w:tcBorders>
            <w:shd w:val="clear" w:color="000000" w:fill="8DB4E2"/>
            <w:vAlign w:val="center"/>
            <w:hideMark/>
          </w:tcPr>
          <w:p w14:paraId="7615E8F7" w14:textId="77777777" w:rsidR="00AE72AB" w:rsidRPr="00AE72AB" w:rsidRDefault="00AE72AB" w:rsidP="00AE72AB">
            <w:pPr>
              <w:spacing w:after="0" w:line="240" w:lineRule="auto"/>
              <w:jc w:val="center"/>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06" w:type="dxa"/>
            <w:tcBorders>
              <w:top w:val="nil"/>
              <w:left w:val="nil"/>
              <w:bottom w:val="single" w:sz="8" w:space="0" w:color="auto"/>
              <w:right w:val="nil"/>
            </w:tcBorders>
            <w:shd w:val="clear" w:color="000000" w:fill="8DB4E2"/>
            <w:vAlign w:val="center"/>
            <w:hideMark/>
          </w:tcPr>
          <w:p w14:paraId="41973C93" w14:textId="77777777" w:rsidR="00AE72AB" w:rsidRPr="00AE72AB" w:rsidRDefault="00AE72AB" w:rsidP="00AE72AB">
            <w:pPr>
              <w:spacing w:after="0" w:line="240" w:lineRule="auto"/>
              <w:jc w:val="center"/>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40" w:type="dxa"/>
            <w:tcBorders>
              <w:top w:val="nil"/>
              <w:left w:val="nil"/>
              <w:bottom w:val="single" w:sz="8" w:space="0" w:color="auto"/>
              <w:right w:val="nil"/>
            </w:tcBorders>
            <w:shd w:val="clear" w:color="000000" w:fill="8DB4E2"/>
            <w:vAlign w:val="center"/>
            <w:hideMark/>
          </w:tcPr>
          <w:p w14:paraId="61FB9C28" w14:textId="77777777" w:rsidR="00AE72AB" w:rsidRPr="00AE72AB" w:rsidRDefault="00AE72AB" w:rsidP="00AE72AB">
            <w:pPr>
              <w:spacing w:after="0" w:line="240" w:lineRule="auto"/>
              <w:jc w:val="center"/>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40" w:type="dxa"/>
            <w:tcBorders>
              <w:top w:val="nil"/>
              <w:left w:val="nil"/>
              <w:bottom w:val="single" w:sz="8" w:space="0" w:color="auto"/>
              <w:right w:val="nil"/>
            </w:tcBorders>
            <w:shd w:val="clear" w:color="000000" w:fill="8DB4E2"/>
            <w:vAlign w:val="center"/>
            <w:hideMark/>
          </w:tcPr>
          <w:p w14:paraId="0CA292AF" w14:textId="77777777" w:rsidR="00AE72AB" w:rsidRPr="00AE72AB" w:rsidRDefault="00AE72AB" w:rsidP="00AE72AB">
            <w:pPr>
              <w:spacing w:after="0" w:line="240" w:lineRule="auto"/>
              <w:jc w:val="center"/>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06" w:type="dxa"/>
            <w:tcBorders>
              <w:top w:val="nil"/>
              <w:left w:val="nil"/>
              <w:bottom w:val="single" w:sz="8" w:space="0" w:color="auto"/>
              <w:right w:val="nil"/>
            </w:tcBorders>
            <w:shd w:val="clear" w:color="000000" w:fill="8DB4E2"/>
            <w:vAlign w:val="center"/>
            <w:hideMark/>
          </w:tcPr>
          <w:p w14:paraId="53E2097B" w14:textId="77777777" w:rsidR="00AE72AB" w:rsidRPr="00AE72AB" w:rsidRDefault="00AE72AB" w:rsidP="00AE72AB">
            <w:pPr>
              <w:spacing w:after="0" w:line="240" w:lineRule="auto"/>
              <w:jc w:val="center"/>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06" w:type="dxa"/>
            <w:tcBorders>
              <w:top w:val="nil"/>
              <w:left w:val="nil"/>
              <w:bottom w:val="single" w:sz="8" w:space="0" w:color="auto"/>
              <w:right w:val="nil"/>
            </w:tcBorders>
            <w:shd w:val="clear" w:color="000000" w:fill="8DB4E2"/>
            <w:vAlign w:val="center"/>
            <w:hideMark/>
          </w:tcPr>
          <w:p w14:paraId="21929F95" w14:textId="77777777" w:rsidR="00AE72AB" w:rsidRPr="00AE72AB" w:rsidRDefault="00AE72AB" w:rsidP="00AE72AB">
            <w:pPr>
              <w:spacing w:after="0" w:line="240" w:lineRule="auto"/>
              <w:jc w:val="center"/>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20" w:type="dxa"/>
            <w:tcBorders>
              <w:top w:val="nil"/>
              <w:left w:val="nil"/>
              <w:bottom w:val="single" w:sz="8" w:space="0" w:color="auto"/>
              <w:right w:val="nil"/>
            </w:tcBorders>
            <w:shd w:val="clear" w:color="000000" w:fill="8DB4E2"/>
            <w:vAlign w:val="center"/>
            <w:hideMark/>
          </w:tcPr>
          <w:p w14:paraId="1100E030" w14:textId="77777777" w:rsidR="00AE72AB" w:rsidRPr="00AE72AB" w:rsidRDefault="00AE72AB" w:rsidP="00AE72AB">
            <w:pPr>
              <w:spacing w:after="0" w:line="240" w:lineRule="auto"/>
              <w:jc w:val="center"/>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20" w:type="dxa"/>
            <w:tcBorders>
              <w:top w:val="nil"/>
              <w:left w:val="nil"/>
              <w:bottom w:val="single" w:sz="8" w:space="0" w:color="auto"/>
              <w:right w:val="single" w:sz="8" w:space="0" w:color="auto"/>
            </w:tcBorders>
            <w:shd w:val="clear" w:color="000000" w:fill="8DB4E2"/>
            <w:vAlign w:val="center"/>
            <w:hideMark/>
          </w:tcPr>
          <w:p w14:paraId="69A548BB" w14:textId="77777777" w:rsidR="00AE72AB" w:rsidRPr="00AE72AB" w:rsidRDefault="00AE72AB" w:rsidP="00AE72AB">
            <w:pPr>
              <w:spacing w:after="0" w:line="240" w:lineRule="auto"/>
              <w:jc w:val="center"/>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r>
      <w:tr w:rsidR="00AE72AB" w:rsidRPr="00AE72AB" w14:paraId="657BAA1E" w14:textId="77777777" w:rsidTr="00AA61D0">
        <w:trPr>
          <w:trHeight w:val="525"/>
        </w:trPr>
        <w:tc>
          <w:tcPr>
            <w:tcW w:w="2805" w:type="dxa"/>
            <w:tcBorders>
              <w:top w:val="nil"/>
              <w:left w:val="single" w:sz="8" w:space="0" w:color="auto"/>
              <w:bottom w:val="single" w:sz="8" w:space="0" w:color="auto"/>
              <w:right w:val="single" w:sz="8" w:space="0" w:color="auto"/>
            </w:tcBorders>
            <w:shd w:val="clear" w:color="auto" w:fill="auto"/>
            <w:vAlign w:val="center"/>
            <w:hideMark/>
          </w:tcPr>
          <w:p w14:paraId="41158306"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National Environment Science Program</w:t>
            </w:r>
            <w:r w:rsidRPr="00AE72AB">
              <w:rPr>
                <w:rFonts w:ascii="Arial" w:eastAsia="Times New Roman" w:hAnsi="Arial" w:cs="Arial"/>
                <w:color w:val="000000"/>
                <w:sz w:val="20"/>
                <w:szCs w:val="20"/>
                <w:lang w:eastAsia="en-AU"/>
              </w:rPr>
              <w:br/>
              <w:t>(Tropical Water Quality Hub)</w:t>
            </w:r>
          </w:p>
        </w:tc>
        <w:tc>
          <w:tcPr>
            <w:tcW w:w="1040" w:type="dxa"/>
            <w:tcBorders>
              <w:top w:val="nil"/>
              <w:left w:val="nil"/>
              <w:bottom w:val="single" w:sz="8" w:space="0" w:color="auto"/>
              <w:right w:val="single" w:sz="8" w:space="0" w:color="auto"/>
            </w:tcBorders>
            <w:shd w:val="clear" w:color="auto" w:fill="auto"/>
            <w:vAlign w:val="center"/>
            <w:hideMark/>
          </w:tcPr>
          <w:p w14:paraId="71505E82"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2.200</w:t>
            </w:r>
          </w:p>
        </w:tc>
        <w:tc>
          <w:tcPr>
            <w:tcW w:w="1000" w:type="dxa"/>
            <w:tcBorders>
              <w:top w:val="nil"/>
              <w:left w:val="nil"/>
              <w:bottom w:val="single" w:sz="8" w:space="0" w:color="auto"/>
              <w:right w:val="single" w:sz="8" w:space="0" w:color="auto"/>
            </w:tcBorders>
            <w:shd w:val="clear" w:color="auto" w:fill="auto"/>
            <w:vAlign w:val="center"/>
            <w:hideMark/>
          </w:tcPr>
          <w:p w14:paraId="33469F8F"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5.630</w:t>
            </w:r>
          </w:p>
        </w:tc>
        <w:tc>
          <w:tcPr>
            <w:tcW w:w="1060" w:type="dxa"/>
            <w:tcBorders>
              <w:top w:val="nil"/>
              <w:left w:val="nil"/>
              <w:bottom w:val="single" w:sz="8" w:space="0" w:color="auto"/>
              <w:right w:val="single" w:sz="8" w:space="0" w:color="auto"/>
            </w:tcBorders>
            <w:shd w:val="clear" w:color="auto" w:fill="auto"/>
            <w:vAlign w:val="center"/>
            <w:hideMark/>
          </w:tcPr>
          <w:p w14:paraId="3763EE04"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5.400</w:t>
            </w:r>
          </w:p>
        </w:tc>
        <w:tc>
          <w:tcPr>
            <w:tcW w:w="1106" w:type="dxa"/>
            <w:tcBorders>
              <w:top w:val="nil"/>
              <w:left w:val="nil"/>
              <w:bottom w:val="single" w:sz="8" w:space="0" w:color="auto"/>
              <w:right w:val="single" w:sz="8" w:space="0" w:color="auto"/>
            </w:tcBorders>
            <w:shd w:val="clear" w:color="auto" w:fill="auto"/>
            <w:vAlign w:val="center"/>
            <w:hideMark/>
          </w:tcPr>
          <w:p w14:paraId="0FAEEAB8"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5.400</w:t>
            </w:r>
          </w:p>
        </w:tc>
        <w:tc>
          <w:tcPr>
            <w:tcW w:w="1106" w:type="dxa"/>
            <w:tcBorders>
              <w:top w:val="nil"/>
              <w:left w:val="nil"/>
              <w:bottom w:val="single" w:sz="8" w:space="0" w:color="auto"/>
              <w:right w:val="single" w:sz="8" w:space="0" w:color="auto"/>
            </w:tcBorders>
            <w:shd w:val="clear" w:color="auto" w:fill="auto"/>
            <w:vAlign w:val="center"/>
            <w:hideMark/>
          </w:tcPr>
          <w:p w14:paraId="446F5176"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5.400</w:t>
            </w:r>
          </w:p>
        </w:tc>
        <w:tc>
          <w:tcPr>
            <w:tcW w:w="1140" w:type="dxa"/>
            <w:tcBorders>
              <w:top w:val="nil"/>
              <w:left w:val="nil"/>
              <w:bottom w:val="single" w:sz="8" w:space="0" w:color="auto"/>
              <w:right w:val="single" w:sz="8" w:space="0" w:color="auto"/>
            </w:tcBorders>
            <w:shd w:val="clear" w:color="auto" w:fill="auto"/>
            <w:vAlign w:val="center"/>
            <w:hideMark/>
          </w:tcPr>
          <w:p w14:paraId="7D94F3AE"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5.400</w:t>
            </w:r>
          </w:p>
        </w:tc>
        <w:tc>
          <w:tcPr>
            <w:tcW w:w="1140" w:type="dxa"/>
            <w:tcBorders>
              <w:top w:val="nil"/>
              <w:left w:val="nil"/>
              <w:bottom w:val="single" w:sz="8" w:space="0" w:color="auto"/>
              <w:right w:val="single" w:sz="8" w:space="0" w:color="auto"/>
            </w:tcBorders>
            <w:shd w:val="clear" w:color="auto" w:fill="auto"/>
            <w:vAlign w:val="center"/>
            <w:hideMark/>
          </w:tcPr>
          <w:p w14:paraId="565555EB"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2.550</w:t>
            </w:r>
          </w:p>
        </w:tc>
        <w:tc>
          <w:tcPr>
            <w:tcW w:w="1106" w:type="dxa"/>
            <w:tcBorders>
              <w:top w:val="nil"/>
              <w:left w:val="nil"/>
              <w:bottom w:val="single" w:sz="8" w:space="0" w:color="auto"/>
              <w:right w:val="single" w:sz="8" w:space="0" w:color="auto"/>
            </w:tcBorders>
            <w:shd w:val="clear" w:color="000000" w:fill="808080"/>
            <w:vAlign w:val="center"/>
            <w:hideMark/>
          </w:tcPr>
          <w:p w14:paraId="22CDEE04" w14:textId="0CA58B6F" w:rsidR="00AE72AB" w:rsidRPr="00AE72AB" w:rsidRDefault="00FC4F63" w:rsidP="00AE72AB">
            <w:pPr>
              <w:spacing w:after="0" w:line="240" w:lineRule="auto"/>
              <w:jc w:val="center"/>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w:t>
            </w:r>
            <w:r w:rsidR="00AE72AB" w:rsidRPr="00AE72AB">
              <w:rPr>
                <w:rFonts w:ascii="Arial" w:eastAsia="Times New Roman" w:hAnsi="Arial" w:cs="Arial"/>
                <w:b/>
                <w:bCs/>
                <w:color w:val="000000"/>
                <w:sz w:val="20"/>
                <w:szCs w:val="20"/>
                <w:lang w:eastAsia="en-AU"/>
              </w:rPr>
              <w:t> </w:t>
            </w:r>
          </w:p>
        </w:tc>
        <w:tc>
          <w:tcPr>
            <w:tcW w:w="1106" w:type="dxa"/>
            <w:tcBorders>
              <w:top w:val="nil"/>
              <w:left w:val="nil"/>
              <w:bottom w:val="single" w:sz="8" w:space="0" w:color="auto"/>
              <w:right w:val="single" w:sz="8" w:space="0" w:color="auto"/>
            </w:tcBorders>
            <w:shd w:val="clear" w:color="000000" w:fill="808080"/>
            <w:vAlign w:val="center"/>
            <w:hideMark/>
          </w:tcPr>
          <w:p w14:paraId="5130DA88" w14:textId="45E2C91C" w:rsidR="00AE72AB" w:rsidRPr="00AE72AB" w:rsidRDefault="00FC4F63" w:rsidP="00AE72AB">
            <w:pPr>
              <w:spacing w:after="0" w:line="240" w:lineRule="auto"/>
              <w:jc w:val="center"/>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w:t>
            </w:r>
            <w:r w:rsidR="00AE72AB" w:rsidRPr="00AE72AB">
              <w:rPr>
                <w:rFonts w:ascii="Arial" w:eastAsia="Times New Roman" w:hAnsi="Arial" w:cs="Arial"/>
                <w:b/>
                <w:bCs/>
                <w:color w:val="000000"/>
                <w:sz w:val="20"/>
                <w:szCs w:val="20"/>
                <w:lang w:eastAsia="en-AU"/>
              </w:rPr>
              <w:t> </w:t>
            </w:r>
          </w:p>
        </w:tc>
        <w:tc>
          <w:tcPr>
            <w:tcW w:w="1120" w:type="dxa"/>
            <w:tcBorders>
              <w:top w:val="nil"/>
              <w:left w:val="nil"/>
              <w:bottom w:val="single" w:sz="8" w:space="0" w:color="auto"/>
              <w:right w:val="single" w:sz="8" w:space="0" w:color="auto"/>
            </w:tcBorders>
            <w:shd w:val="clear" w:color="000000" w:fill="808080"/>
            <w:vAlign w:val="center"/>
            <w:hideMark/>
          </w:tcPr>
          <w:p w14:paraId="5A3C6D65" w14:textId="284A2252" w:rsidR="00AE72AB" w:rsidRPr="00AE72AB" w:rsidRDefault="00AE72AB" w:rsidP="00AE72AB">
            <w:pPr>
              <w:spacing w:after="0" w:line="240" w:lineRule="auto"/>
              <w:jc w:val="center"/>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 </w:t>
            </w:r>
            <w:r w:rsidR="00FC4F63">
              <w:rPr>
                <w:rFonts w:ascii="Arial" w:eastAsia="Times New Roman" w:hAnsi="Arial" w:cs="Arial"/>
                <w:b/>
                <w:bCs/>
                <w:color w:val="000000"/>
                <w:sz w:val="20"/>
                <w:szCs w:val="20"/>
                <w:lang w:eastAsia="en-AU"/>
              </w:rPr>
              <w:t>-</w:t>
            </w:r>
          </w:p>
        </w:tc>
        <w:tc>
          <w:tcPr>
            <w:tcW w:w="1120" w:type="dxa"/>
            <w:tcBorders>
              <w:top w:val="nil"/>
              <w:left w:val="nil"/>
              <w:bottom w:val="single" w:sz="8" w:space="0" w:color="auto"/>
              <w:right w:val="single" w:sz="8" w:space="0" w:color="auto"/>
            </w:tcBorders>
            <w:shd w:val="clear" w:color="auto" w:fill="auto"/>
            <w:vAlign w:val="center"/>
            <w:hideMark/>
          </w:tcPr>
          <w:p w14:paraId="5B3D9B4C"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31.980</w:t>
            </w:r>
          </w:p>
        </w:tc>
      </w:tr>
      <w:tr w:rsidR="006616E8" w:rsidRPr="00AE72AB" w14:paraId="019CC9B0" w14:textId="77777777" w:rsidTr="00AA61D0">
        <w:trPr>
          <w:trHeight w:val="525"/>
        </w:trPr>
        <w:tc>
          <w:tcPr>
            <w:tcW w:w="2805" w:type="dxa"/>
            <w:tcBorders>
              <w:top w:val="nil"/>
              <w:left w:val="single" w:sz="8" w:space="0" w:color="auto"/>
              <w:bottom w:val="single" w:sz="8" w:space="0" w:color="auto"/>
              <w:right w:val="single" w:sz="8" w:space="0" w:color="auto"/>
            </w:tcBorders>
            <w:shd w:val="clear" w:color="auto" w:fill="auto"/>
            <w:vAlign w:val="center"/>
            <w:hideMark/>
          </w:tcPr>
          <w:p w14:paraId="543A363C" w14:textId="1087C9BB"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National Environment Science Program - Phase 2</w:t>
            </w:r>
            <w:r w:rsidRPr="00AE72AB">
              <w:rPr>
                <w:rFonts w:ascii="Arial" w:eastAsia="Times New Roman" w:hAnsi="Arial" w:cs="Arial"/>
                <w:color w:val="000000"/>
                <w:sz w:val="20"/>
                <w:szCs w:val="20"/>
                <w:lang w:eastAsia="en-AU"/>
              </w:rPr>
              <w:br/>
              <w:t>(Marine and Coastal Hub)</w:t>
            </w:r>
          </w:p>
        </w:tc>
        <w:tc>
          <w:tcPr>
            <w:tcW w:w="1040" w:type="dxa"/>
            <w:tcBorders>
              <w:top w:val="nil"/>
              <w:left w:val="nil"/>
              <w:bottom w:val="single" w:sz="8" w:space="0" w:color="auto"/>
              <w:right w:val="single" w:sz="8" w:space="0" w:color="auto"/>
            </w:tcBorders>
            <w:shd w:val="clear" w:color="auto" w:fill="808080" w:themeFill="background1" w:themeFillShade="80"/>
            <w:vAlign w:val="center"/>
            <w:hideMark/>
          </w:tcPr>
          <w:p w14:paraId="583F86DE" w14:textId="4BABA3D7" w:rsidR="00AE72AB" w:rsidRPr="00AE72AB" w:rsidRDefault="00FC4F63" w:rsidP="008612CB">
            <w:pPr>
              <w:spacing w:after="0" w:line="240" w:lineRule="auto"/>
              <w:jc w:val="center"/>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000" w:type="dxa"/>
            <w:tcBorders>
              <w:top w:val="nil"/>
              <w:left w:val="nil"/>
              <w:bottom w:val="single" w:sz="8" w:space="0" w:color="auto"/>
              <w:right w:val="single" w:sz="8" w:space="0" w:color="auto"/>
            </w:tcBorders>
            <w:shd w:val="clear" w:color="auto" w:fill="808080" w:themeFill="background1" w:themeFillShade="80"/>
            <w:vAlign w:val="center"/>
            <w:hideMark/>
          </w:tcPr>
          <w:p w14:paraId="1825E225" w14:textId="12B95E01" w:rsidR="00AE72AB" w:rsidRPr="00AE72AB" w:rsidRDefault="00FC4F63" w:rsidP="008612CB">
            <w:pPr>
              <w:spacing w:after="0" w:line="240" w:lineRule="auto"/>
              <w:jc w:val="center"/>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060" w:type="dxa"/>
            <w:tcBorders>
              <w:top w:val="nil"/>
              <w:left w:val="nil"/>
              <w:bottom w:val="single" w:sz="8" w:space="0" w:color="auto"/>
              <w:right w:val="single" w:sz="8" w:space="0" w:color="auto"/>
            </w:tcBorders>
            <w:shd w:val="clear" w:color="auto" w:fill="808080" w:themeFill="background1" w:themeFillShade="80"/>
            <w:vAlign w:val="center"/>
            <w:hideMark/>
          </w:tcPr>
          <w:p w14:paraId="006163B6" w14:textId="6C57F93E" w:rsidR="00AE72AB" w:rsidRPr="00AE72AB" w:rsidRDefault="00FC4F63" w:rsidP="008612CB">
            <w:pPr>
              <w:spacing w:after="0" w:line="240" w:lineRule="auto"/>
              <w:jc w:val="center"/>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106" w:type="dxa"/>
            <w:tcBorders>
              <w:top w:val="nil"/>
              <w:left w:val="nil"/>
              <w:bottom w:val="single" w:sz="8" w:space="0" w:color="auto"/>
              <w:right w:val="single" w:sz="8" w:space="0" w:color="auto"/>
            </w:tcBorders>
            <w:shd w:val="clear" w:color="auto" w:fill="808080" w:themeFill="background1" w:themeFillShade="80"/>
            <w:vAlign w:val="center"/>
            <w:hideMark/>
          </w:tcPr>
          <w:p w14:paraId="333AEE6C" w14:textId="0601B829" w:rsidR="00AE72AB" w:rsidRPr="00AE72AB" w:rsidRDefault="00FC4F63" w:rsidP="008612CB">
            <w:pPr>
              <w:spacing w:after="0" w:line="240" w:lineRule="auto"/>
              <w:jc w:val="center"/>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106" w:type="dxa"/>
            <w:tcBorders>
              <w:top w:val="nil"/>
              <w:left w:val="nil"/>
              <w:bottom w:val="single" w:sz="8" w:space="0" w:color="auto"/>
              <w:right w:val="single" w:sz="8" w:space="0" w:color="auto"/>
            </w:tcBorders>
            <w:shd w:val="clear" w:color="auto" w:fill="808080" w:themeFill="background1" w:themeFillShade="80"/>
            <w:vAlign w:val="center"/>
            <w:hideMark/>
          </w:tcPr>
          <w:p w14:paraId="76D96CA4" w14:textId="0B02C175" w:rsidR="00AE72AB" w:rsidRPr="00AE72AB" w:rsidRDefault="00FC4F63" w:rsidP="008612CB">
            <w:pPr>
              <w:spacing w:after="0" w:line="240" w:lineRule="auto"/>
              <w:jc w:val="center"/>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140" w:type="dxa"/>
            <w:tcBorders>
              <w:top w:val="nil"/>
              <w:left w:val="nil"/>
              <w:bottom w:val="single" w:sz="8" w:space="0" w:color="auto"/>
              <w:right w:val="single" w:sz="8" w:space="0" w:color="auto"/>
            </w:tcBorders>
            <w:shd w:val="clear" w:color="auto" w:fill="808080" w:themeFill="background1" w:themeFillShade="80"/>
            <w:vAlign w:val="center"/>
            <w:hideMark/>
          </w:tcPr>
          <w:p w14:paraId="0E29BBC7" w14:textId="03C460B4" w:rsidR="00AE72AB" w:rsidRPr="00AE72AB" w:rsidRDefault="00FC4F63" w:rsidP="008612CB">
            <w:pPr>
              <w:spacing w:after="0" w:line="240" w:lineRule="auto"/>
              <w:jc w:val="center"/>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140" w:type="dxa"/>
            <w:tcBorders>
              <w:top w:val="nil"/>
              <w:left w:val="nil"/>
              <w:bottom w:val="single" w:sz="8" w:space="0" w:color="auto"/>
              <w:right w:val="single" w:sz="8" w:space="0" w:color="auto"/>
            </w:tcBorders>
            <w:shd w:val="clear" w:color="auto" w:fill="808080" w:themeFill="background1" w:themeFillShade="80"/>
            <w:vAlign w:val="center"/>
            <w:hideMark/>
          </w:tcPr>
          <w:p w14:paraId="72157FDB" w14:textId="1FBE798A" w:rsidR="00AE72AB" w:rsidRPr="00AE72AB" w:rsidRDefault="00FC4F63" w:rsidP="008612CB">
            <w:pPr>
              <w:spacing w:after="0" w:line="240" w:lineRule="auto"/>
              <w:jc w:val="center"/>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106" w:type="dxa"/>
            <w:tcBorders>
              <w:top w:val="nil"/>
              <w:left w:val="nil"/>
              <w:bottom w:val="single" w:sz="8" w:space="0" w:color="auto"/>
              <w:right w:val="single" w:sz="8" w:space="0" w:color="auto"/>
            </w:tcBorders>
            <w:shd w:val="clear" w:color="auto" w:fill="BFBFBF" w:themeFill="background1" w:themeFillShade="BF"/>
            <w:vAlign w:val="center"/>
            <w:hideMark/>
          </w:tcPr>
          <w:p w14:paraId="3DD6E819" w14:textId="77777777" w:rsidR="00AE72AB" w:rsidRPr="00AE72AB" w:rsidRDefault="00AE72AB" w:rsidP="00AE72AB">
            <w:pPr>
              <w:spacing w:after="0" w:line="240" w:lineRule="auto"/>
              <w:jc w:val="center"/>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TBD</w:t>
            </w:r>
          </w:p>
        </w:tc>
        <w:tc>
          <w:tcPr>
            <w:tcW w:w="1106" w:type="dxa"/>
            <w:tcBorders>
              <w:top w:val="nil"/>
              <w:left w:val="nil"/>
              <w:bottom w:val="single" w:sz="8" w:space="0" w:color="auto"/>
              <w:right w:val="single" w:sz="8" w:space="0" w:color="auto"/>
            </w:tcBorders>
            <w:shd w:val="clear" w:color="auto" w:fill="BFBFBF" w:themeFill="background1" w:themeFillShade="BF"/>
            <w:vAlign w:val="center"/>
            <w:hideMark/>
          </w:tcPr>
          <w:p w14:paraId="7892E484" w14:textId="77777777" w:rsidR="00AE72AB" w:rsidRPr="00AE72AB" w:rsidRDefault="00AE72AB" w:rsidP="00AE72AB">
            <w:pPr>
              <w:spacing w:after="0" w:line="240" w:lineRule="auto"/>
              <w:jc w:val="center"/>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TBD</w:t>
            </w:r>
          </w:p>
        </w:tc>
        <w:tc>
          <w:tcPr>
            <w:tcW w:w="1120" w:type="dxa"/>
            <w:tcBorders>
              <w:top w:val="nil"/>
              <w:left w:val="nil"/>
              <w:bottom w:val="single" w:sz="8" w:space="0" w:color="auto"/>
              <w:right w:val="single" w:sz="8" w:space="0" w:color="auto"/>
            </w:tcBorders>
            <w:shd w:val="clear" w:color="auto" w:fill="BFBFBF" w:themeFill="background1" w:themeFillShade="BF"/>
            <w:vAlign w:val="center"/>
            <w:hideMark/>
          </w:tcPr>
          <w:p w14:paraId="36558933" w14:textId="77777777" w:rsidR="00AE72AB" w:rsidRPr="00AE72AB" w:rsidRDefault="00AE72AB" w:rsidP="00AE72AB">
            <w:pPr>
              <w:spacing w:after="0" w:line="240" w:lineRule="auto"/>
              <w:jc w:val="center"/>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TBD</w:t>
            </w:r>
          </w:p>
        </w:tc>
        <w:tc>
          <w:tcPr>
            <w:tcW w:w="1120" w:type="dxa"/>
            <w:tcBorders>
              <w:top w:val="nil"/>
              <w:left w:val="nil"/>
              <w:bottom w:val="single" w:sz="8" w:space="0" w:color="auto"/>
              <w:right w:val="single" w:sz="8" w:space="0" w:color="auto"/>
            </w:tcBorders>
            <w:shd w:val="clear" w:color="auto" w:fill="BFBFBF" w:themeFill="background1" w:themeFillShade="BF"/>
            <w:vAlign w:val="center"/>
            <w:hideMark/>
          </w:tcPr>
          <w:p w14:paraId="0A7D3D13"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TBD</w:t>
            </w:r>
          </w:p>
        </w:tc>
      </w:tr>
      <w:bookmarkEnd w:id="196"/>
      <w:tr w:rsidR="00AE72AB" w:rsidRPr="00AE72AB" w14:paraId="25D40C90" w14:textId="77777777" w:rsidTr="00AA61D0">
        <w:trPr>
          <w:trHeight w:val="345"/>
        </w:trPr>
        <w:tc>
          <w:tcPr>
            <w:tcW w:w="2805" w:type="dxa"/>
            <w:tcBorders>
              <w:top w:val="nil"/>
              <w:left w:val="single" w:sz="8" w:space="0" w:color="auto"/>
              <w:bottom w:val="single" w:sz="8" w:space="0" w:color="auto"/>
              <w:right w:val="single" w:sz="8" w:space="0" w:color="auto"/>
            </w:tcBorders>
            <w:shd w:val="clear" w:color="auto" w:fill="auto"/>
            <w:vAlign w:val="center"/>
            <w:hideMark/>
          </w:tcPr>
          <w:p w14:paraId="76F218DC"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Australian Institute of Marine Science</w:t>
            </w:r>
          </w:p>
        </w:tc>
        <w:tc>
          <w:tcPr>
            <w:tcW w:w="1040" w:type="dxa"/>
            <w:tcBorders>
              <w:top w:val="nil"/>
              <w:left w:val="nil"/>
              <w:bottom w:val="single" w:sz="8" w:space="0" w:color="auto"/>
              <w:right w:val="single" w:sz="8" w:space="0" w:color="auto"/>
            </w:tcBorders>
            <w:shd w:val="clear" w:color="auto" w:fill="auto"/>
            <w:vAlign w:val="center"/>
            <w:hideMark/>
          </w:tcPr>
          <w:p w14:paraId="40B0AB68"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15.100</w:t>
            </w:r>
          </w:p>
        </w:tc>
        <w:tc>
          <w:tcPr>
            <w:tcW w:w="1000" w:type="dxa"/>
            <w:tcBorders>
              <w:top w:val="nil"/>
              <w:left w:val="nil"/>
              <w:bottom w:val="single" w:sz="8" w:space="0" w:color="auto"/>
              <w:right w:val="single" w:sz="8" w:space="0" w:color="auto"/>
            </w:tcBorders>
            <w:shd w:val="clear" w:color="auto" w:fill="auto"/>
            <w:vAlign w:val="center"/>
            <w:hideMark/>
          </w:tcPr>
          <w:p w14:paraId="54AC80FB"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15.100</w:t>
            </w:r>
          </w:p>
        </w:tc>
        <w:tc>
          <w:tcPr>
            <w:tcW w:w="1060" w:type="dxa"/>
            <w:tcBorders>
              <w:top w:val="nil"/>
              <w:left w:val="nil"/>
              <w:bottom w:val="single" w:sz="8" w:space="0" w:color="auto"/>
              <w:right w:val="single" w:sz="8" w:space="0" w:color="auto"/>
            </w:tcBorders>
            <w:shd w:val="clear" w:color="auto" w:fill="auto"/>
            <w:vAlign w:val="center"/>
            <w:hideMark/>
          </w:tcPr>
          <w:p w14:paraId="78DD12F8"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15.100</w:t>
            </w:r>
          </w:p>
        </w:tc>
        <w:tc>
          <w:tcPr>
            <w:tcW w:w="1106" w:type="dxa"/>
            <w:tcBorders>
              <w:top w:val="nil"/>
              <w:left w:val="nil"/>
              <w:bottom w:val="single" w:sz="8" w:space="0" w:color="auto"/>
              <w:right w:val="single" w:sz="8" w:space="0" w:color="auto"/>
            </w:tcBorders>
            <w:shd w:val="clear" w:color="auto" w:fill="auto"/>
            <w:vAlign w:val="center"/>
            <w:hideMark/>
          </w:tcPr>
          <w:p w14:paraId="542DA29D"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29.100</w:t>
            </w:r>
          </w:p>
        </w:tc>
        <w:tc>
          <w:tcPr>
            <w:tcW w:w="1106" w:type="dxa"/>
            <w:tcBorders>
              <w:top w:val="nil"/>
              <w:left w:val="nil"/>
              <w:bottom w:val="single" w:sz="8" w:space="0" w:color="auto"/>
              <w:right w:val="single" w:sz="8" w:space="0" w:color="auto"/>
            </w:tcBorders>
            <w:shd w:val="clear" w:color="auto" w:fill="auto"/>
            <w:vAlign w:val="center"/>
            <w:hideMark/>
          </w:tcPr>
          <w:p w14:paraId="75C437E0"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39.200</w:t>
            </w:r>
          </w:p>
        </w:tc>
        <w:tc>
          <w:tcPr>
            <w:tcW w:w="1140" w:type="dxa"/>
            <w:tcBorders>
              <w:top w:val="nil"/>
              <w:left w:val="nil"/>
              <w:bottom w:val="single" w:sz="8" w:space="0" w:color="auto"/>
              <w:right w:val="single" w:sz="8" w:space="0" w:color="auto"/>
            </w:tcBorders>
            <w:shd w:val="clear" w:color="auto" w:fill="auto"/>
            <w:vAlign w:val="center"/>
            <w:hideMark/>
          </w:tcPr>
          <w:p w14:paraId="03A07A39"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38.500</w:t>
            </w:r>
          </w:p>
        </w:tc>
        <w:tc>
          <w:tcPr>
            <w:tcW w:w="1140" w:type="dxa"/>
            <w:tcBorders>
              <w:top w:val="nil"/>
              <w:left w:val="nil"/>
              <w:bottom w:val="single" w:sz="8" w:space="0" w:color="auto"/>
              <w:right w:val="single" w:sz="8" w:space="0" w:color="auto"/>
            </w:tcBorders>
            <w:shd w:val="clear" w:color="auto" w:fill="auto"/>
            <w:vAlign w:val="center"/>
            <w:hideMark/>
          </w:tcPr>
          <w:p w14:paraId="3E7D9B46"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42.500</w:t>
            </w:r>
          </w:p>
        </w:tc>
        <w:tc>
          <w:tcPr>
            <w:tcW w:w="1106" w:type="dxa"/>
            <w:tcBorders>
              <w:top w:val="nil"/>
              <w:left w:val="nil"/>
              <w:bottom w:val="single" w:sz="8" w:space="0" w:color="auto"/>
              <w:right w:val="single" w:sz="8" w:space="0" w:color="auto"/>
            </w:tcBorders>
            <w:shd w:val="clear" w:color="auto" w:fill="auto"/>
            <w:vAlign w:val="center"/>
            <w:hideMark/>
          </w:tcPr>
          <w:p w14:paraId="73BA999A"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45.600</w:t>
            </w:r>
          </w:p>
        </w:tc>
        <w:tc>
          <w:tcPr>
            <w:tcW w:w="1106" w:type="dxa"/>
            <w:tcBorders>
              <w:top w:val="nil"/>
              <w:left w:val="nil"/>
              <w:bottom w:val="single" w:sz="8" w:space="0" w:color="auto"/>
              <w:right w:val="single" w:sz="8" w:space="0" w:color="auto"/>
            </w:tcBorders>
            <w:shd w:val="clear" w:color="auto" w:fill="auto"/>
            <w:vAlign w:val="center"/>
            <w:hideMark/>
          </w:tcPr>
          <w:p w14:paraId="58A3AC98"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46.100</w:t>
            </w:r>
          </w:p>
        </w:tc>
        <w:tc>
          <w:tcPr>
            <w:tcW w:w="1120" w:type="dxa"/>
            <w:tcBorders>
              <w:top w:val="nil"/>
              <w:left w:val="nil"/>
              <w:bottom w:val="single" w:sz="8" w:space="0" w:color="auto"/>
              <w:right w:val="single" w:sz="8" w:space="0" w:color="auto"/>
            </w:tcBorders>
            <w:shd w:val="clear" w:color="auto" w:fill="auto"/>
            <w:vAlign w:val="center"/>
            <w:hideMark/>
          </w:tcPr>
          <w:p w14:paraId="1A21229B"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46.300</w:t>
            </w:r>
          </w:p>
        </w:tc>
        <w:tc>
          <w:tcPr>
            <w:tcW w:w="1120" w:type="dxa"/>
            <w:tcBorders>
              <w:top w:val="nil"/>
              <w:left w:val="nil"/>
              <w:bottom w:val="single" w:sz="8" w:space="0" w:color="auto"/>
              <w:right w:val="single" w:sz="8" w:space="0" w:color="auto"/>
            </w:tcBorders>
            <w:shd w:val="clear" w:color="auto" w:fill="auto"/>
            <w:vAlign w:val="center"/>
            <w:hideMark/>
          </w:tcPr>
          <w:p w14:paraId="0439508E"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332.600</w:t>
            </w:r>
          </w:p>
        </w:tc>
      </w:tr>
      <w:tr w:rsidR="00AE72AB" w:rsidRPr="00AE72AB" w14:paraId="0AEE3CF0" w14:textId="77777777" w:rsidTr="00AA61D0">
        <w:trPr>
          <w:trHeight w:val="525"/>
        </w:trPr>
        <w:tc>
          <w:tcPr>
            <w:tcW w:w="2805" w:type="dxa"/>
            <w:tcBorders>
              <w:top w:val="nil"/>
              <w:left w:val="single" w:sz="8" w:space="0" w:color="auto"/>
              <w:bottom w:val="single" w:sz="8" w:space="0" w:color="auto"/>
              <w:right w:val="single" w:sz="8" w:space="0" w:color="auto"/>
            </w:tcBorders>
            <w:shd w:val="clear" w:color="auto" w:fill="auto"/>
            <w:vAlign w:val="center"/>
            <w:hideMark/>
          </w:tcPr>
          <w:p w14:paraId="52F2B3E6"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Australian Research Council</w:t>
            </w:r>
            <w:r w:rsidRPr="00AE72AB">
              <w:rPr>
                <w:rFonts w:ascii="Arial" w:eastAsia="Times New Roman" w:hAnsi="Arial" w:cs="Arial"/>
                <w:color w:val="000000"/>
                <w:sz w:val="20"/>
                <w:szCs w:val="20"/>
                <w:lang w:eastAsia="en-AU"/>
              </w:rPr>
              <w:br/>
              <w:t>(Centre of Excellence for Coral Reef Studies)</w:t>
            </w:r>
          </w:p>
        </w:tc>
        <w:tc>
          <w:tcPr>
            <w:tcW w:w="1040" w:type="dxa"/>
            <w:tcBorders>
              <w:top w:val="nil"/>
              <w:left w:val="nil"/>
              <w:bottom w:val="single" w:sz="8" w:space="0" w:color="auto"/>
              <w:right w:val="single" w:sz="8" w:space="0" w:color="auto"/>
            </w:tcBorders>
            <w:shd w:val="clear" w:color="auto" w:fill="auto"/>
            <w:vAlign w:val="center"/>
            <w:hideMark/>
          </w:tcPr>
          <w:p w14:paraId="43EC5240"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6.437</w:t>
            </w:r>
          </w:p>
        </w:tc>
        <w:tc>
          <w:tcPr>
            <w:tcW w:w="1000" w:type="dxa"/>
            <w:tcBorders>
              <w:top w:val="nil"/>
              <w:left w:val="nil"/>
              <w:bottom w:val="single" w:sz="8" w:space="0" w:color="auto"/>
              <w:right w:val="single" w:sz="8" w:space="0" w:color="auto"/>
            </w:tcBorders>
            <w:shd w:val="clear" w:color="auto" w:fill="auto"/>
            <w:vAlign w:val="center"/>
            <w:hideMark/>
          </w:tcPr>
          <w:p w14:paraId="5C1C36F7"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6.409</w:t>
            </w:r>
          </w:p>
        </w:tc>
        <w:tc>
          <w:tcPr>
            <w:tcW w:w="1060" w:type="dxa"/>
            <w:tcBorders>
              <w:top w:val="nil"/>
              <w:left w:val="nil"/>
              <w:bottom w:val="single" w:sz="8" w:space="0" w:color="auto"/>
              <w:right w:val="single" w:sz="8" w:space="0" w:color="auto"/>
            </w:tcBorders>
            <w:shd w:val="clear" w:color="auto" w:fill="auto"/>
            <w:vAlign w:val="center"/>
            <w:hideMark/>
          </w:tcPr>
          <w:p w14:paraId="41759A24"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6.304</w:t>
            </w:r>
          </w:p>
        </w:tc>
        <w:tc>
          <w:tcPr>
            <w:tcW w:w="1106" w:type="dxa"/>
            <w:tcBorders>
              <w:top w:val="nil"/>
              <w:left w:val="nil"/>
              <w:bottom w:val="single" w:sz="8" w:space="0" w:color="auto"/>
              <w:right w:val="single" w:sz="8" w:space="0" w:color="auto"/>
            </w:tcBorders>
            <w:shd w:val="clear" w:color="auto" w:fill="auto"/>
            <w:vAlign w:val="center"/>
            <w:hideMark/>
          </w:tcPr>
          <w:p w14:paraId="57A72CF2"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6.778</w:t>
            </w:r>
          </w:p>
        </w:tc>
        <w:tc>
          <w:tcPr>
            <w:tcW w:w="1106" w:type="dxa"/>
            <w:tcBorders>
              <w:top w:val="nil"/>
              <w:left w:val="nil"/>
              <w:bottom w:val="single" w:sz="8" w:space="0" w:color="auto"/>
              <w:right w:val="single" w:sz="8" w:space="0" w:color="auto"/>
            </w:tcBorders>
            <w:shd w:val="clear" w:color="auto" w:fill="auto"/>
            <w:vAlign w:val="center"/>
            <w:hideMark/>
          </w:tcPr>
          <w:p w14:paraId="43741FE6"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6.956</w:t>
            </w:r>
          </w:p>
        </w:tc>
        <w:tc>
          <w:tcPr>
            <w:tcW w:w="1140" w:type="dxa"/>
            <w:tcBorders>
              <w:top w:val="nil"/>
              <w:left w:val="nil"/>
              <w:bottom w:val="single" w:sz="8" w:space="0" w:color="auto"/>
              <w:right w:val="single" w:sz="8" w:space="0" w:color="auto"/>
            </w:tcBorders>
            <w:shd w:val="clear" w:color="auto" w:fill="auto"/>
            <w:vAlign w:val="center"/>
            <w:hideMark/>
          </w:tcPr>
          <w:p w14:paraId="58F8882E"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8.210</w:t>
            </w:r>
          </w:p>
        </w:tc>
        <w:tc>
          <w:tcPr>
            <w:tcW w:w="1140" w:type="dxa"/>
            <w:tcBorders>
              <w:top w:val="nil"/>
              <w:left w:val="nil"/>
              <w:bottom w:val="single" w:sz="8" w:space="0" w:color="auto"/>
              <w:right w:val="single" w:sz="8" w:space="0" w:color="auto"/>
            </w:tcBorders>
            <w:shd w:val="clear" w:color="auto" w:fill="auto"/>
            <w:vAlign w:val="center"/>
            <w:hideMark/>
          </w:tcPr>
          <w:p w14:paraId="518D2D71"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5.910</w:t>
            </w:r>
          </w:p>
        </w:tc>
        <w:tc>
          <w:tcPr>
            <w:tcW w:w="1106" w:type="dxa"/>
            <w:tcBorders>
              <w:top w:val="nil"/>
              <w:left w:val="nil"/>
              <w:bottom w:val="single" w:sz="8" w:space="0" w:color="auto"/>
              <w:right w:val="single" w:sz="8" w:space="0" w:color="auto"/>
            </w:tcBorders>
            <w:shd w:val="clear" w:color="auto" w:fill="auto"/>
            <w:vAlign w:val="center"/>
            <w:hideMark/>
          </w:tcPr>
          <w:p w14:paraId="301534FF"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3.684</w:t>
            </w:r>
          </w:p>
        </w:tc>
        <w:tc>
          <w:tcPr>
            <w:tcW w:w="1106" w:type="dxa"/>
            <w:tcBorders>
              <w:top w:val="nil"/>
              <w:left w:val="nil"/>
              <w:bottom w:val="single" w:sz="8" w:space="0" w:color="auto"/>
              <w:right w:val="single" w:sz="8" w:space="0" w:color="auto"/>
            </w:tcBorders>
            <w:shd w:val="clear" w:color="auto" w:fill="auto"/>
            <w:vAlign w:val="center"/>
            <w:hideMark/>
          </w:tcPr>
          <w:p w14:paraId="389EF886"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2.557</w:t>
            </w:r>
          </w:p>
        </w:tc>
        <w:tc>
          <w:tcPr>
            <w:tcW w:w="1120" w:type="dxa"/>
            <w:tcBorders>
              <w:top w:val="nil"/>
              <w:left w:val="nil"/>
              <w:bottom w:val="single" w:sz="8" w:space="0" w:color="auto"/>
              <w:right w:val="single" w:sz="8" w:space="0" w:color="auto"/>
            </w:tcBorders>
            <w:shd w:val="clear" w:color="auto" w:fill="auto"/>
            <w:vAlign w:val="center"/>
            <w:hideMark/>
          </w:tcPr>
          <w:p w14:paraId="45B0F702"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0.926</w:t>
            </w:r>
          </w:p>
        </w:tc>
        <w:tc>
          <w:tcPr>
            <w:tcW w:w="1120" w:type="dxa"/>
            <w:tcBorders>
              <w:top w:val="nil"/>
              <w:left w:val="nil"/>
              <w:bottom w:val="single" w:sz="8" w:space="0" w:color="auto"/>
              <w:right w:val="single" w:sz="8" w:space="0" w:color="auto"/>
            </w:tcBorders>
            <w:shd w:val="clear" w:color="auto" w:fill="auto"/>
            <w:vAlign w:val="center"/>
            <w:hideMark/>
          </w:tcPr>
          <w:p w14:paraId="3100E8C3"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54.171</w:t>
            </w:r>
          </w:p>
        </w:tc>
      </w:tr>
      <w:tr w:rsidR="00AE72AB" w:rsidRPr="00AE72AB" w14:paraId="3BE4292B" w14:textId="77777777" w:rsidTr="00AA61D0">
        <w:trPr>
          <w:trHeight w:val="345"/>
        </w:trPr>
        <w:tc>
          <w:tcPr>
            <w:tcW w:w="2805" w:type="dxa"/>
            <w:tcBorders>
              <w:top w:val="nil"/>
              <w:left w:val="single" w:sz="8" w:space="0" w:color="auto"/>
              <w:bottom w:val="single" w:sz="8" w:space="0" w:color="auto"/>
              <w:right w:val="single" w:sz="8" w:space="0" w:color="auto"/>
            </w:tcBorders>
            <w:shd w:val="clear" w:color="auto" w:fill="auto"/>
            <w:vAlign w:val="center"/>
            <w:hideMark/>
          </w:tcPr>
          <w:p w14:paraId="70A46A39"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CSIRO</w:t>
            </w:r>
          </w:p>
        </w:tc>
        <w:tc>
          <w:tcPr>
            <w:tcW w:w="1040" w:type="dxa"/>
            <w:tcBorders>
              <w:top w:val="nil"/>
              <w:left w:val="nil"/>
              <w:bottom w:val="single" w:sz="8" w:space="0" w:color="auto"/>
              <w:right w:val="single" w:sz="8" w:space="0" w:color="auto"/>
            </w:tcBorders>
            <w:shd w:val="clear" w:color="auto" w:fill="auto"/>
            <w:vAlign w:val="center"/>
            <w:hideMark/>
          </w:tcPr>
          <w:p w14:paraId="6E8BFEE5"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3.922</w:t>
            </w:r>
          </w:p>
        </w:tc>
        <w:tc>
          <w:tcPr>
            <w:tcW w:w="1000" w:type="dxa"/>
            <w:tcBorders>
              <w:top w:val="nil"/>
              <w:left w:val="nil"/>
              <w:bottom w:val="single" w:sz="8" w:space="0" w:color="auto"/>
              <w:right w:val="single" w:sz="8" w:space="0" w:color="auto"/>
            </w:tcBorders>
            <w:shd w:val="clear" w:color="auto" w:fill="auto"/>
            <w:vAlign w:val="center"/>
            <w:hideMark/>
          </w:tcPr>
          <w:p w14:paraId="0BBE9081"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5.627</w:t>
            </w:r>
          </w:p>
        </w:tc>
        <w:tc>
          <w:tcPr>
            <w:tcW w:w="1060" w:type="dxa"/>
            <w:tcBorders>
              <w:top w:val="nil"/>
              <w:left w:val="nil"/>
              <w:bottom w:val="single" w:sz="8" w:space="0" w:color="auto"/>
              <w:right w:val="single" w:sz="8" w:space="0" w:color="auto"/>
            </w:tcBorders>
            <w:shd w:val="clear" w:color="auto" w:fill="auto"/>
            <w:vAlign w:val="center"/>
            <w:hideMark/>
          </w:tcPr>
          <w:p w14:paraId="28BA5B57"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5.621</w:t>
            </w:r>
          </w:p>
        </w:tc>
        <w:tc>
          <w:tcPr>
            <w:tcW w:w="1106" w:type="dxa"/>
            <w:tcBorders>
              <w:top w:val="nil"/>
              <w:left w:val="nil"/>
              <w:bottom w:val="single" w:sz="8" w:space="0" w:color="auto"/>
              <w:right w:val="single" w:sz="8" w:space="0" w:color="auto"/>
            </w:tcBorders>
            <w:shd w:val="clear" w:color="auto" w:fill="auto"/>
            <w:vAlign w:val="center"/>
            <w:hideMark/>
          </w:tcPr>
          <w:p w14:paraId="104ECE1C"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9.709</w:t>
            </w:r>
          </w:p>
        </w:tc>
        <w:tc>
          <w:tcPr>
            <w:tcW w:w="1106" w:type="dxa"/>
            <w:tcBorders>
              <w:top w:val="nil"/>
              <w:left w:val="nil"/>
              <w:bottom w:val="single" w:sz="8" w:space="0" w:color="auto"/>
              <w:right w:val="single" w:sz="8" w:space="0" w:color="auto"/>
            </w:tcBorders>
            <w:shd w:val="clear" w:color="auto" w:fill="auto"/>
            <w:vAlign w:val="center"/>
            <w:hideMark/>
          </w:tcPr>
          <w:p w14:paraId="3A45AFCF"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8.886</w:t>
            </w:r>
          </w:p>
        </w:tc>
        <w:tc>
          <w:tcPr>
            <w:tcW w:w="1140" w:type="dxa"/>
            <w:tcBorders>
              <w:top w:val="nil"/>
              <w:left w:val="nil"/>
              <w:bottom w:val="single" w:sz="8" w:space="0" w:color="auto"/>
              <w:right w:val="single" w:sz="8" w:space="0" w:color="auto"/>
            </w:tcBorders>
            <w:shd w:val="clear" w:color="auto" w:fill="auto"/>
            <w:vAlign w:val="center"/>
            <w:hideMark/>
          </w:tcPr>
          <w:p w14:paraId="1E76756A"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7.149</w:t>
            </w:r>
          </w:p>
        </w:tc>
        <w:tc>
          <w:tcPr>
            <w:tcW w:w="1140" w:type="dxa"/>
            <w:tcBorders>
              <w:top w:val="nil"/>
              <w:left w:val="nil"/>
              <w:bottom w:val="single" w:sz="8" w:space="0" w:color="auto"/>
              <w:right w:val="single" w:sz="8" w:space="0" w:color="auto"/>
            </w:tcBorders>
            <w:shd w:val="clear" w:color="auto" w:fill="auto"/>
            <w:vAlign w:val="center"/>
            <w:hideMark/>
          </w:tcPr>
          <w:p w14:paraId="4183157C"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5.736</w:t>
            </w:r>
          </w:p>
        </w:tc>
        <w:tc>
          <w:tcPr>
            <w:tcW w:w="1106" w:type="dxa"/>
            <w:tcBorders>
              <w:top w:val="nil"/>
              <w:left w:val="nil"/>
              <w:bottom w:val="single" w:sz="8" w:space="0" w:color="auto"/>
              <w:right w:val="single" w:sz="8" w:space="0" w:color="auto"/>
            </w:tcBorders>
            <w:shd w:val="clear" w:color="000000" w:fill="808080"/>
            <w:vAlign w:val="center"/>
            <w:hideMark/>
          </w:tcPr>
          <w:p w14:paraId="5CDC15CE" w14:textId="65327327" w:rsidR="00AE72AB" w:rsidRPr="00AE72AB" w:rsidRDefault="00FC4F63" w:rsidP="008612CB">
            <w:pPr>
              <w:spacing w:after="0" w:line="240" w:lineRule="auto"/>
              <w:jc w:val="center"/>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106" w:type="dxa"/>
            <w:tcBorders>
              <w:top w:val="nil"/>
              <w:left w:val="nil"/>
              <w:bottom w:val="single" w:sz="8" w:space="0" w:color="auto"/>
              <w:right w:val="single" w:sz="8" w:space="0" w:color="auto"/>
            </w:tcBorders>
            <w:shd w:val="clear" w:color="000000" w:fill="808080"/>
            <w:vAlign w:val="center"/>
            <w:hideMark/>
          </w:tcPr>
          <w:p w14:paraId="023D5EED" w14:textId="5B787C1D" w:rsidR="00AE72AB" w:rsidRPr="00AE72AB" w:rsidRDefault="00FC4F63" w:rsidP="008612CB">
            <w:pPr>
              <w:spacing w:after="0" w:line="240" w:lineRule="auto"/>
              <w:jc w:val="center"/>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120" w:type="dxa"/>
            <w:tcBorders>
              <w:top w:val="nil"/>
              <w:left w:val="nil"/>
              <w:bottom w:val="single" w:sz="8" w:space="0" w:color="auto"/>
              <w:right w:val="single" w:sz="8" w:space="0" w:color="auto"/>
            </w:tcBorders>
            <w:shd w:val="clear" w:color="000000" w:fill="808080"/>
            <w:vAlign w:val="center"/>
            <w:hideMark/>
          </w:tcPr>
          <w:p w14:paraId="076F4A78" w14:textId="383E5E12" w:rsidR="00AE72AB" w:rsidRPr="00AE72AB" w:rsidRDefault="00FC4F63" w:rsidP="008612CB">
            <w:pPr>
              <w:spacing w:after="0" w:line="240" w:lineRule="auto"/>
              <w:jc w:val="center"/>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120" w:type="dxa"/>
            <w:tcBorders>
              <w:top w:val="nil"/>
              <w:left w:val="nil"/>
              <w:bottom w:val="single" w:sz="8" w:space="0" w:color="auto"/>
              <w:right w:val="single" w:sz="8" w:space="0" w:color="auto"/>
            </w:tcBorders>
            <w:shd w:val="clear" w:color="auto" w:fill="auto"/>
            <w:vAlign w:val="center"/>
            <w:hideMark/>
          </w:tcPr>
          <w:p w14:paraId="5388A30E" w14:textId="77777777" w:rsidR="00AE72AB" w:rsidRPr="008612CB" w:rsidRDefault="00AE72AB" w:rsidP="00AE72AB">
            <w:pPr>
              <w:spacing w:after="0" w:line="240" w:lineRule="auto"/>
              <w:jc w:val="right"/>
              <w:rPr>
                <w:rFonts w:ascii="Arial" w:eastAsia="Times New Roman" w:hAnsi="Arial" w:cs="Arial"/>
                <w:b/>
                <w:bCs/>
                <w:color w:val="000000"/>
                <w:sz w:val="20"/>
                <w:szCs w:val="20"/>
                <w:lang w:eastAsia="en-AU"/>
              </w:rPr>
            </w:pPr>
            <w:r w:rsidRPr="008612CB">
              <w:rPr>
                <w:rFonts w:ascii="Arial" w:eastAsia="Times New Roman" w:hAnsi="Arial" w:cs="Arial"/>
                <w:b/>
                <w:bCs/>
                <w:color w:val="000000"/>
                <w:sz w:val="20"/>
                <w:szCs w:val="20"/>
                <w:lang w:eastAsia="en-AU"/>
              </w:rPr>
              <w:t>46.65</w:t>
            </w:r>
          </w:p>
        </w:tc>
      </w:tr>
      <w:tr w:rsidR="00BA5340" w:rsidRPr="00AE72AB" w14:paraId="64AF7C7E" w14:textId="77777777" w:rsidTr="00AA61D0">
        <w:trPr>
          <w:trHeight w:val="345"/>
        </w:trPr>
        <w:tc>
          <w:tcPr>
            <w:tcW w:w="2805" w:type="dxa"/>
            <w:tcBorders>
              <w:top w:val="nil"/>
              <w:left w:val="single" w:sz="8" w:space="0" w:color="auto"/>
              <w:bottom w:val="single" w:sz="8" w:space="0" w:color="auto"/>
              <w:right w:val="single" w:sz="8" w:space="0" w:color="auto"/>
            </w:tcBorders>
            <w:shd w:val="clear" w:color="000000" w:fill="D9D9D9"/>
            <w:vAlign w:val="center"/>
            <w:hideMark/>
          </w:tcPr>
          <w:p w14:paraId="3B0C200D" w14:textId="312EFFFA"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Subtotal</w:t>
            </w:r>
          </w:p>
        </w:tc>
        <w:tc>
          <w:tcPr>
            <w:tcW w:w="1040" w:type="dxa"/>
            <w:tcBorders>
              <w:top w:val="nil"/>
              <w:left w:val="nil"/>
              <w:bottom w:val="nil"/>
              <w:right w:val="single" w:sz="8" w:space="0" w:color="auto"/>
            </w:tcBorders>
            <w:shd w:val="clear" w:color="000000" w:fill="D9D9D9"/>
            <w:vAlign w:val="center"/>
            <w:hideMark/>
          </w:tcPr>
          <w:p w14:paraId="5B366CDC"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27.659</w:t>
            </w:r>
          </w:p>
        </w:tc>
        <w:tc>
          <w:tcPr>
            <w:tcW w:w="1000" w:type="dxa"/>
            <w:tcBorders>
              <w:top w:val="nil"/>
              <w:left w:val="nil"/>
              <w:bottom w:val="nil"/>
              <w:right w:val="single" w:sz="8" w:space="0" w:color="auto"/>
            </w:tcBorders>
            <w:shd w:val="clear" w:color="000000" w:fill="D9D9D9"/>
            <w:vAlign w:val="center"/>
            <w:hideMark/>
          </w:tcPr>
          <w:p w14:paraId="51FB2177"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32.766</w:t>
            </w:r>
          </w:p>
        </w:tc>
        <w:tc>
          <w:tcPr>
            <w:tcW w:w="1060" w:type="dxa"/>
            <w:tcBorders>
              <w:top w:val="nil"/>
              <w:left w:val="nil"/>
              <w:bottom w:val="nil"/>
              <w:right w:val="single" w:sz="8" w:space="0" w:color="auto"/>
            </w:tcBorders>
            <w:shd w:val="clear" w:color="000000" w:fill="D9D9D9"/>
            <w:vAlign w:val="center"/>
            <w:hideMark/>
          </w:tcPr>
          <w:p w14:paraId="2A3FC180"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32.425</w:t>
            </w:r>
          </w:p>
        </w:tc>
        <w:tc>
          <w:tcPr>
            <w:tcW w:w="1106" w:type="dxa"/>
            <w:tcBorders>
              <w:top w:val="nil"/>
              <w:left w:val="nil"/>
              <w:bottom w:val="nil"/>
              <w:right w:val="single" w:sz="8" w:space="0" w:color="auto"/>
            </w:tcBorders>
            <w:shd w:val="clear" w:color="000000" w:fill="D9D9D9"/>
            <w:vAlign w:val="center"/>
            <w:hideMark/>
          </w:tcPr>
          <w:p w14:paraId="6AEF1B39"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50.987</w:t>
            </w:r>
          </w:p>
        </w:tc>
        <w:tc>
          <w:tcPr>
            <w:tcW w:w="1106" w:type="dxa"/>
            <w:tcBorders>
              <w:top w:val="nil"/>
              <w:left w:val="nil"/>
              <w:bottom w:val="nil"/>
              <w:right w:val="single" w:sz="8" w:space="0" w:color="auto"/>
            </w:tcBorders>
            <w:shd w:val="clear" w:color="000000" w:fill="D9D9D9"/>
            <w:vAlign w:val="center"/>
            <w:hideMark/>
          </w:tcPr>
          <w:p w14:paraId="71F43DBC"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60.442</w:t>
            </w:r>
          </w:p>
        </w:tc>
        <w:tc>
          <w:tcPr>
            <w:tcW w:w="1140" w:type="dxa"/>
            <w:tcBorders>
              <w:top w:val="nil"/>
              <w:left w:val="nil"/>
              <w:bottom w:val="nil"/>
              <w:right w:val="single" w:sz="8" w:space="0" w:color="auto"/>
            </w:tcBorders>
            <w:shd w:val="clear" w:color="000000" w:fill="D9D9D9"/>
            <w:vAlign w:val="center"/>
            <w:hideMark/>
          </w:tcPr>
          <w:p w14:paraId="41F14205"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59.259</w:t>
            </w:r>
          </w:p>
        </w:tc>
        <w:tc>
          <w:tcPr>
            <w:tcW w:w="1140" w:type="dxa"/>
            <w:tcBorders>
              <w:top w:val="nil"/>
              <w:left w:val="nil"/>
              <w:bottom w:val="nil"/>
              <w:right w:val="single" w:sz="8" w:space="0" w:color="auto"/>
            </w:tcBorders>
            <w:shd w:val="clear" w:color="000000" w:fill="D9D9D9"/>
            <w:vAlign w:val="center"/>
            <w:hideMark/>
          </w:tcPr>
          <w:p w14:paraId="5F7E82DF"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56.696</w:t>
            </w:r>
          </w:p>
        </w:tc>
        <w:tc>
          <w:tcPr>
            <w:tcW w:w="1106" w:type="dxa"/>
            <w:tcBorders>
              <w:top w:val="nil"/>
              <w:left w:val="nil"/>
              <w:bottom w:val="nil"/>
              <w:right w:val="single" w:sz="8" w:space="0" w:color="auto"/>
            </w:tcBorders>
            <w:shd w:val="clear" w:color="000000" w:fill="D9D9D9"/>
            <w:vAlign w:val="center"/>
            <w:hideMark/>
          </w:tcPr>
          <w:p w14:paraId="136F82AD"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49.284</w:t>
            </w:r>
          </w:p>
        </w:tc>
        <w:tc>
          <w:tcPr>
            <w:tcW w:w="1106" w:type="dxa"/>
            <w:tcBorders>
              <w:top w:val="nil"/>
              <w:left w:val="nil"/>
              <w:bottom w:val="nil"/>
              <w:right w:val="single" w:sz="8" w:space="0" w:color="auto"/>
            </w:tcBorders>
            <w:shd w:val="clear" w:color="000000" w:fill="D9D9D9"/>
            <w:vAlign w:val="center"/>
            <w:hideMark/>
          </w:tcPr>
          <w:p w14:paraId="37F4DC46"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48.657</w:t>
            </w:r>
          </w:p>
        </w:tc>
        <w:tc>
          <w:tcPr>
            <w:tcW w:w="1120" w:type="dxa"/>
            <w:tcBorders>
              <w:top w:val="nil"/>
              <w:left w:val="nil"/>
              <w:bottom w:val="nil"/>
              <w:right w:val="single" w:sz="8" w:space="0" w:color="auto"/>
            </w:tcBorders>
            <w:shd w:val="clear" w:color="000000" w:fill="D9D9D9"/>
            <w:vAlign w:val="center"/>
            <w:hideMark/>
          </w:tcPr>
          <w:p w14:paraId="47B33076"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47.226</w:t>
            </w:r>
          </w:p>
        </w:tc>
        <w:tc>
          <w:tcPr>
            <w:tcW w:w="1120" w:type="dxa"/>
            <w:tcBorders>
              <w:top w:val="nil"/>
              <w:left w:val="nil"/>
              <w:bottom w:val="nil"/>
              <w:right w:val="single" w:sz="8" w:space="0" w:color="auto"/>
            </w:tcBorders>
            <w:shd w:val="clear" w:color="000000" w:fill="D9D9D9"/>
            <w:vAlign w:val="center"/>
            <w:hideMark/>
          </w:tcPr>
          <w:p w14:paraId="40570033"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465.401</w:t>
            </w:r>
          </w:p>
        </w:tc>
      </w:tr>
      <w:tr w:rsidR="00BA5340" w:rsidRPr="00AE72AB" w14:paraId="36B22B9F" w14:textId="77777777" w:rsidTr="00AA61D0">
        <w:trPr>
          <w:trHeight w:val="345"/>
        </w:trPr>
        <w:tc>
          <w:tcPr>
            <w:tcW w:w="2805" w:type="dxa"/>
            <w:tcBorders>
              <w:top w:val="nil"/>
              <w:left w:val="single" w:sz="8" w:space="0" w:color="auto"/>
              <w:bottom w:val="single" w:sz="8" w:space="0" w:color="auto"/>
              <w:right w:val="nil"/>
            </w:tcBorders>
            <w:shd w:val="clear" w:color="000000" w:fill="8DB4E2"/>
            <w:vAlign w:val="center"/>
            <w:hideMark/>
          </w:tcPr>
          <w:p w14:paraId="3B47D10E" w14:textId="0BFFEEC2" w:rsidR="00AE72AB" w:rsidRPr="00AE72AB" w:rsidRDefault="00AE72AB" w:rsidP="00AE72AB">
            <w:pPr>
              <w:spacing w:after="0" w:line="240" w:lineRule="auto"/>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Great Barrier Reef Marine Park Authority</w:t>
            </w:r>
          </w:p>
        </w:tc>
        <w:tc>
          <w:tcPr>
            <w:tcW w:w="1040" w:type="dxa"/>
            <w:tcBorders>
              <w:top w:val="single" w:sz="8" w:space="0" w:color="auto"/>
              <w:left w:val="single" w:sz="8" w:space="0" w:color="auto"/>
              <w:bottom w:val="single" w:sz="8" w:space="0" w:color="auto"/>
              <w:right w:val="nil"/>
            </w:tcBorders>
            <w:shd w:val="clear" w:color="000000" w:fill="8DB4E2"/>
            <w:vAlign w:val="center"/>
            <w:hideMark/>
          </w:tcPr>
          <w:p w14:paraId="4D2BD369" w14:textId="77777777" w:rsidR="00AE72AB" w:rsidRPr="006E2593" w:rsidRDefault="00AE72AB" w:rsidP="00AE72AB">
            <w:pPr>
              <w:spacing w:after="0" w:line="240" w:lineRule="auto"/>
              <w:rPr>
                <w:rFonts w:ascii="Arial" w:eastAsia="Times New Roman" w:hAnsi="Arial" w:cs="Arial"/>
                <w:color w:val="000000" w:themeColor="text1"/>
                <w:sz w:val="20"/>
                <w:szCs w:val="20"/>
                <w:lang w:eastAsia="en-AU"/>
              </w:rPr>
            </w:pPr>
            <w:r w:rsidRPr="006E2593">
              <w:rPr>
                <w:rFonts w:ascii="Arial" w:eastAsia="Times New Roman" w:hAnsi="Arial" w:cs="Arial"/>
                <w:color w:val="000000" w:themeColor="text1"/>
                <w:sz w:val="20"/>
                <w:szCs w:val="20"/>
                <w:lang w:eastAsia="en-AU"/>
              </w:rPr>
              <w:t> </w:t>
            </w:r>
          </w:p>
        </w:tc>
        <w:tc>
          <w:tcPr>
            <w:tcW w:w="1000" w:type="dxa"/>
            <w:tcBorders>
              <w:top w:val="single" w:sz="8" w:space="0" w:color="auto"/>
              <w:left w:val="nil"/>
              <w:bottom w:val="single" w:sz="8" w:space="0" w:color="auto"/>
              <w:right w:val="nil"/>
            </w:tcBorders>
            <w:shd w:val="clear" w:color="000000" w:fill="8DB4E2"/>
            <w:vAlign w:val="center"/>
            <w:hideMark/>
          </w:tcPr>
          <w:p w14:paraId="255A4E5E" w14:textId="77777777" w:rsidR="00AE72AB" w:rsidRPr="006E2593" w:rsidRDefault="00AE72AB" w:rsidP="00AE72AB">
            <w:pPr>
              <w:spacing w:after="0" w:line="240" w:lineRule="auto"/>
              <w:rPr>
                <w:rFonts w:ascii="Arial" w:eastAsia="Times New Roman" w:hAnsi="Arial" w:cs="Arial"/>
                <w:color w:val="000000" w:themeColor="text1"/>
                <w:sz w:val="20"/>
                <w:szCs w:val="20"/>
                <w:lang w:eastAsia="en-AU"/>
              </w:rPr>
            </w:pPr>
            <w:r w:rsidRPr="006E2593">
              <w:rPr>
                <w:rFonts w:ascii="Arial" w:eastAsia="Times New Roman" w:hAnsi="Arial" w:cs="Arial"/>
                <w:color w:val="000000" w:themeColor="text1"/>
                <w:sz w:val="20"/>
                <w:szCs w:val="20"/>
                <w:lang w:eastAsia="en-AU"/>
              </w:rPr>
              <w:t> </w:t>
            </w:r>
          </w:p>
        </w:tc>
        <w:tc>
          <w:tcPr>
            <w:tcW w:w="1060" w:type="dxa"/>
            <w:tcBorders>
              <w:top w:val="single" w:sz="8" w:space="0" w:color="auto"/>
              <w:left w:val="nil"/>
              <w:bottom w:val="single" w:sz="8" w:space="0" w:color="auto"/>
              <w:right w:val="nil"/>
            </w:tcBorders>
            <w:shd w:val="clear" w:color="000000" w:fill="8DB4E2"/>
            <w:vAlign w:val="center"/>
            <w:hideMark/>
          </w:tcPr>
          <w:p w14:paraId="147D4338" w14:textId="77777777" w:rsidR="00AE72AB" w:rsidRPr="006E2593" w:rsidRDefault="00AE72AB" w:rsidP="00AE72AB">
            <w:pPr>
              <w:spacing w:after="0" w:line="240" w:lineRule="auto"/>
              <w:rPr>
                <w:rFonts w:ascii="Arial" w:eastAsia="Times New Roman" w:hAnsi="Arial" w:cs="Arial"/>
                <w:color w:val="000000" w:themeColor="text1"/>
                <w:sz w:val="20"/>
                <w:szCs w:val="20"/>
                <w:lang w:eastAsia="en-AU"/>
              </w:rPr>
            </w:pPr>
            <w:r w:rsidRPr="006E2593">
              <w:rPr>
                <w:rFonts w:ascii="Arial" w:eastAsia="Times New Roman" w:hAnsi="Arial" w:cs="Arial"/>
                <w:color w:val="000000" w:themeColor="text1"/>
                <w:sz w:val="20"/>
                <w:szCs w:val="20"/>
                <w:lang w:eastAsia="en-AU"/>
              </w:rPr>
              <w:t> </w:t>
            </w:r>
          </w:p>
        </w:tc>
        <w:tc>
          <w:tcPr>
            <w:tcW w:w="1106" w:type="dxa"/>
            <w:tcBorders>
              <w:top w:val="single" w:sz="8" w:space="0" w:color="auto"/>
              <w:left w:val="nil"/>
              <w:bottom w:val="single" w:sz="8" w:space="0" w:color="auto"/>
              <w:right w:val="nil"/>
            </w:tcBorders>
            <w:shd w:val="clear" w:color="000000" w:fill="8DB4E2"/>
            <w:vAlign w:val="center"/>
            <w:hideMark/>
          </w:tcPr>
          <w:p w14:paraId="2488715E" w14:textId="77777777" w:rsidR="00AE72AB" w:rsidRPr="006E2593" w:rsidRDefault="00AE72AB" w:rsidP="00AE72AB">
            <w:pPr>
              <w:spacing w:after="0" w:line="240" w:lineRule="auto"/>
              <w:rPr>
                <w:rFonts w:ascii="Arial" w:eastAsia="Times New Roman" w:hAnsi="Arial" w:cs="Arial"/>
                <w:color w:val="000000" w:themeColor="text1"/>
                <w:sz w:val="20"/>
                <w:szCs w:val="20"/>
                <w:lang w:eastAsia="en-AU"/>
              </w:rPr>
            </w:pPr>
            <w:r w:rsidRPr="006E2593">
              <w:rPr>
                <w:rFonts w:ascii="Arial" w:eastAsia="Times New Roman" w:hAnsi="Arial" w:cs="Arial"/>
                <w:color w:val="000000" w:themeColor="text1"/>
                <w:sz w:val="20"/>
                <w:szCs w:val="20"/>
                <w:lang w:eastAsia="en-AU"/>
              </w:rPr>
              <w:t> </w:t>
            </w:r>
          </w:p>
        </w:tc>
        <w:tc>
          <w:tcPr>
            <w:tcW w:w="1106" w:type="dxa"/>
            <w:tcBorders>
              <w:top w:val="single" w:sz="8" w:space="0" w:color="auto"/>
              <w:left w:val="nil"/>
              <w:bottom w:val="single" w:sz="8" w:space="0" w:color="auto"/>
              <w:right w:val="nil"/>
            </w:tcBorders>
            <w:shd w:val="clear" w:color="000000" w:fill="8DB4E2"/>
            <w:vAlign w:val="center"/>
            <w:hideMark/>
          </w:tcPr>
          <w:p w14:paraId="2171FB91" w14:textId="77777777" w:rsidR="00AE72AB" w:rsidRPr="006E2593" w:rsidRDefault="00AE72AB" w:rsidP="00AE72AB">
            <w:pPr>
              <w:spacing w:after="0" w:line="240" w:lineRule="auto"/>
              <w:rPr>
                <w:rFonts w:ascii="Arial" w:eastAsia="Times New Roman" w:hAnsi="Arial" w:cs="Arial"/>
                <w:color w:val="000000" w:themeColor="text1"/>
                <w:sz w:val="20"/>
                <w:szCs w:val="20"/>
                <w:lang w:eastAsia="en-AU"/>
              </w:rPr>
            </w:pPr>
            <w:r w:rsidRPr="006E2593">
              <w:rPr>
                <w:rFonts w:ascii="Arial" w:eastAsia="Times New Roman" w:hAnsi="Arial" w:cs="Arial"/>
                <w:color w:val="000000" w:themeColor="text1"/>
                <w:sz w:val="20"/>
                <w:szCs w:val="20"/>
                <w:lang w:eastAsia="en-AU"/>
              </w:rPr>
              <w:t> </w:t>
            </w:r>
          </w:p>
        </w:tc>
        <w:tc>
          <w:tcPr>
            <w:tcW w:w="1140" w:type="dxa"/>
            <w:tcBorders>
              <w:top w:val="single" w:sz="8" w:space="0" w:color="auto"/>
              <w:left w:val="nil"/>
              <w:bottom w:val="single" w:sz="8" w:space="0" w:color="auto"/>
              <w:right w:val="nil"/>
            </w:tcBorders>
            <w:shd w:val="clear" w:color="000000" w:fill="8DB4E2"/>
            <w:vAlign w:val="center"/>
            <w:hideMark/>
          </w:tcPr>
          <w:p w14:paraId="2CCCAA0A" w14:textId="77777777" w:rsidR="00AE72AB" w:rsidRPr="006E2593" w:rsidRDefault="00AE72AB" w:rsidP="00AE72AB">
            <w:pPr>
              <w:spacing w:after="0" w:line="240" w:lineRule="auto"/>
              <w:rPr>
                <w:rFonts w:ascii="Arial" w:eastAsia="Times New Roman" w:hAnsi="Arial" w:cs="Arial"/>
                <w:color w:val="000000" w:themeColor="text1"/>
                <w:sz w:val="20"/>
                <w:szCs w:val="20"/>
                <w:lang w:eastAsia="en-AU"/>
              </w:rPr>
            </w:pPr>
            <w:r w:rsidRPr="006E2593">
              <w:rPr>
                <w:rFonts w:ascii="Arial" w:eastAsia="Times New Roman" w:hAnsi="Arial" w:cs="Arial"/>
                <w:color w:val="000000" w:themeColor="text1"/>
                <w:sz w:val="20"/>
                <w:szCs w:val="20"/>
                <w:lang w:eastAsia="en-AU"/>
              </w:rPr>
              <w:t> </w:t>
            </w:r>
          </w:p>
        </w:tc>
        <w:tc>
          <w:tcPr>
            <w:tcW w:w="1140" w:type="dxa"/>
            <w:tcBorders>
              <w:top w:val="single" w:sz="8" w:space="0" w:color="auto"/>
              <w:left w:val="nil"/>
              <w:bottom w:val="single" w:sz="8" w:space="0" w:color="auto"/>
              <w:right w:val="nil"/>
            </w:tcBorders>
            <w:shd w:val="clear" w:color="000000" w:fill="8DB4E2"/>
            <w:vAlign w:val="center"/>
            <w:hideMark/>
          </w:tcPr>
          <w:p w14:paraId="42A41C99" w14:textId="77777777" w:rsidR="00AE72AB" w:rsidRPr="006E2593" w:rsidRDefault="00AE72AB" w:rsidP="00AE72AB">
            <w:pPr>
              <w:spacing w:after="0" w:line="240" w:lineRule="auto"/>
              <w:rPr>
                <w:rFonts w:ascii="Arial" w:eastAsia="Times New Roman" w:hAnsi="Arial" w:cs="Arial"/>
                <w:color w:val="000000" w:themeColor="text1"/>
                <w:sz w:val="20"/>
                <w:szCs w:val="20"/>
                <w:lang w:eastAsia="en-AU"/>
              </w:rPr>
            </w:pPr>
            <w:r w:rsidRPr="006E2593">
              <w:rPr>
                <w:rFonts w:ascii="Arial" w:eastAsia="Times New Roman" w:hAnsi="Arial" w:cs="Arial"/>
                <w:color w:val="000000" w:themeColor="text1"/>
                <w:sz w:val="20"/>
                <w:szCs w:val="20"/>
                <w:lang w:eastAsia="en-AU"/>
              </w:rPr>
              <w:t> </w:t>
            </w:r>
          </w:p>
        </w:tc>
        <w:tc>
          <w:tcPr>
            <w:tcW w:w="1106" w:type="dxa"/>
            <w:tcBorders>
              <w:top w:val="single" w:sz="8" w:space="0" w:color="auto"/>
              <w:left w:val="nil"/>
              <w:bottom w:val="single" w:sz="8" w:space="0" w:color="auto"/>
              <w:right w:val="nil"/>
            </w:tcBorders>
            <w:shd w:val="clear" w:color="000000" w:fill="8DB4E2"/>
            <w:vAlign w:val="center"/>
            <w:hideMark/>
          </w:tcPr>
          <w:p w14:paraId="2CE9E0B1" w14:textId="77777777" w:rsidR="00AE72AB" w:rsidRPr="006E2593" w:rsidRDefault="00AE72AB" w:rsidP="00AE72AB">
            <w:pPr>
              <w:spacing w:after="0" w:line="240" w:lineRule="auto"/>
              <w:rPr>
                <w:rFonts w:ascii="Arial" w:eastAsia="Times New Roman" w:hAnsi="Arial" w:cs="Arial"/>
                <w:color w:val="000000" w:themeColor="text1"/>
                <w:sz w:val="20"/>
                <w:szCs w:val="20"/>
                <w:lang w:eastAsia="en-AU"/>
              </w:rPr>
            </w:pPr>
            <w:r w:rsidRPr="006E2593">
              <w:rPr>
                <w:rFonts w:ascii="Arial" w:eastAsia="Times New Roman" w:hAnsi="Arial" w:cs="Arial"/>
                <w:color w:val="000000" w:themeColor="text1"/>
                <w:sz w:val="20"/>
                <w:szCs w:val="20"/>
                <w:lang w:eastAsia="en-AU"/>
              </w:rPr>
              <w:t> </w:t>
            </w:r>
          </w:p>
        </w:tc>
        <w:tc>
          <w:tcPr>
            <w:tcW w:w="1106" w:type="dxa"/>
            <w:tcBorders>
              <w:top w:val="single" w:sz="8" w:space="0" w:color="auto"/>
              <w:left w:val="nil"/>
              <w:bottom w:val="single" w:sz="8" w:space="0" w:color="auto"/>
              <w:right w:val="nil"/>
            </w:tcBorders>
            <w:shd w:val="clear" w:color="000000" w:fill="8DB4E2"/>
            <w:vAlign w:val="center"/>
            <w:hideMark/>
          </w:tcPr>
          <w:p w14:paraId="235DA83D" w14:textId="77777777" w:rsidR="00AE72AB" w:rsidRPr="006E2593" w:rsidRDefault="00AE72AB" w:rsidP="00AE72AB">
            <w:pPr>
              <w:spacing w:after="0" w:line="240" w:lineRule="auto"/>
              <w:rPr>
                <w:rFonts w:ascii="Arial" w:eastAsia="Times New Roman" w:hAnsi="Arial" w:cs="Arial"/>
                <w:color w:val="000000" w:themeColor="text1"/>
                <w:sz w:val="20"/>
                <w:szCs w:val="20"/>
                <w:lang w:eastAsia="en-AU"/>
              </w:rPr>
            </w:pPr>
            <w:r w:rsidRPr="006E2593">
              <w:rPr>
                <w:rFonts w:ascii="Arial" w:eastAsia="Times New Roman" w:hAnsi="Arial" w:cs="Arial"/>
                <w:color w:val="000000" w:themeColor="text1"/>
                <w:sz w:val="20"/>
                <w:szCs w:val="20"/>
                <w:lang w:eastAsia="en-AU"/>
              </w:rPr>
              <w:t> </w:t>
            </w:r>
          </w:p>
        </w:tc>
        <w:tc>
          <w:tcPr>
            <w:tcW w:w="1120" w:type="dxa"/>
            <w:tcBorders>
              <w:top w:val="single" w:sz="8" w:space="0" w:color="auto"/>
              <w:left w:val="nil"/>
              <w:bottom w:val="single" w:sz="8" w:space="0" w:color="auto"/>
              <w:right w:val="nil"/>
            </w:tcBorders>
            <w:shd w:val="clear" w:color="000000" w:fill="8DB4E2"/>
            <w:vAlign w:val="center"/>
            <w:hideMark/>
          </w:tcPr>
          <w:p w14:paraId="5B0C0001" w14:textId="77777777" w:rsidR="00AE72AB" w:rsidRPr="006E2593" w:rsidRDefault="00AE72AB" w:rsidP="00AE72AB">
            <w:pPr>
              <w:spacing w:after="0" w:line="240" w:lineRule="auto"/>
              <w:rPr>
                <w:rFonts w:ascii="Arial" w:eastAsia="Times New Roman" w:hAnsi="Arial" w:cs="Arial"/>
                <w:color w:val="000000" w:themeColor="text1"/>
                <w:sz w:val="20"/>
                <w:szCs w:val="20"/>
                <w:lang w:eastAsia="en-AU"/>
              </w:rPr>
            </w:pPr>
            <w:r w:rsidRPr="006E2593">
              <w:rPr>
                <w:rFonts w:ascii="Arial" w:eastAsia="Times New Roman" w:hAnsi="Arial" w:cs="Arial"/>
                <w:color w:val="000000" w:themeColor="text1"/>
                <w:sz w:val="20"/>
                <w:szCs w:val="20"/>
                <w:lang w:eastAsia="en-AU"/>
              </w:rPr>
              <w:t> </w:t>
            </w:r>
          </w:p>
        </w:tc>
        <w:tc>
          <w:tcPr>
            <w:tcW w:w="1120" w:type="dxa"/>
            <w:tcBorders>
              <w:top w:val="single" w:sz="8" w:space="0" w:color="auto"/>
              <w:left w:val="nil"/>
              <w:bottom w:val="single" w:sz="8" w:space="0" w:color="auto"/>
              <w:right w:val="single" w:sz="8" w:space="0" w:color="auto"/>
            </w:tcBorders>
            <w:shd w:val="clear" w:color="000000" w:fill="8DB4E2"/>
            <w:vAlign w:val="center"/>
            <w:hideMark/>
          </w:tcPr>
          <w:p w14:paraId="76690A04" w14:textId="77777777" w:rsidR="00AE72AB" w:rsidRPr="006E2593" w:rsidRDefault="00AE72AB" w:rsidP="00AE72AB">
            <w:pPr>
              <w:spacing w:after="0" w:line="240" w:lineRule="auto"/>
              <w:rPr>
                <w:rFonts w:ascii="Arial" w:eastAsia="Times New Roman" w:hAnsi="Arial" w:cs="Arial"/>
                <w:b/>
                <w:bCs/>
                <w:color w:val="000000" w:themeColor="text1"/>
                <w:sz w:val="20"/>
                <w:szCs w:val="20"/>
                <w:lang w:eastAsia="en-AU"/>
              </w:rPr>
            </w:pPr>
            <w:r w:rsidRPr="006E2593">
              <w:rPr>
                <w:rFonts w:ascii="Arial" w:eastAsia="Times New Roman" w:hAnsi="Arial" w:cs="Arial"/>
                <w:b/>
                <w:bCs/>
                <w:color w:val="000000" w:themeColor="text1"/>
                <w:sz w:val="20"/>
                <w:szCs w:val="20"/>
                <w:lang w:eastAsia="en-AU"/>
              </w:rPr>
              <w:t> </w:t>
            </w:r>
          </w:p>
        </w:tc>
      </w:tr>
      <w:tr w:rsidR="00AE72AB" w:rsidRPr="00AE72AB" w14:paraId="40BBC9A6" w14:textId="77777777" w:rsidTr="00AA61D0">
        <w:trPr>
          <w:trHeight w:val="525"/>
        </w:trPr>
        <w:tc>
          <w:tcPr>
            <w:tcW w:w="2805" w:type="dxa"/>
            <w:tcBorders>
              <w:top w:val="nil"/>
              <w:left w:val="single" w:sz="8" w:space="0" w:color="auto"/>
              <w:bottom w:val="single" w:sz="8" w:space="0" w:color="auto"/>
              <w:right w:val="single" w:sz="8" w:space="0" w:color="auto"/>
            </w:tcBorders>
            <w:shd w:val="clear" w:color="auto" w:fill="auto"/>
            <w:vAlign w:val="center"/>
            <w:hideMark/>
          </w:tcPr>
          <w:p w14:paraId="6C404974"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Joint Field Management Program</w:t>
            </w:r>
            <w:r w:rsidRPr="00AE72AB">
              <w:rPr>
                <w:rFonts w:ascii="Arial" w:eastAsia="Times New Roman" w:hAnsi="Arial" w:cs="Arial"/>
                <w:color w:val="000000"/>
                <w:sz w:val="20"/>
                <w:szCs w:val="20"/>
                <w:lang w:eastAsia="en-AU"/>
              </w:rPr>
              <w:br/>
              <w:t>(Australian Government funding)</w:t>
            </w:r>
          </w:p>
        </w:tc>
        <w:tc>
          <w:tcPr>
            <w:tcW w:w="1040" w:type="dxa"/>
            <w:tcBorders>
              <w:top w:val="nil"/>
              <w:left w:val="nil"/>
              <w:bottom w:val="single" w:sz="8" w:space="0" w:color="auto"/>
              <w:right w:val="single" w:sz="8" w:space="0" w:color="auto"/>
            </w:tcBorders>
            <w:shd w:val="clear" w:color="auto" w:fill="auto"/>
            <w:vAlign w:val="center"/>
            <w:hideMark/>
          </w:tcPr>
          <w:p w14:paraId="794EC70C"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8.372</w:t>
            </w:r>
          </w:p>
        </w:tc>
        <w:tc>
          <w:tcPr>
            <w:tcW w:w="1000" w:type="dxa"/>
            <w:tcBorders>
              <w:top w:val="nil"/>
              <w:left w:val="nil"/>
              <w:bottom w:val="single" w:sz="8" w:space="0" w:color="auto"/>
              <w:right w:val="single" w:sz="8" w:space="0" w:color="auto"/>
            </w:tcBorders>
            <w:shd w:val="clear" w:color="auto" w:fill="auto"/>
            <w:vAlign w:val="center"/>
            <w:hideMark/>
          </w:tcPr>
          <w:p w14:paraId="5E370461"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8.372</w:t>
            </w:r>
          </w:p>
        </w:tc>
        <w:tc>
          <w:tcPr>
            <w:tcW w:w="1060" w:type="dxa"/>
            <w:tcBorders>
              <w:top w:val="nil"/>
              <w:left w:val="nil"/>
              <w:bottom w:val="single" w:sz="8" w:space="0" w:color="auto"/>
              <w:right w:val="single" w:sz="8" w:space="0" w:color="auto"/>
            </w:tcBorders>
            <w:shd w:val="clear" w:color="auto" w:fill="auto"/>
            <w:vAlign w:val="center"/>
            <w:hideMark/>
          </w:tcPr>
          <w:p w14:paraId="7FAFE22A"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9.961</w:t>
            </w:r>
          </w:p>
        </w:tc>
        <w:tc>
          <w:tcPr>
            <w:tcW w:w="1106" w:type="dxa"/>
            <w:tcBorders>
              <w:top w:val="nil"/>
              <w:left w:val="nil"/>
              <w:bottom w:val="single" w:sz="8" w:space="0" w:color="auto"/>
              <w:right w:val="single" w:sz="8" w:space="0" w:color="auto"/>
            </w:tcBorders>
            <w:shd w:val="clear" w:color="auto" w:fill="auto"/>
            <w:vAlign w:val="center"/>
            <w:hideMark/>
          </w:tcPr>
          <w:p w14:paraId="198458CD"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14.859</w:t>
            </w:r>
          </w:p>
        </w:tc>
        <w:tc>
          <w:tcPr>
            <w:tcW w:w="1106" w:type="dxa"/>
            <w:tcBorders>
              <w:top w:val="nil"/>
              <w:left w:val="nil"/>
              <w:bottom w:val="single" w:sz="8" w:space="0" w:color="auto"/>
              <w:right w:val="single" w:sz="8" w:space="0" w:color="auto"/>
            </w:tcBorders>
            <w:shd w:val="clear" w:color="auto" w:fill="auto"/>
            <w:vAlign w:val="center"/>
            <w:hideMark/>
          </w:tcPr>
          <w:p w14:paraId="054F678D"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11.965</w:t>
            </w:r>
          </w:p>
        </w:tc>
        <w:tc>
          <w:tcPr>
            <w:tcW w:w="1140" w:type="dxa"/>
            <w:tcBorders>
              <w:top w:val="nil"/>
              <w:left w:val="nil"/>
              <w:bottom w:val="single" w:sz="8" w:space="0" w:color="auto"/>
              <w:right w:val="single" w:sz="8" w:space="0" w:color="auto"/>
            </w:tcBorders>
            <w:shd w:val="clear" w:color="auto" w:fill="auto"/>
            <w:vAlign w:val="center"/>
            <w:hideMark/>
          </w:tcPr>
          <w:p w14:paraId="52442CBE"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12.740</w:t>
            </w:r>
          </w:p>
        </w:tc>
        <w:tc>
          <w:tcPr>
            <w:tcW w:w="1140" w:type="dxa"/>
            <w:tcBorders>
              <w:top w:val="nil"/>
              <w:left w:val="nil"/>
              <w:bottom w:val="single" w:sz="8" w:space="0" w:color="auto"/>
              <w:right w:val="single" w:sz="8" w:space="0" w:color="auto"/>
            </w:tcBorders>
            <w:shd w:val="clear" w:color="auto" w:fill="auto"/>
            <w:vAlign w:val="center"/>
            <w:hideMark/>
          </w:tcPr>
          <w:p w14:paraId="1C75486C"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16.576</w:t>
            </w:r>
          </w:p>
        </w:tc>
        <w:tc>
          <w:tcPr>
            <w:tcW w:w="1106" w:type="dxa"/>
            <w:tcBorders>
              <w:top w:val="nil"/>
              <w:left w:val="nil"/>
              <w:bottom w:val="single" w:sz="8" w:space="0" w:color="auto"/>
              <w:right w:val="single" w:sz="8" w:space="0" w:color="auto"/>
            </w:tcBorders>
            <w:shd w:val="clear" w:color="auto" w:fill="auto"/>
            <w:vAlign w:val="center"/>
            <w:hideMark/>
          </w:tcPr>
          <w:p w14:paraId="5A681114"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19.428</w:t>
            </w:r>
          </w:p>
        </w:tc>
        <w:tc>
          <w:tcPr>
            <w:tcW w:w="1106" w:type="dxa"/>
            <w:tcBorders>
              <w:top w:val="nil"/>
              <w:left w:val="nil"/>
              <w:bottom w:val="single" w:sz="8" w:space="0" w:color="auto"/>
              <w:right w:val="single" w:sz="8" w:space="0" w:color="auto"/>
            </w:tcBorders>
            <w:shd w:val="clear" w:color="auto" w:fill="auto"/>
            <w:vAlign w:val="center"/>
            <w:hideMark/>
          </w:tcPr>
          <w:p w14:paraId="65640ECB"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18.990</w:t>
            </w:r>
          </w:p>
        </w:tc>
        <w:tc>
          <w:tcPr>
            <w:tcW w:w="1120" w:type="dxa"/>
            <w:tcBorders>
              <w:top w:val="nil"/>
              <w:left w:val="nil"/>
              <w:bottom w:val="single" w:sz="8" w:space="0" w:color="auto"/>
              <w:right w:val="single" w:sz="8" w:space="0" w:color="auto"/>
            </w:tcBorders>
            <w:shd w:val="clear" w:color="auto" w:fill="auto"/>
            <w:vAlign w:val="center"/>
            <w:hideMark/>
          </w:tcPr>
          <w:p w14:paraId="4A987C7A"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19.059</w:t>
            </w:r>
          </w:p>
        </w:tc>
        <w:tc>
          <w:tcPr>
            <w:tcW w:w="1120" w:type="dxa"/>
            <w:tcBorders>
              <w:top w:val="nil"/>
              <w:left w:val="nil"/>
              <w:bottom w:val="single" w:sz="8" w:space="0" w:color="auto"/>
              <w:right w:val="single" w:sz="8" w:space="0" w:color="auto"/>
            </w:tcBorders>
            <w:shd w:val="clear" w:color="auto" w:fill="auto"/>
            <w:vAlign w:val="center"/>
            <w:hideMark/>
          </w:tcPr>
          <w:p w14:paraId="56EC4264"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140.322</w:t>
            </w:r>
          </w:p>
        </w:tc>
      </w:tr>
      <w:tr w:rsidR="00AE72AB" w:rsidRPr="00AE72AB" w14:paraId="7CA4CF70" w14:textId="77777777" w:rsidTr="00AA61D0">
        <w:trPr>
          <w:trHeight w:val="345"/>
        </w:trPr>
        <w:tc>
          <w:tcPr>
            <w:tcW w:w="2805" w:type="dxa"/>
            <w:tcBorders>
              <w:top w:val="nil"/>
              <w:left w:val="single" w:sz="8" w:space="0" w:color="auto"/>
              <w:bottom w:val="single" w:sz="8" w:space="0" w:color="auto"/>
              <w:right w:val="single" w:sz="8" w:space="0" w:color="auto"/>
            </w:tcBorders>
            <w:shd w:val="clear" w:color="auto" w:fill="auto"/>
            <w:vAlign w:val="center"/>
            <w:hideMark/>
          </w:tcPr>
          <w:p w14:paraId="7F33BE8A"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Great Barrier Reef Marine Park Authority</w:t>
            </w:r>
          </w:p>
        </w:tc>
        <w:tc>
          <w:tcPr>
            <w:tcW w:w="1040" w:type="dxa"/>
            <w:tcBorders>
              <w:top w:val="nil"/>
              <w:left w:val="nil"/>
              <w:bottom w:val="single" w:sz="8" w:space="0" w:color="auto"/>
              <w:right w:val="single" w:sz="8" w:space="0" w:color="auto"/>
            </w:tcBorders>
            <w:shd w:val="clear" w:color="auto" w:fill="auto"/>
            <w:vAlign w:val="center"/>
            <w:hideMark/>
          </w:tcPr>
          <w:p w14:paraId="7F21C125"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18.773</w:t>
            </w:r>
          </w:p>
        </w:tc>
        <w:tc>
          <w:tcPr>
            <w:tcW w:w="1000" w:type="dxa"/>
            <w:tcBorders>
              <w:top w:val="nil"/>
              <w:left w:val="nil"/>
              <w:bottom w:val="single" w:sz="8" w:space="0" w:color="auto"/>
              <w:right w:val="single" w:sz="8" w:space="0" w:color="auto"/>
            </w:tcBorders>
            <w:shd w:val="clear" w:color="auto" w:fill="auto"/>
            <w:vAlign w:val="center"/>
            <w:hideMark/>
          </w:tcPr>
          <w:p w14:paraId="4CFBA2F3"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19.845</w:t>
            </w:r>
          </w:p>
        </w:tc>
        <w:tc>
          <w:tcPr>
            <w:tcW w:w="1060" w:type="dxa"/>
            <w:tcBorders>
              <w:top w:val="nil"/>
              <w:left w:val="nil"/>
              <w:bottom w:val="single" w:sz="8" w:space="0" w:color="auto"/>
              <w:right w:val="single" w:sz="8" w:space="0" w:color="auto"/>
            </w:tcBorders>
            <w:shd w:val="clear" w:color="auto" w:fill="auto"/>
            <w:vAlign w:val="center"/>
            <w:hideMark/>
          </w:tcPr>
          <w:p w14:paraId="6CA71D84"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22.411</w:t>
            </w:r>
          </w:p>
        </w:tc>
        <w:tc>
          <w:tcPr>
            <w:tcW w:w="1106" w:type="dxa"/>
            <w:tcBorders>
              <w:top w:val="nil"/>
              <w:left w:val="nil"/>
              <w:bottom w:val="single" w:sz="8" w:space="0" w:color="auto"/>
              <w:right w:val="single" w:sz="8" w:space="0" w:color="auto"/>
            </w:tcBorders>
            <w:shd w:val="clear" w:color="auto" w:fill="auto"/>
            <w:vAlign w:val="center"/>
            <w:hideMark/>
          </w:tcPr>
          <w:p w14:paraId="6224379A"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24.830</w:t>
            </w:r>
          </w:p>
        </w:tc>
        <w:tc>
          <w:tcPr>
            <w:tcW w:w="1106" w:type="dxa"/>
            <w:tcBorders>
              <w:top w:val="nil"/>
              <w:left w:val="nil"/>
              <w:bottom w:val="single" w:sz="8" w:space="0" w:color="auto"/>
              <w:right w:val="single" w:sz="8" w:space="0" w:color="auto"/>
            </w:tcBorders>
            <w:shd w:val="clear" w:color="auto" w:fill="auto"/>
            <w:vAlign w:val="center"/>
            <w:hideMark/>
          </w:tcPr>
          <w:p w14:paraId="22760975"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41.256</w:t>
            </w:r>
          </w:p>
        </w:tc>
        <w:tc>
          <w:tcPr>
            <w:tcW w:w="1140" w:type="dxa"/>
            <w:tcBorders>
              <w:top w:val="nil"/>
              <w:left w:val="nil"/>
              <w:bottom w:val="single" w:sz="8" w:space="0" w:color="auto"/>
              <w:right w:val="single" w:sz="8" w:space="0" w:color="auto"/>
            </w:tcBorders>
            <w:shd w:val="clear" w:color="auto" w:fill="auto"/>
            <w:vAlign w:val="center"/>
            <w:hideMark/>
          </w:tcPr>
          <w:p w14:paraId="2555804F"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42.833</w:t>
            </w:r>
          </w:p>
        </w:tc>
        <w:tc>
          <w:tcPr>
            <w:tcW w:w="1140" w:type="dxa"/>
            <w:tcBorders>
              <w:top w:val="nil"/>
              <w:left w:val="nil"/>
              <w:bottom w:val="single" w:sz="8" w:space="0" w:color="auto"/>
              <w:right w:val="single" w:sz="8" w:space="0" w:color="auto"/>
            </w:tcBorders>
            <w:shd w:val="clear" w:color="auto" w:fill="auto"/>
            <w:vAlign w:val="center"/>
            <w:hideMark/>
          </w:tcPr>
          <w:p w14:paraId="5C281005"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56.683</w:t>
            </w:r>
          </w:p>
        </w:tc>
        <w:tc>
          <w:tcPr>
            <w:tcW w:w="1106" w:type="dxa"/>
            <w:tcBorders>
              <w:top w:val="nil"/>
              <w:left w:val="nil"/>
              <w:bottom w:val="single" w:sz="8" w:space="0" w:color="auto"/>
              <w:right w:val="single" w:sz="8" w:space="0" w:color="auto"/>
            </w:tcBorders>
            <w:shd w:val="clear" w:color="auto" w:fill="auto"/>
            <w:vAlign w:val="center"/>
            <w:hideMark/>
          </w:tcPr>
          <w:p w14:paraId="07FB67F0"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36.066</w:t>
            </w:r>
          </w:p>
        </w:tc>
        <w:tc>
          <w:tcPr>
            <w:tcW w:w="1106" w:type="dxa"/>
            <w:tcBorders>
              <w:top w:val="nil"/>
              <w:left w:val="nil"/>
              <w:bottom w:val="single" w:sz="8" w:space="0" w:color="auto"/>
              <w:right w:val="single" w:sz="8" w:space="0" w:color="auto"/>
            </w:tcBorders>
            <w:shd w:val="clear" w:color="auto" w:fill="auto"/>
            <w:vAlign w:val="center"/>
            <w:hideMark/>
          </w:tcPr>
          <w:p w14:paraId="52CF06AD"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33.751</w:t>
            </w:r>
          </w:p>
        </w:tc>
        <w:tc>
          <w:tcPr>
            <w:tcW w:w="1120" w:type="dxa"/>
            <w:tcBorders>
              <w:top w:val="nil"/>
              <w:left w:val="nil"/>
              <w:bottom w:val="single" w:sz="8" w:space="0" w:color="auto"/>
              <w:right w:val="single" w:sz="8" w:space="0" w:color="auto"/>
            </w:tcBorders>
            <w:shd w:val="clear" w:color="auto" w:fill="auto"/>
            <w:vAlign w:val="center"/>
            <w:hideMark/>
          </w:tcPr>
          <w:p w14:paraId="6B40064B"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33.047</w:t>
            </w:r>
          </w:p>
        </w:tc>
        <w:tc>
          <w:tcPr>
            <w:tcW w:w="1120" w:type="dxa"/>
            <w:tcBorders>
              <w:top w:val="nil"/>
              <w:left w:val="nil"/>
              <w:bottom w:val="single" w:sz="8" w:space="0" w:color="auto"/>
              <w:right w:val="single" w:sz="8" w:space="0" w:color="auto"/>
            </w:tcBorders>
            <w:shd w:val="clear" w:color="auto" w:fill="auto"/>
            <w:vAlign w:val="center"/>
            <w:hideMark/>
          </w:tcPr>
          <w:p w14:paraId="123E5739"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329.495</w:t>
            </w:r>
          </w:p>
        </w:tc>
      </w:tr>
      <w:tr w:rsidR="00BA5340" w:rsidRPr="00AE72AB" w14:paraId="37A1AB74" w14:textId="77777777" w:rsidTr="00AA61D0">
        <w:trPr>
          <w:trHeight w:val="345"/>
        </w:trPr>
        <w:tc>
          <w:tcPr>
            <w:tcW w:w="2805" w:type="dxa"/>
            <w:tcBorders>
              <w:top w:val="nil"/>
              <w:left w:val="single" w:sz="8" w:space="0" w:color="auto"/>
              <w:bottom w:val="single" w:sz="8" w:space="0" w:color="auto"/>
              <w:right w:val="single" w:sz="8" w:space="0" w:color="auto"/>
            </w:tcBorders>
            <w:shd w:val="clear" w:color="000000" w:fill="D9D9D9"/>
            <w:vAlign w:val="center"/>
            <w:hideMark/>
          </w:tcPr>
          <w:p w14:paraId="59B7028F" w14:textId="747732F5"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lastRenderedPageBreak/>
              <w:t>Subtotal</w:t>
            </w:r>
          </w:p>
        </w:tc>
        <w:tc>
          <w:tcPr>
            <w:tcW w:w="1040" w:type="dxa"/>
            <w:tcBorders>
              <w:top w:val="nil"/>
              <w:left w:val="nil"/>
              <w:bottom w:val="single" w:sz="8" w:space="0" w:color="auto"/>
              <w:right w:val="single" w:sz="8" w:space="0" w:color="auto"/>
            </w:tcBorders>
            <w:shd w:val="clear" w:color="000000" w:fill="D9D9D9"/>
            <w:vAlign w:val="center"/>
            <w:hideMark/>
          </w:tcPr>
          <w:p w14:paraId="5CE9FFFD"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27.145</w:t>
            </w:r>
          </w:p>
        </w:tc>
        <w:tc>
          <w:tcPr>
            <w:tcW w:w="1000" w:type="dxa"/>
            <w:tcBorders>
              <w:top w:val="nil"/>
              <w:left w:val="nil"/>
              <w:bottom w:val="single" w:sz="8" w:space="0" w:color="auto"/>
              <w:right w:val="single" w:sz="8" w:space="0" w:color="auto"/>
            </w:tcBorders>
            <w:shd w:val="clear" w:color="000000" w:fill="D9D9D9"/>
            <w:vAlign w:val="center"/>
            <w:hideMark/>
          </w:tcPr>
          <w:p w14:paraId="180E7729"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28.217</w:t>
            </w:r>
          </w:p>
        </w:tc>
        <w:tc>
          <w:tcPr>
            <w:tcW w:w="1060" w:type="dxa"/>
            <w:tcBorders>
              <w:top w:val="nil"/>
              <w:left w:val="nil"/>
              <w:bottom w:val="single" w:sz="8" w:space="0" w:color="auto"/>
              <w:right w:val="single" w:sz="8" w:space="0" w:color="auto"/>
            </w:tcBorders>
            <w:shd w:val="clear" w:color="000000" w:fill="D9D9D9"/>
            <w:vAlign w:val="center"/>
            <w:hideMark/>
          </w:tcPr>
          <w:p w14:paraId="7DFE2919"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32.372</w:t>
            </w:r>
          </w:p>
        </w:tc>
        <w:tc>
          <w:tcPr>
            <w:tcW w:w="1106" w:type="dxa"/>
            <w:tcBorders>
              <w:top w:val="nil"/>
              <w:left w:val="nil"/>
              <w:bottom w:val="single" w:sz="8" w:space="0" w:color="auto"/>
              <w:right w:val="single" w:sz="8" w:space="0" w:color="auto"/>
            </w:tcBorders>
            <w:shd w:val="clear" w:color="000000" w:fill="D9D9D9"/>
            <w:vAlign w:val="center"/>
            <w:hideMark/>
          </w:tcPr>
          <w:p w14:paraId="1A7B8FAF"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39.689</w:t>
            </w:r>
          </w:p>
        </w:tc>
        <w:tc>
          <w:tcPr>
            <w:tcW w:w="1106" w:type="dxa"/>
            <w:tcBorders>
              <w:top w:val="nil"/>
              <w:left w:val="nil"/>
              <w:bottom w:val="single" w:sz="8" w:space="0" w:color="auto"/>
              <w:right w:val="single" w:sz="8" w:space="0" w:color="auto"/>
            </w:tcBorders>
            <w:shd w:val="clear" w:color="000000" w:fill="D9D9D9"/>
            <w:vAlign w:val="center"/>
            <w:hideMark/>
          </w:tcPr>
          <w:p w14:paraId="1143D9C2"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53.221</w:t>
            </w:r>
          </w:p>
        </w:tc>
        <w:tc>
          <w:tcPr>
            <w:tcW w:w="1140" w:type="dxa"/>
            <w:tcBorders>
              <w:top w:val="nil"/>
              <w:left w:val="nil"/>
              <w:bottom w:val="single" w:sz="8" w:space="0" w:color="auto"/>
              <w:right w:val="single" w:sz="8" w:space="0" w:color="auto"/>
            </w:tcBorders>
            <w:shd w:val="clear" w:color="000000" w:fill="D9D9D9"/>
            <w:vAlign w:val="center"/>
            <w:hideMark/>
          </w:tcPr>
          <w:p w14:paraId="7305AF41"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55.573</w:t>
            </w:r>
          </w:p>
        </w:tc>
        <w:tc>
          <w:tcPr>
            <w:tcW w:w="1140" w:type="dxa"/>
            <w:tcBorders>
              <w:top w:val="nil"/>
              <w:left w:val="nil"/>
              <w:bottom w:val="single" w:sz="8" w:space="0" w:color="auto"/>
              <w:right w:val="single" w:sz="8" w:space="0" w:color="auto"/>
            </w:tcBorders>
            <w:shd w:val="clear" w:color="000000" w:fill="D9D9D9"/>
            <w:vAlign w:val="center"/>
            <w:hideMark/>
          </w:tcPr>
          <w:p w14:paraId="3C215144"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73.259</w:t>
            </w:r>
          </w:p>
        </w:tc>
        <w:tc>
          <w:tcPr>
            <w:tcW w:w="1106" w:type="dxa"/>
            <w:tcBorders>
              <w:top w:val="nil"/>
              <w:left w:val="nil"/>
              <w:bottom w:val="single" w:sz="8" w:space="0" w:color="auto"/>
              <w:right w:val="single" w:sz="8" w:space="0" w:color="auto"/>
            </w:tcBorders>
            <w:shd w:val="clear" w:color="000000" w:fill="D9D9D9"/>
            <w:vAlign w:val="center"/>
            <w:hideMark/>
          </w:tcPr>
          <w:p w14:paraId="653772E5"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55.494</w:t>
            </w:r>
          </w:p>
        </w:tc>
        <w:tc>
          <w:tcPr>
            <w:tcW w:w="1106" w:type="dxa"/>
            <w:tcBorders>
              <w:top w:val="nil"/>
              <w:left w:val="nil"/>
              <w:bottom w:val="single" w:sz="8" w:space="0" w:color="auto"/>
              <w:right w:val="single" w:sz="8" w:space="0" w:color="auto"/>
            </w:tcBorders>
            <w:shd w:val="clear" w:color="000000" w:fill="D9D9D9"/>
            <w:vAlign w:val="center"/>
            <w:hideMark/>
          </w:tcPr>
          <w:p w14:paraId="1B3FA930"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52.741</w:t>
            </w:r>
          </w:p>
        </w:tc>
        <w:tc>
          <w:tcPr>
            <w:tcW w:w="1120" w:type="dxa"/>
            <w:tcBorders>
              <w:top w:val="nil"/>
              <w:left w:val="nil"/>
              <w:bottom w:val="single" w:sz="8" w:space="0" w:color="auto"/>
              <w:right w:val="single" w:sz="8" w:space="0" w:color="auto"/>
            </w:tcBorders>
            <w:shd w:val="clear" w:color="000000" w:fill="D9D9D9"/>
            <w:vAlign w:val="center"/>
            <w:hideMark/>
          </w:tcPr>
          <w:p w14:paraId="744A62C9"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52.106</w:t>
            </w:r>
          </w:p>
        </w:tc>
        <w:tc>
          <w:tcPr>
            <w:tcW w:w="1120" w:type="dxa"/>
            <w:tcBorders>
              <w:top w:val="nil"/>
              <w:left w:val="nil"/>
              <w:bottom w:val="single" w:sz="8" w:space="0" w:color="auto"/>
              <w:right w:val="single" w:sz="8" w:space="0" w:color="auto"/>
            </w:tcBorders>
            <w:shd w:val="clear" w:color="000000" w:fill="D9D9D9"/>
            <w:vAlign w:val="center"/>
            <w:hideMark/>
          </w:tcPr>
          <w:p w14:paraId="64BCBCBE"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469.817</w:t>
            </w:r>
          </w:p>
        </w:tc>
      </w:tr>
      <w:tr w:rsidR="00BA5340" w:rsidRPr="00AE72AB" w14:paraId="6E2CD6DE" w14:textId="77777777" w:rsidTr="00AA61D0">
        <w:trPr>
          <w:trHeight w:val="345"/>
        </w:trPr>
        <w:tc>
          <w:tcPr>
            <w:tcW w:w="2805" w:type="dxa"/>
            <w:tcBorders>
              <w:top w:val="nil"/>
              <w:left w:val="single" w:sz="8" w:space="0" w:color="auto"/>
              <w:bottom w:val="single" w:sz="8" w:space="0" w:color="auto"/>
              <w:right w:val="single" w:sz="8" w:space="0" w:color="auto"/>
            </w:tcBorders>
            <w:shd w:val="clear" w:color="000000" w:fill="8DB4E2"/>
            <w:vAlign w:val="center"/>
            <w:hideMark/>
          </w:tcPr>
          <w:p w14:paraId="503B403B" w14:textId="77777777" w:rsidR="00AE72AB" w:rsidRPr="00AE72AB" w:rsidRDefault="00AE72AB" w:rsidP="00AE72AB">
            <w:pPr>
              <w:spacing w:after="0" w:line="240" w:lineRule="auto"/>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Australian Maritime Safety Authority</w:t>
            </w:r>
          </w:p>
        </w:tc>
        <w:tc>
          <w:tcPr>
            <w:tcW w:w="1040" w:type="dxa"/>
            <w:tcBorders>
              <w:top w:val="nil"/>
              <w:left w:val="nil"/>
              <w:bottom w:val="single" w:sz="8" w:space="0" w:color="auto"/>
              <w:right w:val="nil"/>
            </w:tcBorders>
            <w:shd w:val="clear" w:color="000000" w:fill="8DB4E2"/>
            <w:noWrap/>
            <w:vAlign w:val="bottom"/>
            <w:hideMark/>
          </w:tcPr>
          <w:p w14:paraId="0C1BEF07"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000" w:type="dxa"/>
            <w:tcBorders>
              <w:top w:val="nil"/>
              <w:left w:val="nil"/>
              <w:bottom w:val="single" w:sz="8" w:space="0" w:color="auto"/>
              <w:right w:val="nil"/>
            </w:tcBorders>
            <w:shd w:val="clear" w:color="000000" w:fill="8DB4E2"/>
            <w:noWrap/>
            <w:vAlign w:val="bottom"/>
            <w:hideMark/>
          </w:tcPr>
          <w:p w14:paraId="26AD9FFC"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060" w:type="dxa"/>
            <w:tcBorders>
              <w:top w:val="nil"/>
              <w:left w:val="nil"/>
              <w:bottom w:val="single" w:sz="8" w:space="0" w:color="auto"/>
              <w:right w:val="nil"/>
            </w:tcBorders>
            <w:shd w:val="clear" w:color="000000" w:fill="8DB4E2"/>
            <w:noWrap/>
            <w:vAlign w:val="bottom"/>
            <w:hideMark/>
          </w:tcPr>
          <w:p w14:paraId="6DDF421D"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06" w:type="dxa"/>
            <w:tcBorders>
              <w:top w:val="nil"/>
              <w:left w:val="nil"/>
              <w:bottom w:val="single" w:sz="8" w:space="0" w:color="auto"/>
              <w:right w:val="nil"/>
            </w:tcBorders>
            <w:shd w:val="clear" w:color="000000" w:fill="8DB4E2"/>
            <w:noWrap/>
            <w:vAlign w:val="bottom"/>
            <w:hideMark/>
          </w:tcPr>
          <w:p w14:paraId="28F83BE3"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06" w:type="dxa"/>
            <w:tcBorders>
              <w:top w:val="nil"/>
              <w:left w:val="nil"/>
              <w:bottom w:val="single" w:sz="8" w:space="0" w:color="auto"/>
              <w:right w:val="nil"/>
            </w:tcBorders>
            <w:shd w:val="clear" w:color="000000" w:fill="8DB4E2"/>
            <w:noWrap/>
            <w:vAlign w:val="bottom"/>
            <w:hideMark/>
          </w:tcPr>
          <w:p w14:paraId="561E35ED"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40" w:type="dxa"/>
            <w:tcBorders>
              <w:top w:val="nil"/>
              <w:left w:val="nil"/>
              <w:bottom w:val="single" w:sz="8" w:space="0" w:color="auto"/>
              <w:right w:val="nil"/>
            </w:tcBorders>
            <w:shd w:val="clear" w:color="000000" w:fill="8DB4E2"/>
            <w:noWrap/>
            <w:vAlign w:val="bottom"/>
            <w:hideMark/>
          </w:tcPr>
          <w:p w14:paraId="6007A35B"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40" w:type="dxa"/>
            <w:tcBorders>
              <w:top w:val="nil"/>
              <w:left w:val="nil"/>
              <w:bottom w:val="single" w:sz="8" w:space="0" w:color="auto"/>
              <w:right w:val="nil"/>
            </w:tcBorders>
            <w:shd w:val="clear" w:color="000000" w:fill="8DB4E2"/>
            <w:noWrap/>
            <w:vAlign w:val="bottom"/>
            <w:hideMark/>
          </w:tcPr>
          <w:p w14:paraId="2012C73B"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06" w:type="dxa"/>
            <w:tcBorders>
              <w:top w:val="nil"/>
              <w:left w:val="nil"/>
              <w:bottom w:val="single" w:sz="8" w:space="0" w:color="auto"/>
              <w:right w:val="nil"/>
            </w:tcBorders>
            <w:shd w:val="clear" w:color="000000" w:fill="8DB4E2"/>
            <w:noWrap/>
            <w:vAlign w:val="bottom"/>
            <w:hideMark/>
          </w:tcPr>
          <w:p w14:paraId="0B71EEDD"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06" w:type="dxa"/>
            <w:tcBorders>
              <w:top w:val="nil"/>
              <w:left w:val="nil"/>
              <w:bottom w:val="single" w:sz="8" w:space="0" w:color="auto"/>
              <w:right w:val="nil"/>
            </w:tcBorders>
            <w:shd w:val="clear" w:color="000000" w:fill="8DB4E2"/>
            <w:noWrap/>
            <w:vAlign w:val="bottom"/>
            <w:hideMark/>
          </w:tcPr>
          <w:p w14:paraId="2CE55241"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20" w:type="dxa"/>
            <w:tcBorders>
              <w:top w:val="nil"/>
              <w:left w:val="nil"/>
              <w:bottom w:val="single" w:sz="8" w:space="0" w:color="auto"/>
              <w:right w:val="nil"/>
            </w:tcBorders>
            <w:shd w:val="clear" w:color="000000" w:fill="8DB4E2"/>
            <w:noWrap/>
            <w:vAlign w:val="bottom"/>
            <w:hideMark/>
          </w:tcPr>
          <w:p w14:paraId="74914367"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20" w:type="dxa"/>
            <w:tcBorders>
              <w:top w:val="nil"/>
              <w:left w:val="nil"/>
              <w:bottom w:val="single" w:sz="8" w:space="0" w:color="auto"/>
              <w:right w:val="single" w:sz="8" w:space="0" w:color="auto"/>
            </w:tcBorders>
            <w:shd w:val="clear" w:color="000000" w:fill="8DB4E2"/>
            <w:noWrap/>
            <w:vAlign w:val="bottom"/>
            <w:hideMark/>
          </w:tcPr>
          <w:p w14:paraId="03D3C4AD"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r>
      <w:tr w:rsidR="00BA5340" w:rsidRPr="00AE72AB" w14:paraId="311D122F" w14:textId="77777777" w:rsidTr="00AA61D0">
        <w:trPr>
          <w:trHeight w:val="345"/>
        </w:trPr>
        <w:tc>
          <w:tcPr>
            <w:tcW w:w="2805" w:type="dxa"/>
            <w:tcBorders>
              <w:top w:val="nil"/>
              <w:left w:val="single" w:sz="8" w:space="0" w:color="auto"/>
              <w:bottom w:val="single" w:sz="8" w:space="0" w:color="auto"/>
              <w:right w:val="single" w:sz="8" w:space="0" w:color="auto"/>
            </w:tcBorders>
            <w:shd w:val="clear" w:color="000000" w:fill="D9D9D9"/>
            <w:vAlign w:val="center"/>
            <w:hideMark/>
          </w:tcPr>
          <w:p w14:paraId="493C016D" w14:textId="1BEAE0D6"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Subtotal</w:t>
            </w:r>
          </w:p>
        </w:tc>
        <w:tc>
          <w:tcPr>
            <w:tcW w:w="1040" w:type="dxa"/>
            <w:tcBorders>
              <w:top w:val="nil"/>
              <w:left w:val="nil"/>
              <w:bottom w:val="single" w:sz="8" w:space="0" w:color="auto"/>
              <w:right w:val="single" w:sz="8" w:space="0" w:color="auto"/>
            </w:tcBorders>
            <w:shd w:val="clear" w:color="000000" w:fill="D9D9D9"/>
            <w:vAlign w:val="center"/>
            <w:hideMark/>
          </w:tcPr>
          <w:p w14:paraId="1E0F9954"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23.459</w:t>
            </w:r>
          </w:p>
        </w:tc>
        <w:tc>
          <w:tcPr>
            <w:tcW w:w="1000" w:type="dxa"/>
            <w:tcBorders>
              <w:top w:val="nil"/>
              <w:left w:val="nil"/>
              <w:bottom w:val="single" w:sz="8" w:space="0" w:color="auto"/>
              <w:right w:val="single" w:sz="8" w:space="0" w:color="auto"/>
            </w:tcBorders>
            <w:shd w:val="clear" w:color="000000" w:fill="D9D9D9"/>
            <w:vAlign w:val="center"/>
            <w:hideMark/>
          </w:tcPr>
          <w:p w14:paraId="5779E01D"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24.185</w:t>
            </w:r>
          </w:p>
        </w:tc>
        <w:tc>
          <w:tcPr>
            <w:tcW w:w="1060" w:type="dxa"/>
            <w:tcBorders>
              <w:top w:val="nil"/>
              <w:left w:val="nil"/>
              <w:bottom w:val="single" w:sz="8" w:space="0" w:color="auto"/>
              <w:right w:val="single" w:sz="8" w:space="0" w:color="auto"/>
            </w:tcBorders>
            <w:shd w:val="clear" w:color="000000" w:fill="D9D9D9"/>
            <w:vAlign w:val="center"/>
            <w:hideMark/>
          </w:tcPr>
          <w:p w14:paraId="7997A601"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21.088</w:t>
            </w:r>
          </w:p>
        </w:tc>
        <w:tc>
          <w:tcPr>
            <w:tcW w:w="1106" w:type="dxa"/>
            <w:tcBorders>
              <w:top w:val="nil"/>
              <w:left w:val="nil"/>
              <w:bottom w:val="single" w:sz="8" w:space="0" w:color="auto"/>
              <w:right w:val="single" w:sz="8" w:space="0" w:color="auto"/>
            </w:tcBorders>
            <w:shd w:val="clear" w:color="000000" w:fill="D9D9D9"/>
            <w:vAlign w:val="center"/>
            <w:hideMark/>
          </w:tcPr>
          <w:p w14:paraId="49C85CAA"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24.888</w:t>
            </w:r>
          </w:p>
        </w:tc>
        <w:tc>
          <w:tcPr>
            <w:tcW w:w="1106" w:type="dxa"/>
            <w:tcBorders>
              <w:top w:val="nil"/>
              <w:left w:val="nil"/>
              <w:bottom w:val="single" w:sz="8" w:space="0" w:color="auto"/>
              <w:right w:val="single" w:sz="8" w:space="0" w:color="auto"/>
            </w:tcBorders>
            <w:shd w:val="clear" w:color="000000" w:fill="D9D9D9"/>
            <w:vAlign w:val="center"/>
            <w:hideMark/>
          </w:tcPr>
          <w:p w14:paraId="2697B99B"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27.448</w:t>
            </w:r>
          </w:p>
        </w:tc>
        <w:tc>
          <w:tcPr>
            <w:tcW w:w="1140" w:type="dxa"/>
            <w:tcBorders>
              <w:top w:val="nil"/>
              <w:left w:val="nil"/>
              <w:bottom w:val="single" w:sz="8" w:space="0" w:color="auto"/>
              <w:right w:val="single" w:sz="8" w:space="0" w:color="auto"/>
            </w:tcBorders>
            <w:shd w:val="clear" w:color="000000" w:fill="D9D9D9"/>
            <w:vAlign w:val="center"/>
            <w:hideMark/>
          </w:tcPr>
          <w:p w14:paraId="25B82C9A"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28.620</w:t>
            </w:r>
          </w:p>
        </w:tc>
        <w:tc>
          <w:tcPr>
            <w:tcW w:w="1140" w:type="dxa"/>
            <w:tcBorders>
              <w:top w:val="nil"/>
              <w:left w:val="nil"/>
              <w:bottom w:val="single" w:sz="8" w:space="0" w:color="auto"/>
              <w:right w:val="single" w:sz="8" w:space="0" w:color="auto"/>
            </w:tcBorders>
            <w:shd w:val="clear" w:color="000000" w:fill="D9D9D9"/>
            <w:vAlign w:val="center"/>
            <w:hideMark/>
          </w:tcPr>
          <w:p w14:paraId="2593D9C0"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28.832</w:t>
            </w:r>
          </w:p>
        </w:tc>
        <w:tc>
          <w:tcPr>
            <w:tcW w:w="1106" w:type="dxa"/>
            <w:tcBorders>
              <w:top w:val="nil"/>
              <w:left w:val="nil"/>
              <w:bottom w:val="single" w:sz="8" w:space="0" w:color="auto"/>
              <w:right w:val="single" w:sz="8" w:space="0" w:color="auto"/>
            </w:tcBorders>
            <w:shd w:val="clear" w:color="000000" w:fill="D9D9D9"/>
            <w:vAlign w:val="center"/>
            <w:hideMark/>
          </w:tcPr>
          <w:p w14:paraId="3415715E"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29.191</w:t>
            </w:r>
          </w:p>
        </w:tc>
        <w:tc>
          <w:tcPr>
            <w:tcW w:w="1106" w:type="dxa"/>
            <w:tcBorders>
              <w:top w:val="nil"/>
              <w:left w:val="nil"/>
              <w:bottom w:val="single" w:sz="8" w:space="0" w:color="auto"/>
              <w:right w:val="single" w:sz="8" w:space="0" w:color="auto"/>
            </w:tcBorders>
            <w:shd w:val="clear" w:color="000000" w:fill="D9D9D9"/>
            <w:vAlign w:val="center"/>
            <w:hideMark/>
          </w:tcPr>
          <w:p w14:paraId="35AAFC17"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29.588</w:t>
            </w:r>
          </w:p>
        </w:tc>
        <w:tc>
          <w:tcPr>
            <w:tcW w:w="1120" w:type="dxa"/>
            <w:tcBorders>
              <w:top w:val="nil"/>
              <w:left w:val="nil"/>
              <w:bottom w:val="single" w:sz="8" w:space="0" w:color="auto"/>
              <w:right w:val="single" w:sz="8" w:space="0" w:color="auto"/>
            </w:tcBorders>
            <w:shd w:val="clear" w:color="000000" w:fill="D9D9D9"/>
            <w:vAlign w:val="center"/>
            <w:hideMark/>
          </w:tcPr>
          <w:p w14:paraId="7B95C921"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30.006</w:t>
            </w:r>
          </w:p>
        </w:tc>
        <w:tc>
          <w:tcPr>
            <w:tcW w:w="1120" w:type="dxa"/>
            <w:tcBorders>
              <w:top w:val="nil"/>
              <w:left w:val="nil"/>
              <w:bottom w:val="single" w:sz="8" w:space="0" w:color="auto"/>
              <w:right w:val="single" w:sz="8" w:space="0" w:color="auto"/>
            </w:tcBorders>
            <w:shd w:val="clear" w:color="000000" w:fill="D9D9D9"/>
            <w:vAlign w:val="center"/>
            <w:hideMark/>
          </w:tcPr>
          <w:p w14:paraId="3C5201D5"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267.305</w:t>
            </w:r>
          </w:p>
        </w:tc>
      </w:tr>
      <w:tr w:rsidR="00BA5340" w:rsidRPr="00AE72AB" w14:paraId="66B58FBF" w14:textId="77777777" w:rsidTr="00AA61D0">
        <w:trPr>
          <w:trHeight w:val="345"/>
        </w:trPr>
        <w:tc>
          <w:tcPr>
            <w:tcW w:w="2805" w:type="dxa"/>
            <w:tcBorders>
              <w:top w:val="nil"/>
              <w:left w:val="single" w:sz="8" w:space="0" w:color="auto"/>
              <w:bottom w:val="single" w:sz="8" w:space="0" w:color="auto"/>
              <w:right w:val="single" w:sz="8" w:space="0" w:color="auto"/>
            </w:tcBorders>
            <w:shd w:val="clear" w:color="000000" w:fill="92D050"/>
            <w:vAlign w:val="center"/>
            <w:hideMark/>
          </w:tcPr>
          <w:p w14:paraId="434F6BB1" w14:textId="0667E135"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 xml:space="preserve">Australian Government </w:t>
            </w:r>
            <w:r>
              <w:rPr>
                <w:rFonts w:ascii="Arial" w:eastAsia="Times New Roman" w:hAnsi="Arial" w:cs="Arial"/>
                <w:b/>
                <w:bCs/>
                <w:color w:val="000000"/>
                <w:sz w:val="20"/>
                <w:szCs w:val="20"/>
                <w:lang w:eastAsia="en-AU"/>
              </w:rPr>
              <w:t>t</w:t>
            </w:r>
            <w:r w:rsidRPr="00AE72AB">
              <w:rPr>
                <w:rFonts w:ascii="Arial" w:eastAsia="Times New Roman" w:hAnsi="Arial" w:cs="Arial"/>
                <w:b/>
                <w:bCs/>
                <w:color w:val="000000"/>
                <w:sz w:val="20"/>
                <w:szCs w:val="20"/>
                <w:lang w:eastAsia="en-AU"/>
              </w:rPr>
              <w:t>otal</w:t>
            </w:r>
          </w:p>
        </w:tc>
        <w:tc>
          <w:tcPr>
            <w:tcW w:w="1040" w:type="dxa"/>
            <w:tcBorders>
              <w:top w:val="nil"/>
              <w:left w:val="nil"/>
              <w:bottom w:val="single" w:sz="8" w:space="0" w:color="auto"/>
              <w:right w:val="single" w:sz="8" w:space="0" w:color="auto"/>
            </w:tcBorders>
            <w:shd w:val="clear" w:color="000000" w:fill="92D050"/>
            <w:vAlign w:val="center"/>
            <w:hideMark/>
          </w:tcPr>
          <w:p w14:paraId="58E33E3D"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131.122</w:t>
            </w:r>
          </w:p>
        </w:tc>
        <w:tc>
          <w:tcPr>
            <w:tcW w:w="1000" w:type="dxa"/>
            <w:tcBorders>
              <w:top w:val="nil"/>
              <w:left w:val="nil"/>
              <w:bottom w:val="single" w:sz="8" w:space="0" w:color="auto"/>
              <w:right w:val="single" w:sz="8" w:space="0" w:color="auto"/>
            </w:tcBorders>
            <w:shd w:val="clear" w:color="000000" w:fill="92D050"/>
            <w:vAlign w:val="center"/>
            <w:hideMark/>
          </w:tcPr>
          <w:p w14:paraId="20D79B4E"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144.309</w:t>
            </w:r>
          </w:p>
        </w:tc>
        <w:tc>
          <w:tcPr>
            <w:tcW w:w="1060" w:type="dxa"/>
            <w:tcBorders>
              <w:top w:val="nil"/>
              <w:left w:val="nil"/>
              <w:bottom w:val="single" w:sz="8" w:space="0" w:color="auto"/>
              <w:right w:val="single" w:sz="8" w:space="0" w:color="auto"/>
            </w:tcBorders>
            <w:shd w:val="clear" w:color="000000" w:fill="92D050"/>
            <w:vAlign w:val="center"/>
            <w:hideMark/>
          </w:tcPr>
          <w:p w14:paraId="0A6DBD75"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141.615</w:t>
            </w:r>
          </w:p>
        </w:tc>
        <w:tc>
          <w:tcPr>
            <w:tcW w:w="1106" w:type="dxa"/>
            <w:tcBorders>
              <w:top w:val="nil"/>
              <w:left w:val="nil"/>
              <w:bottom w:val="single" w:sz="8" w:space="0" w:color="auto"/>
              <w:right w:val="single" w:sz="8" w:space="0" w:color="auto"/>
            </w:tcBorders>
            <w:shd w:val="clear" w:color="000000" w:fill="92D050"/>
            <w:vAlign w:val="center"/>
            <w:hideMark/>
          </w:tcPr>
          <w:p w14:paraId="2F09D4DF"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622.864</w:t>
            </w:r>
          </w:p>
        </w:tc>
        <w:tc>
          <w:tcPr>
            <w:tcW w:w="1106" w:type="dxa"/>
            <w:tcBorders>
              <w:top w:val="nil"/>
              <w:left w:val="nil"/>
              <w:bottom w:val="single" w:sz="8" w:space="0" w:color="auto"/>
              <w:right w:val="single" w:sz="8" w:space="0" w:color="auto"/>
            </w:tcBorders>
            <w:shd w:val="clear" w:color="000000" w:fill="92D050"/>
            <w:vAlign w:val="center"/>
            <w:hideMark/>
          </w:tcPr>
          <w:p w14:paraId="27383EAA"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180.994</w:t>
            </w:r>
          </w:p>
        </w:tc>
        <w:tc>
          <w:tcPr>
            <w:tcW w:w="1140" w:type="dxa"/>
            <w:tcBorders>
              <w:top w:val="nil"/>
              <w:left w:val="nil"/>
              <w:bottom w:val="single" w:sz="8" w:space="0" w:color="auto"/>
              <w:right w:val="single" w:sz="8" w:space="0" w:color="auto"/>
            </w:tcBorders>
            <w:shd w:val="clear" w:color="000000" w:fill="92D050"/>
            <w:vAlign w:val="center"/>
            <w:hideMark/>
          </w:tcPr>
          <w:p w14:paraId="33C8B675"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177.582</w:t>
            </w:r>
          </w:p>
        </w:tc>
        <w:tc>
          <w:tcPr>
            <w:tcW w:w="1140" w:type="dxa"/>
            <w:tcBorders>
              <w:top w:val="nil"/>
              <w:left w:val="nil"/>
              <w:bottom w:val="single" w:sz="8" w:space="0" w:color="auto"/>
              <w:right w:val="single" w:sz="8" w:space="0" w:color="auto"/>
            </w:tcBorders>
            <w:shd w:val="clear" w:color="000000" w:fill="92D050"/>
            <w:vAlign w:val="center"/>
            <w:hideMark/>
          </w:tcPr>
          <w:p w14:paraId="360C70E9"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202.912</w:t>
            </w:r>
          </w:p>
        </w:tc>
        <w:tc>
          <w:tcPr>
            <w:tcW w:w="1106" w:type="dxa"/>
            <w:tcBorders>
              <w:top w:val="nil"/>
              <w:left w:val="nil"/>
              <w:bottom w:val="single" w:sz="8" w:space="0" w:color="auto"/>
              <w:right w:val="single" w:sz="8" w:space="0" w:color="auto"/>
            </w:tcBorders>
            <w:shd w:val="clear" w:color="000000" w:fill="92D050"/>
            <w:vAlign w:val="center"/>
            <w:hideMark/>
          </w:tcPr>
          <w:p w14:paraId="16545C49"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172.032</w:t>
            </w:r>
          </w:p>
        </w:tc>
        <w:tc>
          <w:tcPr>
            <w:tcW w:w="1106" w:type="dxa"/>
            <w:tcBorders>
              <w:top w:val="nil"/>
              <w:left w:val="nil"/>
              <w:bottom w:val="single" w:sz="8" w:space="0" w:color="auto"/>
              <w:right w:val="single" w:sz="8" w:space="0" w:color="auto"/>
            </w:tcBorders>
            <w:shd w:val="clear" w:color="000000" w:fill="92D050"/>
            <w:vAlign w:val="center"/>
            <w:hideMark/>
          </w:tcPr>
          <w:p w14:paraId="3D65147E"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176.067</w:t>
            </w:r>
          </w:p>
        </w:tc>
        <w:tc>
          <w:tcPr>
            <w:tcW w:w="1120" w:type="dxa"/>
            <w:tcBorders>
              <w:top w:val="nil"/>
              <w:left w:val="nil"/>
              <w:bottom w:val="single" w:sz="8" w:space="0" w:color="auto"/>
              <w:right w:val="single" w:sz="8" w:space="0" w:color="auto"/>
            </w:tcBorders>
            <w:shd w:val="clear" w:color="000000" w:fill="92D050"/>
            <w:vAlign w:val="center"/>
            <w:hideMark/>
          </w:tcPr>
          <w:p w14:paraId="69CFF38C"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130.225</w:t>
            </w:r>
          </w:p>
        </w:tc>
        <w:tc>
          <w:tcPr>
            <w:tcW w:w="1120" w:type="dxa"/>
            <w:tcBorders>
              <w:top w:val="nil"/>
              <w:left w:val="nil"/>
              <w:bottom w:val="single" w:sz="8" w:space="0" w:color="auto"/>
              <w:right w:val="single" w:sz="8" w:space="0" w:color="auto"/>
            </w:tcBorders>
            <w:shd w:val="clear" w:color="000000" w:fill="92D050"/>
            <w:vAlign w:val="center"/>
            <w:hideMark/>
          </w:tcPr>
          <w:p w14:paraId="69BF3087" w14:textId="51B991D6"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w:t>
            </w:r>
            <w:r>
              <w:rPr>
                <w:rFonts w:ascii="Arial" w:eastAsia="Times New Roman" w:hAnsi="Arial" w:cs="Arial"/>
                <w:b/>
                <w:bCs/>
                <w:color w:val="000000"/>
                <w:sz w:val="20"/>
                <w:szCs w:val="20"/>
                <w:lang w:eastAsia="en-AU"/>
              </w:rPr>
              <w:t>,</w:t>
            </w:r>
            <w:r w:rsidRPr="00AE72AB">
              <w:rPr>
                <w:rFonts w:ascii="Arial" w:eastAsia="Times New Roman" w:hAnsi="Arial" w:cs="Arial"/>
                <w:b/>
                <w:bCs/>
                <w:color w:val="000000"/>
                <w:sz w:val="20"/>
                <w:szCs w:val="20"/>
                <w:lang w:eastAsia="en-AU"/>
              </w:rPr>
              <w:t>079.722</w:t>
            </w:r>
          </w:p>
        </w:tc>
      </w:tr>
      <w:tr w:rsidR="00BA5340" w:rsidRPr="00AE72AB" w14:paraId="7CA28FE1" w14:textId="77777777" w:rsidTr="00AA61D0">
        <w:trPr>
          <w:trHeight w:val="345"/>
        </w:trPr>
        <w:tc>
          <w:tcPr>
            <w:tcW w:w="2805" w:type="dxa"/>
            <w:tcBorders>
              <w:top w:val="nil"/>
              <w:left w:val="single" w:sz="8" w:space="0" w:color="auto"/>
              <w:bottom w:val="single" w:sz="8" w:space="0" w:color="auto"/>
              <w:right w:val="single" w:sz="8" w:space="0" w:color="auto"/>
            </w:tcBorders>
            <w:shd w:val="clear" w:color="000000" w:fill="8DB4E2"/>
            <w:vAlign w:val="center"/>
            <w:hideMark/>
          </w:tcPr>
          <w:p w14:paraId="5E587105" w14:textId="42AFDF76" w:rsidR="00AE72AB" w:rsidRPr="00AE72AB" w:rsidRDefault="00AE72AB" w:rsidP="00AE72AB">
            <w:pPr>
              <w:spacing w:after="0" w:line="240" w:lineRule="auto"/>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 xml:space="preserve">Queensland Government Reef </w:t>
            </w:r>
            <w:r>
              <w:rPr>
                <w:rFonts w:ascii="Arial" w:eastAsia="Times New Roman" w:hAnsi="Arial" w:cs="Arial"/>
                <w:b/>
                <w:bCs/>
                <w:color w:val="000000"/>
                <w:sz w:val="20"/>
                <w:szCs w:val="20"/>
                <w:lang w:eastAsia="en-AU"/>
              </w:rPr>
              <w:t>p</w:t>
            </w:r>
            <w:r w:rsidRPr="00AE72AB">
              <w:rPr>
                <w:rFonts w:ascii="Arial" w:eastAsia="Times New Roman" w:hAnsi="Arial" w:cs="Arial"/>
                <w:b/>
                <w:bCs/>
                <w:color w:val="000000"/>
                <w:sz w:val="20"/>
                <w:szCs w:val="20"/>
                <w:lang w:eastAsia="en-AU"/>
              </w:rPr>
              <w:t>rograms</w:t>
            </w:r>
          </w:p>
        </w:tc>
        <w:tc>
          <w:tcPr>
            <w:tcW w:w="1040" w:type="dxa"/>
            <w:tcBorders>
              <w:top w:val="nil"/>
              <w:left w:val="nil"/>
              <w:bottom w:val="nil"/>
              <w:right w:val="nil"/>
            </w:tcBorders>
            <w:shd w:val="clear" w:color="000000" w:fill="8DB4E2"/>
            <w:vAlign w:val="center"/>
            <w:hideMark/>
          </w:tcPr>
          <w:p w14:paraId="01F4B678" w14:textId="77777777" w:rsidR="00AE72AB" w:rsidRPr="00AE72AB" w:rsidRDefault="00AE72AB" w:rsidP="00AE72AB">
            <w:pPr>
              <w:spacing w:after="0" w:line="240" w:lineRule="auto"/>
              <w:jc w:val="center"/>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 </w:t>
            </w:r>
          </w:p>
        </w:tc>
        <w:tc>
          <w:tcPr>
            <w:tcW w:w="1000" w:type="dxa"/>
            <w:tcBorders>
              <w:top w:val="nil"/>
              <w:left w:val="nil"/>
              <w:bottom w:val="nil"/>
              <w:right w:val="nil"/>
            </w:tcBorders>
            <w:shd w:val="clear" w:color="000000" w:fill="8DB4E2"/>
            <w:vAlign w:val="center"/>
            <w:hideMark/>
          </w:tcPr>
          <w:p w14:paraId="2408D16B" w14:textId="77777777" w:rsidR="00AE72AB" w:rsidRPr="00AE72AB" w:rsidRDefault="00AE72AB" w:rsidP="00AE72AB">
            <w:pPr>
              <w:spacing w:after="0" w:line="240" w:lineRule="auto"/>
              <w:jc w:val="center"/>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060" w:type="dxa"/>
            <w:tcBorders>
              <w:top w:val="nil"/>
              <w:left w:val="nil"/>
              <w:bottom w:val="nil"/>
              <w:right w:val="nil"/>
            </w:tcBorders>
            <w:shd w:val="clear" w:color="000000" w:fill="8DB4E2"/>
            <w:vAlign w:val="center"/>
            <w:hideMark/>
          </w:tcPr>
          <w:p w14:paraId="0156B5B7" w14:textId="77777777" w:rsidR="00AE72AB" w:rsidRPr="00AE72AB" w:rsidRDefault="00AE72AB" w:rsidP="00AE72AB">
            <w:pPr>
              <w:spacing w:after="0" w:line="240" w:lineRule="auto"/>
              <w:jc w:val="center"/>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06" w:type="dxa"/>
            <w:tcBorders>
              <w:top w:val="nil"/>
              <w:left w:val="nil"/>
              <w:bottom w:val="nil"/>
              <w:right w:val="nil"/>
            </w:tcBorders>
            <w:shd w:val="clear" w:color="000000" w:fill="8DB4E2"/>
            <w:vAlign w:val="center"/>
            <w:hideMark/>
          </w:tcPr>
          <w:p w14:paraId="7685EEAA" w14:textId="77777777" w:rsidR="00AE72AB" w:rsidRPr="00AE72AB" w:rsidRDefault="00AE72AB" w:rsidP="00AE72AB">
            <w:pPr>
              <w:spacing w:after="0" w:line="240" w:lineRule="auto"/>
              <w:jc w:val="center"/>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06" w:type="dxa"/>
            <w:tcBorders>
              <w:top w:val="nil"/>
              <w:left w:val="nil"/>
              <w:bottom w:val="nil"/>
              <w:right w:val="nil"/>
            </w:tcBorders>
            <w:shd w:val="clear" w:color="000000" w:fill="8DB4E2"/>
            <w:vAlign w:val="center"/>
            <w:hideMark/>
          </w:tcPr>
          <w:p w14:paraId="0B21F104" w14:textId="77777777" w:rsidR="00AE72AB" w:rsidRPr="00AE72AB" w:rsidRDefault="00AE72AB" w:rsidP="00AE72AB">
            <w:pPr>
              <w:spacing w:after="0" w:line="240" w:lineRule="auto"/>
              <w:jc w:val="center"/>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40" w:type="dxa"/>
            <w:tcBorders>
              <w:top w:val="nil"/>
              <w:left w:val="nil"/>
              <w:bottom w:val="nil"/>
              <w:right w:val="nil"/>
            </w:tcBorders>
            <w:shd w:val="clear" w:color="000000" w:fill="8DB4E2"/>
            <w:vAlign w:val="center"/>
            <w:hideMark/>
          </w:tcPr>
          <w:p w14:paraId="3027CBD8" w14:textId="77777777" w:rsidR="00AE72AB" w:rsidRPr="00AE72AB" w:rsidRDefault="00AE72AB" w:rsidP="00AE72AB">
            <w:pPr>
              <w:spacing w:after="0" w:line="240" w:lineRule="auto"/>
              <w:jc w:val="center"/>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40" w:type="dxa"/>
            <w:tcBorders>
              <w:top w:val="nil"/>
              <w:left w:val="nil"/>
              <w:bottom w:val="nil"/>
              <w:right w:val="nil"/>
            </w:tcBorders>
            <w:shd w:val="clear" w:color="000000" w:fill="8DB4E2"/>
            <w:vAlign w:val="center"/>
            <w:hideMark/>
          </w:tcPr>
          <w:p w14:paraId="01C3E973" w14:textId="77777777" w:rsidR="00AE72AB" w:rsidRPr="00AE72AB" w:rsidRDefault="00AE72AB" w:rsidP="00AE72AB">
            <w:pPr>
              <w:spacing w:after="0" w:line="240" w:lineRule="auto"/>
              <w:jc w:val="center"/>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06" w:type="dxa"/>
            <w:tcBorders>
              <w:top w:val="nil"/>
              <w:left w:val="nil"/>
              <w:bottom w:val="nil"/>
              <w:right w:val="nil"/>
            </w:tcBorders>
            <w:shd w:val="clear" w:color="000000" w:fill="8DB4E2"/>
            <w:vAlign w:val="center"/>
            <w:hideMark/>
          </w:tcPr>
          <w:p w14:paraId="53DF9B4C" w14:textId="77777777" w:rsidR="00AE72AB" w:rsidRPr="00AE72AB" w:rsidRDefault="00AE72AB" w:rsidP="00AE72AB">
            <w:pPr>
              <w:spacing w:after="0" w:line="240" w:lineRule="auto"/>
              <w:jc w:val="center"/>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06" w:type="dxa"/>
            <w:tcBorders>
              <w:top w:val="nil"/>
              <w:left w:val="nil"/>
              <w:bottom w:val="nil"/>
              <w:right w:val="nil"/>
            </w:tcBorders>
            <w:shd w:val="clear" w:color="000000" w:fill="8DB4E2"/>
            <w:vAlign w:val="center"/>
            <w:hideMark/>
          </w:tcPr>
          <w:p w14:paraId="44558722" w14:textId="77777777" w:rsidR="00AE72AB" w:rsidRPr="00AE72AB" w:rsidRDefault="00AE72AB" w:rsidP="00AE72AB">
            <w:pPr>
              <w:spacing w:after="0" w:line="240" w:lineRule="auto"/>
              <w:jc w:val="center"/>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20" w:type="dxa"/>
            <w:tcBorders>
              <w:top w:val="nil"/>
              <w:left w:val="nil"/>
              <w:bottom w:val="nil"/>
              <w:right w:val="nil"/>
            </w:tcBorders>
            <w:shd w:val="clear" w:color="000000" w:fill="8DB4E2"/>
            <w:vAlign w:val="center"/>
            <w:hideMark/>
          </w:tcPr>
          <w:p w14:paraId="202DE9A3" w14:textId="77777777" w:rsidR="00AE72AB" w:rsidRPr="00AE72AB" w:rsidRDefault="00AE72AB" w:rsidP="00AE72AB">
            <w:pPr>
              <w:spacing w:after="0" w:line="240" w:lineRule="auto"/>
              <w:jc w:val="center"/>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20" w:type="dxa"/>
            <w:tcBorders>
              <w:top w:val="nil"/>
              <w:left w:val="nil"/>
              <w:bottom w:val="single" w:sz="8" w:space="0" w:color="auto"/>
              <w:right w:val="single" w:sz="8" w:space="0" w:color="auto"/>
            </w:tcBorders>
            <w:shd w:val="clear" w:color="000000" w:fill="8DB4E2"/>
            <w:vAlign w:val="center"/>
            <w:hideMark/>
          </w:tcPr>
          <w:p w14:paraId="1C68D43B" w14:textId="77777777" w:rsidR="00AE72AB" w:rsidRPr="00AE72AB" w:rsidRDefault="00AE72AB" w:rsidP="00AE72AB">
            <w:pPr>
              <w:spacing w:after="0" w:line="240" w:lineRule="auto"/>
              <w:jc w:val="center"/>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r>
      <w:tr w:rsidR="00AE72AB" w:rsidRPr="00AE72AB" w14:paraId="1C2AE33A" w14:textId="77777777" w:rsidTr="00AA61D0">
        <w:trPr>
          <w:trHeight w:val="360"/>
        </w:trPr>
        <w:tc>
          <w:tcPr>
            <w:tcW w:w="2805" w:type="dxa"/>
            <w:tcBorders>
              <w:top w:val="nil"/>
              <w:left w:val="single" w:sz="8" w:space="0" w:color="auto"/>
              <w:bottom w:val="single" w:sz="8" w:space="0" w:color="auto"/>
              <w:right w:val="single" w:sz="8" w:space="0" w:color="auto"/>
            </w:tcBorders>
            <w:shd w:val="clear" w:color="auto" w:fill="auto"/>
            <w:vAlign w:val="center"/>
            <w:hideMark/>
          </w:tcPr>
          <w:p w14:paraId="0376B0A4" w14:textId="4452BC03"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Queensland Government Reef Water Quality Program</w:t>
            </w:r>
          </w:p>
        </w:tc>
        <w:tc>
          <w:tcPr>
            <w:tcW w:w="1040" w:type="dxa"/>
            <w:tcBorders>
              <w:top w:val="single" w:sz="8" w:space="0" w:color="auto"/>
              <w:left w:val="nil"/>
              <w:bottom w:val="single" w:sz="8" w:space="0" w:color="auto"/>
              <w:right w:val="single" w:sz="8" w:space="0" w:color="auto"/>
            </w:tcBorders>
            <w:shd w:val="clear" w:color="auto" w:fill="auto"/>
            <w:vAlign w:val="center"/>
            <w:hideMark/>
          </w:tcPr>
          <w:p w14:paraId="7B632777"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35.000</w:t>
            </w:r>
          </w:p>
        </w:tc>
        <w:tc>
          <w:tcPr>
            <w:tcW w:w="1000" w:type="dxa"/>
            <w:tcBorders>
              <w:top w:val="single" w:sz="8" w:space="0" w:color="auto"/>
              <w:left w:val="nil"/>
              <w:bottom w:val="single" w:sz="8" w:space="0" w:color="auto"/>
              <w:right w:val="single" w:sz="8" w:space="0" w:color="auto"/>
            </w:tcBorders>
            <w:shd w:val="clear" w:color="auto" w:fill="auto"/>
            <w:vAlign w:val="center"/>
            <w:hideMark/>
          </w:tcPr>
          <w:p w14:paraId="25EE00A9"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33.425</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14:paraId="369C13C2"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47.145</w:t>
            </w:r>
          </w:p>
        </w:tc>
        <w:tc>
          <w:tcPr>
            <w:tcW w:w="1106" w:type="dxa"/>
            <w:tcBorders>
              <w:top w:val="single" w:sz="8" w:space="0" w:color="auto"/>
              <w:left w:val="nil"/>
              <w:bottom w:val="single" w:sz="8" w:space="0" w:color="auto"/>
              <w:right w:val="single" w:sz="8" w:space="0" w:color="auto"/>
            </w:tcBorders>
            <w:shd w:val="clear" w:color="auto" w:fill="auto"/>
            <w:vAlign w:val="center"/>
            <w:hideMark/>
          </w:tcPr>
          <w:p w14:paraId="1CAED471"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43.374</w:t>
            </w:r>
          </w:p>
        </w:tc>
        <w:tc>
          <w:tcPr>
            <w:tcW w:w="1106" w:type="dxa"/>
            <w:tcBorders>
              <w:top w:val="single" w:sz="8" w:space="0" w:color="auto"/>
              <w:left w:val="nil"/>
              <w:bottom w:val="single" w:sz="8" w:space="0" w:color="auto"/>
              <w:right w:val="single" w:sz="8" w:space="0" w:color="auto"/>
            </w:tcBorders>
            <w:shd w:val="clear" w:color="auto" w:fill="auto"/>
            <w:vAlign w:val="center"/>
            <w:hideMark/>
          </w:tcPr>
          <w:p w14:paraId="7A18BA28"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68.916</w:t>
            </w:r>
          </w:p>
        </w:tc>
        <w:tc>
          <w:tcPr>
            <w:tcW w:w="1140" w:type="dxa"/>
            <w:tcBorders>
              <w:top w:val="single" w:sz="8" w:space="0" w:color="auto"/>
              <w:left w:val="nil"/>
              <w:bottom w:val="single" w:sz="8" w:space="0" w:color="auto"/>
              <w:right w:val="single" w:sz="8" w:space="0" w:color="auto"/>
            </w:tcBorders>
            <w:shd w:val="clear" w:color="auto" w:fill="auto"/>
            <w:vAlign w:val="center"/>
            <w:hideMark/>
          </w:tcPr>
          <w:p w14:paraId="21AA78D5"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58.214</w:t>
            </w:r>
          </w:p>
        </w:tc>
        <w:tc>
          <w:tcPr>
            <w:tcW w:w="1140" w:type="dxa"/>
            <w:tcBorders>
              <w:top w:val="single" w:sz="8" w:space="0" w:color="auto"/>
              <w:left w:val="nil"/>
              <w:bottom w:val="single" w:sz="8" w:space="0" w:color="auto"/>
              <w:right w:val="single" w:sz="8" w:space="0" w:color="auto"/>
            </w:tcBorders>
            <w:shd w:val="clear" w:color="auto" w:fill="auto"/>
            <w:vAlign w:val="center"/>
            <w:hideMark/>
          </w:tcPr>
          <w:p w14:paraId="23EA573A"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63.456</w:t>
            </w:r>
          </w:p>
        </w:tc>
        <w:tc>
          <w:tcPr>
            <w:tcW w:w="1106" w:type="dxa"/>
            <w:tcBorders>
              <w:top w:val="single" w:sz="8" w:space="0" w:color="auto"/>
              <w:left w:val="nil"/>
              <w:bottom w:val="single" w:sz="8" w:space="0" w:color="auto"/>
              <w:right w:val="single" w:sz="8" w:space="0" w:color="auto"/>
            </w:tcBorders>
            <w:shd w:val="clear" w:color="auto" w:fill="auto"/>
            <w:vAlign w:val="center"/>
            <w:hideMark/>
          </w:tcPr>
          <w:p w14:paraId="7021095C"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36.776</w:t>
            </w:r>
          </w:p>
        </w:tc>
        <w:tc>
          <w:tcPr>
            <w:tcW w:w="1106" w:type="dxa"/>
            <w:tcBorders>
              <w:top w:val="single" w:sz="8" w:space="0" w:color="auto"/>
              <w:left w:val="nil"/>
              <w:bottom w:val="single" w:sz="8" w:space="0" w:color="auto"/>
              <w:right w:val="single" w:sz="8" w:space="0" w:color="auto"/>
            </w:tcBorders>
            <w:shd w:val="clear" w:color="auto" w:fill="auto"/>
            <w:vAlign w:val="center"/>
            <w:hideMark/>
          </w:tcPr>
          <w:p w14:paraId="3E70FE97" w14:textId="11B42EC7" w:rsidR="00AE72AB" w:rsidRPr="008612CB" w:rsidRDefault="00F5284D" w:rsidP="008612CB">
            <w:pPr>
              <w:spacing w:after="0" w:line="240" w:lineRule="auto"/>
              <w:jc w:val="right"/>
              <w:rPr>
                <w:rFonts w:ascii="Arial" w:eastAsia="Times New Roman" w:hAnsi="Arial" w:cs="Arial"/>
                <w:color w:val="000000"/>
                <w:sz w:val="20"/>
                <w:szCs w:val="20"/>
                <w:lang w:eastAsia="en-AU"/>
              </w:rPr>
            </w:pPr>
            <w:r w:rsidRPr="008612CB">
              <w:rPr>
                <w:rFonts w:ascii="Arial" w:eastAsia="Times New Roman" w:hAnsi="Arial" w:cs="Arial"/>
                <w:color w:val="000000"/>
                <w:sz w:val="20"/>
                <w:szCs w:val="20"/>
                <w:lang w:eastAsia="en-AU"/>
              </w:rPr>
              <w:t>50.000</w:t>
            </w:r>
          </w:p>
        </w:tc>
        <w:tc>
          <w:tcPr>
            <w:tcW w:w="1120" w:type="dxa"/>
            <w:tcBorders>
              <w:top w:val="single" w:sz="8" w:space="0" w:color="auto"/>
              <w:left w:val="nil"/>
              <w:bottom w:val="single" w:sz="8" w:space="0" w:color="auto"/>
              <w:right w:val="single" w:sz="8" w:space="0" w:color="auto"/>
            </w:tcBorders>
            <w:shd w:val="clear" w:color="auto" w:fill="auto"/>
            <w:vAlign w:val="center"/>
            <w:hideMark/>
          </w:tcPr>
          <w:p w14:paraId="0FE3BD8D" w14:textId="0A46E988" w:rsidR="00AE72AB" w:rsidRPr="008612CB" w:rsidRDefault="00F5284D" w:rsidP="008612CB">
            <w:pPr>
              <w:spacing w:after="0" w:line="240" w:lineRule="auto"/>
              <w:jc w:val="right"/>
              <w:rPr>
                <w:rFonts w:ascii="Arial" w:eastAsia="Times New Roman" w:hAnsi="Arial" w:cs="Arial"/>
                <w:color w:val="000000"/>
                <w:sz w:val="20"/>
                <w:szCs w:val="20"/>
                <w:lang w:eastAsia="en-AU"/>
              </w:rPr>
            </w:pPr>
            <w:r w:rsidRPr="008612CB">
              <w:rPr>
                <w:rFonts w:ascii="Arial" w:eastAsia="Times New Roman" w:hAnsi="Arial" w:cs="Arial"/>
                <w:color w:val="000000"/>
                <w:sz w:val="20"/>
                <w:szCs w:val="20"/>
                <w:lang w:eastAsia="en-AU"/>
              </w:rPr>
              <w:t>50.000</w:t>
            </w:r>
          </w:p>
        </w:tc>
        <w:tc>
          <w:tcPr>
            <w:tcW w:w="1120" w:type="dxa"/>
            <w:tcBorders>
              <w:top w:val="nil"/>
              <w:left w:val="nil"/>
              <w:bottom w:val="single" w:sz="8" w:space="0" w:color="auto"/>
              <w:right w:val="single" w:sz="8" w:space="0" w:color="auto"/>
            </w:tcBorders>
            <w:shd w:val="clear" w:color="auto" w:fill="auto"/>
            <w:vAlign w:val="center"/>
            <w:hideMark/>
          </w:tcPr>
          <w:p w14:paraId="2EEB83C5" w14:textId="5D79BF46" w:rsidR="00AE72AB" w:rsidRPr="00AE72AB" w:rsidRDefault="00F5284D" w:rsidP="00AE72AB">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4</w:t>
            </w:r>
            <w:r w:rsidR="00AE72AB" w:rsidRPr="00AE72AB">
              <w:rPr>
                <w:rFonts w:ascii="Arial" w:eastAsia="Times New Roman" w:hAnsi="Arial" w:cs="Arial"/>
                <w:b/>
                <w:bCs/>
                <w:color w:val="000000"/>
                <w:sz w:val="20"/>
                <w:szCs w:val="20"/>
                <w:lang w:eastAsia="en-AU"/>
              </w:rPr>
              <w:t>86.306</w:t>
            </w:r>
          </w:p>
        </w:tc>
      </w:tr>
      <w:tr w:rsidR="00AE72AB" w:rsidRPr="00AE72AB" w14:paraId="344BC105" w14:textId="77777777" w:rsidTr="00AA61D0">
        <w:trPr>
          <w:trHeight w:val="525"/>
        </w:trPr>
        <w:tc>
          <w:tcPr>
            <w:tcW w:w="2805" w:type="dxa"/>
            <w:tcBorders>
              <w:top w:val="nil"/>
              <w:left w:val="single" w:sz="8" w:space="0" w:color="auto"/>
              <w:bottom w:val="single" w:sz="8" w:space="0" w:color="auto"/>
              <w:right w:val="single" w:sz="8" w:space="0" w:color="auto"/>
            </w:tcBorders>
            <w:shd w:val="clear" w:color="auto" w:fill="auto"/>
            <w:vAlign w:val="center"/>
            <w:hideMark/>
          </w:tcPr>
          <w:p w14:paraId="345BE690"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Joint Field Management Program</w:t>
            </w:r>
            <w:r w:rsidRPr="00AE72AB">
              <w:rPr>
                <w:rFonts w:ascii="Arial" w:eastAsia="Times New Roman" w:hAnsi="Arial" w:cs="Arial"/>
                <w:color w:val="000000"/>
                <w:sz w:val="20"/>
                <w:szCs w:val="20"/>
                <w:lang w:eastAsia="en-AU"/>
              </w:rPr>
              <w:br/>
              <w:t>(Queensland Government funding)</w:t>
            </w:r>
          </w:p>
        </w:tc>
        <w:tc>
          <w:tcPr>
            <w:tcW w:w="1040" w:type="dxa"/>
            <w:tcBorders>
              <w:top w:val="nil"/>
              <w:left w:val="nil"/>
              <w:bottom w:val="single" w:sz="8" w:space="0" w:color="auto"/>
              <w:right w:val="single" w:sz="8" w:space="0" w:color="auto"/>
            </w:tcBorders>
            <w:shd w:val="clear" w:color="auto" w:fill="auto"/>
            <w:vAlign w:val="center"/>
            <w:hideMark/>
          </w:tcPr>
          <w:p w14:paraId="44A8E885"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8.372</w:t>
            </w:r>
          </w:p>
        </w:tc>
        <w:tc>
          <w:tcPr>
            <w:tcW w:w="1000" w:type="dxa"/>
            <w:tcBorders>
              <w:top w:val="nil"/>
              <w:left w:val="nil"/>
              <w:bottom w:val="single" w:sz="8" w:space="0" w:color="auto"/>
              <w:right w:val="single" w:sz="8" w:space="0" w:color="auto"/>
            </w:tcBorders>
            <w:shd w:val="clear" w:color="auto" w:fill="auto"/>
            <w:vAlign w:val="center"/>
            <w:hideMark/>
          </w:tcPr>
          <w:p w14:paraId="1EED17BA"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8.372</w:t>
            </w:r>
          </w:p>
        </w:tc>
        <w:tc>
          <w:tcPr>
            <w:tcW w:w="1060" w:type="dxa"/>
            <w:tcBorders>
              <w:top w:val="nil"/>
              <w:left w:val="nil"/>
              <w:bottom w:val="single" w:sz="8" w:space="0" w:color="auto"/>
              <w:right w:val="single" w:sz="8" w:space="0" w:color="auto"/>
            </w:tcBorders>
            <w:shd w:val="clear" w:color="auto" w:fill="auto"/>
            <w:vAlign w:val="center"/>
            <w:hideMark/>
          </w:tcPr>
          <w:p w14:paraId="08B3F325"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8.766</w:t>
            </w:r>
          </w:p>
        </w:tc>
        <w:tc>
          <w:tcPr>
            <w:tcW w:w="1106" w:type="dxa"/>
            <w:tcBorders>
              <w:top w:val="nil"/>
              <w:left w:val="nil"/>
              <w:bottom w:val="single" w:sz="8" w:space="0" w:color="auto"/>
              <w:right w:val="single" w:sz="8" w:space="0" w:color="auto"/>
            </w:tcBorders>
            <w:shd w:val="clear" w:color="auto" w:fill="auto"/>
            <w:vAlign w:val="center"/>
            <w:hideMark/>
          </w:tcPr>
          <w:p w14:paraId="7A838B3C"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8.779</w:t>
            </w:r>
          </w:p>
        </w:tc>
        <w:tc>
          <w:tcPr>
            <w:tcW w:w="1106" w:type="dxa"/>
            <w:tcBorders>
              <w:top w:val="nil"/>
              <w:left w:val="nil"/>
              <w:bottom w:val="single" w:sz="8" w:space="0" w:color="auto"/>
              <w:right w:val="single" w:sz="8" w:space="0" w:color="auto"/>
            </w:tcBorders>
            <w:shd w:val="clear" w:color="auto" w:fill="auto"/>
            <w:vAlign w:val="center"/>
            <w:hideMark/>
          </w:tcPr>
          <w:p w14:paraId="238170DD"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13.279</w:t>
            </w:r>
          </w:p>
        </w:tc>
        <w:tc>
          <w:tcPr>
            <w:tcW w:w="1140" w:type="dxa"/>
            <w:tcBorders>
              <w:top w:val="nil"/>
              <w:left w:val="nil"/>
              <w:bottom w:val="single" w:sz="8" w:space="0" w:color="auto"/>
              <w:right w:val="single" w:sz="8" w:space="0" w:color="auto"/>
            </w:tcBorders>
            <w:shd w:val="clear" w:color="auto" w:fill="auto"/>
            <w:vAlign w:val="center"/>
            <w:hideMark/>
          </w:tcPr>
          <w:p w14:paraId="37D38FB3"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12.709</w:t>
            </w:r>
          </w:p>
        </w:tc>
        <w:tc>
          <w:tcPr>
            <w:tcW w:w="1140" w:type="dxa"/>
            <w:tcBorders>
              <w:top w:val="nil"/>
              <w:left w:val="nil"/>
              <w:bottom w:val="single" w:sz="8" w:space="0" w:color="auto"/>
              <w:right w:val="single" w:sz="8" w:space="0" w:color="auto"/>
            </w:tcBorders>
            <w:shd w:val="clear" w:color="auto" w:fill="auto"/>
            <w:vAlign w:val="center"/>
            <w:hideMark/>
          </w:tcPr>
          <w:p w14:paraId="4A3C8F75"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16.468</w:t>
            </w:r>
          </w:p>
        </w:tc>
        <w:tc>
          <w:tcPr>
            <w:tcW w:w="1106" w:type="dxa"/>
            <w:tcBorders>
              <w:top w:val="nil"/>
              <w:left w:val="nil"/>
              <w:bottom w:val="single" w:sz="8" w:space="0" w:color="auto"/>
              <w:right w:val="single" w:sz="8" w:space="0" w:color="auto"/>
            </w:tcBorders>
            <w:shd w:val="clear" w:color="auto" w:fill="auto"/>
            <w:vAlign w:val="center"/>
            <w:hideMark/>
          </w:tcPr>
          <w:p w14:paraId="105855A5"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19.227</w:t>
            </w:r>
          </w:p>
        </w:tc>
        <w:tc>
          <w:tcPr>
            <w:tcW w:w="1106" w:type="dxa"/>
            <w:tcBorders>
              <w:top w:val="nil"/>
              <w:left w:val="nil"/>
              <w:bottom w:val="single" w:sz="8" w:space="0" w:color="auto"/>
              <w:right w:val="single" w:sz="8" w:space="0" w:color="auto"/>
            </w:tcBorders>
            <w:shd w:val="clear" w:color="auto" w:fill="auto"/>
            <w:vAlign w:val="center"/>
            <w:hideMark/>
          </w:tcPr>
          <w:p w14:paraId="27DA6220"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19.227</w:t>
            </w:r>
          </w:p>
        </w:tc>
        <w:tc>
          <w:tcPr>
            <w:tcW w:w="1120" w:type="dxa"/>
            <w:tcBorders>
              <w:top w:val="nil"/>
              <w:left w:val="nil"/>
              <w:bottom w:val="single" w:sz="8" w:space="0" w:color="auto"/>
              <w:right w:val="single" w:sz="8" w:space="0" w:color="auto"/>
            </w:tcBorders>
            <w:shd w:val="clear" w:color="auto" w:fill="auto"/>
            <w:vAlign w:val="center"/>
            <w:hideMark/>
          </w:tcPr>
          <w:p w14:paraId="7FF32E87" w14:textId="77777777" w:rsidR="00AE72AB" w:rsidRPr="00AE72AB" w:rsidRDefault="00AE72AB" w:rsidP="00AE72AB">
            <w:pPr>
              <w:spacing w:after="0" w:line="240" w:lineRule="auto"/>
              <w:jc w:val="right"/>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19.227</w:t>
            </w:r>
          </w:p>
        </w:tc>
        <w:tc>
          <w:tcPr>
            <w:tcW w:w="1120" w:type="dxa"/>
            <w:tcBorders>
              <w:top w:val="nil"/>
              <w:left w:val="nil"/>
              <w:bottom w:val="single" w:sz="8" w:space="0" w:color="auto"/>
              <w:right w:val="single" w:sz="8" w:space="0" w:color="auto"/>
            </w:tcBorders>
            <w:shd w:val="clear" w:color="auto" w:fill="auto"/>
            <w:vAlign w:val="center"/>
            <w:hideMark/>
          </w:tcPr>
          <w:p w14:paraId="2F4CE722"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134.426</w:t>
            </w:r>
          </w:p>
        </w:tc>
      </w:tr>
      <w:tr w:rsidR="00BA5340" w:rsidRPr="00AE72AB" w14:paraId="4705DE29" w14:textId="77777777" w:rsidTr="00AA61D0">
        <w:trPr>
          <w:trHeight w:val="345"/>
        </w:trPr>
        <w:tc>
          <w:tcPr>
            <w:tcW w:w="2805" w:type="dxa"/>
            <w:tcBorders>
              <w:top w:val="nil"/>
              <w:left w:val="single" w:sz="8" w:space="0" w:color="auto"/>
              <w:bottom w:val="single" w:sz="8" w:space="0" w:color="auto"/>
              <w:right w:val="single" w:sz="8" w:space="0" w:color="auto"/>
            </w:tcBorders>
            <w:shd w:val="clear" w:color="000000" w:fill="D9D9D9"/>
            <w:vAlign w:val="center"/>
            <w:hideMark/>
          </w:tcPr>
          <w:p w14:paraId="5938A319" w14:textId="5A376088"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Subtotal</w:t>
            </w:r>
          </w:p>
        </w:tc>
        <w:tc>
          <w:tcPr>
            <w:tcW w:w="1040" w:type="dxa"/>
            <w:tcBorders>
              <w:top w:val="nil"/>
              <w:left w:val="nil"/>
              <w:bottom w:val="single" w:sz="8" w:space="0" w:color="auto"/>
              <w:right w:val="single" w:sz="8" w:space="0" w:color="auto"/>
            </w:tcBorders>
            <w:shd w:val="clear" w:color="000000" w:fill="D9D9D9"/>
            <w:vAlign w:val="center"/>
            <w:hideMark/>
          </w:tcPr>
          <w:p w14:paraId="6CD5DE74"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43.372</w:t>
            </w:r>
          </w:p>
        </w:tc>
        <w:tc>
          <w:tcPr>
            <w:tcW w:w="1000" w:type="dxa"/>
            <w:tcBorders>
              <w:top w:val="nil"/>
              <w:left w:val="nil"/>
              <w:bottom w:val="single" w:sz="8" w:space="0" w:color="auto"/>
              <w:right w:val="single" w:sz="8" w:space="0" w:color="auto"/>
            </w:tcBorders>
            <w:shd w:val="clear" w:color="000000" w:fill="D9D9D9"/>
            <w:vAlign w:val="center"/>
            <w:hideMark/>
          </w:tcPr>
          <w:p w14:paraId="63C40951"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41.797</w:t>
            </w:r>
          </w:p>
        </w:tc>
        <w:tc>
          <w:tcPr>
            <w:tcW w:w="1060" w:type="dxa"/>
            <w:tcBorders>
              <w:top w:val="nil"/>
              <w:left w:val="nil"/>
              <w:bottom w:val="single" w:sz="8" w:space="0" w:color="auto"/>
              <w:right w:val="single" w:sz="8" w:space="0" w:color="auto"/>
            </w:tcBorders>
            <w:shd w:val="clear" w:color="000000" w:fill="D9D9D9"/>
            <w:vAlign w:val="center"/>
            <w:hideMark/>
          </w:tcPr>
          <w:p w14:paraId="72A647F5"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55.911</w:t>
            </w:r>
          </w:p>
        </w:tc>
        <w:tc>
          <w:tcPr>
            <w:tcW w:w="1106" w:type="dxa"/>
            <w:tcBorders>
              <w:top w:val="nil"/>
              <w:left w:val="nil"/>
              <w:bottom w:val="single" w:sz="8" w:space="0" w:color="auto"/>
              <w:right w:val="single" w:sz="8" w:space="0" w:color="auto"/>
            </w:tcBorders>
            <w:shd w:val="clear" w:color="000000" w:fill="D9D9D9"/>
            <w:vAlign w:val="center"/>
            <w:hideMark/>
          </w:tcPr>
          <w:p w14:paraId="7023728B"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52.153</w:t>
            </w:r>
          </w:p>
        </w:tc>
        <w:tc>
          <w:tcPr>
            <w:tcW w:w="1106" w:type="dxa"/>
            <w:tcBorders>
              <w:top w:val="nil"/>
              <w:left w:val="nil"/>
              <w:bottom w:val="single" w:sz="8" w:space="0" w:color="auto"/>
              <w:right w:val="single" w:sz="8" w:space="0" w:color="auto"/>
            </w:tcBorders>
            <w:shd w:val="clear" w:color="000000" w:fill="D9D9D9"/>
            <w:vAlign w:val="center"/>
            <w:hideMark/>
          </w:tcPr>
          <w:p w14:paraId="1AEE381B"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82.195</w:t>
            </w:r>
          </w:p>
        </w:tc>
        <w:tc>
          <w:tcPr>
            <w:tcW w:w="1140" w:type="dxa"/>
            <w:tcBorders>
              <w:top w:val="nil"/>
              <w:left w:val="nil"/>
              <w:bottom w:val="single" w:sz="8" w:space="0" w:color="auto"/>
              <w:right w:val="single" w:sz="8" w:space="0" w:color="auto"/>
            </w:tcBorders>
            <w:shd w:val="clear" w:color="000000" w:fill="D9D9D9"/>
            <w:vAlign w:val="center"/>
            <w:hideMark/>
          </w:tcPr>
          <w:p w14:paraId="3FEB3628"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70.923</w:t>
            </w:r>
          </w:p>
        </w:tc>
        <w:tc>
          <w:tcPr>
            <w:tcW w:w="1140" w:type="dxa"/>
            <w:tcBorders>
              <w:top w:val="nil"/>
              <w:left w:val="nil"/>
              <w:bottom w:val="single" w:sz="8" w:space="0" w:color="auto"/>
              <w:right w:val="single" w:sz="8" w:space="0" w:color="auto"/>
            </w:tcBorders>
            <w:shd w:val="clear" w:color="000000" w:fill="D9D9D9"/>
            <w:vAlign w:val="center"/>
            <w:hideMark/>
          </w:tcPr>
          <w:p w14:paraId="3D8967E9"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79.924</w:t>
            </w:r>
          </w:p>
        </w:tc>
        <w:tc>
          <w:tcPr>
            <w:tcW w:w="1106" w:type="dxa"/>
            <w:tcBorders>
              <w:top w:val="nil"/>
              <w:left w:val="nil"/>
              <w:bottom w:val="single" w:sz="8" w:space="0" w:color="auto"/>
              <w:right w:val="single" w:sz="8" w:space="0" w:color="auto"/>
            </w:tcBorders>
            <w:shd w:val="clear" w:color="000000" w:fill="D9D9D9"/>
            <w:vAlign w:val="center"/>
            <w:hideMark/>
          </w:tcPr>
          <w:p w14:paraId="5B642524"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56.003</w:t>
            </w:r>
          </w:p>
        </w:tc>
        <w:tc>
          <w:tcPr>
            <w:tcW w:w="1106" w:type="dxa"/>
            <w:tcBorders>
              <w:top w:val="nil"/>
              <w:left w:val="nil"/>
              <w:bottom w:val="single" w:sz="8" w:space="0" w:color="auto"/>
              <w:right w:val="single" w:sz="8" w:space="0" w:color="auto"/>
            </w:tcBorders>
            <w:shd w:val="clear" w:color="000000" w:fill="D9D9D9"/>
            <w:vAlign w:val="center"/>
            <w:hideMark/>
          </w:tcPr>
          <w:p w14:paraId="2BF1CB91"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19.227</w:t>
            </w:r>
          </w:p>
        </w:tc>
        <w:tc>
          <w:tcPr>
            <w:tcW w:w="1120" w:type="dxa"/>
            <w:tcBorders>
              <w:top w:val="nil"/>
              <w:left w:val="nil"/>
              <w:bottom w:val="single" w:sz="8" w:space="0" w:color="auto"/>
              <w:right w:val="single" w:sz="8" w:space="0" w:color="auto"/>
            </w:tcBorders>
            <w:shd w:val="clear" w:color="000000" w:fill="D9D9D9"/>
            <w:vAlign w:val="center"/>
            <w:hideMark/>
          </w:tcPr>
          <w:p w14:paraId="761B4C52"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19.227</w:t>
            </w:r>
          </w:p>
        </w:tc>
        <w:tc>
          <w:tcPr>
            <w:tcW w:w="1120" w:type="dxa"/>
            <w:tcBorders>
              <w:top w:val="nil"/>
              <w:left w:val="nil"/>
              <w:bottom w:val="single" w:sz="8" w:space="0" w:color="auto"/>
              <w:right w:val="single" w:sz="8" w:space="0" w:color="auto"/>
            </w:tcBorders>
            <w:shd w:val="clear" w:color="000000" w:fill="D9D9D9"/>
            <w:vAlign w:val="center"/>
            <w:hideMark/>
          </w:tcPr>
          <w:p w14:paraId="104BCD0B" w14:textId="22ABDB77" w:rsidR="00AE72AB" w:rsidRPr="00AE72AB" w:rsidRDefault="00C6792B" w:rsidP="00AE72AB">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6</w:t>
            </w:r>
            <w:r w:rsidR="00AE72AB" w:rsidRPr="00AE72AB">
              <w:rPr>
                <w:rFonts w:ascii="Arial" w:eastAsia="Times New Roman" w:hAnsi="Arial" w:cs="Arial"/>
                <w:b/>
                <w:bCs/>
                <w:sz w:val="20"/>
                <w:szCs w:val="20"/>
                <w:lang w:eastAsia="en-AU"/>
              </w:rPr>
              <w:t>20.732</w:t>
            </w:r>
          </w:p>
        </w:tc>
      </w:tr>
      <w:tr w:rsidR="00BA5340" w:rsidRPr="00AE72AB" w14:paraId="7875E9DC" w14:textId="77777777" w:rsidTr="00AA61D0">
        <w:trPr>
          <w:trHeight w:val="345"/>
        </w:trPr>
        <w:tc>
          <w:tcPr>
            <w:tcW w:w="2805" w:type="dxa"/>
            <w:tcBorders>
              <w:top w:val="nil"/>
              <w:left w:val="single" w:sz="8" w:space="0" w:color="auto"/>
              <w:bottom w:val="single" w:sz="8" w:space="0" w:color="auto"/>
              <w:right w:val="single" w:sz="8" w:space="0" w:color="auto"/>
            </w:tcBorders>
            <w:shd w:val="clear" w:color="000000" w:fill="8DB4E2"/>
            <w:vAlign w:val="center"/>
            <w:hideMark/>
          </w:tcPr>
          <w:p w14:paraId="4728A974" w14:textId="138160E9" w:rsidR="00AE72AB" w:rsidRPr="00AE72AB" w:rsidRDefault="00AE72AB" w:rsidP="00AE72AB">
            <w:pPr>
              <w:spacing w:after="0" w:line="240" w:lineRule="auto"/>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 xml:space="preserve">Queensland Sustainable Fisheries </w:t>
            </w:r>
            <w:r>
              <w:rPr>
                <w:rFonts w:ascii="Arial" w:eastAsia="Times New Roman" w:hAnsi="Arial" w:cs="Arial"/>
                <w:b/>
                <w:bCs/>
                <w:color w:val="000000"/>
                <w:sz w:val="20"/>
                <w:szCs w:val="20"/>
                <w:lang w:eastAsia="en-AU"/>
              </w:rPr>
              <w:t>p</w:t>
            </w:r>
            <w:r w:rsidRPr="00AE72AB">
              <w:rPr>
                <w:rFonts w:ascii="Arial" w:eastAsia="Times New Roman" w:hAnsi="Arial" w:cs="Arial"/>
                <w:b/>
                <w:bCs/>
                <w:color w:val="000000"/>
                <w:sz w:val="20"/>
                <w:szCs w:val="20"/>
                <w:lang w:eastAsia="en-AU"/>
              </w:rPr>
              <w:t>rograms</w:t>
            </w:r>
          </w:p>
        </w:tc>
        <w:tc>
          <w:tcPr>
            <w:tcW w:w="1040" w:type="dxa"/>
            <w:tcBorders>
              <w:top w:val="nil"/>
              <w:left w:val="nil"/>
              <w:bottom w:val="single" w:sz="8" w:space="0" w:color="auto"/>
              <w:right w:val="nil"/>
            </w:tcBorders>
            <w:shd w:val="clear" w:color="000000" w:fill="8DB4E2"/>
            <w:noWrap/>
            <w:vAlign w:val="bottom"/>
            <w:hideMark/>
          </w:tcPr>
          <w:p w14:paraId="7DF9A9D1"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000" w:type="dxa"/>
            <w:tcBorders>
              <w:top w:val="nil"/>
              <w:left w:val="nil"/>
              <w:bottom w:val="single" w:sz="8" w:space="0" w:color="auto"/>
              <w:right w:val="nil"/>
            </w:tcBorders>
            <w:shd w:val="clear" w:color="000000" w:fill="8DB4E2"/>
            <w:noWrap/>
            <w:vAlign w:val="bottom"/>
            <w:hideMark/>
          </w:tcPr>
          <w:p w14:paraId="6DF4BF98"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060" w:type="dxa"/>
            <w:tcBorders>
              <w:top w:val="nil"/>
              <w:left w:val="nil"/>
              <w:bottom w:val="single" w:sz="8" w:space="0" w:color="auto"/>
              <w:right w:val="nil"/>
            </w:tcBorders>
            <w:shd w:val="clear" w:color="000000" w:fill="8DB4E2"/>
            <w:noWrap/>
            <w:vAlign w:val="bottom"/>
            <w:hideMark/>
          </w:tcPr>
          <w:p w14:paraId="6167100B"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06" w:type="dxa"/>
            <w:tcBorders>
              <w:top w:val="nil"/>
              <w:left w:val="nil"/>
              <w:bottom w:val="single" w:sz="8" w:space="0" w:color="auto"/>
              <w:right w:val="nil"/>
            </w:tcBorders>
            <w:shd w:val="clear" w:color="000000" w:fill="8DB4E2"/>
            <w:noWrap/>
            <w:vAlign w:val="bottom"/>
            <w:hideMark/>
          </w:tcPr>
          <w:p w14:paraId="49DF7081"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06" w:type="dxa"/>
            <w:tcBorders>
              <w:top w:val="nil"/>
              <w:left w:val="nil"/>
              <w:bottom w:val="single" w:sz="8" w:space="0" w:color="auto"/>
              <w:right w:val="nil"/>
            </w:tcBorders>
            <w:shd w:val="clear" w:color="000000" w:fill="8DB4E2"/>
            <w:noWrap/>
            <w:vAlign w:val="bottom"/>
            <w:hideMark/>
          </w:tcPr>
          <w:p w14:paraId="1BEBDE08"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40" w:type="dxa"/>
            <w:tcBorders>
              <w:top w:val="nil"/>
              <w:left w:val="nil"/>
              <w:bottom w:val="single" w:sz="8" w:space="0" w:color="auto"/>
              <w:right w:val="nil"/>
            </w:tcBorders>
            <w:shd w:val="clear" w:color="000000" w:fill="8DB4E2"/>
            <w:noWrap/>
            <w:vAlign w:val="bottom"/>
            <w:hideMark/>
          </w:tcPr>
          <w:p w14:paraId="42B1923A"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40" w:type="dxa"/>
            <w:tcBorders>
              <w:top w:val="nil"/>
              <w:left w:val="nil"/>
              <w:bottom w:val="single" w:sz="8" w:space="0" w:color="auto"/>
              <w:right w:val="nil"/>
            </w:tcBorders>
            <w:shd w:val="clear" w:color="000000" w:fill="8DB4E2"/>
            <w:noWrap/>
            <w:vAlign w:val="bottom"/>
            <w:hideMark/>
          </w:tcPr>
          <w:p w14:paraId="31439330"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06" w:type="dxa"/>
            <w:tcBorders>
              <w:top w:val="nil"/>
              <w:left w:val="nil"/>
              <w:bottom w:val="single" w:sz="8" w:space="0" w:color="auto"/>
              <w:right w:val="nil"/>
            </w:tcBorders>
            <w:shd w:val="clear" w:color="000000" w:fill="8DB4E2"/>
            <w:noWrap/>
            <w:vAlign w:val="bottom"/>
            <w:hideMark/>
          </w:tcPr>
          <w:p w14:paraId="0872634B"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06" w:type="dxa"/>
            <w:tcBorders>
              <w:top w:val="nil"/>
              <w:left w:val="nil"/>
              <w:bottom w:val="single" w:sz="8" w:space="0" w:color="auto"/>
              <w:right w:val="nil"/>
            </w:tcBorders>
            <w:shd w:val="clear" w:color="000000" w:fill="8DB4E2"/>
            <w:noWrap/>
            <w:vAlign w:val="bottom"/>
            <w:hideMark/>
          </w:tcPr>
          <w:p w14:paraId="2757F955"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20" w:type="dxa"/>
            <w:tcBorders>
              <w:top w:val="nil"/>
              <w:left w:val="nil"/>
              <w:bottom w:val="single" w:sz="8" w:space="0" w:color="auto"/>
              <w:right w:val="nil"/>
            </w:tcBorders>
            <w:shd w:val="clear" w:color="000000" w:fill="8DB4E2"/>
            <w:noWrap/>
            <w:vAlign w:val="bottom"/>
            <w:hideMark/>
          </w:tcPr>
          <w:p w14:paraId="7504F77C"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20" w:type="dxa"/>
            <w:tcBorders>
              <w:top w:val="nil"/>
              <w:left w:val="nil"/>
              <w:bottom w:val="single" w:sz="8" w:space="0" w:color="auto"/>
              <w:right w:val="single" w:sz="8" w:space="0" w:color="auto"/>
            </w:tcBorders>
            <w:shd w:val="clear" w:color="000000" w:fill="8DB4E2"/>
            <w:noWrap/>
            <w:vAlign w:val="bottom"/>
            <w:hideMark/>
          </w:tcPr>
          <w:p w14:paraId="5A97466F"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r>
      <w:tr w:rsidR="00BA5340" w:rsidRPr="00AE72AB" w14:paraId="07FA7C18" w14:textId="77777777" w:rsidTr="00AA61D0">
        <w:trPr>
          <w:trHeight w:val="345"/>
        </w:trPr>
        <w:tc>
          <w:tcPr>
            <w:tcW w:w="2805" w:type="dxa"/>
            <w:tcBorders>
              <w:top w:val="nil"/>
              <w:left w:val="single" w:sz="8" w:space="0" w:color="auto"/>
              <w:bottom w:val="single" w:sz="8" w:space="0" w:color="auto"/>
              <w:right w:val="single" w:sz="8" w:space="0" w:color="auto"/>
            </w:tcBorders>
            <w:shd w:val="clear" w:color="000000" w:fill="D9D9D9"/>
            <w:vAlign w:val="center"/>
            <w:hideMark/>
          </w:tcPr>
          <w:p w14:paraId="5E999F72" w14:textId="618F9A9F" w:rsidR="00AE72AB" w:rsidRPr="00AE72AB" w:rsidRDefault="00AE72AB" w:rsidP="008612C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 </w:t>
            </w:r>
            <w:r w:rsidR="00FC4F63" w:rsidRPr="00AE72AB">
              <w:rPr>
                <w:rFonts w:ascii="Arial" w:eastAsia="Times New Roman" w:hAnsi="Arial" w:cs="Arial"/>
                <w:b/>
                <w:bCs/>
                <w:color w:val="000000"/>
                <w:sz w:val="20"/>
                <w:szCs w:val="20"/>
                <w:lang w:eastAsia="en-AU"/>
              </w:rPr>
              <w:t>Subtotal</w:t>
            </w:r>
          </w:p>
        </w:tc>
        <w:tc>
          <w:tcPr>
            <w:tcW w:w="1040" w:type="dxa"/>
            <w:tcBorders>
              <w:top w:val="nil"/>
              <w:left w:val="nil"/>
              <w:bottom w:val="single" w:sz="8" w:space="0" w:color="auto"/>
              <w:right w:val="single" w:sz="8" w:space="0" w:color="auto"/>
            </w:tcBorders>
            <w:shd w:val="clear" w:color="000000" w:fill="808080"/>
            <w:vAlign w:val="center"/>
            <w:hideMark/>
          </w:tcPr>
          <w:p w14:paraId="4686C270" w14:textId="7B24B3B2" w:rsidR="00AE72AB" w:rsidRPr="00AE72AB" w:rsidRDefault="00AE72AB" w:rsidP="00AE72AB">
            <w:pPr>
              <w:spacing w:after="0" w:line="240" w:lineRule="auto"/>
              <w:jc w:val="center"/>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 </w:t>
            </w:r>
            <w:r w:rsidR="005657BD">
              <w:rPr>
                <w:rFonts w:ascii="Arial" w:eastAsia="Times New Roman" w:hAnsi="Arial" w:cs="Arial"/>
                <w:b/>
                <w:bCs/>
                <w:color w:val="000000"/>
                <w:sz w:val="20"/>
                <w:szCs w:val="20"/>
                <w:lang w:eastAsia="en-AU"/>
              </w:rPr>
              <w:t>-</w:t>
            </w:r>
          </w:p>
        </w:tc>
        <w:tc>
          <w:tcPr>
            <w:tcW w:w="1000" w:type="dxa"/>
            <w:tcBorders>
              <w:top w:val="nil"/>
              <w:left w:val="nil"/>
              <w:bottom w:val="single" w:sz="8" w:space="0" w:color="auto"/>
              <w:right w:val="single" w:sz="8" w:space="0" w:color="auto"/>
            </w:tcBorders>
            <w:shd w:val="clear" w:color="000000" w:fill="D9D9D9"/>
            <w:vAlign w:val="center"/>
            <w:hideMark/>
          </w:tcPr>
          <w:p w14:paraId="3ADE1D5A"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7.001</w:t>
            </w:r>
          </w:p>
        </w:tc>
        <w:tc>
          <w:tcPr>
            <w:tcW w:w="1060" w:type="dxa"/>
            <w:tcBorders>
              <w:top w:val="nil"/>
              <w:left w:val="nil"/>
              <w:bottom w:val="single" w:sz="8" w:space="0" w:color="auto"/>
              <w:right w:val="single" w:sz="8" w:space="0" w:color="auto"/>
            </w:tcBorders>
            <w:shd w:val="clear" w:color="000000" w:fill="D9D9D9"/>
            <w:vAlign w:val="center"/>
            <w:hideMark/>
          </w:tcPr>
          <w:p w14:paraId="7618D74A"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2.674</w:t>
            </w:r>
          </w:p>
        </w:tc>
        <w:tc>
          <w:tcPr>
            <w:tcW w:w="1106" w:type="dxa"/>
            <w:tcBorders>
              <w:top w:val="nil"/>
              <w:left w:val="nil"/>
              <w:bottom w:val="single" w:sz="8" w:space="0" w:color="auto"/>
              <w:right w:val="single" w:sz="8" w:space="0" w:color="auto"/>
            </w:tcBorders>
            <w:shd w:val="clear" w:color="000000" w:fill="D9D9D9"/>
            <w:vAlign w:val="center"/>
            <w:hideMark/>
          </w:tcPr>
          <w:p w14:paraId="32082AAB"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6.439</w:t>
            </w:r>
          </w:p>
        </w:tc>
        <w:tc>
          <w:tcPr>
            <w:tcW w:w="1106" w:type="dxa"/>
            <w:tcBorders>
              <w:top w:val="nil"/>
              <w:left w:val="nil"/>
              <w:bottom w:val="single" w:sz="8" w:space="0" w:color="auto"/>
              <w:right w:val="single" w:sz="8" w:space="0" w:color="auto"/>
            </w:tcBorders>
            <w:shd w:val="clear" w:color="000000" w:fill="D9D9D9"/>
            <w:vAlign w:val="center"/>
            <w:hideMark/>
          </w:tcPr>
          <w:p w14:paraId="7E59B477"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7.697</w:t>
            </w:r>
          </w:p>
        </w:tc>
        <w:tc>
          <w:tcPr>
            <w:tcW w:w="1140" w:type="dxa"/>
            <w:tcBorders>
              <w:top w:val="nil"/>
              <w:left w:val="nil"/>
              <w:bottom w:val="single" w:sz="8" w:space="0" w:color="auto"/>
              <w:right w:val="single" w:sz="8" w:space="0" w:color="auto"/>
            </w:tcBorders>
            <w:shd w:val="clear" w:color="000000" w:fill="D9D9D9"/>
            <w:vAlign w:val="center"/>
            <w:hideMark/>
          </w:tcPr>
          <w:p w14:paraId="526D2AF9"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9.541</w:t>
            </w:r>
          </w:p>
        </w:tc>
        <w:tc>
          <w:tcPr>
            <w:tcW w:w="1140" w:type="dxa"/>
            <w:tcBorders>
              <w:top w:val="nil"/>
              <w:left w:val="nil"/>
              <w:bottom w:val="single" w:sz="8" w:space="0" w:color="auto"/>
              <w:right w:val="single" w:sz="8" w:space="0" w:color="auto"/>
            </w:tcBorders>
            <w:shd w:val="clear" w:color="000000" w:fill="D9D9D9"/>
            <w:vAlign w:val="center"/>
            <w:hideMark/>
          </w:tcPr>
          <w:p w14:paraId="4116621B"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8.500</w:t>
            </w:r>
          </w:p>
        </w:tc>
        <w:tc>
          <w:tcPr>
            <w:tcW w:w="1106" w:type="dxa"/>
            <w:tcBorders>
              <w:top w:val="nil"/>
              <w:left w:val="nil"/>
              <w:bottom w:val="single" w:sz="8" w:space="0" w:color="auto"/>
              <w:right w:val="single" w:sz="8" w:space="0" w:color="auto"/>
            </w:tcBorders>
            <w:shd w:val="clear" w:color="auto" w:fill="D9D9D9" w:themeFill="background1" w:themeFillShade="D9"/>
            <w:vAlign w:val="center"/>
            <w:hideMark/>
          </w:tcPr>
          <w:p w14:paraId="12BE82DF" w14:textId="4B99DFED" w:rsidR="00AE72AB" w:rsidRPr="00AE72AB" w:rsidRDefault="00BA5340" w:rsidP="006616E8">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14.311</w:t>
            </w:r>
          </w:p>
        </w:tc>
        <w:tc>
          <w:tcPr>
            <w:tcW w:w="1106" w:type="dxa"/>
            <w:tcBorders>
              <w:top w:val="nil"/>
              <w:left w:val="nil"/>
              <w:bottom w:val="single" w:sz="8" w:space="0" w:color="auto"/>
              <w:right w:val="single" w:sz="8" w:space="0" w:color="auto"/>
            </w:tcBorders>
            <w:shd w:val="clear" w:color="auto" w:fill="D9D9D9" w:themeFill="background1" w:themeFillShade="D9"/>
            <w:vAlign w:val="center"/>
            <w:hideMark/>
          </w:tcPr>
          <w:p w14:paraId="31AF6F6B" w14:textId="69306C19" w:rsidR="00AE72AB" w:rsidRPr="00AE72AB" w:rsidRDefault="00BA5340" w:rsidP="006616E8">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13.175</w:t>
            </w:r>
          </w:p>
        </w:tc>
        <w:tc>
          <w:tcPr>
            <w:tcW w:w="1120" w:type="dxa"/>
            <w:tcBorders>
              <w:top w:val="nil"/>
              <w:left w:val="nil"/>
              <w:bottom w:val="single" w:sz="8" w:space="0" w:color="auto"/>
              <w:right w:val="single" w:sz="8" w:space="0" w:color="auto"/>
            </w:tcBorders>
            <w:shd w:val="clear" w:color="auto" w:fill="D9D9D9" w:themeFill="background1" w:themeFillShade="D9"/>
            <w:vAlign w:val="center"/>
            <w:hideMark/>
          </w:tcPr>
          <w:p w14:paraId="32521D82" w14:textId="01AFF598" w:rsidR="00AE72AB" w:rsidRPr="00AE72AB" w:rsidRDefault="00BA5340" w:rsidP="006616E8">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7.500</w:t>
            </w:r>
          </w:p>
        </w:tc>
        <w:tc>
          <w:tcPr>
            <w:tcW w:w="1120" w:type="dxa"/>
            <w:tcBorders>
              <w:top w:val="nil"/>
              <w:left w:val="nil"/>
              <w:bottom w:val="single" w:sz="8" w:space="0" w:color="auto"/>
              <w:right w:val="single" w:sz="8" w:space="0" w:color="auto"/>
            </w:tcBorders>
            <w:shd w:val="clear" w:color="000000" w:fill="D9D9D9"/>
            <w:vAlign w:val="center"/>
            <w:hideMark/>
          </w:tcPr>
          <w:p w14:paraId="1342E290" w14:textId="566D7B05" w:rsidR="00AE72AB" w:rsidRPr="00AE72AB" w:rsidRDefault="00BA5340" w:rsidP="00AE72AB">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76.838</w:t>
            </w:r>
          </w:p>
        </w:tc>
      </w:tr>
      <w:tr w:rsidR="00BA5340" w:rsidRPr="00AE72AB" w14:paraId="777EDF8C" w14:textId="77777777" w:rsidTr="00AA61D0">
        <w:trPr>
          <w:trHeight w:val="345"/>
        </w:trPr>
        <w:tc>
          <w:tcPr>
            <w:tcW w:w="2805" w:type="dxa"/>
            <w:tcBorders>
              <w:top w:val="nil"/>
              <w:left w:val="single" w:sz="8" w:space="0" w:color="auto"/>
              <w:bottom w:val="single" w:sz="8" w:space="0" w:color="auto"/>
              <w:right w:val="single" w:sz="8" w:space="0" w:color="auto"/>
            </w:tcBorders>
            <w:shd w:val="clear" w:color="000000" w:fill="8DB4E2"/>
            <w:vAlign w:val="center"/>
            <w:hideMark/>
          </w:tcPr>
          <w:p w14:paraId="2F7746AA" w14:textId="77777777" w:rsidR="00AE72AB" w:rsidRPr="00AE72AB" w:rsidRDefault="00AE72AB" w:rsidP="00AE72AB">
            <w:pPr>
              <w:spacing w:after="0" w:line="240" w:lineRule="auto"/>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Maritime Safety Queensland</w:t>
            </w:r>
          </w:p>
        </w:tc>
        <w:tc>
          <w:tcPr>
            <w:tcW w:w="1040" w:type="dxa"/>
            <w:tcBorders>
              <w:top w:val="nil"/>
              <w:left w:val="nil"/>
              <w:bottom w:val="single" w:sz="8" w:space="0" w:color="auto"/>
              <w:right w:val="nil"/>
            </w:tcBorders>
            <w:shd w:val="clear" w:color="000000" w:fill="8DB4E2"/>
            <w:noWrap/>
            <w:vAlign w:val="bottom"/>
            <w:hideMark/>
          </w:tcPr>
          <w:p w14:paraId="0DDEA61A"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000" w:type="dxa"/>
            <w:tcBorders>
              <w:top w:val="nil"/>
              <w:left w:val="nil"/>
              <w:bottom w:val="single" w:sz="8" w:space="0" w:color="auto"/>
              <w:right w:val="nil"/>
            </w:tcBorders>
            <w:shd w:val="clear" w:color="000000" w:fill="8DB4E2"/>
            <w:noWrap/>
            <w:vAlign w:val="bottom"/>
            <w:hideMark/>
          </w:tcPr>
          <w:p w14:paraId="3196EBB8"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060" w:type="dxa"/>
            <w:tcBorders>
              <w:top w:val="nil"/>
              <w:left w:val="nil"/>
              <w:bottom w:val="single" w:sz="8" w:space="0" w:color="auto"/>
              <w:right w:val="nil"/>
            </w:tcBorders>
            <w:shd w:val="clear" w:color="000000" w:fill="8DB4E2"/>
            <w:noWrap/>
            <w:vAlign w:val="bottom"/>
            <w:hideMark/>
          </w:tcPr>
          <w:p w14:paraId="05DDB522"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06" w:type="dxa"/>
            <w:tcBorders>
              <w:top w:val="nil"/>
              <w:left w:val="nil"/>
              <w:bottom w:val="single" w:sz="8" w:space="0" w:color="auto"/>
              <w:right w:val="nil"/>
            </w:tcBorders>
            <w:shd w:val="clear" w:color="000000" w:fill="8DB4E2"/>
            <w:noWrap/>
            <w:vAlign w:val="bottom"/>
            <w:hideMark/>
          </w:tcPr>
          <w:p w14:paraId="257A912D"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06" w:type="dxa"/>
            <w:tcBorders>
              <w:top w:val="nil"/>
              <w:left w:val="nil"/>
              <w:bottom w:val="single" w:sz="8" w:space="0" w:color="auto"/>
              <w:right w:val="nil"/>
            </w:tcBorders>
            <w:shd w:val="clear" w:color="000000" w:fill="8DB4E2"/>
            <w:noWrap/>
            <w:vAlign w:val="bottom"/>
            <w:hideMark/>
          </w:tcPr>
          <w:p w14:paraId="6A202B2F"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40" w:type="dxa"/>
            <w:tcBorders>
              <w:top w:val="nil"/>
              <w:left w:val="nil"/>
              <w:bottom w:val="single" w:sz="8" w:space="0" w:color="auto"/>
              <w:right w:val="nil"/>
            </w:tcBorders>
            <w:shd w:val="clear" w:color="000000" w:fill="8DB4E2"/>
            <w:noWrap/>
            <w:vAlign w:val="bottom"/>
            <w:hideMark/>
          </w:tcPr>
          <w:p w14:paraId="6F25A0FC"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40" w:type="dxa"/>
            <w:tcBorders>
              <w:top w:val="nil"/>
              <w:left w:val="nil"/>
              <w:bottom w:val="single" w:sz="8" w:space="0" w:color="auto"/>
              <w:right w:val="nil"/>
            </w:tcBorders>
            <w:shd w:val="clear" w:color="000000" w:fill="8DB4E2"/>
            <w:noWrap/>
            <w:vAlign w:val="bottom"/>
            <w:hideMark/>
          </w:tcPr>
          <w:p w14:paraId="119DC781"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06" w:type="dxa"/>
            <w:tcBorders>
              <w:top w:val="nil"/>
              <w:left w:val="nil"/>
              <w:bottom w:val="single" w:sz="8" w:space="0" w:color="auto"/>
              <w:right w:val="nil"/>
            </w:tcBorders>
            <w:shd w:val="clear" w:color="000000" w:fill="8DB4E2"/>
            <w:noWrap/>
            <w:vAlign w:val="bottom"/>
            <w:hideMark/>
          </w:tcPr>
          <w:p w14:paraId="6CFB5F53"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06" w:type="dxa"/>
            <w:tcBorders>
              <w:top w:val="nil"/>
              <w:left w:val="nil"/>
              <w:bottom w:val="single" w:sz="8" w:space="0" w:color="auto"/>
              <w:right w:val="nil"/>
            </w:tcBorders>
            <w:shd w:val="clear" w:color="000000" w:fill="8DB4E2"/>
            <w:noWrap/>
            <w:vAlign w:val="bottom"/>
            <w:hideMark/>
          </w:tcPr>
          <w:p w14:paraId="0284ED97"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20" w:type="dxa"/>
            <w:tcBorders>
              <w:top w:val="nil"/>
              <w:left w:val="nil"/>
              <w:bottom w:val="single" w:sz="8" w:space="0" w:color="auto"/>
              <w:right w:val="nil"/>
            </w:tcBorders>
            <w:shd w:val="clear" w:color="000000" w:fill="8DB4E2"/>
            <w:noWrap/>
            <w:vAlign w:val="bottom"/>
            <w:hideMark/>
          </w:tcPr>
          <w:p w14:paraId="409B65D7"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c>
          <w:tcPr>
            <w:tcW w:w="1120" w:type="dxa"/>
            <w:tcBorders>
              <w:top w:val="nil"/>
              <w:left w:val="nil"/>
              <w:bottom w:val="single" w:sz="8" w:space="0" w:color="auto"/>
              <w:right w:val="single" w:sz="8" w:space="0" w:color="auto"/>
            </w:tcBorders>
            <w:shd w:val="clear" w:color="000000" w:fill="8DB4E2"/>
            <w:noWrap/>
            <w:vAlign w:val="bottom"/>
            <w:hideMark/>
          </w:tcPr>
          <w:p w14:paraId="249EB47D" w14:textId="77777777" w:rsidR="00AE72AB" w:rsidRPr="00AE72AB" w:rsidRDefault="00AE72AB" w:rsidP="00AE72AB">
            <w:pPr>
              <w:spacing w:after="0" w:line="240" w:lineRule="auto"/>
              <w:rPr>
                <w:rFonts w:ascii="Arial" w:eastAsia="Times New Roman" w:hAnsi="Arial" w:cs="Arial"/>
                <w:color w:val="000000"/>
                <w:sz w:val="20"/>
                <w:szCs w:val="20"/>
                <w:lang w:eastAsia="en-AU"/>
              </w:rPr>
            </w:pPr>
            <w:r w:rsidRPr="00AE72AB">
              <w:rPr>
                <w:rFonts w:ascii="Arial" w:eastAsia="Times New Roman" w:hAnsi="Arial" w:cs="Arial"/>
                <w:color w:val="000000"/>
                <w:sz w:val="20"/>
                <w:szCs w:val="20"/>
                <w:lang w:eastAsia="en-AU"/>
              </w:rPr>
              <w:t> </w:t>
            </w:r>
          </w:p>
        </w:tc>
      </w:tr>
      <w:tr w:rsidR="00BA5340" w:rsidRPr="00AE72AB" w14:paraId="5D064720" w14:textId="77777777" w:rsidTr="00AA61D0">
        <w:trPr>
          <w:trHeight w:val="345"/>
        </w:trPr>
        <w:tc>
          <w:tcPr>
            <w:tcW w:w="2805" w:type="dxa"/>
            <w:tcBorders>
              <w:top w:val="single" w:sz="8" w:space="0" w:color="auto"/>
              <w:left w:val="single" w:sz="4" w:space="0" w:color="auto"/>
              <w:bottom w:val="single" w:sz="8" w:space="0" w:color="auto"/>
              <w:right w:val="nil"/>
            </w:tcBorders>
            <w:shd w:val="clear" w:color="000000" w:fill="D9D9D9"/>
            <w:vAlign w:val="center"/>
            <w:hideMark/>
          </w:tcPr>
          <w:p w14:paraId="5952EA48" w14:textId="5E0A8C5C" w:rsidR="00AE72AB" w:rsidRPr="00AE72AB" w:rsidRDefault="00AE72AB" w:rsidP="008612C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 </w:t>
            </w:r>
            <w:r w:rsidR="00FC4F63" w:rsidRPr="00AE72AB">
              <w:rPr>
                <w:rFonts w:ascii="Arial" w:eastAsia="Times New Roman" w:hAnsi="Arial" w:cs="Arial"/>
                <w:b/>
                <w:bCs/>
                <w:color w:val="000000"/>
                <w:sz w:val="20"/>
                <w:szCs w:val="20"/>
                <w:lang w:eastAsia="en-AU"/>
              </w:rPr>
              <w:t>Subtotal</w:t>
            </w:r>
          </w:p>
        </w:tc>
        <w:tc>
          <w:tcPr>
            <w:tcW w:w="1040" w:type="dxa"/>
            <w:tcBorders>
              <w:top w:val="nil"/>
              <w:left w:val="single" w:sz="8" w:space="0" w:color="auto"/>
              <w:bottom w:val="single" w:sz="8" w:space="0" w:color="auto"/>
              <w:right w:val="single" w:sz="8" w:space="0" w:color="auto"/>
            </w:tcBorders>
            <w:shd w:val="clear" w:color="000000" w:fill="D9D9D9"/>
            <w:vAlign w:val="center"/>
            <w:hideMark/>
          </w:tcPr>
          <w:p w14:paraId="5CF29FB3"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28.000</w:t>
            </w:r>
          </w:p>
        </w:tc>
        <w:tc>
          <w:tcPr>
            <w:tcW w:w="1000" w:type="dxa"/>
            <w:tcBorders>
              <w:top w:val="nil"/>
              <w:left w:val="nil"/>
              <w:bottom w:val="single" w:sz="8" w:space="0" w:color="auto"/>
              <w:right w:val="single" w:sz="8" w:space="0" w:color="auto"/>
            </w:tcBorders>
            <w:shd w:val="clear" w:color="000000" w:fill="D9D9D9"/>
            <w:vAlign w:val="center"/>
            <w:hideMark/>
          </w:tcPr>
          <w:p w14:paraId="62E5842C"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28.000</w:t>
            </w:r>
          </w:p>
        </w:tc>
        <w:tc>
          <w:tcPr>
            <w:tcW w:w="1060" w:type="dxa"/>
            <w:tcBorders>
              <w:top w:val="nil"/>
              <w:left w:val="nil"/>
              <w:bottom w:val="single" w:sz="8" w:space="0" w:color="auto"/>
              <w:right w:val="single" w:sz="8" w:space="0" w:color="auto"/>
            </w:tcBorders>
            <w:shd w:val="clear" w:color="000000" w:fill="D9D9D9"/>
            <w:vAlign w:val="center"/>
            <w:hideMark/>
          </w:tcPr>
          <w:p w14:paraId="1A0C6647"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28.000</w:t>
            </w:r>
          </w:p>
        </w:tc>
        <w:tc>
          <w:tcPr>
            <w:tcW w:w="1106" w:type="dxa"/>
            <w:tcBorders>
              <w:top w:val="nil"/>
              <w:left w:val="nil"/>
              <w:bottom w:val="single" w:sz="8" w:space="0" w:color="auto"/>
              <w:right w:val="single" w:sz="8" w:space="0" w:color="auto"/>
            </w:tcBorders>
            <w:shd w:val="clear" w:color="000000" w:fill="D9D9D9"/>
            <w:vAlign w:val="center"/>
            <w:hideMark/>
          </w:tcPr>
          <w:p w14:paraId="68BC608C"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28.000</w:t>
            </w:r>
          </w:p>
        </w:tc>
        <w:tc>
          <w:tcPr>
            <w:tcW w:w="1106" w:type="dxa"/>
            <w:tcBorders>
              <w:top w:val="nil"/>
              <w:left w:val="nil"/>
              <w:bottom w:val="single" w:sz="8" w:space="0" w:color="auto"/>
              <w:right w:val="single" w:sz="8" w:space="0" w:color="auto"/>
            </w:tcBorders>
            <w:shd w:val="clear" w:color="000000" w:fill="D9D9D9"/>
            <w:vAlign w:val="center"/>
            <w:hideMark/>
          </w:tcPr>
          <w:p w14:paraId="1DD0C1E3"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28.000</w:t>
            </w:r>
          </w:p>
        </w:tc>
        <w:tc>
          <w:tcPr>
            <w:tcW w:w="1140" w:type="dxa"/>
            <w:tcBorders>
              <w:top w:val="nil"/>
              <w:left w:val="nil"/>
              <w:bottom w:val="single" w:sz="8" w:space="0" w:color="auto"/>
              <w:right w:val="single" w:sz="8" w:space="0" w:color="auto"/>
            </w:tcBorders>
            <w:shd w:val="clear" w:color="000000" w:fill="D9D9D9"/>
            <w:vAlign w:val="center"/>
            <w:hideMark/>
          </w:tcPr>
          <w:p w14:paraId="6CAAF1EF"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28.000</w:t>
            </w:r>
          </w:p>
        </w:tc>
        <w:tc>
          <w:tcPr>
            <w:tcW w:w="1140" w:type="dxa"/>
            <w:tcBorders>
              <w:top w:val="nil"/>
              <w:left w:val="nil"/>
              <w:bottom w:val="single" w:sz="8" w:space="0" w:color="auto"/>
              <w:right w:val="single" w:sz="8" w:space="0" w:color="auto"/>
            </w:tcBorders>
            <w:shd w:val="clear" w:color="000000" w:fill="D9D9D9"/>
            <w:vAlign w:val="center"/>
            <w:hideMark/>
          </w:tcPr>
          <w:p w14:paraId="7510612C"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23.000</w:t>
            </w:r>
          </w:p>
        </w:tc>
        <w:tc>
          <w:tcPr>
            <w:tcW w:w="1106" w:type="dxa"/>
            <w:tcBorders>
              <w:top w:val="nil"/>
              <w:left w:val="nil"/>
              <w:bottom w:val="single" w:sz="8" w:space="0" w:color="auto"/>
              <w:right w:val="single" w:sz="8" w:space="0" w:color="auto"/>
            </w:tcBorders>
            <w:shd w:val="clear" w:color="000000" w:fill="D9D9D9"/>
            <w:vAlign w:val="center"/>
            <w:hideMark/>
          </w:tcPr>
          <w:p w14:paraId="106CBEDC"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28.000</w:t>
            </w:r>
          </w:p>
        </w:tc>
        <w:tc>
          <w:tcPr>
            <w:tcW w:w="1106" w:type="dxa"/>
            <w:tcBorders>
              <w:top w:val="nil"/>
              <w:left w:val="nil"/>
              <w:bottom w:val="single" w:sz="8" w:space="0" w:color="auto"/>
              <w:right w:val="single" w:sz="8" w:space="0" w:color="auto"/>
            </w:tcBorders>
            <w:shd w:val="clear" w:color="000000" w:fill="D9D9D9"/>
            <w:vAlign w:val="center"/>
            <w:hideMark/>
          </w:tcPr>
          <w:p w14:paraId="36E2CAB9"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28.000</w:t>
            </w:r>
          </w:p>
        </w:tc>
        <w:tc>
          <w:tcPr>
            <w:tcW w:w="1120" w:type="dxa"/>
            <w:tcBorders>
              <w:top w:val="nil"/>
              <w:left w:val="nil"/>
              <w:bottom w:val="single" w:sz="8" w:space="0" w:color="auto"/>
              <w:right w:val="single" w:sz="8" w:space="0" w:color="auto"/>
            </w:tcBorders>
            <w:shd w:val="clear" w:color="000000" w:fill="D9D9D9"/>
            <w:vAlign w:val="center"/>
            <w:hideMark/>
          </w:tcPr>
          <w:p w14:paraId="3587FC04"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28.000</w:t>
            </w:r>
          </w:p>
        </w:tc>
        <w:tc>
          <w:tcPr>
            <w:tcW w:w="1120" w:type="dxa"/>
            <w:tcBorders>
              <w:top w:val="nil"/>
              <w:left w:val="nil"/>
              <w:bottom w:val="single" w:sz="8" w:space="0" w:color="auto"/>
              <w:right w:val="single" w:sz="8" w:space="0" w:color="auto"/>
            </w:tcBorders>
            <w:shd w:val="clear" w:color="000000" w:fill="D9D9D9"/>
            <w:vAlign w:val="center"/>
            <w:hideMark/>
          </w:tcPr>
          <w:p w14:paraId="3CDBF301"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275.000</w:t>
            </w:r>
          </w:p>
        </w:tc>
      </w:tr>
      <w:tr w:rsidR="00BA5340" w:rsidRPr="00AE72AB" w14:paraId="06A93907" w14:textId="77777777" w:rsidTr="00AA61D0">
        <w:trPr>
          <w:trHeight w:val="345"/>
        </w:trPr>
        <w:tc>
          <w:tcPr>
            <w:tcW w:w="2805" w:type="dxa"/>
            <w:tcBorders>
              <w:top w:val="single" w:sz="8" w:space="0" w:color="auto"/>
              <w:left w:val="single" w:sz="8" w:space="0" w:color="auto"/>
              <w:bottom w:val="single" w:sz="8" w:space="0" w:color="auto"/>
              <w:right w:val="single" w:sz="8" w:space="0" w:color="auto"/>
            </w:tcBorders>
            <w:shd w:val="clear" w:color="000000" w:fill="92D050"/>
            <w:vAlign w:val="center"/>
            <w:hideMark/>
          </w:tcPr>
          <w:p w14:paraId="54E387B1" w14:textId="3B95B973"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 xml:space="preserve">Queensland </w:t>
            </w:r>
            <w:r>
              <w:rPr>
                <w:rFonts w:ascii="Arial" w:eastAsia="Times New Roman" w:hAnsi="Arial" w:cs="Arial"/>
                <w:b/>
                <w:bCs/>
                <w:color w:val="000000"/>
                <w:sz w:val="20"/>
                <w:szCs w:val="20"/>
                <w:lang w:eastAsia="en-AU"/>
              </w:rPr>
              <w:t>t</w:t>
            </w:r>
            <w:r w:rsidRPr="00AE72AB">
              <w:rPr>
                <w:rFonts w:ascii="Arial" w:eastAsia="Times New Roman" w:hAnsi="Arial" w:cs="Arial"/>
                <w:b/>
                <w:bCs/>
                <w:color w:val="000000"/>
                <w:sz w:val="20"/>
                <w:szCs w:val="20"/>
                <w:lang w:eastAsia="en-AU"/>
              </w:rPr>
              <w:t>otal</w:t>
            </w:r>
          </w:p>
        </w:tc>
        <w:tc>
          <w:tcPr>
            <w:tcW w:w="1040" w:type="dxa"/>
            <w:tcBorders>
              <w:top w:val="nil"/>
              <w:left w:val="nil"/>
              <w:bottom w:val="single" w:sz="8" w:space="0" w:color="auto"/>
              <w:right w:val="single" w:sz="8" w:space="0" w:color="auto"/>
            </w:tcBorders>
            <w:shd w:val="clear" w:color="000000" w:fill="92D050"/>
            <w:vAlign w:val="center"/>
            <w:hideMark/>
          </w:tcPr>
          <w:p w14:paraId="37D96ED0"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71.372</w:t>
            </w:r>
          </w:p>
        </w:tc>
        <w:tc>
          <w:tcPr>
            <w:tcW w:w="1000" w:type="dxa"/>
            <w:tcBorders>
              <w:top w:val="nil"/>
              <w:left w:val="nil"/>
              <w:bottom w:val="single" w:sz="8" w:space="0" w:color="auto"/>
              <w:right w:val="single" w:sz="8" w:space="0" w:color="auto"/>
            </w:tcBorders>
            <w:shd w:val="clear" w:color="000000" w:fill="92D050"/>
            <w:vAlign w:val="center"/>
            <w:hideMark/>
          </w:tcPr>
          <w:p w14:paraId="2B7CEF6A"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76.798</w:t>
            </w:r>
          </w:p>
        </w:tc>
        <w:tc>
          <w:tcPr>
            <w:tcW w:w="1060" w:type="dxa"/>
            <w:tcBorders>
              <w:top w:val="nil"/>
              <w:left w:val="nil"/>
              <w:bottom w:val="single" w:sz="8" w:space="0" w:color="auto"/>
              <w:right w:val="single" w:sz="8" w:space="0" w:color="auto"/>
            </w:tcBorders>
            <w:shd w:val="clear" w:color="000000" w:fill="92D050"/>
            <w:vAlign w:val="center"/>
            <w:hideMark/>
          </w:tcPr>
          <w:p w14:paraId="72F984C7"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86.585</w:t>
            </w:r>
          </w:p>
        </w:tc>
        <w:tc>
          <w:tcPr>
            <w:tcW w:w="1106" w:type="dxa"/>
            <w:tcBorders>
              <w:top w:val="nil"/>
              <w:left w:val="nil"/>
              <w:bottom w:val="single" w:sz="8" w:space="0" w:color="auto"/>
              <w:right w:val="single" w:sz="8" w:space="0" w:color="auto"/>
            </w:tcBorders>
            <w:shd w:val="clear" w:color="000000" w:fill="92D050"/>
            <w:vAlign w:val="center"/>
            <w:hideMark/>
          </w:tcPr>
          <w:p w14:paraId="6967CD3D"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86.592</w:t>
            </w:r>
          </w:p>
        </w:tc>
        <w:tc>
          <w:tcPr>
            <w:tcW w:w="1106" w:type="dxa"/>
            <w:tcBorders>
              <w:top w:val="nil"/>
              <w:left w:val="nil"/>
              <w:bottom w:val="single" w:sz="8" w:space="0" w:color="auto"/>
              <w:right w:val="single" w:sz="8" w:space="0" w:color="auto"/>
            </w:tcBorders>
            <w:shd w:val="clear" w:color="000000" w:fill="92D050"/>
            <w:vAlign w:val="center"/>
            <w:hideMark/>
          </w:tcPr>
          <w:p w14:paraId="4E397C3E"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117.892</w:t>
            </w:r>
          </w:p>
        </w:tc>
        <w:tc>
          <w:tcPr>
            <w:tcW w:w="1140" w:type="dxa"/>
            <w:tcBorders>
              <w:top w:val="nil"/>
              <w:left w:val="nil"/>
              <w:bottom w:val="single" w:sz="8" w:space="0" w:color="auto"/>
              <w:right w:val="single" w:sz="8" w:space="0" w:color="auto"/>
            </w:tcBorders>
            <w:shd w:val="clear" w:color="000000" w:fill="92D050"/>
            <w:vAlign w:val="center"/>
            <w:hideMark/>
          </w:tcPr>
          <w:p w14:paraId="0E60439F"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108.464</w:t>
            </w:r>
          </w:p>
        </w:tc>
        <w:tc>
          <w:tcPr>
            <w:tcW w:w="1140" w:type="dxa"/>
            <w:tcBorders>
              <w:top w:val="nil"/>
              <w:left w:val="nil"/>
              <w:bottom w:val="single" w:sz="8" w:space="0" w:color="auto"/>
              <w:right w:val="single" w:sz="8" w:space="0" w:color="auto"/>
            </w:tcBorders>
            <w:shd w:val="clear" w:color="000000" w:fill="92D050"/>
            <w:vAlign w:val="center"/>
            <w:hideMark/>
          </w:tcPr>
          <w:p w14:paraId="1E0EF039"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111.424</w:t>
            </w:r>
          </w:p>
        </w:tc>
        <w:tc>
          <w:tcPr>
            <w:tcW w:w="1106" w:type="dxa"/>
            <w:tcBorders>
              <w:top w:val="nil"/>
              <w:left w:val="nil"/>
              <w:bottom w:val="single" w:sz="8" w:space="0" w:color="auto"/>
              <w:right w:val="single" w:sz="8" w:space="0" w:color="auto"/>
            </w:tcBorders>
            <w:shd w:val="clear" w:color="000000" w:fill="92D050"/>
            <w:vAlign w:val="center"/>
            <w:hideMark/>
          </w:tcPr>
          <w:p w14:paraId="3E227CCB"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84.003</w:t>
            </w:r>
          </w:p>
        </w:tc>
        <w:tc>
          <w:tcPr>
            <w:tcW w:w="1106" w:type="dxa"/>
            <w:tcBorders>
              <w:top w:val="nil"/>
              <w:left w:val="nil"/>
              <w:bottom w:val="single" w:sz="8" w:space="0" w:color="auto"/>
              <w:right w:val="single" w:sz="8" w:space="0" w:color="auto"/>
            </w:tcBorders>
            <w:shd w:val="clear" w:color="000000" w:fill="92D050"/>
            <w:vAlign w:val="center"/>
            <w:hideMark/>
          </w:tcPr>
          <w:p w14:paraId="4C1A5987"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47.227</w:t>
            </w:r>
          </w:p>
        </w:tc>
        <w:tc>
          <w:tcPr>
            <w:tcW w:w="1120" w:type="dxa"/>
            <w:tcBorders>
              <w:top w:val="nil"/>
              <w:left w:val="nil"/>
              <w:bottom w:val="single" w:sz="8" w:space="0" w:color="auto"/>
              <w:right w:val="single" w:sz="8" w:space="0" w:color="auto"/>
            </w:tcBorders>
            <w:shd w:val="clear" w:color="000000" w:fill="92D050"/>
            <w:vAlign w:val="center"/>
            <w:hideMark/>
          </w:tcPr>
          <w:p w14:paraId="29E96B75"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47.227</w:t>
            </w:r>
          </w:p>
        </w:tc>
        <w:tc>
          <w:tcPr>
            <w:tcW w:w="1120" w:type="dxa"/>
            <w:tcBorders>
              <w:top w:val="nil"/>
              <w:left w:val="nil"/>
              <w:bottom w:val="single" w:sz="8" w:space="0" w:color="auto"/>
              <w:right w:val="single" w:sz="8" w:space="0" w:color="auto"/>
            </w:tcBorders>
            <w:shd w:val="clear" w:color="000000" w:fill="92D050"/>
            <w:vAlign w:val="center"/>
            <w:hideMark/>
          </w:tcPr>
          <w:p w14:paraId="7ACC320E" w14:textId="41154E81" w:rsidR="00AE72AB" w:rsidRPr="00AE72AB" w:rsidRDefault="00BA5340" w:rsidP="00AE72AB">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972.570</w:t>
            </w:r>
          </w:p>
        </w:tc>
      </w:tr>
      <w:tr w:rsidR="00BA5340" w:rsidRPr="00AE72AB" w14:paraId="5BB1357A" w14:textId="77777777" w:rsidTr="00AA61D0">
        <w:trPr>
          <w:trHeight w:val="345"/>
        </w:trPr>
        <w:tc>
          <w:tcPr>
            <w:tcW w:w="2805" w:type="dxa"/>
            <w:tcBorders>
              <w:top w:val="nil"/>
              <w:left w:val="single" w:sz="8" w:space="0" w:color="auto"/>
              <w:bottom w:val="single" w:sz="8" w:space="0" w:color="auto"/>
              <w:right w:val="single" w:sz="8" w:space="0" w:color="auto"/>
            </w:tcBorders>
            <w:shd w:val="clear" w:color="000000" w:fill="00B050"/>
            <w:vAlign w:val="center"/>
            <w:hideMark/>
          </w:tcPr>
          <w:p w14:paraId="24FD716D"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 xml:space="preserve">TOTAL </w:t>
            </w:r>
          </w:p>
        </w:tc>
        <w:tc>
          <w:tcPr>
            <w:tcW w:w="1040" w:type="dxa"/>
            <w:tcBorders>
              <w:top w:val="nil"/>
              <w:left w:val="nil"/>
              <w:bottom w:val="single" w:sz="8" w:space="0" w:color="auto"/>
              <w:right w:val="single" w:sz="8" w:space="0" w:color="auto"/>
            </w:tcBorders>
            <w:shd w:val="clear" w:color="000000" w:fill="00B050"/>
            <w:vAlign w:val="center"/>
            <w:hideMark/>
          </w:tcPr>
          <w:p w14:paraId="29F518B3"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202.494</w:t>
            </w:r>
          </w:p>
        </w:tc>
        <w:tc>
          <w:tcPr>
            <w:tcW w:w="1000" w:type="dxa"/>
            <w:tcBorders>
              <w:top w:val="nil"/>
              <w:left w:val="nil"/>
              <w:bottom w:val="single" w:sz="8" w:space="0" w:color="auto"/>
              <w:right w:val="single" w:sz="8" w:space="0" w:color="auto"/>
            </w:tcBorders>
            <w:shd w:val="clear" w:color="000000" w:fill="00B050"/>
            <w:vAlign w:val="center"/>
            <w:hideMark/>
          </w:tcPr>
          <w:p w14:paraId="3AC1440C"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221.107</w:t>
            </w:r>
          </w:p>
        </w:tc>
        <w:tc>
          <w:tcPr>
            <w:tcW w:w="1060" w:type="dxa"/>
            <w:tcBorders>
              <w:top w:val="nil"/>
              <w:left w:val="nil"/>
              <w:bottom w:val="single" w:sz="8" w:space="0" w:color="auto"/>
              <w:right w:val="single" w:sz="8" w:space="0" w:color="auto"/>
            </w:tcBorders>
            <w:shd w:val="clear" w:color="000000" w:fill="00B050"/>
            <w:vAlign w:val="center"/>
            <w:hideMark/>
          </w:tcPr>
          <w:p w14:paraId="235C62F8"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228.200</w:t>
            </w:r>
          </w:p>
        </w:tc>
        <w:tc>
          <w:tcPr>
            <w:tcW w:w="1106" w:type="dxa"/>
            <w:tcBorders>
              <w:top w:val="nil"/>
              <w:left w:val="nil"/>
              <w:bottom w:val="single" w:sz="8" w:space="0" w:color="auto"/>
              <w:right w:val="single" w:sz="8" w:space="0" w:color="auto"/>
            </w:tcBorders>
            <w:shd w:val="clear" w:color="000000" w:fill="00B050"/>
            <w:vAlign w:val="center"/>
            <w:hideMark/>
          </w:tcPr>
          <w:p w14:paraId="2A4D7912"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709.456</w:t>
            </w:r>
          </w:p>
        </w:tc>
        <w:tc>
          <w:tcPr>
            <w:tcW w:w="1106" w:type="dxa"/>
            <w:tcBorders>
              <w:top w:val="nil"/>
              <w:left w:val="nil"/>
              <w:bottom w:val="single" w:sz="8" w:space="0" w:color="auto"/>
              <w:right w:val="single" w:sz="8" w:space="0" w:color="auto"/>
            </w:tcBorders>
            <w:shd w:val="clear" w:color="000000" w:fill="00B050"/>
            <w:vAlign w:val="center"/>
            <w:hideMark/>
          </w:tcPr>
          <w:p w14:paraId="792A6B1F"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298.886</w:t>
            </w:r>
          </w:p>
        </w:tc>
        <w:tc>
          <w:tcPr>
            <w:tcW w:w="1140" w:type="dxa"/>
            <w:tcBorders>
              <w:top w:val="nil"/>
              <w:left w:val="nil"/>
              <w:bottom w:val="single" w:sz="8" w:space="0" w:color="auto"/>
              <w:right w:val="single" w:sz="8" w:space="0" w:color="auto"/>
            </w:tcBorders>
            <w:shd w:val="clear" w:color="000000" w:fill="00B050"/>
            <w:vAlign w:val="center"/>
            <w:hideMark/>
          </w:tcPr>
          <w:p w14:paraId="6B5C7E51"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286.046</w:t>
            </w:r>
          </w:p>
        </w:tc>
        <w:tc>
          <w:tcPr>
            <w:tcW w:w="1140" w:type="dxa"/>
            <w:tcBorders>
              <w:top w:val="nil"/>
              <w:left w:val="nil"/>
              <w:bottom w:val="single" w:sz="8" w:space="0" w:color="auto"/>
              <w:right w:val="single" w:sz="8" w:space="0" w:color="auto"/>
            </w:tcBorders>
            <w:shd w:val="clear" w:color="000000" w:fill="00B050"/>
            <w:vAlign w:val="center"/>
            <w:hideMark/>
          </w:tcPr>
          <w:p w14:paraId="5666E595"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314.336</w:t>
            </w:r>
          </w:p>
        </w:tc>
        <w:tc>
          <w:tcPr>
            <w:tcW w:w="1106" w:type="dxa"/>
            <w:tcBorders>
              <w:top w:val="nil"/>
              <w:left w:val="nil"/>
              <w:bottom w:val="single" w:sz="8" w:space="0" w:color="auto"/>
              <w:right w:val="single" w:sz="8" w:space="0" w:color="auto"/>
            </w:tcBorders>
            <w:shd w:val="clear" w:color="000000" w:fill="00B050"/>
            <w:vAlign w:val="center"/>
            <w:hideMark/>
          </w:tcPr>
          <w:p w14:paraId="44825E38"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256.035</w:t>
            </w:r>
          </w:p>
        </w:tc>
        <w:tc>
          <w:tcPr>
            <w:tcW w:w="1106" w:type="dxa"/>
            <w:tcBorders>
              <w:top w:val="nil"/>
              <w:left w:val="nil"/>
              <w:bottom w:val="single" w:sz="8" w:space="0" w:color="auto"/>
              <w:right w:val="single" w:sz="8" w:space="0" w:color="auto"/>
            </w:tcBorders>
            <w:shd w:val="clear" w:color="000000" w:fill="00B050"/>
            <w:vAlign w:val="center"/>
            <w:hideMark/>
          </w:tcPr>
          <w:p w14:paraId="5865630F"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223.294</w:t>
            </w:r>
          </w:p>
        </w:tc>
        <w:tc>
          <w:tcPr>
            <w:tcW w:w="1120" w:type="dxa"/>
            <w:tcBorders>
              <w:top w:val="nil"/>
              <w:left w:val="nil"/>
              <w:bottom w:val="single" w:sz="8" w:space="0" w:color="auto"/>
              <w:right w:val="single" w:sz="8" w:space="0" w:color="auto"/>
            </w:tcBorders>
            <w:shd w:val="clear" w:color="000000" w:fill="00B050"/>
            <w:vAlign w:val="center"/>
            <w:hideMark/>
          </w:tcPr>
          <w:p w14:paraId="449612B0"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177.452</w:t>
            </w:r>
          </w:p>
        </w:tc>
        <w:tc>
          <w:tcPr>
            <w:tcW w:w="1120" w:type="dxa"/>
            <w:tcBorders>
              <w:top w:val="nil"/>
              <w:left w:val="nil"/>
              <w:bottom w:val="single" w:sz="8" w:space="0" w:color="auto"/>
              <w:right w:val="single" w:sz="8" w:space="0" w:color="auto"/>
            </w:tcBorders>
            <w:shd w:val="clear" w:color="000000" w:fill="00B050"/>
            <w:vAlign w:val="center"/>
            <w:hideMark/>
          </w:tcPr>
          <w:p w14:paraId="4C57B46A" w14:textId="757604E2" w:rsidR="00AE72AB" w:rsidRPr="00AE72AB" w:rsidRDefault="00BA5340" w:rsidP="00AE72AB">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3,052.292</w:t>
            </w:r>
          </w:p>
        </w:tc>
      </w:tr>
      <w:tr w:rsidR="006616E8" w:rsidRPr="00AE72AB" w14:paraId="4225B75B" w14:textId="77777777" w:rsidTr="00AA61D0">
        <w:trPr>
          <w:trHeight w:val="315"/>
        </w:trPr>
        <w:tc>
          <w:tcPr>
            <w:tcW w:w="2805" w:type="dxa"/>
            <w:tcBorders>
              <w:top w:val="nil"/>
              <w:left w:val="single" w:sz="8" w:space="0" w:color="auto"/>
              <w:bottom w:val="single" w:sz="8" w:space="0" w:color="auto"/>
              <w:right w:val="single" w:sz="8" w:space="0" w:color="auto"/>
            </w:tcBorders>
            <w:shd w:val="clear" w:color="000000" w:fill="D8E4BC"/>
            <w:vAlign w:val="center"/>
            <w:hideMark/>
          </w:tcPr>
          <w:p w14:paraId="385D6389" w14:textId="77777777" w:rsidR="00AE72AB" w:rsidRPr="00AE72AB" w:rsidRDefault="00AE72AB" w:rsidP="00AE72AB">
            <w:pPr>
              <w:spacing w:after="0" w:line="240" w:lineRule="auto"/>
              <w:jc w:val="right"/>
              <w:rPr>
                <w:rFonts w:ascii="Arial" w:eastAsia="Times New Roman" w:hAnsi="Arial" w:cs="Arial"/>
                <w:b/>
                <w:bCs/>
                <w:color w:val="000000"/>
                <w:sz w:val="20"/>
                <w:szCs w:val="20"/>
                <w:lang w:eastAsia="en-AU"/>
              </w:rPr>
            </w:pPr>
            <w:r w:rsidRPr="00AE72AB">
              <w:rPr>
                <w:rFonts w:ascii="Arial" w:eastAsia="Times New Roman" w:hAnsi="Arial" w:cs="Arial"/>
                <w:b/>
                <w:bCs/>
                <w:color w:val="000000"/>
                <w:sz w:val="20"/>
                <w:szCs w:val="20"/>
                <w:lang w:eastAsia="en-AU"/>
              </w:rPr>
              <w:t>Cumulative total</w:t>
            </w:r>
          </w:p>
        </w:tc>
        <w:tc>
          <w:tcPr>
            <w:tcW w:w="1040" w:type="dxa"/>
            <w:tcBorders>
              <w:top w:val="nil"/>
              <w:left w:val="nil"/>
              <w:bottom w:val="single" w:sz="8" w:space="0" w:color="auto"/>
              <w:right w:val="single" w:sz="8" w:space="0" w:color="auto"/>
            </w:tcBorders>
            <w:shd w:val="clear" w:color="000000" w:fill="D8E4BC"/>
            <w:vAlign w:val="center"/>
            <w:hideMark/>
          </w:tcPr>
          <w:p w14:paraId="71C04CEB" w14:textId="77777777" w:rsidR="00AE72AB" w:rsidRPr="00AE72AB" w:rsidRDefault="00AE72AB" w:rsidP="00AE72AB">
            <w:pPr>
              <w:spacing w:after="0" w:line="240" w:lineRule="auto"/>
              <w:jc w:val="right"/>
              <w:rPr>
                <w:rFonts w:ascii="Arial" w:eastAsia="Times New Roman" w:hAnsi="Arial" w:cs="Arial"/>
                <w:b/>
                <w:bCs/>
                <w:sz w:val="20"/>
                <w:szCs w:val="20"/>
                <w:lang w:eastAsia="en-AU"/>
              </w:rPr>
            </w:pPr>
            <w:r w:rsidRPr="00AE72AB">
              <w:rPr>
                <w:rFonts w:ascii="Arial" w:eastAsia="Times New Roman" w:hAnsi="Arial" w:cs="Arial"/>
                <w:b/>
                <w:bCs/>
                <w:sz w:val="20"/>
                <w:szCs w:val="20"/>
                <w:lang w:eastAsia="en-AU"/>
              </w:rPr>
              <w:t>202.494</w:t>
            </w:r>
          </w:p>
        </w:tc>
        <w:tc>
          <w:tcPr>
            <w:tcW w:w="1000" w:type="dxa"/>
            <w:tcBorders>
              <w:top w:val="nil"/>
              <w:left w:val="nil"/>
              <w:bottom w:val="single" w:sz="8" w:space="0" w:color="auto"/>
              <w:right w:val="single" w:sz="8" w:space="0" w:color="auto"/>
            </w:tcBorders>
            <w:shd w:val="clear" w:color="000000" w:fill="D8E4BC"/>
            <w:noWrap/>
            <w:vAlign w:val="center"/>
            <w:hideMark/>
          </w:tcPr>
          <w:p w14:paraId="7953BE84" w14:textId="77777777" w:rsidR="00AE72AB" w:rsidRPr="00AE72AB" w:rsidRDefault="00AE72AB" w:rsidP="00AE72AB">
            <w:pPr>
              <w:spacing w:after="0" w:line="240" w:lineRule="auto"/>
              <w:jc w:val="right"/>
              <w:rPr>
                <w:rFonts w:ascii="Arial" w:eastAsia="Times New Roman" w:hAnsi="Arial" w:cs="Arial"/>
                <w:b/>
                <w:bCs/>
                <w:sz w:val="20"/>
                <w:szCs w:val="20"/>
                <w:lang w:eastAsia="en-AU"/>
              </w:rPr>
            </w:pPr>
            <w:r w:rsidRPr="00AE72AB">
              <w:rPr>
                <w:rFonts w:ascii="Arial" w:eastAsia="Times New Roman" w:hAnsi="Arial" w:cs="Arial"/>
                <w:b/>
                <w:bCs/>
                <w:sz w:val="20"/>
                <w:szCs w:val="20"/>
                <w:lang w:eastAsia="en-AU"/>
              </w:rPr>
              <w:t>423.601</w:t>
            </w:r>
          </w:p>
        </w:tc>
        <w:tc>
          <w:tcPr>
            <w:tcW w:w="1060" w:type="dxa"/>
            <w:tcBorders>
              <w:top w:val="nil"/>
              <w:left w:val="nil"/>
              <w:bottom w:val="single" w:sz="8" w:space="0" w:color="auto"/>
              <w:right w:val="single" w:sz="8" w:space="0" w:color="auto"/>
            </w:tcBorders>
            <w:shd w:val="clear" w:color="000000" w:fill="D8E4BC"/>
            <w:noWrap/>
            <w:vAlign w:val="center"/>
            <w:hideMark/>
          </w:tcPr>
          <w:p w14:paraId="1CC0C491" w14:textId="77777777" w:rsidR="00AE72AB" w:rsidRPr="00AE72AB" w:rsidRDefault="00AE72AB" w:rsidP="00AE72AB">
            <w:pPr>
              <w:spacing w:after="0" w:line="240" w:lineRule="auto"/>
              <w:jc w:val="right"/>
              <w:rPr>
                <w:rFonts w:ascii="Arial" w:eastAsia="Times New Roman" w:hAnsi="Arial" w:cs="Arial"/>
                <w:b/>
                <w:bCs/>
                <w:sz w:val="20"/>
                <w:szCs w:val="20"/>
                <w:lang w:eastAsia="en-AU"/>
              </w:rPr>
            </w:pPr>
            <w:r w:rsidRPr="00AE72AB">
              <w:rPr>
                <w:rFonts w:ascii="Arial" w:eastAsia="Times New Roman" w:hAnsi="Arial" w:cs="Arial"/>
                <w:b/>
                <w:bCs/>
                <w:sz w:val="20"/>
                <w:szCs w:val="20"/>
                <w:lang w:eastAsia="en-AU"/>
              </w:rPr>
              <w:t>651.801</w:t>
            </w:r>
          </w:p>
        </w:tc>
        <w:tc>
          <w:tcPr>
            <w:tcW w:w="1106" w:type="dxa"/>
            <w:tcBorders>
              <w:top w:val="nil"/>
              <w:left w:val="nil"/>
              <w:bottom w:val="single" w:sz="8" w:space="0" w:color="auto"/>
              <w:right w:val="single" w:sz="8" w:space="0" w:color="auto"/>
            </w:tcBorders>
            <w:shd w:val="clear" w:color="000000" w:fill="D8E4BC"/>
            <w:noWrap/>
            <w:vAlign w:val="center"/>
            <w:hideMark/>
          </w:tcPr>
          <w:p w14:paraId="2A41B6D5" w14:textId="01DBB636" w:rsidR="00AE72AB" w:rsidRPr="00AE72AB" w:rsidRDefault="00AE72AB" w:rsidP="00AE72AB">
            <w:pPr>
              <w:spacing w:after="0" w:line="240" w:lineRule="auto"/>
              <w:jc w:val="right"/>
              <w:rPr>
                <w:rFonts w:ascii="Arial" w:eastAsia="Times New Roman" w:hAnsi="Arial" w:cs="Arial"/>
                <w:b/>
                <w:bCs/>
                <w:sz w:val="20"/>
                <w:szCs w:val="20"/>
                <w:lang w:eastAsia="en-AU"/>
              </w:rPr>
            </w:pPr>
            <w:r w:rsidRPr="00AE72AB">
              <w:rPr>
                <w:rFonts w:ascii="Arial" w:eastAsia="Times New Roman" w:hAnsi="Arial" w:cs="Arial"/>
                <w:b/>
                <w:bCs/>
                <w:sz w:val="20"/>
                <w:szCs w:val="20"/>
                <w:lang w:eastAsia="en-AU"/>
              </w:rPr>
              <w:t>1</w:t>
            </w:r>
            <w:r>
              <w:rPr>
                <w:rFonts w:ascii="Arial" w:eastAsia="Times New Roman" w:hAnsi="Arial" w:cs="Arial"/>
                <w:b/>
                <w:bCs/>
                <w:sz w:val="20"/>
                <w:szCs w:val="20"/>
                <w:lang w:eastAsia="en-AU"/>
              </w:rPr>
              <w:t>,</w:t>
            </w:r>
            <w:r w:rsidRPr="00AE72AB">
              <w:rPr>
                <w:rFonts w:ascii="Arial" w:eastAsia="Times New Roman" w:hAnsi="Arial" w:cs="Arial"/>
                <w:b/>
                <w:bCs/>
                <w:sz w:val="20"/>
                <w:szCs w:val="20"/>
                <w:lang w:eastAsia="en-AU"/>
              </w:rPr>
              <w:t>361.257</w:t>
            </w:r>
          </w:p>
        </w:tc>
        <w:tc>
          <w:tcPr>
            <w:tcW w:w="1106" w:type="dxa"/>
            <w:tcBorders>
              <w:top w:val="nil"/>
              <w:left w:val="nil"/>
              <w:bottom w:val="single" w:sz="8" w:space="0" w:color="auto"/>
              <w:right w:val="single" w:sz="8" w:space="0" w:color="auto"/>
            </w:tcBorders>
            <w:shd w:val="clear" w:color="000000" w:fill="D8E4BC"/>
            <w:noWrap/>
            <w:vAlign w:val="center"/>
            <w:hideMark/>
          </w:tcPr>
          <w:p w14:paraId="360FE026" w14:textId="656F8204" w:rsidR="00AE72AB" w:rsidRPr="00AE72AB" w:rsidRDefault="00AE72AB" w:rsidP="00AE72AB">
            <w:pPr>
              <w:spacing w:after="0" w:line="240" w:lineRule="auto"/>
              <w:jc w:val="right"/>
              <w:rPr>
                <w:rFonts w:ascii="Arial" w:eastAsia="Times New Roman" w:hAnsi="Arial" w:cs="Arial"/>
                <w:b/>
                <w:bCs/>
                <w:sz w:val="20"/>
                <w:szCs w:val="20"/>
                <w:lang w:eastAsia="en-AU"/>
              </w:rPr>
            </w:pPr>
            <w:r w:rsidRPr="00AE72AB">
              <w:rPr>
                <w:rFonts w:ascii="Arial" w:eastAsia="Times New Roman" w:hAnsi="Arial" w:cs="Arial"/>
                <w:b/>
                <w:bCs/>
                <w:sz w:val="20"/>
                <w:szCs w:val="20"/>
                <w:lang w:eastAsia="en-AU"/>
              </w:rPr>
              <w:t>1</w:t>
            </w:r>
            <w:r>
              <w:rPr>
                <w:rFonts w:ascii="Arial" w:eastAsia="Times New Roman" w:hAnsi="Arial" w:cs="Arial"/>
                <w:b/>
                <w:bCs/>
                <w:sz w:val="20"/>
                <w:szCs w:val="20"/>
                <w:lang w:eastAsia="en-AU"/>
              </w:rPr>
              <w:t>,</w:t>
            </w:r>
            <w:r w:rsidRPr="00AE72AB">
              <w:rPr>
                <w:rFonts w:ascii="Arial" w:eastAsia="Times New Roman" w:hAnsi="Arial" w:cs="Arial"/>
                <w:b/>
                <w:bCs/>
                <w:sz w:val="20"/>
                <w:szCs w:val="20"/>
                <w:lang w:eastAsia="en-AU"/>
              </w:rPr>
              <w:t>660.143</w:t>
            </w:r>
          </w:p>
        </w:tc>
        <w:tc>
          <w:tcPr>
            <w:tcW w:w="1140" w:type="dxa"/>
            <w:tcBorders>
              <w:top w:val="nil"/>
              <w:left w:val="nil"/>
              <w:bottom w:val="single" w:sz="8" w:space="0" w:color="auto"/>
              <w:right w:val="single" w:sz="8" w:space="0" w:color="auto"/>
            </w:tcBorders>
            <w:shd w:val="clear" w:color="000000" w:fill="D8E4BC"/>
            <w:noWrap/>
            <w:vAlign w:val="center"/>
            <w:hideMark/>
          </w:tcPr>
          <w:p w14:paraId="1A16D252" w14:textId="64E9F887" w:rsidR="00AE72AB" w:rsidRPr="00AE72AB" w:rsidRDefault="00AE72AB" w:rsidP="00AE72AB">
            <w:pPr>
              <w:spacing w:after="0" w:line="240" w:lineRule="auto"/>
              <w:jc w:val="right"/>
              <w:rPr>
                <w:rFonts w:ascii="Arial" w:eastAsia="Times New Roman" w:hAnsi="Arial" w:cs="Arial"/>
                <w:b/>
                <w:bCs/>
                <w:sz w:val="20"/>
                <w:szCs w:val="20"/>
                <w:lang w:eastAsia="en-AU"/>
              </w:rPr>
            </w:pPr>
            <w:r w:rsidRPr="00AE72AB">
              <w:rPr>
                <w:rFonts w:ascii="Arial" w:eastAsia="Times New Roman" w:hAnsi="Arial" w:cs="Arial"/>
                <w:b/>
                <w:bCs/>
                <w:sz w:val="20"/>
                <w:szCs w:val="20"/>
                <w:lang w:eastAsia="en-AU"/>
              </w:rPr>
              <w:t>1</w:t>
            </w:r>
            <w:r>
              <w:rPr>
                <w:rFonts w:ascii="Arial" w:eastAsia="Times New Roman" w:hAnsi="Arial" w:cs="Arial"/>
                <w:b/>
                <w:bCs/>
                <w:sz w:val="20"/>
                <w:szCs w:val="20"/>
                <w:lang w:eastAsia="en-AU"/>
              </w:rPr>
              <w:t>,</w:t>
            </w:r>
            <w:r w:rsidRPr="00AE72AB">
              <w:rPr>
                <w:rFonts w:ascii="Arial" w:eastAsia="Times New Roman" w:hAnsi="Arial" w:cs="Arial"/>
                <w:b/>
                <w:bCs/>
                <w:sz w:val="20"/>
                <w:szCs w:val="20"/>
                <w:lang w:eastAsia="en-AU"/>
              </w:rPr>
              <w:t>946.189</w:t>
            </w:r>
          </w:p>
        </w:tc>
        <w:tc>
          <w:tcPr>
            <w:tcW w:w="1140" w:type="dxa"/>
            <w:tcBorders>
              <w:top w:val="nil"/>
              <w:left w:val="nil"/>
              <w:bottom w:val="single" w:sz="8" w:space="0" w:color="auto"/>
              <w:right w:val="single" w:sz="8" w:space="0" w:color="auto"/>
            </w:tcBorders>
            <w:shd w:val="clear" w:color="000000" w:fill="D8E4BC"/>
            <w:noWrap/>
            <w:vAlign w:val="center"/>
            <w:hideMark/>
          </w:tcPr>
          <w:p w14:paraId="788F5652" w14:textId="7EF034C0" w:rsidR="00AE72AB" w:rsidRPr="00AE72AB" w:rsidRDefault="00AE72AB" w:rsidP="00AE72AB">
            <w:pPr>
              <w:spacing w:after="0" w:line="240" w:lineRule="auto"/>
              <w:jc w:val="right"/>
              <w:rPr>
                <w:rFonts w:ascii="Arial" w:eastAsia="Times New Roman" w:hAnsi="Arial" w:cs="Arial"/>
                <w:b/>
                <w:bCs/>
                <w:sz w:val="20"/>
                <w:szCs w:val="20"/>
                <w:lang w:eastAsia="en-AU"/>
              </w:rPr>
            </w:pPr>
            <w:r w:rsidRPr="00AE72AB">
              <w:rPr>
                <w:rFonts w:ascii="Arial" w:eastAsia="Times New Roman" w:hAnsi="Arial" w:cs="Arial"/>
                <w:b/>
                <w:bCs/>
                <w:sz w:val="20"/>
                <w:szCs w:val="20"/>
                <w:lang w:eastAsia="en-AU"/>
              </w:rPr>
              <w:t>2</w:t>
            </w:r>
            <w:r>
              <w:rPr>
                <w:rFonts w:ascii="Arial" w:eastAsia="Times New Roman" w:hAnsi="Arial" w:cs="Arial"/>
                <w:b/>
                <w:bCs/>
                <w:sz w:val="20"/>
                <w:szCs w:val="20"/>
                <w:lang w:eastAsia="en-AU"/>
              </w:rPr>
              <w:t>,</w:t>
            </w:r>
            <w:r w:rsidRPr="00AE72AB">
              <w:rPr>
                <w:rFonts w:ascii="Arial" w:eastAsia="Times New Roman" w:hAnsi="Arial" w:cs="Arial"/>
                <w:b/>
                <w:bCs/>
                <w:sz w:val="20"/>
                <w:szCs w:val="20"/>
                <w:lang w:eastAsia="en-AU"/>
              </w:rPr>
              <w:t>260.525</w:t>
            </w:r>
          </w:p>
        </w:tc>
        <w:tc>
          <w:tcPr>
            <w:tcW w:w="1106" w:type="dxa"/>
            <w:tcBorders>
              <w:top w:val="nil"/>
              <w:left w:val="nil"/>
              <w:bottom w:val="single" w:sz="8" w:space="0" w:color="auto"/>
              <w:right w:val="single" w:sz="8" w:space="0" w:color="auto"/>
            </w:tcBorders>
            <w:shd w:val="clear" w:color="000000" w:fill="D8E4BC"/>
            <w:noWrap/>
            <w:vAlign w:val="center"/>
            <w:hideMark/>
          </w:tcPr>
          <w:p w14:paraId="2DEF9362" w14:textId="60249532" w:rsidR="00AE72AB" w:rsidRPr="00AE72AB" w:rsidRDefault="00AE72AB" w:rsidP="00AE72AB">
            <w:pPr>
              <w:spacing w:after="0" w:line="240" w:lineRule="auto"/>
              <w:jc w:val="right"/>
              <w:rPr>
                <w:rFonts w:ascii="Arial" w:eastAsia="Times New Roman" w:hAnsi="Arial" w:cs="Arial"/>
                <w:b/>
                <w:bCs/>
                <w:sz w:val="20"/>
                <w:szCs w:val="20"/>
                <w:lang w:eastAsia="en-AU"/>
              </w:rPr>
            </w:pPr>
            <w:r w:rsidRPr="00AE72AB">
              <w:rPr>
                <w:rFonts w:ascii="Arial" w:eastAsia="Times New Roman" w:hAnsi="Arial" w:cs="Arial"/>
                <w:b/>
                <w:bCs/>
                <w:sz w:val="20"/>
                <w:szCs w:val="20"/>
                <w:lang w:eastAsia="en-AU"/>
              </w:rPr>
              <w:t>2</w:t>
            </w:r>
            <w:r>
              <w:rPr>
                <w:rFonts w:ascii="Arial" w:eastAsia="Times New Roman" w:hAnsi="Arial" w:cs="Arial"/>
                <w:b/>
                <w:bCs/>
                <w:sz w:val="20"/>
                <w:szCs w:val="20"/>
                <w:lang w:eastAsia="en-AU"/>
              </w:rPr>
              <w:t>,</w:t>
            </w:r>
            <w:r w:rsidRPr="00AE72AB">
              <w:rPr>
                <w:rFonts w:ascii="Arial" w:eastAsia="Times New Roman" w:hAnsi="Arial" w:cs="Arial"/>
                <w:b/>
                <w:bCs/>
                <w:sz w:val="20"/>
                <w:szCs w:val="20"/>
                <w:lang w:eastAsia="en-AU"/>
              </w:rPr>
              <w:t>516.560</w:t>
            </w:r>
          </w:p>
        </w:tc>
        <w:tc>
          <w:tcPr>
            <w:tcW w:w="1106" w:type="dxa"/>
            <w:tcBorders>
              <w:top w:val="nil"/>
              <w:left w:val="nil"/>
              <w:bottom w:val="single" w:sz="8" w:space="0" w:color="auto"/>
              <w:right w:val="single" w:sz="8" w:space="0" w:color="auto"/>
            </w:tcBorders>
            <w:shd w:val="clear" w:color="000000" w:fill="D8E4BC"/>
            <w:noWrap/>
            <w:vAlign w:val="center"/>
            <w:hideMark/>
          </w:tcPr>
          <w:p w14:paraId="5AF5D95D" w14:textId="767C8B48" w:rsidR="00AE72AB" w:rsidRPr="00AE72AB" w:rsidRDefault="00AE72AB" w:rsidP="00AE72AB">
            <w:pPr>
              <w:spacing w:after="0" w:line="240" w:lineRule="auto"/>
              <w:jc w:val="right"/>
              <w:rPr>
                <w:rFonts w:ascii="Arial" w:eastAsia="Times New Roman" w:hAnsi="Arial" w:cs="Arial"/>
                <w:b/>
                <w:bCs/>
                <w:sz w:val="20"/>
                <w:szCs w:val="20"/>
                <w:lang w:eastAsia="en-AU"/>
              </w:rPr>
            </w:pPr>
            <w:r w:rsidRPr="00AE72AB">
              <w:rPr>
                <w:rFonts w:ascii="Arial" w:eastAsia="Times New Roman" w:hAnsi="Arial" w:cs="Arial"/>
                <w:b/>
                <w:bCs/>
                <w:sz w:val="20"/>
                <w:szCs w:val="20"/>
                <w:lang w:eastAsia="en-AU"/>
              </w:rPr>
              <w:t>2</w:t>
            </w:r>
            <w:r>
              <w:rPr>
                <w:rFonts w:ascii="Arial" w:eastAsia="Times New Roman" w:hAnsi="Arial" w:cs="Arial"/>
                <w:b/>
                <w:bCs/>
                <w:sz w:val="20"/>
                <w:szCs w:val="20"/>
                <w:lang w:eastAsia="en-AU"/>
              </w:rPr>
              <w:t>,</w:t>
            </w:r>
            <w:r w:rsidRPr="00AE72AB">
              <w:rPr>
                <w:rFonts w:ascii="Arial" w:eastAsia="Times New Roman" w:hAnsi="Arial" w:cs="Arial"/>
                <w:b/>
                <w:bCs/>
                <w:sz w:val="20"/>
                <w:szCs w:val="20"/>
                <w:lang w:eastAsia="en-AU"/>
              </w:rPr>
              <w:t>739.854</w:t>
            </w:r>
          </w:p>
        </w:tc>
        <w:tc>
          <w:tcPr>
            <w:tcW w:w="1120" w:type="dxa"/>
            <w:tcBorders>
              <w:top w:val="nil"/>
              <w:left w:val="nil"/>
              <w:bottom w:val="single" w:sz="8" w:space="0" w:color="auto"/>
              <w:right w:val="single" w:sz="8" w:space="0" w:color="auto"/>
            </w:tcBorders>
            <w:shd w:val="clear" w:color="000000" w:fill="D8E4BC"/>
            <w:noWrap/>
            <w:vAlign w:val="center"/>
            <w:hideMark/>
          </w:tcPr>
          <w:p w14:paraId="24A0988F" w14:textId="4BA64185" w:rsidR="00AE72AB" w:rsidRPr="00AE72AB" w:rsidRDefault="00F5284D" w:rsidP="00AE72AB">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3</w:t>
            </w:r>
            <w:r w:rsidR="00AE72AB">
              <w:rPr>
                <w:rFonts w:ascii="Arial" w:eastAsia="Times New Roman" w:hAnsi="Arial" w:cs="Arial"/>
                <w:b/>
                <w:bCs/>
                <w:sz w:val="20"/>
                <w:szCs w:val="20"/>
                <w:lang w:eastAsia="en-AU"/>
              </w:rPr>
              <w:t>,</w:t>
            </w:r>
            <w:r>
              <w:rPr>
                <w:rFonts w:ascii="Arial" w:eastAsia="Times New Roman" w:hAnsi="Arial" w:cs="Arial"/>
                <w:b/>
                <w:bCs/>
                <w:sz w:val="20"/>
                <w:szCs w:val="20"/>
                <w:lang w:eastAsia="en-AU"/>
              </w:rPr>
              <w:t>0</w:t>
            </w:r>
            <w:r w:rsidR="00BA5340">
              <w:rPr>
                <w:rFonts w:ascii="Arial" w:eastAsia="Times New Roman" w:hAnsi="Arial" w:cs="Arial"/>
                <w:b/>
                <w:bCs/>
                <w:sz w:val="20"/>
                <w:szCs w:val="20"/>
                <w:lang w:eastAsia="en-AU"/>
              </w:rPr>
              <w:t>52.292</w:t>
            </w:r>
          </w:p>
        </w:tc>
        <w:tc>
          <w:tcPr>
            <w:tcW w:w="1120" w:type="dxa"/>
            <w:tcBorders>
              <w:top w:val="nil"/>
              <w:left w:val="nil"/>
              <w:bottom w:val="nil"/>
              <w:right w:val="nil"/>
            </w:tcBorders>
            <w:shd w:val="clear" w:color="auto" w:fill="auto"/>
            <w:noWrap/>
            <w:vAlign w:val="center"/>
            <w:hideMark/>
          </w:tcPr>
          <w:p w14:paraId="40095C46" w14:textId="77777777" w:rsidR="00AE72AB" w:rsidRPr="00AE72AB" w:rsidRDefault="00AE72AB" w:rsidP="00AE72AB">
            <w:pPr>
              <w:spacing w:after="0" w:line="240" w:lineRule="auto"/>
              <w:jc w:val="right"/>
              <w:rPr>
                <w:rFonts w:ascii="Arial" w:eastAsia="Times New Roman" w:hAnsi="Arial" w:cs="Arial"/>
                <w:b/>
                <w:bCs/>
                <w:sz w:val="20"/>
                <w:szCs w:val="20"/>
                <w:lang w:eastAsia="en-AU"/>
              </w:rPr>
            </w:pPr>
          </w:p>
        </w:tc>
      </w:tr>
    </w:tbl>
    <w:p w14:paraId="7BF23532" w14:textId="7C4D3FC2" w:rsidR="00DE448D" w:rsidRPr="00644B1B" w:rsidDel="00AF37F1" w:rsidRDefault="00AA61D0" w:rsidP="00814DA8">
      <w:pPr>
        <w:spacing w:after="0" w:line="240" w:lineRule="auto"/>
        <w:rPr>
          <w:rFonts w:ascii="Arial" w:hAnsi="Arial" w:cs="Arial"/>
          <w:sz w:val="18"/>
          <w:szCs w:val="18"/>
        </w:rPr>
      </w:pPr>
      <w:r w:rsidRPr="00B45A0E">
        <w:rPr>
          <w:rFonts w:ascii="Arial" w:hAnsi="Arial" w:cs="Arial"/>
          <w:sz w:val="18"/>
          <w:szCs w:val="18"/>
        </w:rPr>
        <w:t xml:space="preserve">Figures current </w:t>
      </w:r>
      <w:proofErr w:type="gramStart"/>
      <w:r w:rsidRPr="00B45A0E">
        <w:rPr>
          <w:rFonts w:ascii="Arial" w:hAnsi="Arial" w:cs="Arial"/>
          <w:sz w:val="18"/>
          <w:szCs w:val="18"/>
        </w:rPr>
        <w:t>at</w:t>
      </w:r>
      <w:proofErr w:type="gramEnd"/>
      <w:r w:rsidRPr="00B45A0E">
        <w:rPr>
          <w:rFonts w:ascii="Arial" w:hAnsi="Arial" w:cs="Arial"/>
          <w:sz w:val="18"/>
          <w:szCs w:val="18"/>
        </w:rPr>
        <w:t xml:space="preserve"> November 2021.</w:t>
      </w:r>
    </w:p>
    <w:tbl>
      <w:tblPr>
        <w:tblW w:w="9724" w:type="dxa"/>
        <w:tblLook w:val="04A0" w:firstRow="1" w:lastRow="0" w:firstColumn="1" w:lastColumn="0" w:noHBand="0" w:noVBand="1"/>
      </w:tblPr>
      <w:tblGrid>
        <w:gridCol w:w="1056"/>
        <w:gridCol w:w="1016"/>
        <w:gridCol w:w="1076"/>
        <w:gridCol w:w="1056"/>
        <w:gridCol w:w="1116"/>
        <w:gridCol w:w="1156"/>
        <w:gridCol w:w="1156"/>
        <w:gridCol w:w="1016"/>
        <w:gridCol w:w="1076"/>
      </w:tblGrid>
      <w:tr w:rsidR="00DE448D" w:rsidRPr="00DE448D" w14:paraId="6236098D" w14:textId="77777777" w:rsidTr="00DE448D">
        <w:trPr>
          <w:trHeight w:val="495"/>
        </w:trPr>
        <w:tc>
          <w:tcPr>
            <w:tcW w:w="1056" w:type="dxa"/>
            <w:tcBorders>
              <w:top w:val="nil"/>
              <w:left w:val="nil"/>
              <w:bottom w:val="nil"/>
              <w:right w:val="nil"/>
            </w:tcBorders>
            <w:shd w:val="clear" w:color="auto" w:fill="auto"/>
            <w:noWrap/>
            <w:vAlign w:val="bottom"/>
            <w:hideMark/>
          </w:tcPr>
          <w:p w14:paraId="15EFAF8F" w14:textId="77777777" w:rsidR="00DE448D" w:rsidRPr="00DE448D" w:rsidRDefault="00DE448D" w:rsidP="00DE448D">
            <w:pPr>
              <w:spacing w:after="0" w:line="240" w:lineRule="auto"/>
              <w:rPr>
                <w:rFonts w:ascii="Calibri" w:eastAsia="Times New Roman" w:hAnsi="Calibri" w:cs="Calibri"/>
                <w:b/>
                <w:bCs/>
                <w:color w:val="000000"/>
                <w:lang w:eastAsia="en-AU"/>
              </w:rPr>
            </w:pPr>
            <w:bookmarkStart w:id="197" w:name="_Hlk74306111"/>
            <w:r w:rsidRPr="00DE448D">
              <w:rPr>
                <w:rFonts w:ascii="Calibri" w:eastAsia="Times New Roman" w:hAnsi="Calibri" w:cs="Calibri"/>
                <w:b/>
                <w:bCs/>
                <w:color w:val="000000"/>
                <w:lang w:eastAsia="en-AU"/>
              </w:rPr>
              <w:t>KEY</w:t>
            </w:r>
          </w:p>
        </w:tc>
        <w:tc>
          <w:tcPr>
            <w:tcW w:w="1016" w:type="dxa"/>
            <w:tcBorders>
              <w:top w:val="nil"/>
              <w:left w:val="nil"/>
              <w:bottom w:val="nil"/>
              <w:right w:val="nil"/>
            </w:tcBorders>
            <w:shd w:val="clear" w:color="auto" w:fill="auto"/>
            <w:noWrap/>
            <w:vAlign w:val="bottom"/>
            <w:hideMark/>
          </w:tcPr>
          <w:p w14:paraId="272EC61C" w14:textId="77777777" w:rsidR="00DE448D" w:rsidRPr="00DE448D" w:rsidRDefault="00DE448D" w:rsidP="00DE448D">
            <w:pPr>
              <w:spacing w:after="0" w:line="240" w:lineRule="auto"/>
              <w:rPr>
                <w:rFonts w:ascii="Calibri" w:eastAsia="Times New Roman" w:hAnsi="Calibri" w:cs="Calibri"/>
                <w:b/>
                <w:bCs/>
                <w:color w:val="000000"/>
                <w:lang w:eastAsia="en-AU"/>
              </w:rPr>
            </w:pPr>
          </w:p>
        </w:tc>
        <w:tc>
          <w:tcPr>
            <w:tcW w:w="1076" w:type="dxa"/>
            <w:tcBorders>
              <w:top w:val="nil"/>
              <w:left w:val="nil"/>
              <w:bottom w:val="nil"/>
              <w:right w:val="nil"/>
            </w:tcBorders>
            <w:shd w:val="clear" w:color="auto" w:fill="auto"/>
            <w:noWrap/>
            <w:vAlign w:val="bottom"/>
            <w:hideMark/>
          </w:tcPr>
          <w:p w14:paraId="4872ECC0" w14:textId="77777777" w:rsidR="00DE448D" w:rsidRPr="00DE448D" w:rsidRDefault="00DE448D" w:rsidP="00DE448D">
            <w:pPr>
              <w:spacing w:after="0" w:line="240" w:lineRule="auto"/>
              <w:rPr>
                <w:rFonts w:ascii="Times New Roman" w:eastAsia="Times New Roman" w:hAnsi="Times New Roman" w:cs="Times New Roman"/>
                <w:sz w:val="20"/>
                <w:szCs w:val="20"/>
                <w:lang w:eastAsia="en-AU"/>
              </w:rPr>
            </w:pPr>
          </w:p>
        </w:tc>
        <w:tc>
          <w:tcPr>
            <w:tcW w:w="1056" w:type="dxa"/>
            <w:tcBorders>
              <w:top w:val="nil"/>
              <w:left w:val="nil"/>
              <w:bottom w:val="nil"/>
              <w:right w:val="nil"/>
            </w:tcBorders>
            <w:shd w:val="clear" w:color="auto" w:fill="auto"/>
            <w:noWrap/>
            <w:vAlign w:val="bottom"/>
            <w:hideMark/>
          </w:tcPr>
          <w:p w14:paraId="7BF14DA6" w14:textId="77777777" w:rsidR="00DE448D" w:rsidRPr="00DE448D" w:rsidRDefault="00DE448D" w:rsidP="00DE448D">
            <w:pPr>
              <w:spacing w:after="0" w:line="240" w:lineRule="auto"/>
              <w:rPr>
                <w:rFonts w:ascii="Times New Roman" w:eastAsia="Times New Roman" w:hAnsi="Times New Roman" w:cs="Times New Roman"/>
                <w:sz w:val="20"/>
                <w:szCs w:val="20"/>
                <w:lang w:eastAsia="en-AU"/>
              </w:rPr>
            </w:pPr>
          </w:p>
        </w:tc>
        <w:tc>
          <w:tcPr>
            <w:tcW w:w="1116" w:type="dxa"/>
            <w:tcBorders>
              <w:top w:val="nil"/>
              <w:left w:val="nil"/>
              <w:bottom w:val="nil"/>
              <w:right w:val="nil"/>
            </w:tcBorders>
            <w:shd w:val="clear" w:color="auto" w:fill="auto"/>
            <w:noWrap/>
            <w:vAlign w:val="bottom"/>
            <w:hideMark/>
          </w:tcPr>
          <w:p w14:paraId="733CD994" w14:textId="77777777" w:rsidR="00DE448D" w:rsidRPr="00DE448D" w:rsidRDefault="00DE448D" w:rsidP="00DE448D">
            <w:pPr>
              <w:spacing w:after="0" w:line="240" w:lineRule="auto"/>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bottom"/>
            <w:hideMark/>
          </w:tcPr>
          <w:p w14:paraId="007401C6" w14:textId="77777777" w:rsidR="00DE448D" w:rsidRPr="00DE448D" w:rsidRDefault="00DE448D" w:rsidP="00DE448D">
            <w:pPr>
              <w:spacing w:after="0" w:line="240" w:lineRule="auto"/>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bottom"/>
            <w:hideMark/>
          </w:tcPr>
          <w:p w14:paraId="7D74B7E8" w14:textId="77777777" w:rsidR="00DE448D" w:rsidRPr="00DE448D" w:rsidRDefault="00DE448D" w:rsidP="00DE448D">
            <w:pPr>
              <w:spacing w:after="0" w:line="240" w:lineRule="auto"/>
              <w:rPr>
                <w:rFonts w:ascii="Times New Roman" w:eastAsia="Times New Roman" w:hAnsi="Times New Roman" w:cs="Times New Roman"/>
                <w:sz w:val="20"/>
                <w:szCs w:val="20"/>
                <w:lang w:eastAsia="en-AU"/>
              </w:rPr>
            </w:pPr>
          </w:p>
        </w:tc>
        <w:tc>
          <w:tcPr>
            <w:tcW w:w="1016" w:type="dxa"/>
            <w:tcBorders>
              <w:top w:val="nil"/>
              <w:left w:val="nil"/>
              <w:bottom w:val="nil"/>
              <w:right w:val="nil"/>
            </w:tcBorders>
            <w:shd w:val="clear" w:color="auto" w:fill="auto"/>
            <w:noWrap/>
            <w:vAlign w:val="bottom"/>
            <w:hideMark/>
          </w:tcPr>
          <w:p w14:paraId="01C03B38" w14:textId="77777777" w:rsidR="00DE448D" w:rsidRPr="00DE448D" w:rsidRDefault="00DE448D" w:rsidP="00DE448D">
            <w:pPr>
              <w:spacing w:after="0" w:line="240" w:lineRule="auto"/>
              <w:rPr>
                <w:rFonts w:ascii="Times New Roman" w:eastAsia="Times New Roman" w:hAnsi="Times New Roman" w:cs="Times New Roman"/>
                <w:sz w:val="20"/>
                <w:szCs w:val="20"/>
                <w:lang w:eastAsia="en-AU"/>
              </w:rPr>
            </w:pPr>
          </w:p>
        </w:tc>
        <w:tc>
          <w:tcPr>
            <w:tcW w:w="1076" w:type="dxa"/>
            <w:tcBorders>
              <w:top w:val="nil"/>
              <w:left w:val="nil"/>
              <w:bottom w:val="nil"/>
              <w:right w:val="nil"/>
            </w:tcBorders>
            <w:shd w:val="clear" w:color="auto" w:fill="auto"/>
            <w:noWrap/>
            <w:vAlign w:val="bottom"/>
            <w:hideMark/>
          </w:tcPr>
          <w:p w14:paraId="46AC7CA1" w14:textId="77777777" w:rsidR="00DE448D" w:rsidRPr="00DE448D" w:rsidRDefault="00DE448D" w:rsidP="00DE448D">
            <w:pPr>
              <w:spacing w:after="0" w:line="240" w:lineRule="auto"/>
              <w:rPr>
                <w:rFonts w:ascii="Times New Roman" w:eastAsia="Times New Roman" w:hAnsi="Times New Roman" w:cs="Times New Roman"/>
                <w:sz w:val="20"/>
                <w:szCs w:val="20"/>
                <w:lang w:eastAsia="en-AU"/>
              </w:rPr>
            </w:pPr>
          </w:p>
        </w:tc>
      </w:tr>
      <w:tr w:rsidR="00AE72AB" w:rsidRPr="00DE448D" w14:paraId="69AB7064" w14:textId="77777777" w:rsidTr="00DE448D">
        <w:trPr>
          <w:trHeight w:val="495"/>
        </w:trPr>
        <w:tc>
          <w:tcPr>
            <w:tcW w:w="1056"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4E1947A1" w14:textId="05D85A9D" w:rsidR="00AE72AB" w:rsidRPr="008612CB" w:rsidRDefault="00AE72AB" w:rsidP="00AE72AB">
            <w:pPr>
              <w:spacing w:after="0" w:line="240" w:lineRule="auto"/>
              <w:jc w:val="center"/>
              <w:rPr>
                <w:rFonts w:ascii="Arial" w:eastAsia="Times New Roman" w:hAnsi="Arial" w:cs="Arial"/>
                <w:sz w:val="16"/>
                <w:szCs w:val="16"/>
                <w:lang w:eastAsia="en-AU"/>
              </w:rPr>
            </w:pPr>
            <w:r w:rsidRPr="008612CB">
              <w:rPr>
                <w:rFonts w:ascii="Arial" w:eastAsia="Times New Roman" w:hAnsi="Arial" w:cs="Arial"/>
                <w:sz w:val="20"/>
                <w:szCs w:val="20"/>
                <w:lang w:eastAsia="en-AU"/>
              </w:rPr>
              <w:t> </w:t>
            </w:r>
            <w:r w:rsidR="00FC4F63" w:rsidRPr="008612CB">
              <w:rPr>
                <w:rFonts w:ascii="Arial" w:eastAsia="Times New Roman" w:hAnsi="Arial" w:cs="Arial"/>
                <w:sz w:val="20"/>
                <w:szCs w:val="20"/>
                <w:lang w:eastAsia="en-AU"/>
              </w:rPr>
              <w:t>-</w:t>
            </w:r>
          </w:p>
        </w:tc>
        <w:tc>
          <w:tcPr>
            <w:tcW w:w="8668" w:type="dxa"/>
            <w:gridSpan w:val="8"/>
            <w:tcBorders>
              <w:top w:val="single" w:sz="4" w:space="0" w:color="auto"/>
              <w:left w:val="nil"/>
              <w:bottom w:val="single" w:sz="4" w:space="0" w:color="auto"/>
              <w:right w:val="single" w:sz="4" w:space="0" w:color="auto"/>
            </w:tcBorders>
            <w:shd w:val="clear" w:color="auto" w:fill="auto"/>
            <w:noWrap/>
            <w:vAlign w:val="center"/>
            <w:hideMark/>
          </w:tcPr>
          <w:p w14:paraId="3ADDCA6C" w14:textId="7B988271" w:rsidR="00AE72AB" w:rsidRPr="00DE448D" w:rsidRDefault="00AE72AB" w:rsidP="00AE72AB">
            <w:pPr>
              <w:spacing w:after="0" w:line="240" w:lineRule="auto"/>
              <w:rPr>
                <w:rFonts w:ascii="Arial" w:eastAsia="Times New Roman" w:hAnsi="Arial" w:cs="Arial"/>
                <w:color w:val="000000"/>
                <w:sz w:val="20"/>
                <w:szCs w:val="20"/>
                <w:lang w:eastAsia="en-AU"/>
              </w:rPr>
            </w:pPr>
            <w:r>
              <w:rPr>
                <w:rFonts w:ascii="Arial" w:hAnsi="Arial" w:cs="Arial"/>
                <w:color w:val="000000"/>
                <w:sz w:val="20"/>
                <w:szCs w:val="20"/>
              </w:rPr>
              <w:t>Shows years prior to the commitment of funds and after allocated funding has finished.</w:t>
            </w:r>
          </w:p>
        </w:tc>
      </w:tr>
      <w:tr w:rsidR="00AE72AB" w:rsidRPr="00DE448D" w14:paraId="2C303812" w14:textId="77777777" w:rsidTr="008612CB">
        <w:trPr>
          <w:trHeight w:val="495"/>
        </w:trPr>
        <w:tc>
          <w:tcPr>
            <w:tcW w:w="1056"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7D71968" w14:textId="77777777" w:rsidR="00AE72AB" w:rsidRPr="00AE72AB" w:rsidRDefault="00AE72AB" w:rsidP="00AE72AB">
            <w:pPr>
              <w:spacing w:after="0" w:line="240" w:lineRule="auto"/>
              <w:jc w:val="center"/>
              <w:rPr>
                <w:rFonts w:ascii="Arial Narrow" w:eastAsia="Times New Roman" w:hAnsi="Arial Narrow" w:cs="Calibri"/>
                <w:b/>
                <w:bCs/>
                <w:color w:val="000000"/>
                <w:sz w:val="18"/>
                <w:szCs w:val="18"/>
                <w:lang w:eastAsia="en-AU"/>
              </w:rPr>
            </w:pPr>
            <w:r w:rsidRPr="00AE72AB">
              <w:rPr>
                <w:rFonts w:ascii="Arial Narrow" w:eastAsia="Times New Roman" w:hAnsi="Arial Narrow" w:cs="Calibri"/>
                <w:b/>
                <w:bCs/>
                <w:color w:val="000000"/>
                <w:sz w:val="18"/>
                <w:szCs w:val="18"/>
                <w:lang w:eastAsia="en-AU"/>
              </w:rPr>
              <w:t>TBD</w:t>
            </w:r>
          </w:p>
        </w:tc>
        <w:tc>
          <w:tcPr>
            <w:tcW w:w="8668" w:type="dxa"/>
            <w:gridSpan w:val="8"/>
            <w:tcBorders>
              <w:top w:val="single" w:sz="4" w:space="0" w:color="auto"/>
              <w:left w:val="nil"/>
              <w:bottom w:val="single" w:sz="4" w:space="0" w:color="auto"/>
              <w:right w:val="single" w:sz="4" w:space="0" w:color="auto"/>
            </w:tcBorders>
            <w:shd w:val="clear" w:color="auto" w:fill="auto"/>
            <w:noWrap/>
            <w:vAlign w:val="center"/>
            <w:hideMark/>
          </w:tcPr>
          <w:p w14:paraId="41F697F4" w14:textId="5707F69E" w:rsidR="00AE72AB" w:rsidRPr="00DE448D" w:rsidRDefault="00AE72AB" w:rsidP="00AE72AB">
            <w:pPr>
              <w:spacing w:after="0" w:line="240" w:lineRule="auto"/>
              <w:rPr>
                <w:rFonts w:ascii="Arial" w:eastAsia="Times New Roman" w:hAnsi="Arial" w:cs="Arial"/>
                <w:color w:val="000000"/>
                <w:sz w:val="20"/>
                <w:szCs w:val="20"/>
                <w:lang w:eastAsia="en-AU"/>
              </w:rPr>
            </w:pPr>
            <w:r>
              <w:rPr>
                <w:rFonts w:ascii="Arial" w:hAnsi="Arial" w:cs="Arial"/>
                <w:color w:val="000000"/>
                <w:sz w:val="20"/>
                <w:szCs w:val="20"/>
              </w:rPr>
              <w:t xml:space="preserve">To be determined </w:t>
            </w:r>
            <w:r w:rsidR="005657BD">
              <w:rPr>
                <w:rFonts w:ascii="Arial" w:hAnsi="Arial" w:cs="Arial"/>
                <w:color w:val="000000"/>
                <w:sz w:val="20"/>
                <w:szCs w:val="20"/>
              </w:rPr>
              <w:t>– funding allocations to be considered in future budgets</w:t>
            </w:r>
            <w:r w:rsidR="00703AAE">
              <w:rPr>
                <w:rFonts w:ascii="Arial" w:hAnsi="Arial" w:cs="Arial"/>
                <w:color w:val="000000"/>
                <w:sz w:val="20"/>
                <w:szCs w:val="20"/>
              </w:rPr>
              <w:t xml:space="preserve"> and planning processes</w:t>
            </w:r>
            <w:r>
              <w:rPr>
                <w:rFonts w:ascii="Arial" w:hAnsi="Arial" w:cs="Arial"/>
                <w:color w:val="000000"/>
                <w:sz w:val="20"/>
                <w:szCs w:val="20"/>
              </w:rPr>
              <w:t xml:space="preserve"> </w:t>
            </w:r>
          </w:p>
        </w:tc>
      </w:tr>
      <w:bookmarkEnd w:id="197"/>
    </w:tbl>
    <w:p w14:paraId="3B549CAB" w14:textId="517A3E2A" w:rsidR="00814DA8" w:rsidRDefault="00814DA8" w:rsidP="00814DA8">
      <w:pPr>
        <w:spacing w:after="0" w:line="240" w:lineRule="auto"/>
      </w:pPr>
    </w:p>
    <w:p w14:paraId="6BEC1BEB" w14:textId="72671083" w:rsidR="00D72B70" w:rsidRPr="00A5548B" w:rsidRDefault="00955332" w:rsidP="00684CEC">
      <w:pPr>
        <w:pStyle w:val="Heading4"/>
        <w:spacing w:after="240"/>
      </w:pPr>
      <w:r w:rsidRPr="00DE448D">
        <w:lastRenderedPageBreak/>
        <w:t>R</w:t>
      </w:r>
      <w:r w:rsidR="005A2134" w:rsidRPr="00955332">
        <w:t>e</w:t>
      </w:r>
      <w:r w:rsidR="005A2134" w:rsidRPr="00A5548B">
        <w:t>ef funding</w:t>
      </w:r>
      <w:r w:rsidR="00EA3CFA" w:rsidRPr="00A5548B">
        <w:t xml:space="preserve"> </w:t>
      </w:r>
      <w:r w:rsidR="00164535">
        <w:t>n</w:t>
      </w:r>
      <w:r w:rsidR="00684CEC" w:rsidRPr="00A5548B">
        <w:t>otes</w:t>
      </w:r>
    </w:p>
    <w:tbl>
      <w:tblPr>
        <w:tblStyle w:val="ABAREStableleftalign"/>
        <w:tblW w:w="5057" w:type="pct"/>
        <w:tblLook w:val="04A0" w:firstRow="1" w:lastRow="0" w:firstColumn="1" w:lastColumn="0" w:noHBand="0" w:noVBand="1"/>
      </w:tblPr>
      <w:tblGrid>
        <w:gridCol w:w="4203"/>
        <w:gridCol w:w="9959"/>
      </w:tblGrid>
      <w:tr w:rsidR="00647BD9" w14:paraId="617810A9" w14:textId="77777777" w:rsidTr="00432FCF">
        <w:trPr>
          <w:cnfStyle w:val="100000000000" w:firstRow="1" w:lastRow="0" w:firstColumn="0" w:lastColumn="0" w:oddVBand="0" w:evenVBand="0" w:oddHBand="0" w:evenHBand="0" w:firstRowFirstColumn="0" w:firstRowLastColumn="0" w:lastRowFirstColumn="0" w:lastRowLastColumn="0"/>
          <w:cantSplit/>
          <w:trHeight w:val="352"/>
          <w:tblHeader/>
        </w:trPr>
        <w:tc>
          <w:tcPr>
            <w:cnfStyle w:val="001000000000" w:firstRow="0" w:lastRow="0" w:firstColumn="1" w:lastColumn="0" w:oddVBand="0" w:evenVBand="0" w:oddHBand="0" w:evenHBand="0" w:firstRowFirstColumn="0" w:firstRowLastColumn="0" w:lastRowFirstColumn="0" w:lastRowLastColumn="0"/>
            <w:tcW w:w="1484" w:type="pct"/>
          </w:tcPr>
          <w:p w14:paraId="1E744D52" w14:textId="77777777" w:rsidR="00647BD9" w:rsidRDefault="00647BD9" w:rsidP="00432FCF">
            <w:pPr>
              <w:pStyle w:val="TableHeading"/>
            </w:pPr>
            <w:r>
              <w:t>Reef programs</w:t>
            </w:r>
          </w:p>
        </w:tc>
        <w:tc>
          <w:tcPr>
            <w:tcW w:w="3516" w:type="pct"/>
          </w:tcPr>
          <w:p w14:paraId="6EC6F37E" w14:textId="77777777" w:rsidR="00647BD9" w:rsidRDefault="00647BD9" w:rsidP="00432FCF">
            <w:pPr>
              <w:pStyle w:val="TableHeading"/>
              <w:cnfStyle w:val="100000000000" w:firstRow="1" w:lastRow="0" w:firstColumn="0" w:lastColumn="0" w:oddVBand="0" w:evenVBand="0" w:oddHBand="0" w:evenHBand="0" w:firstRowFirstColumn="0" w:firstRowLastColumn="0" w:lastRowFirstColumn="0" w:lastRowLastColumn="0"/>
            </w:pPr>
            <w:r>
              <w:t>Description</w:t>
            </w:r>
          </w:p>
        </w:tc>
      </w:tr>
      <w:tr w:rsidR="00647BD9" w14:paraId="52C54D85" w14:textId="77777777" w:rsidTr="00432FCF">
        <w:trPr>
          <w:cantSplit/>
        </w:trPr>
        <w:tc>
          <w:tcPr>
            <w:cnfStyle w:val="001000000000" w:firstRow="0" w:lastRow="0" w:firstColumn="1" w:lastColumn="0" w:oddVBand="0" w:evenVBand="0" w:oddHBand="0" w:evenHBand="0" w:firstRowFirstColumn="0" w:firstRowLastColumn="0" w:lastRowFirstColumn="0" w:lastRowLastColumn="0"/>
            <w:tcW w:w="1484" w:type="pct"/>
          </w:tcPr>
          <w:p w14:paraId="56240A92" w14:textId="77777777" w:rsidR="00647BD9" w:rsidRDefault="00647BD9" w:rsidP="00432FCF">
            <w:pPr>
              <w:pStyle w:val="TableText"/>
            </w:pPr>
            <w:r w:rsidRPr="00D72B70">
              <w:t>Reef 2050</w:t>
            </w:r>
          </w:p>
        </w:tc>
        <w:tc>
          <w:tcPr>
            <w:tcW w:w="3516" w:type="pct"/>
          </w:tcPr>
          <w:p w14:paraId="3FB66173" w14:textId="77777777" w:rsidR="00647BD9" w:rsidRDefault="00647BD9" w:rsidP="00432FCF">
            <w:pPr>
              <w:pStyle w:val="TableBullet1"/>
              <w:cnfStyle w:val="000000000000" w:firstRow="0" w:lastRow="0" w:firstColumn="0" w:lastColumn="0" w:oddVBand="0" w:evenVBand="0" w:oddHBand="0" w:evenHBand="0" w:firstRowFirstColumn="0" w:firstRowLastColumn="0" w:lastRowFirstColumn="0" w:lastRowLastColumn="0"/>
            </w:pPr>
            <w:r w:rsidRPr="00B86C76">
              <w:t>2023</w:t>
            </w:r>
            <w:r>
              <w:t>–</w:t>
            </w:r>
            <w:r w:rsidRPr="00B86C76">
              <w:t>24 funding will be determined as part of future Australian Government budget processes.</w:t>
            </w:r>
          </w:p>
        </w:tc>
      </w:tr>
      <w:tr w:rsidR="00647BD9" w14:paraId="5F38FD66" w14:textId="77777777" w:rsidTr="00432FCF">
        <w:trPr>
          <w:cantSplit/>
        </w:trPr>
        <w:tc>
          <w:tcPr>
            <w:cnfStyle w:val="001000000000" w:firstRow="0" w:lastRow="0" w:firstColumn="1" w:lastColumn="0" w:oddVBand="0" w:evenVBand="0" w:oddHBand="0" w:evenHBand="0" w:firstRowFirstColumn="0" w:firstRowLastColumn="0" w:lastRowFirstColumn="0" w:lastRowLastColumn="0"/>
            <w:tcW w:w="1484" w:type="pct"/>
          </w:tcPr>
          <w:p w14:paraId="763BD1DD" w14:textId="77777777" w:rsidR="00647BD9" w:rsidRPr="00D72B70" w:rsidRDefault="00647BD9" w:rsidP="00432FCF">
            <w:pPr>
              <w:pStyle w:val="TableText"/>
            </w:pPr>
            <w:r w:rsidRPr="006B7388">
              <w:t>Reef Trust</w:t>
            </w:r>
          </w:p>
        </w:tc>
        <w:tc>
          <w:tcPr>
            <w:tcW w:w="3516" w:type="pct"/>
          </w:tcPr>
          <w:p w14:paraId="6FEEF05C" w14:textId="77777777" w:rsidR="00647BD9" w:rsidRDefault="00647BD9" w:rsidP="00432FCF">
            <w:pPr>
              <w:pStyle w:val="TableBullet1"/>
              <w:cnfStyle w:val="000000000000" w:firstRow="0" w:lastRow="0" w:firstColumn="0" w:lastColumn="0" w:oddVBand="0" w:evenVBand="0" w:oddHBand="0" w:evenHBand="0" w:firstRowFirstColumn="0" w:firstRowLastColumn="0" w:lastRowFirstColumn="0" w:lastRowLastColumn="0"/>
            </w:pPr>
            <w:r>
              <w:t>$2.1 million provided by Queensland Government in 2016–17 for the Reef Trust Phase IV Enhanced Efficiency Fertiliser Project, with expenditure to occur from 2016–17 to 2019–20, is reported under Queensland Government investment (and not in Reef Trust).</w:t>
            </w:r>
          </w:p>
          <w:p w14:paraId="3C87FAF9" w14:textId="77777777" w:rsidR="00647BD9" w:rsidRDefault="00647BD9" w:rsidP="00432FCF">
            <w:pPr>
              <w:pStyle w:val="TableBullet1"/>
              <w:cnfStyle w:val="000000000000" w:firstRow="0" w:lastRow="0" w:firstColumn="0" w:lastColumn="0" w:oddVBand="0" w:evenVBand="0" w:oddHBand="0" w:evenHBand="0" w:firstRowFirstColumn="0" w:firstRowLastColumn="0" w:lastRowFirstColumn="0" w:lastRowLastColumn="0"/>
            </w:pPr>
            <w:r>
              <w:t>2017–18, funding includes $443.3 million for the Reef Trust Partnership. Funding will be expended over 6 years until 30 June 2024.</w:t>
            </w:r>
          </w:p>
          <w:p w14:paraId="47B3FE8B" w14:textId="77777777" w:rsidR="00647BD9" w:rsidRPr="00B86C76" w:rsidRDefault="00647BD9" w:rsidP="00432FCF">
            <w:pPr>
              <w:pStyle w:val="TableBullet1"/>
              <w:cnfStyle w:val="000000000000" w:firstRow="0" w:lastRow="0" w:firstColumn="0" w:lastColumn="0" w:oddVBand="0" w:evenVBand="0" w:oddHBand="0" w:evenHBand="0" w:firstRowFirstColumn="0" w:firstRowLastColumn="0" w:lastRowFirstColumn="0" w:lastRowLastColumn="0"/>
            </w:pPr>
            <w:r>
              <w:t>2023–24 funding will be determined as part of future Australian Government budget processes.</w:t>
            </w:r>
          </w:p>
        </w:tc>
      </w:tr>
      <w:tr w:rsidR="00647BD9" w14:paraId="2B2119D1" w14:textId="77777777" w:rsidTr="00432FCF">
        <w:trPr>
          <w:cantSplit/>
        </w:trPr>
        <w:tc>
          <w:tcPr>
            <w:cnfStyle w:val="001000000000" w:firstRow="0" w:lastRow="0" w:firstColumn="1" w:lastColumn="0" w:oddVBand="0" w:evenVBand="0" w:oddHBand="0" w:evenHBand="0" w:firstRowFirstColumn="0" w:firstRowLastColumn="0" w:lastRowFirstColumn="0" w:lastRowLastColumn="0"/>
            <w:tcW w:w="1484" w:type="pct"/>
          </w:tcPr>
          <w:p w14:paraId="285E2944" w14:textId="77777777" w:rsidR="00647BD9" w:rsidRDefault="00647BD9" w:rsidP="00432FCF">
            <w:pPr>
              <w:pStyle w:val="TableText"/>
            </w:pPr>
            <w:r w:rsidRPr="00D72B70">
              <w:t>Reef Program</w:t>
            </w:r>
          </w:p>
        </w:tc>
        <w:tc>
          <w:tcPr>
            <w:tcW w:w="3516" w:type="pct"/>
          </w:tcPr>
          <w:p w14:paraId="3F61EF2B" w14:textId="77777777" w:rsidR="00647BD9" w:rsidRDefault="00647BD9" w:rsidP="00432FCF">
            <w:pPr>
              <w:pStyle w:val="TableBullet1"/>
              <w:cnfStyle w:val="000000000000" w:firstRow="0" w:lastRow="0" w:firstColumn="0" w:lastColumn="0" w:oddVBand="0" w:evenVBand="0" w:oddHBand="0" w:evenHBand="0" w:firstRowFirstColumn="0" w:firstRowLastColumn="0" w:lastRowFirstColumn="0" w:lastRowLastColumn="0"/>
            </w:pPr>
            <w:r w:rsidRPr="009657B7">
              <w:t>Reef Program ended in 2017</w:t>
            </w:r>
            <w:r>
              <w:t>–</w:t>
            </w:r>
            <w:r w:rsidRPr="009657B7">
              <w:t>18. Future Reef funding was allocated to the Reef Trust.</w:t>
            </w:r>
          </w:p>
        </w:tc>
      </w:tr>
      <w:tr w:rsidR="00647BD9" w14:paraId="33A32BFA" w14:textId="77777777" w:rsidTr="00432FCF">
        <w:trPr>
          <w:cantSplit/>
        </w:trPr>
        <w:tc>
          <w:tcPr>
            <w:cnfStyle w:val="001000000000" w:firstRow="0" w:lastRow="0" w:firstColumn="1" w:lastColumn="0" w:oddVBand="0" w:evenVBand="0" w:oddHBand="0" w:evenHBand="0" w:firstRowFirstColumn="0" w:firstRowLastColumn="0" w:lastRowFirstColumn="0" w:lastRowLastColumn="0"/>
            <w:tcW w:w="1484" w:type="pct"/>
          </w:tcPr>
          <w:p w14:paraId="2FE82E8F" w14:textId="77777777" w:rsidR="00647BD9" w:rsidRDefault="00647BD9" w:rsidP="00432FCF">
            <w:pPr>
              <w:pStyle w:val="TableText"/>
            </w:pPr>
            <w:r w:rsidRPr="00D72B70">
              <w:t xml:space="preserve">Other Reef </w:t>
            </w:r>
            <w:r>
              <w:t>f</w:t>
            </w:r>
            <w:r w:rsidRPr="00D72B70">
              <w:t>unding</w:t>
            </w:r>
          </w:p>
        </w:tc>
        <w:tc>
          <w:tcPr>
            <w:tcW w:w="3516" w:type="pct"/>
          </w:tcPr>
          <w:p w14:paraId="794EF04C" w14:textId="77777777" w:rsidR="00647BD9" w:rsidRPr="00FB0CE3" w:rsidRDefault="00647BD9" w:rsidP="00432FCF">
            <w:pPr>
              <w:pStyle w:val="TableBullet1"/>
              <w:cnfStyle w:val="000000000000" w:firstRow="0" w:lastRow="0" w:firstColumn="0" w:lastColumn="0" w:oddVBand="0" w:evenVBand="0" w:oddHBand="0" w:evenHBand="0" w:firstRowFirstColumn="0" w:firstRowLastColumn="0" w:lastRowFirstColumn="0" w:lastRowLastColumn="0"/>
            </w:pPr>
            <w:r w:rsidRPr="00FB0CE3">
              <w:t>Includes a range of Reef projects undertaken between 2014–15 and 2017–18:</w:t>
            </w:r>
          </w:p>
          <w:p w14:paraId="64659755" w14:textId="77777777" w:rsidR="00647BD9" w:rsidRDefault="00647BD9" w:rsidP="005E16DB">
            <w:pPr>
              <w:pStyle w:val="TableBullet2"/>
              <w:ind w:left="940"/>
              <w:cnfStyle w:val="000000000000" w:firstRow="0" w:lastRow="0" w:firstColumn="0" w:lastColumn="0" w:oddVBand="0" w:evenVBand="0" w:oddHBand="0" w:evenHBand="0" w:firstRowFirstColumn="0" w:firstRowLastColumn="0" w:lastRowFirstColumn="0" w:lastRowLastColumn="0"/>
            </w:pPr>
            <w:r>
              <w:t>Natural Heritage Trust Reef projects</w:t>
            </w:r>
          </w:p>
          <w:p w14:paraId="286B7E4F" w14:textId="77777777" w:rsidR="00647BD9" w:rsidRDefault="00647BD9" w:rsidP="005E16DB">
            <w:pPr>
              <w:pStyle w:val="TableBullet2"/>
              <w:ind w:left="940"/>
              <w:cnfStyle w:val="000000000000" w:firstRow="0" w:lastRow="0" w:firstColumn="0" w:lastColumn="0" w:oddVBand="0" w:evenVBand="0" w:oddHBand="0" w:evenHBand="0" w:firstRowFirstColumn="0" w:firstRowLastColumn="0" w:lastRowFirstColumn="0" w:lastRowLastColumn="0"/>
            </w:pPr>
            <w:r>
              <w:t>Systems Repair and Urban Water Quality Grants (Biodiversity Fund)</w:t>
            </w:r>
          </w:p>
          <w:p w14:paraId="0DAA752D" w14:textId="77777777" w:rsidR="00AE72AB" w:rsidRDefault="00647BD9" w:rsidP="00AE72AB">
            <w:pPr>
              <w:pStyle w:val="TableBullet2"/>
              <w:ind w:left="940"/>
              <w:cnfStyle w:val="000000000000" w:firstRow="0" w:lastRow="0" w:firstColumn="0" w:lastColumn="0" w:oddVBand="0" w:evenVBand="0" w:oddHBand="0" w:evenHBand="0" w:firstRowFirstColumn="0" w:firstRowLastColumn="0" w:lastRowFirstColumn="0" w:lastRowLastColumn="0"/>
            </w:pPr>
            <w:r>
              <w:t>$9.375 million for e-Reefs coastal information system (total project value is $12.5 million and commenced in 2013–14).</w:t>
            </w:r>
          </w:p>
          <w:p w14:paraId="3ED95BCA" w14:textId="044FB6F6" w:rsidR="00AE72AB" w:rsidRDefault="00AE72AB" w:rsidP="00AE72AB">
            <w:pPr>
              <w:pStyle w:val="TableBullet1"/>
              <w:cnfStyle w:val="000000000000" w:firstRow="0" w:lastRow="0" w:firstColumn="0" w:lastColumn="0" w:oddVBand="0" w:evenVBand="0" w:oddHBand="0" w:evenHBand="0" w:firstRowFirstColumn="0" w:firstRowLastColumn="0" w:lastRowFirstColumn="0" w:lastRowLastColumn="0"/>
            </w:pPr>
            <w:r w:rsidRPr="00AE72AB">
              <w:t xml:space="preserve">Includes $2M (2021-22 to 2023-24) for </w:t>
            </w:r>
            <w:proofErr w:type="spellStart"/>
            <w:r w:rsidRPr="00AE72AB">
              <w:t>onground</w:t>
            </w:r>
            <w:proofErr w:type="spellEnd"/>
            <w:r w:rsidRPr="00AE72AB">
              <w:t xml:space="preserve"> works and administration of the Raine Island Recovery Project announced as part of the $100</w:t>
            </w:r>
            <w:r w:rsidR="00C40320">
              <w:t> million</w:t>
            </w:r>
            <w:r w:rsidRPr="00AE72AB">
              <w:t xml:space="preserve"> Oceans Leadership Package in 2021</w:t>
            </w:r>
          </w:p>
        </w:tc>
      </w:tr>
      <w:tr w:rsidR="00647BD9" w:rsidRPr="00D72B70" w14:paraId="64ECBD29" w14:textId="77777777" w:rsidTr="00432FCF">
        <w:trPr>
          <w:cantSplit/>
        </w:trPr>
        <w:tc>
          <w:tcPr>
            <w:cnfStyle w:val="001000000000" w:firstRow="0" w:lastRow="0" w:firstColumn="1" w:lastColumn="0" w:oddVBand="0" w:evenVBand="0" w:oddHBand="0" w:evenHBand="0" w:firstRowFirstColumn="0" w:firstRowLastColumn="0" w:lastRowFirstColumn="0" w:lastRowLastColumn="0"/>
            <w:tcW w:w="1484" w:type="pct"/>
          </w:tcPr>
          <w:p w14:paraId="15DAD643" w14:textId="77777777" w:rsidR="00647BD9" w:rsidRPr="00B86C76" w:rsidRDefault="00647BD9" w:rsidP="00432FCF">
            <w:pPr>
              <w:pStyle w:val="TableText"/>
            </w:pPr>
            <w:bookmarkStart w:id="198" w:name="_Hlk74306056"/>
            <w:r w:rsidRPr="00B86C76">
              <w:t>National Environmental Science Program</w:t>
            </w:r>
            <w:r>
              <w:t xml:space="preserve"> (NESP)</w:t>
            </w:r>
            <w:r w:rsidRPr="00B86C76">
              <w:t xml:space="preserve"> (Tropical Water Quality Hub)</w:t>
            </w:r>
          </w:p>
        </w:tc>
        <w:tc>
          <w:tcPr>
            <w:tcW w:w="3516" w:type="pct"/>
          </w:tcPr>
          <w:p w14:paraId="075A83E9" w14:textId="77777777" w:rsidR="00647BD9" w:rsidRPr="00D72B70" w:rsidRDefault="00647BD9" w:rsidP="00432FCF">
            <w:pPr>
              <w:pStyle w:val="TableBullet1"/>
              <w:cnfStyle w:val="000000000000" w:firstRow="0" w:lastRow="0" w:firstColumn="0" w:lastColumn="0" w:oddVBand="0" w:evenVBand="0" w:oddHBand="0" w:evenHBand="0" w:firstRowFirstColumn="0" w:firstRowLastColumn="0" w:lastRowFirstColumn="0" w:lastRowLastColumn="0"/>
            </w:pPr>
            <w:r w:rsidRPr="00D72B70">
              <w:t>NESP is a long-term commitment by the Australian Government for environment and climate research. The first phase invested $145</w:t>
            </w:r>
            <w:r>
              <w:t> </w:t>
            </w:r>
            <w:r w:rsidRPr="00D72B70">
              <w:t xml:space="preserve">million </w:t>
            </w:r>
            <w:r w:rsidRPr="00FB0CE3">
              <w:t>(2014–2015 to 2020–2021)</w:t>
            </w:r>
            <w:r w:rsidRPr="00D72B70">
              <w:t xml:space="preserve"> into </w:t>
            </w:r>
            <w:r>
              <w:t>6</w:t>
            </w:r>
            <w:r w:rsidRPr="00D72B70">
              <w:t xml:space="preserve"> research hubs, including $31.98 million to the Tropical Water Quality Hub.</w:t>
            </w:r>
          </w:p>
          <w:p w14:paraId="50BDBE7F" w14:textId="7F8A7479" w:rsidR="00647BD9" w:rsidRDefault="00647BD9" w:rsidP="00432FCF">
            <w:pPr>
              <w:pStyle w:val="TableBullet1"/>
              <w:cnfStyle w:val="000000000000" w:firstRow="0" w:lastRow="0" w:firstColumn="0" w:lastColumn="0" w:oddVBand="0" w:evenVBand="0" w:oddHBand="0" w:evenHBand="0" w:firstRowFirstColumn="0" w:firstRowLastColumn="0" w:lastRowFirstColumn="0" w:lastRowLastColumn="0"/>
            </w:pPr>
            <w:r w:rsidRPr="00D72B70">
              <w:t xml:space="preserve">The second phase of </w:t>
            </w:r>
            <w:r>
              <w:t xml:space="preserve">NESP </w:t>
            </w:r>
            <w:r w:rsidRPr="00D72B70">
              <w:t>will invest $149 million (2020</w:t>
            </w:r>
            <w:r>
              <w:t>–</w:t>
            </w:r>
            <w:r w:rsidRPr="00D72B70">
              <w:t>21 to 2026</w:t>
            </w:r>
            <w:r>
              <w:t>–</w:t>
            </w:r>
            <w:r w:rsidRPr="00D72B70">
              <w:t xml:space="preserve">27) into 4 new research hubs, including a </w:t>
            </w:r>
            <w:r w:rsidR="00E316BE">
              <w:t xml:space="preserve">new </w:t>
            </w:r>
            <w:r w:rsidRPr="00D72B70">
              <w:t xml:space="preserve">Marine and Coastal Hub. The program also has cross-cutting research missions, including one to support management of Australia’s protected places and heritage. </w:t>
            </w:r>
          </w:p>
          <w:p w14:paraId="368344A2" w14:textId="6CA0C012" w:rsidR="005657BD" w:rsidRPr="00D72B70" w:rsidRDefault="005657BD" w:rsidP="008612CB">
            <w:pPr>
              <w:pStyle w:val="TableBullet2"/>
              <w:tabs>
                <w:tab w:val="num" w:pos="284"/>
              </w:tabs>
              <w:ind w:left="940" w:hanging="284"/>
              <w:cnfStyle w:val="000000000000" w:firstRow="0" w:lastRow="0" w:firstColumn="0" w:lastColumn="0" w:oddVBand="0" w:evenVBand="0" w:oddHBand="0" w:evenHBand="0" w:firstRowFirstColumn="0" w:firstRowLastColumn="0" w:lastRowFirstColumn="0" w:lastRowLastColumn="0"/>
            </w:pPr>
            <w:r w:rsidRPr="005657BD">
              <w:t>$18.967</w:t>
            </w:r>
            <w:r>
              <w:t xml:space="preserve"> million is </w:t>
            </w:r>
            <w:r w:rsidRPr="005657BD">
              <w:t xml:space="preserve">allocated to the Marine and Coastal Hub </w:t>
            </w:r>
            <w:r w:rsidR="00E316BE">
              <w:t>(which replaces the Tropical Water Quality Hub) for</w:t>
            </w:r>
            <w:r w:rsidRPr="005657BD">
              <w:t xml:space="preserve"> 2021</w:t>
            </w:r>
            <w:r w:rsidR="00E316BE">
              <w:t>–</w:t>
            </w:r>
            <w:r w:rsidRPr="005657BD">
              <w:t>22 to 2023</w:t>
            </w:r>
            <w:r w:rsidR="00E316BE">
              <w:t>–</w:t>
            </w:r>
            <w:r w:rsidRPr="005657BD">
              <w:t xml:space="preserve">24 to fund research, some of which will be applicable to the Great Barrier Reef. Allocations for Great Barrier Reef-related research will </w:t>
            </w:r>
            <w:r w:rsidR="00E316BE">
              <w:t xml:space="preserve">be defined </w:t>
            </w:r>
            <w:r w:rsidRPr="005657BD">
              <w:t>as research planning progresse</w:t>
            </w:r>
            <w:r w:rsidR="00E316BE">
              <w:t>s</w:t>
            </w:r>
            <w:r w:rsidRPr="005657BD">
              <w:t>.</w:t>
            </w:r>
          </w:p>
        </w:tc>
      </w:tr>
      <w:bookmarkEnd w:id="198"/>
      <w:tr w:rsidR="00647BD9" w:rsidRPr="00D72B70" w14:paraId="63404B63" w14:textId="77777777" w:rsidTr="00432FCF">
        <w:trPr>
          <w:cantSplit/>
        </w:trPr>
        <w:tc>
          <w:tcPr>
            <w:cnfStyle w:val="001000000000" w:firstRow="0" w:lastRow="0" w:firstColumn="1" w:lastColumn="0" w:oddVBand="0" w:evenVBand="0" w:oddHBand="0" w:evenHBand="0" w:firstRowFirstColumn="0" w:firstRowLastColumn="0" w:lastRowFirstColumn="0" w:lastRowLastColumn="0"/>
            <w:tcW w:w="1484" w:type="pct"/>
          </w:tcPr>
          <w:p w14:paraId="6921C494" w14:textId="77777777" w:rsidR="00647BD9" w:rsidRPr="00B86C76" w:rsidRDefault="00647BD9" w:rsidP="00432FCF">
            <w:pPr>
              <w:pStyle w:val="TableText"/>
            </w:pPr>
            <w:r w:rsidRPr="00B86C76">
              <w:t>Australian Institute of Marine Science</w:t>
            </w:r>
          </w:p>
        </w:tc>
        <w:tc>
          <w:tcPr>
            <w:tcW w:w="3516" w:type="pct"/>
          </w:tcPr>
          <w:p w14:paraId="4F7F572D" w14:textId="77777777" w:rsidR="00647BD9" w:rsidRPr="00D72B70" w:rsidRDefault="00647BD9" w:rsidP="00432FCF">
            <w:pPr>
              <w:pStyle w:val="TableBullet1"/>
              <w:cnfStyle w:val="000000000000" w:firstRow="0" w:lastRow="0" w:firstColumn="0" w:lastColumn="0" w:oddVBand="0" w:evenVBand="0" w:oddHBand="0" w:evenHBand="0" w:firstRowFirstColumn="0" w:firstRowLastColumn="0" w:lastRowFirstColumn="0" w:lastRowLastColumn="0"/>
            </w:pPr>
            <w:r w:rsidRPr="00D72B70">
              <w:t>The Australian Institute of Marine Science invests a considerable proportion of its scientific effort in research that supports the health and resilience of the Great Barrier Reef. This covers a wide range of activities which can be summarised as detailed reef monitoring; field work and experimentation; research and development; and partnerships and international engagement.</w:t>
            </w:r>
          </w:p>
        </w:tc>
      </w:tr>
      <w:tr w:rsidR="00647BD9" w:rsidRPr="00D72B70" w14:paraId="0844ED09" w14:textId="77777777" w:rsidTr="00432FCF">
        <w:trPr>
          <w:cantSplit/>
        </w:trPr>
        <w:tc>
          <w:tcPr>
            <w:cnfStyle w:val="001000000000" w:firstRow="0" w:lastRow="0" w:firstColumn="1" w:lastColumn="0" w:oddVBand="0" w:evenVBand="0" w:oddHBand="0" w:evenHBand="0" w:firstRowFirstColumn="0" w:firstRowLastColumn="0" w:lastRowFirstColumn="0" w:lastRowLastColumn="0"/>
            <w:tcW w:w="1484" w:type="pct"/>
          </w:tcPr>
          <w:p w14:paraId="34990057" w14:textId="77777777" w:rsidR="00647BD9" w:rsidRPr="00B86C76" w:rsidRDefault="00647BD9" w:rsidP="00432FCF">
            <w:pPr>
              <w:pStyle w:val="TableText"/>
            </w:pPr>
            <w:r w:rsidRPr="00B86C76">
              <w:t>Australian Research Council (ARC)</w:t>
            </w:r>
          </w:p>
        </w:tc>
        <w:tc>
          <w:tcPr>
            <w:tcW w:w="3516" w:type="pct"/>
          </w:tcPr>
          <w:p w14:paraId="6CAEC83E" w14:textId="77777777" w:rsidR="00647BD9" w:rsidRPr="00D72B70" w:rsidRDefault="00647BD9" w:rsidP="00432FCF">
            <w:pPr>
              <w:pStyle w:val="TableBullet1"/>
              <w:cnfStyle w:val="000000000000" w:firstRow="0" w:lastRow="0" w:firstColumn="0" w:lastColumn="0" w:oddVBand="0" w:evenVBand="0" w:oddHBand="0" w:evenHBand="0" w:firstRowFirstColumn="0" w:firstRowLastColumn="0" w:lastRowFirstColumn="0" w:lastRowLastColumn="0"/>
            </w:pPr>
            <w:r w:rsidRPr="00D72B70">
              <w:t>Funding from the ARC is awarded through a competitive peer review selection exercise across all disciplines, including funding for the ARC Centre of Excellence for Integrated Coral Reef Studies.</w:t>
            </w:r>
          </w:p>
        </w:tc>
      </w:tr>
      <w:tr w:rsidR="00647BD9" w:rsidRPr="00D72B70" w14:paraId="4E13AEB5" w14:textId="77777777" w:rsidTr="00432FCF">
        <w:trPr>
          <w:cantSplit/>
        </w:trPr>
        <w:tc>
          <w:tcPr>
            <w:cnfStyle w:val="001000000000" w:firstRow="0" w:lastRow="0" w:firstColumn="1" w:lastColumn="0" w:oddVBand="0" w:evenVBand="0" w:oddHBand="0" w:evenHBand="0" w:firstRowFirstColumn="0" w:firstRowLastColumn="0" w:lastRowFirstColumn="0" w:lastRowLastColumn="0"/>
            <w:tcW w:w="1484" w:type="pct"/>
          </w:tcPr>
          <w:p w14:paraId="57462525" w14:textId="77777777" w:rsidR="00647BD9" w:rsidRPr="00B86C76" w:rsidRDefault="00647BD9" w:rsidP="00432FCF">
            <w:pPr>
              <w:pStyle w:val="TableText"/>
            </w:pPr>
            <w:r w:rsidRPr="00B86C76">
              <w:lastRenderedPageBreak/>
              <w:t>Commonwealth Scientific and Industrial Research Organisation (CSIRO)</w:t>
            </w:r>
          </w:p>
        </w:tc>
        <w:tc>
          <w:tcPr>
            <w:tcW w:w="3516" w:type="pct"/>
          </w:tcPr>
          <w:p w14:paraId="390BE318" w14:textId="77777777" w:rsidR="00647BD9" w:rsidRPr="00D72B70" w:rsidRDefault="00647BD9" w:rsidP="00432FCF">
            <w:pPr>
              <w:pStyle w:val="TableBullet1"/>
              <w:cnfStyle w:val="000000000000" w:firstRow="0" w:lastRow="0" w:firstColumn="0" w:lastColumn="0" w:oddVBand="0" w:evenVBand="0" w:oddHBand="0" w:evenHBand="0" w:firstRowFirstColumn="0" w:firstRowLastColumn="0" w:lastRowFirstColumn="0" w:lastRowLastColumn="0"/>
            </w:pPr>
            <w:r w:rsidRPr="00D72B70">
              <w:t>Includes significant investments in understanding water quality and how agricultural practices affect sediment and nutrient loss, as well as developing practical solutions for land managers to reduce these losses.</w:t>
            </w:r>
          </w:p>
          <w:p w14:paraId="1813E3B7" w14:textId="77777777" w:rsidR="00647BD9" w:rsidRPr="00D72B70" w:rsidRDefault="00647BD9" w:rsidP="00432FCF">
            <w:pPr>
              <w:pStyle w:val="TableBullet1"/>
              <w:cnfStyle w:val="000000000000" w:firstRow="0" w:lastRow="0" w:firstColumn="0" w:lastColumn="0" w:oddVBand="0" w:evenVBand="0" w:oddHBand="0" w:evenHBand="0" w:firstRowFirstColumn="0" w:firstRowLastColumn="0" w:lastRowFirstColumn="0" w:lastRowLastColumn="0"/>
            </w:pPr>
            <w:r w:rsidRPr="00D72B70">
              <w:t xml:space="preserve">CSIRO has a wide-ranging portfolio of </w:t>
            </w:r>
            <w:r>
              <w:t xml:space="preserve">Reef </w:t>
            </w:r>
            <w:r w:rsidRPr="00D72B70">
              <w:t xml:space="preserve">research activities that relate to social, </w:t>
            </w:r>
            <w:proofErr w:type="gramStart"/>
            <w:r w:rsidRPr="00D72B70">
              <w:t>terrestrial</w:t>
            </w:r>
            <w:proofErr w:type="gramEnd"/>
            <w:r w:rsidRPr="00D72B70">
              <w:t xml:space="preserve"> and marine systems. CSIRO co-invests in externally funded work, as well as directly funding work through its Future Science Platforms. Figures for 2020</w:t>
            </w:r>
            <w:r>
              <w:t>–</w:t>
            </w:r>
            <w:r w:rsidRPr="00D72B70">
              <w:t>21 are an underestimate, as CSIRO anticipate</w:t>
            </w:r>
            <w:r>
              <w:t>s</w:t>
            </w:r>
            <w:r w:rsidRPr="00D72B70">
              <w:t xml:space="preserve"> significant new work (</w:t>
            </w:r>
            <w:proofErr w:type="gramStart"/>
            <w:r w:rsidRPr="00D72B70">
              <w:t>e.g.</w:t>
            </w:r>
            <w:proofErr w:type="gramEnd"/>
            <w:r w:rsidRPr="00D72B70">
              <w:t xml:space="preserve"> Reef Restoration and Adaptation Program) entraining additional co-investment from CSIRO.</w:t>
            </w:r>
          </w:p>
        </w:tc>
      </w:tr>
      <w:tr w:rsidR="00647BD9" w:rsidRPr="00D72B70" w14:paraId="27ECE6AA" w14:textId="77777777" w:rsidTr="00432FCF">
        <w:trPr>
          <w:cantSplit/>
        </w:trPr>
        <w:tc>
          <w:tcPr>
            <w:cnfStyle w:val="001000000000" w:firstRow="0" w:lastRow="0" w:firstColumn="1" w:lastColumn="0" w:oddVBand="0" w:evenVBand="0" w:oddHBand="0" w:evenHBand="0" w:firstRowFirstColumn="0" w:firstRowLastColumn="0" w:lastRowFirstColumn="0" w:lastRowLastColumn="0"/>
            <w:tcW w:w="1484" w:type="pct"/>
          </w:tcPr>
          <w:p w14:paraId="64223DAD" w14:textId="77777777" w:rsidR="00647BD9" w:rsidRPr="00B86C76" w:rsidRDefault="00647BD9" w:rsidP="00432FCF">
            <w:pPr>
              <w:pStyle w:val="TableText"/>
            </w:pPr>
            <w:r w:rsidRPr="00B86C76">
              <w:t>Australian Maritime Safety Authority</w:t>
            </w:r>
          </w:p>
        </w:tc>
        <w:tc>
          <w:tcPr>
            <w:tcW w:w="3516" w:type="pct"/>
          </w:tcPr>
          <w:p w14:paraId="10A51395" w14:textId="77777777" w:rsidR="00647BD9" w:rsidRPr="00D72B70" w:rsidRDefault="00647BD9" w:rsidP="00432FCF">
            <w:pPr>
              <w:pStyle w:val="TableBullet1"/>
              <w:cnfStyle w:val="000000000000" w:firstRow="0" w:lastRow="0" w:firstColumn="0" w:lastColumn="0" w:oddVBand="0" w:evenVBand="0" w:oddHBand="0" w:evenHBand="0" w:firstRowFirstColumn="0" w:firstRowLastColumn="0" w:lastRowFirstColumn="0" w:lastRowLastColumn="0"/>
            </w:pPr>
            <w:r w:rsidRPr="00B86C76">
              <w:t>The Australian Maritime Safety Authority, together with the Marine Park Authority and Maritime Safety Queensland, administer a suite of measures that regulate all ship activities within the region.</w:t>
            </w:r>
          </w:p>
        </w:tc>
      </w:tr>
      <w:tr w:rsidR="00647BD9" w:rsidRPr="00D72B70" w14:paraId="485EC722" w14:textId="77777777" w:rsidTr="00432FCF">
        <w:trPr>
          <w:cantSplit/>
        </w:trPr>
        <w:tc>
          <w:tcPr>
            <w:cnfStyle w:val="001000000000" w:firstRow="0" w:lastRow="0" w:firstColumn="1" w:lastColumn="0" w:oddVBand="0" w:evenVBand="0" w:oddHBand="0" w:evenHBand="0" w:firstRowFirstColumn="0" w:firstRowLastColumn="0" w:lastRowFirstColumn="0" w:lastRowLastColumn="0"/>
            <w:tcW w:w="1484" w:type="pct"/>
          </w:tcPr>
          <w:p w14:paraId="4659CFB0" w14:textId="77777777" w:rsidR="00647BD9" w:rsidRPr="00B86C76" w:rsidRDefault="00647BD9" w:rsidP="00432FCF">
            <w:pPr>
              <w:pStyle w:val="TableText"/>
            </w:pPr>
            <w:r w:rsidRPr="00585D93">
              <w:t>Reef Joint Field Management Program (Australian Government funding)</w:t>
            </w:r>
          </w:p>
        </w:tc>
        <w:tc>
          <w:tcPr>
            <w:tcW w:w="3516" w:type="pct"/>
          </w:tcPr>
          <w:p w14:paraId="7E817B29" w14:textId="77777777" w:rsidR="00647BD9" w:rsidRPr="00B86C76" w:rsidRDefault="00647BD9" w:rsidP="00432FCF">
            <w:pPr>
              <w:pStyle w:val="TableBullet1"/>
              <w:cnfStyle w:val="000000000000" w:firstRow="0" w:lastRow="0" w:firstColumn="0" w:lastColumn="0" w:oddVBand="0" w:evenVBand="0" w:oddHBand="0" w:evenHBand="0" w:firstRowFirstColumn="0" w:firstRowLastColumn="0" w:lastRowFirstColumn="0" w:lastRowLastColumn="0"/>
            </w:pPr>
            <w:r w:rsidRPr="00585D93">
              <w:t xml:space="preserve">The Great Barrier Reef Marine Park Authority and the Queensland Government co-fund the Reef Joint Field Management Program. </w:t>
            </w:r>
            <w:r w:rsidRPr="003703A8">
              <w:t>The Great Barrier Reef Marine Park Authority contributed more than $8 million per year to the program until additional funding was announced in 2018 which will see the annual contribution grow to more than $19 million by 2021</w:t>
            </w:r>
            <w:r>
              <w:t>–</w:t>
            </w:r>
            <w:r w:rsidRPr="003703A8">
              <w:t>22</w:t>
            </w:r>
            <w:r>
              <w:t>.</w:t>
            </w:r>
          </w:p>
        </w:tc>
      </w:tr>
      <w:tr w:rsidR="00647BD9" w:rsidRPr="00D72B70" w14:paraId="50A25B6B" w14:textId="77777777" w:rsidTr="00432FCF">
        <w:trPr>
          <w:cantSplit/>
        </w:trPr>
        <w:tc>
          <w:tcPr>
            <w:cnfStyle w:val="001000000000" w:firstRow="0" w:lastRow="0" w:firstColumn="1" w:lastColumn="0" w:oddVBand="0" w:evenVBand="0" w:oddHBand="0" w:evenHBand="0" w:firstRowFirstColumn="0" w:firstRowLastColumn="0" w:lastRowFirstColumn="0" w:lastRowLastColumn="0"/>
            <w:tcW w:w="1484" w:type="pct"/>
          </w:tcPr>
          <w:p w14:paraId="770A4B46" w14:textId="77777777" w:rsidR="00647BD9" w:rsidRPr="00B86C76" w:rsidRDefault="00647BD9" w:rsidP="00432FCF">
            <w:pPr>
              <w:pStyle w:val="TableText"/>
            </w:pPr>
            <w:r w:rsidRPr="00BE6858">
              <w:t>Great Barrier Reef Marine Park Authority</w:t>
            </w:r>
          </w:p>
        </w:tc>
        <w:tc>
          <w:tcPr>
            <w:tcW w:w="3516" w:type="pct"/>
          </w:tcPr>
          <w:p w14:paraId="60F6BA28" w14:textId="77777777" w:rsidR="00647BD9" w:rsidRDefault="00647BD9" w:rsidP="00432FCF">
            <w:pPr>
              <w:pStyle w:val="TableBullet1"/>
              <w:cnfStyle w:val="000000000000" w:firstRow="0" w:lastRow="0" w:firstColumn="0" w:lastColumn="0" w:oddVBand="0" w:evenVBand="0" w:oddHBand="0" w:evenHBand="0" w:firstRowFirstColumn="0" w:firstRowLastColumn="0" w:lastRowFirstColumn="0" w:lastRowLastColumn="0"/>
            </w:pPr>
            <w:r w:rsidRPr="00BE6858">
              <w:t xml:space="preserve">Funding for this item includes </w:t>
            </w:r>
            <w:r>
              <w:t>d</w:t>
            </w:r>
            <w:r w:rsidRPr="00BE6858">
              <w:t xml:space="preserve">epartmental </w:t>
            </w:r>
            <w:r>
              <w:t>a</w:t>
            </w:r>
            <w:r w:rsidRPr="00BE6858">
              <w:t xml:space="preserve">ppropriation, the Environmental Management Charge (EMC) and injections for the renewal of Reef HQ Aquarium. The EMC is a charge associated with most commercial activities, including tourism operations, non-tourist charter operations and facilities, </w:t>
            </w:r>
            <w:r>
              <w:t xml:space="preserve">that </w:t>
            </w:r>
            <w:r w:rsidRPr="00BE6858">
              <w:t>operat</w:t>
            </w:r>
            <w:r>
              <w:t>e</w:t>
            </w:r>
            <w:r w:rsidRPr="00BE6858">
              <w:t xml:space="preserve"> under a permit issued by the </w:t>
            </w:r>
            <w:r>
              <w:t xml:space="preserve">Great Barrier Reef </w:t>
            </w:r>
            <w:r w:rsidRPr="00BE6858">
              <w:t>Marine Park Authority.</w:t>
            </w:r>
          </w:p>
          <w:p w14:paraId="745088F0" w14:textId="77777777" w:rsidR="00647BD9" w:rsidRPr="00B86C76" w:rsidRDefault="00647BD9" w:rsidP="00432FCF">
            <w:pPr>
              <w:pStyle w:val="TableBullet1"/>
              <w:cnfStyle w:val="000000000000" w:firstRow="0" w:lastRow="0" w:firstColumn="0" w:lastColumn="0" w:oddVBand="0" w:evenVBand="0" w:oddHBand="0" w:evenHBand="0" w:firstRowFirstColumn="0" w:firstRowLastColumn="0" w:lastRowFirstColumn="0" w:lastRowLastColumn="0"/>
            </w:pPr>
            <w:r>
              <w:t>Funding for this item does not include Reef HQ sales or permits.</w:t>
            </w:r>
          </w:p>
        </w:tc>
      </w:tr>
      <w:tr w:rsidR="00647BD9" w:rsidRPr="00D72B70" w14:paraId="68565D0F" w14:textId="77777777" w:rsidTr="00432FCF">
        <w:trPr>
          <w:cantSplit/>
        </w:trPr>
        <w:tc>
          <w:tcPr>
            <w:cnfStyle w:val="001000000000" w:firstRow="0" w:lastRow="0" w:firstColumn="1" w:lastColumn="0" w:oddVBand="0" w:evenVBand="0" w:oddHBand="0" w:evenHBand="0" w:firstRowFirstColumn="0" w:firstRowLastColumn="0" w:lastRowFirstColumn="0" w:lastRowLastColumn="0"/>
            <w:tcW w:w="1484" w:type="pct"/>
          </w:tcPr>
          <w:p w14:paraId="7F99F800" w14:textId="77777777" w:rsidR="00647BD9" w:rsidRPr="00B86C76" w:rsidRDefault="00647BD9" w:rsidP="00432FCF">
            <w:pPr>
              <w:pStyle w:val="TableText"/>
            </w:pPr>
            <w:r w:rsidRPr="009A58BD">
              <w:t>Queensland Government Reef Water Quality Program</w:t>
            </w:r>
          </w:p>
        </w:tc>
        <w:tc>
          <w:tcPr>
            <w:tcW w:w="3516" w:type="pct"/>
          </w:tcPr>
          <w:p w14:paraId="5C09FD6A" w14:textId="1215730B" w:rsidR="00703AAE" w:rsidRDefault="00703AAE" w:rsidP="00703AAE">
            <w:pPr>
              <w:pStyle w:val="TableBullet1"/>
              <w:cnfStyle w:val="000000000000" w:firstRow="0" w:lastRow="0" w:firstColumn="0" w:lastColumn="0" w:oddVBand="0" w:evenVBand="0" w:oddHBand="0" w:evenHBand="0" w:firstRowFirstColumn="0" w:firstRowLastColumn="0" w:lastRowFirstColumn="0" w:lastRowLastColumn="0"/>
            </w:pPr>
            <w:bookmarkStart w:id="199" w:name="_Hlk74305820"/>
            <w:r>
              <w:t xml:space="preserve">The Queensland Government has allocated an additional $270.1 million for the Queensland Reef Water Quality Program over five years 2021–22 to 2025–26. This amount has been pro-rated at $50 million per year in both 2022–23 and 2023–24, noting actual annual allocations may be </w:t>
            </w:r>
            <w:r w:rsidR="008612CB">
              <w:t>different</w:t>
            </w:r>
            <w:r>
              <w:t>.</w:t>
            </w:r>
          </w:p>
          <w:bookmarkEnd w:id="199"/>
          <w:p w14:paraId="50CC19ED" w14:textId="77777777" w:rsidR="00647BD9" w:rsidRDefault="00647BD9" w:rsidP="00432FCF">
            <w:pPr>
              <w:pStyle w:val="TableBullet1"/>
              <w:cnfStyle w:val="000000000000" w:firstRow="0" w:lastRow="0" w:firstColumn="0" w:lastColumn="0" w:oddVBand="0" w:evenVBand="0" w:oddHBand="0" w:evenHBand="0" w:firstRowFirstColumn="0" w:firstRowLastColumn="0" w:lastRowFirstColumn="0" w:lastRowLastColumn="0"/>
            </w:pPr>
            <w:r w:rsidRPr="009A58BD">
              <w:t>$2.1</w:t>
            </w:r>
            <w:r>
              <w:t> </w:t>
            </w:r>
            <w:r w:rsidRPr="009A58BD">
              <w:t xml:space="preserve">million provided by </w:t>
            </w:r>
            <w:r>
              <w:t xml:space="preserve">the </w:t>
            </w:r>
            <w:r w:rsidRPr="009A58BD">
              <w:t>Queensland Government in 2016</w:t>
            </w:r>
            <w:r>
              <w:t>–</w:t>
            </w:r>
            <w:r w:rsidRPr="009A58BD">
              <w:t>17 for the Reef Trust Phase IV Enhanced Efficiency Fertiliser Project</w:t>
            </w:r>
            <w:r>
              <w:t>,</w:t>
            </w:r>
            <w:r w:rsidRPr="009A58BD">
              <w:t xml:space="preserve"> with expenditure to occur from 2016</w:t>
            </w:r>
            <w:r>
              <w:t>–</w:t>
            </w:r>
            <w:r w:rsidRPr="009A58BD">
              <w:t>17 to 2019</w:t>
            </w:r>
            <w:r>
              <w:t>–</w:t>
            </w:r>
            <w:r w:rsidRPr="009A58BD">
              <w:t>20</w:t>
            </w:r>
            <w:r>
              <w:t>,</w:t>
            </w:r>
            <w:r w:rsidRPr="009A58BD">
              <w:t xml:space="preserve"> is reported under Queensland Government investment (and not captured in the Reef Trust).</w:t>
            </w:r>
          </w:p>
          <w:p w14:paraId="6F1734ED" w14:textId="77777777" w:rsidR="00647BD9" w:rsidRPr="00B86C76" w:rsidRDefault="00647BD9" w:rsidP="00432FCF">
            <w:pPr>
              <w:pStyle w:val="TableBullet1"/>
              <w:cnfStyle w:val="000000000000" w:firstRow="0" w:lastRow="0" w:firstColumn="0" w:lastColumn="0" w:oddVBand="0" w:evenVBand="0" w:oddHBand="0" w:evenHBand="0" w:firstRowFirstColumn="0" w:firstRowLastColumn="0" w:lastRowFirstColumn="0" w:lastRowLastColumn="0"/>
            </w:pPr>
            <w:r>
              <w:t>Since 2015, the Queensland Government has invested approximately $570 million into initiatives targeted solely at the protection of the Reef. In addition, the Queensland Government delivers a range of other programs that apply to the whole State of Queensland, with the Reef and its catchment making up a significant proportion of the state. The Queensland Reef Water Quality Program is invested through 3 Queensland Government agencies – the Department of Environment and Science, the Department of Agriculture and Fisheries and the Department of Natural Resources, Mines and Energy.</w:t>
            </w:r>
          </w:p>
        </w:tc>
      </w:tr>
      <w:tr w:rsidR="00647BD9" w:rsidRPr="00D72B70" w14:paraId="1C048F6B" w14:textId="77777777" w:rsidTr="00432FCF">
        <w:trPr>
          <w:cantSplit/>
        </w:trPr>
        <w:tc>
          <w:tcPr>
            <w:cnfStyle w:val="001000000000" w:firstRow="0" w:lastRow="0" w:firstColumn="1" w:lastColumn="0" w:oddVBand="0" w:evenVBand="0" w:oddHBand="0" w:evenHBand="0" w:firstRowFirstColumn="0" w:firstRowLastColumn="0" w:lastRowFirstColumn="0" w:lastRowLastColumn="0"/>
            <w:tcW w:w="1484" w:type="pct"/>
          </w:tcPr>
          <w:p w14:paraId="543CF71E" w14:textId="77777777" w:rsidR="00647BD9" w:rsidRPr="00B86C76" w:rsidRDefault="00647BD9" w:rsidP="00432FCF">
            <w:pPr>
              <w:pStyle w:val="TableText"/>
            </w:pPr>
            <w:r w:rsidRPr="00C864C5">
              <w:t>Reef Joint Field Management Program (Queensland Government funding)</w:t>
            </w:r>
          </w:p>
        </w:tc>
        <w:tc>
          <w:tcPr>
            <w:tcW w:w="3516" w:type="pct"/>
          </w:tcPr>
          <w:p w14:paraId="41E11E9A" w14:textId="77777777" w:rsidR="00647BD9" w:rsidRDefault="00647BD9" w:rsidP="00432FCF">
            <w:pPr>
              <w:pStyle w:val="TableBullet1"/>
              <w:cnfStyle w:val="000000000000" w:firstRow="0" w:lastRow="0" w:firstColumn="0" w:lastColumn="0" w:oddVBand="0" w:evenVBand="0" w:oddHBand="0" w:evenHBand="0" w:firstRowFirstColumn="0" w:firstRowLastColumn="0" w:lastRowFirstColumn="0" w:lastRowLastColumn="0"/>
            </w:pPr>
            <w:r>
              <w:t>The Queensland Government and the Great Barrier Reef Marine Park Authority co-fund the Reef Joint Field Management Program.</w:t>
            </w:r>
          </w:p>
          <w:p w14:paraId="745FD894" w14:textId="77777777" w:rsidR="00647BD9" w:rsidRPr="00B86C76" w:rsidRDefault="00647BD9" w:rsidP="00432FCF">
            <w:pPr>
              <w:pStyle w:val="TableBullet1"/>
              <w:cnfStyle w:val="000000000000" w:firstRow="0" w:lastRow="0" w:firstColumn="0" w:lastColumn="0" w:oddVBand="0" w:evenVBand="0" w:oddHBand="0" w:evenHBand="0" w:firstRowFirstColumn="0" w:firstRowLastColumn="0" w:lastRowFirstColumn="0" w:lastRowLastColumn="0"/>
            </w:pPr>
            <w:r w:rsidRPr="003703A8">
              <w:t>The Queensland Government contributed more than $8 million per year to the program until additional funding was announced in 2018 that will see the Queensland Government’s</w:t>
            </w:r>
            <w:r>
              <w:t xml:space="preserve"> </w:t>
            </w:r>
            <w:r w:rsidRPr="003703A8">
              <w:t>annual contribution grow to more than $19 million by 2021</w:t>
            </w:r>
            <w:r>
              <w:t>–</w:t>
            </w:r>
            <w:r w:rsidRPr="003703A8">
              <w:t>22.</w:t>
            </w:r>
          </w:p>
        </w:tc>
      </w:tr>
      <w:tr w:rsidR="00647BD9" w:rsidRPr="00D72B70" w14:paraId="1567BC40" w14:textId="77777777" w:rsidTr="00432FCF">
        <w:trPr>
          <w:cantSplit/>
        </w:trPr>
        <w:tc>
          <w:tcPr>
            <w:cnfStyle w:val="001000000000" w:firstRow="0" w:lastRow="0" w:firstColumn="1" w:lastColumn="0" w:oddVBand="0" w:evenVBand="0" w:oddHBand="0" w:evenHBand="0" w:firstRowFirstColumn="0" w:firstRowLastColumn="0" w:lastRowFirstColumn="0" w:lastRowLastColumn="0"/>
            <w:tcW w:w="1484" w:type="pct"/>
          </w:tcPr>
          <w:p w14:paraId="75FEB3D7" w14:textId="77777777" w:rsidR="00647BD9" w:rsidRPr="00C864C5" w:rsidRDefault="00647BD9" w:rsidP="00432FCF">
            <w:pPr>
              <w:pStyle w:val="TableText"/>
            </w:pPr>
            <w:r w:rsidRPr="00C864C5">
              <w:lastRenderedPageBreak/>
              <w:t>Queensland Sustainable Fisheries Programs</w:t>
            </w:r>
          </w:p>
        </w:tc>
        <w:tc>
          <w:tcPr>
            <w:tcW w:w="3516" w:type="pct"/>
          </w:tcPr>
          <w:p w14:paraId="6B28C057" w14:textId="77777777" w:rsidR="00647BD9" w:rsidRDefault="00647BD9" w:rsidP="00432FCF">
            <w:pPr>
              <w:pStyle w:val="TableBullet1"/>
              <w:cnfStyle w:val="000000000000" w:firstRow="0" w:lastRow="0" w:firstColumn="0" w:lastColumn="0" w:oddVBand="0" w:evenVBand="0" w:oddHBand="0" w:evenHBand="0" w:firstRowFirstColumn="0" w:firstRowLastColumn="0" w:lastRowFirstColumn="0" w:lastRowLastColumn="0"/>
            </w:pPr>
            <w:r>
              <w:t>The Queensland Government Department of Agriculture and Fisheries developed and commenced implementation of the Queensland Sustainable Fisheries Strategy 2017-2027.</w:t>
            </w:r>
          </w:p>
        </w:tc>
      </w:tr>
      <w:tr w:rsidR="00647BD9" w:rsidRPr="00D72B70" w14:paraId="7D4C2E4F" w14:textId="77777777" w:rsidTr="00432FCF">
        <w:trPr>
          <w:cantSplit/>
        </w:trPr>
        <w:tc>
          <w:tcPr>
            <w:cnfStyle w:val="001000000000" w:firstRow="0" w:lastRow="0" w:firstColumn="1" w:lastColumn="0" w:oddVBand="0" w:evenVBand="0" w:oddHBand="0" w:evenHBand="0" w:firstRowFirstColumn="0" w:firstRowLastColumn="0" w:lastRowFirstColumn="0" w:lastRowLastColumn="0"/>
            <w:tcW w:w="1484" w:type="pct"/>
          </w:tcPr>
          <w:p w14:paraId="47AD936E" w14:textId="77777777" w:rsidR="00647BD9" w:rsidRPr="00C864C5" w:rsidRDefault="00647BD9" w:rsidP="00432FCF">
            <w:pPr>
              <w:pStyle w:val="TableText"/>
            </w:pPr>
            <w:r w:rsidRPr="00C864C5">
              <w:t>Maritime Safety Queensland</w:t>
            </w:r>
          </w:p>
        </w:tc>
        <w:tc>
          <w:tcPr>
            <w:tcW w:w="3516" w:type="pct"/>
          </w:tcPr>
          <w:p w14:paraId="196976AB" w14:textId="77777777" w:rsidR="00136AB2" w:rsidRDefault="00647BD9" w:rsidP="00432FCF">
            <w:pPr>
              <w:pStyle w:val="TableBullet1"/>
              <w:cnfStyle w:val="000000000000" w:firstRow="0" w:lastRow="0" w:firstColumn="0" w:lastColumn="0" w:oddVBand="0" w:evenVBand="0" w:oddHBand="0" w:evenHBand="0" w:firstRowFirstColumn="0" w:firstRowLastColumn="0" w:lastRowFirstColumn="0" w:lastRowLastColumn="0"/>
            </w:pPr>
            <w:r w:rsidRPr="0010513A">
              <w:t>Maritime Safety Queensland is responsible for improving maritime safety in Queensland waters, minimising vessel-sourced waste, responding to marine pollution incidents and providing essential maritime services such as aids to navigation and vessel traffic services.</w:t>
            </w:r>
          </w:p>
          <w:p w14:paraId="3B2D1102" w14:textId="77777777" w:rsidR="00136AB2" w:rsidRDefault="00647BD9" w:rsidP="00432FCF">
            <w:pPr>
              <w:pStyle w:val="TableBullet1"/>
              <w:cnfStyle w:val="000000000000" w:firstRow="0" w:lastRow="0" w:firstColumn="0" w:lastColumn="0" w:oddVBand="0" w:evenVBand="0" w:oddHBand="0" w:evenHBand="0" w:firstRowFirstColumn="0" w:firstRowLastColumn="0" w:lastRowFirstColumn="0" w:lastRowLastColumn="0"/>
            </w:pPr>
            <w:r w:rsidRPr="0010513A">
              <w:t xml:space="preserve">Maritime Safety Queensland operates the Reef and Torres Strait vessel traffic service, which aims to improve navigational safety, reduce the risk of maritime </w:t>
            </w:r>
            <w:proofErr w:type="gramStart"/>
            <w:r w:rsidRPr="0010513A">
              <w:t>incidents</w:t>
            </w:r>
            <w:proofErr w:type="gramEnd"/>
            <w:r w:rsidRPr="0010513A">
              <w:t xml:space="preserve"> and respond quickly to incidents that do occur within those regions.</w:t>
            </w:r>
          </w:p>
          <w:p w14:paraId="3C82B450" w14:textId="34625393" w:rsidR="00647BD9" w:rsidRDefault="00647BD9" w:rsidP="00432FCF">
            <w:pPr>
              <w:pStyle w:val="TableBullet1"/>
              <w:cnfStyle w:val="000000000000" w:firstRow="0" w:lastRow="0" w:firstColumn="0" w:lastColumn="0" w:oddVBand="0" w:evenVBand="0" w:oddHBand="0" w:evenHBand="0" w:firstRowFirstColumn="0" w:firstRowLastColumn="0" w:lastRowFirstColumn="0" w:lastRowLastColumn="0"/>
            </w:pPr>
            <w:r w:rsidRPr="0010513A">
              <w:t>The Reef and Torres Strait vessel traffic service is supported by a User Guide</w:t>
            </w:r>
            <w:r>
              <w:t>,</w:t>
            </w:r>
            <w:r w:rsidRPr="0010513A">
              <w:t xml:space="preserve"> which was published in 2017.</w:t>
            </w:r>
          </w:p>
        </w:tc>
      </w:tr>
    </w:tbl>
    <w:p w14:paraId="657CC4CA" w14:textId="77777777" w:rsidR="00B86C76" w:rsidRPr="00136AB2" w:rsidRDefault="00B86C76" w:rsidP="00136AB2"/>
    <w:p w14:paraId="2820C0E7" w14:textId="394CE5E6" w:rsidR="00955332" w:rsidRPr="00136AB2" w:rsidRDefault="00A52456" w:rsidP="00136AB2">
      <w:pPr>
        <w:sectPr w:rsidR="00955332" w:rsidRPr="00136AB2" w:rsidSect="00955332">
          <w:endnotePr>
            <w:numFmt w:val="decimal"/>
          </w:endnotePr>
          <w:pgSz w:w="16838" w:h="11906" w:orient="landscape"/>
          <w:pgMar w:top="1418" w:right="1418" w:bottom="1418" w:left="1418" w:header="567" w:footer="283" w:gutter="0"/>
          <w:cols w:space="708"/>
          <w:docGrid w:linePitch="360"/>
        </w:sectPr>
      </w:pPr>
      <w:r w:rsidRPr="00136AB2">
        <w:t xml:space="preserve">Additional Australian Government funding for the Reef is provided through the Bureau of Meteorology, Australia’s national weather, marine, </w:t>
      </w:r>
      <w:proofErr w:type="gramStart"/>
      <w:r w:rsidRPr="00136AB2">
        <w:t>climate</w:t>
      </w:r>
      <w:proofErr w:type="gramEnd"/>
      <w:r w:rsidRPr="00136AB2">
        <w:t xml:space="preserve"> and water information agency. </w:t>
      </w:r>
      <w:r w:rsidR="00414F63" w:rsidRPr="00136AB2">
        <w:t>The Bureau</w:t>
      </w:r>
      <w:r w:rsidR="00F66F3C" w:rsidRPr="00136AB2">
        <w:t xml:space="preserve"> of Meteorology’s</w:t>
      </w:r>
      <w:r w:rsidRPr="00136AB2">
        <w:t xml:space="preserve"> operational services includ</w:t>
      </w:r>
      <w:r w:rsidR="00F66F3C" w:rsidRPr="00136AB2">
        <w:t>e</w:t>
      </w:r>
      <w:r w:rsidRPr="00136AB2">
        <w:t xml:space="preserve"> weather and ocean forecasts</w:t>
      </w:r>
      <w:r w:rsidR="00F66F3C" w:rsidRPr="00136AB2">
        <w:t>;</w:t>
      </w:r>
      <w:r w:rsidRPr="00136AB2">
        <w:t xml:space="preserve"> </w:t>
      </w:r>
      <w:r w:rsidR="00FB0CE3" w:rsidRPr="00136AB2">
        <w:t xml:space="preserve">and </w:t>
      </w:r>
      <w:r w:rsidRPr="00136AB2">
        <w:t>climate outlooks</w:t>
      </w:r>
      <w:r w:rsidR="00F66F3C" w:rsidRPr="00136AB2">
        <w:t>,</w:t>
      </w:r>
      <w:r w:rsidRPr="00136AB2">
        <w:t xml:space="preserve"> including ocean temperature outlooks for the Reef lagoon, flood and streamflow forecasts and tropical cyclone warnings</w:t>
      </w:r>
      <w:r w:rsidR="00F66F3C" w:rsidRPr="00136AB2">
        <w:t>.</w:t>
      </w:r>
      <w:r w:rsidRPr="00136AB2">
        <w:t xml:space="preserve"> </w:t>
      </w:r>
      <w:r w:rsidR="00F66F3C" w:rsidRPr="00136AB2">
        <w:t xml:space="preserve">It also </w:t>
      </w:r>
      <w:r w:rsidRPr="00136AB2">
        <w:t>provide</w:t>
      </w:r>
      <w:r w:rsidR="00F66F3C" w:rsidRPr="00136AB2">
        <w:t>s</w:t>
      </w:r>
      <w:r w:rsidRPr="00136AB2">
        <w:t xml:space="preserve"> critical support to communities and agencies in the Great Barrier Reef </w:t>
      </w:r>
      <w:r w:rsidR="00647BD9" w:rsidRPr="00136AB2">
        <w:t>R</w:t>
      </w:r>
      <w:r w:rsidRPr="00136AB2">
        <w:t xml:space="preserve">egion. </w:t>
      </w:r>
      <w:r w:rsidR="00414F63" w:rsidRPr="00136AB2">
        <w:t>The Bureau</w:t>
      </w:r>
      <w:r w:rsidRPr="00136AB2">
        <w:t xml:space="preserve"> </w:t>
      </w:r>
      <w:r w:rsidR="00F66F3C" w:rsidRPr="00136AB2">
        <w:t xml:space="preserve">of Meteorology </w:t>
      </w:r>
      <w:r w:rsidRPr="00136AB2">
        <w:t xml:space="preserve">is part of the </w:t>
      </w:r>
      <w:proofErr w:type="spellStart"/>
      <w:r w:rsidRPr="00136AB2">
        <w:t>eReefs</w:t>
      </w:r>
      <w:proofErr w:type="spellEnd"/>
      <w:r w:rsidRPr="00136AB2">
        <w:t xml:space="preserve"> project.</w:t>
      </w:r>
    </w:p>
    <w:p w14:paraId="03FB933F" w14:textId="77777777" w:rsidR="00CD1358" w:rsidRPr="00136AB2" w:rsidRDefault="00CD1358" w:rsidP="00136AB2">
      <w:pPr>
        <w:sectPr w:rsidR="00CD1358" w:rsidRPr="00136AB2" w:rsidSect="00585A7E">
          <w:endnotePr>
            <w:numFmt w:val="decimal"/>
          </w:endnotePr>
          <w:type w:val="continuous"/>
          <w:pgSz w:w="16838" w:h="11906" w:orient="landscape"/>
          <w:pgMar w:top="1418" w:right="1418" w:bottom="1418" w:left="1418" w:header="567" w:footer="283" w:gutter="0"/>
          <w:cols w:space="708"/>
          <w:docGrid w:linePitch="360"/>
        </w:sectPr>
      </w:pPr>
      <w:bookmarkStart w:id="200" w:name="_Toc64040764"/>
    </w:p>
    <w:p w14:paraId="108FBEB9" w14:textId="5F4C0F80" w:rsidR="00364804" w:rsidRDefault="00D00553" w:rsidP="004B479A">
      <w:pPr>
        <w:pStyle w:val="Heading2"/>
      </w:pPr>
      <w:bookmarkStart w:id="201" w:name="_Toc75856938"/>
      <w:r>
        <w:lastRenderedPageBreak/>
        <w:t>References</w:t>
      </w:r>
      <w:bookmarkEnd w:id="200"/>
      <w:bookmarkEnd w:id="201"/>
    </w:p>
    <w:p w14:paraId="6D9CFAB2" w14:textId="573AFA71" w:rsidR="00647BD9" w:rsidRPr="009A4465" w:rsidRDefault="00647BD9" w:rsidP="00647BD9">
      <w:bookmarkStart w:id="202" w:name="_Hlk73462354"/>
      <w:r w:rsidRPr="00B358E0">
        <w:t xml:space="preserve">Bartley, R, Waters, D, Turner, R, Kroon, F, Wilkinson, S, Garzon-Garcia, A, Kuhnert, P, Lewis, S, Smith, R, Bainbridge, Z, </w:t>
      </w:r>
      <w:proofErr w:type="spellStart"/>
      <w:r w:rsidRPr="00B358E0">
        <w:t>Olley</w:t>
      </w:r>
      <w:proofErr w:type="spellEnd"/>
      <w:r w:rsidRPr="00B358E0">
        <w:t>, J, Brooks, A, Burton, J, Brodie, J &amp;</w:t>
      </w:r>
      <w:r w:rsidRPr="006778BD">
        <w:t xml:space="preserve"> Waterhouse, J 2017</w:t>
      </w:r>
      <w:r>
        <w:t xml:space="preserve">, </w:t>
      </w:r>
      <w:r w:rsidRPr="002067B8">
        <w:rPr>
          <w:i/>
          <w:iCs/>
        </w:rPr>
        <w:t>2017</w:t>
      </w:r>
      <w:r>
        <w:rPr>
          <w:i/>
          <w:iCs/>
        </w:rPr>
        <w:t> </w:t>
      </w:r>
      <w:r w:rsidRPr="002067B8">
        <w:rPr>
          <w:i/>
          <w:iCs/>
        </w:rPr>
        <w:t>Scientific Consensus Statement: A synthesis of the science of land</w:t>
      </w:r>
      <w:r>
        <w:rPr>
          <w:i/>
          <w:iCs/>
        </w:rPr>
        <w:t>-</w:t>
      </w:r>
      <w:r w:rsidRPr="002067B8">
        <w:rPr>
          <w:i/>
          <w:iCs/>
        </w:rPr>
        <w:t>based water quality impacts on the Great Barrier Reef</w:t>
      </w:r>
      <w:r>
        <w:t>, Chapter 2: ‘Sources of sediment, nutrients, pesticides and other pollutants to the Great Barrier Reef’. State of Queensland, 2017.</w:t>
      </w:r>
    </w:p>
    <w:p w14:paraId="3A4A774D" w14:textId="77777777" w:rsidR="00647BD9" w:rsidRPr="009A4465" w:rsidRDefault="00647BD9" w:rsidP="00647BD9">
      <w:r w:rsidRPr="009A4465">
        <w:t xml:space="preserve">BoM 2020, </w:t>
      </w:r>
      <w:hyperlink r:id="rId213" w:history="1">
        <w:r w:rsidRPr="00F05670">
          <w:rPr>
            <w:rStyle w:val="Hyperlink"/>
          </w:rPr>
          <w:t>State of the climate 2020</w:t>
        </w:r>
      </w:hyperlink>
      <w:r>
        <w:t>.</w:t>
      </w:r>
      <w:r w:rsidRPr="00F05670">
        <w:t xml:space="preserve"> Bureau of Meteorology, Canberra, accessed </w:t>
      </w:r>
      <w:r>
        <w:t>25 March 2021</w:t>
      </w:r>
      <w:r w:rsidRPr="00B358E0">
        <w:t>.</w:t>
      </w:r>
    </w:p>
    <w:p w14:paraId="55CF8988" w14:textId="77777777" w:rsidR="00647BD9" w:rsidRPr="00F05670" w:rsidRDefault="00647BD9" w:rsidP="00647BD9">
      <w:r w:rsidRPr="006778BD">
        <w:t xml:space="preserve">Deloitte Access Economics 2017, </w:t>
      </w:r>
      <w:r w:rsidRPr="006778BD">
        <w:rPr>
          <w:i/>
        </w:rPr>
        <w:t>At what price? The economic, social and icon value of the Great Barrier Reef</w:t>
      </w:r>
      <w:r>
        <w:t>.</w:t>
      </w:r>
      <w:r w:rsidRPr="00F53548">
        <w:t xml:space="preserve"> Deloitte Access Economics, Brisbane.</w:t>
      </w:r>
    </w:p>
    <w:p w14:paraId="352A553D" w14:textId="77777777" w:rsidR="00647BD9" w:rsidRDefault="00647BD9" w:rsidP="00647BD9">
      <w:r w:rsidRPr="009A4465">
        <w:t>GBRMPA 2019</w:t>
      </w:r>
      <w:r>
        <w:t>a</w:t>
      </w:r>
      <w:r w:rsidRPr="00B358E0">
        <w:t xml:space="preserve">, </w:t>
      </w:r>
      <w:hyperlink r:id="rId214" w:history="1">
        <w:r w:rsidRPr="00F05670">
          <w:rPr>
            <w:rStyle w:val="Hyperlink"/>
          </w:rPr>
          <w:t xml:space="preserve">Great Barrier Reef </w:t>
        </w:r>
        <w:r>
          <w:rPr>
            <w:rStyle w:val="Hyperlink"/>
          </w:rPr>
          <w:t>o</w:t>
        </w:r>
        <w:r w:rsidRPr="00F05670">
          <w:rPr>
            <w:rStyle w:val="Hyperlink"/>
          </w:rPr>
          <w:t xml:space="preserve">utlook </w:t>
        </w:r>
        <w:r>
          <w:rPr>
            <w:rStyle w:val="Hyperlink"/>
          </w:rPr>
          <w:t>r</w:t>
        </w:r>
        <w:r w:rsidRPr="00F05670">
          <w:rPr>
            <w:rStyle w:val="Hyperlink"/>
          </w:rPr>
          <w:t>eport 2019</w:t>
        </w:r>
      </w:hyperlink>
      <w:r w:rsidRPr="00B358E0">
        <w:t xml:space="preserve">. </w:t>
      </w:r>
      <w:proofErr w:type="gramStart"/>
      <w:r w:rsidRPr="00B358E0">
        <w:t>Great Barrier Reef Marine Park Authority,</w:t>
      </w:r>
      <w:proofErr w:type="gramEnd"/>
      <w:r w:rsidRPr="00B358E0">
        <w:t xml:space="preserve"> accessed </w:t>
      </w:r>
      <w:r>
        <w:t>17 May 2021</w:t>
      </w:r>
      <w:r w:rsidRPr="00B358E0">
        <w:t>.</w:t>
      </w:r>
    </w:p>
    <w:p w14:paraId="3414DC14" w14:textId="77777777" w:rsidR="00647BD9" w:rsidRDefault="00647BD9" w:rsidP="00647BD9">
      <w:r>
        <w:t>GBRMPA 2019b,</w:t>
      </w:r>
      <w:r w:rsidRPr="006869C6">
        <w:t xml:space="preserve"> </w:t>
      </w:r>
      <w:hyperlink r:id="rId215" w:history="1">
        <w:r w:rsidRPr="00204D08">
          <w:rPr>
            <w:rStyle w:val="Hyperlink"/>
          </w:rPr>
          <w:t>Position statement: climate change</w:t>
        </w:r>
      </w:hyperlink>
      <w:r>
        <w:t xml:space="preserve">. </w:t>
      </w:r>
      <w:proofErr w:type="gramStart"/>
      <w:r w:rsidRPr="006869C6">
        <w:t>Great Barrier Reef Marine Park Authority,</w:t>
      </w:r>
      <w:proofErr w:type="gramEnd"/>
      <w:r>
        <w:t xml:space="preserve"> accessed 17 May 2021.</w:t>
      </w:r>
    </w:p>
    <w:p w14:paraId="1F4BB9B8" w14:textId="77777777" w:rsidR="00647BD9" w:rsidRPr="009A4465" w:rsidRDefault="00647BD9" w:rsidP="00647BD9">
      <w:r w:rsidRPr="00B358E0">
        <w:t>HLPSO</w:t>
      </w:r>
      <w:r>
        <w:t>E</w:t>
      </w:r>
      <w:r w:rsidRPr="00B358E0">
        <w:t xml:space="preserve"> n.d., </w:t>
      </w:r>
      <w:hyperlink r:id="rId216" w:history="1">
        <w:r w:rsidRPr="00F05670">
          <w:rPr>
            <w:rStyle w:val="Hyperlink"/>
          </w:rPr>
          <w:t>Transformations for a sustainable ocean economy: a vision for protection, production and prosperity</w:t>
        </w:r>
      </w:hyperlink>
      <w:r>
        <w:t>.</w:t>
      </w:r>
      <w:r w:rsidRPr="00F05670">
        <w:t xml:space="preserve"> </w:t>
      </w:r>
      <w:proofErr w:type="gramStart"/>
      <w:r w:rsidRPr="00F05670">
        <w:t>High Level Panel for a Sustainable Ocean</w:t>
      </w:r>
      <w:r>
        <w:t xml:space="preserve"> Economy</w:t>
      </w:r>
      <w:r w:rsidRPr="00F05670">
        <w:t>,</w:t>
      </w:r>
      <w:proofErr w:type="gramEnd"/>
      <w:r w:rsidRPr="00F05670">
        <w:t xml:space="preserve"> accessed </w:t>
      </w:r>
      <w:r>
        <w:t>25 March 2021</w:t>
      </w:r>
      <w:r w:rsidRPr="00B358E0">
        <w:t>.</w:t>
      </w:r>
    </w:p>
    <w:p w14:paraId="37208224" w14:textId="77777777" w:rsidR="00647BD9" w:rsidRPr="009A4465" w:rsidRDefault="00647BD9" w:rsidP="00647BD9">
      <w:r w:rsidRPr="009A4465">
        <w:t xml:space="preserve">IPCC 2018, </w:t>
      </w:r>
      <w:r>
        <w:t>‘</w:t>
      </w:r>
      <w:r w:rsidRPr="00F05670">
        <w:t>Summary for policymakers</w:t>
      </w:r>
      <w:r>
        <w:t>’</w:t>
      </w:r>
      <w:r w:rsidRPr="00B358E0">
        <w:t>, in V Masson-</w:t>
      </w:r>
      <w:proofErr w:type="spellStart"/>
      <w:r w:rsidRPr="00B358E0">
        <w:t>Delmotte</w:t>
      </w:r>
      <w:proofErr w:type="spellEnd"/>
      <w:r w:rsidRPr="00B358E0">
        <w:t xml:space="preserve">, P </w:t>
      </w:r>
      <w:proofErr w:type="spellStart"/>
      <w:r w:rsidRPr="00B358E0">
        <w:t>Zhai</w:t>
      </w:r>
      <w:proofErr w:type="spellEnd"/>
      <w:r w:rsidRPr="00B358E0">
        <w:t xml:space="preserve">, H-O </w:t>
      </w:r>
      <w:proofErr w:type="spellStart"/>
      <w:r w:rsidRPr="00B358E0">
        <w:t>Pörtner</w:t>
      </w:r>
      <w:proofErr w:type="spellEnd"/>
      <w:r w:rsidRPr="00B358E0">
        <w:t xml:space="preserve">, D Roberts, J </w:t>
      </w:r>
      <w:proofErr w:type="spellStart"/>
      <w:r w:rsidRPr="00B358E0">
        <w:t>Skea</w:t>
      </w:r>
      <w:proofErr w:type="spellEnd"/>
      <w:r w:rsidRPr="00B358E0">
        <w:t>, PR Shukla, A Pirani</w:t>
      </w:r>
      <w:r w:rsidRPr="006778BD">
        <w:t xml:space="preserve">, W </w:t>
      </w:r>
      <w:proofErr w:type="spellStart"/>
      <w:r w:rsidRPr="006778BD">
        <w:t>Moufouma-Okia</w:t>
      </w:r>
      <w:proofErr w:type="spellEnd"/>
      <w:r w:rsidRPr="006778BD">
        <w:t xml:space="preserve">, C </w:t>
      </w:r>
      <w:proofErr w:type="spellStart"/>
      <w:r w:rsidRPr="006778BD">
        <w:t>Péan</w:t>
      </w:r>
      <w:proofErr w:type="spellEnd"/>
      <w:r w:rsidRPr="006778BD">
        <w:t xml:space="preserve">, R </w:t>
      </w:r>
      <w:proofErr w:type="spellStart"/>
      <w:r w:rsidRPr="006778BD">
        <w:t>Pidcock</w:t>
      </w:r>
      <w:proofErr w:type="spellEnd"/>
      <w:r w:rsidRPr="006778BD">
        <w:t xml:space="preserve">, S Connors, JBR Matthews, Y Chen, X Zhou, MI </w:t>
      </w:r>
      <w:proofErr w:type="spellStart"/>
      <w:r w:rsidRPr="006778BD">
        <w:t>Gomis</w:t>
      </w:r>
      <w:proofErr w:type="spellEnd"/>
      <w:r w:rsidRPr="006778BD">
        <w:t xml:space="preserve">, E </w:t>
      </w:r>
      <w:proofErr w:type="spellStart"/>
      <w:r w:rsidRPr="006778BD">
        <w:t>Lonnoy</w:t>
      </w:r>
      <w:proofErr w:type="spellEnd"/>
      <w:r w:rsidRPr="006778BD">
        <w:t xml:space="preserve">, T </w:t>
      </w:r>
      <w:proofErr w:type="spellStart"/>
      <w:r w:rsidRPr="006778BD">
        <w:t>Maycock</w:t>
      </w:r>
      <w:proofErr w:type="spellEnd"/>
      <w:r w:rsidRPr="006778BD">
        <w:t xml:space="preserve">, M </w:t>
      </w:r>
      <w:proofErr w:type="spellStart"/>
      <w:r w:rsidRPr="006778BD">
        <w:t>Tignor</w:t>
      </w:r>
      <w:proofErr w:type="spellEnd"/>
      <w:r w:rsidRPr="006778BD">
        <w:t xml:space="preserve"> &amp; T Waterfield (eds), </w:t>
      </w:r>
      <w:hyperlink r:id="rId217" w:history="1">
        <w:r w:rsidRPr="00F05670">
          <w:rPr>
            <w:rStyle w:val="Hyperlink"/>
          </w:rPr>
          <w:t>Global warming of 1.5°C</w:t>
        </w:r>
      </w:hyperlink>
      <w:r>
        <w:t>.</w:t>
      </w:r>
      <w:r w:rsidRPr="00F05670">
        <w:t xml:space="preserve"> International Panel on Climate Change, Principality of Monaco, accessed </w:t>
      </w:r>
      <w:r>
        <w:t>17 May 2021</w:t>
      </w:r>
      <w:r w:rsidRPr="00B358E0">
        <w:t>.</w:t>
      </w:r>
    </w:p>
    <w:p w14:paraId="752D5EB0" w14:textId="7155CADB" w:rsidR="00647BD9" w:rsidRPr="009A4465" w:rsidRDefault="00647BD9" w:rsidP="00647BD9">
      <w:r w:rsidRPr="009A4465">
        <w:t xml:space="preserve">IPCC 2019, </w:t>
      </w:r>
      <w:r>
        <w:t>‘</w:t>
      </w:r>
      <w:r w:rsidRPr="00F05670">
        <w:t>Summary for policymakers</w:t>
      </w:r>
      <w:r>
        <w:t>’</w:t>
      </w:r>
      <w:r w:rsidRPr="00B358E0">
        <w:t xml:space="preserve">, in H-O </w:t>
      </w:r>
      <w:proofErr w:type="spellStart"/>
      <w:r w:rsidRPr="00B358E0">
        <w:t>Pörtner</w:t>
      </w:r>
      <w:proofErr w:type="spellEnd"/>
      <w:r w:rsidRPr="00B358E0">
        <w:t>, DC Roberts, V Masson-</w:t>
      </w:r>
      <w:proofErr w:type="spellStart"/>
      <w:r w:rsidRPr="00B358E0">
        <w:t>Delmotte</w:t>
      </w:r>
      <w:proofErr w:type="spellEnd"/>
      <w:r w:rsidRPr="00B358E0">
        <w:t xml:space="preserve">, P </w:t>
      </w:r>
      <w:proofErr w:type="spellStart"/>
      <w:r w:rsidRPr="00B358E0">
        <w:t>Zhai</w:t>
      </w:r>
      <w:proofErr w:type="spellEnd"/>
      <w:r w:rsidRPr="00B358E0">
        <w:t xml:space="preserve">, M </w:t>
      </w:r>
      <w:proofErr w:type="spellStart"/>
      <w:r w:rsidRPr="00B358E0">
        <w:t>Tignor</w:t>
      </w:r>
      <w:proofErr w:type="spellEnd"/>
      <w:r w:rsidRPr="00B358E0">
        <w:t xml:space="preserve">, E </w:t>
      </w:r>
      <w:proofErr w:type="spellStart"/>
      <w:r w:rsidRPr="00B358E0">
        <w:t>Poloczanska</w:t>
      </w:r>
      <w:proofErr w:type="spellEnd"/>
      <w:r w:rsidRPr="00B358E0">
        <w:t xml:space="preserve">, K </w:t>
      </w:r>
      <w:proofErr w:type="spellStart"/>
      <w:r w:rsidRPr="00B358E0">
        <w:t>Mintenbeck</w:t>
      </w:r>
      <w:proofErr w:type="spellEnd"/>
      <w:r w:rsidRPr="00B358E0">
        <w:t xml:space="preserve">, M Nicolai, A </w:t>
      </w:r>
      <w:proofErr w:type="spellStart"/>
      <w:r w:rsidRPr="00B358E0">
        <w:t>Okem</w:t>
      </w:r>
      <w:proofErr w:type="spellEnd"/>
      <w:r w:rsidRPr="00B358E0">
        <w:t xml:space="preserve">, J </w:t>
      </w:r>
      <w:proofErr w:type="spellStart"/>
      <w:r w:rsidRPr="00B358E0">
        <w:t>Petzold</w:t>
      </w:r>
      <w:proofErr w:type="spellEnd"/>
      <w:r w:rsidRPr="00B358E0">
        <w:t xml:space="preserve">, B Rama &amp; N </w:t>
      </w:r>
      <w:proofErr w:type="spellStart"/>
      <w:r w:rsidRPr="00B358E0">
        <w:t>Weyer</w:t>
      </w:r>
      <w:proofErr w:type="spellEnd"/>
      <w:r w:rsidRPr="00B358E0">
        <w:t xml:space="preserve"> (eds), </w:t>
      </w:r>
      <w:hyperlink r:id="rId218" w:history="1">
        <w:r w:rsidRPr="00F05670">
          <w:rPr>
            <w:rStyle w:val="Hyperlink"/>
          </w:rPr>
          <w:t>The ocean and cryosphere in a changing climate</w:t>
        </w:r>
      </w:hyperlink>
      <w:r w:rsidRPr="00F05670">
        <w:t xml:space="preserve">, International Panel on Climate Change, Principality of Monaco, accessed </w:t>
      </w:r>
      <w:r>
        <w:t>17 May 2021</w:t>
      </w:r>
      <w:r w:rsidRPr="00B358E0">
        <w:t>.</w:t>
      </w:r>
    </w:p>
    <w:p w14:paraId="68968E4E" w14:textId="77777777" w:rsidR="00647BD9" w:rsidRDefault="00647BD9" w:rsidP="00647BD9">
      <w:r w:rsidRPr="007766DE">
        <w:t>Local Government Association Queensland</w:t>
      </w:r>
      <w:r>
        <w:t xml:space="preserve"> 2021</w:t>
      </w:r>
      <w:r w:rsidRPr="007766DE">
        <w:t xml:space="preserve">, </w:t>
      </w:r>
      <w:r>
        <w:t xml:space="preserve">D. </w:t>
      </w:r>
      <w:proofErr w:type="spellStart"/>
      <w:r>
        <w:t>Erhart</w:t>
      </w:r>
      <w:proofErr w:type="spellEnd"/>
      <w:r>
        <w:t xml:space="preserve">, </w:t>
      </w:r>
      <w:r w:rsidRPr="000F7BB2">
        <w:t>pers</w:t>
      </w:r>
      <w:r>
        <w:t>onal</w:t>
      </w:r>
      <w:r w:rsidRPr="000F7BB2">
        <w:t xml:space="preserve"> comm</w:t>
      </w:r>
      <w:r>
        <w:t>unication</w:t>
      </w:r>
      <w:r w:rsidRPr="007766DE">
        <w:t>, 1</w:t>
      </w:r>
      <w:r>
        <w:t> </w:t>
      </w:r>
      <w:r w:rsidRPr="007766DE">
        <w:t>April 2021.</w:t>
      </w:r>
    </w:p>
    <w:p w14:paraId="72DE36A7" w14:textId="77777777" w:rsidR="00647BD9" w:rsidRPr="009A4465" w:rsidRDefault="00647BD9" w:rsidP="00647BD9">
      <w:proofErr w:type="spellStart"/>
      <w:r w:rsidRPr="009A4465">
        <w:t>Rössler</w:t>
      </w:r>
      <w:proofErr w:type="spellEnd"/>
      <w:r w:rsidRPr="009A4465">
        <w:t xml:space="preserve">, M 2020, </w:t>
      </w:r>
      <w:hyperlink r:id="rId219" w:history="1">
        <w:r w:rsidRPr="00F05670">
          <w:rPr>
            <w:rStyle w:val="Hyperlink"/>
          </w:rPr>
          <w:t>Editorial</w:t>
        </w:r>
      </w:hyperlink>
      <w:r w:rsidRPr="00F05670">
        <w:t xml:space="preserve">, </w:t>
      </w:r>
      <w:r w:rsidRPr="00F05670">
        <w:rPr>
          <w:i/>
        </w:rPr>
        <w:t>World Heritage</w:t>
      </w:r>
      <w:r w:rsidRPr="00B358E0">
        <w:t xml:space="preserve"> no. 96, October, accessed 25 March 2021.</w:t>
      </w:r>
    </w:p>
    <w:p w14:paraId="51E38939" w14:textId="08888CEE" w:rsidR="00647BD9" w:rsidRDefault="00647BD9" w:rsidP="00647BD9">
      <w:pPr>
        <w:rPr>
          <w:highlight w:val="yellow"/>
        </w:rPr>
      </w:pPr>
      <w:proofErr w:type="spellStart"/>
      <w:r w:rsidRPr="00B82770">
        <w:t>Schaffelke</w:t>
      </w:r>
      <w:proofErr w:type="spellEnd"/>
      <w:r w:rsidRPr="00B82770">
        <w:t xml:space="preserve">, B, Collier, C, Kroon, F, Lough, J, McKenzie, L, Ronan, M, </w:t>
      </w:r>
      <w:proofErr w:type="spellStart"/>
      <w:r w:rsidRPr="00B82770">
        <w:t>Uthicke</w:t>
      </w:r>
      <w:proofErr w:type="spellEnd"/>
      <w:r w:rsidRPr="00B82770">
        <w:t xml:space="preserve">, S </w:t>
      </w:r>
      <w:r>
        <w:t>&amp;</w:t>
      </w:r>
      <w:r w:rsidRPr="00B82770">
        <w:t xml:space="preserve"> Brodie, J 2017</w:t>
      </w:r>
      <w:r>
        <w:t xml:space="preserve">, </w:t>
      </w:r>
      <w:r w:rsidRPr="002067B8">
        <w:rPr>
          <w:i/>
          <w:iCs/>
        </w:rPr>
        <w:t>2017 Scientific Consensus Statement: A synthesis of the science of land-based water quality impacts on the Great Barrier Reef</w:t>
      </w:r>
      <w:r>
        <w:t>, Chapter 1: ‘The condition of coastal and marine ecosystems of the Great Barrier Reef and their responses to water quality and disturbances’. State of Queensland, 2017.</w:t>
      </w:r>
    </w:p>
    <w:p w14:paraId="2114208F" w14:textId="77777777" w:rsidR="00647BD9" w:rsidRPr="00B358E0" w:rsidRDefault="00647BD9" w:rsidP="00647BD9">
      <w:r>
        <w:t xml:space="preserve">United Nations 2015, </w:t>
      </w:r>
      <w:hyperlink r:id="rId220" w:history="1">
        <w:r w:rsidRPr="00D85E6A">
          <w:rPr>
            <w:rStyle w:val="Hyperlink"/>
          </w:rPr>
          <w:t>Paris Agreement</w:t>
        </w:r>
      </w:hyperlink>
      <w:r w:rsidRPr="008D4B3A">
        <w:t>, Unite</w:t>
      </w:r>
      <w:r>
        <w:t>d Nations, Paris, accessed 28 April 2021.</w:t>
      </w:r>
    </w:p>
    <w:p w14:paraId="1C31C10E" w14:textId="0C9F8C44" w:rsidR="00647BD9" w:rsidRPr="00B358E0" w:rsidRDefault="00647BD9" w:rsidP="00647BD9">
      <w:r>
        <w:t xml:space="preserve">United National General Assembly Human Rights Council 2018, </w:t>
      </w:r>
      <w:r w:rsidRPr="003703A8">
        <w:t>Resolution adopted by the Human Rights Council</w:t>
      </w:r>
      <w:r>
        <w:t xml:space="preserve"> on 28 September 2018: Human rights and indigenous peoples (</w:t>
      </w:r>
      <w:r w:rsidRPr="002540FC">
        <w:t>A/HRC/RES/39/13</w:t>
      </w:r>
      <w:r>
        <w:t>), accessed 19 May 2021.</w:t>
      </w:r>
      <w:bookmarkEnd w:id="202"/>
    </w:p>
    <w:sectPr w:rsidR="00647BD9" w:rsidRPr="00B358E0" w:rsidSect="003703A8">
      <w:endnotePr>
        <w:numFmt w:val="decimal"/>
      </w:endnotePr>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25377" w14:textId="77777777" w:rsidR="00C46FDD" w:rsidRDefault="00C46FDD">
      <w:r>
        <w:separator/>
      </w:r>
    </w:p>
    <w:p w14:paraId="5F78B21A" w14:textId="77777777" w:rsidR="00C46FDD" w:rsidRDefault="00C46FDD"/>
    <w:p w14:paraId="3455804A" w14:textId="77777777" w:rsidR="00C46FDD" w:rsidRDefault="00C46FDD"/>
    <w:p w14:paraId="4F275F7D" w14:textId="77777777" w:rsidR="00C46FDD" w:rsidRDefault="00C46FDD"/>
    <w:p w14:paraId="348718A0" w14:textId="77777777" w:rsidR="00C46FDD" w:rsidRDefault="00C46FDD"/>
    <w:p w14:paraId="3DC88047" w14:textId="77777777" w:rsidR="00C46FDD" w:rsidRDefault="00C46FDD"/>
  </w:endnote>
  <w:endnote w:type="continuationSeparator" w:id="0">
    <w:p w14:paraId="750045DC" w14:textId="77777777" w:rsidR="00C46FDD" w:rsidRDefault="00C46FDD">
      <w:r>
        <w:continuationSeparator/>
      </w:r>
    </w:p>
    <w:p w14:paraId="26850FCB" w14:textId="77777777" w:rsidR="00C46FDD" w:rsidRDefault="00C46FDD"/>
    <w:p w14:paraId="59BBB6C9" w14:textId="77777777" w:rsidR="00C46FDD" w:rsidRDefault="00C46FDD"/>
    <w:p w14:paraId="11602745" w14:textId="77777777" w:rsidR="00C46FDD" w:rsidRDefault="00C46FDD"/>
    <w:p w14:paraId="30CF4B46" w14:textId="77777777" w:rsidR="00C46FDD" w:rsidRDefault="00C46FDD"/>
    <w:p w14:paraId="1B8781AA" w14:textId="77777777" w:rsidR="00C46FDD" w:rsidRDefault="00C46FDD"/>
  </w:endnote>
  <w:endnote w:type="continuationNotice" w:id="1">
    <w:p w14:paraId="0E11BA1F" w14:textId="77777777" w:rsidR="00C46FDD" w:rsidRDefault="00C46FDD">
      <w:pPr>
        <w:pStyle w:val="Footer"/>
      </w:pPr>
    </w:p>
    <w:p w14:paraId="591DEB30" w14:textId="77777777" w:rsidR="00C46FDD" w:rsidRDefault="00C46FDD"/>
    <w:p w14:paraId="6BD4658E" w14:textId="77777777" w:rsidR="00C46FDD" w:rsidRDefault="00C46FDD"/>
    <w:p w14:paraId="4E48DF9D" w14:textId="77777777" w:rsidR="00C46FDD" w:rsidRDefault="00C46FDD"/>
    <w:p w14:paraId="5CB75A95" w14:textId="77777777" w:rsidR="00C46FDD" w:rsidRDefault="00C46FDD"/>
    <w:p w14:paraId="011AEA16" w14:textId="77777777" w:rsidR="00C46FDD" w:rsidRDefault="00C46F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FC8D5" w14:textId="77777777" w:rsidR="00C46FDD" w:rsidRDefault="00C46FDD">
    <w:pPr>
      <w:pStyle w:val="Footer"/>
    </w:pPr>
    <w:r>
      <w:fldChar w:fldCharType="begin"/>
    </w:r>
    <w:r>
      <w:instrText xml:space="preserve"> PAGE   \* MERGEFORMAT </w:instrText>
    </w:r>
    <w:r>
      <w:fldChar w:fldCharType="separate"/>
    </w:r>
    <w:r>
      <w:rPr>
        <w:noProof/>
      </w:rPr>
      <w:t>10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071FC" w14:textId="77777777" w:rsidR="00C46FDD" w:rsidRDefault="00C46FDD">
      <w:r>
        <w:separator/>
      </w:r>
    </w:p>
    <w:p w14:paraId="0831B63A" w14:textId="77777777" w:rsidR="00C46FDD" w:rsidRDefault="00C46FDD"/>
    <w:p w14:paraId="76289546" w14:textId="77777777" w:rsidR="00C46FDD" w:rsidRDefault="00C46FDD"/>
    <w:p w14:paraId="0DF3A634" w14:textId="77777777" w:rsidR="00C46FDD" w:rsidRDefault="00C46FDD"/>
    <w:p w14:paraId="573BD176" w14:textId="77777777" w:rsidR="00C46FDD" w:rsidRDefault="00C46FDD"/>
    <w:p w14:paraId="2CDF7B07" w14:textId="77777777" w:rsidR="00C46FDD" w:rsidRDefault="00C46FDD"/>
  </w:footnote>
  <w:footnote w:type="continuationSeparator" w:id="0">
    <w:p w14:paraId="7BC0F739" w14:textId="77777777" w:rsidR="00C46FDD" w:rsidRDefault="00C46FDD">
      <w:r>
        <w:continuationSeparator/>
      </w:r>
    </w:p>
    <w:p w14:paraId="34D92E88" w14:textId="77777777" w:rsidR="00C46FDD" w:rsidRDefault="00C46FDD"/>
    <w:p w14:paraId="0ADAF5BF" w14:textId="77777777" w:rsidR="00C46FDD" w:rsidRDefault="00C46FDD"/>
    <w:p w14:paraId="0D1247CD" w14:textId="77777777" w:rsidR="00C46FDD" w:rsidRDefault="00C46FDD"/>
    <w:p w14:paraId="11594BC8" w14:textId="77777777" w:rsidR="00C46FDD" w:rsidRDefault="00C46FDD"/>
    <w:p w14:paraId="29BCF600" w14:textId="77777777" w:rsidR="00C46FDD" w:rsidRDefault="00C46FDD"/>
  </w:footnote>
  <w:footnote w:type="continuationNotice" w:id="1">
    <w:p w14:paraId="23013EB8" w14:textId="77777777" w:rsidR="00C46FDD" w:rsidRDefault="00C46FDD">
      <w:pPr>
        <w:pStyle w:val="Footer"/>
      </w:pPr>
    </w:p>
    <w:p w14:paraId="01CFD0AB" w14:textId="77777777" w:rsidR="00C46FDD" w:rsidRDefault="00C46FDD"/>
    <w:p w14:paraId="1C84EFF6" w14:textId="77777777" w:rsidR="00C46FDD" w:rsidRDefault="00C46FDD"/>
    <w:p w14:paraId="32F680EB" w14:textId="77777777" w:rsidR="00C46FDD" w:rsidRDefault="00C46FDD"/>
    <w:p w14:paraId="35BC8BF7" w14:textId="77777777" w:rsidR="00C46FDD" w:rsidRDefault="00C46FDD"/>
    <w:p w14:paraId="1D525F58" w14:textId="77777777" w:rsidR="00C46FDD" w:rsidRDefault="00C46FDD"/>
  </w:footnote>
  <w:footnote w:id="2">
    <w:p w14:paraId="7C0F5BD8" w14:textId="77777777" w:rsidR="00C46FDD" w:rsidRDefault="00C46FDD" w:rsidP="007A00A1">
      <w:pPr>
        <w:pStyle w:val="FootnoteText"/>
      </w:pPr>
      <w:r>
        <w:rPr>
          <w:rStyle w:val="FootnoteReference"/>
        </w:rPr>
        <w:footnoteRef/>
      </w:r>
      <w:r>
        <w:t xml:space="preserve"> </w:t>
      </w:r>
      <w:r w:rsidRPr="002F048B">
        <w:t>The Great Barrier Reef is also subject to further protections under the EPBC</w:t>
      </w:r>
      <w:r>
        <w:t xml:space="preserve"> Act</w:t>
      </w:r>
      <w:r w:rsidRPr="002F048B">
        <w:t xml:space="preserve"> as a National Heritage place and a Commonwealth marine area</w:t>
      </w:r>
      <w:r>
        <w:t>.</w:t>
      </w:r>
    </w:p>
  </w:footnote>
  <w:footnote w:id="3">
    <w:p w14:paraId="4DB630C3" w14:textId="77777777" w:rsidR="00C46FDD" w:rsidRDefault="00C46FDD" w:rsidP="007A00A1">
      <w:pPr>
        <w:pStyle w:val="FootnoteText"/>
      </w:pPr>
      <w:r>
        <w:rPr>
          <w:rStyle w:val="FootnoteReference"/>
        </w:rPr>
        <w:footnoteRef/>
      </w:r>
      <w:r>
        <w:t xml:space="preserve"> </w:t>
      </w:r>
      <w:r w:rsidRPr="005D0EF4">
        <w:t xml:space="preserve">Actions that would have or </w:t>
      </w:r>
      <w:r>
        <w:t xml:space="preserve">are </w:t>
      </w:r>
      <w:r w:rsidRPr="005D0EF4">
        <w:t>likely to have a significant impact on the</w:t>
      </w:r>
      <w:r>
        <w:t xml:space="preserve"> national heritage values of the</w:t>
      </w:r>
      <w:r w:rsidRPr="005D0EF4">
        <w:t xml:space="preserve"> Great Barrier Reef National Heritage place or </w:t>
      </w:r>
      <w:r>
        <w:t>the</w:t>
      </w:r>
      <w:r w:rsidRPr="005D0EF4">
        <w:t xml:space="preserve"> Commonwealth marine </w:t>
      </w:r>
      <w:r>
        <w:t>environment in the Great Barrier Reef</w:t>
      </w:r>
      <w:r w:rsidRPr="005D0EF4">
        <w:t xml:space="preserve"> would also be prohibited unless approval was granted or approval was determined not to be necessary under the EPBC Act.</w:t>
      </w:r>
      <w:r>
        <w:t xml:space="preserve"> </w:t>
      </w:r>
    </w:p>
    <w:p w14:paraId="744366B3" w14:textId="4AF25510" w:rsidR="00C46FDD" w:rsidRDefault="00C46FDD" w:rsidP="007A00A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81BC3" w14:textId="4B7DD6D9" w:rsidR="00C46FDD" w:rsidRDefault="00C46FDD">
    <w:pPr>
      <w:pStyle w:val="Header"/>
    </w:pPr>
    <w:r>
      <w:rPr>
        <w:noProof/>
        <w:lang w:val="en-US"/>
      </w:rPr>
      <mc:AlternateContent>
        <mc:Choice Requires="wps">
          <w:drawing>
            <wp:anchor distT="0" distB="0" distL="114300" distR="114300" simplePos="0" relativeHeight="251658241" behindDoc="1" locked="0" layoutInCell="0" allowOverlap="1" wp14:anchorId="555A8783" wp14:editId="5046E9A2">
              <wp:simplePos x="0" y="0"/>
              <wp:positionH relativeFrom="margin">
                <wp:align>center</wp:align>
              </wp:positionH>
              <wp:positionV relativeFrom="margin">
                <wp:align>center</wp:align>
              </wp:positionV>
              <wp:extent cx="6960235" cy="235585"/>
              <wp:effectExtent l="0" t="2209800" r="0" b="206946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60235" cy="235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25D483" w14:textId="77777777" w:rsidR="00C46FDD" w:rsidRDefault="00C46FDD" w:rsidP="00634539">
                          <w:pPr>
                            <w:jc w:val="center"/>
                            <w:rPr>
                              <w:sz w:val="24"/>
                              <w:szCs w:val="24"/>
                            </w:rPr>
                          </w:pPr>
                          <w:r>
                            <w:rPr>
                              <w:rFonts w:eastAsia="Cambria"/>
                              <w:color w:val="808080"/>
                              <w:sz w:val="2"/>
                              <w:szCs w:val="2"/>
                              <w14:textFill>
                                <w14:solidFill>
                                  <w14:srgbClr w14:val="808080">
                                    <w14:alpha w14:val="50000"/>
                                  </w14:srgbClr>
                                </w14:solidFill>
                              </w14:textFill>
                            </w:rPr>
                            <w:t>EXAMPLE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55A8783" id="_x0000_t202" coordsize="21600,21600" o:spt="202" path="m,l,21600r21600,l21600,xe">
              <v:stroke joinstyle="miter"/>
              <v:path gradientshapeok="t" o:connecttype="rect"/>
            </v:shapetype>
            <v:shape id="Text Box 9" o:spid="_x0000_s1026" type="#_x0000_t202" style="position:absolute;left:0;text-align:left;margin-left:0;margin-top:0;width:548.05pt;height:18.5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" o:allowincell="f" filled="f" stroked="f">
              <v:stroke joinstyle="round"/>
              <o:lock v:ext="edit" shapetype="t"/>
              <v:textbox style="mso-fit-shape-to-text:t">
                <w:txbxContent>
                  <w:p w14:paraId="2A25D483" w14:textId="77777777" w:rsidR="00C46FDD" w:rsidRDefault="00C46FDD" w:rsidP="00634539">
                    <w:pPr>
                      <w:jc w:val="center"/>
                      <w:rPr>
                        <w:sz w:val="24"/>
                        <w:szCs w:val="24"/>
                      </w:rPr>
                    </w:pPr>
                    <w:r>
                      <w:rPr>
                        <w:rFonts w:eastAsia="Cambria"/>
                        <w:color w:val="808080"/>
                        <w:sz w:val="2"/>
                        <w:szCs w:val="2"/>
                        <w14:textFill>
                          <w14:solidFill>
                            <w14:srgbClr w14:val="808080">
                              <w14:alpha w14:val="50000"/>
                            </w14:srgbClr>
                          </w14:solidFill>
                        </w14:textFill>
                      </w:rPr>
                      <w:t>EXAMPLE ONLY</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6B383" w14:textId="6A11F518" w:rsidR="00C46FDD" w:rsidRDefault="00C46FDD">
    <w:pPr>
      <w:pStyle w:val="Header"/>
    </w:pPr>
    <w:r>
      <w:rPr>
        <w:noProof/>
        <w:lang w:val="en-US"/>
      </w:rPr>
      <mc:AlternateContent>
        <mc:Choice Requires="wps">
          <w:drawing>
            <wp:anchor distT="0" distB="0" distL="114300" distR="114300" simplePos="0" relativeHeight="251658243" behindDoc="1" locked="0" layoutInCell="0" allowOverlap="1" wp14:anchorId="2CB8C7E2" wp14:editId="597B4BA6">
              <wp:simplePos x="0" y="0"/>
              <wp:positionH relativeFrom="margin">
                <wp:align>center</wp:align>
              </wp:positionH>
              <wp:positionV relativeFrom="margin">
                <wp:align>center</wp:align>
              </wp:positionV>
              <wp:extent cx="6960235" cy="1159510"/>
              <wp:effectExtent l="0" t="2209800" r="0" b="20694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60235" cy="11595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538BDD" w14:textId="77777777" w:rsidR="00C46FDD" w:rsidRDefault="00C46FDD" w:rsidP="00D970A3">
                          <w:pPr>
                            <w:jc w:val="center"/>
                            <w:rPr>
                              <w:sz w:val="24"/>
                              <w:szCs w:val="24"/>
                            </w:rPr>
                          </w:pPr>
                          <w:r>
                            <w:rPr>
                              <w:rFonts w:eastAsia="Cambria"/>
                              <w:color w:val="808080"/>
                              <w:sz w:val="2"/>
                              <w:szCs w:val="2"/>
                              <w14:textFill>
                                <w14:solidFill>
                                  <w14:srgbClr w14:val="808080">
                                    <w14:alpha w14:val="50000"/>
                                  </w14:srgbClr>
                                </w14:solidFill>
                              </w14:textFill>
                            </w:rPr>
                            <w:t>EXAMPLE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CB8C7E2" id="_x0000_t202" coordsize="21600,21600" o:spt="202" path="m,l,21600r21600,l21600,xe">
              <v:stroke joinstyle="miter"/>
              <v:path gradientshapeok="t" o:connecttype="rect"/>
            </v:shapetype>
            <v:shape id="Text Box 2" o:spid="_x0000_s1027" type="#_x0000_t202" style="position:absolute;left:0;text-align:left;margin-left:0;margin-top:0;width:548.05pt;height:91.3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" o:allowincell="f" filled="f" stroked="f">
              <v:stroke joinstyle="round"/>
              <o:lock v:ext="edit" shapetype="t"/>
              <v:textbox style="mso-fit-shape-to-text:t">
                <w:txbxContent>
                  <w:p w14:paraId="05538BDD" w14:textId="77777777" w:rsidR="00C46FDD" w:rsidRDefault="00C46FDD" w:rsidP="00D970A3">
                    <w:pPr>
                      <w:jc w:val="center"/>
                      <w:rPr>
                        <w:sz w:val="24"/>
                        <w:szCs w:val="24"/>
                      </w:rPr>
                    </w:pPr>
                    <w:r>
                      <w:rPr>
                        <w:rFonts w:eastAsia="Cambria"/>
                        <w:color w:val="808080"/>
                        <w:sz w:val="2"/>
                        <w:szCs w:val="2"/>
                        <w14:textFill>
                          <w14:solidFill>
                            <w14:srgbClr w14:val="808080">
                              <w14:alpha w14:val="50000"/>
                            </w14:srgbClr>
                          </w14:solidFill>
                        </w14:textFill>
                      </w:rPr>
                      <w:t>EXAMPLE ONLY</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F2001" w14:textId="77777777" w:rsidR="00C46FDD" w:rsidRPr="002C328B" w:rsidRDefault="00C46FDD" w:rsidP="002C328B">
    <w:pPr>
      <w:pStyle w:val="Header"/>
    </w:pPr>
    <w:r w:rsidRPr="002C328B">
      <w:rPr>
        <w:noProof/>
        <w:lang w:val="en-US"/>
      </w:rPr>
      <w:t>Reef 2050 Long-Term Sustainability Plan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71CA9" w14:textId="0FDB5135" w:rsidR="00C46FDD" w:rsidRDefault="00C46FDD">
    <w:pPr>
      <w:pStyle w:val="Header"/>
    </w:pPr>
    <w:r>
      <w:rPr>
        <w:noProof/>
        <w:lang w:val="en-US"/>
      </w:rPr>
      <mc:AlternateContent>
        <mc:Choice Requires="wps">
          <w:drawing>
            <wp:anchor distT="0" distB="0" distL="114300" distR="114300" simplePos="0" relativeHeight="251658242" behindDoc="1" locked="0" layoutInCell="0" allowOverlap="1" wp14:anchorId="319210C1" wp14:editId="515047B2">
              <wp:simplePos x="0" y="0"/>
              <wp:positionH relativeFrom="margin">
                <wp:align>center</wp:align>
              </wp:positionH>
              <wp:positionV relativeFrom="margin">
                <wp:align>center</wp:align>
              </wp:positionV>
              <wp:extent cx="6960235" cy="235585"/>
              <wp:effectExtent l="0" t="2209800" r="0" b="206946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60235" cy="235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5B825A" w14:textId="77777777" w:rsidR="00C46FDD" w:rsidRDefault="00C46FDD" w:rsidP="001E6609">
                          <w:pPr>
                            <w:jc w:val="center"/>
                            <w:rPr>
                              <w:sz w:val="24"/>
                              <w:szCs w:val="24"/>
                            </w:rPr>
                          </w:pPr>
                          <w:r>
                            <w:rPr>
                              <w:rFonts w:eastAsia="Cambria"/>
                              <w:color w:val="808080"/>
                              <w:sz w:val="2"/>
                              <w:szCs w:val="2"/>
                              <w14:textFill>
                                <w14:solidFill>
                                  <w14:srgbClr w14:val="808080">
                                    <w14:alpha w14:val="50000"/>
                                  </w14:srgbClr>
                                </w14:solidFill>
                              </w14:textFill>
                            </w:rPr>
                            <w:t>EXAMPLE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19210C1" id="_x0000_t202" coordsize="21600,21600" o:spt="202" path="m,l,21600r21600,l21600,xe">
              <v:stroke joinstyle="miter"/>
              <v:path gradientshapeok="t" o:connecttype="rect"/>
            </v:shapetype>
            <v:shape id="Text Box 12" o:spid="_x0000_s1028" type="#_x0000_t202" style="position:absolute;left:0;text-align:left;margin-left:0;margin-top:0;width:548.05pt;height:18.5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" o:allowincell="f" filled="f" stroked="f">
              <v:stroke joinstyle="round"/>
              <o:lock v:ext="edit" shapetype="t"/>
              <v:textbox style="mso-fit-shape-to-text:t">
                <w:txbxContent>
                  <w:p w14:paraId="4E5B825A" w14:textId="77777777" w:rsidR="00C46FDD" w:rsidRDefault="00C46FDD" w:rsidP="001E6609">
                    <w:pPr>
                      <w:jc w:val="center"/>
                      <w:rPr>
                        <w:sz w:val="24"/>
                        <w:szCs w:val="24"/>
                      </w:rPr>
                    </w:pPr>
                    <w:r>
                      <w:rPr>
                        <w:rFonts w:eastAsia="Cambria"/>
                        <w:color w:val="808080"/>
                        <w:sz w:val="2"/>
                        <w:szCs w:val="2"/>
                        <w14:textFill>
                          <w14:solidFill>
                            <w14:srgbClr w14:val="808080">
                              <w14:alpha w14:val="50000"/>
                            </w14:srgbClr>
                          </w14:solidFill>
                        </w14:textFill>
                      </w:rPr>
                      <w:t>EXAMPLE ONLY</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C0281" w14:textId="3B20D787" w:rsidR="00C46FDD" w:rsidRDefault="00C46FDD" w:rsidP="00980202">
    <w:pPr>
      <w:pStyle w:val="Header"/>
    </w:pPr>
    <w:r w:rsidRPr="00980202">
      <w:t>Reef 2050 Long-Term Sustainability Plan</w:t>
    </w:r>
    <w:r>
      <w:rPr>
        <w:noProof/>
        <w:lang w:val="en-US"/>
      </w:rPr>
      <mc:AlternateContent>
        <mc:Choice Requires="wps">
          <w:drawing>
            <wp:anchor distT="0" distB="0" distL="114300" distR="114300" simplePos="0" relativeHeight="251658240" behindDoc="1" locked="0" layoutInCell="0" allowOverlap="1" wp14:anchorId="4B998744" wp14:editId="3B609174">
              <wp:simplePos x="0" y="0"/>
              <wp:positionH relativeFrom="margin">
                <wp:align>center</wp:align>
              </wp:positionH>
              <wp:positionV relativeFrom="margin">
                <wp:align>center</wp:align>
              </wp:positionV>
              <wp:extent cx="6960235" cy="235585"/>
              <wp:effectExtent l="0" t="2209800" r="0" b="206946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60235" cy="235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1AA49A" w14:textId="77777777" w:rsidR="00C46FDD" w:rsidRDefault="00C46FDD" w:rsidP="001E6609">
                          <w:pPr>
                            <w:jc w:val="center"/>
                            <w:rPr>
                              <w:sz w:val="24"/>
                              <w:szCs w:val="24"/>
                            </w:rPr>
                          </w:pPr>
                          <w:r>
                            <w:rPr>
                              <w:rFonts w:eastAsia="Cambria"/>
                              <w:color w:val="808080"/>
                              <w:sz w:val="2"/>
                              <w:szCs w:val="2"/>
                              <w14:textFill>
                                <w14:solidFill>
                                  <w14:srgbClr w14:val="808080">
                                    <w14:alpha w14:val="50000"/>
                                  </w14:srgbClr>
                                </w14:solidFill>
                              </w14:textFill>
                            </w:rPr>
                            <w:t>EXAMPLE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B998744" id="_x0000_t202" coordsize="21600,21600" o:spt="202" path="m,l,21600r21600,l21600,xe">
              <v:stroke joinstyle="miter"/>
              <v:path gradientshapeok="t" o:connecttype="rect"/>
            </v:shapetype>
            <v:shape id="Text Box 6" o:spid="_x0000_s1029" type="#_x0000_t202" style="position:absolute;left:0;text-align:left;margin-left:0;margin-top:0;width:548.05pt;height:18.5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" o:allowincell="f" filled="f" stroked="f">
              <v:stroke joinstyle="round"/>
              <o:lock v:ext="edit" shapetype="t"/>
              <v:textbox style="mso-fit-shape-to-text:t">
                <w:txbxContent>
                  <w:p w14:paraId="5D1AA49A" w14:textId="77777777" w:rsidR="00C46FDD" w:rsidRDefault="00C46FDD" w:rsidP="001E6609">
                    <w:pPr>
                      <w:jc w:val="center"/>
                      <w:rPr>
                        <w:sz w:val="24"/>
                        <w:szCs w:val="24"/>
                      </w:rPr>
                    </w:pPr>
                    <w:r>
                      <w:rPr>
                        <w:rFonts w:eastAsia="Cambria"/>
                        <w:color w:val="808080"/>
                        <w:sz w:val="2"/>
                        <w:szCs w:val="2"/>
                        <w14:textFill>
                          <w14:solidFill>
                            <w14:srgbClr w14:val="808080">
                              <w14:alpha w14:val="50000"/>
                            </w14:srgbClr>
                          </w14:solidFill>
                        </w14:textFill>
                      </w:rPr>
                      <w:t>EXAMPLE ONLY</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0644E9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2056DAA"/>
    <w:multiLevelType w:val="hybridMultilevel"/>
    <w:tmpl w:val="C5CCCECC"/>
    <w:lvl w:ilvl="0" w:tplc="29C84958">
      <w:start w:val="1"/>
      <w:numFmt w:val="bullet"/>
      <w:pStyle w:val="TableBullet2"/>
      <w:lvlText w:val=""/>
      <w:lvlJc w:val="left"/>
      <w:pPr>
        <w:ind w:left="1156" w:hanging="360"/>
      </w:pPr>
      <w:rPr>
        <w:rFonts w:ascii="Symbol" w:hAnsi="Symbol" w:hint="default"/>
      </w:rPr>
    </w:lvl>
    <w:lvl w:ilvl="1" w:tplc="0C090003" w:tentative="1">
      <w:start w:val="1"/>
      <w:numFmt w:val="bullet"/>
      <w:lvlText w:val="o"/>
      <w:lvlJc w:val="left"/>
      <w:pPr>
        <w:ind w:left="1876" w:hanging="360"/>
      </w:pPr>
      <w:rPr>
        <w:rFonts w:ascii="Courier New" w:hAnsi="Courier New" w:cs="Courier New" w:hint="default"/>
      </w:rPr>
    </w:lvl>
    <w:lvl w:ilvl="2" w:tplc="0C090005" w:tentative="1">
      <w:start w:val="1"/>
      <w:numFmt w:val="bullet"/>
      <w:lvlText w:val=""/>
      <w:lvlJc w:val="left"/>
      <w:pPr>
        <w:ind w:left="2596" w:hanging="360"/>
      </w:pPr>
      <w:rPr>
        <w:rFonts w:ascii="Wingdings" w:hAnsi="Wingdings" w:hint="default"/>
      </w:rPr>
    </w:lvl>
    <w:lvl w:ilvl="3" w:tplc="0C090001" w:tentative="1">
      <w:start w:val="1"/>
      <w:numFmt w:val="bullet"/>
      <w:lvlText w:val=""/>
      <w:lvlJc w:val="left"/>
      <w:pPr>
        <w:ind w:left="3316" w:hanging="360"/>
      </w:pPr>
      <w:rPr>
        <w:rFonts w:ascii="Symbol" w:hAnsi="Symbol" w:hint="default"/>
      </w:rPr>
    </w:lvl>
    <w:lvl w:ilvl="4" w:tplc="0C090003" w:tentative="1">
      <w:start w:val="1"/>
      <w:numFmt w:val="bullet"/>
      <w:lvlText w:val="o"/>
      <w:lvlJc w:val="left"/>
      <w:pPr>
        <w:ind w:left="4036" w:hanging="360"/>
      </w:pPr>
      <w:rPr>
        <w:rFonts w:ascii="Courier New" w:hAnsi="Courier New" w:cs="Courier New" w:hint="default"/>
      </w:rPr>
    </w:lvl>
    <w:lvl w:ilvl="5" w:tplc="0C090005" w:tentative="1">
      <w:start w:val="1"/>
      <w:numFmt w:val="bullet"/>
      <w:lvlText w:val=""/>
      <w:lvlJc w:val="left"/>
      <w:pPr>
        <w:ind w:left="4756" w:hanging="360"/>
      </w:pPr>
      <w:rPr>
        <w:rFonts w:ascii="Wingdings" w:hAnsi="Wingdings" w:hint="default"/>
      </w:rPr>
    </w:lvl>
    <w:lvl w:ilvl="6" w:tplc="0C090001" w:tentative="1">
      <w:start w:val="1"/>
      <w:numFmt w:val="bullet"/>
      <w:lvlText w:val=""/>
      <w:lvlJc w:val="left"/>
      <w:pPr>
        <w:ind w:left="5476" w:hanging="360"/>
      </w:pPr>
      <w:rPr>
        <w:rFonts w:ascii="Symbol" w:hAnsi="Symbol" w:hint="default"/>
      </w:rPr>
    </w:lvl>
    <w:lvl w:ilvl="7" w:tplc="0C090003" w:tentative="1">
      <w:start w:val="1"/>
      <w:numFmt w:val="bullet"/>
      <w:lvlText w:val="o"/>
      <w:lvlJc w:val="left"/>
      <w:pPr>
        <w:ind w:left="6196" w:hanging="360"/>
      </w:pPr>
      <w:rPr>
        <w:rFonts w:ascii="Courier New" w:hAnsi="Courier New" w:cs="Courier New" w:hint="default"/>
      </w:rPr>
    </w:lvl>
    <w:lvl w:ilvl="8" w:tplc="0C090005" w:tentative="1">
      <w:start w:val="1"/>
      <w:numFmt w:val="bullet"/>
      <w:lvlText w:val=""/>
      <w:lvlJc w:val="left"/>
      <w:pPr>
        <w:ind w:left="6916" w:hanging="360"/>
      </w:pPr>
      <w:rPr>
        <w:rFonts w:ascii="Wingdings" w:hAnsi="Wingdings" w:hint="default"/>
      </w:rPr>
    </w:lvl>
  </w:abstractNum>
  <w:abstractNum w:abstractNumId="3" w15:restartNumberingAfterBreak="0">
    <w:nsid w:val="13BE0747"/>
    <w:multiLevelType w:val="multilevel"/>
    <w:tmpl w:val="D8804126"/>
    <w:lvl w:ilvl="0">
      <w:start w:val="1"/>
      <w:numFmt w:val="bullet"/>
      <w:lvlText w:val=""/>
      <w:lvlJc w:val="left"/>
      <w:pPr>
        <w:ind w:left="425" w:hanging="425"/>
      </w:pPr>
      <w:rPr>
        <w:rFonts w:ascii="Wingdings" w:hAnsi="Wingdings" w:hint="default"/>
        <w:color w:val="auto"/>
      </w:rPr>
    </w:lvl>
    <w:lvl w:ilvl="1">
      <w:start w:val="1"/>
      <w:numFmt w:val="lowerLetter"/>
      <w:lvlText w:val="%2)"/>
      <w:lvlJc w:val="left"/>
      <w:pPr>
        <w:ind w:left="710"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 w15:restartNumberingAfterBreak="0">
    <w:nsid w:val="15F20CFF"/>
    <w:multiLevelType w:val="hybridMultilevel"/>
    <w:tmpl w:val="6728D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6B606F"/>
    <w:multiLevelType w:val="hybridMultilevel"/>
    <w:tmpl w:val="E58A8DD2"/>
    <w:lvl w:ilvl="0" w:tplc="B9FA63BE">
      <w:start w:val="1"/>
      <w:numFmt w:val="bullet"/>
      <w:pStyle w:val="TableBullet1"/>
      <w:lvlText w:val=""/>
      <w:lvlJc w:val="left"/>
      <w:pPr>
        <w:ind w:left="720" w:hanging="360"/>
      </w:pPr>
      <w:rPr>
        <w:rFonts w:ascii="Symbol" w:hAnsi="Symbol" w:hint="default"/>
      </w:rPr>
    </w:lvl>
    <w:lvl w:ilvl="1" w:tplc="04987ACC">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6" w15:restartNumberingAfterBreak="0">
    <w:nsid w:val="1D742FB9"/>
    <w:multiLevelType w:val="hybridMultilevel"/>
    <w:tmpl w:val="1D3E2160"/>
    <w:lvl w:ilvl="0" w:tplc="330A6BFC">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A328D5"/>
    <w:multiLevelType w:val="multilevel"/>
    <w:tmpl w:val="BE78A4F8"/>
    <w:numStyleLink w:val="Numberlist"/>
  </w:abstractNum>
  <w:abstractNum w:abstractNumId="8"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4083"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3AC35D8"/>
    <w:multiLevelType w:val="hybridMultilevel"/>
    <w:tmpl w:val="D9AAE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766F3E"/>
    <w:multiLevelType w:val="hybridMultilevel"/>
    <w:tmpl w:val="D226ADD2"/>
    <w:lvl w:ilvl="0" w:tplc="E5C8B45A">
      <w:start w:val="1"/>
      <w:numFmt w:val="decimal"/>
      <w:lvlText w:val="%1."/>
      <w:lvlJc w:val="left"/>
      <w:pPr>
        <w:ind w:left="720" w:hanging="360"/>
      </w:pPr>
      <w:rPr>
        <w:rFonts w:ascii="Times New Roman" w:eastAsia="Times New Roman" w:hAnsi="Times New Roman" w:cs="Times New Roman" w:hint="default"/>
        <w:color w:val="00000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2B0A5F6A"/>
    <w:multiLevelType w:val="hybridMultilevel"/>
    <w:tmpl w:val="3E0470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BB567FC"/>
    <w:multiLevelType w:val="hybridMultilevel"/>
    <w:tmpl w:val="729EAAF6"/>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94A15FE"/>
    <w:multiLevelType w:val="multilevel"/>
    <w:tmpl w:val="F36C17E8"/>
    <w:numStyleLink w:val="Headinglist"/>
  </w:abstractNum>
  <w:abstractNum w:abstractNumId="15" w15:restartNumberingAfterBreak="0">
    <w:nsid w:val="412A3A10"/>
    <w:multiLevelType w:val="hybridMultilevel"/>
    <w:tmpl w:val="6B260258"/>
    <w:lvl w:ilvl="0" w:tplc="334AF764">
      <w:start w:val="3"/>
      <w:numFmt w:val="bullet"/>
      <w:pStyle w:val="ListBullet2"/>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DE2E4A"/>
    <w:multiLevelType w:val="hybridMultilevel"/>
    <w:tmpl w:val="B7086130"/>
    <w:lvl w:ilvl="0" w:tplc="50623E58">
      <w:start w:val="1"/>
      <w:numFmt w:val="bullet"/>
      <w:pStyle w:val="BoxTextBullet"/>
      <w:lvlText w:val=""/>
      <w:lvlJc w:val="left"/>
      <w:pPr>
        <w:ind w:left="785"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9"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10"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1" w15:restartNumberingAfterBreak="0">
    <w:nsid w:val="749F3CD8"/>
    <w:multiLevelType w:val="hybridMultilevel"/>
    <w:tmpl w:val="F356EAFC"/>
    <w:lvl w:ilvl="0" w:tplc="FBC0C2B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3" w15:restartNumberingAfterBreak="0">
    <w:nsid w:val="7D73749D"/>
    <w:multiLevelType w:val="hybridMultilevel"/>
    <w:tmpl w:val="125CD8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19"/>
  </w:num>
  <w:num w:numId="4">
    <w:abstractNumId w:val="20"/>
  </w:num>
  <w:num w:numId="5">
    <w:abstractNumId w:val="8"/>
  </w:num>
  <w:num w:numId="6">
    <w:abstractNumId w:val="14"/>
  </w:num>
  <w:num w:numId="7">
    <w:abstractNumId w:val="18"/>
  </w:num>
  <w:num w:numId="8">
    <w:abstractNumId w:val="7"/>
    <w:lvlOverride w:ilvl="0">
      <w:lvl w:ilvl="0">
        <w:start w:val="1"/>
        <w:numFmt w:val="decimal"/>
        <w:pStyle w:val="ListNumber"/>
        <w:lvlText w:val="%1)"/>
        <w:lvlJc w:val="left"/>
        <w:pPr>
          <w:ind w:left="425" w:hanging="425"/>
        </w:pPr>
        <w:rPr>
          <w:rFonts w:hint="default"/>
          <w:color w:val="auto"/>
        </w:rPr>
      </w:lvl>
    </w:lvlOverride>
    <w:lvlOverride w:ilvl="1">
      <w:lvl w:ilvl="1">
        <w:start w:val="1"/>
        <w:numFmt w:val="lowerLetter"/>
        <w:pStyle w:val="ListNumber2"/>
        <w:lvlText w:val="%2)"/>
        <w:lvlJc w:val="left"/>
        <w:pPr>
          <w:ind w:left="710" w:hanging="426"/>
        </w:pPr>
        <w:rPr>
          <w:rFonts w:hint="default"/>
        </w:rPr>
      </w:lvl>
    </w:lvlOverride>
    <w:lvlOverride w:ilvl="2">
      <w:lvl w:ilvl="2">
        <w:start w:val="1"/>
        <w:numFmt w:val="lowerRoman"/>
        <w:pStyle w:val="ListNumber3"/>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9">
    <w:abstractNumId w:val="17"/>
  </w:num>
  <w:num w:numId="10">
    <w:abstractNumId w:val="2"/>
  </w:num>
  <w:num w:numId="11">
    <w:abstractNumId w:val="7"/>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710"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12"/>
  </w:num>
  <w:num w:numId="15">
    <w:abstractNumId w:val="13"/>
  </w:num>
  <w:num w:numId="16">
    <w:abstractNumId w:val="1"/>
  </w:num>
  <w:num w:numId="17">
    <w:abstractNumId w:val="7"/>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710"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18">
    <w:abstractNumId w:val="15"/>
  </w:num>
  <w:num w:numId="19">
    <w:abstractNumId w:val="6"/>
  </w:num>
  <w:num w:numId="20">
    <w:abstractNumId w:val="23"/>
  </w:num>
  <w:num w:numId="21">
    <w:abstractNumId w:val="5"/>
  </w:num>
  <w:num w:numId="22">
    <w:abstractNumId w:val="4"/>
  </w:num>
  <w:num w:numId="23">
    <w:abstractNumId w:val="3"/>
  </w:num>
  <w:num w:numId="24">
    <w:abstractNumId w:val="11"/>
  </w:num>
  <w:num w:numId="25">
    <w:abstractNumId w:val="5"/>
  </w:num>
  <w:num w:numId="26">
    <w:abstractNumId w:val="5"/>
  </w:num>
  <w:num w:numId="27">
    <w:abstractNumId w:val="5"/>
  </w:num>
  <w:num w:numId="28">
    <w:abstractNumId w:val="5"/>
  </w:num>
  <w:num w:numId="29">
    <w:abstractNumId w:val="9"/>
  </w:num>
  <w:num w:numId="30">
    <w:abstractNumId w:val="14"/>
  </w:num>
  <w:num w:numId="31">
    <w:abstractNumId w:val="0"/>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2"/>
  </w:num>
  <w:num w:numId="35">
    <w:abstractNumId w:val="21"/>
  </w:num>
  <w:num w:numId="36">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6017">
      <o:colormenu v:ext="edit" fillcolor="none"/>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60C"/>
    <w:rsid w:val="000000E4"/>
    <w:rsid w:val="00000214"/>
    <w:rsid w:val="00001283"/>
    <w:rsid w:val="000018CF"/>
    <w:rsid w:val="00002081"/>
    <w:rsid w:val="00002845"/>
    <w:rsid w:val="0000303F"/>
    <w:rsid w:val="00003059"/>
    <w:rsid w:val="00004A5C"/>
    <w:rsid w:val="000054E2"/>
    <w:rsid w:val="000060D4"/>
    <w:rsid w:val="0000683C"/>
    <w:rsid w:val="00006C11"/>
    <w:rsid w:val="00010B96"/>
    <w:rsid w:val="00010E57"/>
    <w:rsid w:val="00011FBC"/>
    <w:rsid w:val="000120BB"/>
    <w:rsid w:val="000138C7"/>
    <w:rsid w:val="0001458F"/>
    <w:rsid w:val="0001522F"/>
    <w:rsid w:val="00016E5E"/>
    <w:rsid w:val="00020AB2"/>
    <w:rsid w:val="0002152D"/>
    <w:rsid w:val="00021D29"/>
    <w:rsid w:val="00022DDE"/>
    <w:rsid w:val="00023815"/>
    <w:rsid w:val="0002382A"/>
    <w:rsid w:val="0002523F"/>
    <w:rsid w:val="000255D9"/>
    <w:rsid w:val="00025BC7"/>
    <w:rsid w:val="000272C2"/>
    <w:rsid w:val="00027A4D"/>
    <w:rsid w:val="00027FF8"/>
    <w:rsid w:val="00030A1A"/>
    <w:rsid w:val="00031C2E"/>
    <w:rsid w:val="00032233"/>
    <w:rsid w:val="00032593"/>
    <w:rsid w:val="00032E12"/>
    <w:rsid w:val="000347C4"/>
    <w:rsid w:val="00035350"/>
    <w:rsid w:val="0003554B"/>
    <w:rsid w:val="0003569A"/>
    <w:rsid w:val="00037225"/>
    <w:rsid w:val="00037D48"/>
    <w:rsid w:val="0004029A"/>
    <w:rsid w:val="0004090F"/>
    <w:rsid w:val="000419D3"/>
    <w:rsid w:val="0004251E"/>
    <w:rsid w:val="00042BCE"/>
    <w:rsid w:val="0004376B"/>
    <w:rsid w:val="0004612C"/>
    <w:rsid w:val="00050F7C"/>
    <w:rsid w:val="00050F81"/>
    <w:rsid w:val="00051CB1"/>
    <w:rsid w:val="000528A9"/>
    <w:rsid w:val="00052F8B"/>
    <w:rsid w:val="0005364B"/>
    <w:rsid w:val="0005392A"/>
    <w:rsid w:val="00053ADC"/>
    <w:rsid w:val="0005401C"/>
    <w:rsid w:val="00056533"/>
    <w:rsid w:val="00056692"/>
    <w:rsid w:val="00056946"/>
    <w:rsid w:val="00056B4C"/>
    <w:rsid w:val="00060CCF"/>
    <w:rsid w:val="00061F13"/>
    <w:rsid w:val="00062ADE"/>
    <w:rsid w:val="00062B7F"/>
    <w:rsid w:val="00062B8A"/>
    <w:rsid w:val="00063615"/>
    <w:rsid w:val="00064044"/>
    <w:rsid w:val="00065668"/>
    <w:rsid w:val="00066492"/>
    <w:rsid w:val="000665AC"/>
    <w:rsid w:val="00066702"/>
    <w:rsid w:val="00067C7A"/>
    <w:rsid w:val="000706F1"/>
    <w:rsid w:val="00071155"/>
    <w:rsid w:val="0007186F"/>
    <w:rsid w:val="00071B24"/>
    <w:rsid w:val="000757E9"/>
    <w:rsid w:val="0007583F"/>
    <w:rsid w:val="00075E74"/>
    <w:rsid w:val="00077887"/>
    <w:rsid w:val="0007798A"/>
    <w:rsid w:val="00077DAE"/>
    <w:rsid w:val="0008012E"/>
    <w:rsid w:val="00081266"/>
    <w:rsid w:val="00081382"/>
    <w:rsid w:val="00083191"/>
    <w:rsid w:val="000840E3"/>
    <w:rsid w:val="0008536C"/>
    <w:rsid w:val="0008620A"/>
    <w:rsid w:val="00086CC4"/>
    <w:rsid w:val="000877F3"/>
    <w:rsid w:val="00090F12"/>
    <w:rsid w:val="000919BE"/>
    <w:rsid w:val="00091EBF"/>
    <w:rsid w:val="0009274C"/>
    <w:rsid w:val="00092A0A"/>
    <w:rsid w:val="00092BC9"/>
    <w:rsid w:val="0009307E"/>
    <w:rsid w:val="000933C4"/>
    <w:rsid w:val="00094382"/>
    <w:rsid w:val="00094BE7"/>
    <w:rsid w:val="00095B11"/>
    <w:rsid w:val="00095BA9"/>
    <w:rsid w:val="00097FA8"/>
    <w:rsid w:val="000A05FD"/>
    <w:rsid w:val="000A07BB"/>
    <w:rsid w:val="000A0AE2"/>
    <w:rsid w:val="000A2EA0"/>
    <w:rsid w:val="000A2F11"/>
    <w:rsid w:val="000A3C44"/>
    <w:rsid w:val="000A44BA"/>
    <w:rsid w:val="000A4656"/>
    <w:rsid w:val="000A5531"/>
    <w:rsid w:val="000A58FA"/>
    <w:rsid w:val="000A5E40"/>
    <w:rsid w:val="000A6382"/>
    <w:rsid w:val="000A68BD"/>
    <w:rsid w:val="000A7AAF"/>
    <w:rsid w:val="000B19C1"/>
    <w:rsid w:val="000B3B17"/>
    <w:rsid w:val="000B4397"/>
    <w:rsid w:val="000B5C50"/>
    <w:rsid w:val="000B5C8D"/>
    <w:rsid w:val="000B5F2E"/>
    <w:rsid w:val="000B7AAD"/>
    <w:rsid w:val="000C1A3D"/>
    <w:rsid w:val="000C1C1F"/>
    <w:rsid w:val="000C24FE"/>
    <w:rsid w:val="000C33AA"/>
    <w:rsid w:val="000C3928"/>
    <w:rsid w:val="000C43FD"/>
    <w:rsid w:val="000C54BA"/>
    <w:rsid w:val="000C6A51"/>
    <w:rsid w:val="000D0A42"/>
    <w:rsid w:val="000D0F90"/>
    <w:rsid w:val="000D10D4"/>
    <w:rsid w:val="000D4D8F"/>
    <w:rsid w:val="000D5505"/>
    <w:rsid w:val="000D6E64"/>
    <w:rsid w:val="000E0E46"/>
    <w:rsid w:val="000E1881"/>
    <w:rsid w:val="000E1C97"/>
    <w:rsid w:val="000E238F"/>
    <w:rsid w:val="000E2D1E"/>
    <w:rsid w:val="000E2F40"/>
    <w:rsid w:val="000E5385"/>
    <w:rsid w:val="000E5BAB"/>
    <w:rsid w:val="000E5FB1"/>
    <w:rsid w:val="000E6E30"/>
    <w:rsid w:val="000E714D"/>
    <w:rsid w:val="000E75D5"/>
    <w:rsid w:val="000F2A45"/>
    <w:rsid w:val="000F2CC8"/>
    <w:rsid w:val="000F31E9"/>
    <w:rsid w:val="000F46CE"/>
    <w:rsid w:val="000F4DF7"/>
    <w:rsid w:val="000F57D3"/>
    <w:rsid w:val="000F5840"/>
    <w:rsid w:val="000F7D06"/>
    <w:rsid w:val="00100AC4"/>
    <w:rsid w:val="00101C05"/>
    <w:rsid w:val="00102B5D"/>
    <w:rsid w:val="00103353"/>
    <w:rsid w:val="00104031"/>
    <w:rsid w:val="0010513A"/>
    <w:rsid w:val="00105CF4"/>
    <w:rsid w:val="00106360"/>
    <w:rsid w:val="001114BE"/>
    <w:rsid w:val="00111923"/>
    <w:rsid w:val="00112D8B"/>
    <w:rsid w:val="00115838"/>
    <w:rsid w:val="001171A3"/>
    <w:rsid w:val="001208E7"/>
    <w:rsid w:val="0012202D"/>
    <w:rsid w:val="00122576"/>
    <w:rsid w:val="00122B5A"/>
    <w:rsid w:val="00123C02"/>
    <w:rsid w:val="001240D0"/>
    <w:rsid w:val="00124737"/>
    <w:rsid w:val="00126489"/>
    <w:rsid w:val="0012669F"/>
    <w:rsid w:val="00126D81"/>
    <w:rsid w:val="00127C08"/>
    <w:rsid w:val="00130772"/>
    <w:rsid w:val="001314A4"/>
    <w:rsid w:val="001317FB"/>
    <w:rsid w:val="00132B3D"/>
    <w:rsid w:val="00132F12"/>
    <w:rsid w:val="001332E6"/>
    <w:rsid w:val="00133591"/>
    <w:rsid w:val="0013368A"/>
    <w:rsid w:val="001354AA"/>
    <w:rsid w:val="00136670"/>
    <w:rsid w:val="00136AB2"/>
    <w:rsid w:val="00136B4D"/>
    <w:rsid w:val="00136D2C"/>
    <w:rsid w:val="00137B65"/>
    <w:rsid w:val="00140220"/>
    <w:rsid w:val="00141119"/>
    <w:rsid w:val="00141341"/>
    <w:rsid w:val="0014186C"/>
    <w:rsid w:val="001440AA"/>
    <w:rsid w:val="00144288"/>
    <w:rsid w:val="00146D63"/>
    <w:rsid w:val="00147086"/>
    <w:rsid w:val="00147919"/>
    <w:rsid w:val="00151318"/>
    <w:rsid w:val="001530B8"/>
    <w:rsid w:val="00153A88"/>
    <w:rsid w:val="00153B84"/>
    <w:rsid w:val="0015488F"/>
    <w:rsid w:val="001552A7"/>
    <w:rsid w:val="001557CF"/>
    <w:rsid w:val="00155978"/>
    <w:rsid w:val="00155F03"/>
    <w:rsid w:val="001575B2"/>
    <w:rsid w:val="00160A9F"/>
    <w:rsid w:val="00160E90"/>
    <w:rsid w:val="001626E6"/>
    <w:rsid w:val="00164535"/>
    <w:rsid w:val="0016501C"/>
    <w:rsid w:val="00165E14"/>
    <w:rsid w:val="001667B4"/>
    <w:rsid w:val="00167107"/>
    <w:rsid w:val="00167D04"/>
    <w:rsid w:val="001703D1"/>
    <w:rsid w:val="001707CB"/>
    <w:rsid w:val="00170CCD"/>
    <w:rsid w:val="00170FFB"/>
    <w:rsid w:val="0017189C"/>
    <w:rsid w:val="00172DB7"/>
    <w:rsid w:val="001739A5"/>
    <w:rsid w:val="00173EF1"/>
    <w:rsid w:val="00174536"/>
    <w:rsid w:val="0017699C"/>
    <w:rsid w:val="0017704E"/>
    <w:rsid w:val="0017747C"/>
    <w:rsid w:val="00177564"/>
    <w:rsid w:val="00180B29"/>
    <w:rsid w:val="00180CD8"/>
    <w:rsid w:val="00181878"/>
    <w:rsid w:val="00182345"/>
    <w:rsid w:val="00182567"/>
    <w:rsid w:val="0018308E"/>
    <w:rsid w:val="0018450B"/>
    <w:rsid w:val="00185987"/>
    <w:rsid w:val="00186FBB"/>
    <w:rsid w:val="00187DA7"/>
    <w:rsid w:val="0019040D"/>
    <w:rsid w:val="0019074B"/>
    <w:rsid w:val="00190EBC"/>
    <w:rsid w:val="001910C6"/>
    <w:rsid w:val="00191191"/>
    <w:rsid w:val="00191301"/>
    <w:rsid w:val="00191D00"/>
    <w:rsid w:val="0019203B"/>
    <w:rsid w:val="00192221"/>
    <w:rsid w:val="0019456B"/>
    <w:rsid w:val="00196474"/>
    <w:rsid w:val="001971D7"/>
    <w:rsid w:val="001A0F8B"/>
    <w:rsid w:val="001A106C"/>
    <w:rsid w:val="001A1E0A"/>
    <w:rsid w:val="001A20D4"/>
    <w:rsid w:val="001A2EDC"/>
    <w:rsid w:val="001A3127"/>
    <w:rsid w:val="001A3E67"/>
    <w:rsid w:val="001A43FA"/>
    <w:rsid w:val="001A4580"/>
    <w:rsid w:val="001A5050"/>
    <w:rsid w:val="001A578D"/>
    <w:rsid w:val="001A69B1"/>
    <w:rsid w:val="001A70DF"/>
    <w:rsid w:val="001B1190"/>
    <w:rsid w:val="001B3035"/>
    <w:rsid w:val="001B4C44"/>
    <w:rsid w:val="001B5B98"/>
    <w:rsid w:val="001C0599"/>
    <w:rsid w:val="001C0924"/>
    <w:rsid w:val="001C1976"/>
    <w:rsid w:val="001C1C38"/>
    <w:rsid w:val="001C4A66"/>
    <w:rsid w:val="001C5065"/>
    <w:rsid w:val="001C5A0A"/>
    <w:rsid w:val="001C701B"/>
    <w:rsid w:val="001C70F9"/>
    <w:rsid w:val="001D0051"/>
    <w:rsid w:val="001D0B78"/>
    <w:rsid w:val="001D1EB0"/>
    <w:rsid w:val="001D32FA"/>
    <w:rsid w:val="001D3EC2"/>
    <w:rsid w:val="001D495C"/>
    <w:rsid w:val="001D5E50"/>
    <w:rsid w:val="001D6708"/>
    <w:rsid w:val="001E120F"/>
    <w:rsid w:val="001E163D"/>
    <w:rsid w:val="001E18C9"/>
    <w:rsid w:val="001E4026"/>
    <w:rsid w:val="001E4AC4"/>
    <w:rsid w:val="001E5659"/>
    <w:rsid w:val="001E628D"/>
    <w:rsid w:val="001E6609"/>
    <w:rsid w:val="001E69F4"/>
    <w:rsid w:val="001E6D6D"/>
    <w:rsid w:val="001E7101"/>
    <w:rsid w:val="001E7238"/>
    <w:rsid w:val="001E74FE"/>
    <w:rsid w:val="001E7CA2"/>
    <w:rsid w:val="001F07EB"/>
    <w:rsid w:val="001F2D12"/>
    <w:rsid w:val="001F31BB"/>
    <w:rsid w:val="001F36E1"/>
    <w:rsid w:val="001F4B9C"/>
    <w:rsid w:val="001F6AE2"/>
    <w:rsid w:val="002008CF"/>
    <w:rsid w:val="00200E25"/>
    <w:rsid w:val="002014A0"/>
    <w:rsid w:val="0020157F"/>
    <w:rsid w:val="0020165D"/>
    <w:rsid w:val="00203BA0"/>
    <w:rsid w:val="0020450D"/>
    <w:rsid w:val="00206F20"/>
    <w:rsid w:val="002075DD"/>
    <w:rsid w:val="0020765C"/>
    <w:rsid w:val="002078C3"/>
    <w:rsid w:val="00210492"/>
    <w:rsid w:val="00211FC2"/>
    <w:rsid w:val="002125F9"/>
    <w:rsid w:val="002131BD"/>
    <w:rsid w:val="0021356E"/>
    <w:rsid w:val="00216C26"/>
    <w:rsid w:val="00217211"/>
    <w:rsid w:val="00217C76"/>
    <w:rsid w:val="00220B9F"/>
    <w:rsid w:val="00221A53"/>
    <w:rsid w:val="00221B90"/>
    <w:rsid w:val="00222046"/>
    <w:rsid w:val="00222137"/>
    <w:rsid w:val="002235C2"/>
    <w:rsid w:val="0022383E"/>
    <w:rsid w:val="00225A86"/>
    <w:rsid w:val="00225E45"/>
    <w:rsid w:val="00225E5A"/>
    <w:rsid w:val="00226153"/>
    <w:rsid w:val="00226547"/>
    <w:rsid w:val="00226A44"/>
    <w:rsid w:val="00226EAF"/>
    <w:rsid w:val="00230C65"/>
    <w:rsid w:val="00231184"/>
    <w:rsid w:val="00232311"/>
    <w:rsid w:val="00232970"/>
    <w:rsid w:val="00233396"/>
    <w:rsid w:val="0023369A"/>
    <w:rsid w:val="00233B41"/>
    <w:rsid w:val="00235625"/>
    <w:rsid w:val="00235B1C"/>
    <w:rsid w:val="00236916"/>
    <w:rsid w:val="002370FC"/>
    <w:rsid w:val="00237819"/>
    <w:rsid w:val="00237984"/>
    <w:rsid w:val="00237A27"/>
    <w:rsid w:val="00237C5E"/>
    <w:rsid w:val="00240554"/>
    <w:rsid w:val="00240EEE"/>
    <w:rsid w:val="0024183E"/>
    <w:rsid w:val="002418D3"/>
    <w:rsid w:val="00243D70"/>
    <w:rsid w:val="00245CB3"/>
    <w:rsid w:val="002464CD"/>
    <w:rsid w:val="00247E21"/>
    <w:rsid w:val="00250030"/>
    <w:rsid w:val="002505EF"/>
    <w:rsid w:val="0025130F"/>
    <w:rsid w:val="00253FCE"/>
    <w:rsid w:val="002540FC"/>
    <w:rsid w:val="00254695"/>
    <w:rsid w:val="00254774"/>
    <w:rsid w:val="0026022D"/>
    <w:rsid w:val="00261599"/>
    <w:rsid w:val="00261993"/>
    <w:rsid w:val="00261BCD"/>
    <w:rsid w:val="00261DDB"/>
    <w:rsid w:val="002630FA"/>
    <w:rsid w:val="00265282"/>
    <w:rsid w:val="00265631"/>
    <w:rsid w:val="00265B15"/>
    <w:rsid w:val="0026611D"/>
    <w:rsid w:val="002665E5"/>
    <w:rsid w:val="0026693A"/>
    <w:rsid w:val="00267792"/>
    <w:rsid w:val="00267AF4"/>
    <w:rsid w:val="00270826"/>
    <w:rsid w:val="00270B3F"/>
    <w:rsid w:val="00270B52"/>
    <w:rsid w:val="00272556"/>
    <w:rsid w:val="002729BC"/>
    <w:rsid w:val="00273602"/>
    <w:rsid w:val="002739DD"/>
    <w:rsid w:val="00274425"/>
    <w:rsid w:val="00275CC5"/>
    <w:rsid w:val="00277082"/>
    <w:rsid w:val="00277684"/>
    <w:rsid w:val="002808A4"/>
    <w:rsid w:val="00281097"/>
    <w:rsid w:val="00281BB6"/>
    <w:rsid w:val="0028210A"/>
    <w:rsid w:val="00282E6D"/>
    <w:rsid w:val="00283791"/>
    <w:rsid w:val="00284910"/>
    <w:rsid w:val="00284D14"/>
    <w:rsid w:val="00285FDC"/>
    <w:rsid w:val="00286307"/>
    <w:rsid w:val="00286EF8"/>
    <w:rsid w:val="00290648"/>
    <w:rsid w:val="00290D35"/>
    <w:rsid w:val="002918DE"/>
    <w:rsid w:val="0029208B"/>
    <w:rsid w:val="00292CB2"/>
    <w:rsid w:val="00293A71"/>
    <w:rsid w:val="00294E15"/>
    <w:rsid w:val="00294FB0"/>
    <w:rsid w:val="00295027"/>
    <w:rsid w:val="00295071"/>
    <w:rsid w:val="002953B0"/>
    <w:rsid w:val="00295B08"/>
    <w:rsid w:val="00295B99"/>
    <w:rsid w:val="002963D0"/>
    <w:rsid w:val="002A099D"/>
    <w:rsid w:val="002A0AD4"/>
    <w:rsid w:val="002A2572"/>
    <w:rsid w:val="002A357C"/>
    <w:rsid w:val="002A369D"/>
    <w:rsid w:val="002A3924"/>
    <w:rsid w:val="002A4BB0"/>
    <w:rsid w:val="002A56DA"/>
    <w:rsid w:val="002A66FD"/>
    <w:rsid w:val="002A72A8"/>
    <w:rsid w:val="002A72BD"/>
    <w:rsid w:val="002A7DB8"/>
    <w:rsid w:val="002B11EA"/>
    <w:rsid w:val="002B19FC"/>
    <w:rsid w:val="002B2539"/>
    <w:rsid w:val="002B5F94"/>
    <w:rsid w:val="002B6034"/>
    <w:rsid w:val="002B633B"/>
    <w:rsid w:val="002B6626"/>
    <w:rsid w:val="002B7C74"/>
    <w:rsid w:val="002C04EF"/>
    <w:rsid w:val="002C193C"/>
    <w:rsid w:val="002C309D"/>
    <w:rsid w:val="002C328B"/>
    <w:rsid w:val="002C3346"/>
    <w:rsid w:val="002C343E"/>
    <w:rsid w:val="002C3596"/>
    <w:rsid w:val="002C4B40"/>
    <w:rsid w:val="002C7392"/>
    <w:rsid w:val="002C7DCB"/>
    <w:rsid w:val="002D0CC4"/>
    <w:rsid w:val="002D10EF"/>
    <w:rsid w:val="002D1208"/>
    <w:rsid w:val="002D1965"/>
    <w:rsid w:val="002D363E"/>
    <w:rsid w:val="002D4280"/>
    <w:rsid w:val="002D4C96"/>
    <w:rsid w:val="002D5F0A"/>
    <w:rsid w:val="002D601A"/>
    <w:rsid w:val="002D6930"/>
    <w:rsid w:val="002E0008"/>
    <w:rsid w:val="002E06FE"/>
    <w:rsid w:val="002E2378"/>
    <w:rsid w:val="002E2552"/>
    <w:rsid w:val="002E361C"/>
    <w:rsid w:val="002E47E7"/>
    <w:rsid w:val="002E5680"/>
    <w:rsid w:val="002F0917"/>
    <w:rsid w:val="002F0A31"/>
    <w:rsid w:val="002F1552"/>
    <w:rsid w:val="002F1716"/>
    <w:rsid w:val="002F1AC6"/>
    <w:rsid w:val="002F1F69"/>
    <w:rsid w:val="002F221F"/>
    <w:rsid w:val="002F274E"/>
    <w:rsid w:val="002F2CA2"/>
    <w:rsid w:val="002F2EE0"/>
    <w:rsid w:val="002F32B8"/>
    <w:rsid w:val="002F32CF"/>
    <w:rsid w:val="002F3903"/>
    <w:rsid w:val="002F46A2"/>
    <w:rsid w:val="002F5376"/>
    <w:rsid w:val="002F5638"/>
    <w:rsid w:val="002F65FD"/>
    <w:rsid w:val="002F6851"/>
    <w:rsid w:val="002F6A1E"/>
    <w:rsid w:val="002F7A9A"/>
    <w:rsid w:val="002F7E12"/>
    <w:rsid w:val="0030028F"/>
    <w:rsid w:val="00300938"/>
    <w:rsid w:val="00300BCF"/>
    <w:rsid w:val="003024BD"/>
    <w:rsid w:val="00302F90"/>
    <w:rsid w:val="00303D57"/>
    <w:rsid w:val="003060EE"/>
    <w:rsid w:val="003062C2"/>
    <w:rsid w:val="00306E5E"/>
    <w:rsid w:val="003104BD"/>
    <w:rsid w:val="00310547"/>
    <w:rsid w:val="00311271"/>
    <w:rsid w:val="003114B4"/>
    <w:rsid w:val="0031239E"/>
    <w:rsid w:val="0031521B"/>
    <w:rsid w:val="003153EA"/>
    <w:rsid w:val="00315546"/>
    <w:rsid w:val="00315A97"/>
    <w:rsid w:val="00317103"/>
    <w:rsid w:val="003172C3"/>
    <w:rsid w:val="003177A8"/>
    <w:rsid w:val="00317A6D"/>
    <w:rsid w:val="00321116"/>
    <w:rsid w:val="00321624"/>
    <w:rsid w:val="00321ADE"/>
    <w:rsid w:val="00323A1F"/>
    <w:rsid w:val="00323F4B"/>
    <w:rsid w:val="00324242"/>
    <w:rsid w:val="003255D3"/>
    <w:rsid w:val="00326405"/>
    <w:rsid w:val="003268CB"/>
    <w:rsid w:val="003310B7"/>
    <w:rsid w:val="003314C7"/>
    <w:rsid w:val="00331560"/>
    <w:rsid w:val="0033181C"/>
    <w:rsid w:val="00331EA4"/>
    <w:rsid w:val="0033209A"/>
    <w:rsid w:val="0033697D"/>
    <w:rsid w:val="003379A5"/>
    <w:rsid w:val="00340A9D"/>
    <w:rsid w:val="00340C3A"/>
    <w:rsid w:val="00342AD4"/>
    <w:rsid w:val="00342DCF"/>
    <w:rsid w:val="00342FB4"/>
    <w:rsid w:val="00343068"/>
    <w:rsid w:val="0034542E"/>
    <w:rsid w:val="00346BEB"/>
    <w:rsid w:val="00346C9C"/>
    <w:rsid w:val="00347CDE"/>
    <w:rsid w:val="00347F15"/>
    <w:rsid w:val="0035019B"/>
    <w:rsid w:val="00351D7D"/>
    <w:rsid w:val="003536D9"/>
    <w:rsid w:val="00353AAE"/>
    <w:rsid w:val="00353ED3"/>
    <w:rsid w:val="00353FEC"/>
    <w:rsid w:val="00355671"/>
    <w:rsid w:val="0035710D"/>
    <w:rsid w:val="0036062C"/>
    <w:rsid w:val="00362104"/>
    <w:rsid w:val="0036346B"/>
    <w:rsid w:val="00363BA7"/>
    <w:rsid w:val="00363BFC"/>
    <w:rsid w:val="00364804"/>
    <w:rsid w:val="00365C45"/>
    <w:rsid w:val="00367602"/>
    <w:rsid w:val="00367D60"/>
    <w:rsid w:val="00367EC3"/>
    <w:rsid w:val="003703A8"/>
    <w:rsid w:val="003728C5"/>
    <w:rsid w:val="00372C6D"/>
    <w:rsid w:val="00372EF8"/>
    <w:rsid w:val="00372F77"/>
    <w:rsid w:val="003734E1"/>
    <w:rsid w:val="00373D6F"/>
    <w:rsid w:val="0037405A"/>
    <w:rsid w:val="00374D03"/>
    <w:rsid w:val="00375F18"/>
    <w:rsid w:val="003773FE"/>
    <w:rsid w:val="00377ED1"/>
    <w:rsid w:val="0038065D"/>
    <w:rsid w:val="00380920"/>
    <w:rsid w:val="00382578"/>
    <w:rsid w:val="0038295C"/>
    <w:rsid w:val="00382965"/>
    <w:rsid w:val="0038447F"/>
    <w:rsid w:val="00384B63"/>
    <w:rsid w:val="00385A52"/>
    <w:rsid w:val="00387385"/>
    <w:rsid w:val="003876C0"/>
    <w:rsid w:val="00390151"/>
    <w:rsid w:val="003905B0"/>
    <w:rsid w:val="003909D0"/>
    <w:rsid w:val="0039158E"/>
    <w:rsid w:val="00391A4F"/>
    <w:rsid w:val="003925CE"/>
    <w:rsid w:val="003927F1"/>
    <w:rsid w:val="003932B4"/>
    <w:rsid w:val="0039390A"/>
    <w:rsid w:val="00393F8E"/>
    <w:rsid w:val="00394DD8"/>
    <w:rsid w:val="00397C07"/>
    <w:rsid w:val="003A0628"/>
    <w:rsid w:val="003A1D39"/>
    <w:rsid w:val="003A23FA"/>
    <w:rsid w:val="003A413C"/>
    <w:rsid w:val="003A4F50"/>
    <w:rsid w:val="003A55A0"/>
    <w:rsid w:val="003A661C"/>
    <w:rsid w:val="003A6BBA"/>
    <w:rsid w:val="003A6C57"/>
    <w:rsid w:val="003B3C3E"/>
    <w:rsid w:val="003B46C9"/>
    <w:rsid w:val="003B4927"/>
    <w:rsid w:val="003B4C5A"/>
    <w:rsid w:val="003B5956"/>
    <w:rsid w:val="003B62BE"/>
    <w:rsid w:val="003B695B"/>
    <w:rsid w:val="003B6CD6"/>
    <w:rsid w:val="003B737C"/>
    <w:rsid w:val="003C0289"/>
    <w:rsid w:val="003C0A9A"/>
    <w:rsid w:val="003C14CD"/>
    <w:rsid w:val="003C1D72"/>
    <w:rsid w:val="003C2165"/>
    <w:rsid w:val="003C35A2"/>
    <w:rsid w:val="003C3873"/>
    <w:rsid w:val="003C4257"/>
    <w:rsid w:val="003C60B0"/>
    <w:rsid w:val="003C7A90"/>
    <w:rsid w:val="003D0B87"/>
    <w:rsid w:val="003D1039"/>
    <w:rsid w:val="003D19D7"/>
    <w:rsid w:val="003D2462"/>
    <w:rsid w:val="003D2BE0"/>
    <w:rsid w:val="003D3BD9"/>
    <w:rsid w:val="003D4A99"/>
    <w:rsid w:val="003D508E"/>
    <w:rsid w:val="003D65DD"/>
    <w:rsid w:val="003E1009"/>
    <w:rsid w:val="003E1897"/>
    <w:rsid w:val="003E1E95"/>
    <w:rsid w:val="003E1FF5"/>
    <w:rsid w:val="003E40B2"/>
    <w:rsid w:val="003E46EA"/>
    <w:rsid w:val="003E4F33"/>
    <w:rsid w:val="003E56BE"/>
    <w:rsid w:val="003E618C"/>
    <w:rsid w:val="003E66ED"/>
    <w:rsid w:val="003F026F"/>
    <w:rsid w:val="003F07E6"/>
    <w:rsid w:val="003F2101"/>
    <w:rsid w:val="003F23C8"/>
    <w:rsid w:val="003F2B65"/>
    <w:rsid w:val="003F2C21"/>
    <w:rsid w:val="003F361C"/>
    <w:rsid w:val="003F384A"/>
    <w:rsid w:val="003F3931"/>
    <w:rsid w:val="003F4FFD"/>
    <w:rsid w:val="003F653A"/>
    <w:rsid w:val="003F72FB"/>
    <w:rsid w:val="003F7BC4"/>
    <w:rsid w:val="00400659"/>
    <w:rsid w:val="00402040"/>
    <w:rsid w:val="00402085"/>
    <w:rsid w:val="00402DC6"/>
    <w:rsid w:val="004031FE"/>
    <w:rsid w:val="00403873"/>
    <w:rsid w:val="00403C30"/>
    <w:rsid w:val="00405807"/>
    <w:rsid w:val="004059A7"/>
    <w:rsid w:val="00406B46"/>
    <w:rsid w:val="00406D34"/>
    <w:rsid w:val="00406D62"/>
    <w:rsid w:val="004071F6"/>
    <w:rsid w:val="00407AC8"/>
    <w:rsid w:val="00410087"/>
    <w:rsid w:val="0041038F"/>
    <w:rsid w:val="00410B27"/>
    <w:rsid w:val="00410C8F"/>
    <w:rsid w:val="00410F91"/>
    <w:rsid w:val="004119A5"/>
    <w:rsid w:val="00412A6B"/>
    <w:rsid w:val="00412C50"/>
    <w:rsid w:val="004147BB"/>
    <w:rsid w:val="00414B3A"/>
    <w:rsid w:val="00414F63"/>
    <w:rsid w:val="00416D8B"/>
    <w:rsid w:val="0041740A"/>
    <w:rsid w:val="00417ED3"/>
    <w:rsid w:val="0042174C"/>
    <w:rsid w:val="00422017"/>
    <w:rsid w:val="004223A7"/>
    <w:rsid w:val="00422BB8"/>
    <w:rsid w:val="004231DD"/>
    <w:rsid w:val="0042341C"/>
    <w:rsid w:val="00423496"/>
    <w:rsid w:val="0042365F"/>
    <w:rsid w:val="0042368A"/>
    <w:rsid w:val="004247B9"/>
    <w:rsid w:val="004255F6"/>
    <w:rsid w:val="00426BC6"/>
    <w:rsid w:val="0043086E"/>
    <w:rsid w:val="00432FCF"/>
    <w:rsid w:val="0043305D"/>
    <w:rsid w:val="00433927"/>
    <w:rsid w:val="0043604A"/>
    <w:rsid w:val="004370B9"/>
    <w:rsid w:val="004371B9"/>
    <w:rsid w:val="00437AF4"/>
    <w:rsid w:val="00437BED"/>
    <w:rsid w:val="00437EAC"/>
    <w:rsid w:val="00440EB4"/>
    <w:rsid w:val="0044126B"/>
    <w:rsid w:val="0044176C"/>
    <w:rsid w:val="004417E1"/>
    <w:rsid w:val="00442DBC"/>
    <w:rsid w:val="004433F4"/>
    <w:rsid w:val="004443B4"/>
    <w:rsid w:val="004444C0"/>
    <w:rsid w:val="004448DB"/>
    <w:rsid w:val="00444B7E"/>
    <w:rsid w:val="0044537B"/>
    <w:rsid w:val="004509FE"/>
    <w:rsid w:val="004522E5"/>
    <w:rsid w:val="0045458D"/>
    <w:rsid w:val="00454872"/>
    <w:rsid w:val="004558DD"/>
    <w:rsid w:val="00455FF7"/>
    <w:rsid w:val="0045727E"/>
    <w:rsid w:val="00460029"/>
    <w:rsid w:val="00460397"/>
    <w:rsid w:val="004605D3"/>
    <w:rsid w:val="00460FFC"/>
    <w:rsid w:val="00461287"/>
    <w:rsid w:val="00461AFD"/>
    <w:rsid w:val="004620CC"/>
    <w:rsid w:val="00462D0E"/>
    <w:rsid w:val="004631BA"/>
    <w:rsid w:val="004631C3"/>
    <w:rsid w:val="00463C96"/>
    <w:rsid w:val="004646B2"/>
    <w:rsid w:val="00464CF4"/>
    <w:rsid w:val="00464EFC"/>
    <w:rsid w:val="00465F1A"/>
    <w:rsid w:val="00467935"/>
    <w:rsid w:val="00470923"/>
    <w:rsid w:val="00471F28"/>
    <w:rsid w:val="00472434"/>
    <w:rsid w:val="00472909"/>
    <w:rsid w:val="00474378"/>
    <w:rsid w:val="0047443D"/>
    <w:rsid w:val="0047446E"/>
    <w:rsid w:val="00475A9F"/>
    <w:rsid w:val="00476B07"/>
    <w:rsid w:val="00477266"/>
    <w:rsid w:val="00477585"/>
    <w:rsid w:val="00477ABD"/>
    <w:rsid w:val="0048061B"/>
    <w:rsid w:val="0048071E"/>
    <w:rsid w:val="00481216"/>
    <w:rsid w:val="00481DD2"/>
    <w:rsid w:val="00482A7A"/>
    <w:rsid w:val="00483BB4"/>
    <w:rsid w:val="0048446A"/>
    <w:rsid w:val="004848CA"/>
    <w:rsid w:val="00485439"/>
    <w:rsid w:val="0048655B"/>
    <w:rsid w:val="0048776E"/>
    <w:rsid w:val="00487B17"/>
    <w:rsid w:val="00487B31"/>
    <w:rsid w:val="004901BD"/>
    <w:rsid w:val="00490492"/>
    <w:rsid w:val="00490ADF"/>
    <w:rsid w:val="00491E5F"/>
    <w:rsid w:val="00493034"/>
    <w:rsid w:val="00493073"/>
    <w:rsid w:val="00493472"/>
    <w:rsid w:val="00493F76"/>
    <w:rsid w:val="004944D9"/>
    <w:rsid w:val="004955D7"/>
    <w:rsid w:val="0049641E"/>
    <w:rsid w:val="0049687B"/>
    <w:rsid w:val="00497507"/>
    <w:rsid w:val="00497FF2"/>
    <w:rsid w:val="004A082F"/>
    <w:rsid w:val="004A1C6A"/>
    <w:rsid w:val="004A275F"/>
    <w:rsid w:val="004A2AAB"/>
    <w:rsid w:val="004A3477"/>
    <w:rsid w:val="004A550F"/>
    <w:rsid w:val="004A58A3"/>
    <w:rsid w:val="004A6174"/>
    <w:rsid w:val="004A681F"/>
    <w:rsid w:val="004A731F"/>
    <w:rsid w:val="004B022F"/>
    <w:rsid w:val="004B035F"/>
    <w:rsid w:val="004B048D"/>
    <w:rsid w:val="004B06E9"/>
    <w:rsid w:val="004B19E1"/>
    <w:rsid w:val="004B1A67"/>
    <w:rsid w:val="004B1D54"/>
    <w:rsid w:val="004B34D0"/>
    <w:rsid w:val="004B479A"/>
    <w:rsid w:val="004B64E7"/>
    <w:rsid w:val="004B7E9E"/>
    <w:rsid w:val="004C0F99"/>
    <w:rsid w:val="004C2601"/>
    <w:rsid w:val="004C260A"/>
    <w:rsid w:val="004C2DCF"/>
    <w:rsid w:val="004C326C"/>
    <w:rsid w:val="004C3B55"/>
    <w:rsid w:val="004C44A0"/>
    <w:rsid w:val="004C5607"/>
    <w:rsid w:val="004C6199"/>
    <w:rsid w:val="004C71BD"/>
    <w:rsid w:val="004C7CBA"/>
    <w:rsid w:val="004D1553"/>
    <w:rsid w:val="004D179A"/>
    <w:rsid w:val="004D1F02"/>
    <w:rsid w:val="004D2598"/>
    <w:rsid w:val="004D2C03"/>
    <w:rsid w:val="004D2E86"/>
    <w:rsid w:val="004D30F6"/>
    <w:rsid w:val="004D31E2"/>
    <w:rsid w:val="004D3346"/>
    <w:rsid w:val="004D3538"/>
    <w:rsid w:val="004D3707"/>
    <w:rsid w:val="004D46DE"/>
    <w:rsid w:val="004D49D4"/>
    <w:rsid w:val="004D4EF2"/>
    <w:rsid w:val="004E0A99"/>
    <w:rsid w:val="004E0BD8"/>
    <w:rsid w:val="004E206F"/>
    <w:rsid w:val="004E26DF"/>
    <w:rsid w:val="004E335E"/>
    <w:rsid w:val="004E5A5D"/>
    <w:rsid w:val="004E5F86"/>
    <w:rsid w:val="004E7775"/>
    <w:rsid w:val="004F0B8C"/>
    <w:rsid w:val="004F0F3A"/>
    <w:rsid w:val="004F21B3"/>
    <w:rsid w:val="004F29D6"/>
    <w:rsid w:val="004F2A79"/>
    <w:rsid w:val="004F3B10"/>
    <w:rsid w:val="004F4E31"/>
    <w:rsid w:val="004F5772"/>
    <w:rsid w:val="004F6A14"/>
    <w:rsid w:val="004F71F3"/>
    <w:rsid w:val="00500105"/>
    <w:rsid w:val="00500CDD"/>
    <w:rsid w:val="00502B6E"/>
    <w:rsid w:val="00502CE0"/>
    <w:rsid w:val="005037F1"/>
    <w:rsid w:val="005043EB"/>
    <w:rsid w:val="00505C7E"/>
    <w:rsid w:val="00505C94"/>
    <w:rsid w:val="00507136"/>
    <w:rsid w:val="00507484"/>
    <w:rsid w:val="00507A84"/>
    <w:rsid w:val="005108E0"/>
    <w:rsid w:val="00511CAC"/>
    <w:rsid w:val="005206CA"/>
    <w:rsid w:val="00521C8A"/>
    <w:rsid w:val="0052494E"/>
    <w:rsid w:val="00527B37"/>
    <w:rsid w:val="00530423"/>
    <w:rsid w:val="00531D1B"/>
    <w:rsid w:val="00533CC9"/>
    <w:rsid w:val="00533E69"/>
    <w:rsid w:val="0053564A"/>
    <w:rsid w:val="005369F9"/>
    <w:rsid w:val="00540F4B"/>
    <w:rsid w:val="00542685"/>
    <w:rsid w:val="00543095"/>
    <w:rsid w:val="00543D1A"/>
    <w:rsid w:val="005469A6"/>
    <w:rsid w:val="00547B57"/>
    <w:rsid w:val="00550444"/>
    <w:rsid w:val="00550A53"/>
    <w:rsid w:val="00551A42"/>
    <w:rsid w:val="005527B6"/>
    <w:rsid w:val="00552C32"/>
    <w:rsid w:val="0055319A"/>
    <w:rsid w:val="005537E9"/>
    <w:rsid w:val="00554857"/>
    <w:rsid w:val="00554D30"/>
    <w:rsid w:val="00556668"/>
    <w:rsid w:val="00557E18"/>
    <w:rsid w:val="005601E7"/>
    <w:rsid w:val="0056042B"/>
    <w:rsid w:val="005614F2"/>
    <w:rsid w:val="005618CA"/>
    <w:rsid w:val="00562DDC"/>
    <w:rsid w:val="00563701"/>
    <w:rsid w:val="00563CE7"/>
    <w:rsid w:val="00563F5F"/>
    <w:rsid w:val="00564546"/>
    <w:rsid w:val="0056566A"/>
    <w:rsid w:val="00565696"/>
    <w:rsid w:val="005657BD"/>
    <w:rsid w:val="0056580E"/>
    <w:rsid w:val="00566601"/>
    <w:rsid w:val="0056716C"/>
    <w:rsid w:val="00567C30"/>
    <w:rsid w:val="00571277"/>
    <w:rsid w:val="00572356"/>
    <w:rsid w:val="005736E5"/>
    <w:rsid w:val="005738E2"/>
    <w:rsid w:val="00574963"/>
    <w:rsid w:val="00575CC9"/>
    <w:rsid w:val="00576E16"/>
    <w:rsid w:val="005772C8"/>
    <w:rsid w:val="005778BC"/>
    <w:rsid w:val="00580F46"/>
    <w:rsid w:val="0058120D"/>
    <w:rsid w:val="005816AC"/>
    <w:rsid w:val="0058175D"/>
    <w:rsid w:val="00581D9F"/>
    <w:rsid w:val="0058228D"/>
    <w:rsid w:val="00583BA2"/>
    <w:rsid w:val="00583C24"/>
    <w:rsid w:val="00585A7E"/>
    <w:rsid w:val="0058600C"/>
    <w:rsid w:val="00586BFF"/>
    <w:rsid w:val="0059073F"/>
    <w:rsid w:val="00590DB4"/>
    <w:rsid w:val="00590DFF"/>
    <w:rsid w:val="0059155A"/>
    <w:rsid w:val="0059321B"/>
    <w:rsid w:val="00593F2D"/>
    <w:rsid w:val="00596736"/>
    <w:rsid w:val="0059756E"/>
    <w:rsid w:val="00597D1B"/>
    <w:rsid w:val="005A099F"/>
    <w:rsid w:val="005A0E2B"/>
    <w:rsid w:val="005A1E6E"/>
    <w:rsid w:val="005A2134"/>
    <w:rsid w:val="005A3148"/>
    <w:rsid w:val="005A3F4D"/>
    <w:rsid w:val="005A4033"/>
    <w:rsid w:val="005A4880"/>
    <w:rsid w:val="005A5941"/>
    <w:rsid w:val="005A7D66"/>
    <w:rsid w:val="005A7E2D"/>
    <w:rsid w:val="005B0B9E"/>
    <w:rsid w:val="005B1DC2"/>
    <w:rsid w:val="005B208D"/>
    <w:rsid w:val="005B22C5"/>
    <w:rsid w:val="005B4D13"/>
    <w:rsid w:val="005B68C2"/>
    <w:rsid w:val="005B6CA6"/>
    <w:rsid w:val="005B7D4B"/>
    <w:rsid w:val="005C1044"/>
    <w:rsid w:val="005C2402"/>
    <w:rsid w:val="005C587F"/>
    <w:rsid w:val="005D0454"/>
    <w:rsid w:val="005D0ABB"/>
    <w:rsid w:val="005D2659"/>
    <w:rsid w:val="005D3477"/>
    <w:rsid w:val="005D3B37"/>
    <w:rsid w:val="005D3DF7"/>
    <w:rsid w:val="005D424B"/>
    <w:rsid w:val="005D45AD"/>
    <w:rsid w:val="005D54CB"/>
    <w:rsid w:val="005D7285"/>
    <w:rsid w:val="005E0022"/>
    <w:rsid w:val="005E04ED"/>
    <w:rsid w:val="005E16DB"/>
    <w:rsid w:val="005E1717"/>
    <w:rsid w:val="005E1A50"/>
    <w:rsid w:val="005E25BD"/>
    <w:rsid w:val="005E27B0"/>
    <w:rsid w:val="005E4D5A"/>
    <w:rsid w:val="005E572A"/>
    <w:rsid w:val="005E696D"/>
    <w:rsid w:val="005E723A"/>
    <w:rsid w:val="005E7E89"/>
    <w:rsid w:val="005F1401"/>
    <w:rsid w:val="005F248D"/>
    <w:rsid w:val="005F5087"/>
    <w:rsid w:val="005F604F"/>
    <w:rsid w:val="005F644B"/>
    <w:rsid w:val="005F6BF6"/>
    <w:rsid w:val="005F6E4E"/>
    <w:rsid w:val="006008E7"/>
    <w:rsid w:val="00600B5B"/>
    <w:rsid w:val="00602519"/>
    <w:rsid w:val="00602698"/>
    <w:rsid w:val="00602C9C"/>
    <w:rsid w:val="00604BD0"/>
    <w:rsid w:val="00604F10"/>
    <w:rsid w:val="00606D03"/>
    <w:rsid w:val="0061018B"/>
    <w:rsid w:val="00612BA4"/>
    <w:rsid w:val="00612CB3"/>
    <w:rsid w:val="00613194"/>
    <w:rsid w:val="006138D1"/>
    <w:rsid w:val="00614DC8"/>
    <w:rsid w:val="0061553F"/>
    <w:rsid w:val="00620281"/>
    <w:rsid w:val="00620E9B"/>
    <w:rsid w:val="006222F1"/>
    <w:rsid w:val="00622CC6"/>
    <w:rsid w:val="00623843"/>
    <w:rsid w:val="00623AC7"/>
    <w:rsid w:val="00623EC0"/>
    <w:rsid w:val="00624AD9"/>
    <w:rsid w:val="00627C5A"/>
    <w:rsid w:val="00630C3B"/>
    <w:rsid w:val="006317B2"/>
    <w:rsid w:val="00631DB9"/>
    <w:rsid w:val="0063368B"/>
    <w:rsid w:val="00634539"/>
    <w:rsid w:val="00634A1E"/>
    <w:rsid w:val="00634A5E"/>
    <w:rsid w:val="0063707D"/>
    <w:rsid w:val="00640BAE"/>
    <w:rsid w:val="00641021"/>
    <w:rsid w:val="00641574"/>
    <w:rsid w:val="006422B2"/>
    <w:rsid w:val="006428B2"/>
    <w:rsid w:val="00642DCE"/>
    <w:rsid w:val="0064356F"/>
    <w:rsid w:val="00644113"/>
    <w:rsid w:val="00644B1B"/>
    <w:rsid w:val="006457B8"/>
    <w:rsid w:val="00645E30"/>
    <w:rsid w:val="00646CCA"/>
    <w:rsid w:val="00646DAF"/>
    <w:rsid w:val="00646F3A"/>
    <w:rsid w:val="0064784B"/>
    <w:rsid w:val="00647A84"/>
    <w:rsid w:val="00647BD9"/>
    <w:rsid w:val="00647C98"/>
    <w:rsid w:val="00647D7E"/>
    <w:rsid w:val="006513FE"/>
    <w:rsid w:val="0065209A"/>
    <w:rsid w:val="00652E27"/>
    <w:rsid w:val="00653090"/>
    <w:rsid w:val="00654079"/>
    <w:rsid w:val="006541D6"/>
    <w:rsid w:val="00654CD4"/>
    <w:rsid w:val="00657BF6"/>
    <w:rsid w:val="00660917"/>
    <w:rsid w:val="006616E8"/>
    <w:rsid w:val="006620ED"/>
    <w:rsid w:val="00665C0D"/>
    <w:rsid w:val="00665D73"/>
    <w:rsid w:val="00666837"/>
    <w:rsid w:val="00666AAA"/>
    <w:rsid w:val="00666F2A"/>
    <w:rsid w:val="00667013"/>
    <w:rsid w:val="00670171"/>
    <w:rsid w:val="00670287"/>
    <w:rsid w:val="00670D8F"/>
    <w:rsid w:val="00670FF6"/>
    <w:rsid w:val="00671256"/>
    <w:rsid w:val="00672107"/>
    <w:rsid w:val="006721BC"/>
    <w:rsid w:val="00672D39"/>
    <w:rsid w:val="00673118"/>
    <w:rsid w:val="00675C74"/>
    <w:rsid w:val="00675E30"/>
    <w:rsid w:val="006766CF"/>
    <w:rsid w:val="00676A4A"/>
    <w:rsid w:val="006770CF"/>
    <w:rsid w:val="00677136"/>
    <w:rsid w:val="0067753E"/>
    <w:rsid w:val="006778BD"/>
    <w:rsid w:val="00681B9A"/>
    <w:rsid w:val="0068449F"/>
    <w:rsid w:val="00684CEC"/>
    <w:rsid w:val="00684F4D"/>
    <w:rsid w:val="00685C96"/>
    <w:rsid w:val="0068653B"/>
    <w:rsid w:val="006869C6"/>
    <w:rsid w:val="00686DEF"/>
    <w:rsid w:val="00687050"/>
    <w:rsid w:val="00687917"/>
    <w:rsid w:val="00691AF8"/>
    <w:rsid w:val="00693E3E"/>
    <w:rsid w:val="00694687"/>
    <w:rsid w:val="006946D7"/>
    <w:rsid w:val="00696493"/>
    <w:rsid w:val="00696E7D"/>
    <w:rsid w:val="006A0300"/>
    <w:rsid w:val="006A04AF"/>
    <w:rsid w:val="006A0C70"/>
    <w:rsid w:val="006A1EDD"/>
    <w:rsid w:val="006A24B4"/>
    <w:rsid w:val="006A2F00"/>
    <w:rsid w:val="006A40DC"/>
    <w:rsid w:val="006A4576"/>
    <w:rsid w:val="006A53A4"/>
    <w:rsid w:val="006A6D15"/>
    <w:rsid w:val="006B253A"/>
    <w:rsid w:val="006B4777"/>
    <w:rsid w:val="006B56DC"/>
    <w:rsid w:val="006B5BA2"/>
    <w:rsid w:val="006B7388"/>
    <w:rsid w:val="006B79BD"/>
    <w:rsid w:val="006B7D64"/>
    <w:rsid w:val="006C16FF"/>
    <w:rsid w:val="006C1B5E"/>
    <w:rsid w:val="006C212A"/>
    <w:rsid w:val="006C2A91"/>
    <w:rsid w:val="006C3C31"/>
    <w:rsid w:val="006C4845"/>
    <w:rsid w:val="006C5145"/>
    <w:rsid w:val="006C53DF"/>
    <w:rsid w:val="006C5E00"/>
    <w:rsid w:val="006C5E7C"/>
    <w:rsid w:val="006C78B4"/>
    <w:rsid w:val="006D3C4D"/>
    <w:rsid w:val="006D3FE3"/>
    <w:rsid w:val="006D408F"/>
    <w:rsid w:val="006D441E"/>
    <w:rsid w:val="006D4F15"/>
    <w:rsid w:val="006D5250"/>
    <w:rsid w:val="006D5359"/>
    <w:rsid w:val="006D5AB5"/>
    <w:rsid w:val="006D6610"/>
    <w:rsid w:val="006D6AB7"/>
    <w:rsid w:val="006E009C"/>
    <w:rsid w:val="006E15A4"/>
    <w:rsid w:val="006E1E6B"/>
    <w:rsid w:val="006E2593"/>
    <w:rsid w:val="006E273C"/>
    <w:rsid w:val="006E3383"/>
    <w:rsid w:val="006E383D"/>
    <w:rsid w:val="006E3975"/>
    <w:rsid w:val="006E3C25"/>
    <w:rsid w:val="006E41AB"/>
    <w:rsid w:val="006E41DF"/>
    <w:rsid w:val="006E4ECD"/>
    <w:rsid w:val="006E6A9C"/>
    <w:rsid w:val="006E747C"/>
    <w:rsid w:val="006E7D4D"/>
    <w:rsid w:val="006E7D7D"/>
    <w:rsid w:val="006F1139"/>
    <w:rsid w:val="006F20E1"/>
    <w:rsid w:val="006F3C82"/>
    <w:rsid w:val="00700298"/>
    <w:rsid w:val="00700CDC"/>
    <w:rsid w:val="007012D8"/>
    <w:rsid w:val="00701840"/>
    <w:rsid w:val="00703282"/>
    <w:rsid w:val="00703AAE"/>
    <w:rsid w:val="00704646"/>
    <w:rsid w:val="007112C2"/>
    <w:rsid w:val="007125E4"/>
    <w:rsid w:val="00712A18"/>
    <w:rsid w:val="007141DE"/>
    <w:rsid w:val="00714925"/>
    <w:rsid w:val="007151BA"/>
    <w:rsid w:val="007175C8"/>
    <w:rsid w:val="00717654"/>
    <w:rsid w:val="007200BE"/>
    <w:rsid w:val="0072095C"/>
    <w:rsid w:val="00720EED"/>
    <w:rsid w:val="00721BC3"/>
    <w:rsid w:val="00722020"/>
    <w:rsid w:val="00722C88"/>
    <w:rsid w:val="00723320"/>
    <w:rsid w:val="00724227"/>
    <w:rsid w:val="007261DE"/>
    <w:rsid w:val="00726683"/>
    <w:rsid w:val="00730AB6"/>
    <w:rsid w:val="00730E6C"/>
    <w:rsid w:val="007320E6"/>
    <w:rsid w:val="00732B79"/>
    <w:rsid w:val="00735E0C"/>
    <w:rsid w:val="00735F82"/>
    <w:rsid w:val="00736A3C"/>
    <w:rsid w:val="00740C2B"/>
    <w:rsid w:val="00740D2C"/>
    <w:rsid w:val="00742AF3"/>
    <w:rsid w:val="0074307F"/>
    <w:rsid w:val="007436B9"/>
    <w:rsid w:val="00743D70"/>
    <w:rsid w:val="007445A6"/>
    <w:rsid w:val="007450FF"/>
    <w:rsid w:val="00745EC2"/>
    <w:rsid w:val="0074630B"/>
    <w:rsid w:val="00747104"/>
    <w:rsid w:val="007472E1"/>
    <w:rsid w:val="0074753C"/>
    <w:rsid w:val="007477EB"/>
    <w:rsid w:val="00747970"/>
    <w:rsid w:val="007479CD"/>
    <w:rsid w:val="0075041D"/>
    <w:rsid w:val="007507AE"/>
    <w:rsid w:val="00750DE7"/>
    <w:rsid w:val="00751DB3"/>
    <w:rsid w:val="00752CF7"/>
    <w:rsid w:val="00753576"/>
    <w:rsid w:val="00753C73"/>
    <w:rsid w:val="00753DD9"/>
    <w:rsid w:val="00753ECA"/>
    <w:rsid w:val="007548E8"/>
    <w:rsid w:val="00754CAB"/>
    <w:rsid w:val="007551CC"/>
    <w:rsid w:val="007551F8"/>
    <w:rsid w:val="00756007"/>
    <w:rsid w:val="00756350"/>
    <w:rsid w:val="00756F73"/>
    <w:rsid w:val="00760592"/>
    <w:rsid w:val="007607F3"/>
    <w:rsid w:val="00760E54"/>
    <w:rsid w:val="00760F65"/>
    <w:rsid w:val="00761164"/>
    <w:rsid w:val="007612E1"/>
    <w:rsid w:val="00762BDC"/>
    <w:rsid w:val="007631AB"/>
    <w:rsid w:val="00763B06"/>
    <w:rsid w:val="00764D6A"/>
    <w:rsid w:val="0076527D"/>
    <w:rsid w:val="007654A5"/>
    <w:rsid w:val="00765703"/>
    <w:rsid w:val="00766273"/>
    <w:rsid w:val="00766FB9"/>
    <w:rsid w:val="00767766"/>
    <w:rsid w:val="00767DF8"/>
    <w:rsid w:val="00772690"/>
    <w:rsid w:val="00773056"/>
    <w:rsid w:val="007737F5"/>
    <w:rsid w:val="00773C56"/>
    <w:rsid w:val="007743A5"/>
    <w:rsid w:val="00775E35"/>
    <w:rsid w:val="00775FA7"/>
    <w:rsid w:val="00776BE9"/>
    <w:rsid w:val="00777CC4"/>
    <w:rsid w:val="00777EFE"/>
    <w:rsid w:val="007803E1"/>
    <w:rsid w:val="00780728"/>
    <w:rsid w:val="007829BF"/>
    <w:rsid w:val="0078354B"/>
    <w:rsid w:val="00783837"/>
    <w:rsid w:val="00783C12"/>
    <w:rsid w:val="00783D39"/>
    <w:rsid w:val="00784358"/>
    <w:rsid w:val="00784674"/>
    <w:rsid w:val="007872D7"/>
    <w:rsid w:val="007876CB"/>
    <w:rsid w:val="007901A2"/>
    <w:rsid w:val="00790B07"/>
    <w:rsid w:val="00791753"/>
    <w:rsid w:val="0079302E"/>
    <w:rsid w:val="007944C7"/>
    <w:rsid w:val="00794CC6"/>
    <w:rsid w:val="00797B46"/>
    <w:rsid w:val="007A00A1"/>
    <w:rsid w:val="007A01D2"/>
    <w:rsid w:val="007A1F5C"/>
    <w:rsid w:val="007A2FEA"/>
    <w:rsid w:val="007A4761"/>
    <w:rsid w:val="007A488F"/>
    <w:rsid w:val="007A6C91"/>
    <w:rsid w:val="007A703A"/>
    <w:rsid w:val="007B1143"/>
    <w:rsid w:val="007B1C09"/>
    <w:rsid w:val="007B200F"/>
    <w:rsid w:val="007B2210"/>
    <w:rsid w:val="007B2BFB"/>
    <w:rsid w:val="007B3337"/>
    <w:rsid w:val="007B344C"/>
    <w:rsid w:val="007B54A6"/>
    <w:rsid w:val="007B58CF"/>
    <w:rsid w:val="007B5AC2"/>
    <w:rsid w:val="007B5CAA"/>
    <w:rsid w:val="007B6941"/>
    <w:rsid w:val="007B744D"/>
    <w:rsid w:val="007B74E8"/>
    <w:rsid w:val="007B76BD"/>
    <w:rsid w:val="007C0BF0"/>
    <w:rsid w:val="007C1612"/>
    <w:rsid w:val="007C1EE2"/>
    <w:rsid w:val="007C2496"/>
    <w:rsid w:val="007C34BC"/>
    <w:rsid w:val="007C358A"/>
    <w:rsid w:val="007C40C7"/>
    <w:rsid w:val="007C4C1D"/>
    <w:rsid w:val="007C5585"/>
    <w:rsid w:val="007C6D2E"/>
    <w:rsid w:val="007C6D32"/>
    <w:rsid w:val="007D1CD0"/>
    <w:rsid w:val="007D20A4"/>
    <w:rsid w:val="007D2C40"/>
    <w:rsid w:val="007D3E8A"/>
    <w:rsid w:val="007D55C4"/>
    <w:rsid w:val="007D6F4F"/>
    <w:rsid w:val="007D7293"/>
    <w:rsid w:val="007D7FF6"/>
    <w:rsid w:val="007E1A95"/>
    <w:rsid w:val="007E2338"/>
    <w:rsid w:val="007E294A"/>
    <w:rsid w:val="007E3043"/>
    <w:rsid w:val="007E3ED4"/>
    <w:rsid w:val="007E409D"/>
    <w:rsid w:val="007E4EC0"/>
    <w:rsid w:val="007E68A5"/>
    <w:rsid w:val="007E7865"/>
    <w:rsid w:val="007E79EE"/>
    <w:rsid w:val="007E7E00"/>
    <w:rsid w:val="007F2758"/>
    <w:rsid w:val="007F2821"/>
    <w:rsid w:val="007F2B8D"/>
    <w:rsid w:val="007F3996"/>
    <w:rsid w:val="007F3D87"/>
    <w:rsid w:val="007F47AE"/>
    <w:rsid w:val="007F560C"/>
    <w:rsid w:val="007F58A2"/>
    <w:rsid w:val="007F622D"/>
    <w:rsid w:val="007F7002"/>
    <w:rsid w:val="007F70E2"/>
    <w:rsid w:val="007F7C72"/>
    <w:rsid w:val="007F7E37"/>
    <w:rsid w:val="0080035D"/>
    <w:rsid w:val="00800C49"/>
    <w:rsid w:val="00801753"/>
    <w:rsid w:val="00802675"/>
    <w:rsid w:val="00802A2B"/>
    <w:rsid w:val="0080321A"/>
    <w:rsid w:val="00804032"/>
    <w:rsid w:val="008040BA"/>
    <w:rsid w:val="00804844"/>
    <w:rsid w:val="0081151F"/>
    <w:rsid w:val="00811A6F"/>
    <w:rsid w:val="00811BC1"/>
    <w:rsid w:val="00812A09"/>
    <w:rsid w:val="00814837"/>
    <w:rsid w:val="00814DA8"/>
    <w:rsid w:val="00814E97"/>
    <w:rsid w:val="00815716"/>
    <w:rsid w:val="00816104"/>
    <w:rsid w:val="00816144"/>
    <w:rsid w:val="008165FE"/>
    <w:rsid w:val="00816A12"/>
    <w:rsid w:val="00817B7B"/>
    <w:rsid w:val="00820EB2"/>
    <w:rsid w:val="00823513"/>
    <w:rsid w:val="00823540"/>
    <w:rsid w:val="00824A87"/>
    <w:rsid w:val="00825F88"/>
    <w:rsid w:val="00826F05"/>
    <w:rsid w:val="00827516"/>
    <w:rsid w:val="008275E3"/>
    <w:rsid w:val="00827FF2"/>
    <w:rsid w:val="00830FB3"/>
    <w:rsid w:val="00830FE6"/>
    <w:rsid w:val="00831EE8"/>
    <w:rsid w:val="00832314"/>
    <w:rsid w:val="008329BC"/>
    <w:rsid w:val="00833709"/>
    <w:rsid w:val="00834853"/>
    <w:rsid w:val="00834CDA"/>
    <w:rsid w:val="008356A7"/>
    <w:rsid w:val="00835EE9"/>
    <w:rsid w:val="008364B9"/>
    <w:rsid w:val="00837FE7"/>
    <w:rsid w:val="0084011A"/>
    <w:rsid w:val="008423D5"/>
    <w:rsid w:val="008427FA"/>
    <w:rsid w:val="0084436C"/>
    <w:rsid w:val="008445C4"/>
    <w:rsid w:val="00844A8A"/>
    <w:rsid w:val="00845B05"/>
    <w:rsid w:val="00846606"/>
    <w:rsid w:val="00850B47"/>
    <w:rsid w:val="00851252"/>
    <w:rsid w:val="00852FE6"/>
    <w:rsid w:val="00854A28"/>
    <w:rsid w:val="00854B69"/>
    <w:rsid w:val="008563CC"/>
    <w:rsid w:val="0085741D"/>
    <w:rsid w:val="00857E8F"/>
    <w:rsid w:val="008603F8"/>
    <w:rsid w:val="008612CB"/>
    <w:rsid w:val="008623FE"/>
    <w:rsid w:val="00862733"/>
    <w:rsid w:val="008648D6"/>
    <w:rsid w:val="008649DE"/>
    <w:rsid w:val="0086505D"/>
    <w:rsid w:val="00866F1B"/>
    <w:rsid w:val="00866FEA"/>
    <w:rsid w:val="008706ED"/>
    <w:rsid w:val="008743EF"/>
    <w:rsid w:val="00875976"/>
    <w:rsid w:val="008767DE"/>
    <w:rsid w:val="008775FB"/>
    <w:rsid w:val="008812F8"/>
    <w:rsid w:val="0088301F"/>
    <w:rsid w:val="0088340D"/>
    <w:rsid w:val="00883735"/>
    <w:rsid w:val="008842DD"/>
    <w:rsid w:val="00884D0C"/>
    <w:rsid w:val="008922AC"/>
    <w:rsid w:val="00892431"/>
    <w:rsid w:val="00894163"/>
    <w:rsid w:val="00894579"/>
    <w:rsid w:val="00894783"/>
    <w:rsid w:val="008948ED"/>
    <w:rsid w:val="00894A93"/>
    <w:rsid w:val="00894CB2"/>
    <w:rsid w:val="00895C00"/>
    <w:rsid w:val="008971A2"/>
    <w:rsid w:val="008973E4"/>
    <w:rsid w:val="00897487"/>
    <w:rsid w:val="00897871"/>
    <w:rsid w:val="008A0BF1"/>
    <w:rsid w:val="008A1F4F"/>
    <w:rsid w:val="008A226C"/>
    <w:rsid w:val="008A23B4"/>
    <w:rsid w:val="008A2609"/>
    <w:rsid w:val="008A38C1"/>
    <w:rsid w:val="008A4BC2"/>
    <w:rsid w:val="008A4FA5"/>
    <w:rsid w:val="008A51A9"/>
    <w:rsid w:val="008B05CA"/>
    <w:rsid w:val="008B0B4C"/>
    <w:rsid w:val="008B0E11"/>
    <w:rsid w:val="008B1684"/>
    <w:rsid w:val="008B1AD7"/>
    <w:rsid w:val="008B22DC"/>
    <w:rsid w:val="008B3DCA"/>
    <w:rsid w:val="008B4F0C"/>
    <w:rsid w:val="008B51FC"/>
    <w:rsid w:val="008B520E"/>
    <w:rsid w:val="008B5687"/>
    <w:rsid w:val="008B5A59"/>
    <w:rsid w:val="008B5BA8"/>
    <w:rsid w:val="008B7227"/>
    <w:rsid w:val="008C0D10"/>
    <w:rsid w:val="008C0D7B"/>
    <w:rsid w:val="008C0FEF"/>
    <w:rsid w:val="008C27CB"/>
    <w:rsid w:val="008C3709"/>
    <w:rsid w:val="008C44BF"/>
    <w:rsid w:val="008C553B"/>
    <w:rsid w:val="008C609E"/>
    <w:rsid w:val="008C6352"/>
    <w:rsid w:val="008C7E34"/>
    <w:rsid w:val="008D09B8"/>
    <w:rsid w:val="008D0BBE"/>
    <w:rsid w:val="008D1F9F"/>
    <w:rsid w:val="008D297B"/>
    <w:rsid w:val="008D2CD2"/>
    <w:rsid w:val="008D4B3A"/>
    <w:rsid w:val="008D50FA"/>
    <w:rsid w:val="008D5658"/>
    <w:rsid w:val="008D6138"/>
    <w:rsid w:val="008D619B"/>
    <w:rsid w:val="008D69B4"/>
    <w:rsid w:val="008D6FEE"/>
    <w:rsid w:val="008E014E"/>
    <w:rsid w:val="008E1660"/>
    <w:rsid w:val="008E1A38"/>
    <w:rsid w:val="008E2339"/>
    <w:rsid w:val="008E2416"/>
    <w:rsid w:val="008E2998"/>
    <w:rsid w:val="008E3B98"/>
    <w:rsid w:val="008E409D"/>
    <w:rsid w:val="008E45AC"/>
    <w:rsid w:val="008E4EA5"/>
    <w:rsid w:val="008E5227"/>
    <w:rsid w:val="008E6B82"/>
    <w:rsid w:val="008E70AB"/>
    <w:rsid w:val="008E7EDB"/>
    <w:rsid w:val="008F1318"/>
    <w:rsid w:val="008F17E4"/>
    <w:rsid w:val="008F1979"/>
    <w:rsid w:val="008F26D6"/>
    <w:rsid w:val="008F33CD"/>
    <w:rsid w:val="008F5329"/>
    <w:rsid w:val="008F57AF"/>
    <w:rsid w:val="008F5948"/>
    <w:rsid w:val="00900B8F"/>
    <w:rsid w:val="009017CC"/>
    <w:rsid w:val="009035FE"/>
    <w:rsid w:val="00903B50"/>
    <w:rsid w:val="00903EEE"/>
    <w:rsid w:val="0090565D"/>
    <w:rsid w:val="009057EE"/>
    <w:rsid w:val="00906ED7"/>
    <w:rsid w:val="009070CB"/>
    <w:rsid w:val="00907790"/>
    <w:rsid w:val="00907E33"/>
    <w:rsid w:val="00913C68"/>
    <w:rsid w:val="00913D4D"/>
    <w:rsid w:val="00914288"/>
    <w:rsid w:val="00914E40"/>
    <w:rsid w:val="009151A2"/>
    <w:rsid w:val="0092162B"/>
    <w:rsid w:val="009217DA"/>
    <w:rsid w:val="00922750"/>
    <w:rsid w:val="00922CB4"/>
    <w:rsid w:val="00923DE5"/>
    <w:rsid w:val="009241AD"/>
    <w:rsid w:val="0092577A"/>
    <w:rsid w:val="00925960"/>
    <w:rsid w:val="00933909"/>
    <w:rsid w:val="0093443F"/>
    <w:rsid w:val="0093488D"/>
    <w:rsid w:val="0093617A"/>
    <w:rsid w:val="0093705D"/>
    <w:rsid w:val="00937FEB"/>
    <w:rsid w:val="009400D5"/>
    <w:rsid w:val="00942488"/>
    <w:rsid w:val="00943A8C"/>
    <w:rsid w:val="00943B5A"/>
    <w:rsid w:val="009456D0"/>
    <w:rsid w:val="00945856"/>
    <w:rsid w:val="00946053"/>
    <w:rsid w:val="00946FB1"/>
    <w:rsid w:val="0095035E"/>
    <w:rsid w:val="0095069F"/>
    <w:rsid w:val="0095106D"/>
    <w:rsid w:val="00951416"/>
    <w:rsid w:val="00951C0D"/>
    <w:rsid w:val="009528BD"/>
    <w:rsid w:val="00954B9A"/>
    <w:rsid w:val="00955332"/>
    <w:rsid w:val="00956529"/>
    <w:rsid w:val="00956D0B"/>
    <w:rsid w:val="00957B7B"/>
    <w:rsid w:val="00960D23"/>
    <w:rsid w:val="009613B5"/>
    <w:rsid w:val="0096154A"/>
    <w:rsid w:val="00962FCA"/>
    <w:rsid w:val="009635EE"/>
    <w:rsid w:val="0096486A"/>
    <w:rsid w:val="00964EFD"/>
    <w:rsid w:val="0096518F"/>
    <w:rsid w:val="0096538B"/>
    <w:rsid w:val="009657B7"/>
    <w:rsid w:val="00965B49"/>
    <w:rsid w:val="00966079"/>
    <w:rsid w:val="009701AC"/>
    <w:rsid w:val="00970954"/>
    <w:rsid w:val="009717A4"/>
    <w:rsid w:val="00972E66"/>
    <w:rsid w:val="00973641"/>
    <w:rsid w:val="00973C2F"/>
    <w:rsid w:val="009744E5"/>
    <w:rsid w:val="009751C5"/>
    <w:rsid w:val="009758F3"/>
    <w:rsid w:val="00975E47"/>
    <w:rsid w:val="00976908"/>
    <w:rsid w:val="00977725"/>
    <w:rsid w:val="00977942"/>
    <w:rsid w:val="009779CD"/>
    <w:rsid w:val="00980202"/>
    <w:rsid w:val="009814F5"/>
    <w:rsid w:val="009836F4"/>
    <w:rsid w:val="00984449"/>
    <w:rsid w:val="00985998"/>
    <w:rsid w:val="00985A7A"/>
    <w:rsid w:val="00985B27"/>
    <w:rsid w:val="009904BC"/>
    <w:rsid w:val="00990DBA"/>
    <w:rsid w:val="00991683"/>
    <w:rsid w:val="00991D1A"/>
    <w:rsid w:val="00991E90"/>
    <w:rsid w:val="0099363E"/>
    <w:rsid w:val="00993706"/>
    <w:rsid w:val="00994276"/>
    <w:rsid w:val="00994B5E"/>
    <w:rsid w:val="00995303"/>
    <w:rsid w:val="009954EA"/>
    <w:rsid w:val="00995F53"/>
    <w:rsid w:val="009963BD"/>
    <w:rsid w:val="0099733F"/>
    <w:rsid w:val="00997BD9"/>
    <w:rsid w:val="00997E37"/>
    <w:rsid w:val="009A04B7"/>
    <w:rsid w:val="009A108D"/>
    <w:rsid w:val="009A1E5F"/>
    <w:rsid w:val="009A401A"/>
    <w:rsid w:val="009A4465"/>
    <w:rsid w:val="009A4BC0"/>
    <w:rsid w:val="009A4EEA"/>
    <w:rsid w:val="009A5E42"/>
    <w:rsid w:val="009A6AFC"/>
    <w:rsid w:val="009A7DBB"/>
    <w:rsid w:val="009B2E41"/>
    <w:rsid w:val="009B2FF0"/>
    <w:rsid w:val="009B3680"/>
    <w:rsid w:val="009B4256"/>
    <w:rsid w:val="009B4826"/>
    <w:rsid w:val="009B4D27"/>
    <w:rsid w:val="009B5CA6"/>
    <w:rsid w:val="009B6346"/>
    <w:rsid w:val="009B7704"/>
    <w:rsid w:val="009C0877"/>
    <w:rsid w:val="009C0BAA"/>
    <w:rsid w:val="009C16B3"/>
    <w:rsid w:val="009C19E0"/>
    <w:rsid w:val="009C1EC4"/>
    <w:rsid w:val="009C424F"/>
    <w:rsid w:val="009D1DCC"/>
    <w:rsid w:val="009D4B3D"/>
    <w:rsid w:val="009D5007"/>
    <w:rsid w:val="009D5D9E"/>
    <w:rsid w:val="009D6328"/>
    <w:rsid w:val="009D6AD0"/>
    <w:rsid w:val="009D6D61"/>
    <w:rsid w:val="009D7A48"/>
    <w:rsid w:val="009E179C"/>
    <w:rsid w:val="009E1EA7"/>
    <w:rsid w:val="009E1FEB"/>
    <w:rsid w:val="009E27BC"/>
    <w:rsid w:val="009E2AFF"/>
    <w:rsid w:val="009E3781"/>
    <w:rsid w:val="009E3CC7"/>
    <w:rsid w:val="009E4234"/>
    <w:rsid w:val="009E4928"/>
    <w:rsid w:val="009E4ADC"/>
    <w:rsid w:val="009E62EC"/>
    <w:rsid w:val="009E6DF2"/>
    <w:rsid w:val="009E72F3"/>
    <w:rsid w:val="009E73AA"/>
    <w:rsid w:val="009F005C"/>
    <w:rsid w:val="009F1A7F"/>
    <w:rsid w:val="009F1D10"/>
    <w:rsid w:val="009F1EA2"/>
    <w:rsid w:val="009F2C0A"/>
    <w:rsid w:val="009F3863"/>
    <w:rsid w:val="009F39E1"/>
    <w:rsid w:val="009F4499"/>
    <w:rsid w:val="009F4503"/>
    <w:rsid w:val="009F5E8D"/>
    <w:rsid w:val="009F629D"/>
    <w:rsid w:val="009F6443"/>
    <w:rsid w:val="009F74D2"/>
    <w:rsid w:val="009F7CC1"/>
    <w:rsid w:val="00A0104B"/>
    <w:rsid w:val="00A04718"/>
    <w:rsid w:val="00A05413"/>
    <w:rsid w:val="00A059BE"/>
    <w:rsid w:val="00A07327"/>
    <w:rsid w:val="00A075B3"/>
    <w:rsid w:val="00A111B3"/>
    <w:rsid w:val="00A13BFF"/>
    <w:rsid w:val="00A14828"/>
    <w:rsid w:val="00A14B09"/>
    <w:rsid w:val="00A14DD8"/>
    <w:rsid w:val="00A163BC"/>
    <w:rsid w:val="00A16917"/>
    <w:rsid w:val="00A16AB8"/>
    <w:rsid w:val="00A202D0"/>
    <w:rsid w:val="00A2077D"/>
    <w:rsid w:val="00A21369"/>
    <w:rsid w:val="00A21ECF"/>
    <w:rsid w:val="00A25823"/>
    <w:rsid w:val="00A26943"/>
    <w:rsid w:val="00A26A5E"/>
    <w:rsid w:val="00A27406"/>
    <w:rsid w:val="00A2756E"/>
    <w:rsid w:val="00A30E24"/>
    <w:rsid w:val="00A31C1B"/>
    <w:rsid w:val="00A34808"/>
    <w:rsid w:val="00A352A3"/>
    <w:rsid w:val="00A36328"/>
    <w:rsid w:val="00A3795B"/>
    <w:rsid w:val="00A402E6"/>
    <w:rsid w:val="00A4031D"/>
    <w:rsid w:val="00A428C7"/>
    <w:rsid w:val="00A42F90"/>
    <w:rsid w:val="00A44BA5"/>
    <w:rsid w:val="00A45917"/>
    <w:rsid w:val="00A45C9C"/>
    <w:rsid w:val="00A466E4"/>
    <w:rsid w:val="00A46CEE"/>
    <w:rsid w:val="00A50825"/>
    <w:rsid w:val="00A51FFF"/>
    <w:rsid w:val="00A52456"/>
    <w:rsid w:val="00A52ACB"/>
    <w:rsid w:val="00A53824"/>
    <w:rsid w:val="00A53BCA"/>
    <w:rsid w:val="00A53F2E"/>
    <w:rsid w:val="00A5432D"/>
    <w:rsid w:val="00A5548B"/>
    <w:rsid w:val="00A564B7"/>
    <w:rsid w:val="00A567D5"/>
    <w:rsid w:val="00A56917"/>
    <w:rsid w:val="00A57104"/>
    <w:rsid w:val="00A60307"/>
    <w:rsid w:val="00A607B1"/>
    <w:rsid w:val="00A607BC"/>
    <w:rsid w:val="00A60879"/>
    <w:rsid w:val="00A609B4"/>
    <w:rsid w:val="00A60D5B"/>
    <w:rsid w:val="00A613C8"/>
    <w:rsid w:val="00A62398"/>
    <w:rsid w:val="00A6331E"/>
    <w:rsid w:val="00A63320"/>
    <w:rsid w:val="00A64651"/>
    <w:rsid w:val="00A656CB"/>
    <w:rsid w:val="00A70CF6"/>
    <w:rsid w:val="00A712BA"/>
    <w:rsid w:val="00A7226F"/>
    <w:rsid w:val="00A7293F"/>
    <w:rsid w:val="00A72FAB"/>
    <w:rsid w:val="00A73CB2"/>
    <w:rsid w:val="00A73E6F"/>
    <w:rsid w:val="00A7467D"/>
    <w:rsid w:val="00A74A72"/>
    <w:rsid w:val="00A74A8A"/>
    <w:rsid w:val="00A755B3"/>
    <w:rsid w:val="00A77B8C"/>
    <w:rsid w:val="00A80E7C"/>
    <w:rsid w:val="00A823EF"/>
    <w:rsid w:val="00A8481E"/>
    <w:rsid w:val="00A84C87"/>
    <w:rsid w:val="00A86833"/>
    <w:rsid w:val="00A86CBA"/>
    <w:rsid w:val="00A873A0"/>
    <w:rsid w:val="00A8740D"/>
    <w:rsid w:val="00A87890"/>
    <w:rsid w:val="00A912FC"/>
    <w:rsid w:val="00A917F5"/>
    <w:rsid w:val="00A91860"/>
    <w:rsid w:val="00A919D1"/>
    <w:rsid w:val="00A919E1"/>
    <w:rsid w:val="00A92FC8"/>
    <w:rsid w:val="00A960BD"/>
    <w:rsid w:val="00A96ADC"/>
    <w:rsid w:val="00AA0CB5"/>
    <w:rsid w:val="00AA1CBF"/>
    <w:rsid w:val="00AA3D40"/>
    <w:rsid w:val="00AA448A"/>
    <w:rsid w:val="00AA53F0"/>
    <w:rsid w:val="00AA5B32"/>
    <w:rsid w:val="00AA61D0"/>
    <w:rsid w:val="00AA63C9"/>
    <w:rsid w:val="00AA6758"/>
    <w:rsid w:val="00AB0D5D"/>
    <w:rsid w:val="00AB107F"/>
    <w:rsid w:val="00AB1180"/>
    <w:rsid w:val="00AB253E"/>
    <w:rsid w:val="00AB33FB"/>
    <w:rsid w:val="00AB35E1"/>
    <w:rsid w:val="00AB4137"/>
    <w:rsid w:val="00AB439D"/>
    <w:rsid w:val="00AB4D69"/>
    <w:rsid w:val="00AB5380"/>
    <w:rsid w:val="00AB5DFA"/>
    <w:rsid w:val="00AB617E"/>
    <w:rsid w:val="00AB6A5C"/>
    <w:rsid w:val="00AB6C92"/>
    <w:rsid w:val="00AB7D96"/>
    <w:rsid w:val="00AC21E2"/>
    <w:rsid w:val="00AC31E4"/>
    <w:rsid w:val="00AC32A6"/>
    <w:rsid w:val="00AC35F5"/>
    <w:rsid w:val="00AC44F6"/>
    <w:rsid w:val="00AC47F6"/>
    <w:rsid w:val="00AC4969"/>
    <w:rsid w:val="00AC6819"/>
    <w:rsid w:val="00AC709A"/>
    <w:rsid w:val="00AC72F7"/>
    <w:rsid w:val="00AC7828"/>
    <w:rsid w:val="00AC7BFF"/>
    <w:rsid w:val="00AC7D0B"/>
    <w:rsid w:val="00AC7D9E"/>
    <w:rsid w:val="00AD08E4"/>
    <w:rsid w:val="00AD2D23"/>
    <w:rsid w:val="00AD2F8E"/>
    <w:rsid w:val="00AD4988"/>
    <w:rsid w:val="00AD4FBC"/>
    <w:rsid w:val="00AD5007"/>
    <w:rsid w:val="00AD6768"/>
    <w:rsid w:val="00AD6DEB"/>
    <w:rsid w:val="00AD79D7"/>
    <w:rsid w:val="00AE05A0"/>
    <w:rsid w:val="00AE0E30"/>
    <w:rsid w:val="00AE1083"/>
    <w:rsid w:val="00AE1164"/>
    <w:rsid w:val="00AE3B13"/>
    <w:rsid w:val="00AE3EEA"/>
    <w:rsid w:val="00AE4237"/>
    <w:rsid w:val="00AE4988"/>
    <w:rsid w:val="00AE5D66"/>
    <w:rsid w:val="00AE72AB"/>
    <w:rsid w:val="00AE7884"/>
    <w:rsid w:val="00AF03C4"/>
    <w:rsid w:val="00AF327A"/>
    <w:rsid w:val="00AF37F1"/>
    <w:rsid w:val="00AF51E5"/>
    <w:rsid w:val="00AF57C9"/>
    <w:rsid w:val="00AF58BD"/>
    <w:rsid w:val="00AF5F71"/>
    <w:rsid w:val="00B00C08"/>
    <w:rsid w:val="00B02285"/>
    <w:rsid w:val="00B0251A"/>
    <w:rsid w:val="00B03D6A"/>
    <w:rsid w:val="00B03E12"/>
    <w:rsid w:val="00B043B0"/>
    <w:rsid w:val="00B044E0"/>
    <w:rsid w:val="00B05340"/>
    <w:rsid w:val="00B053DD"/>
    <w:rsid w:val="00B06F48"/>
    <w:rsid w:val="00B0733C"/>
    <w:rsid w:val="00B07C49"/>
    <w:rsid w:val="00B10BEC"/>
    <w:rsid w:val="00B11186"/>
    <w:rsid w:val="00B11997"/>
    <w:rsid w:val="00B11DDC"/>
    <w:rsid w:val="00B12B6C"/>
    <w:rsid w:val="00B14AD8"/>
    <w:rsid w:val="00B15B93"/>
    <w:rsid w:val="00B15E64"/>
    <w:rsid w:val="00B2015C"/>
    <w:rsid w:val="00B20909"/>
    <w:rsid w:val="00B21C4A"/>
    <w:rsid w:val="00B22E4B"/>
    <w:rsid w:val="00B2311C"/>
    <w:rsid w:val="00B234B1"/>
    <w:rsid w:val="00B23EF2"/>
    <w:rsid w:val="00B24155"/>
    <w:rsid w:val="00B249A4"/>
    <w:rsid w:val="00B25175"/>
    <w:rsid w:val="00B268C9"/>
    <w:rsid w:val="00B27439"/>
    <w:rsid w:val="00B30343"/>
    <w:rsid w:val="00B31675"/>
    <w:rsid w:val="00B31BC0"/>
    <w:rsid w:val="00B322C6"/>
    <w:rsid w:val="00B3360B"/>
    <w:rsid w:val="00B3568A"/>
    <w:rsid w:val="00B358E0"/>
    <w:rsid w:val="00B35A88"/>
    <w:rsid w:val="00B36BA0"/>
    <w:rsid w:val="00B37582"/>
    <w:rsid w:val="00B404F9"/>
    <w:rsid w:val="00B423B9"/>
    <w:rsid w:val="00B4299E"/>
    <w:rsid w:val="00B42FA8"/>
    <w:rsid w:val="00B4331E"/>
    <w:rsid w:val="00B439D5"/>
    <w:rsid w:val="00B45A0E"/>
    <w:rsid w:val="00B45E9C"/>
    <w:rsid w:val="00B4691F"/>
    <w:rsid w:val="00B46CA8"/>
    <w:rsid w:val="00B514DF"/>
    <w:rsid w:val="00B518B7"/>
    <w:rsid w:val="00B522DF"/>
    <w:rsid w:val="00B5255A"/>
    <w:rsid w:val="00B5263B"/>
    <w:rsid w:val="00B534B9"/>
    <w:rsid w:val="00B54E4B"/>
    <w:rsid w:val="00B5740E"/>
    <w:rsid w:val="00B57AD3"/>
    <w:rsid w:val="00B6323F"/>
    <w:rsid w:val="00B63BB1"/>
    <w:rsid w:val="00B662BB"/>
    <w:rsid w:val="00B70EE0"/>
    <w:rsid w:val="00B70FEE"/>
    <w:rsid w:val="00B71679"/>
    <w:rsid w:val="00B720C1"/>
    <w:rsid w:val="00B72439"/>
    <w:rsid w:val="00B72603"/>
    <w:rsid w:val="00B74161"/>
    <w:rsid w:val="00B74821"/>
    <w:rsid w:val="00B758E7"/>
    <w:rsid w:val="00B76D3A"/>
    <w:rsid w:val="00B81D5F"/>
    <w:rsid w:val="00B82770"/>
    <w:rsid w:val="00B8283E"/>
    <w:rsid w:val="00B82D01"/>
    <w:rsid w:val="00B84168"/>
    <w:rsid w:val="00B84470"/>
    <w:rsid w:val="00B861B4"/>
    <w:rsid w:val="00B863E2"/>
    <w:rsid w:val="00B86C76"/>
    <w:rsid w:val="00B90E58"/>
    <w:rsid w:val="00B923EC"/>
    <w:rsid w:val="00B9268A"/>
    <w:rsid w:val="00B92ADD"/>
    <w:rsid w:val="00B93482"/>
    <w:rsid w:val="00B94024"/>
    <w:rsid w:val="00B9422C"/>
    <w:rsid w:val="00B95444"/>
    <w:rsid w:val="00B95857"/>
    <w:rsid w:val="00B96E41"/>
    <w:rsid w:val="00B96F5D"/>
    <w:rsid w:val="00B97775"/>
    <w:rsid w:val="00B97E61"/>
    <w:rsid w:val="00BA05BA"/>
    <w:rsid w:val="00BA2018"/>
    <w:rsid w:val="00BA27AE"/>
    <w:rsid w:val="00BA2C54"/>
    <w:rsid w:val="00BA3A91"/>
    <w:rsid w:val="00BA3D33"/>
    <w:rsid w:val="00BA4DF9"/>
    <w:rsid w:val="00BA5340"/>
    <w:rsid w:val="00BA53AF"/>
    <w:rsid w:val="00BA5CD9"/>
    <w:rsid w:val="00BA5F06"/>
    <w:rsid w:val="00BA67B0"/>
    <w:rsid w:val="00BA6BA5"/>
    <w:rsid w:val="00BA70B5"/>
    <w:rsid w:val="00BA7153"/>
    <w:rsid w:val="00BB16C2"/>
    <w:rsid w:val="00BB22DD"/>
    <w:rsid w:val="00BB27CA"/>
    <w:rsid w:val="00BB375C"/>
    <w:rsid w:val="00BB3DDF"/>
    <w:rsid w:val="00BB4935"/>
    <w:rsid w:val="00BB4DA5"/>
    <w:rsid w:val="00BB5B97"/>
    <w:rsid w:val="00BB78E3"/>
    <w:rsid w:val="00BB7AD7"/>
    <w:rsid w:val="00BB7B16"/>
    <w:rsid w:val="00BC1378"/>
    <w:rsid w:val="00BC1616"/>
    <w:rsid w:val="00BC1CD9"/>
    <w:rsid w:val="00BC1D0C"/>
    <w:rsid w:val="00BC23E4"/>
    <w:rsid w:val="00BC2882"/>
    <w:rsid w:val="00BC28EF"/>
    <w:rsid w:val="00BC323D"/>
    <w:rsid w:val="00BC4989"/>
    <w:rsid w:val="00BC650B"/>
    <w:rsid w:val="00BC69A9"/>
    <w:rsid w:val="00BC7BA1"/>
    <w:rsid w:val="00BD0E9E"/>
    <w:rsid w:val="00BD0F49"/>
    <w:rsid w:val="00BD4363"/>
    <w:rsid w:val="00BD6DA1"/>
    <w:rsid w:val="00BD71BC"/>
    <w:rsid w:val="00BD7F3E"/>
    <w:rsid w:val="00BE04A8"/>
    <w:rsid w:val="00BE0525"/>
    <w:rsid w:val="00BE1E96"/>
    <w:rsid w:val="00BE23F6"/>
    <w:rsid w:val="00BE32D6"/>
    <w:rsid w:val="00BE561A"/>
    <w:rsid w:val="00BE6A7A"/>
    <w:rsid w:val="00BE6E5B"/>
    <w:rsid w:val="00BE7288"/>
    <w:rsid w:val="00BF014D"/>
    <w:rsid w:val="00BF1DBA"/>
    <w:rsid w:val="00BF2D00"/>
    <w:rsid w:val="00BF311D"/>
    <w:rsid w:val="00BF3CAC"/>
    <w:rsid w:val="00BF3EFC"/>
    <w:rsid w:val="00BF4861"/>
    <w:rsid w:val="00BF4A29"/>
    <w:rsid w:val="00BF54F9"/>
    <w:rsid w:val="00BF6044"/>
    <w:rsid w:val="00BF7175"/>
    <w:rsid w:val="00BF7FAB"/>
    <w:rsid w:val="00C003C5"/>
    <w:rsid w:val="00C01D14"/>
    <w:rsid w:val="00C01E3E"/>
    <w:rsid w:val="00C02519"/>
    <w:rsid w:val="00C056A0"/>
    <w:rsid w:val="00C0724B"/>
    <w:rsid w:val="00C07EA7"/>
    <w:rsid w:val="00C1004D"/>
    <w:rsid w:val="00C1048B"/>
    <w:rsid w:val="00C10A4D"/>
    <w:rsid w:val="00C11716"/>
    <w:rsid w:val="00C11DDD"/>
    <w:rsid w:val="00C12622"/>
    <w:rsid w:val="00C12ACE"/>
    <w:rsid w:val="00C13083"/>
    <w:rsid w:val="00C13397"/>
    <w:rsid w:val="00C142C5"/>
    <w:rsid w:val="00C14AA5"/>
    <w:rsid w:val="00C159E4"/>
    <w:rsid w:val="00C1653D"/>
    <w:rsid w:val="00C169EB"/>
    <w:rsid w:val="00C171E4"/>
    <w:rsid w:val="00C175B6"/>
    <w:rsid w:val="00C2095A"/>
    <w:rsid w:val="00C21E08"/>
    <w:rsid w:val="00C21F45"/>
    <w:rsid w:val="00C23CB5"/>
    <w:rsid w:val="00C244AE"/>
    <w:rsid w:val="00C24DE8"/>
    <w:rsid w:val="00C269A6"/>
    <w:rsid w:val="00C26A73"/>
    <w:rsid w:val="00C27C1C"/>
    <w:rsid w:val="00C306B1"/>
    <w:rsid w:val="00C3186B"/>
    <w:rsid w:val="00C33358"/>
    <w:rsid w:val="00C337F0"/>
    <w:rsid w:val="00C34710"/>
    <w:rsid w:val="00C34856"/>
    <w:rsid w:val="00C36298"/>
    <w:rsid w:val="00C364F8"/>
    <w:rsid w:val="00C36C86"/>
    <w:rsid w:val="00C36FA4"/>
    <w:rsid w:val="00C37A70"/>
    <w:rsid w:val="00C40320"/>
    <w:rsid w:val="00C403FD"/>
    <w:rsid w:val="00C416EC"/>
    <w:rsid w:val="00C41C9B"/>
    <w:rsid w:val="00C41D79"/>
    <w:rsid w:val="00C44210"/>
    <w:rsid w:val="00C44697"/>
    <w:rsid w:val="00C449DB"/>
    <w:rsid w:val="00C44B4B"/>
    <w:rsid w:val="00C45158"/>
    <w:rsid w:val="00C45181"/>
    <w:rsid w:val="00C45AAD"/>
    <w:rsid w:val="00C45AF2"/>
    <w:rsid w:val="00C460D5"/>
    <w:rsid w:val="00C46FDD"/>
    <w:rsid w:val="00C474F6"/>
    <w:rsid w:val="00C5169F"/>
    <w:rsid w:val="00C51740"/>
    <w:rsid w:val="00C51765"/>
    <w:rsid w:val="00C521FD"/>
    <w:rsid w:val="00C52F90"/>
    <w:rsid w:val="00C53988"/>
    <w:rsid w:val="00C541BB"/>
    <w:rsid w:val="00C553D5"/>
    <w:rsid w:val="00C5577C"/>
    <w:rsid w:val="00C559E5"/>
    <w:rsid w:val="00C56B7C"/>
    <w:rsid w:val="00C57644"/>
    <w:rsid w:val="00C6020B"/>
    <w:rsid w:val="00C60570"/>
    <w:rsid w:val="00C60F7E"/>
    <w:rsid w:val="00C61395"/>
    <w:rsid w:val="00C62091"/>
    <w:rsid w:val="00C624B1"/>
    <w:rsid w:val="00C63406"/>
    <w:rsid w:val="00C63F5F"/>
    <w:rsid w:val="00C64160"/>
    <w:rsid w:val="00C64185"/>
    <w:rsid w:val="00C65392"/>
    <w:rsid w:val="00C6556A"/>
    <w:rsid w:val="00C658DD"/>
    <w:rsid w:val="00C65C27"/>
    <w:rsid w:val="00C65F20"/>
    <w:rsid w:val="00C6792B"/>
    <w:rsid w:val="00C70857"/>
    <w:rsid w:val="00C71373"/>
    <w:rsid w:val="00C73D72"/>
    <w:rsid w:val="00C7410D"/>
    <w:rsid w:val="00C750F6"/>
    <w:rsid w:val="00C752AB"/>
    <w:rsid w:val="00C75AA3"/>
    <w:rsid w:val="00C75AFE"/>
    <w:rsid w:val="00C75D3C"/>
    <w:rsid w:val="00C77A39"/>
    <w:rsid w:val="00C77D18"/>
    <w:rsid w:val="00C800BF"/>
    <w:rsid w:val="00C80DE1"/>
    <w:rsid w:val="00C81A15"/>
    <w:rsid w:val="00C8326D"/>
    <w:rsid w:val="00C85C62"/>
    <w:rsid w:val="00C8610D"/>
    <w:rsid w:val="00C864C5"/>
    <w:rsid w:val="00C86507"/>
    <w:rsid w:val="00C87427"/>
    <w:rsid w:val="00C877DC"/>
    <w:rsid w:val="00C9006A"/>
    <w:rsid w:val="00C91DBC"/>
    <w:rsid w:val="00C92873"/>
    <w:rsid w:val="00C93284"/>
    <w:rsid w:val="00C94BEC"/>
    <w:rsid w:val="00C974AF"/>
    <w:rsid w:val="00CA0825"/>
    <w:rsid w:val="00CA1446"/>
    <w:rsid w:val="00CA1884"/>
    <w:rsid w:val="00CA352D"/>
    <w:rsid w:val="00CA3D9C"/>
    <w:rsid w:val="00CA3F8E"/>
    <w:rsid w:val="00CA4050"/>
    <w:rsid w:val="00CA4AD5"/>
    <w:rsid w:val="00CA595C"/>
    <w:rsid w:val="00CA63BF"/>
    <w:rsid w:val="00CA64CE"/>
    <w:rsid w:val="00CA67A8"/>
    <w:rsid w:val="00CA71ED"/>
    <w:rsid w:val="00CB0033"/>
    <w:rsid w:val="00CB0BEA"/>
    <w:rsid w:val="00CB3458"/>
    <w:rsid w:val="00CB35A6"/>
    <w:rsid w:val="00CB3621"/>
    <w:rsid w:val="00CB456B"/>
    <w:rsid w:val="00CB5F8D"/>
    <w:rsid w:val="00CB5FBF"/>
    <w:rsid w:val="00CB66C5"/>
    <w:rsid w:val="00CB68C2"/>
    <w:rsid w:val="00CB708B"/>
    <w:rsid w:val="00CC1766"/>
    <w:rsid w:val="00CC2661"/>
    <w:rsid w:val="00CC2CA7"/>
    <w:rsid w:val="00CC45AE"/>
    <w:rsid w:val="00CC6E79"/>
    <w:rsid w:val="00CD0177"/>
    <w:rsid w:val="00CD1358"/>
    <w:rsid w:val="00CD1A06"/>
    <w:rsid w:val="00CD340A"/>
    <w:rsid w:val="00CD3EF5"/>
    <w:rsid w:val="00CD3F37"/>
    <w:rsid w:val="00CD4235"/>
    <w:rsid w:val="00CD4459"/>
    <w:rsid w:val="00CD69CC"/>
    <w:rsid w:val="00CD7C48"/>
    <w:rsid w:val="00CE0141"/>
    <w:rsid w:val="00CE17AA"/>
    <w:rsid w:val="00CE17D4"/>
    <w:rsid w:val="00CE1FAC"/>
    <w:rsid w:val="00CE2116"/>
    <w:rsid w:val="00CE2852"/>
    <w:rsid w:val="00CE33E2"/>
    <w:rsid w:val="00CE4B11"/>
    <w:rsid w:val="00CE4E61"/>
    <w:rsid w:val="00CE63F5"/>
    <w:rsid w:val="00CF235D"/>
    <w:rsid w:val="00CF27A3"/>
    <w:rsid w:val="00CF2A8B"/>
    <w:rsid w:val="00CF335F"/>
    <w:rsid w:val="00CF3898"/>
    <w:rsid w:val="00CF3E69"/>
    <w:rsid w:val="00CF5384"/>
    <w:rsid w:val="00CF6F32"/>
    <w:rsid w:val="00CF7D10"/>
    <w:rsid w:val="00D00200"/>
    <w:rsid w:val="00D00553"/>
    <w:rsid w:val="00D005B5"/>
    <w:rsid w:val="00D01884"/>
    <w:rsid w:val="00D02263"/>
    <w:rsid w:val="00D02504"/>
    <w:rsid w:val="00D03AA8"/>
    <w:rsid w:val="00D0518A"/>
    <w:rsid w:val="00D071F5"/>
    <w:rsid w:val="00D1043A"/>
    <w:rsid w:val="00D108F4"/>
    <w:rsid w:val="00D10905"/>
    <w:rsid w:val="00D11409"/>
    <w:rsid w:val="00D13F92"/>
    <w:rsid w:val="00D14C87"/>
    <w:rsid w:val="00D161E6"/>
    <w:rsid w:val="00D16F79"/>
    <w:rsid w:val="00D170D1"/>
    <w:rsid w:val="00D175B0"/>
    <w:rsid w:val="00D17B31"/>
    <w:rsid w:val="00D22F07"/>
    <w:rsid w:val="00D24676"/>
    <w:rsid w:val="00D2589D"/>
    <w:rsid w:val="00D25B38"/>
    <w:rsid w:val="00D26B8D"/>
    <w:rsid w:val="00D27A5F"/>
    <w:rsid w:val="00D27CE1"/>
    <w:rsid w:val="00D300AC"/>
    <w:rsid w:val="00D305D4"/>
    <w:rsid w:val="00D3067E"/>
    <w:rsid w:val="00D31291"/>
    <w:rsid w:val="00D320F5"/>
    <w:rsid w:val="00D32125"/>
    <w:rsid w:val="00D33716"/>
    <w:rsid w:val="00D34009"/>
    <w:rsid w:val="00D3513B"/>
    <w:rsid w:val="00D37160"/>
    <w:rsid w:val="00D37615"/>
    <w:rsid w:val="00D37F68"/>
    <w:rsid w:val="00D40F35"/>
    <w:rsid w:val="00D41446"/>
    <w:rsid w:val="00D41A1F"/>
    <w:rsid w:val="00D427E7"/>
    <w:rsid w:val="00D432A2"/>
    <w:rsid w:val="00D4340E"/>
    <w:rsid w:val="00D43D3C"/>
    <w:rsid w:val="00D4443C"/>
    <w:rsid w:val="00D447BF"/>
    <w:rsid w:val="00D44B93"/>
    <w:rsid w:val="00D468BD"/>
    <w:rsid w:val="00D469C1"/>
    <w:rsid w:val="00D47121"/>
    <w:rsid w:val="00D475C0"/>
    <w:rsid w:val="00D47D4A"/>
    <w:rsid w:val="00D506D0"/>
    <w:rsid w:val="00D50967"/>
    <w:rsid w:val="00D516CE"/>
    <w:rsid w:val="00D51994"/>
    <w:rsid w:val="00D51D04"/>
    <w:rsid w:val="00D52017"/>
    <w:rsid w:val="00D524A6"/>
    <w:rsid w:val="00D52CE7"/>
    <w:rsid w:val="00D52EFC"/>
    <w:rsid w:val="00D540F4"/>
    <w:rsid w:val="00D55CAE"/>
    <w:rsid w:val="00D5713E"/>
    <w:rsid w:val="00D577BC"/>
    <w:rsid w:val="00D578F7"/>
    <w:rsid w:val="00D60DFE"/>
    <w:rsid w:val="00D61E63"/>
    <w:rsid w:val="00D636B5"/>
    <w:rsid w:val="00D644FB"/>
    <w:rsid w:val="00D6460C"/>
    <w:rsid w:val="00D64C10"/>
    <w:rsid w:val="00D6543B"/>
    <w:rsid w:val="00D6626A"/>
    <w:rsid w:val="00D66C45"/>
    <w:rsid w:val="00D70052"/>
    <w:rsid w:val="00D70A97"/>
    <w:rsid w:val="00D71524"/>
    <w:rsid w:val="00D719B2"/>
    <w:rsid w:val="00D71E71"/>
    <w:rsid w:val="00D72B70"/>
    <w:rsid w:val="00D73AD9"/>
    <w:rsid w:val="00D751DE"/>
    <w:rsid w:val="00D75476"/>
    <w:rsid w:val="00D76553"/>
    <w:rsid w:val="00D767F2"/>
    <w:rsid w:val="00D77523"/>
    <w:rsid w:val="00D7799A"/>
    <w:rsid w:val="00D8155C"/>
    <w:rsid w:val="00D82E16"/>
    <w:rsid w:val="00D84267"/>
    <w:rsid w:val="00D8485F"/>
    <w:rsid w:val="00D85E6A"/>
    <w:rsid w:val="00D907EF"/>
    <w:rsid w:val="00D9093A"/>
    <w:rsid w:val="00D90ACC"/>
    <w:rsid w:val="00D91CF7"/>
    <w:rsid w:val="00D91F18"/>
    <w:rsid w:val="00D93CC0"/>
    <w:rsid w:val="00D952F6"/>
    <w:rsid w:val="00D95A71"/>
    <w:rsid w:val="00D970A3"/>
    <w:rsid w:val="00D970C4"/>
    <w:rsid w:val="00D979B7"/>
    <w:rsid w:val="00DA05CD"/>
    <w:rsid w:val="00DA0CFF"/>
    <w:rsid w:val="00DA18C6"/>
    <w:rsid w:val="00DA2415"/>
    <w:rsid w:val="00DA24BC"/>
    <w:rsid w:val="00DA2546"/>
    <w:rsid w:val="00DA4030"/>
    <w:rsid w:val="00DA4AB1"/>
    <w:rsid w:val="00DA6AFB"/>
    <w:rsid w:val="00DA7DE4"/>
    <w:rsid w:val="00DB420F"/>
    <w:rsid w:val="00DB441E"/>
    <w:rsid w:val="00DB6128"/>
    <w:rsid w:val="00DB676B"/>
    <w:rsid w:val="00DB777D"/>
    <w:rsid w:val="00DC0576"/>
    <w:rsid w:val="00DC179D"/>
    <w:rsid w:val="00DC202B"/>
    <w:rsid w:val="00DC2065"/>
    <w:rsid w:val="00DC31A1"/>
    <w:rsid w:val="00DC4A4C"/>
    <w:rsid w:val="00DC5687"/>
    <w:rsid w:val="00DC6F9B"/>
    <w:rsid w:val="00DC7ACA"/>
    <w:rsid w:val="00DD035A"/>
    <w:rsid w:val="00DD0E4E"/>
    <w:rsid w:val="00DD29FE"/>
    <w:rsid w:val="00DD3892"/>
    <w:rsid w:val="00DD3E71"/>
    <w:rsid w:val="00DD44B1"/>
    <w:rsid w:val="00DD4AB4"/>
    <w:rsid w:val="00DD4C92"/>
    <w:rsid w:val="00DD6599"/>
    <w:rsid w:val="00DD661A"/>
    <w:rsid w:val="00DD6815"/>
    <w:rsid w:val="00DD6C2C"/>
    <w:rsid w:val="00DD6E28"/>
    <w:rsid w:val="00DD7175"/>
    <w:rsid w:val="00DE0684"/>
    <w:rsid w:val="00DE2851"/>
    <w:rsid w:val="00DE2A67"/>
    <w:rsid w:val="00DE37D0"/>
    <w:rsid w:val="00DE39C8"/>
    <w:rsid w:val="00DE41F3"/>
    <w:rsid w:val="00DE448D"/>
    <w:rsid w:val="00DE45BB"/>
    <w:rsid w:val="00DE4A3C"/>
    <w:rsid w:val="00DE4C81"/>
    <w:rsid w:val="00DE4F1C"/>
    <w:rsid w:val="00DE60D7"/>
    <w:rsid w:val="00DF0330"/>
    <w:rsid w:val="00DF0642"/>
    <w:rsid w:val="00DF090B"/>
    <w:rsid w:val="00DF103B"/>
    <w:rsid w:val="00DF23EE"/>
    <w:rsid w:val="00DF38BB"/>
    <w:rsid w:val="00DF3A21"/>
    <w:rsid w:val="00DF418A"/>
    <w:rsid w:val="00DF52B8"/>
    <w:rsid w:val="00DF5C7A"/>
    <w:rsid w:val="00DF7321"/>
    <w:rsid w:val="00DF756A"/>
    <w:rsid w:val="00DF7909"/>
    <w:rsid w:val="00E0055B"/>
    <w:rsid w:val="00E009B0"/>
    <w:rsid w:val="00E00D63"/>
    <w:rsid w:val="00E01EE7"/>
    <w:rsid w:val="00E03273"/>
    <w:rsid w:val="00E04516"/>
    <w:rsid w:val="00E047C8"/>
    <w:rsid w:val="00E054BB"/>
    <w:rsid w:val="00E061B5"/>
    <w:rsid w:val="00E0684F"/>
    <w:rsid w:val="00E06A53"/>
    <w:rsid w:val="00E07308"/>
    <w:rsid w:val="00E10FAF"/>
    <w:rsid w:val="00E1187C"/>
    <w:rsid w:val="00E12456"/>
    <w:rsid w:val="00E12C22"/>
    <w:rsid w:val="00E13E1D"/>
    <w:rsid w:val="00E147D4"/>
    <w:rsid w:val="00E15301"/>
    <w:rsid w:val="00E15D50"/>
    <w:rsid w:val="00E16413"/>
    <w:rsid w:val="00E17289"/>
    <w:rsid w:val="00E20810"/>
    <w:rsid w:val="00E213BA"/>
    <w:rsid w:val="00E21562"/>
    <w:rsid w:val="00E21977"/>
    <w:rsid w:val="00E22FB2"/>
    <w:rsid w:val="00E25941"/>
    <w:rsid w:val="00E259D4"/>
    <w:rsid w:val="00E30369"/>
    <w:rsid w:val="00E30A09"/>
    <w:rsid w:val="00E30B5D"/>
    <w:rsid w:val="00E30CE5"/>
    <w:rsid w:val="00E316BE"/>
    <w:rsid w:val="00E32708"/>
    <w:rsid w:val="00E3334C"/>
    <w:rsid w:val="00E35562"/>
    <w:rsid w:val="00E36A03"/>
    <w:rsid w:val="00E404BE"/>
    <w:rsid w:val="00E4057E"/>
    <w:rsid w:val="00E40A86"/>
    <w:rsid w:val="00E40C91"/>
    <w:rsid w:val="00E410D5"/>
    <w:rsid w:val="00E41829"/>
    <w:rsid w:val="00E426AD"/>
    <w:rsid w:val="00E42EDE"/>
    <w:rsid w:val="00E4377D"/>
    <w:rsid w:val="00E4398A"/>
    <w:rsid w:val="00E43C72"/>
    <w:rsid w:val="00E4464D"/>
    <w:rsid w:val="00E44A44"/>
    <w:rsid w:val="00E4585C"/>
    <w:rsid w:val="00E472F3"/>
    <w:rsid w:val="00E4773C"/>
    <w:rsid w:val="00E479F2"/>
    <w:rsid w:val="00E50B2A"/>
    <w:rsid w:val="00E50D57"/>
    <w:rsid w:val="00E50EE1"/>
    <w:rsid w:val="00E51016"/>
    <w:rsid w:val="00E5127F"/>
    <w:rsid w:val="00E52B0D"/>
    <w:rsid w:val="00E53929"/>
    <w:rsid w:val="00E5595F"/>
    <w:rsid w:val="00E559E2"/>
    <w:rsid w:val="00E55EA6"/>
    <w:rsid w:val="00E57B4F"/>
    <w:rsid w:val="00E57C6E"/>
    <w:rsid w:val="00E612DB"/>
    <w:rsid w:val="00E619AA"/>
    <w:rsid w:val="00E61C6A"/>
    <w:rsid w:val="00E62C13"/>
    <w:rsid w:val="00E63578"/>
    <w:rsid w:val="00E6363F"/>
    <w:rsid w:val="00E63BAA"/>
    <w:rsid w:val="00E658D5"/>
    <w:rsid w:val="00E66F61"/>
    <w:rsid w:val="00E67637"/>
    <w:rsid w:val="00E67C6C"/>
    <w:rsid w:val="00E67E35"/>
    <w:rsid w:val="00E71A30"/>
    <w:rsid w:val="00E7510E"/>
    <w:rsid w:val="00E75BF5"/>
    <w:rsid w:val="00E772FC"/>
    <w:rsid w:val="00E80822"/>
    <w:rsid w:val="00E82114"/>
    <w:rsid w:val="00E82695"/>
    <w:rsid w:val="00E82D7D"/>
    <w:rsid w:val="00E830DD"/>
    <w:rsid w:val="00E8329A"/>
    <w:rsid w:val="00E8397F"/>
    <w:rsid w:val="00E83FE5"/>
    <w:rsid w:val="00E8489A"/>
    <w:rsid w:val="00E84D26"/>
    <w:rsid w:val="00E85471"/>
    <w:rsid w:val="00E85DF1"/>
    <w:rsid w:val="00E86450"/>
    <w:rsid w:val="00E877AF"/>
    <w:rsid w:val="00E900FF"/>
    <w:rsid w:val="00E91264"/>
    <w:rsid w:val="00E91D72"/>
    <w:rsid w:val="00E924B7"/>
    <w:rsid w:val="00E94059"/>
    <w:rsid w:val="00E94AB3"/>
    <w:rsid w:val="00E94D3A"/>
    <w:rsid w:val="00E950D1"/>
    <w:rsid w:val="00E97176"/>
    <w:rsid w:val="00E971D9"/>
    <w:rsid w:val="00EA2812"/>
    <w:rsid w:val="00EA3CFA"/>
    <w:rsid w:val="00EA46BD"/>
    <w:rsid w:val="00EA5391"/>
    <w:rsid w:val="00EB042F"/>
    <w:rsid w:val="00EB2112"/>
    <w:rsid w:val="00EB3161"/>
    <w:rsid w:val="00EB44D9"/>
    <w:rsid w:val="00EB73EC"/>
    <w:rsid w:val="00EC1549"/>
    <w:rsid w:val="00EC1A76"/>
    <w:rsid w:val="00EC1C75"/>
    <w:rsid w:val="00EC3915"/>
    <w:rsid w:val="00EC3F57"/>
    <w:rsid w:val="00EC4EAA"/>
    <w:rsid w:val="00EC50CD"/>
    <w:rsid w:val="00EC55C5"/>
    <w:rsid w:val="00ED01CD"/>
    <w:rsid w:val="00ED0904"/>
    <w:rsid w:val="00ED13EA"/>
    <w:rsid w:val="00ED331D"/>
    <w:rsid w:val="00ED5958"/>
    <w:rsid w:val="00ED620B"/>
    <w:rsid w:val="00ED6A14"/>
    <w:rsid w:val="00ED7C5B"/>
    <w:rsid w:val="00ED7C97"/>
    <w:rsid w:val="00EE11B8"/>
    <w:rsid w:val="00EE227E"/>
    <w:rsid w:val="00EE3816"/>
    <w:rsid w:val="00EE4C37"/>
    <w:rsid w:val="00EE5286"/>
    <w:rsid w:val="00EE7205"/>
    <w:rsid w:val="00EE775E"/>
    <w:rsid w:val="00EF0631"/>
    <w:rsid w:val="00EF0C02"/>
    <w:rsid w:val="00EF0D04"/>
    <w:rsid w:val="00EF1372"/>
    <w:rsid w:val="00EF3DD9"/>
    <w:rsid w:val="00EF47AD"/>
    <w:rsid w:val="00EF4B0B"/>
    <w:rsid w:val="00EF5428"/>
    <w:rsid w:val="00EF55CC"/>
    <w:rsid w:val="00EF5C33"/>
    <w:rsid w:val="00EF6904"/>
    <w:rsid w:val="00F00138"/>
    <w:rsid w:val="00F00708"/>
    <w:rsid w:val="00F00CEF"/>
    <w:rsid w:val="00F01D80"/>
    <w:rsid w:val="00F02291"/>
    <w:rsid w:val="00F02451"/>
    <w:rsid w:val="00F02DFE"/>
    <w:rsid w:val="00F02FF7"/>
    <w:rsid w:val="00F034E8"/>
    <w:rsid w:val="00F03C8F"/>
    <w:rsid w:val="00F04729"/>
    <w:rsid w:val="00F05670"/>
    <w:rsid w:val="00F05AAA"/>
    <w:rsid w:val="00F05B8B"/>
    <w:rsid w:val="00F05FE4"/>
    <w:rsid w:val="00F068E1"/>
    <w:rsid w:val="00F06F2F"/>
    <w:rsid w:val="00F10326"/>
    <w:rsid w:val="00F10572"/>
    <w:rsid w:val="00F10BCC"/>
    <w:rsid w:val="00F113CA"/>
    <w:rsid w:val="00F12039"/>
    <w:rsid w:val="00F12BFC"/>
    <w:rsid w:val="00F12D44"/>
    <w:rsid w:val="00F13012"/>
    <w:rsid w:val="00F14C86"/>
    <w:rsid w:val="00F152EF"/>
    <w:rsid w:val="00F15A13"/>
    <w:rsid w:val="00F16227"/>
    <w:rsid w:val="00F162BE"/>
    <w:rsid w:val="00F16E88"/>
    <w:rsid w:val="00F17DA3"/>
    <w:rsid w:val="00F20868"/>
    <w:rsid w:val="00F20BC0"/>
    <w:rsid w:val="00F2107A"/>
    <w:rsid w:val="00F22E91"/>
    <w:rsid w:val="00F240BF"/>
    <w:rsid w:val="00F246FD"/>
    <w:rsid w:val="00F2518B"/>
    <w:rsid w:val="00F259ED"/>
    <w:rsid w:val="00F25E72"/>
    <w:rsid w:val="00F26281"/>
    <w:rsid w:val="00F27378"/>
    <w:rsid w:val="00F27938"/>
    <w:rsid w:val="00F27E7A"/>
    <w:rsid w:val="00F30F43"/>
    <w:rsid w:val="00F3205D"/>
    <w:rsid w:val="00F322AE"/>
    <w:rsid w:val="00F325AB"/>
    <w:rsid w:val="00F3304A"/>
    <w:rsid w:val="00F34558"/>
    <w:rsid w:val="00F349F4"/>
    <w:rsid w:val="00F358CF"/>
    <w:rsid w:val="00F35FA4"/>
    <w:rsid w:val="00F379B9"/>
    <w:rsid w:val="00F37DEB"/>
    <w:rsid w:val="00F40F8C"/>
    <w:rsid w:val="00F413DE"/>
    <w:rsid w:val="00F414FF"/>
    <w:rsid w:val="00F41FAA"/>
    <w:rsid w:val="00F42242"/>
    <w:rsid w:val="00F43413"/>
    <w:rsid w:val="00F44FBD"/>
    <w:rsid w:val="00F44FCD"/>
    <w:rsid w:val="00F46114"/>
    <w:rsid w:val="00F46495"/>
    <w:rsid w:val="00F46576"/>
    <w:rsid w:val="00F46971"/>
    <w:rsid w:val="00F47164"/>
    <w:rsid w:val="00F47359"/>
    <w:rsid w:val="00F47C03"/>
    <w:rsid w:val="00F5032C"/>
    <w:rsid w:val="00F523E8"/>
    <w:rsid w:val="00F5284D"/>
    <w:rsid w:val="00F528E2"/>
    <w:rsid w:val="00F53548"/>
    <w:rsid w:val="00F53F3E"/>
    <w:rsid w:val="00F54ED6"/>
    <w:rsid w:val="00F55486"/>
    <w:rsid w:val="00F5563B"/>
    <w:rsid w:val="00F55C12"/>
    <w:rsid w:val="00F5735D"/>
    <w:rsid w:val="00F578F8"/>
    <w:rsid w:val="00F60409"/>
    <w:rsid w:val="00F60FF5"/>
    <w:rsid w:val="00F61716"/>
    <w:rsid w:val="00F617E2"/>
    <w:rsid w:val="00F6281A"/>
    <w:rsid w:val="00F62C4A"/>
    <w:rsid w:val="00F64C25"/>
    <w:rsid w:val="00F65BF5"/>
    <w:rsid w:val="00F65F5F"/>
    <w:rsid w:val="00F65FA9"/>
    <w:rsid w:val="00F66492"/>
    <w:rsid w:val="00F66D78"/>
    <w:rsid w:val="00F66EBB"/>
    <w:rsid w:val="00F66F3C"/>
    <w:rsid w:val="00F66F49"/>
    <w:rsid w:val="00F66FCC"/>
    <w:rsid w:val="00F67202"/>
    <w:rsid w:val="00F673EE"/>
    <w:rsid w:val="00F67C80"/>
    <w:rsid w:val="00F67E27"/>
    <w:rsid w:val="00F7162B"/>
    <w:rsid w:val="00F71B6B"/>
    <w:rsid w:val="00F723A8"/>
    <w:rsid w:val="00F72B9E"/>
    <w:rsid w:val="00F72D9C"/>
    <w:rsid w:val="00F73981"/>
    <w:rsid w:val="00F73EBC"/>
    <w:rsid w:val="00F74B4E"/>
    <w:rsid w:val="00F753CF"/>
    <w:rsid w:val="00F76680"/>
    <w:rsid w:val="00F76C74"/>
    <w:rsid w:val="00F77485"/>
    <w:rsid w:val="00F77DAC"/>
    <w:rsid w:val="00F77EAA"/>
    <w:rsid w:val="00F800FC"/>
    <w:rsid w:val="00F805AF"/>
    <w:rsid w:val="00F80713"/>
    <w:rsid w:val="00F809C8"/>
    <w:rsid w:val="00F82883"/>
    <w:rsid w:val="00F83051"/>
    <w:rsid w:val="00F8487E"/>
    <w:rsid w:val="00F848FB"/>
    <w:rsid w:val="00F84C9F"/>
    <w:rsid w:val="00F84D56"/>
    <w:rsid w:val="00F87BF3"/>
    <w:rsid w:val="00F87C1B"/>
    <w:rsid w:val="00F909A9"/>
    <w:rsid w:val="00F918BD"/>
    <w:rsid w:val="00F92C52"/>
    <w:rsid w:val="00F92F7E"/>
    <w:rsid w:val="00F942A3"/>
    <w:rsid w:val="00F94C5F"/>
    <w:rsid w:val="00F95802"/>
    <w:rsid w:val="00F959EE"/>
    <w:rsid w:val="00F9653D"/>
    <w:rsid w:val="00F96956"/>
    <w:rsid w:val="00F97233"/>
    <w:rsid w:val="00FA048F"/>
    <w:rsid w:val="00FA2743"/>
    <w:rsid w:val="00FA29A8"/>
    <w:rsid w:val="00FA63BA"/>
    <w:rsid w:val="00FA7525"/>
    <w:rsid w:val="00FA77F9"/>
    <w:rsid w:val="00FB00DB"/>
    <w:rsid w:val="00FB0CE3"/>
    <w:rsid w:val="00FB2641"/>
    <w:rsid w:val="00FB2EF6"/>
    <w:rsid w:val="00FB3C9A"/>
    <w:rsid w:val="00FB43D8"/>
    <w:rsid w:val="00FB4E7D"/>
    <w:rsid w:val="00FB6A07"/>
    <w:rsid w:val="00FC051E"/>
    <w:rsid w:val="00FC074C"/>
    <w:rsid w:val="00FC0F4D"/>
    <w:rsid w:val="00FC1759"/>
    <w:rsid w:val="00FC2D30"/>
    <w:rsid w:val="00FC3D5C"/>
    <w:rsid w:val="00FC4D34"/>
    <w:rsid w:val="00FC4F63"/>
    <w:rsid w:val="00FC5932"/>
    <w:rsid w:val="00FC5AF7"/>
    <w:rsid w:val="00FC6796"/>
    <w:rsid w:val="00FC6A6D"/>
    <w:rsid w:val="00FC7561"/>
    <w:rsid w:val="00FC75FE"/>
    <w:rsid w:val="00FD135C"/>
    <w:rsid w:val="00FD17B9"/>
    <w:rsid w:val="00FD23F2"/>
    <w:rsid w:val="00FD2A3C"/>
    <w:rsid w:val="00FD2C06"/>
    <w:rsid w:val="00FD2D30"/>
    <w:rsid w:val="00FD3878"/>
    <w:rsid w:val="00FD3CB9"/>
    <w:rsid w:val="00FD41DC"/>
    <w:rsid w:val="00FD4D5E"/>
    <w:rsid w:val="00FD5353"/>
    <w:rsid w:val="00FD7731"/>
    <w:rsid w:val="00FE2187"/>
    <w:rsid w:val="00FE274C"/>
    <w:rsid w:val="00FE28B9"/>
    <w:rsid w:val="00FE2F82"/>
    <w:rsid w:val="00FE3AFB"/>
    <w:rsid w:val="00FE49D1"/>
    <w:rsid w:val="00FE5DD6"/>
    <w:rsid w:val="00FF0D59"/>
    <w:rsid w:val="00FF1EA0"/>
    <w:rsid w:val="00FF1F44"/>
    <w:rsid w:val="00FF3E23"/>
    <w:rsid w:val="00FF4C3A"/>
    <w:rsid w:val="00FF4F56"/>
    <w:rsid w:val="00FF4FC8"/>
    <w:rsid w:val="00FF6070"/>
    <w:rsid w:val="00FF64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6017">
      <o:colormenu v:ext="edit" fillcolor="none"/>
    </o:shapedefaults>
    <o:shapelayout v:ext="edit">
      <o:idmap v:ext="edit" data="1"/>
    </o:shapelayout>
  </w:shapeDefaults>
  <w:decimalSymbol w:val="."/>
  <w:listSeparator w:val=","/>
  <w14:docId w14:val="44366837"/>
  <w15:docId w15:val="{B397267D-F17D-4551-942D-415D0914F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E2378"/>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ind w:left="964"/>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9"/>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aliases w:val="Tables,Caption Char Char,Caption Char Char1,Caption Char Char2,Figures,Figure title"/>
    <w:basedOn w:val="Normal"/>
    <w:next w:val="Normal"/>
    <w:link w:val="CaptionChar"/>
    <w:uiPriority w:val="35"/>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8D4B3A"/>
    <w:pPr>
      <w:numPr>
        <w:numId w:val="19"/>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2E2378"/>
    <w:pPr>
      <w:numPr>
        <w:numId w:val="18"/>
      </w:numPr>
      <w:spacing w:before="120" w:after="120"/>
      <w:contextualSpacing/>
    </w:pPr>
  </w:style>
  <w:style w:type="paragraph" w:styleId="ListNumber">
    <w:name w:val="List Number"/>
    <w:basedOn w:val="Normal"/>
    <w:uiPriority w:val="99"/>
    <w:qFormat/>
    <w:pPr>
      <w:numPr>
        <w:numId w:val="8"/>
      </w:numPr>
      <w:tabs>
        <w:tab w:val="left" w:pos="142"/>
      </w:tabs>
      <w:spacing w:before="120" w:after="120"/>
    </w:pPr>
  </w:style>
  <w:style w:type="paragraph" w:styleId="ListNumber2">
    <w:name w:val="List Number 2"/>
    <w:uiPriority w:val="99"/>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99"/>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pPr>
  </w:style>
  <w:style w:type="numbering" w:customStyle="1" w:styleId="TableBulletlist">
    <w:name w:val="Table Bullet list"/>
    <w:uiPriority w:val="99"/>
    <w:pPr>
      <w:numPr>
        <w:numId w:val="9"/>
      </w:numPr>
    </w:pPr>
  </w:style>
  <w:style w:type="character" w:styleId="BookTitle">
    <w:name w:val="Book Title"/>
    <w:basedOn w:val="DefaultParagraphFont"/>
    <w:uiPriority w:val="33"/>
    <w:qFormat/>
    <w:rsid w:val="00BC23E4"/>
    <w:rPr>
      <w:b/>
      <w:bCs/>
      <w:i/>
      <w:iCs/>
      <w:spacing w:val="5"/>
    </w:rPr>
  </w:style>
  <w:style w:type="table" w:styleId="PlainTable4">
    <w:name w:val="Plain Table 4"/>
    <w:basedOn w:val="TableNormal"/>
    <w:uiPriority w:val="44"/>
    <w:rsid w:val="00E4377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363BFC"/>
    <w:rPr>
      <w:color w:val="605E5C"/>
      <w:shd w:val="clear" w:color="auto" w:fill="E1DFDD"/>
    </w:rPr>
  </w:style>
  <w:style w:type="paragraph" w:styleId="Revision">
    <w:name w:val="Revision"/>
    <w:hidden/>
    <w:uiPriority w:val="99"/>
    <w:semiHidden/>
    <w:rsid w:val="007D2C40"/>
    <w:rPr>
      <w:rFonts w:eastAsiaTheme="minorHAnsi" w:cstheme="minorBidi"/>
      <w:sz w:val="22"/>
      <w:szCs w:val="22"/>
      <w:lang w:eastAsia="en-US"/>
    </w:rPr>
  </w:style>
  <w:style w:type="numbering" w:customStyle="1" w:styleId="KeyPoints">
    <w:name w:val="Key Points"/>
    <w:basedOn w:val="NoList"/>
    <w:uiPriority w:val="99"/>
    <w:rsid w:val="00800C49"/>
    <w:pPr>
      <w:numPr>
        <w:numId w:val="13"/>
      </w:numPr>
    </w:pPr>
  </w:style>
  <w:style w:type="paragraph" w:styleId="ListNumber4">
    <w:name w:val="List Number 4"/>
    <w:basedOn w:val="Normal"/>
    <w:uiPriority w:val="99"/>
    <w:rsid w:val="00800C49"/>
    <w:pPr>
      <w:ind w:left="1476" w:hanging="369"/>
    </w:pPr>
    <w:rPr>
      <w:rFonts w:ascii="Arial" w:eastAsia="Calibri" w:hAnsi="Arial" w:cs="Times New Roman"/>
    </w:rPr>
  </w:style>
  <w:style w:type="paragraph" w:styleId="ListNumber5">
    <w:name w:val="List Number 5"/>
    <w:basedOn w:val="Normal"/>
    <w:uiPriority w:val="99"/>
    <w:rsid w:val="00800C49"/>
    <w:pPr>
      <w:ind w:left="1845" w:hanging="369"/>
    </w:pPr>
    <w:rPr>
      <w:rFonts w:ascii="Arial" w:eastAsia="Calibri" w:hAnsi="Arial" w:cs="Times New Roman"/>
    </w:rPr>
  </w:style>
  <w:style w:type="character" w:styleId="CommentReference">
    <w:name w:val="annotation reference"/>
    <w:basedOn w:val="DefaultParagraphFont"/>
    <w:uiPriority w:val="99"/>
    <w:unhideWhenUsed/>
    <w:rPr>
      <w:sz w:val="16"/>
      <w:szCs w:val="16"/>
    </w:rPr>
  </w:style>
  <w:style w:type="numbering" w:customStyle="1" w:styleId="Attach">
    <w:name w:val="Attach"/>
    <w:basedOn w:val="NoList"/>
    <w:uiPriority w:val="99"/>
    <w:rsid w:val="00E30A09"/>
    <w:pPr>
      <w:numPr>
        <w:numId w:val="15"/>
      </w:numPr>
    </w:pPr>
  </w:style>
  <w:style w:type="numbering" w:customStyle="1" w:styleId="BulletList">
    <w:name w:val="Bullet List"/>
    <w:uiPriority w:val="99"/>
    <w:rsid w:val="00E30A09"/>
    <w:pPr>
      <w:numPr>
        <w:numId w:val="16"/>
      </w:numPr>
    </w:pPr>
  </w:style>
  <w:style w:type="paragraph" w:customStyle="1" w:styleId="Tabletext0">
    <w:name w:val="Table text"/>
    <w:basedOn w:val="Normal"/>
    <w:uiPriority w:val="9"/>
    <w:qFormat/>
    <w:rsid w:val="00E17289"/>
    <w:pPr>
      <w:spacing w:after="0"/>
    </w:pPr>
    <w:rPr>
      <w:rFonts w:ascii="Arial" w:eastAsia="Calibri" w:hAnsi="Arial" w:cs="Times New Roman"/>
    </w:rPr>
  </w:style>
  <w:style w:type="character" w:customStyle="1" w:styleId="normaltextrun">
    <w:name w:val="normaltextrun"/>
    <w:basedOn w:val="DefaultParagraphFont"/>
    <w:rsid w:val="00DB420F"/>
  </w:style>
  <w:style w:type="paragraph" w:customStyle="1" w:styleId="paragraph">
    <w:name w:val="paragraph"/>
    <w:basedOn w:val="Normal"/>
    <w:rsid w:val="00DB420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767766"/>
    <w:pPr>
      <w:autoSpaceDE w:val="0"/>
      <w:autoSpaceDN w:val="0"/>
      <w:adjustRightInd w:val="0"/>
    </w:pPr>
    <w:rPr>
      <w:rFonts w:ascii="Calibri" w:eastAsia="Calibri" w:hAnsi="Calibri" w:cs="Calibri"/>
      <w:color w:val="000000"/>
      <w:sz w:val="24"/>
      <w:szCs w:val="24"/>
      <w:lang w:val="en-US"/>
    </w:rPr>
  </w:style>
  <w:style w:type="character" w:styleId="SubtleReference">
    <w:name w:val="Subtle Reference"/>
    <w:basedOn w:val="DefaultParagraphFont"/>
    <w:uiPriority w:val="31"/>
    <w:qFormat/>
    <w:rsid w:val="00894CB2"/>
    <w:rPr>
      <w:smallCaps/>
      <w:color w:val="5A5A5A" w:themeColor="text1" w:themeTint="A5"/>
    </w:rPr>
  </w:style>
  <w:style w:type="character" w:styleId="UnresolvedMention">
    <w:name w:val="Unresolved Mention"/>
    <w:basedOn w:val="DefaultParagraphFont"/>
    <w:uiPriority w:val="99"/>
    <w:rsid w:val="00D85E6A"/>
    <w:rPr>
      <w:color w:val="605E5C"/>
      <w:shd w:val="clear" w:color="auto" w:fill="E1DFDD"/>
    </w:rPr>
  </w:style>
  <w:style w:type="paragraph" w:styleId="ListParagraph">
    <w:name w:val="List Paragraph"/>
    <w:aliases w:val="NFP GP Bulleted List,List Paragraph1,Recommendation,List Paragraph11,DDM Gen Text,Rec para,L,CV text,F5 List Paragraph,Dot pt,Colorful List - Accent 11,No Spacing1,List Paragraph Char Char Char,Indicator Text,Numbered Para 1,Bullet 1,列出段落"/>
    <w:basedOn w:val="Normal"/>
    <w:link w:val="ListParagraphChar"/>
    <w:uiPriority w:val="34"/>
    <w:qFormat/>
    <w:rsid w:val="00083191"/>
    <w:pPr>
      <w:spacing w:after="0" w:line="240" w:lineRule="auto"/>
      <w:ind w:left="720"/>
    </w:pPr>
    <w:rPr>
      <w:rFonts w:ascii="Calibri" w:hAnsi="Calibri" w:cs="Calibri"/>
    </w:rPr>
  </w:style>
  <w:style w:type="character" w:customStyle="1" w:styleId="CaptionChar">
    <w:name w:val="Caption Char"/>
    <w:aliases w:val="Tables Char,Caption Char Char Char,Caption Char Char1 Char,Caption Char Char2 Char,Figures Char,Figure title Char"/>
    <w:basedOn w:val="DefaultParagraphFont"/>
    <w:link w:val="Caption"/>
    <w:uiPriority w:val="35"/>
    <w:locked/>
    <w:rsid w:val="00C306B1"/>
    <w:rPr>
      <w:rFonts w:ascii="Calibri" w:eastAsiaTheme="minorHAnsi" w:hAnsi="Calibri" w:cstheme="minorBidi"/>
      <w:b/>
      <w:bCs/>
      <w:sz w:val="24"/>
      <w:szCs w:val="18"/>
      <w:lang w:eastAsia="en-US"/>
    </w:rPr>
  </w:style>
  <w:style w:type="character" w:customStyle="1" w:styleId="ListParagraphChar">
    <w:name w:val="List Paragraph Char"/>
    <w:aliases w:val="NFP GP Bulleted List Char,List Paragraph1 Char,Recommendation Char,List Paragraph11 Char,DDM Gen Text Char,Rec para Char,L Char,CV text Char,F5 List Paragraph Char,Dot pt Char,Colorful List - Accent 11 Char,No Spacing1 Char,列出段落 Char"/>
    <w:basedOn w:val="DefaultParagraphFont"/>
    <w:link w:val="ListParagraph"/>
    <w:uiPriority w:val="34"/>
    <w:qFormat/>
    <w:locked/>
    <w:rsid w:val="00053ADC"/>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3427880">
      <w:bodyDiv w:val="1"/>
      <w:marLeft w:val="0"/>
      <w:marRight w:val="0"/>
      <w:marTop w:val="0"/>
      <w:marBottom w:val="0"/>
      <w:divBdr>
        <w:top w:val="none" w:sz="0" w:space="0" w:color="auto"/>
        <w:left w:val="none" w:sz="0" w:space="0" w:color="auto"/>
        <w:bottom w:val="none" w:sz="0" w:space="0" w:color="auto"/>
        <w:right w:val="none" w:sz="0" w:space="0" w:color="auto"/>
      </w:divBdr>
    </w:div>
    <w:div w:id="63066052">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18642">
      <w:bodyDiv w:val="1"/>
      <w:marLeft w:val="0"/>
      <w:marRight w:val="0"/>
      <w:marTop w:val="0"/>
      <w:marBottom w:val="0"/>
      <w:divBdr>
        <w:top w:val="none" w:sz="0" w:space="0" w:color="auto"/>
        <w:left w:val="none" w:sz="0" w:space="0" w:color="auto"/>
        <w:bottom w:val="none" w:sz="0" w:space="0" w:color="auto"/>
        <w:right w:val="none" w:sz="0" w:space="0" w:color="auto"/>
      </w:divBdr>
    </w:div>
    <w:div w:id="322394945">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353987">
      <w:bodyDiv w:val="1"/>
      <w:marLeft w:val="0"/>
      <w:marRight w:val="0"/>
      <w:marTop w:val="0"/>
      <w:marBottom w:val="0"/>
      <w:divBdr>
        <w:top w:val="none" w:sz="0" w:space="0" w:color="auto"/>
        <w:left w:val="none" w:sz="0" w:space="0" w:color="auto"/>
        <w:bottom w:val="none" w:sz="0" w:space="0" w:color="auto"/>
        <w:right w:val="none" w:sz="0" w:space="0" w:color="auto"/>
      </w:divBdr>
      <w:divsChild>
        <w:div w:id="1417173389">
          <w:marLeft w:val="0"/>
          <w:marRight w:val="0"/>
          <w:marTop w:val="0"/>
          <w:marBottom w:val="0"/>
          <w:divBdr>
            <w:top w:val="none" w:sz="0" w:space="0" w:color="auto"/>
            <w:left w:val="none" w:sz="0" w:space="0" w:color="auto"/>
            <w:bottom w:val="none" w:sz="0" w:space="0" w:color="auto"/>
            <w:right w:val="none" w:sz="0" w:space="0" w:color="auto"/>
          </w:divBdr>
          <w:divsChild>
            <w:div w:id="1927614209">
              <w:marLeft w:val="0"/>
              <w:marRight w:val="0"/>
              <w:marTop w:val="0"/>
              <w:marBottom w:val="0"/>
              <w:divBdr>
                <w:top w:val="none" w:sz="0" w:space="0" w:color="auto"/>
                <w:left w:val="none" w:sz="0" w:space="0" w:color="auto"/>
                <w:bottom w:val="none" w:sz="0" w:space="0" w:color="auto"/>
                <w:right w:val="none" w:sz="0" w:space="0" w:color="auto"/>
              </w:divBdr>
            </w:div>
            <w:div w:id="723064679">
              <w:marLeft w:val="0"/>
              <w:marRight w:val="0"/>
              <w:marTop w:val="0"/>
              <w:marBottom w:val="0"/>
              <w:divBdr>
                <w:top w:val="none" w:sz="0" w:space="0" w:color="auto"/>
                <w:left w:val="none" w:sz="0" w:space="0" w:color="auto"/>
                <w:bottom w:val="none" w:sz="0" w:space="0" w:color="auto"/>
                <w:right w:val="none" w:sz="0" w:space="0" w:color="auto"/>
              </w:divBdr>
            </w:div>
          </w:divsChild>
        </w:div>
        <w:div w:id="366177477">
          <w:marLeft w:val="0"/>
          <w:marRight w:val="0"/>
          <w:marTop w:val="0"/>
          <w:marBottom w:val="0"/>
          <w:divBdr>
            <w:top w:val="none" w:sz="0" w:space="0" w:color="auto"/>
            <w:left w:val="none" w:sz="0" w:space="0" w:color="auto"/>
            <w:bottom w:val="none" w:sz="0" w:space="0" w:color="auto"/>
            <w:right w:val="none" w:sz="0" w:space="0" w:color="auto"/>
          </w:divBdr>
          <w:divsChild>
            <w:div w:id="250705526">
              <w:marLeft w:val="0"/>
              <w:marRight w:val="0"/>
              <w:marTop w:val="0"/>
              <w:marBottom w:val="0"/>
              <w:divBdr>
                <w:top w:val="none" w:sz="0" w:space="0" w:color="auto"/>
                <w:left w:val="none" w:sz="0" w:space="0" w:color="auto"/>
                <w:bottom w:val="none" w:sz="0" w:space="0" w:color="auto"/>
                <w:right w:val="none" w:sz="0" w:space="0" w:color="auto"/>
              </w:divBdr>
            </w:div>
          </w:divsChild>
        </w:div>
        <w:div w:id="452211184">
          <w:marLeft w:val="0"/>
          <w:marRight w:val="0"/>
          <w:marTop w:val="0"/>
          <w:marBottom w:val="0"/>
          <w:divBdr>
            <w:top w:val="none" w:sz="0" w:space="0" w:color="auto"/>
            <w:left w:val="none" w:sz="0" w:space="0" w:color="auto"/>
            <w:bottom w:val="none" w:sz="0" w:space="0" w:color="auto"/>
            <w:right w:val="none" w:sz="0" w:space="0" w:color="auto"/>
          </w:divBdr>
          <w:divsChild>
            <w:div w:id="802232756">
              <w:marLeft w:val="0"/>
              <w:marRight w:val="0"/>
              <w:marTop w:val="0"/>
              <w:marBottom w:val="0"/>
              <w:divBdr>
                <w:top w:val="none" w:sz="0" w:space="0" w:color="auto"/>
                <w:left w:val="none" w:sz="0" w:space="0" w:color="auto"/>
                <w:bottom w:val="none" w:sz="0" w:space="0" w:color="auto"/>
                <w:right w:val="none" w:sz="0" w:space="0" w:color="auto"/>
              </w:divBdr>
            </w:div>
          </w:divsChild>
        </w:div>
        <w:div w:id="2048947478">
          <w:marLeft w:val="0"/>
          <w:marRight w:val="0"/>
          <w:marTop w:val="0"/>
          <w:marBottom w:val="0"/>
          <w:divBdr>
            <w:top w:val="none" w:sz="0" w:space="0" w:color="auto"/>
            <w:left w:val="none" w:sz="0" w:space="0" w:color="auto"/>
            <w:bottom w:val="none" w:sz="0" w:space="0" w:color="auto"/>
            <w:right w:val="none" w:sz="0" w:space="0" w:color="auto"/>
          </w:divBdr>
          <w:divsChild>
            <w:div w:id="1770539609">
              <w:marLeft w:val="0"/>
              <w:marRight w:val="0"/>
              <w:marTop w:val="0"/>
              <w:marBottom w:val="0"/>
              <w:divBdr>
                <w:top w:val="none" w:sz="0" w:space="0" w:color="auto"/>
                <w:left w:val="none" w:sz="0" w:space="0" w:color="auto"/>
                <w:bottom w:val="none" w:sz="0" w:space="0" w:color="auto"/>
                <w:right w:val="none" w:sz="0" w:space="0" w:color="auto"/>
              </w:divBdr>
            </w:div>
            <w:div w:id="163717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44634070">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639689">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14956048">
      <w:bodyDiv w:val="1"/>
      <w:marLeft w:val="0"/>
      <w:marRight w:val="0"/>
      <w:marTop w:val="0"/>
      <w:marBottom w:val="0"/>
      <w:divBdr>
        <w:top w:val="none" w:sz="0" w:space="0" w:color="auto"/>
        <w:left w:val="none" w:sz="0" w:space="0" w:color="auto"/>
        <w:bottom w:val="none" w:sz="0" w:space="0" w:color="auto"/>
        <w:right w:val="none" w:sz="0" w:space="0" w:color="auto"/>
      </w:divBdr>
    </w:div>
    <w:div w:id="827984876">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407393">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76685120">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757709">
      <w:bodyDiv w:val="1"/>
      <w:marLeft w:val="0"/>
      <w:marRight w:val="0"/>
      <w:marTop w:val="0"/>
      <w:marBottom w:val="0"/>
      <w:divBdr>
        <w:top w:val="none" w:sz="0" w:space="0" w:color="auto"/>
        <w:left w:val="none" w:sz="0" w:space="0" w:color="auto"/>
        <w:bottom w:val="none" w:sz="0" w:space="0" w:color="auto"/>
        <w:right w:val="none" w:sz="0" w:space="0" w:color="auto"/>
      </w:divBdr>
    </w:div>
    <w:div w:id="1020547586">
      <w:bodyDiv w:val="1"/>
      <w:marLeft w:val="0"/>
      <w:marRight w:val="0"/>
      <w:marTop w:val="0"/>
      <w:marBottom w:val="0"/>
      <w:divBdr>
        <w:top w:val="none" w:sz="0" w:space="0" w:color="auto"/>
        <w:left w:val="none" w:sz="0" w:space="0" w:color="auto"/>
        <w:bottom w:val="none" w:sz="0" w:space="0" w:color="auto"/>
        <w:right w:val="none" w:sz="0" w:space="0" w:color="auto"/>
      </w:divBdr>
    </w:div>
    <w:div w:id="1051685979">
      <w:bodyDiv w:val="1"/>
      <w:marLeft w:val="0"/>
      <w:marRight w:val="0"/>
      <w:marTop w:val="0"/>
      <w:marBottom w:val="0"/>
      <w:divBdr>
        <w:top w:val="none" w:sz="0" w:space="0" w:color="auto"/>
        <w:left w:val="none" w:sz="0" w:space="0" w:color="auto"/>
        <w:bottom w:val="none" w:sz="0" w:space="0" w:color="auto"/>
        <w:right w:val="none" w:sz="0" w:space="0" w:color="auto"/>
      </w:divBdr>
    </w:div>
    <w:div w:id="1070229602">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052349">
      <w:bodyDiv w:val="1"/>
      <w:marLeft w:val="0"/>
      <w:marRight w:val="0"/>
      <w:marTop w:val="0"/>
      <w:marBottom w:val="0"/>
      <w:divBdr>
        <w:top w:val="none" w:sz="0" w:space="0" w:color="auto"/>
        <w:left w:val="none" w:sz="0" w:space="0" w:color="auto"/>
        <w:bottom w:val="none" w:sz="0" w:space="0" w:color="auto"/>
        <w:right w:val="none" w:sz="0" w:space="0" w:color="auto"/>
      </w:divBdr>
    </w:div>
    <w:div w:id="1219365240">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6662047">
      <w:bodyDiv w:val="1"/>
      <w:marLeft w:val="0"/>
      <w:marRight w:val="0"/>
      <w:marTop w:val="0"/>
      <w:marBottom w:val="0"/>
      <w:divBdr>
        <w:top w:val="none" w:sz="0" w:space="0" w:color="auto"/>
        <w:left w:val="none" w:sz="0" w:space="0" w:color="auto"/>
        <w:bottom w:val="none" w:sz="0" w:space="0" w:color="auto"/>
        <w:right w:val="none" w:sz="0" w:space="0" w:color="auto"/>
      </w:divBdr>
    </w:div>
    <w:div w:id="1344093231">
      <w:bodyDiv w:val="1"/>
      <w:marLeft w:val="0"/>
      <w:marRight w:val="0"/>
      <w:marTop w:val="0"/>
      <w:marBottom w:val="0"/>
      <w:divBdr>
        <w:top w:val="none" w:sz="0" w:space="0" w:color="auto"/>
        <w:left w:val="none" w:sz="0" w:space="0" w:color="auto"/>
        <w:bottom w:val="none" w:sz="0" w:space="0" w:color="auto"/>
        <w:right w:val="none" w:sz="0" w:space="0" w:color="auto"/>
      </w:divBdr>
    </w:div>
    <w:div w:id="1352797812">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632772">
      <w:bodyDiv w:val="1"/>
      <w:marLeft w:val="0"/>
      <w:marRight w:val="0"/>
      <w:marTop w:val="0"/>
      <w:marBottom w:val="0"/>
      <w:divBdr>
        <w:top w:val="none" w:sz="0" w:space="0" w:color="auto"/>
        <w:left w:val="none" w:sz="0" w:space="0" w:color="auto"/>
        <w:bottom w:val="none" w:sz="0" w:space="0" w:color="auto"/>
        <w:right w:val="none" w:sz="0" w:space="0" w:color="auto"/>
      </w:divBdr>
    </w:div>
    <w:div w:id="1446196849">
      <w:bodyDiv w:val="1"/>
      <w:marLeft w:val="0"/>
      <w:marRight w:val="0"/>
      <w:marTop w:val="0"/>
      <w:marBottom w:val="0"/>
      <w:divBdr>
        <w:top w:val="none" w:sz="0" w:space="0" w:color="auto"/>
        <w:left w:val="none" w:sz="0" w:space="0" w:color="auto"/>
        <w:bottom w:val="none" w:sz="0" w:space="0" w:color="auto"/>
        <w:right w:val="none" w:sz="0" w:space="0" w:color="auto"/>
      </w:divBdr>
    </w:div>
    <w:div w:id="1451129109">
      <w:bodyDiv w:val="1"/>
      <w:marLeft w:val="0"/>
      <w:marRight w:val="0"/>
      <w:marTop w:val="0"/>
      <w:marBottom w:val="0"/>
      <w:divBdr>
        <w:top w:val="none" w:sz="0" w:space="0" w:color="auto"/>
        <w:left w:val="none" w:sz="0" w:space="0" w:color="auto"/>
        <w:bottom w:val="none" w:sz="0" w:space="0" w:color="auto"/>
        <w:right w:val="none" w:sz="0" w:space="0" w:color="auto"/>
      </w:divBdr>
    </w:div>
    <w:div w:id="1454178956">
      <w:bodyDiv w:val="1"/>
      <w:marLeft w:val="0"/>
      <w:marRight w:val="0"/>
      <w:marTop w:val="0"/>
      <w:marBottom w:val="0"/>
      <w:divBdr>
        <w:top w:val="none" w:sz="0" w:space="0" w:color="auto"/>
        <w:left w:val="none" w:sz="0" w:space="0" w:color="auto"/>
        <w:bottom w:val="none" w:sz="0" w:space="0" w:color="auto"/>
        <w:right w:val="none" w:sz="0" w:space="0" w:color="auto"/>
      </w:divBdr>
    </w:div>
    <w:div w:id="1499154344">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69732355">
      <w:bodyDiv w:val="1"/>
      <w:marLeft w:val="0"/>
      <w:marRight w:val="0"/>
      <w:marTop w:val="0"/>
      <w:marBottom w:val="0"/>
      <w:divBdr>
        <w:top w:val="none" w:sz="0" w:space="0" w:color="auto"/>
        <w:left w:val="none" w:sz="0" w:space="0" w:color="auto"/>
        <w:bottom w:val="none" w:sz="0" w:space="0" w:color="auto"/>
        <w:right w:val="none" w:sz="0" w:space="0" w:color="auto"/>
      </w:divBdr>
    </w:div>
    <w:div w:id="1579629326">
      <w:bodyDiv w:val="1"/>
      <w:marLeft w:val="0"/>
      <w:marRight w:val="0"/>
      <w:marTop w:val="0"/>
      <w:marBottom w:val="0"/>
      <w:divBdr>
        <w:top w:val="none" w:sz="0" w:space="0" w:color="auto"/>
        <w:left w:val="none" w:sz="0" w:space="0" w:color="auto"/>
        <w:bottom w:val="none" w:sz="0" w:space="0" w:color="auto"/>
        <w:right w:val="none" w:sz="0" w:space="0" w:color="auto"/>
      </w:divBdr>
    </w:div>
    <w:div w:id="1610309788">
      <w:bodyDiv w:val="1"/>
      <w:marLeft w:val="0"/>
      <w:marRight w:val="0"/>
      <w:marTop w:val="0"/>
      <w:marBottom w:val="0"/>
      <w:divBdr>
        <w:top w:val="none" w:sz="0" w:space="0" w:color="auto"/>
        <w:left w:val="none" w:sz="0" w:space="0" w:color="auto"/>
        <w:bottom w:val="none" w:sz="0" w:space="0" w:color="auto"/>
        <w:right w:val="none" w:sz="0" w:space="0" w:color="auto"/>
      </w:divBdr>
    </w:div>
    <w:div w:id="1670870447">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999434">
      <w:bodyDiv w:val="1"/>
      <w:marLeft w:val="0"/>
      <w:marRight w:val="0"/>
      <w:marTop w:val="0"/>
      <w:marBottom w:val="0"/>
      <w:divBdr>
        <w:top w:val="none" w:sz="0" w:space="0" w:color="auto"/>
        <w:left w:val="none" w:sz="0" w:space="0" w:color="auto"/>
        <w:bottom w:val="none" w:sz="0" w:space="0" w:color="auto"/>
        <w:right w:val="none" w:sz="0" w:space="0" w:color="auto"/>
      </w:divBdr>
    </w:div>
    <w:div w:id="1740783032">
      <w:bodyDiv w:val="1"/>
      <w:marLeft w:val="0"/>
      <w:marRight w:val="0"/>
      <w:marTop w:val="0"/>
      <w:marBottom w:val="0"/>
      <w:divBdr>
        <w:top w:val="none" w:sz="0" w:space="0" w:color="auto"/>
        <w:left w:val="none" w:sz="0" w:space="0" w:color="auto"/>
        <w:bottom w:val="none" w:sz="0" w:space="0" w:color="auto"/>
        <w:right w:val="none" w:sz="0" w:space="0" w:color="auto"/>
      </w:divBdr>
    </w:div>
    <w:div w:id="1756365848">
      <w:bodyDiv w:val="1"/>
      <w:marLeft w:val="0"/>
      <w:marRight w:val="0"/>
      <w:marTop w:val="0"/>
      <w:marBottom w:val="0"/>
      <w:divBdr>
        <w:top w:val="none" w:sz="0" w:space="0" w:color="auto"/>
        <w:left w:val="none" w:sz="0" w:space="0" w:color="auto"/>
        <w:bottom w:val="none" w:sz="0" w:space="0" w:color="auto"/>
        <w:right w:val="none" w:sz="0" w:space="0" w:color="auto"/>
      </w:divBdr>
    </w:div>
    <w:div w:id="176207030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880839">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554210">
      <w:bodyDiv w:val="1"/>
      <w:marLeft w:val="0"/>
      <w:marRight w:val="0"/>
      <w:marTop w:val="0"/>
      <w:marBottom w:val="0"/>
      <w:divBdr>
        <w:top w:val="none" w:sz="0" w:space="0" w:color="auto"/>
        <w:left w:val="none" w:sz="0" w:space="0" w:color="auto"/>
        <w:bottom w:val="none" w:sz="0" w:space="0" w:color="auto"/>
        <w:right w:val="none" w:sz="0" w:space="0" w:color="auto"/>
      </w:divBdr>
    </w:div>
    <w:div w:id="1958563577">
      <w:bodyDiv w:val="1"/>
      <w:marLeft w:val="0"/>
      <w:marRight w:val="0"/>
      <w:marTop w:val="0"/>
      <w:marBottom w:val="0"/>
      <w:divBdr>
        <w:top w:val="none" w:sz="0" w:space="0" w:color="auto"/>
        <w:left w:val="none" w:sz="0" w:space="0" w:color="auto"/>
        <w:bottom w:val="none" w:sz="0" w:space="0" w:color="auto"/>
        <w:right w:val="none" w:sz="0" w:space="0" w:color="auto"/>
      </w:divBdr>
    </w:div>
    <w:div w:id="1965308241">
      <w:bodyDiv w:val="1"/>
      <w:marLeft w:val="0"/>
      <w:marRight w:val="0"/>
      <w:marTop w:val="0"/>
      <w:marBottom w:val="0"/>
      <w:divBdr>
        <w:top w:val="none" w:sz="0" w:space="0" w:color="auto"/>
        <w:left w:val="none" w:sz="0" w:space="0" w:color="auto"/>
        <w:bottom w:val="none" w:sz="0" w:space="0" w:color="auto"/>
        <w:right w:val="none" w:sz="0" w:space="0" w:color="auto"/>
      </w:divBdr>
    </w:div>
    <w:div w:id="1968705122">
      <w:bodyDiv w:val="1"/>
      <w:marLeft w:val="0"/>
      <w:marRight w:val="0"/>
      <w:marTop w:val="0"/>
      <w:marBottom w:val="0"/>
      <w:divBdr>
        <w:top w:val="none" w:sz="0" w:space="0" w:color="auto"/>
        <w:left w:val="none" w:sz="0" w:space="0" w:color="auto"/>
        <w:bottom w:val="none" w:sz="0" w:space="0" w:color="auto"/>
        <w:right w:val="none" w:sz="0" w:space="0" w:color="auto"/>
      </w:divBdr>
    </w:div>
    <w:div w:id="2009744608">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217486">
      <w:bodyDiv w:val="1"/>
      <w:marLeft w:val="0"/>
      <w:marRight w:val="0"/>
      <w:marTop w:val="0"/>
      <w:marBottom w:val="0"/>
      <w:divBdr>
        <w:top w:val="none" w:sz="0" w:space="0" w:color="auto"/>
        <w:left w:val="none" w:sz="0" w:space="0" w:color="auto"/>
        <w:bottom w:val="none" w:sz="0" w:space="0" w:color="auto"/>
        <w:right w:val="none" w:sz="0" w:space="0" w:color="auto"/>
      </w:divBdr>
    </w:div>
    <w:div w:id="208996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cbd.int/sp/targets/rationale/target-11/" TargetMode="External"/><Relationship Id="rId21" Type="http://schemas.openxmlformats.org/officeDocument/2006/relationships/hyperlink" Target="https://whc.unesco.org/en/list/154/" TargetMode="External"/><Relationship Id="rId42" Type="http://schemas.openxmlformats.org/officeDocument/2006/relationships/hyperlink" Target="https://www.qld.gov.au/__data/assets/pdf_file/0017/67301/qld-climate-adaptation-strategy.pdf" TargetMode="External"/><Relationship Id="rId63" Type="http://schemas.openxmlformats.org/officeDocument/2006/relationships/hyperlink" Target="https://wetlandinfo.des.qld.gov.au/wetlands/management/legislation-update/great-barrier-reef/" TargetMode="External"/><Relationship Id="rId84" Type="http://schemas.openxmlformats.org/officeDocument/2006/relationships/hyperlink" Target="https://www.imo.org/en/MediaCentre/HotTopics/Pages/marinelitter-default.aspx" TargetMode="External"/><Relationship Id="rId138" Type="http://schemas.openxmlformats.org/officeDocument/2006/relationships/hyperlink" Target="https://www.barrierreef.org/what-we-do/projects/reef-islands" TargetMode="External"/><Relationship Id="rId159" Type="http://schemas.openxmlformats.org/officeDocument/2006/relationships/hyperlink" Target="https://www.csiro.au/en/Research/LWF/Areas/Pathways/Sustainable-Indigenous/Our-Knowledge-Our-Way/OKOW-resources" TargetMode="External"/><Relationship Id="rId170" Type="http://schemas.openxmlformats.org/officeDocument/2006/relationships/hyperlink" Target="https://www.csiro.au/en/Research/LWF/Areas/Pathways/Sustainable-Indigenous/Our-Knowledge-Our-Way/OKOW-resources" TargetMode="External"/><Relationship Id="rId191" Type="http://schemas.openxmlformats.org/officeDocument/2006/relationships/hyperlink" Target="https://www.reefplan.qld.gov.au/tracking-progress/regional-report-cards" TargetMode="External"/><Relationship Id="rId205" Type="http://schemas.openxmlformats.org/officeDocument/2006/relationships/hyperlink" Target="https://www.daf.qld.gov.au/business-priorities/fisheries/sustainable/sustainable-fisheries-strategy-overview" TargetMode="External"/><Relationship Id="rId107" Type="http://schemas.openxmlformats.org/officeDocument/2006/relationships/hyperlink" Target="http://www.cms.int/" TargetMode="External"/><Relationship Id="rId11" Type="http://schemas.openxmlformats.org/officeDocument/2006/relationships/footnotes" Target="footnotes.xml"/><Relationship Id="rId32" Type="http://schemas.openxmlformats.org/officeDocument/2006/relationships/hyperlink" Target="https://www.environment.gov.au/marine/gbr/protecting-the-reef/intergovernmental-agreement" TargetMode="External"/><Relationship Id="rId53" Type="http://schemas.openxmlformats.org/officeDocument/2006/relationships/hyperlink" Target="https://www.iucn.org/theme/nature-based-solutions/resources/iucn-global-standard-nbs" TargetMode="External"/><Relationship Id="rId74" Type="http://schemas.openxmlformats.org/officeDocument/2006/relationships/hyperlink" Target="http://www.gbrmpa.gov.au/our-work/our-programs-and-projects/reef-guardians/reef-guardian-schools" TargetMode="External"/><Relationship Id="rId128" Type="http://schemas.openxmlformats.org/officeDocument/2006/relationships/hyperlink" Target="https://www.qld.gov.au/environment/coasts-waterways/reef/islands-biosecurity/be-pestfree" TargetMode="External"/><Relationship Id="rId149" Type="http://schemas.openxmlformats.org/officeDocument/2006/relationships/image" Target="media/image10.png"/><Relationship Id="rId5" Type="http://schemas.openxmlformats.org/officeDocument/2006/relationships/customXml" Target="../customXml/item5.xml"/><Relationship Id="rId95" Type="http://schemas.openxmlformats.org/officeDocument/2006/relationships/hyperlink" Target="https://www.agriculture.gov.au/biosecurity/australia/naqs" TargetMode="External"/><Relationship Id="rId160" Type="http://schemas.openxmlformats.org/officeDocument/2006/relationships/hyperlink" Target="http://pamafutures.org.au/" TargetMode="External"/><Relationship Id="rId181" Type="http://schemas.openxmlformats.org/officeDocument/2006/relationships/hyperlink" Target="http://elibrary.gbrmpa.gov.au/jspui/bitstream/11017/3425/7/GBRMPA_ATSI_HeritageStrategy.pdf" TargetMode="External"/><Relationship Id="rId216" Type="http://schemas.openxmlformats.org/officeDocument/2006/relationships/hyperlink" Target="https://oceanpanel.org/ocean-action/files/transformations-sustainable-ocean-economy-eng.pdf" TargetMode="External"/><Relationship Id="rId22" Type="http://schemas.openxmlformats.org/officeDocument/2006/relationships/hyperlink" Target="https://whc.unesco.org/en/blue-carbon-report" TargetMode="External"/><Relationship Id="rId43" Type="http://schemas.openxmlformats.org/officeDocument/2006/relationships/hyperlink" Target="http://www.gbrmpa.gov.au/our-work/reef-strategies/managing-for-a-resilient-reef" TargetMode="External"/><Relationship Id="rId64" Type="http://schemas.openxmlformats.org/officeDocument/2006/relationships/hyperlink" Target="https://wetlandinfo.des.qld.gov.au/wetlands/ecology/landscape/" TargetMode="External"/><Relationship Id="rId118" Type="http://schemas.openxmlformats.org/officeDocument/2006/relationships/hyperlink" Target="https://parks.des.qld.gov.au/managing/pest-plants-animals/nest-ocean-turtle-protection-program.html" TargetMode="External"/><Relationship Id="rId139" Type="http://schemas.openxmlformats.org/officeDocument/2006/relationships/hyperlink" Target="http://www.gbrmpa.gov.au/our-work/field-management" TargetMode="External"/><Relationship Id="rId85" Type="http://schemas.openxmlformats.org/officeDocument/2006/relationships/hyperlink" Target="http://elibrary.gbrmpa.gov.au/jspui/bitstream/11017/3425/7/GBRMPA_ATSI_HeritageStrategy.pdf" TargetMode="External"/><Relationship Id="rId150" Type="http://schemas.openxmlformats.org/officeDocument/2006/relationships/hyperlink" Target="http://www.gbrmpa.gov.au/our-partners/traditional-owners/traditional-use-of-marine-resources-agreements" TargetMode="External"/><Relationship Id="rId171" Type="http://schemas.openxmlformats.org/officeDocument/2006/relationships/hyperlink" Target="https://www.publications.qld.gov.au/dataset/queensland-sustainable-fisheries-strategy/resource/fc7da976-661c-43ba-aaaa-9df8c2cb39d3" TargetMode="External"/><Relationship Id="rId192" Type="http://schemas.openxmlformats.org/officeDocument/2006/relationships/hyperlink" Target="https://www.cefc.com.au/where-we-invest/about-our-finance/investment-programs/reef-funding-program/" TargetMode="External"/><Relationship Id="rId206" Type="http://schemas.openxmlformats.org/officeDocument/2006/relationships/hyperlink" Target="https://www.gbrrestoration.org/" TargetMode="External"/><Relationship Id="rId12" Type="http://schemas.openxmlformats.org/officeDocument/2006/relationships/endnotes" Target="endnotes.xml"/><Relationship Id="rId33" Type="http://schemas.openxmlformats.org/officeDocument/2006/relationships/hyperlink" Target="https://hdl.handle.net/11017/3388" TargetMode="External"/><Relationship Id="rId108" Type="http://schemas.openxmlformats.org/officeDocument/2006/relationships/hyperlink" Target="https://www.cms.int/pacific-cetaceans/en" TargetMode="External"/><Relationship Id="rId129" Type="http://schemas.openxmlformats.org/officeDocument/2006/relationships/hyperlink" Target="https://www.gbrmpa.gov.au/our-work/our-programs-and-projects/crown-of-thorns-starfish-management" TargetMode="External"/><Relationship Id="rId54" Type="http://schemas.openxmlformats.org/officeDocument/2006/relationships/hyperlink" Target="https://www.homeaffairs.gov.au/emergency/files/national-disaster-risk-reduction-framework.pdf" TargetMode="External"/><Relationship Id="rId75" Type="http://schemas.openxmlformats.org/officeDocument/2006/relationships/hyperlink" Target="https://www.environment.gov.au/marine/gbr/reef-trust" TargetMode="External"/><Relationship Id="rId96" Type="http://schemas.openxmlformats.org/officeDocument/2006/relationships/hyperlink" Target="https://www.daf.qld.gov.au/business-priorities/biosecurity/enhancing-capability-capacity/qld-biosecurity-strategy" TargetMode="External"/><Relationship Id="rId140" Type="http://schemas.openxmlformats.org/officeDocument/2006/relationships/hyperlink" Target="https://www.environment.gov.au/marine/gbr/reef-trust" TargetMode="External"/><Relationship Id="rId161" Type="http://schemas.openxmlformats.org/officeDocument/2006/relationships/hyperlink" Target="https://www.des.qld.gov.au/our-department/corporate-docs/the-gurra-gurra-framework-2020-2026" TargetMode="External"/><Relationship Id="rId182" Type="http://schemas.openxmlformats.org/officeDocument/2006/relationships/hyperlink" Target="https://urldefense.proofpoint.com/v2/url?u=https-3A__www.reefplan.qld.gov.au_tracking-2Dprogress_reef-2Dreport-2Dcard&amp;d=DwMFAg&amp;c=tpTxelpKGw9ZbZ5Dlo0lybSxHDHIiYjksG4icXfalgk&amp;r=1a4MwFRS88KI0NKTSIVeADlycKwI7RPhra5tdUA4yV4&amp;m=9kiXOpZtaZb9X5fnJIlTb0G8MEcCcS3RXCdUWj80t18&amp;s=azZ_uWcT4_4zMkPTxBiK9US9QNiofih_UwnS-LbCcYM&amp;e=" TargetMode="External"/><Relationship Id="rId217" Type="http://schemas.openxmlformats.org/officeDocument/2006/relationships/hyperlink" Target="https://www.ipcc.ch/site/assets/uploads/sites/2/2019/05/SR15_SPM_version_report_LR.pdf" TargetMode="External"/><Relationship Id="rId6" Type="http://schemas.openxmlformats.org/officeDocument/2006/relationships/customXml" Target="../customXml/item6.xml"/><Relationship Id="rId23" Type="http://schemas.openxmlformats.org/officeDocument/2006/relationships/header" Target="header1.xml"/><Relationship Id="rId119" Type="http://schemas.openxmlformats.org/officeDocument/2006/relationships/hyperlink" Target="https://parks.des.qld.gov.au/raineisland" TargetMode="External"/><Relationship Id="rId44" Type="http://schemas.openxmlformats.org/officeDocument/2006/relationships/hyperlink" Target="https://www.industry.gov.au/data-and-publications/australias-long-term-emissions-reduction-plan" TargetMode="External"/><Relationship Id="rId65" Type="http://schemas.openxmlformats.org/officeDocument/2006/relationships/hyperlink" Target="https://www.qld.gov.au/environment/plants-animals/conservation/community/land-sea-rangers/about-rangers" TargetMode="External"/><Relationship Id="rId86" Type="http://schemas.openxmlformats.org/officeDocument/2006/relationships/hyperlink" Target="https://www.niaa.gov.au/indigenous-affairs/environment/indigenous-ranger-program" TargetMode="External"/><Relationship Id="rId130" Type="http://schemas.openxmlformats.org/officeDocument/2006/relationships/hyperlink" Target="https://hdl.handle.net/11017/3369" TargetMode="External"/><Relationship Id="rId151" Type="http://schemas.openxmlformats.org/officeDocument/2006/relationships/hyperlink" Target="http://www.gbrmpa.gov.au/our-partners/traditional-owners/traditional-use-of-marine-resources-agreements" TargetMode="External"/><Relationship Id="rId172" Type="http://schemas.openxmlformats.org/officeDocument/2006/relationships/hyperlink" Target="http://www.ga.gov.au/" TargetMode="External"/><Relationship Id="rId193" Type="http://schemas.openxmlformats.org/officeDocument/2006/relationships/hyperlink" Target="https://www.qld.gov.au/environment/climate/climate-change/land-restoration-fund" TargetMode="External"/><Relationship Id="rId207" Type="http://schemas.openxmlformats.org/officeDocument/2006/relationships/hyperlink" Target="https://www.qld.gov.au/environment/plants-animals/conservation/community/land-sea-rangers" TargetMode="External"/><Relationship Id="rId13" Type="http://schemas.openxmlformats.org/officeDocument/2006/relationships/image" Target="media/image1.jpeg"/><Relationship Id="rId109" Type="http://schemas.openxmlformats.org/officeDocument/2006/relationships/hyperlink" Target="https://www.cms.int/sharks/en" TargetMode="External"/><Relationship Id="rId34" Type="http://schemas.openxmlformats.org/officeDocument/2006/relationships/hyperlink" Target="https://hdl.handle.net/11017/3389" TargetMode="External"/><Relationship Id="rId55" Type="http://schemas.openxmlformats.org/officeDocument/2006/relationships/hyperlink" Target="https://hdl.handle.net/11017/3674" TargetMode="External"/><Relationship Id="rId76" Type="http://schemas.openxmlformats.org/officeDocument/2006/relationships/hyperlink" Target="https://www.barrierreef.org/what-we-do/reef-trust-partnership" TargetMode="External"/><Relationship Id="rId97" Type="http://schemas.openxmlformats.org/officeDocument/2006/relationships/hyperlink" Target="https://environment.des.qld.gov.au/management/policy-regulation/changes" TargetMode="External"/><Relationship Id="rId120" Type="http://schemas.openxmlformats.org/officeDocument/2006/relationships/hyperlink" Target="http://www.qld.gov.au/environment/climate/climate-change/land-restoration-fund" TargetMode="External"/><Relationship Id="rId141" Type="http://schemas.openxmlformats.org/officeDocument/2006/relationships/hyperlink" Target="https://www.barrierreef.org/what-we-do/reef-trust-partnership" TargetMode="External"/><Relationship Id="rId7" Type="http://schemas.openxmlformats.org/officeDocument/2006/relationships/numbering" Target="numbering.xml"/><Relationship Id="rId162" Type="http://schemas.openxmlformats.org/officeDocument/2006/relationships/hyperlink" Target="https://www.reefcitizenscience.org/" TargetMode="External"/><Relationship Id="rId183" Type="http://schemas.openxmlformats.org/officeDocument/2006/relationships/hyperlink" Target="http://mangrovewatch.org.au/" TargetMode="External"/><Relationship Id="rId218" Type="http://schemas.openxmlformats.org/officeDocument/2006/relationships/hyperlink" Target="https://www.ipcc.ch/srocc/" TargetMode="External"/><Relationship Id="rId24" Type="http://schemas.openxmlformats.org/officeDocument/2006/relationships/footer" Target="footer1.xml"/><Relationship Id="rId45" Type="http://schemas.openxmlformats.org/officeDocument/2006/relationships/hyperlink" Target="https://www.industry.gov.au/data-and-publications/technology-investment-roadmap-first-low-emissions-technology-statement-2020/technology-investment-roadmap" TargetMode="External"/><Relationship Id="rId66" Type="http://schemas.openxmlformats.org/officeDocument/2006/relationships/hyperlink" Target="https://www.environment.gov.au/land/indigenous-protected-areas" TargetMode="External"/><Relationship Id="rId87" Type="http://schemas.openxmlformats.org/officeDocument/2006/relationships/hyperlink" Target="https://www.qld.gov.au/environment/plants-animals/conservation/community/land-sea-rangers/about-rangers" TargetMode="External"/><Relationship Id="rId110" Type="http://schemas.openxmlformats.org/officeDocument/2006/relationships/hyperlink" Target="https://www.cms.int/dugong/en" TargetMode="External"/><Relationship Id="rId131" Type="http://schemas.openxmlformats.org/officeDocument/2006/relationships/hyperlink" Target="http://www.nntt.gov.au/ILUAs/Pages/default.aspx" TargetMode="External"/><Relationship Id="rId152" Type="http://schemas.openxmlformats.org/officeDocument/2006/relationships/hyperlink" Target="https://www.environment.gov.au/marine/gbr/publications/reef-2050-traditional-owners-next-generation" TargetMode="External"/><Relationship Id="rId173" Type="http://schemas.openxmlformats.org/officeDocument/2006/relationships/hyperlink" Target="https://www.gbrmpa.gov.au/our-work/reef-strategies/science-for-management" TargetMode="External"/><Relationship Id="rId194" Type="http://schemas.openxmlformats.org/officeDocument/2006/relationships/hyperlink" Target="https://www.reefcredit.org/" TargetMode="External"/><Relationship Id="rId208" Type="http://schemas.openxmlformats.org/officeDocument/2006/relationships/hyperlink" Target="https://www.gbrmpa.gov.au/our-partners/traditional-owners/traditional-use-of-marine-resources-agreements" TargetMode="External"/><Relationship Id="rId14" Type="http://schemas.openxmlformats.org/officeDocument/2006/relationships/image" Target="media/image2.jpeg"/><Relationship Id="rId35" Type="http://schemas.openxmlformats.org/officeDocument/2006/relationships/hyperlink" Target="https://reefiq.gbrmpa.gov.au/ReefKnowledgeSystem" TargetMode="External"/><Relationship Id="rId56" Type="http://schemas.openxmlformats.org/officeDocument/2006/relationships/hyperlink" Target="https://www.reefplan.qld.gov.au/water-quality-and-the-reef/the-plan" TargetMode="External"/><Relationship Id="rId77" Type="http://schemas.openxmlformats.org/officeDocument/2006/relationships/hyperlink" Target="http://www.gbrmpa.gov.au/access-and-use/zoning" TargetMode="External"/><Relationship Id="rId100" Type="http://schemas.openxmlformats.org/officeDocument/2006/relationships/hyperlink" Target="https://www.environment.gov.au/marine/international-activities/pacific-ocean-litter-project" TargetMode="External"/><Relationship Id="rId8" Type="http://schemas.openxmlformats.org/officeDocument/2006/relationships/styles" Target="styles.xml"/><Relationship Id="rId51" Type="http://schemas.openxmlformats.org/officeDocument/2006/relationships/hyperlink" Target="https://www.cefc.com.au/where-we-invest/about-our-finance/investment-programs/reef-funding-program/" TargetMode="External"/><Relationship Id="rId72" Type="http://schemas.openxmlformats.org/officeDocument/2006/relationships/hyperlink" Target="https://planning.dsdmip.qld.gov.au/planning/better-planning/state-planning/state-planning-policy-spp" TargetMode="External"/><Relationship Id="rId93" Type="http://schemas.openxmlformats.org/officeDocument/2006/relationships/hyperlink" Target="https://www.tmr.qld.gov.au/business-industry/Transport-sectors/Ports/Dredging/Maintenance-dredging-strategy" TargetMode="External"/><Relationship Id="rId98" Type="http://schemas.openxmlformats.org/officeDocument/2006/relationships/hyperlink" Target="https://www.environment.gov.au/biodiversity/threatened/publications/tap/marine-debris-2018" TargetMode="External"/><Relationship Id="rId121" Type="http://schemas.openxmlformats.org/officeDocument/2006/relationships/hyperlink" Target="https://www.qld.gov.au/environment/climate/climate-change/land-restoration-fund" TargetMode="External"/><Relationship Id="rId142" Type="http://schemas.openxmlformats.org/officeDocument/2006/relationships/hyperlink" Target="https://www.un.org/development/desa/indigenouspeoples/declaration-on-the-rights-of-indigenous-peoples.html" TargetMode="External"/><Relationship Id="rId163" Type="http://schemas.openxmlformats.org/officeDocument/2006/relationships/hyperlink" Target="http://www.gbrmpa.gov.au/our-work/our-programs-and-projects/reef-guardians/reef-guardian-councils" TargetMode="External"/><Relationship Id="rId184" Type="http://schemas.openxmlformats.org/officeDocument/2006/relationships/hyperlink" Target="http://www.seagrasswatch.org/" TargetMode="External"/><Relationship Id="rId189" Type="http://schemas.openxmlformats.org/officeDocument/2006/relationships/hyperlink" Target="https://research.csiro.au/seltmp/" TargetMode="External"/><Relationship Id="rId219" Type="http://schemas.openxmlformats.org/officeDocument/2006/relationships/hyperlink" Target="https://en.calameo.com/read/0033299728fc0fd645044" TargetMode="External"/><Relationship Id="rId3" Type="http://schemas.openxmlformats.org/officeDocument/2006/relationships/customXml" Target="../customXml/item3.xml"/><Relationship Id="rId214" Type="http://schemas.openxmlformats.org/officeDocument/2006/relationships/hyperlink" Target="https://hdl.handle.net/11017/3474" TargetMode="External"/><Relationship Id="rId25" Type="http://schemas.openxmlformats.org/officeDocument/2006/relationships/image" Target="media/image6.jpeg"/><Relationship Id="rId46" Type="http://schemas.openxmlformats.org/officeDocument/2006/relationships/hyperlink" Target="https://www.des.qld.gov.au/climateaction" TargetMode="External"/><Relationship Id="rId67" Type="http://schemas.openxmlformats.org/officeDocument/2006/relationships/hyperlink" Target="https://www.environment.gov.au/protection/waste/plastics-and-packaging/national-plastics-plan" TargetMode="External"/><Relationship Id="rId116" Type="http://schemas.openxmlformats.org/officeDocument/2006/relationships/hyperlink" Target="https://www.environment.gov.au/biodiversity/wildlife-trade/cites" TargetMode="External"/><Relationship Id="rId137" Type="http://schemas.openxmlformats.org/officeDocument/2006/relationships/hyperlink" Target="https://www.lgaq.asn.au/advocacy/top-issues/preserving-our-reef-and-coastlines" TargetMode="External"/><Relationship Id="rId158" Type="http://schemas.openxmlformats.org/officeDocument/2006/relationships/hyperlink" Target="http://www.gbrmpa.gov.au/about-us/local-marine-advisory-committees" TargetMode="External"/><Relationship Id="rId20" Type="http://schemas.openxmlformats.org/officeDocument/2006/relationships/image" Target="media/image5.jpeg"/><Relationship Id="rId41" Type="http://schemas.openxmlformats.org/officeDocument/2006/relationships/hyperlink" Target="https://environment.gov.au/climate-change/adaptation/strategy" TargetMode="External"/><Relationship Id="rId62" Type="http://schemas.openxmlformats.org/officeDocument/2006/relationships/hyperlink" Target="https://environment.des.qld.gov.au/management/water/policy/water-quality-improvement-plans" TargetMode="External"/><Relationship Id="rId83" Type="http://schemas.openxmlformats.org/officeDocument/2006/relationships/hyperlink" Target="http://www.gbrmpa.gov.au/our-partners/traditional-owners/traditional-use-of-marine-resources-agreements" TargetMode="External"/><Relationship Id="rId88" Type="http://schemas.openxmlformats.org/officeDocument/2006/relationships/hyperlink" Target="https://www.daf.qld.gov.au/business-priorities/fisheries/charter-fishing/charter-fishing-action-plan" TargetMode="External"/><Relationship Id="rId111" Type="http://schemas.openxmlformats.org/officeDocument/2006/relationships/hyperlink" Target="https://www.cms.int/iosea-turtles/" TargetMode="External"/><Relationship Id="rId132" Type="http://schemas.openxmlformats.org/officeDocument/2006/relationships/hyperlink" Target="https://www.environment.gov.au/land/indigenous-protected-areas" TargetMode="External"/><Relationship Id="rId153" Type="http://schemas.openxmlformats.org/officeDocument/2006/relationships/hyperlink" Target="https://www.niaa.gov.au/indigenous-affairs/environment/project-funding-indigenous-land-and-sea-management" TargetMode="External"/><Relationship Id="rId174" Type="http://schemas.openxmlformats.org/officeDocument/2006/relationships/hyperlink" Target="https://www.environment.gov.au/science/nesp" TargetMode="External"/><Relationship Id="rId179" Type="http://schemas.openxmlformats.org/officeDocument/2006/relationships/hyperlink" Target="https://hdl.handle.net/11017/3788" TargetMode="External"/><Relationship Id="rId195" Type="http://schemas.openxmlformats.org/officeDocument/2006/relationships/hyperlink" Target="https://www.environment.gov.au/marine/gbr/publications/reef-2050-investment-framework" TargetMode="External"/><Relationship Id="rId209" Type="http://schemas.openxmlformats.org/officeDocument/2006/relationships/hyperlink" Target="https://environment.des.qld.gov.au/management/water/policy/water-quality-improvement-plans" TargetMode="External"/><Relationship Id="rId190" Type="http://schemas.openxmlformats.org/officeDocument/2006/relationships/hyperlink" Target="https://urldefense.proofpoint.com/v2/url?u=https-3A__www.reefplan.qld.gov.au_tracking-2Dprogress_reef-2Dreport-2Dcard&amp;d=DwMFAg&amp;c=tpTxelpKGw9ZbZ5Dlo0lybSxHDHIiYjksG4icXfalgk&amp;r=1a4MwFRS88KI0NKTSIVeADlycKwI7RPhra5tdUA4yV4&amp;m=9kiXOpZtaZb9X5fnJIlTb0G8MEcCcS3RXCdUWj80t18&amp;s=azZ_uWcT4_4zMkPTxBiK9US9QNiofih_UwnS-LbCcYM&amp;e=" TargetMode="External"/><Relationship Id="rId204" Type="http://schemas.openxmlformats.org/officeDocument/2006/relationships/hyperlink" Target="https://www.qld.gov.au/environment/plants-animals/conservation/community/land-sea-rangers" TargetMode="External"/><Relationship Id="rId220" Type="http://schemas.openxmlformats.org/officeDocument/2006/relationships/hyperlink" Target="https://unfccc.int/process-and-meetings/the-paris-agreement/the-paris-agreement" TargetMode="External"/><Relationship Id="rId15" Type="http://schemas.openxmlformats.org/officeDocument/2006/relationships/hyperlink" Target="https://creativecommons.org/licenses/by/4.0/legalcode" TargetMode="External"/><Relationship Id="rId36" Type="http://schemas.openxmlformats.org/officeDocument/2006/relationships/image" Target="media/image8.png"/><Relationship Id="rId57" Type="http://schemas.openxmlformats.org/officeDocument/2006/relationships/hyperlink" Target="https://wetlandinfo.des.qld.gov.au/wetlands/management/legislation-update/great-barrier-reef/" TargetMode="External"/><Relationship Id="rId106" Type="http://schemas.openxmlformats.org/officeDocument/2006/relationships/hyperlink" Target="https://www.environment.gov.au/water/wetlands/ramsar" TargetMode="External"/><Relationship Id="rId127" Type="http://schemas.openxmlformats.org/officeDocument/2006/relationships/hyperlink" Target="https://www.environment.gov.au/heritage/underwater-heritage/historic-shipwrecks-program" TargetMode="External"/><Relationship Id="rId10" Type="http://schemas.openxmlformats.org/officeDocument/2006/relationships/webSettings" Target="webSettings.xml"/><Relationship Id="rId31" Type="http://schemas.openxmlformats.org/officeDocument/2006/relationships/hyperlink" Target="https://www.environment.gov.au/marine/gbr/long-term-sustainability-plan/progress-reports" TargetMode="External"/><Relationship Id="rId52" Type="http://schemas.openxmlformats.org/officeDocument/2006/relationships/hyperlink" Target="https://www.qld.gov.au/environment/climate/climate-change/transition/decarbonisation" TargetMode="External"/><Relationship Id="rId73" Type="http://schemas.openxmlformats.org/officeDocument/2006/relationships/hyperlink" Target="http://www.gbrmpa.gov.au/our-work/our-programs-and-projects/reef-guardians/reef-guardian-councils" TargetMode="External"/><Relationship Id="rId78" Type="http://schemas.openxmlformats.org/officeDocument/2006/relationships/hyperlink" Target="http://www.gbrmpa.gov.au/our-work/field-management" TargetMode="External"/><Relationship Id="rId94" Type="http://schemas.openxmlformats.org/officeDocument/2006/relationships/hyperlink" Target="https://www.tmr.qld.gov.au/business-industry/Transport-sectors/Ports/Sustainable-port-development-and-operation/Master-planning-for-priority-ports" TargetMode="External"/><Relationship Id="rId99" Type="http://schemas.openxmlformats.org/officeDocument/2006/relationships/hyperlink" Target="https://www.sprep.org/publications/pacific-regional-action-plan-marine-litter" TargetMode="External"/><Relationship Id="rId101" Type="http://schemas.openxmlformats.org/officeDocument/2006/relationships/hyperlink" Target="https://sdg.iisd.org/news/g20-environment-ministers-adopt-framework-to-tackle-marine-litter/" TargetMode="External"/><Relationship Id="rId122" Type="http://schemas.openxmlformats.org/officeDocument/2006/relationships/hyperlink" Target="https://www.reefcredit.org/" TargetMode="External"/><Relationship Id="rId143" Type="http://schemas.openxmlformats.org/officeDocument/2006/relationships/hyperlink" Target="https://www.cbd.int/" TargetMode="External"/><Relationship Id="rId148" Type="http://schemas.openxmlformats.org/officeDocument/2006/relationships/hyperlink" Target="http://environment.gov.au/marine/gbr/reef2050/advisory-bodies" TargetMode="External"/><Relationship Id="rId164" Type="http://schemas.openxmlformats.org/officeDocument/2006/relationships/hyperlink" Target="http://www.gbrmpa.gov.au/our-work/our-programs-and-projects/reef-guardians/reef-guardian-schools" TargetMode="External"/><Relationship Id="rId169" Type="http://schemas.openxmlformats.org/officeDocument/2006/relationships/hyperlink" Target="https://www.csiro.au/en/Indigenous-engagement/Indigenous-engagement" TargetMode="External"/><Relationship Id="rId185" Type="http://schemas.openxmlformats.org/officeDocument/2006/relationships/hyperlink" Target="http://www.gbrmpa.gov.au/our-work/eye-on-the-reef" TargetMode="External"/><Relationship Id="rId215" Type="http://schemas.openxmlformats.org/officeDocument/2006/relationships/hyperlink" Target="https://hdl.handle.net/11017/3460" TargetMode="External"/><Relationship Id="rId9" Type="http://schemas.openxmlformats.org/officeDocument/2006/relationships/settings" Target="settings.xml"/><Relationship Id="rId180" Type="http://schemas.openxmlformats.org/officeDocument/2006/relationships/hyperlink" Target="https://elibrary.gbrmpa.gov.au/jspui/retrieve/0ad86c24-9020-497b-bbd1-e4582da7f277/Strong-Peoples-Strong-Country.pdf" TargetMode="External"/><Relationship Id="rId210" Type="http://schemas.openxmlformats.org/officeDocument/2006/relationships/image" Target="media/image12.png"/><Relationship Id="rId26" Type="http://schemas.openxmlformats.org/officeDocument/2006/relationships/header" Target="header2.xml"/><Relationship Id="rId47" Type="http://schemas.openxmlformats.org/officeDocument/2006/relationships/hyperlink" Target="https://www.qld.gov.au/environment/climate/climate-change/land-restoration-fund" TargetMode="External"/><Relationship Id="rId68" Type="http://schemas.openxmlformats.org/officeDocument/2006/relationships/hyperlink" Target="https://www.environment.gov.au/protection/waste-resource-recovery/publications/national-waste-policy-action-plan" TargetMode="External"/><Relationship Id="rId89" Type="http://schemas.openxmlformats.org/officeDocument/2006/relationships/hyperlink" Target="https://elibrary.gbrmpa.gov.au/jspui/handle/11017/595" TargetMode="External"/><Relationship Id="rId112" Type="http://schemas.openxmlformats.org/officeDocument/2006/relationships/hyperlink" Target="https://www.environment.gov.au/biodiversity/migratory-species/migratory-birds" TargetMode="External"/><Relationship Id="rId133" Type="http://schemas.openxmlformats.org/officeDocument/2006/relationships/hyperlink" Target="https://hdl.handle.net/11017/3674" TargetMode="External"/><Relationship Id="rId154" Type="http://schemas.openxmlformats.org/officeDocument/2006/relationships/hyperlink" Target="https://empoweredcommunities.org.au/" TargetMode="External"/><Relationship Id="rId175" Type="http://schemas.openxmlformats.org/officeDocument/2006/relationships/hyperlink" Target="https://www.reefplan.qld.gov.au/science-and-research/research" TargetMode="External"/><Relationship Id="rId196" Type="http://schemas.openxmlformats.org/officeDocument/2006/relationships/image" Target="media/image11.jpeg"/><Relationship Id="rId200" Type="http://schemas.openxmlformats.org/officeDocument/2006/relationships/hyperlink" Target="https://www.des.qld.gov.au/climateaction" TargetMode="External"/><Relationship Id="rId16" Type="http://schemas.openxmlformats.org/officeDocument/2006/relationships/hyperlink" Target="mailto:copyright@awe.gov.au" TargetMode="External"/><Relationship Id="rId221" Type="http://schemas.openxmlformats.org/officeDocument/2006/relationships/fontTable" Target="fontTable.xml"/><Relationship Id="rId37" Type="http://schemas.openxmlformats.org/officeDocument/2006/relationships/image" Target="media/image9.png"/><Relationship Id="rId58" Type="http://schemas.openxmlformats.org/officeDocument/2006/relationships/hyperlink" Target="https://www.qld.gov.au/environment/agriculture/sustainable-farming/reef/reef-regulations" TargetMode="External"/><Relationship Id="rId79" Type="http://schemas.openxmlformats.org/officeDocument/2006/relationships/hyperlink" Target="https://www.daf.qld.gov.au/business-priorities/fisheries/sustainable/sustainable-fisheries-strategy-overview" TargetMode="External"/><Relationship Id="rId102" Type="http://schemas.openxmlformats.org/officeDocument/2006/relationships/hyperlink" Target="https://oceanpanel.org/" TargetMode="External"/><Relationship Id="rId123" Type="http://schemas.openxmlformats.org/officeDocument/2006/relationships/hyperlink" Target="https://www.niaa.gov.au/indigenous-affairs/environment/indigenous-ranger-program" TargetMode="External"/><Relationship Id="rId144" Type="http://schemas.openxmlformats.org/officeDocument/2006/relationships/hyperlink" Target="https://www.qhrc.qld.gov.au/your-rights/human-rights-law" TargetMode="External"/><Relationship Id="rId90" Type="http://schemas.openxmlformats.org/officeDocument/2006/relationships/hyperlink" Target="http://www.gbrmpa.gov.au/our-work/policy-and-planning-roadmap" TargetMode="External"/><Relationship Id="rId165" Type="http://schemas.openxmlformats.org/officeDocument/2006/relationships/hyperlink" Target="https://www.reefhq.com.au/" TargetMode="External"/><Relationship Id="rId186" Type="http://schemas.openxmlformats.org/officeDocument/2006/relationships/hyperlink" Target="https://www.gbrmpa.gov.au/our-work/our-programs-and-projects/marine-monitoring-program" TargetMode="External"/><Relationship Id="rId211" Type="http://schemas.openxmlformats.org/officeDocument/2006/relationships/header" Target="header4.xml"/><Relationship Id="rId27" Type="http://schemas.openxmlformats.org/officeDocument/2006/relationships/header" Target="header3.xml"/><Relationship Id="rId48" Type="http://schemas.openxmlformats.org/officeDocument/2006/relationships/hyperlink" Target="https://bluecarbonpartnership.org/" TargetMode="External"/><Relationship Id="rId69" Type="http://schemas.openxmlformats.org/officeDocument/2006/relationships/hyperlink" Target="https://www.qld.gov.au/environment/pollution/management/waste/recovery/reduction/plastic-pollution/tackling-plastic-waste" TargetMode="External"/><Relationship Id="rId113" Type="http://schemas.openxmlformats.org/officeDocument/2006/relationships/hyperlink" Target="http://www.eaaflyway.net/" TargetMode="External"/><Relationship Id="rId134" Type="http://schemas.openxmlformats.org/officeDocument/2006/relationships/hyperlink" Target="https://www.daf.qld.gov.au/business-priorities/biosecurity/enhancing-capability-capacity/qld-biosecurity-strategy" TargetMode="External"/><Relationship Id="rId80" Type="http://schemas.openxmlformats.org/officeDocument/2006/relationships/hyperlink" Target="http://www.gbrmpa.gov.au/our-work/reef-strategies/managing-for-a-resilient-reef" TargetMode="External"/><Relationship Id="rId155" Type="http://schemas.openxmlformats.org/officeDocument/2006/relationships/hyperlink" Target="http://www.gbrmpa.gov.au/our-work/eye-on-the-reef" TargetMode="External"/><Relationship Id="rId176" Type="http://schemas.openxmlformats.org/officeDocument/2006/relationships/hyperlink" Target="https://www.gbrrestoration.org/" TargetMode="External"/><Relationship Id="rId197" Type="http://schemas.openxmlformats.org/officeDocument/2006/relationships/image" Target="cid:16%3aX%3aRgAAAAC65LwDuHnpSbPf08I%2fdCyLBwCr3%2f5hmM%2b4Qqk9FYLOiqpQAAAG4Z0UAAChEmsq%2f2O8T4%2bT%2bz10llUWAAG9j3pjAAAJ%3aEACakAnoLVmLSpsDUzFA9N6q" TargetMode="External"/><Relationship Id="rId201" Type="http://schemas.openxmlformats.org/officeDocument/2006/relationships/hyperlink" Target="https://www.reefplan.qld.gov.au/water-quality-and-the-reef/the-plan" TargetMode="External"/><Relationship Id="rId222" Type="http://schemas.openxmlformats.org/officeDocument/2006/relationships/theme" Target="theme/theme1.xml"/><Relationship Id="rId17" Type="http://schemas.openxmlformats.org/officeDocument/2006/relationships/image" Target="media/image3.png"/><Relationship Id="rId38" Type="http://schemas.openxmlformats.org/officeDocument/2006/relationships/hyperlink" Target="https://unfccc.int/process-and-meetings/the-paris-agreement/the-paris-agreement" TargetMode="External"/><Relationship Id="rId59" Type="http://schemas.openxmlformats.org/officeDocument/2006/relationships/hyperlink" Target="https://www.reefplan.qld.gov.au/science-and-research/the-scientific-consensus-statement" TargetMode="External"/><Relationship Id="rId103" Type="http://schemas.openxmlformats.org/officeDocument/2006/relationships/hyperlink" Target="https://www.apec.org/marinedebris" TargetMode="External"/><Relationship Id="rId124" Type="http://schemas.openxmlformats.org/officeDocument/2006/relationships/hyperlink" Target="https://www.qld.gov.au/environment/plants-animals/conservation/community/land-sea-rangers/about-rangers" TargetMode="External"/><Relationship Id="rId70" Type="http://schemas.openxmlformats.org/officeDocument/2006/relationships/hyperlink" Target="https://www.qld.gov.au/environment/climate/climate-change/land-restoration-fund" TargetMode="External"/><Relationship Id="rId91" Type="http://schemas.openxmlformats.org/officeDocument/2006/relationships/hyperlink" Target="https://www.gbrmpa.gov.au/our-partners/tourism-industry/high-standard-tourism" TargetMode="External"/><Relationship Id="rId145" Type="http://schemas.openxmlformats.org/officeDocument/2006/relationships/hyperlink" Target="https://www.closingthegap.gov.au/" TargetMode="External"/><Relationship Id="rId166" Type="http://schemas.openxmlformats.org/officeDocument/2006/relationships/hyperlink" Target="https://www.aims.gov.au/about/aims-strategy-2025" TargetMode="External"/><Relationship Id="rId187" Type="http://schemas.openxmlformats.org/officeDocument/2006/relationships/hyperlink" Target="http://imos.org.au/" TargetMode="External"/><Relationship Id="rId212" Type="http://schemas.openxmlformats.org/officeDocument/2006/relationships/header" Target="header5.xml"/><Relationship Id="rId28" Type="http://schemas.openxmlformats.org/officeDocument/2006/relationships/hyperlink" Target="https://unfccc.int/process-and-meetings/the-paris-agreement/the-paris-agreement" TargetMode="External"/><Relationship Id="rId49" Type="http://schemas.openxmlformats.org/officeDocument/2006/relationships/hyperlink" Target="https://environment.gov.au/climate-change/adaptation/strategy" TargetMode="External"/><Relationship Id="rId114" Type="http://schemas.openxmlformats.org/officeDocument/2006/relationships/hyperlink" Target="https://acap.aq/" TargetMode="External"/><Relationship Id="rId60" Type="http://schemas.openxmlformats.org/officeDocument/2006/relationships/hyperlink" Target="http://www.reefplan.qld.gov.au/" TargetMode="External"/><Relationship Id="rId81" Type="http://schemas.openxmlformats.org/officeDocument/2006/relationships/hyperlink" Target="https://www.amsa.gov.au/marine-environment/marine-pollution/north-east-shipping-management-plan" TargetMode="External"/><Relationship Id="rId135" Type="http://schemas.openxmlformats.org/officeDocument/2006/relationships/hyperlink" Target="https://www.qld.gov.au/environment/land/heritage/register" TargetMode="External"/><Relationship Id="rId156" Type="http://schemas.openxmlformats.org/officeDocument/2006/relationships/hyperlink" Target="https://www.daf.qld.gov.au/business-priorities/fisheries/sustainable/sustainable-fisheries-strategy-overview" TargetMode="External"/><Relationship Id="rId177" Type="http://schemas.openxmlformats.org/officeDocument/2006/relationships/hyperlink" Target="http://www.gbrmpa.gov.au/" TargetMode="External"/><Relationship Id="rId198" Type="http://schemas.openxmlformats.org/officeDocument/2006/relationships/hyperlink" Target="https://www.industry.gov.au/data-and-publications/australias-long-term-emissions-reduction-plan" TargetMode="External"/><Relationship Id="rId202" Type="http://schemas.openxmlformats.org/officeDocument/2006/relationships/hyperlink" Target="http://www.gbrmpa.gov.au/" TargetMode="External"/><Relationship Id="rId18" Type="http://schemas.openxmlformats.org/officeDocument/2006/relationships/hyperlink" Target="https://www.awe.gov.au/" TargetMode="External"/><Relationship Id="rId39" Type="http://schemas.openxmlformats.org/officeDocument/2006/relationships/hyperlink" Target="https://www.industry.gov.au/data-and-publications/australias-long-term-emissions-reduction-plan" TargetMode="External"/><Relationship Id="rId50" Type="http://schemas.openxmlformats.org/officeDocument/2006/relationships/hyperlink" Target="https://www.gbrrestoration.org/" TargetMode="External"/><Relationship Id="rId104" Type="http://schemas.openxmlformats.org/officeDocument/2006/relationships/hyperlink" Target="https://www.imo.org/en/MediaCentre/HotTopics/Pages/marinelitter-default.aspx" TargetMode="External"/><Relationship Id="rId125" Type="http://schemas.openxmlformats.org/officeDocument/2006/relationships/hyperlink" Target="https://www.environment.gov.au/land/indigenous-protected-areas" TargetMode="External"/><Relationship Id="rId146" Type="http://schemas.openxmlformats.org/officeDocument/2006/relationships/hyperlink" Target="https://www.datsip.qld.gov.au/programs-initiatives/tracks-treaty" TargetMode="External"/><Relationship Id="rId167" Type="http://schemas.openxmlformats.org/officeDocument/2006/relationships/hyperlink" Target="https://www.arc.gov.au/overview-arc-grant-opportunities" TargetMode="External"/><Relationship Id="rId188" Type="http://schemas.openxmlformats.org/officeDocument/2006/relationships/hyperlink" Target="https://www.reefplan.qld.gov.au/tracking-progress/paddock-to-reef" TargetMode="External"/><Relationship Id="rId71" Type="http://schemas.openxmlformats.org/officeDocument/2006/relationships/hyperlink" Target="https://www.qld.gov.au/environment/coasts-waterways/reef/reef-program" TargetMode="External"/><Relationship Id="rId92" Type="http://schemas.openxmlformats.org/officeDocument/2006/relationships/hyperlink" Target="http://www.gbrmpa.gov.au/our-partners/master-reef-guides" TargetMode="External"/><Relationship Id="rId213" Type="http://schemas.openxmlformats.org/officeDocument/2006/relationships/hyperlink" Target="http://www.bom.gov.au/state-of-the-climate/" TargetMode="External"/><Relationship Id="rId2" Type="http://schemas.openxmlformats.org/officeDocument/2006/relationships/customXml" Target="../customXml/item2.xml"/><Relationship Id="rId29" Type="http://schemas.openxmlformats.org/officeDocument/2006/relationships/hyperlink" Target="https://oceanpanel.org/" TargetMode="External"/><Relationship Id="rId40" Type="http://schemas.openxmlformats.org/officeDocument/2006/relationships/hyperlink" Target="https://www.des.qld.gov.au/climateaction" TargetMode="External"/><Relationship Id="rId115" Type="http://schemas.openxmlformats.org/officeDocument/2006/relationships/hyperlink" Target="https://www.environment.gov.au/marine/marine-species/cetaceans/international" TargetMode="External"/><Relationship Id="rId136" Type="http://schemas.openxmlformats.org/officeDocument/2006/relationships/hyperlink" Target="https://www.greeningaustralia.org.au/programs/reef-aid/" TargetMode="External"/><Relationship Id="rId157" Type="http://schemas.openxmlformats.org/officeDocument/2006/relationships/hyperlink" Target="https://www.niaa.gov.au/indigenous-affairs/grants-and-funding/capacity-building-native-title-corporations" TargetMode="External"/><Relationship Id="rId178" Type="http://schemas.openxmlformats.org/officeDocument/2006/relationships/hyperlink" Target="https://reefiq.gbrmpa.gov.au/ReefKnowledgeSystem" TargetMode="External"/><Relationship Id="rId61" Type="http://schemas.openxmlformats.org/officeDocument/2006/relationships/hyperlink" Target="https://www.lgaq.asn.au/advocacy/top-issues/preserving-our-reef-and-coastlines" TargetMode="External"/><Relationship Id="rId82" Type="http://schemas.openxmlformats.org/officeDocument/2006/relationships/hyperlink" Target="http://elibrary.gbrmpa.gov.au/jspui/bitstream/11017/3425/7/GBRMPA_ATSI_HeritageStrategy.pdf" TargetMode="External"/><Relationship Id="rId199" Type="http://schemas.openxmlformats.org/officeDocument/2006/relationships/hyperlink" Target="https://www.industry.gov.au/data-and-publications/technology-investment-roadmap-first-low-emissions-technology-statement-2020/technology-investment-roadmap" TargetMode="External"/><Relationship Id="rId203" Type="http://schemas.openxmlformats.org/officeDocument/2006/relationships/hyperlink" Target="https://www.gbrmpa.gov.au/our-work/our-programs-and-projects/crown-of-thorns-starfish-management" TargetMode="External"/><Relationship Id="rId19" Type="http://schemas.openxmlformats.org/officeDocument/2006/relationships/image" Target="media/image4.png"/><Relationship Id="rId30" Type="http://schemas.openxmlformats.org/officeDocument/2006/relationships/image" Target="media/image7.png"/><Relationship Id="rId105" Type="http://schemas.openxmlformats.org/officeDocument/2006/relationships/hyperlink" Target="https://www.icriforum.org/" TargetMode="External"/><Relationship Id="rId126" Type="http://schemas.openxmlformats.org/officeDocument/2006/relationships/hyperlink" Target="https://www.niaa.gov.au/indigenous-affairs/environment/indigenous-protected-areas-ipas" TargetMode="External"/><Relationship Id="rId147" Type="http://schemas.openxmlformats.org/officeDocument/2006/relationships/hyperlink" Target="http://www.environment.gov.au/marine/gbr/protecting-the-reef/intergovernmental-agreement" TargetMode="External"/><Relationship Id="rId168" Type="http://schemas.openxmlformats.org/officeDocument/2006/relationships/hyperlink" Target="http://www.bom.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256DF1F4-3F6C-4156-8E92-9474AFF12390}">
  <ds:schemaRefs>
    <ds:schemaRef ds:uri="http://schemas.microsoft.com/office/2006/metadata/customXsn"/>
  </ds:schemaRefs>
</ds:datastoreItem>
</file>

<file path=customXml/itemProps2.xml><?xml version="1.0" encoding="utf-8"?>
<ds:datastoreItem xmlns:ds="http://schemas.openxmlformats.org/officeDocument/2006/customXml" ds:itemID="{45E7205F-2DA9-E942-B1EB-FFDA18539DE7}">
  <ds:schemaRefs>
    <ds:schemaRef ds:uri="http://schemas.openxmlformats.org/officeDocument/2006/bibliography"/>
  </ds:schemaRefs>
</ds:datastoreItem>
</file>

<file path=customXml/itemProps3.xml><?xml version="1.0" encoding="utf-8"?>
<ds:datastoreItem xmlns:ds="http://schemas.openxmlformats.org/officeDocument/2006/customXml" ds:itemID="{9DA5B33D-9658-4EFF-89FB-FD343028892C}">
  <ds:schemaRefs>
    <ds:schemaRef ds:uri="http://schemas.microsoft.com/sharepoint/v3/contenttype/forms"/>
  </ds:schemaRefs>
</ds:datastoreItem>
</file>

<file path=customXml/itemProps4.xml><?xml version="1.0" encoding="utf-8"?>
<ds:datastoreItem xmlns:ds="http://schemas.openxmlformats.org/officeDocument/2006/customXml" ds:itemID="{3342368D-BE41-4F6F-A55C-BD54C47DA351}">
  <ds:schemaRefs>
    <ds:schemaRef ds:uri="http://schemas.microsoft.com/sharepoint/events"/>
  </ds:schemaRefs>
</ds:datastoreItem>
</file>

<file path=customXml/itemProps5.xml><?xml version="1.0" encoding="utf-8"?>
<ds:datastoreItem xmlns:ds="http://schemas.openxmlformats.org/officeDocument/2006/customXml" ds:itemID="{152A53EC-14E6-4CAA-B10A-43DD69305674}"/>
</file>

<file path=customXml/itemProps6.xml><?xml version="1.0" encoding="utf-8"?>
<ds:datastoreItem xmlns:ds="http://schemas.openxmlformats.org/officeDocument/2006/customXml" ds:itemID="{FB800D3F-3390-4A8C-B331-728E1C928E05}">
  <ds:schemaRefs>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99a1582-8582-406f-ad09-2bf004bcd4b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25520</Words>
  <Characters>145465</Characters>
  <Application>Microsoft Office Word</Application>
  <DocSecurity>4</DocSecurity>
  <Lines>1212</Lines>
  <Paragraphs>341</Paragraphs>
  <ScaleCrop>false</ScaleCrop>
  <HeadingPairs>
    <vt:vector size="2" baseType="variant">
      <vt:variant>
        <vt:lpstr>Title</vt:lpstr>
      </vt:variant>
      <vt:variant>
        <vt:i4>1</vt:i4>
      </vt:variant>
    </vt:vector>
  </HeadingPairs>
  <TitlesOfParts>
    <vt:vector size="1" baseType="lpstr">
      <vt:lpstr>Reef 2050 Long-Term Sustainability Plan 2021 - 2025</vt:lpstr>
    </vt:vector>
  </TitlesOfParts>
  <Company/>
  <LinksUpToDate>false</LinksUpToDate>
  <CharactersWithSpaces>170644</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Reef 2050 Long-Term Sustainability Plan 2021 - 2025</dc:title>
  <dc:subject/>
  <dc:creator>Commonwealth of Australia</dc:creator>
  <cp:keywords/>
  <cp:lastModifiedBy>Bec Durack</cp:lastModifiedBy>
  <cp:revision>2</cp:revision>
  <dcterms:created xsi:type="dcterms:W3CDTF">2022-02-07T02:43:00Z</dcterms:created>
  <dcterms:modified xsi:type="dcterms:W3CDTF">2022-02-07T02:43:00Z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SubmissionDate">
    <vt:lpwstr/>
  </property>
  <property fmtid="{D5CDD505-2E9C-101B-9397-08002B2CF9AE}" pid="3" name="RecordPoint_RecordNumberSubmitted">
    <vt:lpwstr/>
  </property>
  <property fmtid="{D5CDD505-2E9C-101B-9397-08002B2CF9AE}" pid="4" name="RecordPoint_ActiveItemListId">
    <vt:lpwstr>{85e927d9-0ccb-44fb-a353-7368c62973f7}</vt:lpwstr>
  </property>
  <property fmtid="{D5CDD505-2E9C-101B-9397-08002B2CF9AE}" pid="5" name="ContentTypeId">
    <vt:lpwstr>0x0101004B6FD6131ACCD942B99EE496FC609FF4</vt:lpwstr>
  </property>
  <property fmtid="{D5CDD505-2E9C-101B-9397-08002B2CF9AE}" pid="6" name="RecordPoint_ActiveItemUniqueId">
    <vt:lpwstr>{5496fb3d-fdce-4103-a97a-733972afedf2}</vt:lpwstr>
  </property>
  <property fmtid="{D5CDD505-2E9C-101B-9397-08002B2CF9AE}" pid="7" name="RecordPoint_ActiveItemMoved">
    <vt:lpwstr/>
  </property>
  <property fmtid="{D5CDD505-2E9C-101B-9397-08002B2CF9AE}" pid="8" name="RecordPoint_SubmissionCompleted">
    <vt:lpwstr/>
  </property>
  <property fmtid="{D5CDD505-2E9C-101B-9397-08002B2CF9AE}" pid="9" name="RecordPoint_RecordFormat">
    <vt:lpwstr/>
  </property>
  <property fmtid="{D5CDD505-2E9C-101B-9397-08002B2CF9AE}" pid="10" name="RecordPoint_ActiveItemWebId">
    <vt:lpwstr>{ad53a1ae-088c-48ad-b316-95eb82cde4e2}</vt:lpwstr>
  </property>
  <property fmtid="{D5CDD505-2E9C-101B-9397-08002B2CF9AE}" pid="11" name="RecordPoint_WorkflowType">
    <vt:lpwstr>ActiveSubmitStub</vt:lpwstr>
  </property>
  <property fmtid="{D5CDD505-2E9C-101B-9397-08002B2CF9AE}" pid="12" name="RecordPoint_ActiveItemSiteId">
    <vt:lpwstr>{592f51bd-7f6c-40bf-afb4-0f69d5494f0f}</vt:lpwstr>
  </property>
</Properties>
</file>