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285CD" w14:textId="010D8B64" w:rsidR="006D000F" w:rsidRDefault="00461F5B">
      <w:pPr>
        <w:pStyle w:val="Heading1"/>
      </w:pPr>
      <w:r>
        <w:t>Report to levies stakeholders 201</w:t>
      </w:r>
      <w:r w:rsidR="00214DC5">
        <w:t>8</w:t>
      </w:r>
      <w:r>
        <w:t>–1</w:t>
      </w:r>
      <w:r w:rsidR="00214DC5">
        <w:t>9</w:t>
      </w:r>
      <w:bookmarkStart w:id="0" w:name="_GoBack"/>
      <w:bookmarkEnd w:id="0"/>
    </w:p>
    <w:p w14:paraId="6263FD29" w14:textId="6F46B236" w:rsidR="006D000F" w:rsidRDefault="00502E1B">
      <w:pPr>
        <w:pStyle w:val="Subtitle"/>
      </w:pPr>
      <w:r>
        <w:t xml:space="preserve">May </w:t>
      </w:r>
      <w:r w:rsidR="00214DC5">
        <w:t>20</w:t>
      </w:r>
      <w:r w:rsidR="004E1272">
        <w:t>2</w:t>
      </w:r>
      <w:r w:rsidR="00214DC5">
        <w:t>0</w:t>
      </w:r>
    </w:p>
    <w:p w14:paraId="30F3F91E" w14:textId="2B59D34F" w:rsidR="006D000F" w:rsidRDefault="00E81CC0">
      <w:pPr>
        <w:pStyle w:val="Picture"/>
        <w:spacing w:before="480" w:after="240"/>
        <w:jc w:val="center"/>
      </w:pPr>
      <w:r w:rsidRPr="00E81CC0">
        <w:lastRenderedPageBreak/>
        <w:drawing>
          <wp:inline distT="0" distB="0" distL="0" distR="0" wp14:anchorId="292E0A3B" wp14:editId="52E50F60">
            <wp:extent cx="5759450" cy="5619755"/>
            <wp:effectExtent l="0" t="0" r="0" b="0"/>
            <wp:docPr id="17" name="Picture 17" descr="Biosphere image of agricultural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ct001cl04fs02\lrsdata$\Stakeholder Relationships, Legislation &amp; Policy\INDUSTRY &amp; TRADE RELATIONS\Levy Administration\Reporting\Report to Stakeholders\2018-19\EOY\admin\infographs\Biosphere 2018-19 RT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5619755"/>
                    </a:xfrm>
                    <a:prstGeom prst="rect">
                      <a:avLst/>
                    </a:prstGeom>
                    <a:noFill/>
                    <a:ln>
                      <a:noFill/>
                    </a:ln>
                  </pic:spPr>
                </pic:pic>
              </a:graphicData>
            </a:graphic>
          </wp:inline>
        </w:drawing>
      </w:r>
    </w:p>
    <w:p w14:paraId="1AA8CAF8" w14:textId="56842204" w:rsidR="006D000F" w:rsidRDefault="00461F5B">
      <w:pPr>
        <w:pStyle w:val="Normalsmall"/>
      </w:pPr>
      <w:r>
        <w:br w:type="page"/>
      </w:r>
      <w:r>
        <w:lastRenderedPageBreak/>
        <w:t>© Commonwealth of Australia 20</w:t>
      </w:r>
      <w:r w:rsidR="001519D0">
        <w:t>20</w:t>
      </w:r>
    </w:p>
    <w:p w14:paraId="587F421E" w14:textId="77777777" w:rsidR="006D000F" w:rsidRPr="00A14C04" w:rsidRDefault="00461F5B">
      <w:pPr>
        <w:pStyle w:val="Normalsmall"/>
        <w:rPr>
          <w:rStyle w:val="Strong"/>
        </w:rPr>
      </w:pPr>
      <w:r w:rsidRPr="00A14C04">
        <w:rPr>
          <w:rStyle w:val="Strong"/>
        </w:rPr>
        <w:t>Ownership of intellectual property rights</w:t>
      </w:r>
    </w:p>
    <w:p w14:paraId="25185151" w14:textId="77777777" w:rsidR="006D000F" w:rsidRPr="00A14C04" w:rsidRDefault="00461F5B">
      <w:pPr>
        <w:pStyle w:val="Normalsmall"/>
      </w:pPr>
      <w:r w:rsidRPr="00A14C04">
        <w:t>Unless otherwise noted, copyright (and any other intellectual property rights, if any) in this publication is owned by the Commonwealth of Australia (referred to as the Commonwealth).</w:t>
      </w:r>
    </w:p>
    <w:p w14:paraId="30F450CA" w14:textId="77777777" w:rsidR="006D000F" w:rsidRPr="00A14C04" w:rsidRDefault="00461F5B">
      <w:pPr>
        <w:pStyle w:val="Normalsmall"/>
        <w:rPr>
          <w:rStyle w:val="Strong"/>
        </w:rPr>
      </w:pPr>
      <w:r w:rsidRPr="00A14C04">
        <w:rPr>
          <w:rStyle w:val="Strong"/>
        </w:rPr>
        <w:t>Creative Commons licence</w:t>
      </w:r>
    </w:p>
    <w:p w14:paraId="27CC3059" w14:textId="77777777" w:rsidR="006D000F" w:rsidRPr="00A14C04" w:rsidRDefault="00461F5B">
      <w:pPr>
        <w:pStyle w:val="Normalsmall"/>
      </w:pPr>
      <w:r w:rsidRPr="00A14C04">
        <w:t xml:space="preserve">All material in this publication is licensed under a </w:t>
      </w:r>
      <w:hyperlink r:id="rId12" w:history="1">
        <w:r w:rsidRPr="00A14C04">
          <w:rPr>
            <w:rStyle w:val="Hyperlink"/>
          </w:rPr>
          <w:t>Creative Commons Attribution 4.0 International Licence</w:t>
        </w:r>
      </w:hyperlink>
      <w:r w:rsidRPr="00A14C04">
        <w:t xml:space="preserve"> except content supplied by third parties, logos and the Commonwealth Coat of Arms.</w:t>
      </w:r>
    </w:p>
    <w:p w14:paraId="5F678D70" w14:textId="5FCD68C9" w:rsidR="006D000F" w:rsidRPr="00A14C04" w:rsidRDefault="00461F5B">
      <w:pPr>
        <w:pStyle w:val="Normalsmall"/>
      </w:pPr>
      <w:r w:rsidRPr="00A14C04">
        <w:t xml:space="preserve">Inquiries about the licence and any use of this document should be emailed to </w:t>
      </w:r>
      <w:hyperlink r:id="rId13" w:history="1">
        <w:r w:rsidR="001458F2" w:rsidRPr="001458F2">
          <w:rPr>
            <w:rStyle w:val="Hyperlink"/>
          </w:rPr>
          <w:t>copyright@awe.gov.au</w:t>
        </w:r>
      </w:hyperlink>
      <w:r w:rsidRPr="00A14C04">
        <w:t>.</w:t>
      </w:r>
    </w:p>
    <w:p w14:paraId="22A9E9FD" w14:textId="77777777" w:rsidR="006D000F" w:rsidRPr="00A14C04" w:rsidRDefault="00461F5B">
      <w:pPr>
        <w:pStyle w:val="Normalsmall"/>
      </w:pPr>
      <w:r w:rsidRPr="00A14C04">
        <w:rPr>
          <w:noProof/>
          <w:lang w:eastAsia="en-AU"/>
        </w:rPr>
        <w:drawing>
          <wp:inline distT="0" distB="0" distL="0" distR="0" wp14:anchorId="5D4CE9AC" wp14:editId="3DB160BF">
            <wp:extent cx="724535" cy="255270"/>
            <wp:effectExtent l="0" t="0" r="0" b="0"/>
            <wp:docPr id="2" name="Picture 1" descr="Logo for the 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B8262C1" w14:textId="77777777" w:rsidR="006D000F" w:rsidRPr="00A14C04" w:rsidRDefault="00461F5B">
      <w:pPr>
        <w:pStyle w:val="Normalsmall"/>
        <w:rPr>
          <w:rStyle w:val="Strong"/>
        </w:rPr>
      </w:pPr>
      <w:r w:rsidRPr="00A14C04">
        <w:rPr>
          <w:rStyle w:val="Strong"/>
        </w:rPr>
        <w:t>Cataloguing data</w:t>
      </w:r>
    </w:p>
    <w:p w14:paraId="041369C6" w14:textId="062FA1AE" w:rsidR="006D000F" w:rsidRPr="00A14C04" w:rsidRDefault="00461F5B">
      <w:pPr>
        <w:pStyle w:val="Normalsmall"/>
      </w:pPr>
      <w:r w:rsidRPr="00A14C04">
        <w:t>This publication (and any material sourced from it) should be attributed as: Department of Agriculture</w:t>
      </w:r>
      <w:r w:rsidR="00CC4F46">
        <w:t>, Water and the Environment</w:t>
      </w:r>
      <w:r w:rsidRPr="00A14C04">
        <w:t xml:space="preserve"> 20</w:t>
      </w:r>
      <w:r w:rsidR="00276CF8">
        <w:t>20</w:t>
      </w:r>
      <w:r w:rsidRPr="00A14C04">
        <w:t xml:space="preserve">, </w:t>
      </w:r>
      <w:r w:rsidRPr="00A14C04">
        <w:rPr>
          <w:i/>
        </w:rPr>
        <w:t>Report to levies stakeholders 201</w:t>
      </w:r>
      <w:r w:rsidR="00276CF8">
        <w:rPr>
          <w:i/>
        </w:rPr>
        <w:t>8</w:t>
      </w:r>
      <w:r w:rsidRPr="00A14C04">
        <w:rPr>
          <w:szCs w:val="20"/>
        </w:rPr>
        <w:t>–</w:t>
      </w:r>
      <w:r w:rsidRPr="00A14C04">
        <w:rPr>
          <w:i/>
        </w:rPr>
        <w:t>1</w:t>
      </w:r>
      <w:r w:rsidR="00276CF8">
        <w:rPr>
          <w:i/>
        </w:rPr>
        <w:t>9</w:t>
      </w:r>
      <w:r w:rsidRPr="00A14C04">
        <w:t xml:space="preserve">, Canberra, </w:t>
      </w:r>
      <w:r w:rsidR="00502E1B">
        <w:t>May</w:t>
      </w:r>
      <w:r w:rsidRPr="00A14C04">
        <w:t>. CC BY 4.0.</w:t>
      </w:r>
    </w:p>
    <w:p w14:paraId="77CD7484" w14:textId="6114407C" w:rsidR="006D000F" w:rsidRPr="00A14C04" w:rsidRDefault="00461F5B">
      <w:pPr>
        <w:pStyle w:val="Normalsmall"/>
      </w:pPr>
      <w:r w:rsidRPr="0020182D">
        <w:t xml:space="preserve">ISBN </w:t>
      </w:r>
      <w:r w:rsidR="00DC6167">
        <w:t>978</w:t>
      </w:r>
      <w:r w:rsidRPr="0020182D">
        <w:t>-</w:t>
      </w:r>
      <w:r w:rsidR="00DC6167">
        <w:t>1</w:t>
      </w:r>
      <w:r w:rsidRPr="0020182D">
        <w:t>-</w:t>
      </w:r>
      <w:r w:rsidR="00DC6167">
        <w:t>76003</w:t>
      </w:r>
      <w:r w:rsidRPr="0020182D">
        <w:t>-</w:t>
      </w:r>
      <w:r w:rsidR="00DC6167">
        <w:t>178</w:t>
      </w:r>
      <w:r w:rsidRPr="0020182D">
        <w:t>-</w:t>
      </w:r>
      <w:r w:rsidR="00DC6167">
        <w:t>7</w:t>
      </w:r>
    </w:p>
    <w:p w14:paraId="1FFBF6DF" w14:textId="77777777" w:rsidR="006D000F" w:rsidRPr="00A14C04" w:rsidRDefault="00461F5B">
      <w:pPr>
        <w:pStyle w:val="Normalsmall"/>
      </w:pPr>
      <w:r w:rsidRPr="00A14C04">
        <w:t xml:space="preserve">This publication is available at </w:t>
      </w:r>
      <w:hyperlink r:id="rId15" w:history="1">
        <w:r w:rsidRPr="00A14C04">
          <w:rPr>
            <w:rStyle w:val="Hyperlink"/>
          </w:rPr>
          <w:t>agriculture.gov.au/ag-farm-food/levies/publications</w:t>
        </w:r>
      </w:hyperlink>
      <w:r>
        <w:rPr>
          <w:rStyle w:val="Hyperlink"/>
        </w:rPr>
        <w:t>.</w:t>
      </w:r>
    </w:p>
    <w:p w14:paraId="203A99DD" w14:textId="570C7048" w:rsidR="006D000F" w:rsidRPr="00A14C04" w:rsidRDefault="00461F5B">
      <w:pPr>
        <w:spacing w:after="0"/>
        <w:rPr>
          <w:sz w:val="18"/>
          <w:szCs w:val="18"/>
        </w:rPr>
      </w:pPr>
      <w:r w:rsidRPr="00A14C04">
        <w:rPr>
          <w:sz w:val="18"/>
          <w:szCs w:val="18"/>
        </w:rPr>
        <w:t xml:space="preserve">Levies </w:t>
      </w:r>
      <w:r w:rsidR="001519D0">
        <w:rPr>
          <w:sz w:val="18"/>
          <w:szCs w:val="18"/>
        </w:rPr>
        <w:t>Revenue Service</w:t>
      </w:r>
    </w:p>
    <w:p w14:paraId="032D6664" w14:textId="541B65C4" w:rsidR="006D000F" w:rsidRPr="00A14C04" w:rsidRDefault="00461F5B">
      <w:pPr>
        <w:pStyle w:val="Normalsmall"/>
        <w:spacing w:after="0"/>
      </w:pPr>
      <w:r w:rsidRPr="00A14C04">
        <w:t>Department of Agriculture</w:t>
      </w:r>
      <w:r w:rsidR="00CC4F46">
        <w:t>, Water and the Environment</w:t>
      </w:r>
    </w:p>
    <w:p w14:paraId="7FBDB928" w14:textId="1E6E42BF" w:rsidR="006D000F" w:rsidRPr="00A14C04" w:rsidRDefault="00FA5DF5">
      <w:pPr>
        <w:pStyle w:val="Normalsmall"/>
        <w:spacing w:after="0"/>
      </w:pPr>
      <w:r>
        <w:t>Locked Bag 4488 Kingston ACT 2604</w:t>
      </w:r>
    </w:p>
    <w:p w14:paraId="2C752188" w14:textId="77777777" w:rsidR="006D000F" w:rsidRPr="00A14C04" w:rsidRDefault="00461F5B">
      <w:pPr>
        <w:pStyle w:val="Normalsmall"/>
        <w:spacing w:after="0"/>
      </w:pPr>
      <w:r w:rsidRPr="00A14C04">
        <w:t>Telephone 1800 020 619</w:t>
      </w:r>
    </w:p>
    <w:p w14:paraId="24941B7A" w14:textId="2879DFFD" w:rsidR="006D000F" w:rsidRPr="00A14C04" w:rsidRDefault="00461F5B" w:rsidP="0020182D">
      <w:pPr>
        <w:pStyle w:val="Normalsmall"/>
        <w:spacing w:after="0"/>
      </w:pPr>
      <w:r w:rsidRPr="00A14C04">
        <w:t xml:space="preserve">Email </w:t>
      </w:r>
      <w:hyperlink r:id="rId16" w:history="1">
        <w:r w:rsidR="005504BD" w:rsidRPr="005504BD">
          <w:rPr>
            <w:rStyle w:val="Hyperlink"/>
          </w:rPr>
          <w:t>levies.management@awe.gov.au</w:t>
        </w:r>
      </w:hyperlink>
    </w:p>
    <w:p w14:paraId="60EECC38" w14:textId="77777777" w:rsidR="006D000F" w:rsidRPr="00A14C04" w:rsidRDefault="00461F5B">
      <w:pPr>
        <w:spacing w:after="120"/>
        <w:rPr>
          <w:sz w:val="18"/>
          <w:szCs w:val="18"/>
        </w:rPr>
      </w:pPr>
      <w:r w:rsidRPr="00A14C04">
        <w:rPr>
          <w:sz w:val="18"/>
          <w:szCs w:val="18"/>
        </w:rPr>
        <w:t xml:space="preserve">Web </w:t>
      </w:r>
      <w:hyperlink r:id="rId17" w:history="1">
        <w:r w:rsidRPr="00A14C04">
          <w:rPr>
            <w:rStyle w:val="Hyperlink"/>
            <w:sz w:val="18"/>
            <w:szCs w:val="18"/>
          </w:rPr>
          <w:t>agriculture.gov.au/levies</w:t>
        </w:r>
      </w:hyperlink>
    </w:p>
    <w:p w14:paraId="441D6353" w14:textId="037716A1" w:rsidR="006D000F" w:rsidRPr="00A14C04" w:rsidRDefault="00461F5B">
      <w:pPr>
        <w:pStyle w:val="Normalsmall"/>
      </w:pPr>
      <w:r w:rsidRPr="00A14C04">
        <w:t xml:space="preserve">The Australian Government acting through the </w:t>
      </w:r>
      <w:r w:rsidR="00CC4F46" w:rsidRPr="00A14C04">
        <w:t>Department of Agriculture</w:t>
      </w:r>
      <w:r w:rsidR="00CC4F46">
        <w:t>, Water and the Environment</w:t>
      </w:r>
      <w:r w:rsidR="00CC4F46" w:rsidRPr="00A14C04">
        <w:t xml:space="preserve"> </w:t>
      </w:r>
      <w:r w:rsidRPr="00A14C04">
        <w:t xml:space="preserve">has exercised due care and skill in preparing and compiling the information and data in this publication. Notwithstanding, the </w:t>
      </w:r>
      <w:r w:rsidR="00CC4F46" w:rsidRPr="00A14C04">
        <w:t>Department of Agriculture</w:t>
      </w:r>
      <w:r w:rsidR="00CC4F46">
        <w:t>, Water and the Environment</w:t>
      </w:r>
      <w:r w:rsidRPr="00A14C04">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6783EF8" w14:textId="77777777" w:rsidR="006D000F" w:rsidRPr="00A14C04" w:rsidRDefault="00461F5B">
      <w:pPr>
        <w:pStyle w:val="Normalsmall"/>
        <w:rPr>
          <w:rStyle w:val="Strong"/>
        </w:rPr>
      </w:pPr>
      <w:r w:rsidRPr="00A14C04">
        <w:rPr>
          <w:rStyle w:val="Strong"/>
        </w:rPr>
        <w:t>Acknowledgements</w:t>
      </w:r>
    </w:p>
    <w:p w14:paraId="3E148570" w14:textId="06644616" w:rsidR="006D000F" w:rsidRDefault="00461F5B">
      <w:pPr>
        <w:pStyle w:val="Normalsmall"/>
      </w:pPr>
      <w:r w:rsidRPr="00A14C04">
        <w:t xml:space="preserve">The authors appreciate the contribution from our colleagues at the Agricultural Policy and Finance </w:t>
      </w:r>
      <w:r>
        <w:t>d</w:t>
      </w:r>
      <w:r w:rsidRPr="00A14C04">
        <w:t>ivision</w:t>
      </w:r>
      <w:r>
        <w:t>s of</w:t>
      </w:r>
      <w:r w:rsidRPr="00A14C04">
        <w:t xml:space="preserve"> the </w:t>
      </w:r>
      <w:r w:rsidR="00CC4F46" w:rsidRPr="00A14C04">
        <w:t>Department of Agriculture</w:t>
      </w:r>
      <w:r w:rsidR="00CC4F46">
        <w:t>, Water and the Environment</w:t>
      </w:r>
      <w:r w:rsidRPr="00A14C04">
        <w:t xml:space="preserve">. We also thank </w:t>
      </w:r>
      <w:r w:rsidR="001519D0">
        <w:t>our levy recipient bodies, industry representative bodies and collection agents for their continued support in enabling the efficient collection and disbursement of levies and charges</w:t>
      </w:r>
      <w:r w:rsidRPr="00A14C04">
        <w:t>.</w:t>
      </w:r>
    </w:p>
    <w:p w14:paraId="60FEF9DF" w14:textId="26CECA46" w:rsidR="006D000F" w:rsidRDefault="00461F5B" w:rsidP="0020182D">
      <w:pPr>
        <w:spacing w:after="0"/>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0C4BE20" w14:textId="77777777" w:rsidR="006D000F" w:rsidRDefault="00461F5B">
          <w:pPr>
            <w:pStyle w:val="TOCHeading"/>
          </w:pPr>
          <w:r>
            <w:t>Contents</w:t>
          </w:r>
        </w:p>
        <w:p w14:paraId="332AAA88" w14:textId="77777777" w:rsidR="0095450A" w:rsidRDefault="00461F5B">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39151453" w:history="1">
            <w:r w:rsidR="0095450A" w:rsidRPr="00280697">
              <w:rPr>
                <w:rStyle w:val="Hyperlink"/>
              </w:rPr>
              <w:t>Summary</w:t>
            </w:r>
            <w:r w:rsidR="0095450A">
              <w:rPr>
                <w:webHidden/>
              </w:rPr>
              <w:tab/>
            </w:r>
            <w:r w:rsidR="0095450A">
              <w:rPr>
                <w:webHidden/>
              </w:rPr>
              <w:fldChar w:fldCharType="begin"/>
            </w:r>
            <w:r w:rsidR="0095450A">
              <w:rPr>
                <w:webHidden/>
              </w:rPr>
              <w:instrText xml:space="preserve"> PAGEREF _Toc39151453 \h </w:instrText>
            </w:r>
            <w:r w:rsidR="0095450A">
              <w:rPr>
                <w:webHidden/>
              </w:rPr>
            </w:r>
            <w:r w:rsidR="0095450A">
              <w:rPr>
                <w:webHidden/>
              </w:rPr>
              <w:fldChar w:fldCharType="separate"/>
            </w:r>
            <w:r w:rsidR="0095450A">
              <w:rPr>
                <w:webHidden/>
              </w:rPr>
              <w:t>v</w:t>
            </w:r>
            <w:r w:rsidR="0095450A">
              <w:rPr>
                <w:webHidden/>
              </w:rPr>
              <w:fldChar w:fldCharType="end"/>
            </w:r>
          </w:hyperlink>
        </w:p>
        <w:p w14:paraId="06DCEE7D" w14:textId="77777777" w:rsidR="0095450A" w:rsidRDefault="00CF3E98">
          <w:pPr>
            <w:pStyle w:val="TOC1"/>
            <w:rPr>
              <w:rFonts w:asciiTheme="minorHAnsi" w:eastAsiaTheme="minorEastAsia" w:hAnsiTheme="minorHAnsi"/>
              <w:b w:val="0"/>
              <w:lang w:eastAsia="en-AU"/>
            </w:rPr>
          </w:pPr>
          <w:hyperlink w:anchor="_Toc39151454" w:history="1">
            <w:r w:rsidR="0095450A" w:rsidRPr="00280697">
              <w:rPr>
                <w:rStyle w:val="Hyperlink"/>
              </w:rPr>
              <w:t>Overview—year in review</w:t>
            </w:r>
            <w:r w:rsidR="0095450A">
              <w:rPr>
                <w:webHidden/>
              </w:rPr>
              <w:tab/>
            </w:r>
            <w:r w:rsidR="0095450A">
              <w:rPr>
                <w:webHidden/>
              </w:rPr>
              <w:fldChar w:fldCharType="begin"/>
            </w:r>
            <w:r w:rsidR="0095450A">
              <w:rPr>
                <w:webHidden/>
              </w:rPr>
              <w:instrText xml:space="preserve"> PAGEREF _Toc39151454 \h </w:instrText>
            </w:r>
            <w:r w:rsidR="0095450A">
              <w:rPr>
                <w:webHidden/>
              </w:rPr>
            </w:r>
            <w:r w:rsidR="0095450A">
              <w:rPr>
                <w:webHidden/>
              </w:rPr>
              <w:fldChar w:fldCharType="separate"/>
            </w:r>
            <w:r w:rsidR="0095450A">
              <w:rPr>
                <w:webHidden/>
              </w:rPr>
              <w:t>1</w:t>
            </w:r>
            <w:r w:rsidR="0095450A">
              <w:rPr>
                <w:webHidden/>
              </w:rPr>
              <w:fldChar w:fldCharType="end"/>
            </w:r>
          </w:hyperlink>
        </w:p>
        <w:p w14:paraId="64B5E509" w14:textId="77777777" w:rsidR="0095450A" w:rsidRDefault="00CF3E98">
          <w:pPr>
            <w:pStyle w:val="TOC1"/>
            <w:rPr>
              <w:rFonts w:asciiTheme="minorHAnsi" w:eastAsiaTheme="minorEastAsia" w:hAnsiTheme="minorHAnsi"/>
              <w:b w:val="0"/>
              <w:lang w:eastAsia="en-AU"/>
            </w:rPr>
          </w:pPr>
          <w:hyperlink w:anchor="_Toc39151455" w:history="1">
            <w:r w:rsidR="0095450A" w:rsidRPr="00280697">
              <w:rPr>
                <w:rStyle w:val="Hyperlink"/>
              </w:rPr>
              <w:t>1</w:t>
            </w:r>
            <w:r w:rsidR="0095450A">
              <w:rPr>
                <w:rFonts w:asciiTheme="minorHAnsi" w:eastAsiaTheme="minorEastAsia" w:hAnsiTheme="minorHAnsi"/>
                <w:b w:val="0"/>
                <w:lang w:eastAsia="en-AU"/>
              </w:rPr>
              <w:tab/>
            </w:r>
            <w:r w:rsidR="0095450A" w:rsidRPr="00280697">
              <w:rPr>
                <w:rStyle w:val="Hyperlink"/>
              </w:rPr>
              <w:t>Performance and operations</w:t>
            </w:r>
            <w:r w:rsidR="0095450A">
              <w:rPr>
                <w:webHidden/>
              </w:rPr>
              <w:tab/>
            </w:r>
            <w:r w:rsidR="0095450A">
              <w:rPr>
                <w:webHidden/>
              </w:rPr>
              <w:fldChar w:fldCharType="begin"/>
            </w:r>
            <w:r w:rsidR="0095450A">
              <w:rPr>
                <w:webHidden/>
              </w:rPr>
              <w:instrText xml:space="preserve"> PAGEREF _Toc39151455 \h </w:instrText>
            </w:r>
            <w:r w:rsidR="0095450A">
              <w:rPr>
                <w:webHidden/>
              </w:rPr>
            </w:r>
            <w:r w:rsidR="0095450A">
              <w:rPr>
                <w:webHidden/>
              </w:rPr>
              <w:fldChar w:fldCharType="separate"/>
            </w:r>
            <w:r w:rsidR="0095450A">
              <w:rPr>
                <w:webHidden/>
              </w:rPr>
              <w:t>2</w:t>
            </w:r>
            <w:r w:rsidR="0095450A">
              <w:rPr>
                <w:webHidden/>
              </w:rPr>
              <w:fldChar w:fldCharType="end"/>
            </w:r>
          </w:hyperlink>
        </w:p>
        <w:p w14:paraId="312069E1" w14:textId="77777777" w:rsidR="0095450A" w:rsidRDefault="00CF3E98">
          <w:pPr>
            <w:pStyle w:val="TOC2"/>
            <w:tabs>
              <w:tab w:val="left" w:pos="1100"/>
            </w:tabs>
            <w:rPr>
              <w:rFonts w:asciiTheme="minorHAnsi" w:eastAsiaTheme="minorEastAsia" w:hAnsiTheme="minorHAnsi"/>
              <w:lang w:eastAsia="en-AU"/>
            </w:rPr>
          </w:pPr>
          <w:hyperlink w:anchor="_Toc39151456" w:history="1">
            <w:r w:rsidR="0095450A" w:rsidRPr="00280697">
              <w:rPr>
                <w:rStyle w:val="Hyperlink"/>
              </w:rPr>
              <w:t>1.1</w:t>
            </w:r>
            <w:r w:rsidR="0095450A">
              <w:rPr>
                <w:rFonts w:asciiTheme="minorHAnsi" w:eastAsiaTheme="minorEastAsia" w:hAnsiTheme="minorHAnsi"/>
                <w:lang w:eastAsia="en-AU"/>
              </w:rPr>
              <w:tab/>
            </w:r>
            <w:r w:rsidR="0095450A" w:rsidRPr="00280697">
              <w:rPr>
                <w:rStyle w:val="Hyperlink"/>
              </w:rPr>
              <w:t>Financial performance</w:t>
            </w:r>
            <w:r w:rsidR="0095450A">
              <w:rPr>
                <w:webHidden/>
              </w:rPr>
              <w:tab/>
            </w:r>
            <w:r w:rsidR="0095450A">
              <w:rPr>
                <w:webHidden/>
              </w:rPr>
              <w:fldChar w:fldCharType="begin"/>
            </w:r>
            <w:r w:rsidR="0095450A">
              <w:rPr>
                <w:webHidden/>
              </w:rPr>
              <w:instrText xml:space="preserve"> PAGEREF _Toc39151456 \h </w:instrText>
            </w:r>
            <w:r w:rsidR="0095450A">
              <w:rPr>
                <w:webHidden/>
              </w:rPr>
            </w:r>
            <w:r w:rsidR="0095450A">
              <w:rPr>
                <w:webHidden/>
              </w:rPr>
              <w:fldChar w:fldCharType="separate"/>
            </w:r>
            <w:r w:rsidR="0095450A">
              <w:rPr>
                <w:webHidden/>
              </w:rPr>
              <w:t>2</w:t>
            </w:r>
            <w:r w:rsidR="0095450A">
              <w:rPr>
                <w:webHidden/>
              </w:rPr>
              <w:fldChar w:fldCharType="end"/>
            </w:r>
          </w:hyperlink>
        </w:p>
        <w:p w14:paraId="438AADE3" w14:textId="77777777" w:rsidR="0095450A" w:rsidRDefault="00CF3E98">
          <w:pPr>
            <w:pStyle w:val="TOC2"/>
            <w:tabs>
              <w:tab w:val="left" w:pos="1100"/>
            </w:tabs>
            <w:rPr>
              <w:rFonts w:asciiTheme="minorHAnsi" w:eastAsiaTheme="minorEastAsia" w:hAnsiTheme="minorHAnsi"/>
              <w:lang w:eastAsia="en-AU"/>
            </w:rPr>
          </w:pPr>
          <w:hyperlink w:anchor="_Toc39151457" w:history="1">
            <w:r w:rsidR="0095450A" w:rsidRPr="00280697">
              <w:rPr>
                <w:rStyle w:val="Hyperlink"/>
              </w:rPr>
              <w:t>1.2</w:t>
            </w:r>
            <w:r w:rsidR="0095450A">
              <w:rPr>
                <w:rFonts w:asciiTheme="minorHAnsi" w:eastAsiaTheme="minorEastAsia" w:hAnsiTheme="minorHAnsi"/>
                <w:lang w:eastAsia="en-AU"/>
              </w:rPr>
              <w:tab/>
            </w:r>
            <w:r w:rsidR="0095450A" w:rsidRPr="00280697">
              <w:rPr>
                <w:rStyle w:val="Hyperlink"/>
              </w:rPr>
              <w:t>Cost recovery</w:t>
            </w:r>
            <w:r w:rsidR="0095450A">
              <w:rPr>
                <w:webHidden/>
              </w:rPr>
              <w:tab/>
            </w:r>
            <w:r w:rsidR="0095450A">
              <w:rPr>
                <w:webHidden/>
              </w:rPr>
              <w:fldChar w:fldCharType="begin"/>
            </w:r>
            <w:r w:rsidR="0095450A">
              <w:rPr>
                <w:webHidden/>
              </w:rPr>
              <w:instrText xml:space="preserve"> PAGEREF _Toc39151457 \h </w:instrText>
            </w:r>
            <w:r w:rsidR="0095450A">
              <w:rPr>
                <w:webHidden/>
              </w:rPr>
            </w:r>
            <w:r w:rsidR="0095450A">
              <w:rPr>
                <w:webHidden/>
              </w:rPr>
              <w:fldChar w:fldCharType="separate"/>
            </w:r>
            <w:r w:rsidR="0095450A">
              <w:rPr>
                <w:webHidden/>
              </w:rPr>
              <w:t>3</w:t>
            </w:r>
            <w:r w:rsidR="0095450A">
              <w:rPr>
                <w:webHidden/>
              </w:rPr>
              <w:fldChar w:fldCharType="end"/>
            </w:r>
          </w:hyperlink>
        </w:p>
        <w:p w14:paraId="3A3DAC71" w14:textId="77777777" w:rsidR="0095450A" w:rsidRDefault="00CF3E98">
          <w:pPr>
            <w:pStyle w:val="TOC2"/>
            <w:tabs>
              <w:tab w:val="left" w:pos="1100"/>
            </w:tabs>
            <w:rPr>
              <w:rFonts w:asciiTheme="minorHAnsi" w:eastAsiaTheme="minorEastAsia" w:hAnsiTheme="minorHAnsi"/>
              <w:lang w:eastAsia="en-AU"/>
            </w:rPr>
          </w:pPr>
          <w:hyperlink w:anchor="_Toc39151458" w:history="1">
            <w:r w:rsidR="0095450A" w:rsidRPr="00280697">
              <w:rPr>
                <w:rStyle w:val="Hyperlink"/>
              </w:rPr>
              <w:t>1.3</w:t>
            </w:r>
            <w:r w:rsidR="0095450A">
              <w:rPr>
                <w:rFonts w:asciiTheme="minorHAnsi" w:eastAsiaTheme="minorEastAsia" w:hAnsiTheme="minorHAnsi"/>
                <w:lang w:eastAsia="en-AU"/>
              </w:rPr>
              <w:tab/>
            </w:r>
            <w:r w:rsidR="0095450A" w:rsidRPr="00280697">
              <w:rPr>
                <w:rStyle w:val="Hyperlink"/>
              </w:rPr>
              <w:t>Levy efficiency and feasibility rating</w:t>
            </w:r>
            <w:r w:rsidR="0095450A">
              <w:rPr>
                <w:webHidden/>
              </w:rPr>
              <w:tab/>
            </w:r>
            <w:r w:rsidR="0095450A">
              <w:rPr>
                <w:webHidden/>
              </w:rPr>
              <w:fldChar w:fldCharType="begin"/>
            </w:r>
            <w:r w:rsidR="0095450A">
              <w:rPr>
                <w:webHidden/>
              </w:rPr>
              <w:instrText xml:space="preserve"> PAGEREF _Toc39151458 \h </w:instrText>
            </w:r>
            <w:r w:rsidR="0095450A">
              <w:rPr>
                <w:webHidden/>
              </w:rPr>
            </w:r>
            <w:r w:rsidR="0095450A">
              <w:rPr>
                <w:webHidden/>
              </w:rPr>
              <w:fldChar w:fldCharType="separate"/>
            </w:r>
            <w:r w:rsidR="0095450A">
              <w:rPr>
                <w:webHidden/>
              </w:rPr>
              <w:t>5</w:t>
            </w:r>
            <w:r w:rsidR="0095450A">
              <w:rPr>
                <w:webHidden/>
              </w:rPr>
              <w:fldChar w:fldCharType="end"/>
            </w:r>
          </w:hyperlink>
        </w:p>
        <w:p w14:paraId="6B0D2FC2" w14:textId="77777777" w:rsidR="0095450A" w:rsidRDefault="00CF3E98">
          <w:pPr>
            <w:pStyle w:val="TOC1"/>
            <w:rPr>
              <w:rFonts w:asciiTheme="minorHAnsi" w:eastAsiaTheme="minorEastAsia" w:hAnsiTheme="minorHAnsi"/>
              <w:b w:val="0"/>
              <w:lang w:eastAsia="en-AU"/>
            </w:rPr>
          </w:pPr>
          <w:hyperlink w:anchor="_Toc39151459" w:history="1">
            <w:r w:rsidR="0095450A" w:rsidRPr="00280697">
              <w:rPr>
                <w:rStyle w:val="Hyperlink"/>
              </w:rPr>
              <w:t>2</w:t>
            </w:r>
            <w:r w:rsidR="0095450A">
              <w:rPr>
                <w:rFonts w:asciiTheme="minorHAnsi" w:eastAsiaTheme="minorEastAsia" w:hAnsiTheme="minorHAnsi"/>
                <w:b w:val="0"/>
                <w:lang w:eastAsia="en-AU"/>
              </w:rPr>
              <w:tab/>
            </w:r>
            <w:r w:rsidR="0095450A" w:rsidRPr="00280697">
              <w:rPr>
                <w:rStyle w:val="Hyperlink"/>
              </w:rPr>
              <w:t>Collection and disbursement</w:t>
            </w:r>
            <w:r w:rsidR="0095450A">
              <w:rPr>
                <w:webHidden/>
              </w:rPr>
              <w:tab/>
            </w:r>
            <w:r w:rsidR="0095450A">
              <w:rPr>
                <w:webHidden/>
              </w:rPr>
              <w:fldChar w:fldCharType="begin"/>
            </w:r>
            <w:r w:rsidR="0095450A">
              <w:rPr>
                <w:webHidden/>
              </w:rPr>
              <w:instrText xml:space="preserve"> PAGEREF _Toc39151459 \h </w:instrText>
            </w:r>
            <w:r w:rsidR="0095450A">
              <w:rPr>
                <w:webHidden/>
              </w:rPr>
            </w:r>
            <w:r w:rsidR="0095450A">
              <w:rPr>
                <w:webHidden/>
              </w:rPr>
              <w:fldChar w:fldCharType="separate"/>
            </w:r>
            <w:r w:rsidR="0095450A">
              <w:rPr>
                <w:webHidden/>
              </w:rPr>
              <w:t>7</w:t>
            </w:r>
            <w:r w:rsidR="0095450A">
              <w:rPr>
                <w:webHidden/>
              </w:rPr>
              <w:fldChar w:fldCharType="end"/>
            </w:r>
          </w:hyperlink>
        </w:p>
        <w:p w14:paraId="73EE14F8" w14:textId="77777777" w:rsidR="0095450A" w:rsidRDefault="00CF3E98">
          <w:pPr>
            <w:pStyle w:val="TOC2"/>
            <w:tabs>
              <w:tab w:val="left" w:pos="1100"/>
            </w:tabs>
            <w:rPr>
              <w:rFonts w:asciiTheme="minorHAnsi" w:eastAsiaTheme="minorEastAsia" w:hAnsiTheme="minorHAnsi"/>
              <w:lang w:eastAsia="en-AU"/>
            </w:rPr>
          </w:pPr>
          <w:hyperlink w:anchor="_Toc39151460" w:history="1">
            <w:r w:rsidR="0095450A" w:rsidRPr="00280697">
              <w:rPr>
                <w:rStyle w:val="Hyperlink"/>
              </w:rPr>
              <w:t>2.1</w:t>
            </w:r>
            <w:r w:rsidR="0095450A">
              <w:rPr>
                <w:rFonts w:asciiTheme="minorHAnsi" w:eastAsiaTheme="minorEastAsia" w:hAnsiTheme="minorHAnsi"/>
                <w:lang w:eastAsia="en-AU"/>
              </w:rPr>
              <w:tab/>
            </w:r>
            <w:r w:rsidR="0095450A" w:rsidRPr="00280697">
              <w:rPr>
                <w:rStyle w:val="Hyperlink"/>
              </w:rPr>
              <w:t>Levies and charges disbursed</w:t>
            </w:r>
            <w:r w:rsidR="0095450A">
              <w:rPr>
                <w:webHidden/>
              </w:rPr>
              <w:tab/>
            </w:r>
            <w:r w:rsidR="0095450A">
              <w:rPr>
                <w:webHidden/>
              </w:rPr>
              <w:fldChar w:fldCharType="begin"/>
            </w:r>
            <w:r w:rsidR="0095450A">
              <w:rPr>
                <w:webHidden/>
              </w:rPr>
              <w:instrText xml:space="preserve"> PAGEREF _Toc39151460 \h </w:instrText>
            </w:r>
            <w:r w:rsidR="0095450A">
              <w:rPr>
                <w:webHidden/>
              </w:rPr>
            </w:r>
            <w:r w:rsidR="0095450A">
              <w:rPr>
                <w:webHidden/>
              </w:rPr>
              <w:fldChar w:fldCharType="separate"/>
            </w:r>
            <w:r w:rsidR="0095450A">
              <w:rPr>
                <w:webHidden/>
              </w:rPr>
              <w:t>7</w:t>
            </w:r>
            <w:r w:rsidR="0095450A">
              <w:rPr>
                <w:webHidden/>
              </w:rPr>
              <w:fldChar w:fldCharType="end"/>
            </w:r>
          </w:hyperlink>
        </w:p>
        <w:p w14:paraId="0FA752BA" w14:textId="77777777" w:rsidR="0095450A" w:rsidRDefault="00CF3E98">
          <w:pPr>
            <w:pStyle w:val="TOC2"/>
            <w:tabs>
              <w:tab w:val="left" w:pos="1100"/>
            </w:tabs>
            <w:rPr>
              <w:rFonts w:asciiTheme="minorHAnsi" w:eastAsiaTheme="minorEastAsia" w:hAnsiTheme="minorHAnsi"/>
              <w:lang w:eastAsia="en-AU"/>
            </w:rPr>
          </w:pPr>
          <w:hyperlink w:anchor="_Toc39151461" w:history="1">
            <w:r w:rsidR="0095450A" w:rsidRPr="00280697">
              <w:rPr>
                <w:rStyle w:val="Hyperlink"/>
              </w:rPr>
              <w:t>2.2</w:t>
            </w:r>
            <w:r w:rsidR="0095450A">
              <w:rPr>
                <w:rFonts w:asciiTheme="minorHAnsi" w:eastAsiaTheme="minorEastAsia" w:hAnsiTheme="minorHAnsi"/>
                <w:lang w:eastAsia="en-AU"/>
              </w:rPr>
              <w:tab/>
            </w:r>
            <w:r w:rsidR="0095450A" w:rsidRPr="00280697">
              <w:rPr>
                <w:rStyle w:val="Hyperlink"/>
              </w:rPr>
              <w:t>Returns processed</w:t>
            </w:r>
            <w:r w:rsidR="0095450A">
              <w:rPr>
                <w:webHidden/>
              </w:rPr>
              <w:tab/>
            </w:r>
            <w:r w:rsidR="0095450A">
              <w:rPr>
                <w:webHidden/>
              </w:rPr>
              <w:fldChar w:fldCharType="begin"/>
            </w:r>
            <w:r w:rsidR="0095450A">
              <w:rPr>
                <w:webHidden/>
              </w:rPr>
              <w:instrText xml:space="preserve"> PAGEREF _Toc39151461 \h </w:instrText>
            </w:r>
            <w:r w:rsidR="0095450A">
              <w:rPr>
                <w:webHidden/>
              </w:rPr>
            </w:r>
            <w:r w:rsidR="0095450A">
              <w:rPr>
                <w:webHidden/>
              </w:rPr>
              <w:fldChar w:fldCharType="separate"/>
            </w:r>
            <w:r w:rsidR="0095450A">
              <w:rPr>
                <w:webHidden/>
              </w:rPr>
              <w:t>8</w:t>
            </w:r>
            <w:r w:rsidR="0095450A">
              <w:rPr>
                <w:webHidden/>
              </w:rPr>
              <w:fldChar w:fldCharType="end"/>
            </w:r>
          </w:hyperlink>
        </w:p>
        <w:p w14:paraId="211D5AF3" w14:textId="77777777" w:rsidR="0095450A" w:rsidRDefault="00CF3E98">
          <w:pPr>
            <w:pStyle w:val="TOC1"/>
            <w:rPr>
              <w:rFonts w:asciiTheme="minorHAnsi" w:eastAsiaTheme="minorEastAsia" w:hAnsiTheme="minorHAnsi"/>
              <w:b w:val="0"/>
              <w:lang w:eastAsia="en-AU"/>
            </w:rPr>
          </w:pPr>
          <w:hyperlink w:anchor="_Toc39151462" w:history="1">
            <w:r w:rsidR="0095450A" w:rsidRPr="00280697">
              <w:rPr>
                <w:rStyle w:val="Hyperlink"/>
              </w:rPr>
              <w:t>3</w:t>
            </w:r>
            <w:r w:rsidR="0095450A">
              <w:rPr>
                <w:rFonts w:asciiTheme="minorHAnsi" w:eastAsiaTheme="minorEastAsia" w:hAnsiTheme="minorHAnsi"/>
                <w:b w:val="0"/>
                <w:lang w:eastAsia="en-AU"/>
              </w:rPr>
              <w:tab/>
            </w:r>
            <w:r w:rsidR="0095450A" w:rsidRPr="00280697">
              <w:rPr>
                <w:rStyle w:val="Hyperlink"/>
              </w:rPr>
              <w:t>Compliance and education</w:t>
            </w:r>
            <w:r w:rsidR="0095450A">
              <w:rPr>
                <w:webHidden/>
              </w:rPr>
              <w:tab/>
            </w:r>
            <w:r w:rsidR="0095450A">
              <w:rPr>
                <w:webHidden/>
              </w:rPr>
              <w:fldChar w:fldCharType="begin"/>
            </w:r>
            <w:r w:rsidR="0095450A">
              <w:rPr>
                <w:webHidden/>
              </w:rPr>
              <w:instrText xml:space="preserve"> PAGEREF _Toc39151462 \h </w:instrText>
            </w:r>
            <w:r w:rsidR="0095450A">
              <w:rPr>
                <w:webHidden/>
              </w:rPr>
            </w:r>
            <w:r w:rsidR="0095450A">
              <w:rPr>
                <w:webHidden/>
              </w:rPr>
              <w:fldChar w:fldCharType="separate"/>
            </w:r>
            <w:r w:rsidR="0095450A">
              <w:rPr>
                <w:webHidden/>
              </w:rPr>
              <w:t>10</w:t>
            </w:r>
            <w:r w:rsidR="0095450A">
              <w:rPr>
                <w:webHidden/>
              </w:rPr>
              <w:fldChar w:fldCharType="end"/>
            </w:r>
          </w:hyperlink>
        </w:p>
        <w:p w14:paraId="7E36EAA6" w14:textId="77777777" w:rsidR="0095450A" w:rsidRDefault="00CF3E98">
          <w:pPr>
            <w:pStyle w:val="TOC2"/>
            <w:tabs>
              <w:tab w:val="left" w:pos="1100"/>
            </w:tabs>
            <w:rPr>
              <w:rFonts w:asciiTheme="minorHAnsi" w:eastAsiaTheme="minorEastAsia" w:hAnsiTheme="minorHAnsi"/>
              <w:lang w:eastAsia="en-AU"/>
            </w:rPr>
          </w:pPr>
          <w:hyperlink w:anchor="_Toc39151463" w:history="1">
            <w:r w:rsidR="0095450A" w:rsidRPr="00280697">
              <w:rPr>
                <w:rStyle w:val="Hyperlink"/>
              </w:rPr>
              <w:t>3.1</w:t>
            </w:r>
            <w:r w:rsidR="0095450A">
              <w:rPr>
                <w:rFonts w:asciiTheme="minorHAnsi" w:eastAsiaTheme="minorEastAsia" w:hAnsiTheme="minorHAnsi"/>
                <w:lang w:eastAsia="en-AU"/>
              </w:rPr>
              <w:tab/>
            </w:r>
            <w:r w:rsidR="0095450A" w:rsidRPr="00280697">
              <w:rPr>
                <w:rStyle w:val="Hyperlink"/>
              </w:rPr>
              <w:t>Operational Compliance Program</w:t>
            </w:r>
            <w:r w:rsidR="0095450A">
              <w:rPr>
                <w:webHidden/>
              </w:rPr>
              <w:tab/>
            </w:r>
            <w:r w:rsidR="0095450A">
              <w:rPr>
                <w:webHidden/>
              </w:rPr>
              <w:fldChar w:fldCharType="begin"/>
            </w:r>
            <w:r w:rsidR="0095450A">
              <w:rPr>
                <w:webHidden/>
              </w:rPr>
              <w:instrText xml:space="preserve"> PAGEREF _Toc39151463 \h </w:instrText>
            </w:r>
            <w:r w:rsidR="0095450A">
              <w:rPr>
                <w:webHidden/>
              </w:rPr>
            </w:r>
            <w:r w:rsidR="0095450A">
              <w:rPr>
                <w:webHidden/>
              </w:rPr>
              <w:fldChar w:fldCharType="separate"/>
            </w:r>
            <w:r w:rsidR="0095450A">
              <w:rPr>
                <w:webHidden/>
              </w:rPr>
              <w:t>11</w:t>
            </w:r>
            <w:r w:rsidR="0095450A">
              <w:rPr>
                <w:webHidden/>
              </w:rPr>
              <w:fldChar w:fldCharType="end"/>
            </w:r>
          </w:hyperlink>
        </w:p>
        <w:p w14:paraId="1BD4E25C" w14:textId="77777777" w:rsidR="0095450A" w:rsidRDefault="00CF3E98">
          <w:pPr>
            <w:pStyle w:val="TOC2"/>
            <w:tabs>
              <w:tab w:val="left" w:pos="1100"/>
            </w:tabs>
            <w:rPr>
              <w:rFonts w:asciiTheme="minorHAnsi" w:eastAsiaTheme="minorEastAsia" w:hAnsiTheme="minorHAnsi"/>
              <w:lang w:eastAsia="en-AU"/>
            </w:rPr>
          </w:pPr>
          <w:hyperlink w:anchor="_Toc39151464" w:history="1">
            <w:r w:rsidR="0095450A" w:rsidRPr="00280697">
              <w:rPr>
                <w:rStyle w:val="Hyperlink"/>
              </w:rPr>
              <w:t>3.2</w:t>
            </w:r>
            <w:r w:rsidR="0095450A">
              <w:rPr>
                <w:rFonts w:asciiTheme="minorHAnsi" w:eastAsiaTheme="minorEastAsia" w:hAnsiTheme="minorHAnsi"/>
                <w:lang w:eastAsia="en-AU"/>
              </w:rPr>
              <w:tab/>
            </w:r>
            <w:r w:rsidR="0095450A" w:rsidRPr="00280697">
              <w:rPr>
                <w:rStyle w:val="Hyperlink"/>
                <w:lang w:eastAsia="ja-JP"/>
              </w:rPr>
              <w:t xml:space="preserve">Targeted Compliance Assessment </w:t>
            </w:r>
            <w:r w:rsidR="0095450A" w:rsidRPr="00280697">
              <w:rPr>
                <w:rStyle w:val="Hyperlink"/>
              </w:rPr>
              <w:t>Program</w:t>
            </w:r>
            <w:r w:rsidR="0095450A">
              <w:rPr>
                <w:webHidden/>
              </w:rPr>
              <w:tab/>
            </w:r>
            <w:r w:rsidR="0095450A">
              <w:rPr>
                <w:webHidden/>
              </w:rPr>
              <w:fldChar w:fldCharType="begin"/>
            </w:r>
            <w:r w:rsidR="0095450A">
              <w:rPr>
                <w:webHidden/>
              </w:rPr>
              <w:instrText xml:space="preserve"> PAGEREF _Toc39151464 \h </w:instrText>
            </w:r>
            <w:r w:rsidR="0095450A">
              <w:rPr>
                <w:webHidden/>
              </w:rPr>
            </w:r>
            <w:r w:rsidR="0095450A">
              <w:rPr>
                <w:webHidden/>
              </w:rPr>
              <w:fldChar w:fldCharType="separate"/>
            </w:r>
            <w:r w:rsidR="0095450A">
              <w:rPr>
                <w:webHidden/>
              </w:rPr>
              <w:t>12</w:t>
            </w:r>
            <w:r w:rsidR="0095450A">
              <w:rPr>
                <w:webHidden/>
              </w:rPr>
              <w:fldChar w:fldCharType="end"/>
            </w:r>
          </w:hyperlink>
        </w:p>
        <w:p w14:paraId="50FCA73B" w14:textId="77777777" w:rsidR="0095450A" w:rsidRDefault="00CF3E98">
          <w:pPr>
            <w:pStyle w:val="TOC2"/>
            <w:tabs>
              <w:tab w:val="left" w:pos="1100"/>
            </w:tabs>
            <w:rPr>
              <w:rFonts w:asciiTheme="minorHAnsi" w:eastAsiaTheme="minorEastAsia" w:hAnsiTheme="minorHAnsi"/>
              <w:lang w:eastAsia="en-AU"/>
            </w:rPr>
          </w:pPr>
          <w:hyperlink w:anchor="_Toc39151465" w:history="1">
            <w:r w:rsidR="0095450A" w:rsidRPr="00280697">
              <w:rPr>
                <w:rStyle w:val="Hyperlink"/>
                <w:lang w:eastAsia="ja-JP"/>
              </w:rPr>
              <w:t>3.3</w:t>
            </w:r>
            <w:r w:rsidR="0095450A">
              <w:rPr>
                <w:rFonts w:asciiTheme="minorHAnsi" w:eastAsiaTheme="minorEastAsia" w:hAnsiTheme="minorHAnsi"/>
                <w:lang w:eastAsia="en-AU"/>
              </w:rPr>
              <w:tab/>
            </w:r>
            <w:r w:rsidR="0095450A" w:rsidRPr="00280697">
              <w:rPr>
                <w:rStyle w:val="Hyperlink"/>
                <w:lang w:eastAsia="ja-JP"/>
              </w:rPr>
              <w:t>Strategic Compliance Program</w:t>
            </w:r>
            <w:r w:rsidR="0095450A">
              <w:rPr>
                <w:webHidden/>
              </w:rPr>
              <w:tab/>
            </w:r>
            <w:r w:rsidR="0095450A">
              <w:rPr>
                <w:webHidden/>
              </w:rPr>
              <w:fldChar w:fldCharType="begin"/>
            </w:r>
            <w:r w:rsidR="0095450A">
              <w:rPr>
                <w:webHidden/>
              </w:rPr>
              <w:instrText xml:space="preserve"> PAGEREF _Toc39151465 \h </w:instrText>
            </w:r>
            <w:r w:rsidR="0095450A">
              <w:rPr>
                <w:webHidden/>
              </w:rPr>
            </w:r>
            <w:r w:rsidR="0095450A">
              <w:rPr>
                <w:webHidden/>
              </w:rPr>
              <w:fldChar w:fldCharType="separate"/>
            </w:r>
            <w:r w:rsidR="0095450A">
              <w:rPr>
                <w:webHidden/>
              </w:rPr>
              <w:t>12</w:t>
            </w:r>
            <w:r w:rsidR="0095450A">
              <w:rPr>
                <w:webHidden/>
              </w:rPr>
              <w:fldChar w:fldCharType="end"/>
            </w:r>
          </w:hyperlink>
        </w:p>
        <w:p w14:paraId="07A86B0A" w14:textId="77777777" w:rsidR="0095450A" w:rsidRDefault="00CF3E98">
          <w:pPr>
            <w:pStyle w:val="TOC2"/>
            <w:tabs>
              <w:tab w:val="left" w:pos="1100"/>
            </w:tabs>
            <w:rPr>
              <w:rFonts w:asciiTheme="minorHAnsi" w:eastAsiaTheme="minorEastAsia" w:hAnsiTheme="minorHAnsi"/>
              <w:lang w:eastAsia="en-AU"/>
            </w:rPr>
          </w:pPr>
          <w:hyperlink w:anchor="_Toc39151466" w:history="1">
            <w:r w:rsidR="0095450A" w:rsidRPr="00280697">
              <w:rPr>
                <w:rStyle w:val="Hyperlink"/>
                <w:lang w:eastAsia="ja-JP"/>
              </w:rPr>
              <w:t>3.4</w:t>
            </w:r>
            <w:r w:rsidR="0095450A">
              <w:rPr>
                <w:rFonts w:asciiTheme="minorHAnsi" w:eastAsiaTheme="minorEastAsia" w:hAnsiTheme="minorHAnsi"/>
                <w:lang w:eastAsia="en-AU"/>
              </w:rPr>
              <w:tab/>
            </w:r>
            <w:r w:rsidR="0095450A" w:rsidRPr="00280697">
              <w:rPr>
                <w:rStyle w:val="Hyperlink"/>
                <w:lang w:eastAsia="ja-JP"/>
              </w:rPr>
              <w:t>Behaviour-driven programs</w:t>
            </w:r>
            <w:r w:rsidR="0095450A">
              <w:rPr>
                <w:webHidden/>
              </w:rPr>
              <w:tab/>
            </w:r>
            <w:r w:rsidR="0095450A">
              <w:rPr>
                <w:webHidden/>
              </w:rPr>
              <w:fldChar w:fldCharType="begin"/>
            </w:r>
            <w:r w:rsidR="0095450A">
              <w:rPr>
                <w:webHidden/>
              </w:rPr>
              <w:instrText xml:space="preserve"> PAGEREF _Toc39151466 \h </w:instrText>
            </w:r>
            <w:r w:rsidR="0095450A">
              <w:rPr>
                <w:webHidden/>
              </w:rPr>
            </w:r>
            <w:r w:rsidR="0095450A">
              <w:rPr>
                <w:webHidden/>
              </w:rPr>
              <w:fldChar w:fldCharType="separate"/>
            </w:r>
            <w:r w:rsidR="0095450A">
              <w:rPr>
                <w:webHidden/>
              </w:rPr>
              <w:t>13</w:t>
            </w:r>
            <w:r w:rsidR="0095450A">
              <w:rPr>
                <w:webHidden/>
              </w:rPr>
              <w:fldChar w:fldCharType="end"/>
            </w:r>
          </w:hyperlink>
        </w:p>
        <w:p w14:paraId="631F019F" w14:textId="77777777" w:rsidR="0095450A" w:rsidRDefault="00CF3E98">
          <w:pPr>
            <w:pStyle w:val="TOC2"/>
            <w:tabs>
              <w:tab w:val="left" w:pos="1100"/>
            </w:tabs>
            <w:rPr>
              <w:rFonts w:asciiTheme="minorHAnsi" w:eastAsiaTheme="minorEastAsia" w:hAnsiTheme="minorHAnsi"/>
              <w:lang w:eastAsia="en-AU"/>
            </w:rPr>
          </w:pPr>
          <w:hyperlink w:anchor="_Toc39151467" w:history="1">
            <w:r w:rsidR="0095450A" w:rsidRPr="00280697">
              <w:rPr>
                <w:rStyle w:val="Hyperlink"/>
                <w:lang w:eastAsia="ja-JP"/>
              </w:rPr>
              <w:t>3.5</w:t>
            </w:r>
            <w:r w:rsidR="0095450A">
              <w:rPr>
                <w:rFonts w:asciiTheme="minorHAnsi" w:eastAsiaTheme="minorEastAsia" w:hAnsiTheme="minorHAnsi"/>
                <w:lang w:eastAsia="en-AU"/>
              </w:rPr>
              <w:tab/>
            </w:r>
            <w:r w:rsidR="0095450A" w:rsidRPr="00280697">
              <w:rPr>
                <w:rStyle w:val="Hyperlink"/>
                <w:lang w:eastAsia="ja-JP"/>
              </w:rPr>
              <w:t>Commodity Liaison Program</w:t>
            </w:r>
            <w:r w:rsidR="0095450A">
              <w:rPr>
                <w:webHidden/>
              </w:rPr>
              <w:tab/>
            </w:r>
            <w:r w:rsidR="0095450A">
              <w:rPr>
                <w:webHidden/>
              </w:rPr>
              <w:fldChar w:fldCharType="begin"/>
            </w:r>
            <w:r w:rsidR="0095450A">
              <w:rPr>
                <w:webHidden/>
              </w:rPr>
              <w:instrText xml:space="preserve"> PAGEREF _Toc39151467 \h </w:instrText>
            </w:r>
            <w:r w:rsidR="0095450A">
              <w:rPr>
                <w:webHidden/>
              </w:rPr>
            </w:r>
            <w:r w:rsidR="0095450A">
              <w:rPr>
                <w:webHidden/>
              </w:rPr>
              <w:fldChar w:fldCharType="separate"/>
            </w:r>
            <w:r w:rsidR="0095450A">
              <w:rPr>
                <w:webHidden/>
              </w:rPr>
              <w:t>14</w:t>
            </w:r>
            <w:r w:rsidR="0095450A">
              <w:rPr>
                <w:webHidden/>
              </w:rPr>
              <w:fldChar w:fldCharType="end"/>
            </w:r>
          </w:hyperlink>
        </w:p>
        <w:p w14:paraId="378E2A4C" w14:textId="77777777" w:rsidR="0095450A" w:rsidRDefault="00CF3E98">
          <w:pPr>
            <w:pStyle w:val="TOC1"/>
            <w:rPr>
              <w:rFonts w:asciiTheme="minorHAnsi" w:eastAsiaTheme="minorEastAsia" w:hAnsiTheme="minorHAnsi"/>
              <w:b w:val="0"/>
              <w:lang w:eastAsia="en-AU"/>
            </w:rPr>
          </w:pPr>
          <w:hyperlink w:anchor="_Toc39151468" w:history="1">
            <w:r w:rsidR="0095450A" w:rsidRPr="00280697">
              <w:rPr>
                <w:rStyle w:val="Hyperlink"/>
              </w:rPr>
              <w:t>4</w:t>
            </w:r>
            <w:r w:rsidR="0095450A">
              <w:rPr>
                <w:rFonts w:asciiTheme="minorHAnsi" w:eastAsiaTheme="minorEastAsia" w:hAnsiTheme="minorHAnsi"/>
                <w:b w:val="0"/>
                <w:lang w:eastAsia="en-AU"/>
              </w:rPr>
              <w:tab/>
            </w:r>
            <w:r w:rsidR="0095450A" w:rsidRPr="00280697">
              <w:rPr>
                <w:rStyle w:val="Hyperlink"/>
              </w:rPr>
              <w:t>Stakeholders</w:t>
            </w:r>
            <w:r w:rsidR="0095450A">
              <w:rPr>
                <w:webHidden/>
              </w:rPr>
              <w:tab/>
            </w:r>
            <w:r w:rsidR="0095450A">
              <w:rPr>
                <w:webHidden/>
              </w:rPr>
              <w:fldChar w:fldCharType="begin"/>
            </w:r>
            <w:r w:rsidR="0095450A">
              <w:rPr>
                <w:webHidden/>
              </w:rPr>
              <w:instrText xml:space="preserve"> PAGEREF _Toc39151468 \h </w:instrText>
            </w:r>
            <w:r w:rsidR="0095450A">
              <w:rPr>
                <w:webHidden/>
              </w:rPr>
            </w:r>
            <w:r w:rsidR="0095450A">
              <w:rPr>
                <w:webHidden/>
              </w:rPr>
              <w:fldChar w:fldCharType="separate"/>
            </w:r>
            <w:r w:rsidR="0095450A">
              <w:rPr>
                <w:webHidden/>
              </w:rPr>
              <w:t>15</w:t>
            </w:r>
            <w:r w:rsidR="0095450A">
              <w:rPr>
                <w:webHidden/>
              </w:rPr>
              <w:fldChar w:fldCharType="end"/>
            </w:r>
          </w:hyperlink>
        </w:p>
        <w:p w14:paraId="63F970E9" w14:textId="77777777" w:rsidR="0095450A" w:rsidRDefault="00CF3E98">
          <w:pPr>
            <w:pStyle w:val="TOC2"/>
            <w:tabs>
              <w:tab w:val="left" w:pos="1100"/>
            </w:tabs>
            <w:rPr>
              <w:rFonts w:asciiTheme="minorHAnsi" w:eastAsiaTheme="minorEastAsia" w:hAnsiTheme="minorHAnsi"/>
              <w:lang w:eastAsia="en-AU"/>
            </w:rPr>
          </w:pPr>
          <w:hyperlink w:anchor="_Toc39151469" w:history="1">
            <w:r w:rsidR="0095450A" w:rsidRPr="00280697">
              <w:rPr>
                <w:rStyle w:val="Hyperlink"/>
              </w:rPr>
              <w:t>4.1</w:t>
            </w:r>
            <w:r w:rsidR="0095450A">
              <w:rPr>
                <w:rFonts w:asciiTheme="minorHAnsi" w:eastAsiaTheme="minorEastAsia" w:hAnsiTheme="minorHAnsi"/>
                <w:lang w:eastAsia="en-AU"/>
              </w:rPr>
              <w:tab/>
            </w:r>
            <w:r w:rsidR="0095450A" w:rsidRPr="00280697">
              <w:rPr>
                <w:rStyle w:val="Hyperlink"/>
              </w:rPr>
              <w:t>Levy changes</w:t>
            </w:r>
            <w:r w:rsidR="0095450A">
              <w:rPr>
                <w:webHidden/>
              </w:rPr>
              <w:tab/>
            </w:r>
            <w:r w:rsidR="0095450A">
              <w:rPr>
                <w:webHidden/>
              </w:rPr>
              <w:fldChar w:fldCharType="begin"/>
            </w:r>
            <w:r w:rsidR="0095450A">
              <w:rPr>
                <w:webHidden/>
              </w:rPr>
              <w:instrText xml:space="preserve"> PAGEREF _Toc39151469 \h </w:instrText>
            </w:r>
            <w:r w:rsidR="0095450A">
              <w:rPr>
                <w:webHidden/>
              </w:rPr>
            </w:r>
            <w:r w:rsidR="0095450A">
              <w:rPr>
                <w:webHidden/>
              </w:rPr>
              <w:fldChar w:fldCharType="separate"/>
            </w:r>
            <w:r w:rsidR="0095450A">
              <w:rPr>
                <w:webHidden/>
              </w:rPr>
              <w:t>15</w:t>
            </w:r>
            <w:r w:rsidR="0095450A">
              <w:rPr>
                <w:webHidden/>
              </w:rPr>
              <w:fldChar w:fldCharType="end"/>
            </w:r>
          </w:hyperlink>
        </w:p>
        <w:p w14:paraId="736D8989" w14:textId="77777777" w:rsidR="0095450A" w:rsidRDefault="00CF3E98">
          <w:pPr>
            <w:pStyle w:val="TOC2"/>
            <w:tabs>
              <w:tab w:val="left" w:pos="1100"/>
            </w:tabs>
            <w:rPr>
              <w:rFonts w:asciiTheme="minorHAnsi" w:eastAsiaTheme="minorEastAsia" w:hAnsiTheme="minorHAnsi"/>
              <w:lang w:eastAsia="en-AU"/>
            </w:rPr>
          </w:pPr>
          <w:hyperlink w:anchor="_Toc39151470" w:history="1">
            <w:r w:rsidR="0095450A" w:rsidRPr="00280697">
              <w:rPr>
                <w:rStyle w:val="Hyperlink"/>
              </w:rPr>
              <w:t>4.2</w:t>
            </w:r>
            <w:r w:rsidR="0095450A">
              <w:rPr>
                <w:rFonts w:asciiTheme="minorHAnsi" w:eastAsiaTheme="minorEastAsia" w:hAnsiTheme="minorHAnsi"/>
                <w:lang w:eastAsia="en-AU"/>
              </w:rPr>
              <w:tab/>
            </w:r>
            <w:r w:rsidR="0095450A" w:rsidRPr="00280697">
              <w:rPr>
                <w:rStyle w:val="Hyperlink"/>
              </w:rPr>
              <w:t>Web page optimisation and interaction</w:t>
            </w:r>
            <w:r w:rsidR="0095450A">
              <w:rPr>
                <w:webHidden/>
              </w:rPr>
              <w:tab/>
            </w:r>
            <w:r w:rsidR="0095450A">
              <w:rPr>
                <w:webHidden/>
              </w:rPr>
              <w:fldChar w:fldCharType="begin"/>
            </w:r>
            <w:r w:rsidR="0095450A">
              <w:rPr>
                <w:webHidden/>
              </w:rPr>
              <w:instrText xml:space="preserve"> PAGEREF _Toc39151470 \h </w:instrText>
            </w:r>
            <w:r w:rsidR="0095450A">
              <w:rPr>
                <w:webHidden/>
              </w:rPr>
            </w:r>
            <w:r w:rsidR="0095450A">
              <w:rPr>
                <w:webHidden/>
              </w:rPr>
              <w:fldChar w:fldCharType="separate"/>
            </w:r>
            <w:r w:rsidR="0095450A">
              <w:rPr>
                <w:webHidden/>
              </w:rPr>
              <w:t>16</w:t>
            </w:r>
            <w:r w:rsidR="0095450A">
              <w:rPr>
                <w:webHidden/>
              </w:rPr>
              <w:fldChar w:fldCharType="end"/>
            </w:r>
          </w:hyperlink>
        </w:p>
        <w:p w14:paraId="4C424661" w14:textId="77777777" w:rsidR="0095450A" w:rsidRDefault="00CF3E98">
          <w:pPr>
            <w:pStyle w:val="TOC2"/>
            <w:tabs>
              <w:tab w:val="left" w:pos="1100"/>
            </w:tabs>
            <w:rPr>
              <w:rFonts w:asciiTheme="minorHAnsi" w:eastAsiaTheme="minorEastAsia" w:hAnsiTheme="minorHAnsi"/>
              <w:lang w:eastAsia="en-AU"/>
            </w:rPr>
          </w:pPr>
          <w:hyperlink w:anchor="_Toc39151471" w:history="1">
            <w:r w:rsidR="0095450A" w:rsidRPr="00280697">
              <w:rPr>
                <w:rStyle w:val="Hyperlink"/>
              </w:rPr>
              <w:t>4.3</w:t>
            </w:r>
            <w:r w:rsidR="0095450A">
              <w:rPr>
                <w:rFonts w:asciiTheme="minorHAnsi" w:eastAsiaTheme="minorEastAsia" w:hAnsiTheme="minorHAnsi"/>
                <w:lang w:eastAsia="en-AU"/>
              </w:rPr>
              <w:tab/>
            </w:r>
            <w:r w:rsidR="0095450A" w:rsidRPr="00280697">
              <w:rPr>
                <w:rStyle w:val="Hyperlink"/>
              </w:rPr>
              <w:t>Client service</w:t>
            </w:r>
            <w:r w:rsidR="0095450A">
              <w:rPr>
                <w:webHidden/>
              </w:rPr>
              <w:tab/>
            </w:r>
            <w:r w:rsidR="0095450A">
              <w:rPr>
                <w:webHidden/>
              </w:rPr>
              <w:fldChar w:fldCharType="begin"/>
            </w:r>
            <w:r w:rsidR="0095450A">
              <w:rPr>
                <w:webHidden/>
              </w:rPr>
              <w:instrText xml:space="preserve"> PAGEREF _Toc39151471 \h </w:instrText>
            </w:r>
            <w:r w:rsidR="0095450A">
              <w:rPr>
                <w:webHidden/>
              </w:rPr>
            </w:r>
            <w:r w:rsidR="0095450A">
              <w:rPr>
                <w:webHidden/>
              </w:rPr>
              <w:fldChar w:fldCharType="separate"/>
            </w:r>
            <w:r w:rsidR="0095450A">
              <w:rPr>
                <w:webHidden/>
              </w:rPr>
              <w:t>18</w:t>
            </w:r>
            <w:r w:rsidR="0095450A">
              <w:rPr>
                <w:webHidden/>
              </w:rPr>
              <w:fldChar w:fldCharType="end"/>
            </w:r>
          </w:hyperlink>
        </w:p>
        <w:p w14:paraId="2592C996" w14:textId="77777777" w:rsidR="0095450A" w:rsidRDefault="00CF3E98">
          <w:pPr>
            <w:pStyle w:val="TOC2"/>
            <w:tabs>
              <w:tab w:val="left" w:pos="1100"/>
            </w:tabs>
            <w:rPr>
              <w:rFonts w:asciiTheme="minorHAnsi" w:eastAsiaTheme="minorEastAsia" w:hAnsiTheme="minorHAnsi"/>
              <w:lang w:eastAsia="en-AU"/>
            </w:rPr>
          </w:pPr>
          <w:hyperlink w:anchor="_Toc39151472" w:history="1">
            <w:r w:rsidR="0095450A" w:rsidRPr="00280697">
              <w:rPr>
                <w:rStyle w:val="Hyperlink"/>
              </w:rPr>
              <w:t>4.4</w:t>
            </w:r>
            <w:r w:rsidR="0095450A">
              <w:rPr>
                <w:rFonts w:asciiTheme="minorHAnsi" w:eastAsiaTheme="minorEastAsia" w:hAnsiTheme="minorHAnsi"/>
                <w:lang w:eastAsia="en-AU"/>
              </w:rPr>
              <w:tab/>
            </w:r>
            <w:r w:rsidR="0095450A" w:rsidRPr="00280697">
              <w:rPr>
                <w:rStyle w:val="Hyperlink"/>
              </w:rPr>
              <w:t>Levy payer registers</w:t>
            </w:r>
            <w:r w:rsidR="0095450A">
              <w:rPr>
                <w:webHidden/>
              </w:rPr>
              <w:tab/>
            </w:r>
            <w:r w:rsidR="0095450A">
              <w:rPr>
                <w:webHidden/>
              </w:rPr>
              <w:fldChar w:fldCharType="begin"/>
            </w:r>
            <w:r w:rsidR="0095450A">
              <w:rPr>
                <w:webHidden/>
              </w:rPr>
              <w:instrText xml:space="preserve"> PAGEREF _Toc39151472 \h </w:instrText>
            </w:r>
            <w:r w:rsidR="0095450A">
              <w:rPr>
                <w:webHidden/>
              </w:rPr>
            </w:r>
            <w:r w:rsidR="0095450A">
              <w:rPr>
                <w:webHidden/>
              </w:rPr>
              <w:fldChar w:fldCharType="separate"/>
            </w:r>
            <w:r w:rsidR="0095450A">
              <w:rPr>
                <w:webHidden/>
              </w:rPr>
              <w:t>19</w:t>
            </w:r>
            <w:r w:rsidR="0095450A">
              <w:rPr>
                <w:webHidden/>
              </w:rPr>
              <w:fldChar w:fldCharType="end"/>
            </w:r>
          </w:hyperlink>
        </w:p>
        <w:p w14:paraId="0B4C4AE0" w14:textId="77777777" w:rsidR="0095450A" w:rsidRDefault="00CF3E98">
          <w:pPr>
            <w:pStyle w:val="TOC2"/>
            <w:tabs>
              <w:tab w:val="left" w:pos="1100"/>
            </w:tabs>
            <w:rPr>
              <w:rFonts w:asciiTheme="minorHAnsi" w:eastAsiaTheme="minorEastAsia" w:hAnsiTheme="minorHAnsi"/>
              <w:lang w:eastAsia="en-AU"/>
            </w:rPr>
          </w:pPr>
          <w:hyperlink w:anchor="_Toc39151473" w:history="1">
            <w:r w:rsidR="0095450A" w:rsidRPr="00280697">
              <w:rPr>
                <w:rStyle w:val="Hyperlink"/>
              </w:rPr>
              <w:t>4.5</w:t>
            </w:r>
            <w:r w:rsidR="0095450A">
              <w:rPr>
                <w:rFonts w:asciiTheme="minorHAnsi" w:eastAsiaTheme="minorEastAsia" w:hAnsiTheme="minorHAnsi"/>
                <w:lang w:eastAsia="en-AU"/>
              </w:rPr>
              <w:tab/>
            </w:r>
            <w:r w:rsidR="0095450A" w:rsidRPr="00280697">
              <w:rPr>
                <w:rStyle w:val="Hyperlink"/>
              </w:rPr>
              <w:t>Primary Industries Levies and Charges Collection Amendment Bill 2018</w:t>
            </w:r>
            <w:r w:rsidR="0095450A">
              <w:rPr>
                <w:webHidden/>
              </w:rPr>
              <w:tab/>
            </w:r>
            <w:r w:rsidR="0095450A">
              <w:rPr>
                <w:webHidden/>
              </w:rPr>
              <w:fldChar w:fldCharType="begin"/>
            </w:r>
            <w:r w:rsidR="0095450A">
              <w:rPr>
                <w:webHidden/>
              </w:rPr>
              <w:instrText xml:space="preserve"> PAGEREF _Toc39151473 \h </w:instrText>
            </w:r>
            <w:r w:rsidR="0095450A">
              <w:rPr>
                <w:webHidden/>
              </w:rPr>
            </w:r>
            <w:r w:rsidR="0095450A">
              <w:rPr>
                <w:webHidden/>
              </w:rPr>
              <w:fldChar w:fldCharType="separate"/>
            </w:r>
            <w:r w:rsidR="0095450A">
              <w:rPr>
                <w:webHidden/>
              </w:rPr>
              <w:t>21</w:t>
            </w:r>
            <w:r w:rsidR="0095450A">
              <w:rPr>
                <w:webHidden/>
              </w:rPr>
              <w:fldChar w:fldCharType="end"/>
            </w:r>
          </w:hyperlink>
        </w:p>
        <w:p w14:paraId="08E11C84" w14:textId="77777777" w:rsidR="0095450A" w:rsidRDefault="00CF3E98">
          <w:pPr>
            <w:pStyle w:val="TOC1"/>
            <w:rPr>
              <w:rFonts w:asciiTheme="minorHAnsi" w:eastAsiaTheme="minorEastAsia" w:hAnsiTheme="minorHAnsi"/>
              <w:b w:val="0"/>
              <w:lang w:eastAsia="en-AU"/>
            </w:rPr>
          </w:pPr>
          <w:hyperlink w:anchor="_Toc39151474" w:history="1">
            <w:r w:rsidR="0095450A" w:rsidRPr="00280697">
              <w:rPr>
                <w:rStyle w:val="Hyperlink"/>
              </w:rPr>
              <w:t>5</w:t>
            </w:r>
            <w:r w:rsidR="0095450A">
              <w:rPr>
                <w:rFonts w:asciiTheme="minorHAnsi" w:eastAsiaTheme="minorEastAsia" w:hAnsiTheme="minorHAnsi"/>
                <w:b w:val="0"/>
                <w:lang w:eastAsia="en-AU"/>
              </w:rPr>
              <w:tab/>
            </w:r>
            <w:r w:rsidR="0095450A" w:rsidRPr="00280697">
              <w:rPr>
                <w:rStyle w:val="Hyperlink"/>
              </w:rPr>
              <w:t>Streamlining and modernising agricultural levies legislation</w:t>
            </w:r>
            <w:r w:rsidR="0095450A">
              <w:rPr>
                <w:webHidden/>
              </w:rPr>
              <w:tab/>
            </w:r>
            <w:r w:rsidR="0095450A">
              <w:rPr>
                <w:webHidden/>
              </w:rPr>
              <w:fldChar w:fldCharType="begin"/>
            </w:r>
            <w:r w:rsidR="0095450A">
              <w:rPr>
                <w:webHidden/>
              </w:rPr>
              <w:instrText xml:space="preserve"> PAGEREF _Toc39151474 \h </w:instrText>
            </w:r>
            <w:r w:rsidR="0095450A">
              <w:rPr>
                <w:webHidden/>
              </w:rPr>
            </w:r>
            <w:r w:rsidR="0095450A">
              <w:rPr>
                <w:webHidden/>
              </w:rPr>
              <w:fldChar w:fldCharType="separate"/>
            </w:r>
            <w:r w:rsidR="0095450A">
              <w:rPr>
                <w:webHidden/>
              </w:rPr>
              <w:t>22</w:t>
            </w:r>
            <w:r w:rsidR="0095450A">
              <w:rPr>
                <w:webHidden/>
              </w:rPr>
              <w:fldChar w:fldCharType="end"/>
            </w:r>
          </w:hyperlink>
        </w:p>
        <w:p w14:paraId="3F0F9CB7" w14:textId="77777777" w:rsidR="0095450A" w:rsidRDefault="00CF3E98">
          <w:pPr>
            <w:pStyle w:val="TOC1"/>
            <w:rPr>
              <w:rFonts w:asciiTheme="minorHAnsi" w:eastAsiaTheme="minorEastAsia" w:hAnsiTheme="minorHAnsi"/>
              <w:b w:val="0"/>
              <w:lang w:eastAsia="en-AU"/>
            </w:rPr>
          </w:pPr>
          <w:hyperlink w:anchor="_Toc39151475" w:history="1">
            <w:r w:rsidR="0095450A" w:rsidRPr="00280697">
              <w:rPr>
                <w:rStyle w:val="Hyperlink"/>
              </w:rPr>
              <w:t>Appendix A: Cost-recovery charges</w:t>
            </w:r>
            <w:r w:rsidR="0095450A">
              <w:rPr>
                <w:webHidden/>
              </w:rPr>
              <w:tab/>
            </w:r>
            <w:r w:rsidR="0095450A">
              <w:rPr>
                <w:webHidden/>
              </w:rPr>
              <w:fldChar w:fldCharType="begin"/>
            </w:r>
            <w:r w:rsidR="0095450A">
              <w:rPr>
                <w:webHidden/>
              </w:rPr>
              <w:instrText xml:space="preserve"> PAGEREF _Toc39151475 \h </w:instrText>
            </w:r>
            <w:r w:rsidR="0095450A">
              <w:rPr>
                <w:webHidden/>
              </w:rPr>
            </w:r>
            <w:r w:rsidR="0095450A">
              <w:rPr>
                <w:webHidden/>
              </w:rPr>
              <w:fldChar w:fldCharType="separate"/>
            </w:r>
            <w:r w:rsidR="0095450A">
              <w:rPr>
                <w:webHidden/>
              </w:rPr>
              <w:t>24</w:t>
            </w:r>
            <w:r w:rsidR="0095450A">
              <w:rPr>
                <w:webHidden/>
              </w:rPr>
              <w:fldChar w:fldCharType="end"/>
            </w:r>
          </w:hyperlink>
        </w:p>
        <w:p w14:paraId="54FBEB20" w14:textId="77777777" w:rsidR="0095450A" w:rsidRDefault="00CF3E98">
          <w:pPr>
            <w:pStyle w:val="TOC1"/>
            <w:rPr>
              <w:rFonts w:asciiTheme="minorHAnsi" w:eastAsiaTheme="minorEastAsia" w:hAnsiTheme="minorHAnsi"/>
              <w:b w:val="0"/>
              <w:lang w:eastAsia="en-AU"/>
            </w:rPr>
          </w:pPr>
          <w:hyperlink w:anchor="_Toc39151476" w:history="1">
            <w:r w:rsidR="0095450A" w:rsidRPr="00280697">
              <w:rPr>
                <w:rStyle w:val="Hyperlink"/>
              </w:rPr>
              <w:t>Appendix B: Disbursements</w:t>
            </w:r>
            <w:r w:rsidR="0095450A">
              <w:rPr>
                <w:webHidden/>
              </w:rPr>
              <w:tab/>
            </w:r>
            <w:r w:rsidR="0095450A">
              <w:rPr>
                <w:webHidden/>
              </w:rPr>
              <w:fldChar w:fldCharType="begin"/>
            </w:r>
            <w:r w:rsidR="0095450A">
              <w:rPr>
                <w:webHidden/>
              </w:rPr>
              <w:instrText xml:space="preserve"> PAGEREF _Toc39151476 \h </w:instrText>
            </w:r>
            <w:r w:rsidR="0095450A">
              <w:rPr>
                <w:webHidden/>
              </w:rPr>
            </w:r>
            <w:r w:rsidR="0095450A">
              <w:rPr>
                <w:webHidden/>
              </w:rPr>
              <w:fldChar w:fldCharType="separate"/>
            </w:r>
            <w:r w:rsidR="0095450A">
              <w:rPr>
                <w:webHidden/>
              </w:rPr>
              <w:t>29</w:t>
            </w:r>
            <w:r w:rsidR="0095450A">
              <w:rPr>
                <w:webHidden/>
              </w:rPr>
              <w:fldChar w:fldCharType="end"/>
            </w:r>
          </w:hyperlink>
        </w:p>
        <w:p w14:paraId="5F7811E0" w14:textId="77777777" w:rsidR="0095450A" w:rsidRDefault="00CF3E98">
          <w:pPr>
            <w:pStyle w:val="TOC1"/>
            <w:rPr>
              <w:rFonts w:asciiTheme="minorHAnsi" w:eastAsiaTheme="minorEastAsia" w:hAnsiTheme="minorHAnsi"/>
              <w:b w:val="0"/>
              <w:lang w:eastAsia="en-AU"/>
            </w:rPr>
          </w:pPr>
          <w:hyperlink w:anchor="_Toc39151477" w:history="1">
            <w:r w:rsidR="0095450A" w:rsidRPr="00280697">
              <w:rPr>
                <w:rStyle w:val="Hyperlink"/>
              </w:rPr>
              <w:t>Appendix C: Production</w:t>
            </w:r>
            <w:r w:rsidR="0095450A">
              <w:rPr>
                <w:webHidden/>
              </w:rPr>
              <w:tab/>
            </w:r>
            <w:r w:rsidR="0095450A">
              <w:rPr>
                <w:webHidden/>
              </w:rPr>
              <w:fldChar w:fldCharType="begin"/>
            </w:r>
            <w:r w:rsidR="0095450A">
              <w:rPr>
                <w:webHidden/>
              </w:rPr>
              <w:instrText xml:space="preserve"> PAGEREF _Toc39151477 \h </w:instrText>
            </w:r>
            <w:r w:rsidR="0095450A">
              <w:rPr>
                <w:webHidden/>
              </w:rPr>
            </w:r>
            <w:r w:rsidR="0095450A">
              <w:rPr>
                <w:webHidden/>
              </w:rPr>
              <w:fldChar w:fldCharType="separate"/>
            </w:r>
            <w:r w:rsidR="0095450A">
              <w:rPr>
                <w:webHidden/>
              </w:rPr>
              <w:t>35</w:t>
            </w:r>
            <w:r w:rsidR="0095450A">
              <w:rPr>
                <w:webHidden/>
              </w:rPr>
              <w:fldChar w:fldCharType="end"/>
            </w:r>
          </w:hyperlink>
        </w:p>
        <w:p w14:paraId="1C52A3C1" w14:textId="77777777" w:rsidR="0095450A" w:rsidRDefault="00CF3E98">
          <w:pPr>
            <w:pStyle w:val="TOC1"/>
            <w:rPr>
              <w:rFonts w:asciiTheme="minorHAnsi" w:eastAsiaTheme="minorEastAsia" w:hAnsiTheme="minorHAnsi"/>
              <w:b w:val="0"/>
              <w:lang w:eastAsia="en-AU"/>
            </w:rPr>
          </w:pPr>
          <w:hyperlink w:anchor="_Toc39151478" w:history="1">
            <w:r w:rsidR="0095450A" w:rsidRPr="00280697">
              <w:rPr>
                <w:rStyle w:val="Hyperlink"/>
              </w:rPr>
              <w:t>Appendix D: Analytical data</w:t>
            </w:r>
            <w:r w:rsidR="0095450A">
              <w:rPr>
                <w:webHidden/>
              </w:rPr>
              <w:tab/>
            </w:r>
            <w:r w:rsidR="0095450A">
              <w:rPr>
                <w:webHidden/>
              </w:rPr>
              <w:fldChar w:fldCharType="begin"/>
            </w:r>
            <w:r w:rsidR="0095450A">
              <w:rPr>
                <w:webHidden/>
              </w:rPr>
              <w:instrText xml:space="preserve"> PAGEREF _Toc39151478 \h </w:instrText>
            </w:r>
            <w:r w:rsidR="0095450A">
              <w:rPr>
                <w:webHidden/>
              </w:rPr>
            </w:r>
            <w:r w:rsidR="0095450A">
              <w:rPr>
                <w:webHidden/>
              </w:rPr>
              <w:fldChar w:fldCharType="separate"/>
            </w:r>
            <w:r w:rsidR="0095450A">
              <w:rPr>
                <w:webHidden/>
              </w:rPr>
              <w:t>42</w:t>
            </w:r>
            <w:r w:rsidR="0095450A">
              <w:rPr>
                <w:webHidden/>
              </w:rPr>
              <w:fldChar w:fldCharType="end"/>
            </w:r>
          </w:hyperlink>
        </w:p>
        <w:p w14:paraId="7435A2E8" w14:textId="77777777" w:rsidR="006D000F" w:rsidRDefault="00461F5B">
          <w:r>
            <w:rPr>
              <w:b/>
              <w:noProof/>
            </w:rPr>
            <w:lastRenderedPageBreak/>
            <w:fldChar w:fldCharType="end"/>
          </w:r>
        </w:p>
      </w:sdtContent>
    </w:sdt>
    <w:p w14:paraId="48B7A11B" w14:textId="77777777" w:rsidR="006D000F" w:rsidRDefault="00461F5B">
      <w:pPr>
        <w:pStyle w:val="TOCHeading2"/>
        <w:rPr>
          <w:rStyle w:val="Strong"/>
        </w:rPr>
      </w:pPr>
      <w:r>
        <w:rPr>
          <w:rStyle w:val="Strong"/>
        </w:rPr>
        <w:t>Tables</w:t>
      </w:r>
    </w:p>
    <w:p w14:paraId="538D2884" w14:textId="77777777" w:rsidR="0095450A" w:rsidRDefault="00461F5B">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w:instrText>
      </w:r>
      <w:r>
        <w:fldChar w:fldCharType="separate"/>
      </w:r>
      <w:hyperlink w:anchor="_Toc39151488" w:history="1">
        <w:r w:rsidR="0095450A" w:rsidRPr="00817EA1">
          <w:rPr>
            <w:rStyle w:val="Hyperlink"/>
            <w:noProof/>
          </w:rPr>
          <w:t>Table 1 Levies operating statement, 2017–18 to 2018–19</w:t>
        </w:r>
        <w:r w:rsidR="0095450A">
          <w:rPr>
            <w:noProof/>
            <w:webHidden/>
          </w:rPr>
          <w:tab/>
        </w:r>
        <w:r w:rsidR="0095450A">
          <w:rPr>
            <w:noProof/>
            <w:webHidden/>
          </w:rPr>
          <w:fldChar w:fldCharType="begin"/>
        </w:r>
        <w:r w:rsidR="0095450A">
          <w:rPr>
            <w:noProof/>
            <w:webHidden/>
          </w:rPr>
          <w:instrText xml:space="preserve"> PAGEREF _Toc39151488 \h </w:instrText>
        </w:r>
        <w:r w:rsidR="0095450A">
          <w:rPr>
            <w:noProof/>
            <w:webHidden/>
          </w:rPr>
        </w:r>
        <w:r w:rsidR="0095450A">
          <w:rPr>
            <w:noProof/>
            <w:webHidden/>
          </w:rPr>
          <w:fldChar w:fldCharType="separate"/>
        </w:r>
        <w:r w:rsidR="0095450A">
          <w:rPr>
            <w:noProof/>
            <w:webHidden/>
          </w:rPr>
          <w:t>3</w:t>
        </w:r>
        <w:r w:rsidR="0095450A">
          <w:rPr>
            <w:noProof/>
            <w:webHidden/>
          </w:rPr>
          <w:fldChar w:fldCharType="end"/>
        </w:r>
      </w:hyperlink>
    </w:p>
    <w:p w14:paraId="69582059"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489" w:history="1">
        <w:r w:rsidR="0095450A" w:rsidRPr="00817EA1">
          <w:rPr>
            <w:rStyle w:val="Hyperlink"/>
            <w:noProof/>
          </w:rPr>
          <w:t>Table 2 Levy administration costs, by activity, 2017–18 to 2018–19</w:t>
        </w:r>
        <w:r w:rsidR="0095450A">
          <w:rPr>
            <w:noProof/>
            <w:webHidden/>
          </w:rPr>
          <w:tab/>
        </w:r>
        <w:r w:rsidR="0095450A">
          <w:rPr>
            <w:noProof/>
            <w:webHidden/>
          </w:rPr>
          <w:fldChar w:fldCharType="begin"/>
        </w:r>
        <w:r w:rsidR="0095450A">
          <w:rPr>
            <w:noProof/>
            <w:webHidden/>
          </w:rPr>
          <w:instrText xml:space="preserve"> PAGEREF _Toc39151489 \h </w:instrText>
        </w:r>
        <w:r w:rsidR="0095450A">
          <w:rPr>
            <w:noProof/>
            <w:webHidden/>
          </w:rPr>
        </w:r>
        <w:r w:rsidR="0095450A">
          <w:rPr>
            <w:noProof/>
            <w:webHidden/>
          </w:rPr>
          <w:fldChar w:fldCharType="separate"/>
        </w:r>
        <w:r w:rsidR="0095450A">
          <w:rPr>
            <w:noProof/>
            <w:webHidden/>
          </w:rPr>
          <w:t>3</w:t>
        </w:r>
        <w:r w:rsidR="0095450A">
          <w:rPr>
            <w:noProof/>
            <w:webHidden/>
          </w:rPr>
          <w:fldChar w:fldCharType="end"/>
        </w:r>
      </w:hyperlink>
    </w:p>
    <w:p w14:paraId="74DDF2B6"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490" w:history="1">
        <w:r w:rsidR="0095450A" w:rsidRPr="00817EA1">
          <w:rPr>
            <w:rStyle w:val="Hyperlink"/>
            <w:noProof/>
          </w:rPr>
          <w:t>Table 3 Levy efficiency and feasibility categories</w:t>
        </w:r>
        <w:r w:rsidR="0095450A">
          <w:rPr>
            <w:noProof/>
            <w:webHidden/>
          </w:rPr>
          <w:tab/>
        </w:r>
        <w:r w:rsidR="0095450A">
          <w:rPr>
            <w:noProof/>
            <w:webHidden/>
          </w:rPr>
          <w:fldChar w:fldCharType="begin"/>
        </w:r>
        <w:r w:rsidR="0095450A">
          <w:rPr>
            <w:noProof/>
            <w:webHidden/>
          </w:rPr>
          <w:instrText xml:space="preserve"> PAGEREF _Toc39151490 \h </w:instrText>
        </w:r>
        <w:r w:rsidR="0095450A">
          <w:rPr>
            <w:noProof/>
            <w:webHidden/>
          </w:rPr>
        </w:r>
        <w:r w:rsidR="0095450A">
          <w:rPr>
            <w:noProof/>
            <w:webHidden/>
          </w:rPr>
          <w:fldChar w:fldCharType="separate"/>
        </w:r>
        <w:r w:rsidR="0095450A">
          <w:rPr>
            <w:noProof/>
            <w:webHidden/>
          </w:rPr>
          <w:t>5</w:t>
        </w:r>
        <w:r w:rsidR="0095450A">
          <w:rPr>
            <w:noProof/>
            <w:webHidden/>
          </w:rPr>
          <w:fldChar w:fldCharType="end"/>
        </w:r>
      </w:hyperlink>
    </w:p>
    <w:p w14:paraId="01B51E0B"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491" w:history="1">
        <w:r w:rsidR="0095450A" w:rsidRPr="00817EA1">
          <w:rPr>
            <w:rStyle w:val="Hyperlink"/>
            <w:noProof/>
          </w:rPr>
          <w:t>Table 4 Operational Compliance Program outcomes, 2013–14 to 2018–19</w:t>
        </w:r>
        <w:r w:rsidR="0095450A">
          <w:rPr>
            <w:noProof/>
            <w:webHidden/>
          </w:rPr>
          <w:tab/>
        </w:r>
        <w:r w:rsidR="0095450A">
          <w:rPr>
            <w:noProof/>
            <w:webHidden/>
          </w:rPr>
          <w:fldChar w:fldCharType="begin"/>
        </w:r>
        <w:r w:rsidR="0095450A">
          <w:rPr>
            <w:noProof/>
            <w:webHidden/>
          </w:rPr>
          <w:instrText xml:space="preserve"> PAGEREF _Toc39151491 \h </w:instrText>
        </w:r>
        <w:r w:rsidR="0095450A">
          <w:rPr>
            <w:noProof/>
            <w:webHidden/>
          </w:rPr>
        </w:r>
        <w:r w:rsidR="0095450A">
          <w:rPr>
            <w:noProof/>
            <w:webHidden/>
          </w:rPr>
          <w:fldChar w:fldCharType="separate"/>
        </w:r>
        <w:r w:rsidR="0095450A">
          <w:rPr>
            <w:noProof/>
            <w:webHidden/>
          </w:rPr>
          <w:t>11</w:t>
        </w:r>
        <w:r w:rsidR="0095450A">
          <w:rPr>
            <w:noProof/>
            <w:webHidden/>
          </w:rPr>
          <w:fldChar w:fldCharType="end"/>
        </w:r>
      </w:hyperlink>
    </w:p>
    <w:p w14:paraId="1C4E2B18"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492" w:history="1">
        <w:r w:rsidR="0095450A" w:rsidRPr="00817EA1">
          <w:rPr>
            <w:rStyle w:val="Hyperlink"/>
            <w:noProof/>
          </w:rPr>
          <w:t>Table 5 Behaviour-driven program outcomes, 2018–19</w:t>
        </w:r>
        <w:r w:rsidR="0095450A">
          <w:rPr>
            <w:noProof/>
            <w:webHidden/>
          </w:rPr>
          <w:tab/>
        </w:r>
        <w:r w:rsidR="0095450A">
          <w:rPr>
            <w:noProof/>
            <w:webHidden/>
          </w:rPr>
          <w:fldChar w:fldCharType="begin"/>
        </w:r>
        <w:r w:rsidR="0095450A">
          <w:rPr>
            <w:noProof/>
            <w:webHidden/>
          </w:rPr>
          <w:instrText xml:space="preserve"> PAGEREF _Toc39151492 \h </w:instrText>
        </w:r>
        <w:r w:rsidR="0095450A">
          <w:rPr>
            <w:noProof/>
            <w:webHidden/>
          </w:rPr>
        </w:r>
        <w:r w:rsidR="0095450A">
          <w:rPr>
            <w:noProof/>
            <w:webHidden/>
          </w:rPr>
          <w:fldChar w:fldCharType="separate"/>
        </w:r>
        <w:r w:rsidR="0095450A">
          <w:rPr>
            <w:noProof/>
            <w:webHidden/>
          </w:rPr>
          <w:t>14</w:t>
        </w:r>
        <w:r w:rsidR="0095450A">
          <w:rPr>
            <w:noProof/>
            <w:webHidden/>
          </w:rPr>
          <w:fldChar w:fldCharType="end"/>
        </w:r>
      </w:hyperlink>
    </w:p>
    <w:p w14:paraId="7DD7F9CE"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493" w:history="1">
        <w:r w:rsidR="0095450A" w:rsidRPr="00817EA1">
          <w:rPr>
            <w:rStyle w:val="Hyperlink"/>
            <w:noProof/>
          </w:rPr>
          <w:t>Table 6 Levies implemented and amended, 2018–19 and 2019–20</w:t>
        </w:r>
        <w:r w:rsidR="0095450A">
          <w:rPr>
            <w:noProof/>
            <w:webHidden/>
          </w:rPr>
          <w:tab/>
        </w:r>
        <w:r w:rsidR="0095450A">
          <w:rPr>
            <w:noProof/>
            <w:webHidden/>
          </w:rPr>
          <w:fldChar w:fldCharType="begin"/>
        </w:r>
        <w:r w:rsidR="0095450A">
          <w:rPr>
            <w:noProof/>
            <w:webHidden/>
          </w:rPr>
          <w:instrText xml:space="preserve"> PAGEREF _Toc39151493 \h </w:instrText>
        </w:r>
        <w:r w:rsidR="0095450A">
          <w:rPr>
            <w:noProof/>
            <w:webHidden/>
          </w:rPr>
        </w:r>
        <w:r w:rsidR="0095450A">
          <w:rPr>
            <w:noProof/>
            <w:webHidden/>
          </w:rPr>
          <w:fldChar w:fldCharType="separate"/>
        </w:r>
        <w:r w:rsidR="0095450A">
          <w:rPr>
            <w:noProof/>
            <w:webHidden/>
          </w:rPr>
          <w:t>16</w:t>
        </w:r>
        <w:r w:rsidR="0095450A">
          <w:rPr>
            <w:noProof/>
            <w:webHidden/>
          </w:rPr>
          <w:fldChar w:fldCharType="end"/>
        </w:r>
      </w:hyperlink>
    </w:p>
    <w:p w14:paraId="61974C9E"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494" w:history="1">
        <w:r w:rsidR="0095450A" w:rsidRPr="00817EA1">
          <w:rPr>
            <w:rStyle w:val="Hyperlink"/>
            <w:noProof/>
          </w:rPr>
          <w:t>Table 7 Web page evaluation measures</w:t>
        </w:r>
        <w:r w:rsidR="0095450A">
          <w:rPr>
            <w:noProof/>
            <w:webHidden/>
          </w:rPr>
          <w:tab/>
        </w:r>
        <w:r w:rsidR="0095450A">
          <w:rPr>
            <w:noProof/>
            <w:webHidden/>
          </w:rPr>
          <w:fldChar w:fldCharType="begin"/>
        </w:r>
        <w:r w:rsidR="0095450A">
          <w:rPr>
            <w:noProof/>
            <w:webHidden/>
          </w:rPr>
          <w:instrText xml:space="preserve"> PAGEREF _Toc39151494 \h </w:instrText>
        </w:r>
        <w:r w:rsidR="0095450A">
          <w:rPr>
            <w:noProof/>
            <w:webHidden/>
          </w:rPr>
        </w:r>
        <w:r w:rsidR="0095450A">
          <w:rPr>
            <w:noProof/>
            <w:webHidden/>
          </w:rPr>
          <w:fldChar w:fldCharType="separate"/>
        </w:r>
        <w:r w:rsidR="0095450A">
          <w:rPr>
            <w:noProof/>
            <w:webHidden/>
          </w:rPr>
          <w:t>17</w:t>
        </w:r>
        <w:r w:rsidR="0095450A">
          <w:rPr>
            <w:noProof/>
            <w:webHidden/>
          </w:rPr>
          <w:fldChar w:fldCharType="end"/>
        </w:r>
      </w:hyperlink>
    </w:p>
    <w:p w14:paraId="0463421D"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495" w:history="1">
        <w:r w:rsidR="0095450A" w:rsidRPr="00817EA1">
          <w:rPr>
            <w:rStyle w:val="Hyperlink"/>
            <w:noProof/>
          </w:rPr>
          <w:t>Table 8 Levies web page interaction, 2017–18 to 2018–19</w:t>
        </w:r>
        <w:r w:rsidR="0095450A">
          <w:rPr>
            <w:noProof/>
            <w:webHidden/>
          </w:rPr>
          <w:tab/>
        </w:r>
        <w:r w:rsidR="0095450A">
          <w:rPr>
            <w:noProof/>
            <w:webHidden/>
          </w:rPr>
          <w:fldChar w:fldCharType="begin"/>
        </w:r>
        <w:r w:rsidR="0095450A">
          <w:rPr>
            <w:noProof/>
            <w:webHidden/>
          </w:rPr>
          <w:instrText xml:space="preserve"> PAGEREF _Toc39151495 \h </w:instrText>
        </w:r>
        <w:r w:rsidR="0095450A">
          <w:rPr>
            <w:noProof/>
            <w:webHidden/>
          </w:rPr>
        </w:r>
        <w:r w:rsidR="0095450A">
          <w:rPr>
            <w:noProof/>
            <w:webHidden/>
          </w:rPr>
          <w:fldChar w:fldCharType="separate"/>
        </w:r>
        <w:r w:rsidR="0095450A">
          <w:rPr>
            <w:noProof/>
            <w:webHidden/>
          </w:rPr>
          <w:t>17</w:t>
        </w:r>
        <w:r w:rsidR="0095450A">
          <w:rPr>
            <w:noProof/>
            <w:webHidden/>
          </w:rPr>
          <w:fldChar w:fldCharType="end"/>
        </w:r>
      </w:hyperlink>
    </w:p>
    <w:p w14:paraId="6EEBF78C"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496" w:history="1">
        <w:r w:rsidR="0095450A" w:rsidRPr="00817EA1">
          <w:rPr>
            <w:rStyle w:val="Hyperlink"/>
            <w:noProof/>
          </w:rPr>
          <w:t>Table 9 Logged calls to levies hotlines, 2018–19</w:t>
        </w:r>
        <w:r w:rsidR="0095450A">
          <w:rPr>
            <w:noProof/>
            <w:webHidden/>
          </w:rPr>
          <w:tab/>
        </w:r>
        <w:r w:rsidR="0095450A">
          <w:rPr>
            <w:noProof/>
            <w:webHidden/>
          </w:rPr>
          <w:fldChar w:fldCharType="begin"/>
        </w:r>
        <w:r w:rsidR="0095450A">
          <w:rPr>
            <w:noProof/>
            <w:webHidden/>
          </w:rPr>
          <w:instrText xml:space="preserve"> PAGEREF _Toc39151496 \h </w:instrText>
        </w:r>
        <w:r w:rsidR="0095450A">
          <w:rPr>
            <w:noProof/>
            <w:webHidden/>
          </w:rPr>
        </w:r>
        <w:r w:rsidR="0095450A">
          <w:rPr>
            <w:noProof/>
            <w:webHidden/>
          </w:rPr>
          <w:fldChar w:fldCharType="separate"/>
        </w:r>
        <w:r w:rsidR="0095450A">
          <w:rPr>
            <w:noProof/>
            <w:webHidden/>
          </w:rPr>
          <w:t>18</w:t>
        </w:r>
        <w:r w:rsidR="0095450A">
          <w:rPr>
            <w:noProof/>
            <w:webHidden/>
          </w:rPr>
          <w:fldChar w:fldCharType="end"/>
        </w:r>
      </w:hyperlink>
    </w:p>
    <w:p w14:paraId="6D84ABB8"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497" w:history="1">
        <w:r w:rsidR="0095450A" w:rsidRPr="00817EA1">
          <w:rPr>
            <w:rStyle w:val="Hyperlink"/>
            <w:noProof/>
          </w:rPr>
          <w:t>Table 10 Levies Online user events, 2016–17 to 2018–19</w:t>
        </w:r>
        <w:r w:rsidR="0095450A">
          <w:rPr>
            <w:noProof/>
            <w:webHidden/>
          </w:rPr>
          <w:tab/>
        </w:r>
        <w:r w:rsidR="0095450A">
          <w:rPr>
            <w:noProof/>
            <w:webHidden/>
          </w:rPr>
          <w:fldChar w:fldCharType="begin"/>
        </w:r>
        <w:r w:rsidR="0095450A">
          <w:rPr>
            <w:noProof/>
            <w:webHidden/>
          </w:rPr>
          <w:instrText xml:space="preserve"> PAGEREF _Toc39151497 \h </w:instrText>
        </w:r>
        <w:r w:rsidR="0095450A">
          <w:rPr>
            <w:noProof/>
            <w:webHidden/>
          </w:rPr>
        </w:r>
        <w:r w:rsidR="0095450A">
          <w:rPr>
            <w:noProof/>
            <w:webHidden/>
          </w:rPr>
          <w:fldChar w:fldCharType="separate"/>
        </w:r>
        <w:r w:rsidR="0095450A">
          <w:rPr>
            <w:noProof/>
            <w:webHidden/>
          </w:rPr>
          <w:t>20</w:t>
        </w:r>
        <w:r w:rsidR="0095450A">
          <w:rPr>
            <w:noProof/>
            <w:webHidden/>
          </w:rPr>
          <w:fldChar w:fldCharType="end"/>
        </w:r>
      </w:hyperlink>
    </w:p>
    <w:p w14:paraId="15BCA769"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498" w:history="1">
        <w:r w:rsidR="0095450A" w:rsidRPr="00817EA1">
          <w:rPr>
            <w:rStyle w:val="Hyperlink"/>
            <w:noProof/>
          </w:rPr>
          <w:t>Table 11 Levy recipient body portal user events, 2017–18 to 2018–19</w:t>
        </w:r>
        <w:r w:rsidR="0095450A">
          <w:rPr>
            <w:noProof/>
            <w:webHidden/>
          </w:rPr>
          <w:tab/>
        </w:r>
        <w:r w:rsidR="0095450A">
          <w:rPr>
            <w:noProof/>
            <w:webHidden/>
          </w:rPr>
          <w:fldChar w:fldCharType="begin"/>
        </w:r>
        <w:r w:rsidR="0095450A">
          <w:rPr>
            <w:noProof/>
            <w:webHidden/>
          </w:rPr>
          <w:instrText xml:space="preserve"> PAGEREF _Toc39151498 \h </w:instrText>
        </w:r>
        <w:r w:rsidR="0095450A">
          <w:rPr>
            <w:noProof/>
            <w:webHidden/>
          </w:rPr>
        </w:r>
        <w:r w:rsidR="0095450A">
          <w:rPr>
            <w:noProof/>
            <w:webHidden/>
          </w:rPr>
          <w:fldChar w:fldCharType="separate"/>
        </w:r>
        <w:r w:rsidR="0095450A">
          <w:rPr>
            <w:noProof/>
            <w:webHidden/>
          </w:rPr>
          <w:t>20</w:t>
        </w:r>
        <w:r w:rsidR="0095450A">
          <w:rPr>
            <w:noProof/>
            <w:webHidden/>
          </w:rPr>
          <w:fldChar w:fldCharType="end"/>
        </w:r>
      </w:hyperlink>
    </w:p>
    <w:p w14:paraId="016F1A79"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499" w:history="1">
        <w:r w:rsidR="0095450A" w:rsidRPr="00817EA1">
          <w:rPr>
            <w:rStyle w:val="Hyperlink"/>
            <w:noProof/>
          </w:rPr>
          <w:t>Table 12 Levy payer portal user events, 2017–18 to 2018–19</w:t>
        </w:r>
        <w:r w:rsidR="0095450A">
          <w:rPr>
            <w:noProof/>
            <w:webHidden/>
          </w:rPr>
          <w:tab/>
        </w:r>
        <w:r w:rsidR="0095450A">
          <w:rPr>
            <w:noProof/>
            <w:webHidden/>
          </w:rPr>
          <w:fldChar w:fldCharType="begin"/>
        </w:r>
        <w:r w:rsidR="0095450A">
          <w:rPr>
            <w:noProof/>
            <w:webHidden/>
          </w:rPr>
          <w:instrText xml:space="preserve"> PAGEREF _Toc39151499 \h </w:instrText>
        </w:r>
        <w:r w:rsidR="0095450A">
          <w:rPr>
            <w:noProof/>
            <w:webHidden/>
          </w:rPr>
        </w:r>
        <w:r w:rsidR="0095450A">
          <w:rPr>
            <w:noProof/>
            <w:webHidden/>
          </w:rPr>
          <w:fldChar w:fldCharType="separate"/>
        </w:r>
        <w:r w:rsidR="0095450A">
          <w:rPr>
            <w:noProof/>
            <w:webHidden/>
          </w:rPr>
          <w:t>20</w:t>
        </w:r>
        <w:r w:rsidR="0095450A">
          <w:rPr>
            <w:noProof/>
            <w:webHidden/>
          </w:rPr>
          <w:fldChar w:fldCharType="end"/>
        </w:r>
      </w:hyperlink>
    </w:p>
    <w:p w14:paraId="62B69D49" w14:textId="16DB8530" w:rsidR="00FB3413" w:rsidRPr="00FF4965" w:rsidRDefault="00461F5B" w:rsidP="007B4100">
      <w:pPr>
        <w:pStyle w:val="TableofFigures"/>
        <w:tabs>
          <w:tab w:val="right" w:leader="dot" w:pos="9060"/>
        </w:tabs>
      </w:pPr>
      <w:r>
        <w:rPr>
          <w:noProof/>
        </w:rPr>
        <w:fldChar w:fldCharType="end"/>
      </w:r>
    </w:p>
    <w:p w14:paraId="3A5DC4BE" w14:textId="77777777" w:rsidR="0095450A" w:rsidRDefault="00F87A4E">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A" </w:instrText>
      </w:r>
      <w:r>
        <w:fldChar w:fldCharType="separate"/>
      </w:r>
      <w:hyperlink w:anchor="_Toc39151510" w:history="1">
        <w:r w:rsidR="0095450A" w:rsidRPr="00442130">
          <w:rPr>
            <w:rStyle w:val="Hyperlink"/>
            <w:noProof/>
          </w:rPr>
          <w:t>Table A1 Cost-recovery charges, by levy recipient body, 2014–15 to 2018–19</w:t>
        </w:r>
        <w:r w:rsidR="0095450A">
          <w:rPr>
            <w:noProof/>
            <w:webHidden/>
          </w:rPr>
          <w:tab/>
        </w:r>
        <w:r w:rsidR="0095450A">
          <w:rPr>
            <w:noProof/>
            <w:webHidden/>
          </w:rPr>
          <w:fldChar w:fldCharType="begin"/>
        </w:r>
        <w:r w:rsidR="0095450A">
          <w:rPr>
            <w:noProof/>
            <w:webHidden/>
          </w:rPr>
          <w:instrText xml:space="preserve"> PAGEREF _Toc39151510 \h </w:instrText>
        </w:r>
        <w:r w:rsidR="0095450A">
          <w:rPr>
            <w:noProof/>
            <w:webHidden/>
          </w:rPr>
        </w:r>
        <w:r w:rsidR="0095450A">
          <w:rPr>
            <w:noProof/>
            <w:webHidden/>
          </w:rPr>
          <w:fldChar w:fldCharType="separate"/>
        </w:r>
        <w:r w:rsidR="0095450A">
          <w:rPr>
            <w:noProof/>
            <w:webHidden/>
          </w:rPr>
          <w:t>24</w:t>
        </w:r>
        <w:r w:rsidR="0095450A">
          <w:rPr>
            <w:noProof/>
            <w:webHidden/>
          </w:rPr>
          <w:fldChar w:fldCharType="end"/>
        </w:r>
      </w:hyperlink>
    </w:p>
    <w:p w14:paraId="3A518A9C"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511" w:history="1">
        <w:r w:rsidR="0095450A" w:rsidRPr="00442130">
          <w:rPr>
            <w:rStyle w:val="Hyperlink"/>
            <w:noProof/>
          </w:rPr>
          <w:t>Table A2 Cost-recovery charges, by commodity, 2014–15 to 2018–19</w:t>
        </w:r>
        <w:r w:rsidR="0095450A">
          <w:rPr>
            <w:noProof/>
            <w:webHidden/>
          </w:rPr>
          <w:tab/>
        </w:r>
        <w:r w:rsidR="0095450A">
          <w:rPr>
            <w:noProof/>
            <w:webHidden/>
          </w:rPr>
          <w:fldChar w:fldCharType="begin"/>
        </w:r>
        <w:r w:rsidR="0095450A">
          <w:rPr>
            <w:noProof/>
            <w:webHidden/>
          </w:rPr>
          <w:instrText xml:space="preserve"> PAGEREF _Toc39151511 \h </w:instrText>
        </w:r>
        <w:r w:rsidR="0095450A">
          <w:rPr>
            <w:noProof/>
            <w:webHidden/>
          </w:rPr>
        </w:r>
        <w:r w:rsidR="0095450A">
          <w:rPr>
            <w:noProof/>
            <w:webHidden/>
          </w:rPr>
          <w:fldChar w:fldCharType="separate"/>
        </w:r>
        <w:r w:rsidR="0095450A">
          <w:rPr>
            <w:noProof/>
            <w:webHidden/>
          </w:rPr>
          <w:t>25</w:t>
        </w:r>
        <w:r w:rsidR="0095450A">
          <w:rPr>
            <w:noProof/>
            <w:webHidden/>
          </w:rPr>
          <w:fldChar w:fldCharType="end"/>
        </w:r>
      </w:hyperlink>
    </w:p>
    <w:p w14:paraId="4D14EF4E" w14:textId="77777777" w:rsidR="0095450A" w:rsidRDefault="00F87A4E" w:rsidP="00F87A4E">
      <w:pPr>
        <w:pStyle w:val="TableofFigures"/>
        <w:tabs>
          <w:tab w:val="right" w:leader="dot" w:pos="9060"/>
        </w:tabs>
        <w:rPr>
          <w:noProof/>
        </w:rPr>
      </w:pPr>
      <w:r>
        <w:fldChar w:fldCharType="end"/>
      </w:r>
      <w:r>
        <w:fldChar w:fldCharType="begin"/>
      </w:r>
      <w:r>
        <w:instrText xml:space="preserve"> TOC \h \z \c "Table B" </w:instrText>
      </w:r>
      <w:r>
        <w:fldChar w:fldCharType="separate"/>
      </w:r>
    </w:p>
    <w:p w14:paraId="372D565B"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517" w:history="1">
        <w:r w:rsidR="0095450A" w:rsidRPr="002F57AF">
          <w:rPr>
            <w:rStyle w:val="Hyperlink"/>
            <w:noProof/>
          </w:rPr>
          <w:t>Table B1 Levies disbursed, by levy recipient body, 2014–15 to 2018–19</w:t>
        </w:r>
        <w:r w:rsidR="0095450A">
          <w:rPr>
            <w:noProof/>
            <w:webHidden/>
          </w:rPr>
          <w:tab/>
        </w:r>
        <w:r w:rsidR="0095450A">
          <w:rPr>
            <w:noProof/>
            <w:webHidden/>
          </w:rPr>
          <w:fldChar w:fldCharType="begin"/>
        </w:r>
        <w:r w:rsidR="0095450A">
          <w:rPr>
            <w:noProof/>
            <w:webHidden/>
          </w:rPr>
          <w:instrText xml:space="preserve"> PAGEREF _Toc39151517 \h </w:instrText>
        </w:r>
        <w:r w:rsidR="0095450A">
          <w:rPr>
            <w:noProof/>
            <w:webHidden/>
          </w:rPr>
        </w:r>
        <w:r w:rsidR="0095450A">
          <w:rPr>
            <w:noProof/>
            <w:webHidden/>
          </w:rPr>
          <w:fldChar w:fldCharType="separate"/>
        </w:r>
        <w:r w:rsidR="0095450A">
          <w:rPr>
            <w:noProof/>
            <w:webHidden/>
          </w:rPr>
          <w:t>29</w:t>
        </w:r>
        <w:r w:rsidR="0095450A">
          <w:rPr>
            <w:noProof/>
            <w:webHidden/>
          </w:rPr>
          <w:fldChar w:fldCharType="end"/>
        </w:r>
      </w:hyperlink>
    </w:p>
    <w:p w14:paraId="6156C4C9"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518" w:history="1">
        <w:r w:rsidR="0095450A" w:rsidRPr="002F57AF">
          <w:rPr>
            <w:rStyle w:val="Hyperlink"/>
            <w:noProof/>
          </w:rPr>
          <w:t>Table B2 Commonwealth matched payments, by levy recipient body, 2014–15 to 2018–19</w:t>
        </w:r>
        <w:r w:rsidR="0095450A">
          <w:rPr>
            <w:noProof/>
            <w:webHidden/>
          </w:rPr>
          <w:tab/>
        </w:r>
        <w:r w:rsidR="0095450A">
          <w:rPr>
            <w:noProof/>
            <w:webHidden/>
          </w:rPr>
          <w:fldChar w:fldCharType="begin"/>
        </w:r>
        <w:r w:rsidR="0095450A">
          <w:rPr>
            <w:noProof/>
            <w:webHidden/>
          </w:rPr>
          <w:instrText xml:space="preserve"> PAGEREF _Toc39151518 \h </w:instrText>
        </w:r>
        <w:r w:rsidR="0095450A">
          <w:rPr>
            <w:noProof/>
            <w:webHidden/>
          </w:rPr>
        </w:r>
        <w:r w:rsidR="0095450A">
          <w:rPr>
            <w:noProof/>
            <w:webHidden/>
          </w:rPr>
          <w:fldChar w:fldCharType="separate"/>
        </w:r>
        <w:r w:rsidR="0095450A">
          <w:rPr>
            <w:noProof/>
            <w:webHidden/>
          </w:rPr>
          <w:t>30</w:t>
        </w:r>
        <w:r w:rsidR="0095450A">
          <w:rPr>
            <w:noProof/>
            <w:webHidden/>
          </w:rPr>
          <w:fldChar w:fldCharType="end"/>
        </w:r>
      </w:hyperlink>
    </w:p>
    <w:p w14:paraId="58C84A28"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519" w:history="1">
        <w:r w:rsidR="0095450A" w:rsidRPr="002F57AF">
          <w:rPr>
            <w:rStyle w:val="Hyperlink"/>
            <w:noProof/>
          </w:rPr>
          <w:t>Table B3 Levies disbursed, by commodity, 2014–15 to 2018–19</w:t>
        </w:r>
        <w:r w:rsidR="0095450A">
          <w:rPr>
            <w:noProof/>
            <w:webHidden/>
          </w:rPr>
          <w:tab/>
        </w:r>
        <w:r w:rsidR="0095450A">
          <w:rPr>
            <w:noProof/>
            <w:webHidden/>
          </w:rPr>
          <w:fldChar w:fldCharType="begin"/>
        </w:r>
        <w:r w:rsidR="0095450A">
          <w:rPr>
            <w:noProof/>
            <w:webHidden/>
          </w:rPr>
          <w:instrText xml:space="preserve"> PAGEREF _Toc39151519 \h </w:instrText>
        </w:r>
        <w:r w:rsidR="0095450A">
          <w:rPr>
            <w:noProof/>
            <w:webHidden/>
          </w:rPr>
        </w:r>
        <w:r w:rsidR="0095450A">
          <w:rPr>
            <w:noProof/>
            <w:webHidden/>
          </w:rPr>
          <w:fldChar w:fldCharType="separate"/>
        </w:r>
        <w:r w:rsidR="0095450A">
          <w:rPr>
            <w:noProof/>
            <w:webHidden/>
          </w:rPr>
          <w:t>31</w:t>
        </w:r>
        <w:r w:rsidR="0095450A">
          <w:rPr>
            <w:noProof/>
            <w:webHidden/>
          </w:rPr>
          <w:fldChar w:fldCharType="end"/>
        </w:r>
      </w:hyperlink>
    </w:p>
    <w:p w14:paraId="16CFA633" w14:textId="77777777" w:rsidR="0095450A" w:rsidRDefault="00F87A4E">
      <w:pPr>
        <w:pStyle w:val="TableofFigures"/>
        <w:tabs>
          <w:tab w:val="right" w:leader="dot" w:pos="9060"/>
        </w:tabs>
        <w:rPr>
          <w:noProof/>
        </w:rPr>
      </w:pPr>
      <w:r>
        <w:fldChar w:fldCharType="end"/>
      </w:r>
      <w:r w:rsidR="00F30367">
        <w:rPr>
          <w:rStyle w:val="Hyperlink"/>
        </w:rPr>
        <w:fldChar w:fldCharType="begin"/>
      </w:r>
      <w:r w:rsidR="00F30367">
        <w:rPr>
          <w:rStyle w:val="Hyperlink"/>
          <w:noProof/>
        </w:rPr>
        <w:instrText xml:space="preserve"> TOC \h \z \c "Table C" </w:instrText>
      </w:r>
      <w:r w:rsidR="00F30367">
        <w:rPr>
          <w:rStyle w:val="Hyperlink"/>
        </w:rPr>
        <w:fldChar w:fldCharType="separate"/>
      </w:r>
    </w:p>
    <w:p w14:paraId="3727BC55"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522" w:history="1">
        <w:r w:rsidR="0095450A" w:rsidRPr="00036EF5">
          <w:rPr>
            <w:rStyle w:val="Hyperlink"/>
            <w:noProof/>
          </w:rPr>
          <w:t>Table C1 Production, by commodity, 2013–14 to 2018–19</w:t>
        </w:r>
        <w:r w:rsidR="0095450A">
          <w:rPr>
            <w:noProof/>
            <w:webHidden/>
          </w:rPr>
          <w:tab/>
        </w:r>
        <w:r w:rsidR="0095450A">
          <w:rPr>
            <w:noProof/>
            <w:webHidden/>
          </w:rPr>
          <w:fldChar w:fldCharType="begin"/>
        </w:r>
        <w:r w:rsidR="0095450A">
          <w:rPr>
            <w:noProof/>
            <w:webHidden/>
          </w:rPr>
          <w:instrText xml:space="preserve"> PAGEREF _Toc39151522 \h </w:instrText>
        </w:r>
        <w:r w:rsidR="0095450A">
          <w:rPr>
            <w:noProof/>
            <w:webHidden/>
          </w:rPr>
        </w:r>
        <w:r w:rsidR="0095450A">
          <w:rPr>
            <w:noProof/>
            <w:webHidden/>
          </w:rPr>
          <w:fldChar w:fldCharType="separate"/>
        </w:r>
        <w:r w:rsidR="0095450A">
          <w:rPr>
            <w:noProof/>
            <w:webHidden/>
          </w:rPr>
          <w:t>35</w:t>
        </w:r>
        <w:r w:rsidR="0095450A">
          <w:rPr>
            <w:noProof/>
            <w:webHidden/>
          </w:rPr>
          <w:fldChar w:fldCharType="end"/>
        </w:r>
      </w:hyperlink>
    </w:p>
    <w:p w14:paraId="262A6593" w14:textId="77777777" w:rsidR="0095450A" w:rsidRDefault="00F30367">
      <w:pPr>
        <w:pStyle w:val="TableofFigures"/>
        <w:tabs>
          <w:tab w:val="right" w:leader="dot" w:pos="9060"/>
        </w:tabs>
        <w:rPr>
          <w:noProof/>
        </w:rPr>
      </w:pPr>
      <w:r>
        <w:rPr>
          <w:noProof/>
        </w:rPr>
        <w:fldChar w:fldCharType="end"/>
      </w:r>
      <w:r w:rsidR="00F87A4E">
        <w:fldChar w:fldCharType="begin"/>
      </w:r>
      <w:r w:rsidR="00F87A4E">
        <w:instrText xml:space="preserve"> TOC \h \z \c "Table D" </w:instrText>
      </w:r>
      <w:r w:rsidR="00F87A4E">
        <w:fldChar w:fldCharType="separate"/>
      </w:r>
    </w:p>
    <w:p w14:paraId="438782CE"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528" w:history="1">
        <w:r w:rsidR="0095450A" w:rsidRPr="004C2B57">
          <w:rPr>
            <w:rStyle w:val="Hyperlink"/>
            <w:noProof/>
          </w:rPr>
          <w:t>Table D1 Analytical data, by levy recipient body, 2018–19</w:t>
        </w:r>
        <w:r w:rsidR="0095450A">
          <w:rPr>
            <w:noProof/>
            <w:webHidden/>
          </w:rPr>
          <w:tab/>
        </w:r>
        <w:r w:rsidR="0095450A">
          <w:rPr>
            <w:noProof/>
            <w:webHidden/>
          </w:rPr>
          <w:fldChar w:fldCharType="begin"/>
        </w:r>
        <w:r w:rsidR="0095450A">
          <w:rPr>
            <w:noProof/>
            <w:webHidden/>
          </w:rPr>
          <w:instrText xml:space="preserve"> PAGEREF _Toc39151528 \h </w:instrText>
        </w:r>
        <w:r w:rsidR="0095450A">
          <w:rPr>
            <w:noProof/>
            <w:webHidden/>
          </w:rPr>
        </w:r>
        <w:r w:rsidR="0095450A">
          <w:rPr>
            <w:noProof/>
            <w:webHidden/>
          </w:rPr>
          <w:fldChar w:fldCharType="separate"/>
        </w:r>
        <w:r w:rsidR="0095450A">
          <w:rPr>
            <w:noProof/>
            <w:webHidden/>
          </w:rPr>
          <w:t>42</w:t>
        </w:r>
        <w:r w:rsidR="0095450A">
          <w:rPr>
            <w:noProof/>
            <w:webHidden/>
          </w:rPr>
          <w:fldChar w:fldCharType="end"/>
        </w:r>
      </w:hyperlink>
    </w:p>
    <w:p w14:paraId="40B200D6"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529" w:history="1">
        <w:r w:rsidR="0095450A" w:rsidRPr="004C2B57">
          <w:rPr>
            <w:rStyle w:val="Hyperlink"/>
            <w:noProof/>
          </w:rPr>
          <w:t>Table D2 Analytical data, by commodity, 2018–19</w:t>
        </w:r>
        <w:r w:rsidR="0095450A">
          <w:rPr>
            <w:noProof/>
            <w:webHidden/>
          </w:rPr>
          <w:tab/>
        </w:r>
        <w:r w:rsidR="0095450A">
          <w:rPr>
            <w:noProof/>
            <w:webHidden/>
          </w:rPr>
          <w:fldChar w:fldCharType="begin"/>
        </w:r>
        <w:r w:rsidR="0095450A">
          <w:rPr>
            <w:noProof/>
            <w:webHidden/>
          </w:rPr>
          <w:instrText xml:space="preserve"> PAGEREF _Toc39151529 \h </w:instrText>
        </w:r>
        <w:r w:rsidR="0095450A">
          <w:rPr>
            <w:noProof/>
            <w:webHidden/>
          </w:rPr>
        </w:r>
        <w:r w:rsidR="0095450A">
          <w:rPr>
            <w:noProof/>
            <w:webHidden/>
          </w:rPr>
          <w:fldChar w:fldCharType="separate"/>
        </w:r>
        <w:r w:rsidR="0095450A">
          <w:rPr>
            <w:noProof/>
            <w:webHidden/>
          </w:rPr>
          <w:t>44</w:t>
        </w:r>
        <w:r w:rsidR="0095450A">
          <w:rPr>
            <w:noProof/>
            <w:webHidden/>
          </w:rPr>
          <w:fldChar w:fldCharType="end"/>
        </w:r>
      </w:hyperlink>
    </w:p>
    <w:p w14:paraId="4DF1AFAC" w14:textId="6B76DFD0" w:rsidR="00F87A4E" w:rsidRPr="00F87A4E" w:rsidRDefault="00F87A4E" w:rsidP="00F87A4E">
      <w:r>
        <w:fldChar w:fldCharType="end"/>
      </w:r>
    </w:p>
    <w:p w14:paraId="1B940EC5" w14:textId="10D063B7" w:rsidR="006D000F" w:rsidRDefault="00461F5B" w:rsidP="00F87A4E">
      <w:pPr>
        <w:pStyle w:val="TOCHeading2"/>
        <w:rPr>
          <w:rStyle w:val="Strong"/>
        </w:rPr>
      </w:pPr>
      <w:r>
        <w:rPr>
          <w:rStyle w:val="Strong"/>
        </w:rPr>
        <w:lastRenderedPageBreak/>
        <w:t>Figures</w:t>
      </w:r>
    </w:p>
    <w:p w14:paraId="112FA9FD" w14:textId="77777777" w:rsidR="0095450A" w:rsidRDefault="00461F5B">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39151500" w:history="1">
        <w:r w:rsidR="0095450A" w:rsidRPr="002157B4">
          <w:rPr>
            <w:rStyle w:val="Hyperlink"/>
            <w:noProof/>
          </w:rPr>
          <w:t xml:space="preserve">Figure 1 </w:t>
        </w:r>
        <w:r w:rsidR="0095450A" w:rsidRPr="002157B4">
          <w:rPr>
            <w:rStyle w:val="Hyperlink"/>
            <w:noProof/>
            <w:lang w:eastAsia="en-AU"/>
          </w:rPr>
          <w:t>Cost-recovery charges as percentage of disbursement, by levy recipient body, 2018–19</w:t>
        </w:r>
        <w:r w:rsidR="0095450A">
          <w:rPr>
            <w:noProof/>
            <w:webHidden/>
          </w:rPr>
          <w:tab/>
        </w:r>
        <w:r w:rsidR="0095450A">
          <w:rPr>
            <w:noProof/>
            <w:webHidden/>
          </w:rPr>
          <w:fldChar w:fldCharType="begin"/>
        </w:r>
        <w:r w:rsidR="0095450A">
          <w:rPr>
            <w:noProof/>
            <w:webHidden/>
          </w:rPr>
          <w:instrText xml:space="preserve"> PAGEREF _Toc39151500 \h </w:instrText>
        </w:r>
        <w:r w:rsidR="0095450A">
          <w:rPr>
            <w:noProof/>
            <w:webHidden/>
          </w:rPr>
        </w:r>
        <w:r w:rsidR="0095450A">
          <w:rPr>
            <w:noProof/>
            <w:webHidden/>
          </w:rPr>
          <w:fldChar w:fldCharType="separate"/>
        </w:r>
        <w:r w:rsidR="0095450A">
          <w:rPr>
            <w:noProof/>
            <w:webHidden/>
          </w:rPr>
          <w:t>4</w:t>
        </w:r>
        <w:r w:rsidR="0095450A">
          <w:rPr>
            <w:noProof/>
            <w:webHidden/>
          </w:rPr>
          <w:fldChar w:fldCharType="end"/>
        </w:r>
      </w:hyperlink>
    </w:p>
    <w:p w14:paraId="6C98FEDD"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501" w:history="1">
        <w:r w:rsidR="0095450A" w:rsidRPr="002157B4">
          <w:rPr>
            <w:rStyle w:val="Hyperlink"/>
            <w:noProof/>
          </w:rPr>
          <w:t>Figure 2 Levy efficiency and feasibility matrix, by commodity, 2018–19</w:t>
        </w:r>
        <w:r w:rsidR="0095450A">
          <w:rPr>
            <w:noProof/>
            <w:webHidden/>
          </w:rPr>
          <w:tab/>
        </w:r>
        <w:r w:rsidR="0095450A">
          <w:rPr>
            <w:noProof/>
            <w:webHidden/>
          </w:rPr>
          <w:fldChar w:fldCharType="begin"/>
        </w:r>
        <w:r w:rsidR="0095450A">
          <w:rPr>
            <w:noProof/>
            <w:webHidden/>
          </w:rPr>
          <w:instrText xml:space="preserve"> PAGEREF _Toc39151501 \h </w:instrText>
        </w:r>
        <w:r w:rsidR="0095450A">
          <w:rPr>
            <w:noProof/>
            <w:webHidden/>
          </w:rPr>
        </w:r>
        <w:r w:rsidR="0095450A">
          <w:rPr>
            <w:noProof/>
            <w:webHidden/>
          </w:rPr>
          <w:fldChar w:fldCharType="separate"/>
        </w:r>
        <w:r w:rsidR="0095450A">
          <w:rPr>
            <w:noProof/>
            <w:webHidden/>
          </w:rPr>
          <w:t>6</w:t>
        </w:r>
        <w:r w:rsidR="0095450A">
          <w:rPr>
            <w:noProof/>
            <w:webHidden/>
          </w:rPr>
          <w:fldChar w:fldCharType="end"/>
        </w:r>
      </w:hyperlink>
    </w:p>
    <w:p w14:paraId="447647B7"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502" w:history="1">
        <w:r w:rsidR="0095450A" w:rsidRPr="002157B4">
          <w:rPr>
            <w:rStyle w:val="Hyperlink"/>
            <w:noProof/>
          </w:rPr>
          <w:t>Figure 3 Disbursements, by levy recipient body</w:t>
        </w:r>
        <w:r w:rsidR="0095450A" w:rsidRPr="002157B4">
          <w:rPr>
            <w:rStyle w:val="Hyperlink"/>
            <w:noProof/>
            <w:lang w:eastAsia="en-AU"/>
          </w:rPr>
          <w:t>, 2018</w:t>
        </w:r>
        <w:r w:rsidR="0095450A" w:rsidRPr="002157B4">
          <w:rPr>
            <w:rStyle w:val="Hyperlink"/>
            <w:noProof/>
          </w:rPr>
          <w:t>–</w:t>
        </w:r>
        <w:r w:rsidR="0095450A" w:rsidRPr="002157B4">
          <w:rPr>
            <w:rStyle w:val="Hyperlink"/>
            <w:noProof/>
            <w:lang w:eastAsia="en-AU"/>
          </w:rPr>
          <w:t>19</w:t>
        </w:r>
        <w:r w:rsidR="0095450A">
          <w:rPr>
            <w:noProof/>
            <w:webHidden/>
          </w:rPr>
          <w:tab/>
        </w:r>
        <w:r w:rsidR="0095450A">
          <w:rPr>
            <w:noProof/>
            <w:webHidden/>
          </w:rPr>
          <w:fldChar w:fldCharType="begin"/>
        </w:r>
        <w:r w:rsidR="0095450A">
          <w:rPr>
            <w:noProof/>
            <w:webHidden/>
          </w:rPr>
          <w:instrText xml:space="preserve"> PAGEREF _Toc39151502 \h </w:instrText>
        </w:r>
        <w:r w:rsidR="0095450A">
          <w:rPr>
            <w:noProof/>
            <w:webHidden/>
          </w:rPr>
        </w:r>
        <w:r w:rsidR="0095450A">
          <w:rPr>
            <w:noProof/>
            <w:webHidden/>
          </w:rPr>
          <w:fldChar w:fldCharType="separate"/>
        </w:r>
        <w:r w:rsidR="0095450A">
          <w:rPr>
            <w:noProof/>
            <w:webHidden/>
          </w:rPr>
          <w:t>8</w:t>
        </w:r>
        <w:r w:rsidR="0095450A">
          <w:rPr>
            <w:noProof/>
            <w:webHidden/>
          </w:rPr>
          <w:fldChar w:fldCharType="end"/>
        </w:r>
      </w:hyperlink>
    </w:p>
    <w:p w14:paraId="08AA12D2"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503" w:history="1">
        <w:r w:rsidR="0095450A" w:rsidRPr="002157B4">
          <w:rPr>
            <w:rStyle w:val="Hyperlink"/>
            <w:noProof/>
          </w:rPr>
          <w:t>Figure 4 Returns lodged,</w:t>
        </w:r>
        <w:r w:rsidR="0095450A" w:rsidRPr="002157B4">
          <w:rPr>
            <w:rStyle w:val="Hyperlink"/>
            <w:noProof/>
            <w:lang w:eastAsia="en-AU"/>
          </w:rPr>
          <w:t xml:space="preserve"> 2013</w:t>
        </w:r>
        <w:r w:rsidR="0095450A" w:rsidRPr="002157B4">
          <w:rPr>
            <w:rStyle w:val="Hyperlink"/>
            <w:noProof/>
          </w:rPr>
          <w:t>–</w:t>
        </w:r>
        <w:r w:rsidR="0095450A" w:rsidRPr="002157B4">
          <w:rPr>
            <w:rStyle w:val="Hyperlink"/>
            <w:noProof/>
            <w:lang w:eastAsia="en-AU"/>
          </w:rPr>
          <w:t>14 to 2018–19</w:t>
        </w:r>
        <w:r w:rsidR="0095450A">
          <w:rPr>
            <w:noProof/>
            <w:webHidden/>
          </w:rPr>
          <w:tab/>
        </w:r>
        <w:r w:rsidR="0095450A">
          <w:rPr>
            <w:noProof/>
            <w:webHidden/>
          </w:rPr>
          <w:fldChar w:fldCharType="begin"/>
        </w:r>
        <w:r w:rsidR="0095450A">
          <w:rPr>
            <w:noProof/>
            <w:webHidden/>
          </w:rPr>
          <w:instrText xml:space="preserve"> PAGEREF _Toc39151503 \h </w:instrText>
        </w:r>
        <w:r w:rsidR="0095450A">
          <w:rPr>
            <w:noProof/>
            <w:webHidden/>
          </w:rPr>
        </w:r>
        <w:r w:rsidR="0095450A">
          <w:rPr>
            <w:noProof/>
            <w:webHidden/>
          </w:rPr>
          <w:fldChar w:fldCharType="separate"/>
        </w:r>
        <w:r w:rsidR="0095450A">
          <w:rPr>
            <w:noProof/>
            <w:webHidden/>
          </w:rPr>
          <w:t>9</w:t>
        </w:r>
        <w:r w:rsidR="0095450A">
          <w:rPr>
            <w:noProof/>
            <w:webHidden/>
          </w:rPr>
          <w:fldChar w:fldCharType="end"/>
        </w:r>
      </w:hyperlink>
    </w:p>
    <w:p w14:paraId="7FA0C5DF"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504" w:history="1">
        <w:r w:rsidR="0095450A" w:rsidRPr="002157B4">
          <w:rPr>
            <w:rStyle w:val="Hyperlink"/>
            <w:noProof/>
          </w:rPr>
          <w:t xml:space="preserve">Figure 5 Receipts processed, </w:t>
        </w:r>
        <w:r w:rsidR="0095450A" w:rsidRPr="002157B4">
          <w:rPr>
            <w:rStyle w:val="Hyperlink"/>
            <w:noProof/>
            <w:lang w:eastAsia="en-AU"/>
          </w:rPr>
          <w:t>2013</w:t>
        </w:r>
        <w:r w:rsidR="0095450A" w:rsidRPr="002157B4">
          <w:rPr>
            <w:rStyle w:val="Hyperlink"/>
            <w:noProof/>
          </w:rPr>
          <w:t>–</w:t>
        </w:r>
        <w:r w:rsidR="0095450A" w:rsidRPr="002157B4">
          <w:rPr>
            <w:rStyle w:val="Hyperlink"/>
            <w:noProof/>
            <w:lang w:eastAsia="en-AU"/>
          </w:rPr>
          <w:t>14 to 2018–19</w:t>
        </w:r>
        <w:r w:rsidR="0095450A">
          <w:rPr>
            <w:noProof/>
            <w:webHidden/>
          </w:rPr>
          <w:tab/>
        </w:r>
        <w:r w:rsidR="0095450A">
          <w:rPr>
            <w:noProof/>
            <w:webHidden/>
          </w:rPr>
          <w:fldChar w:fldCharType="begin"/>
        </w:r>
        <w:r w:rsidR="0095450A">
          <w:rPr>
            <w:noProof/>
            <w:webHidden/>
          </w:rPr>
          <w:instrText xml:space="preserve"> PAGEREF _Toc39151504 \h </w:instrText>
        </w:r>
        <w:r w:rsidR="0095450A">
          <w:rPr>
            <w:noProof/>
            <w:webHidden/>
          </w:rPr>
        </w:r>
        <w:r w:rsidR="0095450A">
          <w:rPr>
            <w:noProof/>
            <w:webHidden/>
          </w:rPr>
          <w:fldChar w:fldCharType="separate"/>
        </w:r>
        <w:r w:rsidR="0095450A">
          <w:rPr>
            <w:noProof/>
            <w:webHidden/>
          </w:rPr>
          <w:t>9</w:t>
        </w:r>
        <w:r w:rsidR="0095450A">
          <w:rPr>
            <w:noProof/>
            <w:webHidden/>
          </w:rPr>
          <w:fldChar w:fldCharType="end"/>
        </w:r>
      </w:hyperlink>
    </w:p>
    <w:p w14:paraId="55D3F612"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505" w:history="1">
        <w:r w:rsidR="0095450A" w:rsidRPr="002157B4">
          <w:rPr>
            <w:rStyle w:val="Hyperlink"/>
            <w:noProof/>
          </w:rPr>
          <w:t>Figure 6 Operational Compliance Program inspections, by industry category, 2018–19</w:t>
        </w:r>
        <w:r w:rsidR="0095450A">
          <w:rPr>
            <w:noProof/>
            <w:webHidden/>
          </w:rPr>
          <w:tab/>
        </w:r>
        <w:r w:rsidR="0095450A">
          <w:rPr>
            <w:noProof/>
            <w:webHidden/>
          </w:rPr>
          <w:fldChar w:fldCharType="begin"/>
        </w:r>
        <w:r w:rsidR="0095450A">
          <w:rPr>
            <w:noProof/>
            <w:webHidden/>
          </w:rPr>
          <w:instrText xml:space="preserve"> PAGEREF _Toc39151505 \h </w:instrText>
        </w:r>
        <w:r w:rsidR="0095450A">
          <w:rPr>
            <w:noProof/>
            <w:webHidden/>
          </w:rPr>
        </w:r>
        <w:r w:rsidR="0095450A">
          <w:rPr>
            <w:noProof/>
            <w:webHidden/>
          </w:rPr>
          <w:fldChar w:fldCharType="separate"/>
        </w:r>
        <w:r w:rsidR="0095450A">
          <w:rPr>
            <w:noProof/>
            <w:webHidden/>
          </w:rPr>
          <w:t>12</w:t>
        </w:r>
        <w:r w:rsidR="0095450A">
          <w:rPr>
            <w:noProof/>
            <w:webHidden/>
          </w:rPr>
          <w:fldChar w:fldCharType="end"/>
        </w:r>
      </w:hyperlink>
    </w:p>
    <w:p w14:paraId="3F93E655"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506" w:history="1">
        <w:r w:rsidR="0095450A" w:rsidRPr="002157B4">
          <w:rPr>
            <w:rStyle w:val="Hyperlink"/>
            <w:noProof/>
          </w:rPr>
          <w:t xml:space="preserve">Figure 7 </w:t>
        </w:r>
        <w:r w:rsidR="0095450A" w:rsidRPr="002157B4">
          <w:rPr>
            <w:rStyle w:val="Hyperlink"/>
            <w:noProof/>
            <w:lang w:eastAsia="ja-JP"/>
          </w:rPr>
          <w:t>Web page views per month</w:t>
        </w:r>
        <w:r w:rsidR="0095450A" w:rsidRPr="002157B4">
          <w:rPr>
            <w:rStyle w:val="Hyperlink"/>
            <w:noProof/>
          </w:rPr>
          <w:t>, 2016–17 and 2018–19</w:t>
        </w:r>
        <w:r w:rsidR="0095450A">
          <w:rPr>
            <w:noProof/>
            <w:webHidden/>
          </w:rPr>
          <w:tab/>
        </w:r>
        <w:r w:rsidR="0095450A">
          <w:rPr>
            <w:noProof/>
            <w:webHidden/>
          </w:rPr>
          <w:fldChar w:fldCharType="begin"/>
        </w:r>
        <w:r w:rsidR="0095450A">
          <w:rPr>
            <w:noProof/>
            <w:webHidden/>
          </w:rPr>
          <w:instrText xml:space="preserve"> PAGEREF _Toc39151506 \h </w:instrText>
        </w:r>
        <w:r w:rsidR="0095450A">
          <w:rPr>
            <w:noProof/>
            <w:webHidden/>
          </w:rPr>
        </w:r>
        <w:r w:rsidR="0095450A">
          <w:rPr>
            <w:noProof/>
            <w:webHidden/>
          </w:rPr>
          <w:fldChar w:fldCharType="separate"/>
        </w:r>
        <w:r w:rsidR="0095450A">
          <w:rPr>
            <w:noProof/>
            <w:webHidden/>
          </w:rPr>
          <w:t>16</w:t>
        </w:r>
        <w:r w:rsidR="0095450A">
          <w:rPr>
            <w:noProof/>
            <w:webHidden/>
          </w:rPr>
          <w:fldChar w:fldCharType="end"/>
        </w:r>
      </w:hyperlink>
    </w:p>
    <w:p w14:paraId="27F823E5"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507" w:history="1">
        <w:r w:rsidR="0095450A" w:rsidRPr="002157B4">
          <w:rPr>
            <w:rStyle w:val="Hyperlink"/>
            <w:noProof/>
          </w:rPr>
          <w:t xml:space="preserve">Figure 8 </w:t>
        </w:r>
        <w:r w:rsidR="0095450A" w:rsidRPr="002157B4">
          <w:rPr>
            <w:rStyle w:val="Hyperlink"/>
            <w:noProof/>
            <w:lang w:eastAsia="ja-JP"/>
          </w:rPr>
          <w:t>Bounce rate, by web page</w:t>
        </w:r>
        <w:r w:rsidR="0095450A" w:rsidRPr="002157B4">
          <w:rPr>
            <w:rStyle w:val="Hyperlink"/>
            <w:noProof/>
          </w:rPr>
          <w:t>, 2017–18 to 2018–19</w:t>
        </w:r>
        <w:r w:rsidR="0095450A">
          <w:rPr>
            <w:noProof/>
            <w:webHidden/>
          </w:rPr>
          <w:tab/>
        </w:r>
        <w:r w:rsidR="0095450A">
          <w:rPr>
            <w:noProof/>
            <w:webHidden/>
          </w:rPr>
          <w:fldChar w:fldCharType="begin"/>
        </w:r>
        <w:r w:rsidR="0095450A">
          <w:rPr>
            <w:noProof/>
            <w:webHidden/>
          </w:rPr>
          <w:instrText xml:space="preserve"> PAGEREF _Toc39151507 \h </w:instrText>
        </w:r>
        <w:r w:rsidR="0095450A">
          <w:rPr>
            <w:noProof/>
            <w:webHidden/>
          </w:rPr>
        </w:r>
        <w:r w:rsidR="0095450A">
          <w:rPr>
            <w:noProof/>
            <w:webHidden/>
          </w:rPr>
          <w:fldChar w:fldCharType="separate"/>
        </w:r>
        <w:r w:rsidR="0095450A">
          <w:rPr>
            <w:noProof/>
            <w:webHidden/>
          </w:rPr>
          <w:t>18</w:t>
        </w:r>
        <w:r w:rsidR="0095450A">
          <w:rPr>
            <w:noProof/>
            <w:webHidden/>
          </w:rPr>
          <w:fldChar w:fldCharType="end"/>
        </w:r>
      </w:hyperlink>
    </w:p>
    <w:p w14:paraId="7585D9EF"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508" w:history="1">
        <w:r w:rsidR="0095450A" w:rsidRPr="002157B4">
          <w:rPr>
            <w:rStyle w:val="Hyperlink"/>
            <w:noProof/>
          </w:rPr>
          <w:t xml:space="preserve">Figure 9 </w:t>
        </w:r>
        <w:r w:rsidR="0095450A" w:rsidRPr="002157B4">
          <w:rPr>
            <w:rStyle w:val="Hyperlink"/>
            <w:noProof/>
            <w:lang w:eastAsia="en-AU"/>
          </w:rPr>
          <w:t>Logged calls, 2016–17 and 2018–19</w:t>
        </w:r>
        <w:r w:rsidR="0095450A">
          <w:rPr>
            <w:noProof/>
            <w:webHidden/>
          </w:rPr>
          <w:tab/>
        </w:r>
        <w:r w:rsidR="0095450A">
          <w:rPr>
            <w:noProof/>
            <w:webHidden/>
          </w:rPr>
          <w:fldChar w:fldCharType="begin"/>
        </w:r>
        <w:r w:rsidR="0095450A">
          <w:rPr>
            <w:noProof/>
            <w:webHidden/>
          </w:rPr>
          <w:instrText xml:space="preserve"> PAGEREF _Toc39151508 \h </w:instrText>
        </w:r>
        <w:r w:rsidR="0095450A">
          <w:rPr>
            <w:noProof/>
            <w:webHidden/>
          </w:rPr>
        </w:r>
        <w:r w:rsidR="0095450A">
          <w:rPr>
            <w:noProof/>
            <w:webHidden/>
          </w:rPr>
          <w:fldChar w:fldCharType="separate"/>
        </w:r>
        <w:r w:rsidR="0095450A">
          <w:rPr>
            <w:noProof/>
            <w:webHidden/>
          </w:rPr>
          <w:t>19</w:t>
        </w:r>
        <w:r w:rsidR="0095450A">
          <w:rPr>
            <w:noProof/>
            <w:webHidden/>
          </w:rPr>
          <w:fldChar w:fldCharType="end"/>
        </w:r>
      </w:hyperlink>
    </w:p>
    <w:p w14:paraId="2B06AC8C" w14:textId="77777777" w:rsidR="0095450A" w:rsidRDefault="00CF3E98">
      <w:pPr>
        <w:pStyle w:val="TableofFigures"/>
        <w:tabs>
          <w:tab w:val="right" w:leader="dot" w:pos="9060"/>
        </w:tabs>
        <w:rPr>
          <w:rFonts w:asciiTheme="minorHAnsi" w:eastAsiaTheme="minorEastAsia" w:hAnsiTheme="minorHAnsi"/>
          <w:noProof/>
          <w:lang w:eastAsia="en-AU"/>
        </w:rPr>
      </w:pPr>
      <w:hyperlink w:anchor="_Toc39151509" w:history="1">
        <w:r w:rsidR="0095450A" w:rsidRPr="002157B4">
          <w:rPr>
            <w:rStyle w:val="Hyperlink"/>
            <w:noProof/>
          </w:rPr>
          <w:t>Figure 10 Timeline of activities for streamlining and modernising agricultural levies legislation</w:t>
        </w:r>
        <w:r w:rsidR="0095450A">
          <w:rPr>
            <w:noProof/>
            <w:webHidden/>
          </w:rPr>
          <w:tab/>
        </w:r>
        <w:r w:rsidR="0095450A">
          <w:rPr>
            <w:noProof/>
            <w:webHidden/>
          </w:rPr>
          <w:fldChar w:fldCharType="begin"/>
        </w:r>
        <w:r w:rsidR="0095450A">
          <w:rPr>
            <w:noProof/>
            <w:webHidden/>
          </w:rPr>
          <w:instrText xml:space="preserve"> PAGEREF _Toc39151509 \h </w:instrText>
        </w:r>
        <w:r w:rsidR="0095450A">
          <w:rPr>
            <w:noProof/>
            <w:webHidden/>
          </w:rPr>
        </w:r>
        <w:r w:rsidR="0095450A">
          <w:rPr>
            <w:noProof/>
            <w:webHidden/>
          </w:rPr>
          <w:fldChar w:fldCharType="separate"/>
        </w:r>
        <w:r w:rsidR="0095450A">
          <w:rPr>
            <w:noProof/>
            <w:webHidden/>
          </w:rPr>
          <w:t>23</w:t>
        </w:r>
        <w:r w:rsidR="0095450A">
          <w:rPr>
            <w:noProof/>
            <w:webHidden/>
          </w:rPr>
          <w:fldChar w:fldCharType="end"/>
        </w:r>
      </w:hyperlink>
    </w:p>
    <w:p w14:paraId="44E31B7B" w14:textId="58698672" w:rsidR="006D000F" w:rsidRDefault="00461F5B">
      <w:r>
        <w:fldChar w:fldCharType="end"/>
      </w:r>
    </w:p>
    <w:p w14:paraId="57A21786" w14:textId="77777777" w:rsidR="006D000F" w:rsidRDefault="00461F5B">
      <w:pPr>
        <w:pStyle w:val="Heading2"/>
        <w:numPr>
          <w:ilvl w:val="0"/>
          <w:numId w:val="0"/>
        </w:numPr>
        <w:ind w:left="709" w:hanging="709"/>
      </w:pPr>
      <w:bookmarkStart w:id="1" w:name="_Toc430782149"/>
      <w:bookmarkStart w:id="2" w:name="_Toc39151453"/>
      <w:r>
        <w:lastRenderedPageBreak/>
        <w:t>Summary</w:t>
      </w:r>
      <w:bookmarkEnd w:id="1"/>
      <w:bookmarkEnd w:id="2"/>
    </w:p>
    <w:p w14:paraId="006D415B" w14:textId="4AAE8D3C" w:rsidR="006D000F" w:rsidRDefault="00D61F98">
      <w:r>
        <w:t>This report summarises the management of the agricultural levies by the</w:t>
      </w:r>
      <w:r w:rsidRPr="00C35631">
        <w:t xml:space="preserve"> </w:t>
      </w:r>
      <w:r w:rsidR="00F94050">
        <w:t xml:space="preserve">then </w:t>
      </w:r>
      <w:r>
        <w:t>Department of Agriculture for 2018–19.</w:t>
      </w:r>
    </w:p>
    <w:p w14:paraId="7A70F315" w14:textId="02549E11" w:rsidR="006D000F" w:rsidRDefault="00D61F98">
      <w:r>
        <w:t xml:space="preserve">In 2018–19 we disbursed $828.77 million to levy recipient bodies (LRBs). This comprised of $529.03 million in levies and charges (levies) and </w:t>
      </w:r>
      <w:r>
        <w:rPr>
          <w:lang w:eastAsia="ja-JP"/>
        </w:rPr>
        <w:t>$299.74 million in</w:t>
      </w:r>
      <w:r>
        <w:t xml:space="preserve"> Commonwealth matching payments. The cost recovered for administering the levies was $4.84 million, representing 0.9</w:t>
      </w:r>
      <w:r w:rsidR="00785DC7">
        <w:t>%</w:t>
      </w:r>
      <w:r>
        <w:t xml:space="preserve"> of the total amount of levies disbursed and an increase of $0.22 million or 4.7</w:t>
      </w:r>
      <w:r w:rsidR="00785DC7">
        <w:t>%</w:t>
      </w:r>
      <w:r>
        <w:t xml:space="preserve"> from 2017–18. The increase</w:t>
      </w:r>
      <w:r w:rsidRPr="0008409B">
        <w:t xml:space="preserve"> </w:t>
      </w:r>
      <w:r>
        <w:t xml:space="preserve">reflects the normalisation of our </w:t>
      </w:r>
      <w:r w:rsidRPr="00445989">
        <w:t xml:space="preserve">costs </w:t>
      </w:r>
      <w:r>
        <w:t>from the offline work undertaken by our system service provider on the levy payer register project. The department continues to streamline its processes through technological innovations and process improvements.</w:t>
      </w:r>
    </w:p>
    <w:p w14:paraId="5A2A6138" w14:textId="4FE165AD" w:rsidR="006D000F" w:rsidRDefault="00461F5B">
      <w:r>
        <w:t>In 201</w:t>
      </w:r>
      <w:r w:rsidR="0008409B">
        <w:t>8</w:t>
      </w:r>
      <w:r>
        <w:t>–1</w:t>
      </w:r>
      <w:r w:rsidR="0008409B">
        <w:t>9</w:t>
      </w:r>
      <w:r>
        <w:t xml:space="preserve"> we processed </w:t>
      </w:r>
      <w:r w:rsidR="0008409B">
        <w:t>44,740</w:t>
      </w:r>
      <w:r>
        <w:t xml:space="preserve"> returns and </w:t>
      </w:r>
      <w:r w:rsidR="0008409B">
        <w:t>45,332</w:t>
      </w:r>
      <w:r>
        <w:t> receipts</w:t>
      </w:r>
      <w:r w:rsidR="0008409B">
        <w:t xml:space="preserve"> received from 7,6</w:t>
      </w:r>
      <w:r w:rsidR="00D61F98">
        <w:t>06</w:t>
      </w:r>
      <w:r w:rsidR="0008409B">
        <w:t xml:space="preserve"> collections points</w:t>
      </w:r>
      <w:r>
        <w:t>. We continue to promote the use of</w:t>
      </w:r>
      <w:r w:rsidR="002A619F">
        <w:t xml:space="preserve"> </w:t>
      </w:r>
      <w:r w:rsidR="00FA5DF5">
        <w:t xml:space="preserve">electronic funds transfer (EFT) for payments, and </w:t>
      </w:r>
      <w:r w:rsidR="002A619F">
        <w:t>our online portal,</w:t>
      </w:r>
      <w:r>
        <w:t xml:space="preserve"> Levies Online</w:t>
      </w:r>
      <w:r w:rsidR="002A619F">
        <w:t>,</w:t>
      </w:r>
      <w:r>
        <w:t xml:space="preserve"> for the lodgement of returns</w:t>
      </w:r>
      <w:r w:rsidR="002A619F">
        <w:t xml:space="preserve">. This portal </w:t>
      </w:r>
      <w:r w:rsidRPr="00A14C04">
        <w:t>streamline</w:t>
      </w:r>
      <w:r w:rsidR="002A619F">
        <w:t>s</w:t>
      </w:r>
      <w:r>
        <w:t xml:space="preserve"> the levy return and payment process and minimise</w:t>
      </w:r>
      <w:r w:rsidR="002A619F">
        <w:t>s</w:t>
      </w:r>
      <w:r>
        <w:t xml:space="preserve"> the risk of calculation and data</w:t>
      </w:r>
      <w:r w:rsidR="002A619F">
        <w:t>-</w:t>
      </w:r>
      <w:r>
        <w:t xml:space="preserve">entry errors. </w:t>
      </w:r>
      <w:r w:rsidR="00FA5DF5">
        <w:t xml:space="preserve">The up-take of </w:t>
      </w:r>
      <w:r>
        <w:t xml:space="preserve">Levies Online </w:t>
      </w:r>
      <w:r w:rsidR="00D61F98">
        <w:t xml:space="preserve">has </w:t>
      </w:r>
      <w:r>
        <w:t xml:space="preserve">increased by </w:t>
      </w:r>
      <w:r w:rsidR="0008409B">
        <w:t>4.</w:t>
      </w:r>
      <w:r w:rsidR="00276CF8">
        <w:t>7</w:t>
      </w:r>
      <w:r w:rsidR="00785DC7">
        <w:t>%</w:t>
      </w:r>
      <w:r>
        <w:t xml:space="preserve"> and EFT payments by </w:t>
      </w:r>
      <w:r w:rsidR="0008409B">
        <w:t>3.</w:t>
      </w:r>
      <w:r w:rsidR="00276CF8">
        <w:t>4</w:t>
      </w:r>
      <w:r w:rsidR="00785DC7">
        <w:t>%</w:t>
      </w:r>
      <w:r>
        <w:t>.</w:t>
      </w:r>
    </w:p>
    <w:p w14:paraId="26E078A3" w14:textId="6D164B3E" w:rsidR="006D000F" w:rsidRDefault="00836B31">
      <w:r>
        <w:t>The National Compliance Program (NCP) continues to be an integral part in our levies administration</w:t>
      </w:r>
      <w:r w:rsidR="002A4034">
        <w:t xml:space="preserve">. The </w:t>
      </w:r>
      <w:r w:rsidR="002A4034">
        <w:rPr>
          <w:lang w:eastAsia="ja-JP"/>
        </w:rPr>
        <w:t xml:space="preserve">2018–19 </w:t>
      </w:r>
      <w:r w:rsidR="002A4034">
        <w:t>NCP identified</w:t>
      </w:r>
      <w:r>
        <w:t xml:space="preserve"> $3.76 million in levy adjustments across all its programs. </w:t>
      </w:r>
      <w:r w:rsidR="00461F5B">
        <w:t xml:space="preserve">We completed </w:t>
      </w:r>
      <w:r w:rsidR="002A4034">
        <w:t>500</w:t>
      </w:r>
      <w:r w:rsidR="00461F5B">
        <w:t xml:space="preserve"> inspections across Australia, identifying $</w:t>
      </w:r>
      <w:r w:rsidR="0050712D">
        <w:t>2.82</w:t>
      </w:r>
      <w:r w:rsidR="00461F5B">
        <w:t xml:space="preserve"> million </w:t>
      </w:r>
      <w:r w:rsidR="00461F5B" w:rsidRPr="00A14C04">
        <w:t xml:space="preserve">in </w:t>
      </w:r>
      <w:r w:rsidR="0050712D">
        <w:t>levy adjustments</w:t>
      </w:r>
      <w:r w:rsidR="00461F5B">
        <w:t>. Of this, underpaid levies totalled $</w:t>
      </w:r>
      <w:r w:rsidR="0050712D">
        <w:t>1.82</w:t>
      </w:r>
      <w:r w:rsidR="00461F5B">
        <w:t> million and overpaid levies $</w:t>
      </w:r>
      <w:r w:rsidR="0050712D">
        <w:t>1</w:t>
      </w:r>
      <w:r w:rsidR="00461F5B">
        <w:t xml:space="preserve"> million. </w:t>
      </w:r>
      <w:r w:rsidR="0050712D">
        <w:t xml:space="preserve">The </w:t>
      </w:r>
      <w:r w:rsidR="00EC1D15">
        <w:t>183</w:t>
      </w:r>
      <w:r w:rsidR="0050712D">
        <w:t xml:space="preserve"> businesses </w:t>
      </w:r>
      <w:r w:rsidR="002A619F">
        <w:t xml:space="preserve">that </w:t>
      </w:r>
      <w:r w:rsidR="0050712D">
        <w:t>identified as new agents in</w:t>
      </w:r>
      <w:r w:rsidR="0050712D">
        <w:rPr>
          <w:lang w:eastAsia="ja-JP"/>
        </w:rPr>
        <w:t xml:space="preserve"> the 2017–18 </w:t>
      </w:r>
      <w:r w:rsidR="00EC1D15">
        <w:rPr>
          <w:lang w:eastAsia="ja-JP"/>
        </w:rPr>
        <w:t>N</w:t>
      </w:r>
      <w:r w:rsidR="0050712D">
        <w:rPr>
          <w:lang w:eastAsia="ja-JP"/>
        </w:rPr>
        <w:t>CP contributed $0.23 million in levy payments.</w:t>
      </w:r>
      <w:r w:rsidR="00EE6B33" w:rsidRPr="00EE6B33">
        <w:t xml:space="preserve"> </w:t>
      </w:r>
      <w:r w:rsidR="00EE6B33">
        <w:t xml:space="preserve">The overall </w:t>
      </w:r>
      <w:r w:rsidR="00EE6B33">
        <w:rPr>
          <w:lang w:eastAsia="ja-JP"/>
        </w:rPr>
        <w:t>agent compliance rate was 63</w:t>
      </w:r>
      <w:r w:rsidR="00785DC7">
        <w:rPr>
          <w:lang w:eastAsia="ja-JP"/>
        </w:rPr>
        <w:t>%</w:t>
      </w:r>
      <w:r w:rsidR="00461F5B">
        <w:t>.</w:t>
      </w:r>
    </w:p>
    <w:p w14:paraId="2D525031" w14:textId="0D60AE85" w:rsidR="005F1FD5" w:rsidRDefault="002A619F">
      <w:pPr>
        <w:rPr>
          <w:lang w:eastAsia="ja-JP"/>
        </w:rPr>
      </w:pPr>
      <w:r>
        <w:t xml:space="preserve">Sixteen </w:t>
      </w:r>
      <w:r w:rsidR="00FA5DF5">
        <w:t>industry bodies</w:t>
      </w:r>
      <w:r w:rsidR="00742115">
        <w:t xml:space="preserve"> participated in our </w:t>
      </w:r>
      <w:r w:rsidR="00E01674">
        <w:t>C</w:t>
      </w:r>
      <w:r w:rsidR="00742115">
        <w:t xml:space="preserve">ommodity </w:t>
      </w:r>
      <w:r w:rsidR="00E01674">
        <w:t>L</w:t>
      </w:r>
      <w:r w:rsidR="00742115">
        <w:t xml:space="preserve">iaison </w:t>
      </w:r>
      <w:r w:rsidR="00E01674">
        <w:t>P</w:t>
      </w:r>
      <w:r w:rsidR="00742115">
        <w:t>rogram</w:t>
      </w:r>
      <w:r>
        <w:t xml:space="preserve"> in 2018–19</w:t>
      </w:r>
      <w:r w:rsidR="00742115">
        <w:t xml:space="preserve">. </w:t>
      </w:r>
      <w:r w:rsidR="0078644A">
        <w:t>W</w:t>
      </w:r>
      <w:r w:rsidR="00461F5B">
        <w:t xml:space="preserve">e </w:t>
      </w:r>
      <w:r w:rsidR="0078644A">
        <w:t xml:space="preserve">also </w:t>
      </w:r>
      <w:r w:rsidR="00461F5B">
        <w:t xml:space="preserve">worked with </w:t>
      </w:r>
      <w:r w:rsidR="00EE6B33">
        <w:t xml:space="preserve">industry representative bodies (IRBs) implementing their proposed levy changes for bananas, </w:t>
      </w:r>
      <w:r w:rsidR="00D61F98">
        <w:t xml:space="preserve">beef production, </w:t>
      </w:r>
      <w:r w:rsidR="00EE6B33">
        <w:t xml:space="preserve">ginger, </w:t>
      </w:r>
      <w:r w:rsidR="00D61F98">
        <w:t xml:space="preserve">goat slaughter, </w:t>
      </w:r>
      <w:r w:rsidR="00EE6B33">
        <w:t xml:space="preserve">honey, </w:t>
      </w:r>
      <w:r w:rsidR="00D61F98">
        <w:t xml:space="preserve">lamb slaughter, </w:t>
      </w:r>
      <w:r w:rsidR="00EE6B33">
        <w:t xml:space="preserve">mushrooms, potatoes, </w:t>
      </w:r>
      <w:r w:rsidR="00D61F98">
        <w:t xml:space="preserve">sheep slaughter, </w:t>
      </w:r>
      <w:r w:rsidR="00EE6B33">
        <w:t>vegetables and wool</w:t>
      </w:r>
      <w:r w:rsidR="00461F5B">
        <w:t>.</w:t>
      </w:r>
      <w:r w:rsidR="005A386F">
        <w:t xml:space="preserve"> </w:t>
      </w:r>
      <w:r w:rsidR="00E9290F">
        <w:rPr>
          <w:lang w:eastAsia="ja-JP"/>
        </w:rPr>
        <w:t xml:space="preserve">An updated version of the </w:t>
      </w:r>
      <w:r w:rsidR="00E9290F" w:rsidRPr="00E01674">
        <w:rPr>
          <w:rStyle w:val="Emphasis"/>
        </w:rPr>
        <w:t>Levy principles and guidelines</w:t>
      </w:r>
      <w:r w:rsidR="00E9290F">
        <w:rPr>
          <w:lang w:eastAsia="ja-JP"/>
        </w:rPr>
        <w:t xml:space="preserve"> </w:t>
      </w:r>
      <w:r w:rsidR="005F1FD5">
        <w:rPr>
          <w:lang w:eastAsia="ja-JP"/>
        </w:rPr>
        <w:t>to be released in 2020 will support industries in</w:t>
      </w:r>
      <w:r w:rsidR="005F1FD5" w:rsidRPr="00A30BC2">
        <w:rPr>
          <w:lang w:eastAsia="ja-JP"/>
        </w:rPr>
        <w:t xml:space="preserve"> </w:t>
      </w:r>
      <w:r w:rsidR="005F1FD5">
        <w:rPr>
          <w:lang w:eastAsia="ja-JP"/>
        </w:rPr>
        <w:t>establishing and changing levies.</w:t>
      </w:r>
    </w:p>
    <w:p w14:paraId="0C80D026" w14:textId="1EE5DF19" w:rsidR="006D000F" w:rsidRDefault="00FB3413">
      <w:r>
        <w:rPr>
          <w:lang w:eastAsia="en-AU"/>
        </w:rPr>
        <w:t xml:space="preserve">Levy payer registers form part of our broader vision to modernise the levies system. In </w:t>
      </w:r>
      <w:r>
        <w:t>2018–19 w</w:t>
      </w:r>
      <w:r w:rsidR="005A386F">
        <w:t xml:space="preserve">e established </w:t>
      </w:r>
      <w:r w:rsidR="005A386F">
        <w:rPr>
          <w:lang w:eastAsia="en-AU"/>
        </w:rPr>
        <w:t>registers collecting levy payer information for grains (coarse grains, grain legumes, oilseeds and wheat), grape research</w:t>
      </w:r>
      <w:r w:rsidR="00FF4B1D">
        <w:rPr>
          <w:lang w:eastAsia="en-AU"/>
        </w:rPr>
        <w:t xml:space="preserve"> and</w:t>
      </w:r>
      <w:r w:rsidR="005A386F">
        <w:rPr>
          <w:lang w:eastAsia="en-AU"/>
        </w:rPr>
        <w:t xml:space="preserve"> sugar cane.</w:t>
      </w:r>
    </w:p>
    <w:p w14:paraId="4466B4A0" w14:textId="6290BBB7" w:rsidR="006D000F" w:rsidRDefault="00461F5B">
      <w:pPr>
        <w:sectPr w:rsidR="006D000F">
          <w:headerReference w:type="default" r:id="rId18"/>
          <w:footerReference w:type="default" r:id="rId19"/>
          <w:headerReference w:type="first" r:id="rId20"/>
          <w:pgSz w:w="11906" w:h="16838"/>
          <w:pgMar w:top="1418" w:right="1418" w:bottom="1418" w:left="1418" w:header="567" w:footer="283" w:gutter="0"/>
          <w:pgNumType w:fmt="lowerRoman" w:start="1"/>
          <w:cols w:space="708"/>
          <w:titlePg/>
          <w:docGrid w:linePitch="360"/>
        </w:sectPr>
      </w:pPr>
      <w:r>
        <w:lastRenderedPageBreak/>
        <w:t xml:space="preserve">We continue to review and </w:t>
      </w:r>
      <w:r w:rsidR="00E11385">
        <w:t>improve</w:t>
      </w:r>
      <w:r>
        <w:t xml:space="preserve"> the levies system to adapt to technological advancements and disruptions.</w:t>
      </w:r>
      <w:r w:rsidR="005A386F">
        <w:t xml:space="preserve"> A project to </w:t>
      </w:r>
      <w:r w:rsidR="005A386F">
        <w:rPr>
          <w:lang w:eastAsia="ja-JP"/>
        </w:rPr>
        <w:t>streamline and modernise agricultural levies legislation is well underway</w:t>
      </w:r>
      <w:r w:rsidR="006C26FA">
        <w:rPr>
          <w:lang w:eastAsia="ja-JP"/>
        </w:rPr>
        <w:t xml:space="preserve">. </w:t>
      </w:r>
      <w:r w:rsidR="00E01674">
        <w:rPr>
          <w:lang w:eastAsia="ja-JP"/>
        </w:rPr>
        <w:t>Targeted c</w:t>
      </w:r>
      <w:r w:rsidR="005A386F">
        <w:rPr>
          <w:lang w:eastAsia="ja-JP"/>
        </w:rPr>
        <w:t>onsultation</w:t>
      </w:r>
      <w:r w:rsidR="00E01674">
        <w:rPr>
          <w:lang w:eastAsia="ja-JP"/>
        </w:rPr>
        <w:t xml:space="preserve"> with IRBs and collection agents</w:t>
      </w:r>
      <w:r w:rsidR="005A386F">
        <w:rPr>
          <w:lang w:eastAsia="ja-JP"/>
        </w:rPr>
        <w:t xml:space="preserve"> </w:t>
      </w:r>
      <w:r w:rsidR="006C26FA">
        <w:rPr>
          <w:lang w:eastAsia="ja-JP"/>
        </w:rPr>
        <w:t xml:space="preserve">will </w:t>
      </w:r>
      <w:r w:rsidR="00E01674">
        <w:rPr>
          <w:lang w:eastAsia="ja-JP"/>
        </w:rPr>
        <w:t>commence</w:t>
      </w:r>
      <w:r w:rsidR="005A386F">
        <w:rPr>
          <w:lang w:eastAsia="ja-JP"/>
        </w:rPr>
        <w:t xml:space="preserve"> in</w:t>
      </w:r>
      <w:r w:rsidR="00E01674">
        <w:rPr>
          <w:lang w:eastAsia="ja-JP"/>
        </w:rPr>
        <w:t xml:space="preserve"> March</w:t>
      </w:r>
      <w:r w:rsidR="005A386F">
        <w:rPr>
          <w:lang w:eastAsia="ja-JP"/>
        </w:rPr>
        <w:t xml:space="preserve"> 2020.</w:t>
      </w:r>
    </w:p>
    <w:p w14:paraId="789499C6" w14:textId="2610A92E" w:rsidR="00E75BCA" w:rsidRDefault="00461F5B" w:rsidP="001A53A9">
      <w:pPr>
        <w:pStyle w:val="Heading2"/>
        <w:numPr>
          <w:ilvl w:val="0"/>
          <w:numId w:val="0"/>
        </w:numPr>
        <w:ind w:left="720" w:hanging="720"/>
      </w:pPr>
      <w:bookmarkStart w:id="3" w:name="_Toc39151454"/>
      <w:r>
        <w:lastRenderedPageBreak/>
        <w:t>Overview—year in review</w:t>
      </w:r>
      <w:bookmarkEnd w:id="3"/>
    </w:p>
    <w:p w14:paraId="4101A0B3" w14:textId="13A50DB7" w:rsidR="006D000F" w:rsidRDefault="00324CA4" w:rsidP="00DC0D19">
      <w:pPr>
        <w:rPr>
          <w:sz w:val="10"/>
          <w:lang w:eastAsia="ja-JP"/>
        </w:rPr>
      </w:pPr>
      <w:r w:rsidRPr="00324CA4">
        <w:rPr>
          <w:noProof/>
          <w:lang w:eastAsia="en-AU"/>
        </w:rPr>
        <w:lastRenderedPageBreak/>
        <w:drawing>
          <wp:inline distT="0" distB="0" distL="0" distR="0" wp14:anchorId="2F10DDC5" wp14:editId="75FA4381">
            <wp:extent cx="5995284" cy="8293921"/>
            <wp:effectExtent l="0" t="0" r="5715" b="0"/>
            <wp:docPr id="8" name="Picture 8" descr="The diagram presents a summary of the Department of Agriculture, Water and the Environment’s achievement in the administration of the levies program for 2018–19.&#10;• The department disbursed $823.77 million. Of this amount, $529.03 million were levies paid by producers and $299.74 million were Commonwealth matched contributions.&#10;• The department employs 29 officers at a cost of 0.9% of levies disbursed to manage its levies function including administration, compliance and policy.&#10;• 500 inspections were conducted across Australia providing 20% levy revenue coverage.&#10;• We implemented levy changes for 11 commodities and established 3 levy payer registers.&#10;The 2018–19 National Compliance program with an average inspection cost of $3,534 resulted in:&#10;• $3.76 million in levy adjustments,&#10;• 63% overall agent compliance rate and &#10;• 209 new agents.&#10;We managed 7,606 collection points, answered 4,202 calls for support and assistance and met with 16 industry bodies through the Commodity Liaison Program. Our website recorded 87,576 visitors across all levies pages.&#10;We have started and will continue to consult with industry representative bodies and collection agents to streamline and modernise agricultural levies legi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takeholder Relationships, Legislation &amp; Policy\INDUSTRY &amp; TRADE RELATIONS\Levy Administration\Reporting\Report to Stakeholders\2018-19\EOY\admin\infographs\Levies infographic 18-19_1 v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6005764" cy="8308420"/>
                    </a:xfrm>
                    <a:prstGeom prst="rect">
                      <a:avLst/>
                    </a:prstGeom>
                    <a:noFill/>
                    <a:ln>
                      <a:noFill/>
                    </a:ln>
                    <a:extLst>
                      <a:ext uri="{53640926-AAD7-44D8-BBD7-CCE9431645EC}">
                        <a14:shadowObscured xmlns:a14="http://schemas.microsoft.com/office/drawing/2010/main"/>
                      </a:ext>
                    </a:extLst>
                  </pic:spPr>
                </pic:pic>
              </a:graphicData>
            </a:graphic>
          </wp:inline>
        </w:drawing>
      </w:r>
    </w:p>
    <w:p w14:paraId="767EBA95" w14:textId="77777777" w:rsidR="006D000F" w:rsidRDefault="00461F5B">
      <w:pPr>
        <w:pStyle w:val="Heading2"/>
      </w:pPr>
      <w:bookmarkStart w:id="4" w:name="_Toc39151455"/>
      <w:r>
        <w:lastRenderedPageBreak/>
        <w:t>Performance and operations</w:t>
      </w:r>
      <w:bookmarkEnd w:id="4"/>
    </w:p>
    <w:p w14:paraId="76C8D1DF" w14:textId="08FFE6A8" w:rsidR="006D000F" w:rsidRDefault="00D15C37">
      <w:pPr>
        <w:spacing w:after="360" w:line="240" w:lineRule="auto"/>
      </w:pPr>
      <w:r w:rsidRPr="00D15C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D15C37">
        <w:rPr>
          <w:noProof/>
          <w:lang w:eastAsia="en-AU"/>
        </w:rPr>
        <w:drawing>
          <wp:inline distT="0" distB="0" distL="0" distR="0" wp14:anchorId="7998554A" wp14:editId="1A31F518">
            <wp:extent cx="5759450" cy="6544305"/>
            <wp:effectExtent l="0" t="0" r="0" b="9525"/>
            <wp:docPr id="10" name="Picture 10" descr="The diagram presents an overview of the performance and operations section of the report.&#10;In 2012–13, the department disbursed $431.51 million in levies and $248.83 in Commonwealth matched contributions at a cost of $5.25 million to administer the levies program.&#10;In 2013–14, the department disbursed $465.42 million in levies and $239.64 in Commonwealth matched contributions at a cost of $5.03 million to administer the levies program.&#10;In 2014–15, the department disbursed $486.27 million in levies and $248.83 in Commonwealth matched contributions at a cost of $4.98 million to administer the levies program.&#10;In 2015–16, the department disbursed $487.94 million in levies and $247.48 in Commonwealth matched contributions at a cost of $4.90 million to administer the levies program.&#10;In 2016–17, the department disbursed $520.32 million in levies and $272.59 in Commonwealth matched contributions at a cost of $4.83 million to administer the levies program.&#10;In 2017–18, the department disbursed $523.99 million in levies and $315.78 in Commonwealth matched contributions at a cost of $4.62 million to administer the levies program.&#10;In 2018–19, the department disbursed $529.02 million in levies and $299.74 in Commonwealth matched contributions at a cost of $4.84 million to administer the levies program. Of this amount:&#10;• $501.14 million were levies collected to fund research and development,&#10;• $17.22 million were levies collected for biosecurity response repayments and membership payments to Animal Health Australia and Plant Health Australia,&#10;• $10.67 million were levies collected for residue testing and&#10;• $299.74 million were Commonwealth matched contributions.&#10;The cost recovery activities that make up the $4.84 million are:&#10;• Agent management, $0.83 million&#10;• Queries, $0.44 million&#10;• Processing, $0.43 million&#10;• Statistics, $0.22 million&#10;• Targeted compliance, $1.77 million&#10;• Non-targeted compliance, $0.85 million&#10;• Other actions, $0.31 million&#10;Results of the 2018–19 levy efficiency and feasibility rating to demonstrate the efficiency and practicality of a levy or charge and to enable comparisons between each commodity are:&#10;• Leader quadrant representing high cost effectiveness and high levy effectiveness, 20 commodities&#10;• Bolter quadrant representing low cost effectiveness and high levy effectiveness, 6 commodities&#10;• Challenger quadrant representing high cost effectiveness and low levy effectiveness, 36 commodities&#10;• Developer quadrant representing low cost effectiveness and low levy effectiveness, 13 commod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001cl04fs02\lrsdata$\Stakeholder Relationships, Legislation &amp; Policy\INDUSTRY &amp; TRADE RELATIONS\Levy Administration\Reporting\Report to Stakeholders\2018-19\EOY\Levies infographic 18-19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6544305"/>
                    </a:xfrm>
                    <a:prstGeom prst="rect">
                      <a:avLst/>
                    </a:prstGeom>
                    <a:noFill/>
                    <a:ln>
                      <a:noFill/>
                    </a:ln>
                  </pic:spPr>
                </pic:pic>
              </a:graphicData>
            </a:graphic>
          </wp:inline>
        </w:drawing>
      </w:r>
    </w:p>
    <w:p w14:paraId="11286002" w14:textId="77777777" w:rsidR="006D000F" w:rsidRDefault="00461F5B" w:rsidP="0095450A">
      <w:pPr>
        <w:pStyle w:val="Heading3"/>
        <w:spacing w:before="120"/>
      </w:pPr>
      <w:bookmarkStart w:id="5" w:name="_Toc39151456"/>
      <w:r>
        <w:lastRenderedPageBreak/>
        <w:t>Financial performance</w:t>
      </w:r>
      <w:bookmarkEnd w:id="5"/>
    </w:p>
    <w:p w14:paraId="3F7DEBA7" w14:textId="5B891B52" w:rsidR="006D000F" w:rsidRDefault="00461F5B">
      <w:pPr>
        <w:rPr>
          <w:noProof/>
          <w:lang w:eastAsia="en-AU"/>
        </w:rPr>
      </w:pPr>
      <w:bookmarkStart w:id="6" w:name="_Toc454439268"/>
      <w:r>
        <w:t>In 201</w:t>
      </w:r>
      <w:r w:rsidR="00DB0C86">
        <w:t>8</w:t>
      </w:r>
      <w:r>
        <w:t>–1</w:t>
      </w:r>
      <w:r w:rsidR="00DB0C86">
        <w:t>9</w:t>
      </w:r>
      <w:r>
        <w:t xml:space="preserve"> the department continued to manage the levies program prudently and achieved its target of keeping costs at no more than 1.2</w:t>
      </w:r>
      <w:r w:rsidR="00785DC7">
        <w:t>%</w:t>
      </w:r>
      <w:r>
        <w:t xml:space="preserve"> of total levies disbursed. The financial outlook for the program is stable.</w:t>
      </w:r>
      <w:r w:rsidR="005E78C3">
        <w:t xml:space="preserve"> </w:t>
      </w:r>
      <w:r w:rsidR="00217659">
        <w:t>C</w:t>
      </w:r>
      <w:r w:rsidR="005E78C3">
        <w:t xml:space="preserve">osts </w:t>
      </w:r>
      <w:r w:rsidR="006C19D4">
        <w:t xml:space="preserve">have increased slightly in 2018–19 </w:t>
      </w:r>
      <w:r w:rsidR="00FF4B1D">
        <w:t>(</w:t>
      </w:r>
      <w:r w:rsidR="00FF4B1D">
        <w:fldChar w:fldCharType="begin"/>
      </w:r>
      <w:r w:rsidR="00FF4B1D">
        <w:instrText xml:space="preserve"> REF _Ref495046312 \h  \* MERGEFORMAT </w:instrText>
      </w:r>
      <w:r w:rsidR="00FF4B1D">
        <w:fldChar w:fldCharType="separate"/>
      </w:r>
      <w:r w:rsidR="00FF4B1D">
        <w:t xml:space="preserve">Table </w:t>
      </w:r>
      <w:r w:rsidR="00FF4B1D">
        <w:rPr>
          <w:noProof/>
        </w:rPr>
        <w:t>1</w:t>
      </w:r>
      <w:r w:rsidR="00FF4B1D">
        <w:fldChar w:fldCharType="end"/>
      </w:r>
      <w:r w:rsidR="00FF4B1D">
        <w:t xml:space="preserve">) </w:t>
      </w:r>
      <w:r w:rsidR="00B22D77">
        <w:t>as we normalise</w:t>
      </w:r>
      <w:r w:rsidR="002F2C44">
        <w:t>, return to a standard condition,</w:t>
      </w:r>
      <w:r w:rsidR="00B22D77">
        <w:t xml:space="preserve"> our cost from </w:t>
      </w:r>
      <w:r w:rsidR="0065401C">
        <w:t xml:space="preserve">resources expended in the development of </w:t>
      </w:r>
      <w:r w:rsidR="006C19D4">
        <w:t>levy payer register</w:t>
      </w:r>
      <w:r w:rsidR="0065401C">
        <w:t>s</w:t>
      </w:r>
      <w:r w:rsidR="006C19D4">
        <w:t>.</w:t>
      </w:r>
    </w:p>
    <w:p w14:paraId="5CC6432D" w14:textId="02E2D3B2" w:rsidR="006D000F" w:rsidRDefault="00461F5B">
      <w:pPr>
        <w:pStyle w:val="Caption"/>
      </w:pPr>
      <w:bookmarkStart w:id="7" w:name="_Ref495046312"/>
      <w:bookmarkStart w:id="8" w:name="_Ref523220785"/>
      <w:bookmarkStart w:id="9" w:name="_Toc39151488"/>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
      <w:r>
        <w:t xml:space="preserve"> </w:t>
      </w:r>
      <w:bookmarkStart w:id="10" w:name="_Ref523220775"/>
      <w:bookmarkEnd w:id="6"/>
      <w:r>
        <w:t>Levies operating statement, 201</w:t>
      </w:r>
      <w:r w:rsidR="00FF4B1D">
        <w:t>7</w:t>
      </w:r>
      <w:r>
        <w:t>–1</w:t>
      </w:r>
      <w:r w:rsidR="00FF4B1D">
        <w:t>8</w:t>
      </w:r>
      <w:r>
        <w:t xml:space="preserve"> to 2018–19</w:t>
      </w:r>
      <w:bookmarkEnd w:id="8"/>
      <w:bookmarkEnd w:id="10"/>
      <w:bookmarkEnd w:id="9"/>
    </w:p>
    <w:tbl>
      <w:tblPr>
        <w:tblW w:w="5000" w:type="pct"/>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Caption w:val="Table 1 2015–16 to 2016–17 levies operating statement"/>
      </w:tblPr>
      <w:tblGrid>
        <w:gridCol w:w="2228"/>
        <w:gridCol w:w="1711"/>
        <w:gridCol w:w="1711"/>
        <w:gridCol w:w="1711"/>
        <w:gridCol w:w="1709"/>
      </w:tblGrid>
      <w:tr w:rsidR="00B6773D" w14:paraId="7192D517" w14:textId="77777777" w:rsidTr="00E81CC0">
        <w:trPr>
          <w:cantSplit/>
          <w:tblHeader/>
        </w:trPr>
        <w:tc>
          <w:tcPr>
            <w:tcW w:w="1229" w:type="pct"/>
            <w:tcBorders>
              <w:top w:val="single" w:sz="4" w:space="0" w:color="auto"/>
              <w:bottom w:val="single" w:sz="4" w:space="0" w:color="auto"/>
            </w:tcBorders>
            <w:tcMar>
              <w:left w:w="108" w:type="dxa"/>
              <w:right w:w="108" w:type="dxa"/>
            </w:tcMar>
          </w:tcPr>
          <w:p w14:paraId="183F3401" w14:textId="3BEB473E" w:rsidR="00B6773D" w:rsidRDefault="00B6773D" w:rsidP="00DB0C86">
            <w:pPr>
              <w:pStyle w:val="TableHeading"/>
            </w:pPr>
            <w:r>
              <w:t>Operating statement</w:t>
            </w:r>
          </w:p>
        </w:tc>
        <w:tc>
          <w:tcPr>
            <w:tcW w:w="943" w:type="pct"/>
            <w:tcBorders>
              <w:top w:val="single" w:sz="4" w:space="0" w:color="auto"/>
              <w:bottom w:val="single" w:sz="4" w:space="0" w:color="auto"/>
            </w:tcBorders>
          </w:tcPr>
          <w:p w14:paraId="4BBADB6F" w14:textId="78E7E60C" w:rsidR="00B6773D" w:rsidRDefault="00B6773D" w:rsidP="00DB0C86">
            <w:pPr>
              <w:pStyle w:val="TableHeading"/>
              <w:jc w:val="right"/>
            </w:pPr>
            <w:r>
              <w:t>2017–18 ($)</w:t>
            </w:r>
          </w:p>
        </w:tc>
        <w:tc>
          <w:tcPr>
            <w:tcW w:w="943" w:type="pct"/>
            <w:tcBorders>
              <w:top w:val="single" w:sz="4" w:space="0" w:color="auto"/>
              <w:bottom w:val="single" w:sz="4" w:space="0" w:color="auto"/>
            </w:tcBorders>
            <w:tcMar>
              <w:left w:w="108" w:type="dxa"/>
              <w:right w:w="108" w:type="dxa"/>
            </w:tcMar>
          </w:tcPr>
          <w:p w14:paraId="5A811FB1" w14:textId="2932D297" w:rsidR="00B6773D" w:rsidRDefault="00B6773D" w:rsidP="00DB0C86">
            <w:pPr>
              <w:pStyle w:val="TableHeading"/>
              <w:jc w:val="right"/>
            </w:pPr>
            <w:r>
              <w:t>2018–19 ($)</w:t>
            </w:r>
          </w:p>
        </w:tc>
        <w:tc>
          <w:tcPr>
            <w:tcW w:w="943" w:type="pct"/>
            <w:tcBorders>
              <w:top w:val="single" w:sz="4" w:space="0" w:color="auto"/>
              <w:bottom w:val="single" w:sz="4" w:space="0" w:color="auto"/>
            </w:tcBorders>
            <w:tcMar>
              <w:left w:w="108" w:type="dxa"/>
              <w:right w:w="108" w:type="dxa"/>
            </w:tcMar>
          </w:tcPr>
          <w:p w14:paraId="26A9B87F" w14:textId="77777777" w:rsidR="00B6773D" w:rsidRDefault="00B6773D" w:rsidP="00DB0C86">
            <w:pPr>
              <w:pStyle w:val="TableHeading"/>
              <w:jc w:val="right"/>
            </w:pPr>
            <w:r>
              <w:t>Variance ($)</w:t>
            </w:r>
          </w:p>
        </w:tc>
        <w:tc>
          <w:tcPr>
            <w:tcW w:w="943" w:type="pct"/>
            <w:tcBorders>
              <w:top w:val="single" w:sz="4" w:space="0" w:color="auto"/>
              <w:bottom w:val="single" w:sz="4" w:space="0" w:color="auto"/>
            </w:tcBorders>
            <w:tcMar>
              <w:left w:w="108" w:type="dxa"/>
              <w:right w:w="108" w:type="dxa"/>
            </w:tcMar>
          </w:tcPr>
          <w:p w14:paraId="5817A8E4" w14:textId="77777777" w:rsidR="00B6773D" w:rsidRDefault="00B6773D" w:rsidP="00DB0C86">
            <w:pPr>
              <w:pStyle w:val="TableHeading"/>
              <w:jc w:val="right"/>
            </w:pPr>
            <w:r>
              <w:t>Variance (%)</w:t>
            </w:r>
          </w:p>
        </w:tc>
      </w:tr>
      <w:tr w:rsidR="00B6773D" w14:paraId="7B9C7759" w14:textId="77777777" w:rsidTr="00E81CC0">
        <w:tc>
          <w:tcPr>
            <w:tcW w:w="1229" w:type="pct"/>
            <w:tcBorders>
              <w:top w:val="single" w:sz="4" w:space="0" w:color="auto"/>
            </w:tcBorders>
            <w:tcMar>
              <w:left w:w="108" w:type="dxa"/>
              <w:right w:w="108" w:type="dxa"/>
            </w:tcMar>
            <w:vAlign w:val="center"/>
          </w:tcPr>
          <w:p w14:paraId="2905BF41" w14:textId="21843293" w:rsidR="00B6773D" w:rsidRDefault="00B6773D" w:rsidP="00DB0C86">
            <w:pPr>
              <w:pStyle w:val="TableText"/>
            </w:pPr>
            <w:r>
              <w:rPr>
                <w:rFonts w:cs="Calibri"/>
                <w:szCs w:val="18"/>
              </w:rPr>
              <w:t>Revenues from government</w:t>
            </w:r>
          </w:p>
        </w:tc>
        <w:tc>
          <w:tcPr>
            <w:tcW w:w="943" w:type="pct"/>
            <w:tcBorders>
              <w:top w:val="single" w:sz="4" w:space="0" w:color="auto"/>
            </w:tcBorders>
            <w:vAlign w:val="center"/>
          </w:tcPr>
          <w:p w14:paraId="5C86E9AB" w14:textId="4E749889" w:rsidR="00B6773D" w:rsidRDefault="00B6773D" w:rsidP="00DB0C86">
            <w:pPr>
              <w:pStyle w:val="TableText"/>
              <w:jc w:val="right"/>
              <w:rPr>
                <w:color w:val="000000"/>
              </w:rPr>
            </w:pPr>
            <w:r>
              <w:rPr>
                <w:rFonts w:cs="Calibri"/>
                <w:color w:val="000000"/>
                <w:szCs w:val="18"/>
              </w:rPr>
              <w:t>185,184</w:t>
            </w:r>
          </w:p>
        </w:tc>
        <w:tc>
          <w:tcPr>
            <w:tcW w:w="943" w:type="pct"/>
            <w:tcBorders>
              <w:top w:val="single" w:sz="4" w:space="0" w:color="auto"/>
            </w:tcBorders>
            <w:tcMar>
              <w:left w:w="108" w:type="dxa"/>
              <w:right w:w="108" w:type="dxa"/>
            </w:tcMar>
            <w:vAlign w:val="center"/>
          </w:tcPr>
          <w:p w14:paraId="3EBF22C8" w14:textId="78002A42" w:rsidR="00B6773D" w:rsidRDefault="00B6773D" w:rsidP="00DB0C86">
            <w:pPr>
              <w:pStyle w:val="TableText"/>
              <w:jc w:val="right"/>
            </w:pPr>
            <w:r>
              <w:rPr>
                <w:rFonts w:cs="Calibri"/>
                <w:color w:val="000000"/>
                <w:szCs w:val="18"/>
              </w:rPr>
              <w:t>183,447</w:t>
            </w:r>
          </w:p>
        </w:tc>
        <w:tc>
          <w:tcPr>
            <w:tcW w:w="943" w:type="pct"/>
            <w:tcBorders>
              <w:top w:val="single" w:sz="4" w:space="0" w:color="auto"/>
            </w:tcBorders>
            <w:tcMar>
              <w:left w:w="108" w:type="dxa"/>
              <w:right w:w="108" w:type="dxa"/>
            </w:tcMar>
            <w:vAlign w:val="center"/>
          </w:tcPr>
          <w:p w14:paraId="45A62E72" w14:textId="439D25D6" w:rsidR="00B6773D" w:rsidRDefault="00151E49" w:rsidP="00151E49">
            <w:pPr>
              <w:pStyle w:val="TableText"/>
              <w:jc w:val="right"/>
            </w:pPr>
            <w:r>
              <w:rPr>
                <w:rFonts w:cs="Calibri"/>
                <w:color w:val="000000"/>
                <w:szCs w:val="18"/>
              </w:rPr>
              <w:t>-</w:t>
            </w:r>
            <w:r w:rsidR="00B6773D">
              <w:rPr>
                <w:rFonts w:cs="Calibri"/>
                <w:color w:val="000000"/>
                <w:szCs w:val="18"/>
              </w:rPr>
              <w:t>1,737</w:t>
            </w:r>
          </w:p>
        </w:tc>
        <w:tc>
          <w:tcPr>
            <w:tcW w:w="943" w:type="pct"/>
            <w:tcBorders>
              <w:top w:val="single" w:sz="4" w:space="0" w:color="auto"/>
            </w:tcBorders>
            <w:tcMar>
              <w:left w:w="108" w:type="dxa"/>
              <w:right w:w="108" w:type="dxa"/>
            </w:tcMar>
            <w:vAlign w:val="center"/>
          </w:tcPr>
          <w:p w14:paraId="13509273" w14:textId="391A4AED" w:rsidR="00B6773D" w:rsidRDefault="00AA1198" w:rsidP="001458F2">
            <w:pPr>
              <w:pStyle w:val="TableText"/>
              <w:jc w:val="right"/>
            </w:pPr>
            <w:r>
              <w:rPr>
                <w:rFonts w:cs="Calibri"/>
                <w:color w:val="000000"/>
                <w:szCs w:val="18"/>
              </w:rPr>
              <w:t>–</w:t>
            </w:r>
            <w:r w:rsidR="00B6773D">
              <w:rPr>
                <w:rFonts w:cs="Calibri"/>
                <w:color w:val="000000"/>
                <w:szCs w:val="18"/>
              </w:rPr>
              <w:t>0.94</w:t>
            </w:r>
          </w:p>
        </w:tc>
      </w:tr>
      <w:tr w:rsidR="00B6773D" w14:paraId="221324BC" w14:textId="77777777" w:rsidTr="00E81CC0">
        <w:tc>
          <w:tcPr>
            <w:tcW w:w="1229" w:type="pct"/>
            <w:tcMar>
              <w:left w:w="108" w:type="dxa"/>
              <w:right w:w="108" w:type="dxa"/>
            </w:tcMar>
            <w:vAlign w:val="center"/>
          </w:tcPr>
          <w:p w14:paraId="3C9B9AFA" w14:textId="7851AEC6" w:rsidR="00B6773D" w:rsidRDefault="00B6773D" w:rsidP="00DB0C86">
            <w:pPr>
              <w:pStyle w:val="TableText"/>
            </w:pPr>
            <w:r>
              <w:rPr>
                <w:rFonts w:cs="Calibri"/>
                <w:szCs w:val="18"/>
              </w:rPr>
              <w:t>Other revenue</w:t>
            </w:r>
          </w:p>
        </w:tc>
        <w:tc>
          <w:tcPr>
            <w:tcW w:w="943" w:type="pct"/>
            <w:vAlign w:val="center"/>
          </w:tcPr>
          <w:p w14:paraId="38953639" w14:textId="379E9427" w:rsidR="00B6773D" w:rsidRDefault="00AA1198" w:rsidP="00DB0C86">
            <w:pPr>
              <w:pStyle w:val="TableText"/>
              <w:jc w:val="right"/>
              <w:rPr>
                <w:color w:val="000000"/>
              </w:rPr>
            </w:pPr>
            <w:r>
              <w:rPr>
                <w:rFonts w:cs="Calibri"/>
                <w:color w:val="000000"/>
                <w:szCs w:val="18"/>
              </w:rPr>
              <w:t>–</w:t>
            </w:r>
          </w:p>
        </w:tc>
        <w:tc>
          <w:tcPr>
            <w:tcW w:w="943" w:type="pct"/>
            <w:tcMar>
              <w:left w:w="108" w:type="dxa"/>
              <w:right w:w="108" w:type="dxa"/>
            </w:tcMar>
            <w:vAlign w:val="center"/>
          </w:tcPr>
          <w:p w14:paraId="4F4DF489" w14:textId="5C3E7276" w:rsidR="00B6773D" w:rsidRDefault="00AA1198" w:rsidP="00DB0C86">
            <w:pPr>
              <w:pStyle w:val="TableText"/>
              <w:jc w:val="right"/>
              <w:rPr>
                <w:color w:val="000000"/>
              </w:rPr>
            </w:pPr>
            <w:r>
              <w:rPr>
                <w:rFonts w:cs="Calibri"/>
                <w:color w:val="000000"/>
                <w:szCs w:val="18"/>
              </w:rPr>
              <w:t>–</w:t>
            </w:r>
          </w:p>
        </w:tc>
        <w:tc>
          <w:tcPr>
            <w:tcW w:w="943" w:type="pct"/>
            <w:tcMar>
              <w:left w:w="108" w:type="dxa"/>
              <w:right w:w="108" w:type="dxa"/>
            </w:tcMar>
            <w:vAlign w:val="center"/>
          </w:tcPr>
          <w:p w14:paraId="7CAAFEB6" w14:textId="1BA2E4F3" w:rsidR="00B6773D" w:rsidRDefault="00AA1198" w:rsidP="00DB0C86">
            <w:pPr>
              <w:pStyle w:val="TableText"/>
              <w:jc w:val="right"/>
              <w:rPr>
                <w:color w:val="000000"/>
              </w:rPr>
            </w:pPr>
            <w:r>
              <w:rPr>
                <w:rFonts w:cs="Calibri"/>
                <w:color w:val="000000"/>
                <w:szCs w:val="18"/>
              </w:rPr>
              <w:t>–</w:t>
            </w:r>
          </w:p>
        </w:tc>
        <w:tc>
          <w:tcPr>
            <w:tcW w:w="943" w:type="pct"/>
            <w:tcMar>
              <w:left w:w="108" w:type="dxa"/>
              <w:right w:w="108" w:type="dxa"/>
            </w:tcMar>
            <w:vAlign w:val="center"/>
          </w:tcPr>
          <w:p w14:paraId="46FA8F3E" w14:textId="07AFC9CF" w:rsidR="00B6773D" w:rsidRDefault="00AA1198" w:rsidP="00DB0C86">
            <w:pPr>
              <w:pStyle w:val="TableText"/>
              <w:jc w:val="right"/>
              <w:rPr>
                <w:color w:val="000000"/>
              </w:rPr>
            </w:pPr>
            <w:r>
              <w:rPr>
                <w:rFonts w:cs="Calibri"/>
                <w:color w:val="000000"/>
                <w:szCs w:val="18"/>
              </w:rPr>
              <w:t>–</w:t>
            </w:r>
          </w:p>
        </w:tc>
      </w:tr>
      <w:tr w:rsidR="00B6773D" w14:paraId="48017ADA" w14:textId="77777777" w:rsidTr="00E81CC0">
        <w:tc>
          <w:tcPr>
            <w:tcW w:w="1229" w:type="pct"/>
            <w:tcMar>
              <w:left w:w="108" w:type="dxa"/>
              <w:right w:w="108" w:type="dxa"/>
            </w:tcMar>
            <w:vAlign w:val="center"/>
          </w:tcPr>
          <w:p w14:paraId="537514E4" w14:textId="64A11BE4" w:rsidR="00B6773D" w:rsidRDefault="00B6773D" w:rsidP="00DB0C86">
            <w:pPr>
              <w:pStyle w:val="TableText"/>
            </w:pPr>
            <w:r>
              <w:rPr>
                <w:rFonts w:cs="Calibri"/>
                <w:szCs w:val="18"/>
              </w:rPr>
              <w:t>Cost recovery charges</w:t>
            </w:r>
          </w:p>
        </w:tc>
        <w:tc>
          <w:tcPr>
            <w:tcW w:w="943" w:type="pct"/>
            <w:vAlign w:val="center"/>
          </w:tcPr>
          <w:p w14:paraId="4DAF4B70" w14:textId="517B566B" w:rsidR="00B6773D" w:rsidRDefault="00B6773D" w:rsidP="00DB0C86">
            <w:pPr>
              <w:pStyle w:val="TableText"/>
              <w:jc w:val="right"/>
              <w:rPr>
                <w:color w:val="000000"/>
              </w:rPr>
            </w:pPr>
            <w:r>
              <w:rPr>
                <w:rFonts w:cs="Calibri"/>
                <w:color w:val="000000"/>
                <w:szCs w:val="18"/>
              </w:rPr>
              <w:t>4,622,418</w:t>
            </w:r>
          </w:p>
        </w:tc>
        <w:tc>
          <w:tcPr>
            <w:tcW w:w="943" w:type="pct"/>
            <w:tcMar>
              <w:left w:w="108" w:type="dxa"/>
              <w:right w:w="108" w:type="dxa"/>
            </w:tcMar>
            <w:vAlign w:val="center"/>
          </w:tcPr>
          <w:p w14:paraId="58EDF502" w14:textId="42DD2A79" w:rsidR="00B6773D" w:rsidRDefault="00B6773D" w:rsidP="00DB0C86">
            <w:pPr>
              <w:pStyle w:val="TableText"/>
              <w:jc w:val="right"/>
              <w:rPr>
                <w:color w:val="000000"/>
              </w:rPr>
            </w:pPr>
            <w:r>
              <w:rPr>
                <w:rFonts w:cs="Calibri"/>
                <w:color w:val="000000"/>
                <w:szCs w:val="18"/>
              </w:rPr>
              <w:t>4,841,013</w:t>
            </w:r>
          </w:p>
        </w:tc>
        <w:tc>
          <w:tcPr>
            <w:tcW w:w="943" w:type="pct"/>
            <w:tcMar>
              <w:left w:w="108" w:type="dxa"/>
              <w:right w:w="108" w:type="dxa"/>
            </w:tcMar>
            <w:vAlign w:val="center"/>
          </w:tcPr>
          <w:p w14:paraId="3BDD2817" w14:textId="709486E2" w:rsidR="00B6773D" w:rsidRDefault="00B6773D" w:rsidP="00DB0C86">
            <w:pPr>
              <w:pStyle w:val="TableText"/>
              <w:jc w:val="right"/>
              <w:rPr>
                <w:color w:val="000000"/>
              </w:rPr>
            </w:pPr>
            <w:r>
              <w:rPr>
                <w:rFonts w:cs="Calibri"/>
                <w:color w:val="000000"/>
                <w:szCs w:val="18"/>
              </w:rPr>
              <w:t>218,595</w:t>
            </w:r>
          </w:p>
        </w:tc>
        <w:tc>
          <w:tcPr>
            <w:tcW w:w="943" w:type="pct"/>
            <w:tcMar>
              <w:left w:w="108" w:type="dxa"/>
              <w:right w:w="108" w:type="dxa"/>
            </w:tcMar>
            <w:vAlign w:val="center"/>
          </w:tcPr>
          <w:p w14:paraId="2E57D672" w14:textId="5F11805A" w:rsidR="00B6773D" w:rsidRDefault="00B6773D" w:rsidP="001458F2">
            <w:pPr>
              <w:pStyle w:val="TableText"/>
              <w:jc w:val="right"/>
              <w:rPr>
                <w:color w:val="000000"/>
              </w:rPr>
            </w:pPr>
            <w:r>
              <w:rPr>
                <w:rFonts w:cs="Calibri"/>
                <w:color w:val="000000"/>
                <w:szCs w:val="18"/>
              </w:rPr>
              <w:t>4.73</w:t>
            </w:r>
          </w:p>
        </w:tc>
      </w:tr>
      <w:tr w:rsidR="00B6773D" w14:paraId="16BD063F" w14:textId="77777777" w:rsidTr="00E81CC0">
        <w:tc>
          <w:tcPr>
            <w:tcW w:w="1229" w:type="pct"/>
            <w:tcMar>
              <w:left w:w="108" w:type="dxa"/>
              <w:right w:w="108" w:type="dxa"/>
            </w:tcMar>
            <w:vAlign w:val="center"/>
          </w:tcPr>
          <w:p w14:paraId="7BD2D6BB" w14:textId="13A3DAB8" w:rsidR="00B6773D" w:rsidRDefault="00B6773D" w:rsidP="00DB0C86">
            <w:pPr>
              <w:pStyle w:val="TableText"/>
            </w:pPr>
            <w:r>
              <w:rPr>
                <w:rFonts w:cs="Calibri"/>
                <w:b/>
                <w:bCs/>
                <w:szCs w:val="18"/>
              </w:rPr>
              <w:t>Total revenue</w:t>
            </w:r>
          </w:p>
        </w:tc>
        <w:tc>
          <w:tcPr>
            <w:tcW w:w="943" w:type="pct"/>
            <w:vAlign w:val="center"/>
          </w:tcPr>
          <w:p w14:paraId="6284C675" w14:textId="36DF117F" w:rsidR="00B6773D" w:rsidRDefault="00B6773D" w:rsidP="00DB0C86">
            <w:pPr>
              <w:pStyle w:val="TableText"/>
              <w:jc w:val="right"/>
              <w:rPr>
                <w:b/>
                <w:color w:val="000000"/>
              </w:rPr>
            </w:pPr>
            <w:r>
              <w:rPr>
                <w:rFonts w:cs="Calibri"/>
                <w:b/>
                <w:bCs/>
                <w:color w:val="000000"/>
                <w:szCs w:val="18"/>
              </w:rPr>
              <w:t>4,807,602</w:t>
            </w:r>
          </w:p>
        </w:tc>
        <w:tc>
          <w:tcPr>
            <w:tcW w:w="943" w:type="pct"/>
            <w:tcMar>
              <w:left w:w="108" w:type="dxa"/>
              <w:right w:w="108" w:type="dxa"/>
            </w:tcMar>
            <w:vAlign w:val="center"/>
          </w:tcPr>
          <w:p w14:paraId="1ABE6088" w14:textId="4DD8847D" w:rsidR="00B6773D" w:rsidRDefault="00B6773D" w:rsidP="00DB0C86">
            <w:pPr>
              <w:pStyle w:val="TableText"/>
              <w:jc w:val="right"/>
              <w:rPr>
                <w:b/>
                <w:color w:val="000000"/>
              </w:rPr>
            </w:pPr>
            <w:r>
              <w:rPr>
                <w:rFonts w:cs="Calibri"/>
                <w:b/>
                <w:bCs/>
                <w:color w:val="000000"/>
                <w:szCs w:val="18"/>
              </w:rPr>
              <w:t>5,024,460</w:t>
            </w:r>
          </w:p>
        </w:tc>
        <w:tc>
          <w:tcPr>
            <w:tcW w:w="943" w:type="pct"/>
            <w:tcMar>
              <w:left w:w="108" w:type="dxa"/>
              <w:right w:w="108" w:type="dxa"/>
            </w:tcMar>
            <w:vAlign w:val="center"/>
          </w:tcPr>
          <w:p w14:paraId="1489F5B6" w14:textId="0C08DEEE" w:rsidR="00B6773D" w:rsidRDefault="00B6773D" w:rsidP="00DB0C86">
            <w:pPr>
              <w:pStyle w:val="TableText"/>
              <w:jc w:val="right"/>
              <w:rPr>
                <w:b/>
                <w:color w:val="000000"/>
              </w:rPr>
            </w:pPr>
            <w:r>
              <w:rPr>
                <w:rFonts w:cs="Calibri"/>
                <w:b/>
                <w:bCs/>
                <w:color w:val="000000"/>
                <w:szCs w:val="18"/>
              </w:rPr>
              <w:t>216,858</w:t>
            </w:r>
          </w:p>
        </w:tc>
        <w:tc>
          <w:tcPr>
            <w:tcW w:w="943" w:type="pct"/>
            <w:tcMar>
              <w:left w:w="108" w:type="dxa"/>
              <w:right w:w="108" w:type="dxa"/>
            </w:tcMar>
            <w:vAlign w:val="center"/>
          </w:tcPr>
          <w:p w14:paraId="0BA3F25B" w14:textId="5A62E8A1" w:rsidR="00B6773D" w:rsidRDefault="00B6773D" w:rsidP="001458F2">
            <w:pPr>
              <w:pStyle w:val="TableText"/>
              <w:jc w:val="right"/>
              <w:rPr>
                <w:b/>
                <w:color w:val="000000"/>
              </w:rPr>
            </w:pPr>
            <w:r>
              <w:rPr>
                <w:rFonts w:cs="Calibri"/>
                <w:b/>
                <w:bCs/>
                <w:color w:val="000000"/>
                <w:szCs w:val="18"/>
              </w:rPr>
              <w:t>4.51</w:t>
            </w:r>
          </w:p>
        </w:tc>
      </w:tr>
      <w:tr w:rsidR="00B6773D" w14:paraId="66B3CBD6" w14:textId="77777777" w:rsidTr="00E81CC0">
        <w:tc>
          <w:tcPr>
            <w:tcW w:w="1229" w:type="pct"/>
            <w:tcMar>
              <w:left w:w="108" w:type="dxa"/>
              <w:right w:w="108" w:type="dxa"/>
            </w:tcMar>
            <w:vAlign w:val="center"/>
          </w:tcPr>
          <w:p w14:paraId="6CA56A43" w14:textId="7F295744" w:rsidR="00B6773D" w:rsidRDefault="00B6773D" w:rsidP="00DB0C86">
            <w:pPr>
              <w:pStyle w:val="TableText"/>
            </w:pPr>
            <w:r>
              <w:rPr>
                <w:rFonts w:cs="Calibri"/>
                <w:szCs w:val="18"/>
              </w:rPr>
              <w:t>Employee expenses</w:t>
            </w:r>
          </w:p>
        </w:tc>
        <w:tc>
          <w:tcPr>
            <w:tcW w:w="943" w:type="pct"/>
            <w:vAlign w:val="center"/>
          </w:tcPr>
          <w:p w14:paraId="20EA8234" w14:textId="2637FDA0" w:rsidR="00B6773D" w:rsidRDefault="00B6773D" w:rsidP="00DB0C86">
            <w:pPr>
              <w:pStyle w:val="TableText"/>
              <w:jc w:val="right"/>
              <w:rPr>
                <w:color w:val="000000"/>
              </w:rPr>
            </w:pPr>
            <w:r>
              <w:rPr>
                <w:rFonts w:cs="Calibri"/>
                <w:color w:val="000000"/>
                <w:szCs w:val="18"/>
              </w:rPr>
              <w:t>2,704,560</w:t>
            </w:r>
          </w:p>
        </w:tc>
        <w:tc>
          <w:tcPr>
            <w:tcW w:w="943" w:type="pct"/>
            <w:tcMar>
              <w:left w:w="108" w:type="dxa"/>
              <w:right w:w="108" w:type="dxa"/>
            </w:tcMar>
            <w:vAlign w:val="center"/>
          </w:tcPr>
          <w:p w14:paraId="5F91D417" w14:textId="2CA43B5E" w:rsidR="00B6773D" w:rsidRDefault="00B6773D" w:rsidP="00DB0C86">
            <w:pPr>
              <w:pStyle w:val="TableText"/>
              <w:jc w:val="right"/>
              <w:rPr>
                <w:color w:val="000000"/>
              </w:rPr>
            </w:pPr>
            <w:r>
              <w:rPr>
                <w:rFonts w:cs="Calibri"/>
                <w:color w:val="000000"/>
                <w:szCs w:val="18"/>
              </w:rPr>
              <w:t>2,899,979</w:t>
            </w:r>
          </w:p>
        </w:tc>
        <w:tc>
          <w:tcPr>
            <w:tcW w:w="943" w:type="pct"/>
            <w:tcMar>
              <w:left w:w="108" w:type="dxa"/>
              <w:right w:w="108" w:type="dxa"/>
            </w:tcMar>
            <w:vAlign w:val="center"/>
          </w:tcPr>
          <w:p w14:paraId="78824FF7" w14:textId="7F16725D" w:rsidR="00B6773D" w:rsidRDefault="00B6773D" w:rsidP="00DB0C86">
            <w:pPr>
              <w:pStyle w:val="TableText"/>
              <w:jc w:val="right"/>
              <w:rPr>
                <w:color w:val="000000"/>
              </w:rPr>
            </w:pPr>
            <w:r>
              <w:rPr>
                <w:rFonts w:cs="Calibri"/>
                <w:color w:val="000000"/>
                <w:szCs w:val="18"/>
              </w:rPr>
              <w:t>195,419</w:t>
            </w:r>
          </w:p>
        </w:tc>
        <w:tc>
          <w:tcPr>
            <w:tcW w:w="943" w:type="pct"/>
            <w:tcMar>
              <w:left w:w="108" w:type="dxa"/>
              <w:right w:w="108" w:type="dxa"/>
            </w:tcMar>
            <w:vAlign w:val="center"/>
          </w:tcPr>
          <w:p w14:paraId="3A42C039" w14:textId="6432E523" w:rsidR="00B6773D" w:rsidRDefault="00B6773D" w:rsidP="001458F2">
            <w:pPr>
              <w:pStyle w:val="TableText"/>
              <w:jc w:val="right"/>
              <w:rPr>
                <w:color w:val="000000"/>
              </w:rPr>
            </w:pPr>
            <w:r>
              <w:rPr>
                <w:rFonts w:cs="Calibri"/>
                <w:color w:val="000000"/>
                <w:szCs w:val="18"/>
              </w:rPr>
              <w:t>7.23</w:t>
            </w:r>
          </w:p>
        </w:tc>
      </w:tr>
      <w:tr w:rsidR="00B6773D" w14:paraId="7DFA9010" w14:textId="77777777" w:rsidTr="00E81CC0">
        <w:tc>
          <w:tcPr>
            <w:tcW w:w="1229" w:type="pct"/>
            <w:tcMar>
              <w:left w:w="108" w:type="dxa"/>
              <w:right w:w="108" w:type="dxa"/>
            </w:tcMar>
            <w:vAlign w:val="center"/>
          </w:tcPr>
          <w:p w14:paraId="1A9FC94E" w14:textId="26F3F17B" w:rsidR="00B6773D" w:rsidRDefault="00B6773D" w:rsidP="00DB0C86">
            <w:pPr>
              <w:pStyle w:val="TableText"/>
            </w:pPr>
            <w:r>
              <w:rPr>
                <w:rFonts w:cs="Calibri"/>
                <w:szCs w:val="18"/>
              </w:rPr>
              <w:t>Operating expenses</w:t>
            </w:r>
          </w:p>
        </w:tc>
        <w:tc>
          <w:tcPr>
            <w:tcW w:w="943" w:type="pct"/>
            <w:vAlign w:val="center"/>
          </w:tcPr>
          <w:p w14:paraId="7EFA72C6" w14:textId="4EB05FB3" w:rsidR="00B6773D" w:rsidRDefault="00B6773D" w:rsidP="00DB0C86">
            <w:pPr>
              <w:pStyle w:val="TableText"/>
              <w:jc w:val="right"/>
              <w:rPr>
                <w:color w:val="000000"/>
              </w:rPr>
            </w:pPr>
            <w:r>
              <w:rPr>
                <w:rFonts w:cs="Calibri"/>
                <w:color w:val="000000"/>
                <w:szCs w:val="18"/>
              </w:rPr>
              <w:t>275,413</w:t>
            </w:r>
          </w:p>
        </w:tc>
        <w:tc>
          <w:tcPr>
            <w:tcW w:w="943" w:type="pct"/>
            <w:tcMar>
              <w:left w:w="108" w:type="dxa"/>
              <w:right w:w="108" w:type="dxa"/>
            </w:tcMar>
            <w:vAlign w:val="center"/>
          </w:tcPr>
          <w:p w14:paraId="69121408" w14:textId="2503E5BE" w:rsidR="00B6773D" w:rsidRDefault="00B6773D" w:rsidP="00DB0C86">
            <w:pPr>
              <w:pStyle w:val="TableText"/>
              <w:jc w:val="right"/>
              <w:rPr>
                <w:color w:val="000000"/>
              </w:rPr>
            </w:pPr>
            <w:r>
              <w:rPr>
                <w:rFonts w:cs="Calibri"/>
                <w:color w:val="000000"/>
                <w:szCs w:val="18"/>
              </w:rPr>
              <w:t>286,185</w:t>
            </w:r>
          </w:p>
        </w:tc>
        <w:tc>
          <w:tcPr>
            <w:tcW w:w="943" w:type="pct"/>
            <w:tcMar>
              <w:left w:w="108" w:type="dxa"/>
              <w:right w:w="108" w:type="dxa"/>
            </w:tcMar>
            <w:vAlign w:val="center"/>
          </w:tcPr>
          <w:p w14:paraId="75976BB7" w14:textId="630FECCC" w:rsidR="00B6773D" w:rsidRDefault="00B6773D" w:rsidP="00DB0C86">
            <w:pPr>
              <w:pStyle w:val="TableText"/>
              <w:jc w:val="right"/>
              <w:rPr>
                <w:color w:val="000000"/>
              </w:rPr>
            </w:pPr>
            <w:r>
              <w:rPr>
                <w:rFonts w:cs="Calibri"/>
                <w:color w:val="000000"/>
                <w:szCs w:val="18"/>
              </w:rPr>
              <w:t>10,772</w:t>
            </w:r>
          </w:p>
        </w:tc>
        <w:tc>
          <w:tcPr>
            <w:tcW w:w="943" w:type="pct"/>
            <w:tcMar>
              <w:left w:w="108" w:type="dxa"/>
              <w:right w:w="108" w:type="dxa"/>
            </w:tcMar>
            <w:vAlign w:val="center"/>
          </w:tcPr>
          <w:p w14:paraId="4D0C5280" w14:textId="4A652A8A" w:rsidR="00B6773D" w:rsidRDefault="00B6773D" w:rsidP="001458F2">
            <w:pPr>
              <w:pStyle w:val="TableText"/>
              <w:jc w:val="right"/>
              <w:rPr>
                <w:color w:val="000000"/>
              </w:rPr>
            </w:pPr>
            <w:r>
              <w:rPr>
                <w:rFonts w:cs="Calibri"/>
                <w:color w:val="000000"/>
                <w:szCs w:val="18"/>
              </w:rPr>
              <w:t>3.91</w:t>
            </w:r>
          </w:p>
        </w:tc>
      </w:tr>
      <w:tr w:rsidR="00B6773D" w14:paraId="433F6F33" w14:textId="77777777" w:rsidTr="00E81CC0">
        <w:tc>
          <w:tcPr>
            <w:tcW w:w="1229" w:type="pct"/>
            <w:tcMar>
              <w:left w:w="108" w:type="dxa"/>
              <w:right w:w="108" w:type="dxa"/>
            </w:tcMar>
            <w:vAlign w:val="center"/>
          </w:tcPr>
          <w:p w14:paraId="1075C467" w14:textId="1683D449" w:rsidR="00B6773D" w:rsidRDefault="00B6773D" w:rsidP="00DB0C86">
            <w:pPr>
              <w:pStyle w:val="TableText"/>
            </w:pPr>
            <w:r>
              <w:rPr>
                <w:rFonts w:cs="Calibri"/>
                <w:szCs w:val="18"/>
              </w:rPr>
              <w:t>Indirect costs</w:t>
            </w:r>
          </w:p>
        </w:tc>
        <w:tc>
          <w:tcPr>
            <w:tcW w:w="943" w:type="pct"/>
            <w:vAlign w:val="center"/>
          </w:tcPr>
          <w:p w14:paraId="10FC705F" w14:textId="5A518767" w:rsidR="00B6773D" w:rsidRDefault="00B6773D" w:rsidP="00DB0C86">
            <w:pPr>
              <w:pStyle w:val="TableText"/>
              <w:jc w:val="right"/>
              <w:rPr>
                <w:color w:val="000000"/>
              </w:rPr>
            </w:pPr>
            <w:r>
              <w:rPr>
                <w:rFonts w:cs="Calibri"/>
                <w:color w:val="000000"/>
                <w:szCs w:val="18"/>
              </w:rPr>
              <w:t>282,037</w:t>
            </w:r>
          </w:p>
        </w:tc>
        <w:tc>
          <w:tcPr>
            <w:tcW w:w="943" w:type="pct"/>
            <w:tcMar>
              <w:left w:w="108" w:type="dxa"/>
              <w:right w:w="108" w:type="dxa"/>
            </w:tcMar>
            <w:vAlign w:val="center"/>
          </w:tcPr>
          <w:p w14:paraId="3F6FB4E5" w14:textId="691FD00A" w:rsidR="00B6773D" w:rsidRDefault="00B6773D" w:rsidP="00DB0C86">
            <w:pPr>
              <w:pStyle w:val="TableText"/>
              <w:jc w:val="right"/>
              <w:rPr>
                <w:color w:val="000000"/>
              </w:rPr>
            </w:pPr>
            <w:r>
              <w:rPr>
                <w:rFonts w:cs="Calibri"/>
                <w:color w:val="000000"/>
                <w:szCs w:val="18"/>
              </w:rPr>
              <w:t>143,123</w:t>
            </w:r>
          </w:p>
        </w:tc>
        <w:tc>
          <w:tcPr>
            <w:tcW w:w="943" w:type="pct"/>
            <w:tcMar>
              <w:left w:w="108" w:type="dxa"/>
              <w:right w:w="108" w:type="dxa"/>
            </w:tcMar>
            <w:vAlign w:val="center"/>
          </w:tcPr>
          <w:p w14:paraId="3B7B7A80" w14:textId="54EE618C" w:rsidR="00B6773D" w:rsidRDefault="00151E49" w:rsidP="00151E49">
            <w:pPr>
              <w:pStyle w:val="TableText"/>
              <w:jc w:val="right"/>
              <w:rPr>
                <w:color w:val="000000"/>
              </w:rPr>
            </w:pPr>
            <w:r>
              <w:rPr>
                <w:rFonts w:cs="Calibri"/>
                <w:color w:val="000000"/>
                <w:szCs w:val="18"/>
              </w:rPr>
              <w:t>-</w:t>
            </w:r>
            <w:r w:rsidR="00B6773D">
              <w:rPr>
                <w:rFonts w:cs="Calibri"/>
                <w:color w:val="000000"/>
                <w:szCs w:val="18"/>
              </w:rPr>
              <w:t>138,913</w:t>
            </w:r>
          </w:p>
        </w:tc>
        <w:tc>
          <w:tcPr>
            <w:tcW w:w="943" w:type="pct"/>
            <w:tcMar>
              <w:left w:w="108" w:type="dxa"/>
              <w:right w:w="108" w:type="dxa"/>
            </w:tcMar>
            <w:vAlign w:val="center"/>
          </w:tcPr>
          <w:p w14:paraId="0B175B04" w14:textId="58212CAC" w:rsidR="00B6773D" w:rsidRDefault="00AA1198" w:rsidP="001458F2">
            <w:pPr>
              <w:pStyle w:val="TableText"/>
              <w:jc w:val="right"/>
              <w:rPr>
                <w:color w:val="000000"/>
              </w:rPr>
            </w:pPr>
            <w:r>
              <w:rPr>
                <w:rFonts w:cs="Calibri"/>
                <w:color w:val="000000"/>
                <w:szCs w:val="18"/>
              </w:rPr>
              <w:t>–</w:t>
            </w:r>
            <w:r w:rsidR="00B6773D">
              <w:rPr>
                <w:rFonts w:cs="Calibri"/>
                <w:color w:val="000000"/>
                <w:szCs w:val="18"/>
              </w:rPr>
              <w:t>49.25</w:t>
            </w:r>
          </w:p>
        </w:tc>
      </w:tr>
      <w:tr w:rsidR="00B6773D" w14:paraId="0D229C74" w14:textId="77777777" w:rsidTr="00E81CC0">
        <w:tc>
          <w:tcPr>
            <w:tcW w:w="1229" w:type="pct"/>
            <w:tcMar>
              <w:left w:w="108" w:type="dxa"/>
              <w:right w:w="108" w:type="dxa"/>
            </w:tcMar>
            <w:vAlign w:val="center"/>
          </w:tcPr>
          <w:p w14:paraId="7A25B667" w14:textId="263982AF" w:rsidR="00B6773D" w:rsidRDefault="00B6773D" w:rsidP="00DB0C86">
            <w:pPr>
              <w:pStyle w:val="TableText"/>
            </w:pPr>
            <w:r>
              <w:rPr>
                <w:rFonts w:cs="Calibri"/>
                <w:szCs w:val="18"/>
              </w:rPr>
              <w:t>Departmental overheads</w:t>
            </w:r>
          </w:p>
        </w:tc>
        <w:tc>
          <w:tcPr>
            <w:tcW w:w="943" w:type="pct"/>
            <w:vAlign w:val="center"/>
          </w:tcPr>
          <w:p w14:paraId="13D3768C" w14:textId="3C05438B" w:rsidR="00B6773D" w:rsidRDefault="00B6773D" w:rsidP="00DB0C86">
            <w:pPr>
              <w:pStyle w:val="TableText"/>
              <w:jc w:val="right"/>
              <w:rPr>
                <w:color w:val="000000"/>
              </w:rPr>
            </w:pPr>
            <w:r>
              <w:rPr>
                <w:rFonts w:cs="Calibri"/>
                <w:color w:val="000000"/>
                <w:szCs w:val="18"/>
              </w:rPr>
              <w:t>1,545,641</w:t>
            </w:r>
          </w:p>
        </w:tc>
        <w:tc>
          <w:tcPr>
            <w:tcW w:w="943" w:type="pct"/>
            <w:tcMar>
              <w:left w:w="108" w:type="dxa"/>
              <w:right w:w="108" w:type="dxa"/>
            </w:tcMar>
            <w:vAlign w:val="center"/>
          </w:tcPr>
          <w:p w14:paraId="32779D45" w14:textId="07110F6D" w:rsidR="00B6773D" w:rsidRDefault="00B6773D" w:rsidP="00DB0C86">
            <w:pPr>
              <w:pStyle w:val="TableText"/>
              <w:jc w:val="right"/>
              <w:rPr>
                <w:color w:val="000000"/>
              </w:rPr>
            </w:pPr>
            <w:r>
              <w:rPr>
                <w:rFonts w:cs="Calibri"/>
                <w:color w:val="000000"/>
                <w:szCs w:val="18"/>
              </w:rPr>
              <w:t>1,693,286</w:t>
            </w:r>
          </w:p>
        </w:tc>
        <w:tc>
          <w:tcPr>
            <w:tcW w:w="943" w:type="pct"/>
            <w:tcMar>
              <w:left w:w="108" w:type="dxa"/>
              <w:right w:w="108" w:type="dxa"/>
            </w:tcMar>
            <w:vAlign w:val="center"/>
          </w:tcPr>
          <w:p w14:paraId="31D933B0" w14:textId="7DFEF635" w:rsidR="00B6773D" w:rsidRDefault="00B6773D" w:rsidP="00DB0C86">
            <w:pPr>
              <w:pStyle w:val="TableText"/>
              <w:jc w:val="right"/>
              <w:rPr>
                <w:color w:val="000000"/>
              </w:rPr>
            </w:pPr>
            <w:r>
              <w:rPr>
                <w:rFonts w:cs="Calibri"/>
                <w:color w:val="000000"/>
                <w:szCs w:val="18"/>
              </w:rPr>
              <w:t>147,645</w:t>
            </w:r>
          </w:p>
        </w:tc>
        <w:tc>
          <w:tcPr>
            <w:tcW w:w="943" w:type="pct"/>
            <w:tcMar>
              <w:left w:w="108" w:type="dxa"/>
              <w:right w:w="108" w:type="dxa"/>
            </w:tcMar>
            <w:vAlign w:val="center"/>
          </w:tcPr>
          <w:p w14:paraId="74A0B5AF" w14:textId="19B4034A" w:rsidR="00B6773D" w:rsidRDefault="00B6773D" w:rsidP="001458F2">
            <w:pPr>
              <w:pStyle w:val="TableText"/>
              <w:jc w:val="right"/>
              <w:rPr>
                <w:color w:val="000000"/>
              </w:rPr>
            </w:pPr>
            <w:r>
              <w:rPr>
                <w:rFonts w:cs="Calibri"/>
                <w:color w:val="000000"/>
                <w:szCs w:val="18"/>
              </w:rPr>
              <w:t>9.55</w:t>
            </w:r>
          </w:p>
        </w:tc>
      </w:tr>
      <w:tr w:rsidR="00B6773D" w14:paraId="1AECC168" w14:textId="77777777" w:rsidTr="00E81CC0">
        <w:tc>
          <w:tcPr>
            <w:tcW w:w="1229" w:type="pct"/>
            <w:tcBorders>
              <w:bottom w:val="nil"/>
            </w:tcBorders>
            <w:tcMar>
              <w:left w:w="108" w:type="dxa"/>
              <w:right w:w="108" w:type="dxa"/>
            </w:tcMar>
            <w:vAlign w:val="center"/>
          </w:tcPr>
          <w:p w14:paraId="03D8D939" w14:textId="38F187D2" w:rsidR="00B6773D" w:rsidRPr="00E01426" w:rsidRDefault="00B6773D" w:rsidP="00DB0C86">
            <w:pPr>
              <w:pStyle w:val="TableText"/>
              <w:tabs>
                <w:tab w:val="right" w:pos="2190"/>
              </w:tabs>
              <w:rPr>
                <w:b/>
              </w:rPr>
            </w:pPr>
            <w:r>
              <w:rPr>
                <w:rFonts w:cs="Calibri"/>
                <w:b/>
                <w:bCs/>
                <w:szCs w:val="18"/>
              </w:rPr>
              <w:t>Total expenses</w:t>
            </w:r>
          </w:p>
        </w:tc>
        <w:tc>
          <w:tcPr>
            <w:tcW w:w="943" w:type="pct"/>
            <w:tcBorders>
              <w:bottom w:val="nil"/>
            </w:tcBorders>
            <w:vAlign w:val="center"/>
          </w:tcPr>
          <w:p w14:paraId="31121355" w14:textId="73A75C90" w:rsidR="00B6773D" w:rsidRPr="00E01426" w:rsidRDefault="00B6773D" w:rsidP="00DB0C86">
            <w:pPr>
              <w:pStyle w:val="TableText"/>
              <w:jc w:val="right"/>
              <w:rPr>
                <w:b/>
                <w:color w:val="000000"/>
              </w:rPr>
            </w:pPr>
            <w:r>
              <w:rPr>
                <w:rFonts w:cs="Calibri"/>
                <w:b/>
                <w:bCs/>
                <w:color w:val="000000"/>
                <w:szCs w:val="18"/>
              </w:rPr>
              <w:t>4,807,651</w:t>
            </w:r>
          </w:p>
        </w:tc>
        <w:tc>
          <w:tcPr>
            <w:tcW w:w="943" w:type="pct"/>
            <w:tcBorders>
              <w:bottom w:val="nil"/>
            </w:tcBorders>
            <w:tcMar>
              <w:left w:w="108" w:type="dxa"/>
              <w:right w:w="108" w:type="dxa"/>
            </w:tcMar>
            <w:vAlign w:val="center"/>
          </w:tcPr>
          <w:p w14:paraId="1D7C837D" w14:textId="110D2185" w:rsidR="00B6773D" w:rsidRPr="00E01426" w:rsidRDefault="00B6773D" w:rsidP="00DB0C86">
            <w:pPr>
              <w:pStyle w:val="TableText"/>
              <w:jc w:val="right"/>
              <w:rPr>
                <w:b/>
                <w:color w:val="000000"/>
              </w:rPr>
            </w:pPr>
            <w:r>
              <w:rPr>
                <w:rFonts w:cs="Calibri"/>
                <w:b/>
                <w:bCs/>
                <w:color w:val="000000"/>
                <w:szCs w:val="18"/>
              </w:rPr>
              <w:t>5,022,574</w:t>
            </w:r>
          </w:p>
        </w:tc>
        <w:tc>
          <w:tcPr>
            <w:tcW w:w="943" w:type="pct"/>
            <w:tcBorders>
              <w:bottom w:val="nil"/>
            </w:tcBorders>
            <w:tcMar>
              <w:left w:w="108" w:type="dxa"/>
              <w:right w:w="108" w:type="dxa"/>
            </w:tcMar>
            <w:vAlign w:val="center"/>
          </w:tcPr>
          <w:p w14:paraId="4CCD238F" w14:textId="5F2179E1" w:rsidR="00B6773D" w:rsidRPr="00E01426" w:rsidRDefault="00B6773D" w:rsidP="00DB0C86">
            <w:pPr>
              <w:pStyle w:val="TableText"/>
              <w:jc w:val="right"/>
              <w:rPr>
                <w:b/>
                <w:color w:val="000000"/>
              </w:rPr>
            </w:pPr>
            <w:r>
              <w:rPr>
                <w:rFonts w:cs="Calibri"/>
                <w:b/>
                <w:bCs/>
                <w:color w:val="000000"/>
                <w:szCs w:val="18"/>
              </w:rPr>
              <w:t>214,923</w:t>
            </w:r>
          </w:p>
        </w:tc>
        <w:tc>
          <w:tcPr>
            <w:tcW w:w="943" w:type="pct"/>
            <w:tcBorders>
              <w:bottom w:val="nil"/>
            </w:tcBorders>
            <w:tcMar>
              <w:left w:w="108" w:type="dxa"/>
              <w:right w:w="108" w:type="dxa"/>
            </w:tcMar>
            <w:vAlign w:val="center"/>
          </w:tcPr>
          <w:p w14:paraId="74D9F3EC" w14:textId="74075401" w:rsidR="00B6773D" w:rsidRPr="00E01426" w:rsidRDefault="00B6773D" w:rsidP="001458F2">
            <w:pPr>
              <w:pStyle w:val="TableText"/>
              <w:jc w:val="right"/>
              <w:rPr>
                <w:b/>
                <w:color w:val="000000"/>
              </w:rPr>
            </w:pPr>
            <w:r>
              <w:rPr>
                <w:rFonts w:cs="Calibri"/>
                <w:b/>
                <w:bCs/>
                <w:color w:val="000000"/>
                <w:szCs w:val="18"/>
              </w:rPr>
              <w:t>4.47</w:t>
            </w:r>
          </w:p>
        </w:tc>
      </w:tr>
      <w:tr w:rsidR="00B6773D" w14:paraId="2B96894C" w14:textId="77777777" w:rsidTr="00E81CC0">
        <w:tc>
          <w:tcPr>
            <w:tcW w:w="1229" w:type="pct"/>
            <w:tcBorders>
              <w:top w:val="nil"/>
              <w:bottom w:val="single" w:sz="4" w:space="0" w:color="auto"/>
            </w:tcBorders>
            <w:tcMar>
              <w:left w:w="108" w:type="dxa"/>
              <w:right w:w="108" w:type="dxa"/>
            </w:tcMar>
            <w:vAlign w:val="center"/>
          </w:tcPr>
          <w:p w14:paraId="07C47805" w14:textId="4E5204E6" w:rsidR="00B6773D" w:rsidRDefault="00B6773D" w:rsidP="00DB0C86">
            <w:pPr>
              <w:pStyle w:val="TableText"/>
            </w:pPr>
            <w:r w:rsidRPr="001458F2">
              <w:rPr>
                <w:rFonts w:cs="Calibri"/>
                <w:szCs w:val="18"/>
              </w:rPr>
              <w:t>Net surplus/(deficit)</w:t>
            </w:r>
          </w:p>
        </w:tc>
        <w:tc>
          <w:tcPr>
            <w:tcW w:w="943" w:type="pct"/>
            <w:tcBorders>
              <w:top w:val="nil"/>
              <w:bottom w:val="single" w:sz="4" w:space="0" w:color="auto"/>
            </w:tcBorders>
            <w:vAlign w:val="center"/>
          </w:tcPr>
          <w:p w14:paraId="173D0500" w14:textId="75678769" w:rsidR="00B6773D" w:rsidRDefault="00151E49" w:rsidP="00151E49">
            <w:pPr>
              <w:pStyle w:val="TableText"/>
              <w:jc w:val="right"/>
              <w:rPr>
                <w:color w:val="000000"/>
              </w:rPr>
            </w:pPr>
            <w:r>
              <w:rPr>
                <w:rFonts w:cs="Calibri"/>
                <w:color w:val="000000"/>
                <w:szCs w:val="18"/>
              </w:rPr>
              <w:t>-</w:t>
            </w:r>
            <w:r w:rsidR="00B6773D">
              <w:rPr>
                <w:rFonts w:cs="Calibri"/>
                <w:color w:val="000000"/>
                <w:szCs w:val="18"/>
              </w:rPr>
              <w:t>49</w:t>
            </w:r>
          </w:p>
        </w:tc>
        <w:tc>
          <w:tcPr>
            <w:tcW w:w="943" w:type="pct"/>
            <w:tcBorders>
              <w:top w:val="nil"/>
              <w:bottom w:val="single" w:sz="4" w:space="0" w:color="auto"/>
            </w:tcBorders>
            <w:tcMar>
              <w:left w:w="108" w:type="dxa"/>
              <w:right w:w="108" w:type="dxa"/>
            </w:tcMar>
            <w:vAlign w:val="center"/>
          </w:tcPr>
          <w:p w14:paraId="1AF598C9" w14:textId="6A62E69A" w:rsidR="00B6773D" w:rsidRDefault="00B6773D" w:rsidP="00DB0C86">
            <w:pPr>
              <w:pStyle w:val="TableText"/>
              <w:jc w:val="right"/>
              <w:rPr>
                <w:color w:val="000000"/>
              </w:rPr>
            </w:pPr>
            <w:r>
              <w:rPr>
                <w:rFonts w:cs="Calibri"/>
                <w:color w:val="000000"/>
                <w:szCs w:val="18"/>
              </w:rPr>
              <w:t>1,886</w:t>
            </w:r>
          </w:p>
        </w:tc>
        <w:tc>
          <w:tcPr>
            <w:tcW w:w="943" w:type="pct"/>
            <w:tcBorders>
              <w:top w:val="nil"/>
              <w:bottom w:val="single" w:sz="4" w:space="0" w:color="auto"/>
            </w:tcBorders>
            <w:tcMar>
              <w:left w:w="108" w:type="dxa"/>
              <w:right w:w="108" w:type="dxa"/>
            </w:tcMar>
            <w:vAlign w:val="center"/>
          </w:tcPr>
          <w:p w14:paraId="5AF30AF2" w14:textId="741A9FEC" w:rsidR="00B6773D" w:rsidRDefault="00B6773D" w:rsidP="00DB0C86">
            <w:pPr>
              <w:pStyle w:val="TableText"/>
              <w:jc w:val="right"/>
              <w:rPr>
                <w:color w:val="000000"/>
              </w:rPr>
            </w:pPr>
            <w:r>
              <w:rPr>
                <w:rFonts w:cs="Calibri"/>
                <w:color w:val="000000"/>
                <w:szCs w:val="18"/>
              </w:rPr>
              <w:t>1,934</w:t>
            </w:r>
          </w:p>
        </w:tc>
        <w:tc>
          <w:tcPr>
            <w:tcW w:w="943" w:type="pct"/>
            <w:tcBorders>
              <w:top w:val="nil"/>
              <w:bottom w:val="single" w:sz="4" w:space="0" w:color="auto"/>
            </w:tcBorders>
            <w:tcMar>
              <w:left w:w="108" w:type="dxa"/>
              <w:right w:w="108" w:type="dxa"/>
            </w:tcMar>
            <w:vAlign w:val="center"/>
          </w:tcPr>
          <w:p w14:paraId="38F7BB09" w14:textId="735104D7" w:rsidR="00B6773D" w:rsidRDefault="00B6773D" w:rsidP="00984E3D">
            <w:pPr>
              <w:pStyle w:val="TableText"/>
              <w:jc w:val="right"/>
              <w:rPr>
                <w:color w:val="000000"/>
              </w:rPr>
            </w:pPr>
          </w:p>
        </w:tc>
      </w:tr>
    </w:tbl>
    <w:p w14:paraId="6C85AD4B" w14:textId="77777777" w:rsidR="006D000F" w:rsidRDefault="00461F5B" w:rsidP="0095450A">
      <w:pPr>
        <w:pStyle w:val="Heading3"/>
        <w:spacing w:before="120"/>
      </w:pPr>
      <w:bookmarkStart w:id="11" w:name="_Toc32910817"/>
      <w:bookmarkStart w:id="12" w:name="_Toc32915561"/>
      <w:bookmarkStart w:id="13" w:name="_Toc430782153"/>
      <w:bookmarkStart w:id="14" w:name="_Toc39151457"/>
      <w:bookmarkEnd w:id="11"/>
      <w:bookmarkEnd w:id="12"/>
      <w:r>
        <w:t>Cost recovery</w:t>
      </w:r>
      <w:bookmarkEnd w:id="13"/>
      <w:bookmarkEnd w:id="14"/>
    </w:p>
    <w:p w14:paraId="5F560BA8" w14:textId="7B2B3E58" w:rsidR="006D000F" w:rsidRDefault="00456621">
      <w:pPr>
        <w:rPr>
          <w:lang w:eastAsia="ja-JP"/>
        </w:rPr>
      </w:pPr>
      <w:r>
        <w:rPr>
          <w:lang w:eastAsia="ja-JP"/>
        </w:rPr>
        <w:t>We</w:t>
      </w:r>
      <w:r w:rsidR="00461F5B">
        <w:rPr>
          <w:lang w:eastAsia="ja-JP"/>
        </w:rPr>
        <w:t xml:space="preserve"> manage the administration and collection of levies and charges under a cost-recovery arrangement. Costs are allocated to commodities proportionately, based on our effort to administer a particular levy. Departmental staff record their time </w:t>
      </w:r>
      <w:r w:rsidR="006C2F99">
        <w:rPr>
          <w:lang w:eastAsia="ja-JP"/>
        </w:rPr>
        <w:t xml:space="preserve">in 5-minute blocks </w:t>
      </w:r>
      <w:r w:rsidR="00461F5B">
        <w:rPr>
          <w:lang w:eastAsia="ja-JP"/>
        </w:rPr>
        <w:t>against specific activities for agents and commodities.</w:t>
      </w:r>
    </w:p>
    <w:p w14:paraId="030A1E27" w14:textId="2B759851" w:rsidR="006D000F" w:rsidRDefault="00782BDC">
      <w:pPr>
        <w:rPr>
          <w:lang w:eastAsia="ja-JP"/>
        </w:rPr>
      </w:pPr>
      <w:r>
        <w:rPr>
          <w:lang w:eastAsia="ja-JP"/>
        </w:rPr>
        <w:t xml:space="preserve">In 2018–19 </w:t>
      </w:r>
      <w:r w:rsidR="001064AC">
        <w:rPr>
          <w:lang w:eastAsia="ja-JP"/>
        </w:rPr>
        <w:t>the department</w:t>
      </w:r>
      <w:r>
        <w:rPr>
          <w:lang w:eastAsia="ja-JP"/>
        </w:rPr>
        <w:t xml:space="preserve"> cost recovered $4.84 million (or 0.9</w:t>
      </w:r>
      <w:r w:rsidR="00785DC7">
        <w:rPr>
          <w:lang w:eastAsia="ja-JP"/>
        </w:rPr>
        <w:t>%</w:t>
      </w:r>
      <w:r>
        <w:rPr>
          <w:lang w:eastAsia="ja-JP"/>
        </w:rPr>
        <w:t xml:space="preserve"> of total levies </w:t>
      </w:r>
      <w:r w:rsidR="00101944">
        <w:rPr>
          <w:lang w:eastAsia="ja-JP"/>
        </w:rPr>
        <w:t>disbursed</w:t>
      </w:r>
      <w:r>
        <w:rPr>
          <w:lang w:eastAsia="ja-JP"/>
        </w:rPr>
        <w:t>), representing an increase of 4.7</w:t>
      </w:r>
      <w:r w:rsidR="00785DC7">
        <w:rPr>
          <w:lang w:eastAsia="ja-JP"/>
        </w:rPr>
        <w:t>%</w:t>
      </w:r>
      <w:r>
        <w:rPr>
          <w:lang w:eastAsia="ja-JP"/>
        </w:rPr>
        <w:t xml:space="preserve"> from 2017–18.</w:t>
      </w:r>
      <w:r w:rsidRPr="00460AFC">
        <w:t xml:space="preserve"> </w:t>
      </w:r>
      <w:r>
        <w:t xml:space="preserve">Cost-recovery charges have </w:t>
      </w:r>
      <w:r w:rsidR="00663462">
        <w:t xml:space="preserve">increased </w:t>
      </w:r>
      <w:r>
        <w:t xml:space="preserve">by $0.22 million to reflect the normalisation of our </w:t>
      </w:r>
      <w:r w:rsidRPr="00445989">
        <w:t xml:space="preserve">costs </w:t>
      </w:r>
      <w:r>
        <w:t>from the work undertaken by our system service provider on the levy payer register project.</w:t>
      </w:r>
    </w:p>
    <w:p w14:paraId="315829A8" w14:textId="6BDD93AB" w:rsidR="006D000F" w:rsidRDefault="00461F5B">
      <w:pPr>
        <w:rPr>
          <w:rFonts w:asciiTheme="majorHAnsi" w:hAnsiTheme="majorHAnsi"/>
          <w:lang w:eastAsia="ja-JP"/>
        </w:rPr>
      </w:pPr>
      <w:r>
        <w:rPr>
          <w:lang w:eastAsia="ja-JP"/>
        </w:rPr>
        <w:t xml:space="preserve">Our cost-recovery arrangement promotes the transparent, sustainable and efficient allocation of resources. </w:t>
      </w:r>
      <w:r>
        <w:rPr>
          <w:lang w:eastAsia="ja-JP"/>
        </w:rPr>
        <w:fldChar w:fldCharType="begin"/>
      </w:r>
      <w:r>
        <w:rPr>
          <w:lang w:eastAsia="ja-JP"/>
        </w:rPr>
        <w:instrText xml:space="preserve"> REF _Ref495330806 \h  \* MERGEFORMAT </w:instrText>
      </w:r>
      <w:r>
        <w:rPr>
          <w:lang w:eastAsia="ja-JP"/>
        </w:rPr>
      </w:r>
      <w:r>
        <w:rPr>
          <w:lang w:eastAsia="ja-JP"/>
        </w:rPr>
        <w:fldChar w:fldCharType="separate"/>
      </w:r>
      <w:r>
        <w:t xml:space="preserve">Table </w:t>
      </w:r>
      <w:r>
        <w:rPr>
          <w:noProof/>
        </w:rPr>
        <w:t>2</w:t>
      </w:r>
      <w:r>
        <w:rPr>
          <w:lang w:eastAsia="ja-JP"/>
        </w:rPr>
        <w:fldChar w:fldCharType="end"/>
      </w:r>
      <w:r>
        <w:rPr>
          <w:lang w:eastAsia="ja-JP"/>
        </w:rPr>
        <w:t xml:space="preserve"> shows our 201</w:t>
      </w:r>
      <w:r w:rsidR="00D257DC">
        <w:rPr>
          <w:lang w:eastAsia="ja-JP"/>
        </w:rPr>
        <w:t>8</w:t>
      </w:r>
      <w:r>
        <w:rPr>
          <w:lang w:eastAsia="ja-JP"/>
        </w:rPr>
        <w:t>–1</w:t>
      </w:r>
      <w:r w:rsidR="00D257DC">
        <w:rPr>
          <w:lang w:eastAsia="ja-JP"/>
        </w:rPr>
        <w:t>9</w:t>
      </w:r>
      <w:r>
        <w:rPr>
          <w:lang w:eastAsia="ja-JP"/>
        </w:rPr>
        <w:t xml:space="preserve"> administrative costs by activity and compares results for 201</w:t>
      </w:r>
      <w:r w:rsidR="00D257DC">
        <w:rPr>
          <w:lang w:eastAsia="ja-JP"/>
        </w:rPr>
        <w:t>7</w:t>
      </w:r>
      <w:r>
        <w:rPr>
          <w:lang w:eastAsia="ja-JP"/>
        </w:rPr>
        <w:t>–1</w:t>
      </w:r>
      <w:r w:rsidR="00D257DC">
        <w:rPr>
          <w:lang w:eastAsia="ja-JP"/>
        </w:rPr>
        <w:t>8</w:t>
      </w:r>
      <w:r>
        <w:rPr>
          <w:lang w:eastAsia="ja-JP"/>
        </w:rPr>
        <w:t xml:space="preserve"> and 201</w:t>
      </w:r>
      <w:r w:rsidR="00D257DC">
        <w:rPr>
          <w:lang w:eastAsia="ja-JP"/>
        </w:rPr>
        <w:t>8</w:t>
      </w:r>
      <w:r>
        <w:rPr>
          <w:lang w:eastAsia="ja-JP"/>
        </w:rPr>
        <w:t>–1</w:t>
      </w:r>
      <w:r w:rsidR="00D257DC">
        <w:rPr>
          <w:lang w:eastAsia="ja-JP"/>
        </w:rPr>
        <w:t>9</w:t>
      </w:r>
      <w:r>
        <w:rPr>
          <w:lang w:eastAsia="ja-JP"/>
        </w:rPr>
        <w:t>.</w:t>
      </w:r>
    </w:p>
    <w:p w14:paraId="1E42DEAF" w14:textId="2513877D" w:rsidR="006D000F" w:rsidRDefault="00461F5B">
      <w:pPr>
        <w:pStyle w:val="Caption"/>
      </w:pPr>
      <w:bookmarkStart w:id="15" w:name="_Ref495330806"/>
      <w:bookmarkStart w:id="16" w:name="_Toc39151489"/>
      <w:r>
        <w:lastRenderedPageBreak/>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15"/>
      <w:r>
        <w:t xml:space="preserve"> Levy administration costs, by activity, 201</w:t>
      </w:r>
      <w:r w:rsidR="00D257DC">
        <w:t>7</w:t>
      </w:r>
      <w:r>
        <w:t>–1</w:t>
      </w:r>
      <w:r w:rsidR="00D257DC">
        <w:t>8</w:t>
      </w:r>
      <w:r>
        <w:t xml:space="preserve"> to 2018–19</w:t>
      </w:r>
      <w:bookmarkEnd w:id="16"/>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Caption w:val="Table 2 2015–16 to 2016–17 cost by cost pool"/>
      </w:tblPr>
      <w:tblGrid>
        <w:gridCol w:w="4208"/>
        <w:gridCol w:w="1216"/>
        <w:gridCol w:w="1216"/>
        <w:gridCol w:w="1215"/>
        <w:gridCol w:w="1215"/>
      </w:tblGrid>
      <w:tr w:rsidR="00BF35CA" w14:paraId="3591415F" w14:textId="77777777" w:rsidTr="00AA1198">
        <w:trPr>
          <w:cantSplit/>
          <w:tblHeader/>
        </w:trPr>
        <w:tc>
          <w:tcPr>
            <w:tcW w:w="2319" w:type="pct"/>
            <w:tcBorders>
              <w:top w:val="single" w:sz="4" w:space="0" w:color="auto"/>
              <w:bottom w:val="single" w:sz="4" w:space="0" w:color="auto"/>
            </w:tcBorders>
            <w:tcMar>
              <w:left w:w="108" w:type="dxa"/>
              <w:right w:w="108" w:type="dxa"/>
            </w:tcMar>
          </w:tcPr>
          <w:p w14:paraId="172A9BEF" w14:textId="77777777" w:rsidR="00BF35CA" w:rsidRPr="009415B3" w:rsidRDefault="00BF35CA" w:rsidP="009415B3">
            <w:pPr>
              <w:pStyle w:val="TableHeading"/>
            </w:pPr>
            <w:bookmarkStart w:id="17" w:name="_Ref523220938"/>
            <w:r w:rsidRPr="009415B3">
              <w:t>Activity</w:t>
            </w:r>
          </w:p>
        </w:tc>
        <w:tc>
          <w:tcPr>
            <w:tcW w:w="670" w:type="pct"/>
            <w:tcBorders>
              <w:top w:val="single" w:sz="4" w:space="0" w:color="auto"/>
              <w:bottom w:val="single" w:sz="4" w:space="0" w:color="auto"/>
            </w:tcBorders>
            <w:vAlign w:val="center"/>
          </w:tcPr>
          <w:p w14:paraId="58ACDA44" w14:textId="45272ACD" w:rsidR="00BF35CA" w:rsidRPr="009415B3" w:rsidRDefault="00BF35CA" w:rsidP="009415B3">
            <w:pPr>
              <w:pStyle w:val="TableHeading"/>
              <w:jc w:val="right"/>
            </w:pPr>
            <w:r w:rsidRPr="009415B3">
              <w:t xml:space="preserve">2017–18 ($) </w:t>
            </w:r>
          </w:p>
        </w:tc>
        <w:tc>
          <w:tcPr>
            <w:tcW w:w="670" w:type="pct"/>
            <w:tcBorders>
              <w:top w:val="single" w:sz="4" w:space="0" w:color="auto"/>
              <w:bottom w:val="single" w:sz="4" w:space="0" w:color="auto"/>
            </w:tcBorders>
            <w:tcMar>
              <w:left w:w="108" w:type="dxa"/>
              <w:right w:w="108" w:type="dxa"/>
            </w:tcMar>
            <w:vAlign w:val="center"/>
          </w:tcPr>
          <w:p w14:paraId="7A3E569D" w14:textId="0D9F9DA8" w:rsidR="00BF35CA" w:rsidRPr="009415B3" w:rsidRDefault="00BF35CA" w:rsidP="009415B3">
            <w:pPr>
              <w:pStyle w:val="TableHeading"/>
              <w:jc w:val="right"/>
            </w:pPr>
            <w:r w:rsidRPr="009415B3">
              <w:t xml:space="preserve">2018–19 ($) </w:t>
            </w:r>
          </w:p>
        </w:tc>
        <w:tc>
          <w:tcPr>
            <w:tcW w:w="670" w:type="pct"/>
            <w:tcBorders>
              <w:top w:val="single" w:sz="4" w:space="0" w:color="auto"/>
              <w:bottom w:val="single" w:sz="4" w:space="0" w:color="auto"/>
            </w:tcBorders>
            <w:tcMar>
              <w:left w:w="108" w:type="dxa"/>
              <w:right w:w="108" w:type="dxa"/>
            </w:tcMar>
            <w:vAlign w:val="center"/>
          </w:tcPr>
          <w:p w14:paraId="448DC52A" w14:textId="3659D3AC" w:rsidR="00BF35CA" w:rsidRPr="009415B3" w:rsidRDefault="00BF35CA" w:rsidP="009415B3">
            <w:pPr>
              <w:pStyle w:val="TableHeading"/>
              <w:jc w:val="right"/>
            </w:pPr>
            <w:r w:rsidRPr="009415B3">
              <w:t>Variance ($)</w:t>
            </w:r>
          </w:p>
        </w:tc>
        <w:tc>
          <w:tcPr>
            <w:tcW w:w="670" w:type="pct"/>
            <w:tcBorders>
              <w:top w:val="single" w:sz="4" w:space="0" w:color="auto"/>
              <w:bottom w:val="single" w:sz="4" w:space="0" w:color="auto"/>
            </w:tcBorders>
            <w:vAlign w:val="center"/>
          </w:tcPr>
          <w:p w14:paraId="0DD1A71D" w14:textId="1B5D8D4A" w:rsidR="00BF35CA" w:rsidRPr="009415B3" w:rsidRDefault="00BF35CA" w:rsidP="009415B3">
            <w:pPr>
              <w:pStyle w:val="TableHeading"/>
              <w:jc w:val="right"/>
            </w:pPr>
            <w:r w:rsidRPr="009415B3">
              <w:t>Variance (%)</w:t>
            </w:r>
          </w:p>
        </w:tc>
      </w:tr>
      <w:tr w:rsidR="00BF35CA" w14:paraId="64BE57CD" w14:textId="77777777" w:rsidTr="00AA1198">
        <w:tc>
          <w:tcPr>
            <w:tcW w:w="2319" w:type="pct"/>
            <w:tcBorders>
              <w:top w:val="single" w:sz="4" w:space="0" w:color="auto"/>
            </w:tcBorders>
            <w:tcMar>
              <w:left w:w="108" w:type="dxa"/>
              <w:right w:w="108" w:type="dxa"/>
            </w:tcMar>
          </w:tcPr>
          <w:p w14:paraId="2085A98A" w14:textId="596113B2" w:rsidR="00BF35CA" w:rsidRDefault="00BF35CA" w:rsidP="00BF35CA">
            <w:pPr>
              <w:pStyle w:val="TableText"/>
            </w:pPr>
          </w:p>
        </w:tc>
        <w:tc>
          <w:tcPr>
            <w:tcW w:w="670" w:type="pct"/>
            <w:tcBorders>
              <w:top w:val="single" w:sz="4" w:space="0" w:color="auto"/>
            </w:tcBorders>
            <w:vAlign w:val="center"/>
          </w:tcPr>
          <w:p w14:paraId="42C5C64F" w14:textId="7C3D7D4F" w:rsidR="00BF35CA" w:rsidRDefault="00BF35CA" w:rsidP="00BF35CA">
            <w:pPr>
              <w:pStyle w:val="TableText"/>
              <w:jc w:val="right"/>
            </w:pPr>
          </w:p>
        </w:tc>
        <w:tc>
          <w:tcPr>
            <w:tcW w:w="670" w:type="pct"/>
            <w:tcBorders>
              <w:top w:val="single" w:sz="4" w:space="0" w:color="auto"/>
            </w:tcBorders>
            <w:tcMar>
              <w:left w:w="108" w:type="dxa"/>
              <w:right w:w="108" w:type="dxa"/>
            </w:tcMar>
            <w:vAlign w:val="center"/>
          </w:tcPr>
          <w:p w14:paraId="3855A0DD" w14:textId="5DFD443F" w:rsidR="00BF35CA" w:rsidRDefault="00BF35CA" w:rsidP="00BF35CA">
            <w:pPr>
              <w:pStyle w:val="TableText"/>
              <w:jc w:val="right"/>
            </w:pPr>
          </w:p>
        </w:tc>
        <w:tc>
          <w:tcPr>
            <w:tcW w:w="670" w:type="pct"/>
            <w:tcBorders>
              <w:top w:val="single" w:sz="4" w:space="0" w:color="auto"/>
            </w:tcBorders>
            <w:tcMar>
              <w:left w:w="108" w:type="dxa"/>
              <w:right w:w="108" w:type="dxa"/>
            </w:tcMar>
            <w:vAlign w:val="center"/>
          </w:tcPr>
          <w:p w14:paraId="480901CC" w14:textId="58300B2A" w:rsidR="00BF35CA" w:rsidRDefault="00BF35CA" w:rsidP="00663462">
            <w:pPr>
              <w:pStyle w:val="TableText"/>
              <w:jc w:val="right"/>
            </w:pPr>
          </w:p>
        </w:tc>
        <w:tc>
          <w:tcPr>
            <w:tcW w:w="670" w:type="pct"/>
            <w:tcBorders>
              <w:top w:val="single" w:sz="4" w:space="0" w:color="auto"/>
            </w:tcBorders>
            <w:vAlign w:val="center"/>
          </w:tcPr>
          <w:p w14:paraId="1C96BBD7" w14:textId="330188C4" w:rsidR="00BF35CA" w:rsidRDefault="00BF35CA" w:rsidP="00BF35CA">
            <w:pPr>
              <w:pStyle w:val="TableText"/>
              <w:jc w:val="right"/>
            </w:pPr>
          </w:p>
        </w:tc>
      </w:tr>
      <w:tr w:rsidR="00BF35CA" w14:paraId="1ECB4456" w14:textId="77777777" w:rsidTr="00E06F5C">
        <w:tc>
          <w:tcPr>
            <w:tcW w:w="2319" w:type="pct"/>
            <w:tcMar>
              <w:left w:w="108" w:type="dxa"/>
              <w:right w:w="108" w:type="dxa"/>
            </w:tcMar>
          </w:tcPr>
          <w:p w14:paraId="753B2CDC" w14:textId="77777777" w:rsidR="00BF35CA" w:rsidRDefault="00BF35CA" w:rsidP="00BF35CA">
            <w:pPr>
              <w:pStyle w:val="TableText"/>
            </w:pPr>
            <w:r>
              <w:t>Agent management (e.g. levy–payer and/or intermediary liaison)</w:t>
            </w:r>
          </w:p>
        </w:tc>
        <w:tc>
          <w:tcPr>
            <w:tcW w:w="670" w:type="pct"/>
            <w:vAlign w:val="center"/>
          </w:tcPr>
          <w:p w14:paraId="7A34E882" w14:textId="23DF1DC7" w:rsidR="00BF35CA" w:rsidRDefault="00BF35CA" w:rsidP="00BF35CA">
            <w:pPr>
              <w:pStyle w:val="TableText"/>
              <w:jc w:val="right"/>
            </w:pPr>
            <w:r>
              <w:rPr>
                <w:rFonts w:cs="Calibri"/>
                <w:color w:val="000000"/>
                <w:szCs w:val="18"/>
              </w:rPr>
              <w:t>716,507</w:t>
            </w:r>
          </w:p>
        </w:tc>
        <w:tc>
          <w:tcPr>
            <w:tcW w:w="670" w:type="pct"/>
            <w:tcMar>
              <w:left w:w="108" w:type="dxa"/>
              <w:right w:w="108" w:type="dxa"/>
            </w:tcMar>
            <w:vAlign w:val="center"/>
          </w:tcPr>
          <w:p w14:paraId="5AC8B557" w14:textId="648689C2" w:rsidR="00BF35CA" w:rsidRDefault="00BF35CA" w:rsidP="00BF35CA">
            <w:pPr>
              <w:pStyle w:val="TableText"/>
              <w:jc w:val="right"/>
            </w:pPr>
            <w:r>
              <w:rPr>
                <w:rFonts w:cs="Calibri"/>
                <w:color w:val="000000"/>
                <w:szCs w:val="18"/>
              </w:rPr>
              <w:t>833,393</w:t>
            </w:r>
          </w:p>
        </w:tc>
        <w:tc>
          <w:tcPr>
            <w:tcW w:w="670" w:type="pct"/>
            <w:tcMar>
              <w:left w:w="108" w:type="dxa"/>
              <w:right w:w="108" w:type="dxa"/>
            </w:tcMar>
            <w:vAlign w:val="center"/>
          </w:tcPr>
          <w:p w14:paraId="60E1BD05" w14:textId="18EE893A" w:rsidR="00BF35CA" w:rsidRDefault="00BF35CA" w:rsidP="00BF35CA">
            <w:pPr>
              <w:pStyle w:val="TableText"/>
              <w:jc w:val="right"/>
            </w:pPr>
            <w:r>
              <w:rPr>
                <w:rFonts w:cs="Calibri"/>
                <w:color w:val="000000"/>
                <w:szCs w:val="18"/>
              </w:rPr>
              <w:t>116,885</w:t>
            </w:r>
          </w:p>
        </w:tc>
        <w:tc>
          <w:tcPr>
            <w:tcW w:w="670" w:type="pct"/>
            <w:vAlign w:val="center"/>
          </w:tcPr>
          <w:p w14:paraId="4F1D50AB" w14:textId="73AFF479" w:rsidR="00BF35CA" w:rsidRDefault="00BF35CA" w:rsidP="00BF35CA">
            <w:pPr>
              <w:pStyle w:val="TableText"/>
              <w:jc w:val="right"/>
            </w:pPr>
            <w:r>
              <w:rPr>
                <w:rFonts w:cs="Calibri"/>
                <w:color w:val="000000"/>
                <w:szCs w:val="18"/>
              </w:rPr>
              <w:t>16.3</w:t>
            </w:r>
          </w:p>
        </w:tc>
      </w:tr>
      <w:tr w:rsidR="00BF35CA" w14:paraId="0D908022" w14:textId="77777777" w:rsidTr="00E06F5C">
        <w:tc>
          <w:tcPr>
            <w:tcW w:w="2319" w:type="pct"/>
            <w:tcMar>
              <w:left w:w="108" w:type="dxa"/>
              <w:right w:w="108" w:type="dxa"/>
            </w:tcMar>
          </w:tcPr>
          <w:p w14:paraId="77095ECC" w14:textId="77777777" w:rsidR="00BF35CA" w:rsidRDefault="00BF35CA" w:rsidP="00BF35CA">
            <w:pPr>
              <w:pStyle w:val="TableText"/>
            </w:pPr>
            <w:r>
              <w:t>Queries (e.g. generated from incorrect returns and/or payments)</w:t>
            </w:r>
          </w:p>
        </w:tc>
        <w:tc>
          <w:tcPr>
            <w:tcW w:w="670" w:type="pct"/>
            <w:vAlign w:val="center"/>
          </w:tcPr>
          <w:p w14:paraId="3D86A3DB" w14:textId="62FF110D" w:rsidR="00BF35CA" w:rsidRDefault="00BF35CA" w:rsidP="00BF35CA">
            <w:pPr>
              <w:pStyle w:val="TableText"/>
              <w:jc w:val="right"/>
            </w:pPr>
            <w:r>
              <w:rPr>
                <w:rFonts w:cs="Calibri"/>
                <w:color w:val="000000"/>
                <w:szCs w:val="18"/>
              </w:rPr>
              <w:t>474,927</w:t>
            </w:r>
          </w:p>
        </w:tc>
        <w:tc>
          <w:tcPr>
            <w:tcW w:w="670" w:type="pct"/>
            <w:tcMar>
              <w:left w:w="108" w:type="dxa"/>
              <w:right w:w="108" w:type="dxa"/>
            </w:tcMar>
            <w:vAlign w:val="center"/>
          </w:tcPr>
          <w:p w14:paraId="7148EA30" w14:textId="19C47515" w:rsidR="00BF35CA" w:rsidRDefault="00BF35CA" w:rsidP="00BF35CA">
            <w:pPr>
              <w:pStyle w:val="TableText"/>
              <w:jc w:val="right"/>
            </w:pPr>
            <w:r>
              <w:rPr>
                <w:rFonts w:cs="Calibri"/>
                <w:color w:val="000000"/>
                <w:szCs w:val="18"/>
              </w:rPr>
              <w:t>438,371</w:t>
            </w:r>
          </w:p>
        </w:tc>
        <w:tc>
          <w:tcPr>
            <w:tcW w:w="670" w:type="pct"/>
            <w:tcMar>
              <w:left w:w="108" w:type="dxa"/>
              <w:right w:w="108" w:type="dxa"/>
            </w:tcMar>
            <w:vAlign w:val="center"/>
          </w:tcPr>
          <w:p w14:paraId="154D2748" w14:textId="733C6668" w:rsidR="00BF35CA" w:rsidRDefault="00A33105" w:rsidP="00A33105">
            <w:pPr>
              <w:pStyle w:val="TableText"/>
              <w:jc w:val="right"/>
            </w:pPr>
            <w:r>
              <w:rPr>
                <w:rFonts w:cs="Calibri"/>
                <w:color w:val="000000"/>
                <w:szCs w:val="18"/>
              </w:rPr>
              <w:t>-</w:t>
            </w:r>
            <w:r w:rsidR="00BF35CA">
              <w:rPr>
                <w:rFonts w:cs="Calibri"/>
                <w:color w:val="000000"/>
                <w:szCs w:val="18"/>
              </w:rPr>
              <w:t>36,557</w:t>
            </w:r>
          </w:p>
        </w:tc>
        <w:tc>
          <w:tcPr>
            <w:tcW w:w="670" w:type="pct"/>
            <w:vAlign w:val="center"/>
          </w:tcPr>
          <w:p w14:paraId="4BE8A1BD" w14:textId="16C785F0" w:rsidR="00BF35CA" w:rsidRDefault="00AA1198" w:rsidP="00BF35CA">
            <w:pPr>
              <w:pStyle w:val="TableText"/>
              <w:jc w:val="right"/>
            </w:pPr>
            <w:r>
              <w:rPr>
                <w:rFonts w:cs="Calibri"/>
                <w:color w:val="000000"/>
                <w:szCs w:val="18"/>
              </w:rPr>
              <w:t>–</w:t>
            </w:r>
            <w:r w:rsidR="00BF35CA">
              <w:rPr>
                <w:rFonts w:cs="Calibri"/>
                <w:color w:val="000000"/>
                <w:szCs w:val="18"/>
              </w:rPr>
              <w:t>7.7</w:t>
            </w:r>
          </w:p>
        </w:tc>
      </w:tr>
      <w:tr w:rsidR="00BF35CA" w14:paraId="50F23768" w14:textId="77777777" w:rsidTr="00E06F5C">
        <w:tc>
          <w:tcPr>
            <w:tcW w:w="2319" w:type="pct"/>
            <w:tcMar>
              <w:left w:w="108" w:type="dxa"/>
              <w:right w:w="108" w:type="dxa"/>
            </w:tcMar>
          </w:tcPr>
          <w:p w14:paraId="7B90441B" w14:textId="77777777" w:rsidR="00BF35CA" w:rsidRDefault="00BF35CA" w:rsidP="00BF35CA">
            <w:pPr>
              <w:pStyle w:val="TableText"/>
            </w:pPr>
            <w:r>
              <w:t>Processing (e.g. returns and payments)</w:t>
            </w:r>
          </w:p>
        </w:tc>
        <w:tc>
          <w:tcPr>
            <w:tcW w:w="670" w:type="pct"/>
            <w:vAlign w:val="center"/>
          </w:tcPr>
          <w:p w14:paraId="6891C302" w14:textId="32E1FE4E" w:rsidR="00BF35CA" w:rsidRDefault="00BF35CA" w:rsidP="00BF35CA">
            <w:pPr>
              <w:pStyle w:val="TableText"/>
              <w:jc w:val="right"/>
            </w:pPr>
            <w:r>
              <w:rPr>
                <w:rFonts w:cs="Calibri"/>
                <w:color w:val="000000"/>
                <w:szCs w:val="18"/>
              </w:rPr>
              <w:t>433,085</w:t>
            </w:r>
          </w:p>
        </w:tc>
        <w:tc>
          <w:tcPr>
            <w:tcW w:w="670" w:type="pct"/>
            <w:tcMar>
              <w:left w:w="108" w:type="dxa"/>
              <w:right w:w="108" w:type="dxa"/>
            </w:tcMar>
            <w:vAlign w:val="center"/>
          </w:tcPr>
          <w:p w14:paraId="3AF2FFAA" w14:textId="32641C77" w:rsidR="00BF35CA" w:rsidRDefault="00BF35CA" w:rsidP="00BF35CA">
            <w:pPr>
              <w:pStyle w:val="TableText"/>
              <w:jc w:val="right"/>
            </w:pPr>
            <w:r>
              <w:rPr>
                <w:rFonts w:cs="Calibri"/>
                <w:color w:val="000000"/>
                <w:szCs w:val="18"/>
              </w:rPr>
              <w:t>431,042</w:t>
            </w:r>
          </w:p>
        </w:tc>
        <w:tc>
          <w:tcPr>
            <w:tcW w:w="670" w:type="pct"/>
            <w:tcMar>
              <w:left w:w="108" w:type="dxa"/>
              <w:right w:w="108" w:type="dxa"/>
            </w:tcMar>
            <w:vAlign w:val="center"/>
          </w:tcPr>
          <w:p w14:paraId="1746F1BB" w14:textId="5F867F9E" w:rsidR="00BF35CA" w:rsidRDefault="00A33105" w:rsidP="00A33105">
            <w:pPr>
              <w:pStyle w:val="TableText"/>
              <w:jc w:val="right"/>
            </w:pPr>
            <w:r>
              <w:rPr>
                <w:rFonts w:cs="Calibri"/>
                <w:color w:val="000000"/>
                <w:szCs w:val="18"/>
              </w:rPr>
              <w:t>-</w:t>
            </w:r>
            <w:r w:rsidR="00BF35CA">
              <w:rPr>
                <w:rFonts w:cs="Calibri"/>
                <w:color w:val="000000"/>
                <w:szCs w:val="18"/>
              </w:rPr>
              <w:t>2,043</w:t>
            </w:r>
          </w:p>
        </w:tc>
        <w:tc>
          <w:tcPr>
            <w:tcW w:w="670" w:type="pct"/>
            <w:vAlign w:val="center"/>
          </w:tcPr>
          <w:p w14:paraId="17B445AA" w14:textId="01E8C005" w:rsidR="00BF35CA" w:rsidRDefault="00AA1198" w:rsidP="00BF35CA">
            <w:pPr>
              <w:pStyle w:val="TableText"/>
              <w:jc w:val="right"/>
            </w:pPr>
            <w:r>
              <w:rPr>
                <w:rFonts w:cs="Calibri"/>
                <w:color w:val="000000"/>
                <w:szCs w:val="18"/>
              </w:rPr>
              <w:t>–</w:t>
            </w:r>
            <w:r w:rsidR="00BF35CA">
              <w:rPr>
                <w:rFonts w:cs="Calibri"/>
                <w:color w:val="000000"/>
                <w:szCs w:val="18"/>
              </w:rPr>
              <w:t>0.5</w:t>
            </w:r>
          </w:p>
        </w:tc>
      </w:tr>
      <w:tr w:rsidR="00BF35CA" w14:paraId="22F68016" w14:textId="77777777" w:rsidTr="00E06F5C">
        <w:tc>
          <w:tcPr>
            <w:tcW w:w="2319" w:type="pct"/>
            <w:tcMar>
              <w:left w:w="108" w:type="dxa"/>
              <w:right w:w="108" w:type="dxa"/>
            </w:tcMar>
          </w:tcPr>
          <w:p w14:paraId="774481B2" w14:textId="77777777" w:rsidR="00BF35CA" w:rsidRDefault="00BF35CA" w:rsidP="00BF35CA">
            <w:pPr>
              <w:pStyle w:val="TableText"/>
            </w:pPr>
            <w:r>
              <w:t>Statistics (e.g. statistical information entered alongside returns)</w:t>
            </w:r>
          </w:p>
        </w:tc>
        <w:tc>
          <w:tcPr>
            <w:tcW w:w="670" w:type="pct"/>
            <w:vAlign w:val="center"/>
          </w:tcPr>
          <w:p w14:paraId="1A307F9B" w14:textId="3CAB841B" w:rsidR="00BF35CA" w:rsidRDefault="00BF35CA" w:rsidP="00BF35CA">
            <w:pPr>
              <w:pStyle w:val="TableText"/>
              <w:jc w:val="right"/>
            </w:pPr>
            <w:r>
              <w:rPr>
                <w:rFonts w:cs="Calibri"/>
                <w:color w:val="000000"/>
                <w:szCs w:val="18"/>
              </w:rPr>
              <w:t>172,006</w:t>
            </w:r>
          </w:p>
        </w:tc>
        <w:tc>
          <w:tcPr>
            <w:tcW w:w="670" w:type="pct"/>
            <w:tcMar>
              <w:left w:w="108" w:type="dxa"/>
              <w:right w:w="108" w:type="dxa"/>
            </w:tcMar>
            <w:vAlign w:val="center"/>
          </w:tcPr>
          <w:p w14:paraId="519C0D30" w14:textId="05F9246F" w:rsidR="00BF35CA" w:rsidRDefault="00BF35CA" w:rsidP="00BF35CA">
            <w:pPr>
              <w:pStyle w:val="TableText"/>
              <w:jc w:val="right"/>
            </w:pPr>
            <w:r>
              <w:rPr>
                <w:rFonts w:cs="Calibri"/>
                <w:color w:val="000000"/>
                <w:szCs w:val="18"/>
              </w:rPr>
              <w:t>217,497</w:t>
            </w:r>
          </w:p>
        </w:tc>
        <w:tc>
          <w:tcPr>
            <w:tcW w:w="670" w:type="pct"/>
            <w:tcMar>
              <w:left w:w="108" w:type="dxa"/>
              <w:right w:w="108" w:type="dxa"/>
            </w:tcMar>
            <w:vAlign w:val="center"/>
          </w:tcPr>
          <w:p w14:paraId="6AB2C6E6" w14:textId="57628EBD" w:rsidR="00BF35CA" w:rsidRDefault="00BF35CA" w:rsidP="00BF35CA">
            <w:pPr>
              <w:pStyle w:val="TableText"/>
              <w:jc w:val="right"/>
            </w:pPr>
            <w:r>
              <w:rPr>
                <w:rFonts w:cs="Calibri"/>
                <w:color w:val="000000"/>
                <w:szCs w:val="18"/>
              </w:rPr>
              <w:t>45,491</w:t>
            </w:r>
          </w:p>
        </w:tc>
        <w:tc>
          <w:tcPr>
            <w:tcW w:w="670" w:type="pct"/>
            <w:vAlign w:val="center"/>
          </w:tcPr>
          <w:p w14:paraId="678544F0" w14:textId="63921B9A" w:rsidR="00BF35CA" w:rsidRDefault="00BF35CA" w:rsidP="00BF35CA">
            <w:pPr>
              <w:pStyle w:val="TableText"/>
              <w:jc w:val="right"/>
            </w:pPr>
            <w:r>
              <w:rPr>
                <w:rFonts w:cs="Calibri"/>
                <w:color w:val="000000"/>
                <w:szCs w:val="18"/>
              </w:rPr>
              <w:t>26.4</w:t>
            </w:r>
          </w:p>
        </w:tc>
      </w:tr>
      <w:tr w:rsidR="00BF35CA" w14:paraId="72871C53" w14:textId="77777777" w:rsidTr="00E06F5C">
        <w:tc>
          <w:tcPr>
            <w:tcW w:w="2319" w:type="pct"/>
            <w:tcMar>
              <w:left w:w="108" w:type="dxa"/>
              <w:right w:w="108" w:type="dxa"/>
            </w:tcMar>
          </w:tcPr>
          <w:p w14:paraId="659C8FA7" w14:textId="77777777" w:rsidR="00BF35CA" w:rsidRDefault="00BF35CA" w:rsidP="00BF35CA">
            <w:pPr>
              <w:pStyle w:val="TableText"/>
            </w:pPr>
            <w:r>
              <w:t>Targeted compliance (e.g. OCP and SCP)</w:t>
            </w:r>
          </w:p>
        </w:tc>
        <w:tc>
          <w:tcPr>
            <w:tcW w:w="670" w:type="pct"/>
            <w:vAlign w:val="center"/>
          </w:tcPr>
          <w:p w14:paraId="423FD455" w14:textId="78B3951C" w:rsidR="00BF35CA" w:rsidRDefault="00BF35CA" w:rsidP="00BF35CA">
            <w:pPr>
              <w:pStyle w:val="TableText"/>
              <w:jc w:val="right"/>
            </w:pPr>
            <w:r>
              <w:rPr>
                <w:rFonts w:cs="Calibri"/>
                <w:color w:val="000000"/>
                <w:szCs w:val="18"/>
              </w:rPr>
              <w:t>1,570,279</w:t>
            </w:r>
          </w:p>
        </w:tc>
        <w:tc>
          <w:tcPr>
            <w:tcW w:w="670" w:type="pct"/>
            <w:tcMar>
              <w:left w:w="108" w:type="dxa"/>
              <w:right w:w="108" w:type="dxa"/>
            </w:tcMar>
            <w:vAlign w:val="center"/>
          </w:tcPr>
          <w:p w14:paraId="25C1927A" w14:textId="29C7D067" w:rsidR="00BF35CA" w:rsidRDefault="00BF35CA" w:rsidP="00BF35CA">
            <w:pPr>
              <w:pStyle w:val="TableText"/>
              <w:jc w:val="right"/>
            </w:pPr>
            <w:r>
              <w:rPr>
                <w:rFonts w:cs="Calibri"/>
                <w:color w:val="000000"/>
                <w:szCs w:val="18"/>
              </w:rPr>
              <w:t>1,767,011</w:t>
            </w:r>
          </w:p>
        </w:tc>
        <w:tc>
          <w:tcPr>
            <w:tcW w:w="670" w:type="pct"/>
            <w:tcMar>
              <w:left w:w="108" w:type="dxa"/>
              <w:right w:w="108" w:type="dxa"/>
            </w:tcMar>
            <w:vAlign w:val="center"/>
          </w:tcPr>
          <w:p w14:paraId="0E1D24BF" w14:textId="6E7BC205" w:rsidR="00BF35CA" w:rsidRDefault="00BF35CA" w:rsidP="00BF35CA">
            <w:pPr>
              <w:pStyle w:val="TableText"/>
              <w:jc w:val="right"/>
            </w:pPr>
            <w:r>
              <w:rPr>
                <w:rFonts w:cs="Calibri"/>
                <w:color w:val="000000"/>
                <w:szCs w:val="18"/>
              </w:rPr>
              <w:t>196,732</w:t>
            </w:r>
          </w:p>
        </w:tc>
        <w:tc>
          <w:tcPr>
            <w:tcW w:w="670" w:type="pct"/>
            <w:vAlign w:val="center"/>
          </w:tcPr>
          <w:p w14:paraId="0F175F5F" w14:textId="5289254A" w:rsidR="00BF35CA" w:rsidRDefault="00BF35CA" w:rsidP="00BF35CA">
            <w:pPr>
              <w:pStyle w:val="TableText"/>
              <w:jc w:val="right"/>
            </w:pPr>
            <w:r>
              <w:rPr>
                <w:rFonts w:cs="Calibri"/>
                <w:color w:val="000000"/>
                <w:szCs w:val="18"/>
              </w:rPr>
              <w:t>12.5</w:t>
            </w:r>
          </w:p>
        </w:tc>
      </w:tr>
      <w:tr w:rsidR="00BF35CA" w14:paraId="3601E70C" w14:textId="77777777" w:rsidTr="00E06F5C">
        <w:tc>
          <w:tcPr>
            <w:tcW w:w="2319" w:type="pct"/>
            <w:tcMar>
              <w:left w:w="108" w:type="dxa"/>
              <w:right w:w="108" w:type="dxa"/>
            </w:tcMar>
          </w:tcPr>
          <w:p w14:paraId="445691A4" w14:textId="77777777" w:rsidR="00BF35CA" w:rsidRDefault="00BF35CA" w:rsidP="00BF35CA">
            <w:pPr>
              <w:pStyle w:val="TableText"/>
            </w:pPr>
            <w:r>
              <w:t>Non–targeted compliance (e.g. missing returns and debt management)</w:t>
            </w:r>
          </w:p>
        </w:tc>
        <w:tc>
          <w:tcPr>
            <w:tcW w:w="670" w:type="pct"/>
            <w:vAlign w:val="center"/>
          </w:tcPr>
          <w:p w14:paraId="481E1339" w14:textId="71662B1D" w:rsidR="00BF35CA" w:rsidRDefault="00BF35CA" w:rsidP="00BF35CA">
            <w:pPr>
              <w:pStyle w:val="TableText"/>
              <w:jc w:val="right"/>
            </w:pPr>
            <w:r>
              <w:rPr>
                <w:rFonts w:cs="Calibri"/>
                <w:color w:val="000000"/>
                <w:szCs w:val="18"/>
              </w:rPr>
              <w:t>1,026,426</w:t>
            </w:r>
          </w:p>
        </w:tc>
        <w:tc>
          <w:tcPr>
            <w:tcW w:w="670" w:type="pct"/>
            <w:tcMar>
              <w:left w:w="108" w:type="dxa"/>
              <w:right w:w="108" w:type="dxa"/>
            </w:tcMar>
            <w:vAlign w:val="center"/>
          </w:tcPr>
          <w:p w14:paraId="44D458F5" w14:textId="4EA0B151" w:rsidR="00BF35CA" w:rsidRDefault="00BF35CA" w:rsidP="00BF35CA">
            <w:pPr>
              <w:pStyle w:val="TableText"/>
              <w:jc w:val="right"/>
            </w:pPr>
            <w:r>
              <w:rPr>
                <w:rFonts w:cs="Calibri"/>
                <w:color w:val="000000"/>
                <w:szCs w:val="18"/>
              </w:rPr>
              <w:t>845,019</w:t>
            </w:r>
          </w:p>
        </w:tc>
        <w:tc>
          <w:tcPr>
            <w:tcW w:w="670" w:type="pct"/>
            <w:tcMar>
              <w:left w:w="108" w:type="dxa"/>
              <w:right w:w="108" w:type="dxa"/>
            </w:tcMar>
            <w:vAlign w:val="center"/>
          </w:tcPr>
          <w:p w14:paraId="21659462" w14:textId="74764D27" w:rsidR="00BF35CA" w:rsidRDefault="00A33105" w:rsidP="00A33105">
            <w:pPr>
              <w:pStyle w:val="TableText"/>
              <w:jc w:val="right"/>
            </w:pPr>
            <w:r>
              <w:rPr>
                <w:rFonts w:cs="Calibri"/>
                <w:color w:val="000000"/>
                <w:szCs w:val="18"/>
              </w:rPr>
              <w:t>-</w:t>
            </w:r>
            <w:r w:rsidR="00BF35CA">
              <w:rPr>
                <w:rFonts w:cs="Calibri"/>
                <w:color w:val="000000"/>
                <w:szCs w:val="18"/>
              </w:rPr>
              <w:t>181,407</w:t>
            </w:r>
          </w:p>
        </w:tc>
        <w:tc>
          <w:tcPr>
            <w:tcW w:w="670" w:type="pct"/>
            <w:vAlign w:val="center"/>
          </w:tcPr>
          <w:p w14:paraId="50FA4439" w14:textId="23D2952E" w:rsidR="00BF35CA" w:rsidRDefault="00AA1198" w:rsidP="00BF35CA">
            <w:pPr>
              <w:pStyle w:val="TableText"/>
              <w:jc w:val="right"/>
            </w:pPr>
            <w:r>
              <w:rPr>
                <w:rFonts w:cs="Calibri"/>
                <w:color w:val="000000"/>
                <w:szCs w:val="18"/>
              </w:rPr>
              <w:t>–</w:t>
            </w:r>
            <w:r w:rsidR="00BF35CA">
              <w:rPr>
                <w:rFonts w:cs="Calibri"/>
                <w:color w:val="000000"/>
                <w:szCs w:val="18"/>
              </w:rPr>
              <w:t>17.7</w:t>
            </w:r>
          </w:p>
        </w:tc>
      </w:tr>
      <w:tr w:rsidR="00BF35CA" w14:paraId="21D52CA1" w14:textId="77777777" w:rsidTr="00E06F5C">
        <w:tc>
          <w:tcPr>
            <w:tcW w:w="2319" w:type="pct"/>
            <w:tcMar>
              <w:left w:w="108" w:type="dxa"/>
              <w:right w:w="108" w:type="dxa"/>
            </w:tcMar>
          </w:tcPr>
          <w:p w14:paraId="02097DDF" w14:textId="5CE886E4" w:rsidR="00BF35CA" w:rsidRDefault="00BF35CA">
            <w:pPr>
              <w:pStyle w:val="TableText"/>
            </w:pPr>
            <w:r>
              <w:t xml:space="preserve">Other (e.g. </w:t>
            </w:r>
            <w:r w:rsidR="004F7BD5">
              <w:t>legal</w:t>
            </w:r>
            <w:r w:rsidR="00857B1F">
              <w:t xml:space="preserve"> services,</w:t>
            </w:r>
            <w:r w:rsidR="004F7BD5">
              <w:t xml:space="preserve"> IT, </w:t>
            </w:r>
            <w:r>
              <w:t>reports, commodity</w:t>
            </w:r>
            <w:r w:rsidR="00AA1198">
              <w:t>-</w:t>
            </w:r>
            <w:r>
              <w:t>specific requests for support)</w:t>
            </w:r>
          </w:p>
        </w:tc>
        <w:tc>
          <w:tcPr>
            <w:tcW w:w="670" w:type="pct"/>
            <w:vAlign w:val="center"/>
          </w:tcPr>
          <w:p w14:paraId="412E8491" w14:textId="5F8BC1CD" w:rsidR="00BF35CA" w:rsidRDefault="004F7BD5" w:rsidP="004F7BD5">
            <w:pPr>
              <w:pStyle w:val="TableText"/>
              <w:jc w:val="right"/>
            </w:pPr>
            <w:r>
              <w:rPr>
                <w:rFonts w:cs="Calibri"/>
                <w:color w:val="000000"/>
                <w:szCs w:val="18"/>
              </w:rPr>
              <w:t>229,188</w:t>
            </w:r>
          </w:p>
        </w:tc>
        <w:tc>
          <w:tcPr>
            <w:tcW w:w="670" w:type="pct"/>
            <w:tcMar>
              <w:left w:w="108" w:type="dxa"/>
              <w:right w:w="108" w:type="dxa"/>
            </w:tcMar>
            <w:vAlign w:val="center"/>
          </w:tcPr>
          <w:p w14:paraId="30A07D21" w14:textId="5A82F383" w:rsidR="00BF35CA" w:rsidRDefault="00BF35CA" w:rsidP="00BF35CA">
            <w:pPr>
              <w:pStyle w:val="TableText"/>
              <w:jc w:val="right"/>
            </w:pPr>
            <w:r>
              <w:rPr>
                <w:rFonts w:cs="Calibri"/>
                <w:color w:val="000000"/>
                <w:szCs w:val="18"/>
              </w:rPr>
              <w:t>308,681</w:t>
            </w:r>
          </w:p>
        </w:tc>
        <w:tc>
          <w:tcPr>
            <w:tcW w:w="670" w:type="pct"/>
            <w:tcMar>
              <w:left w:w="108" w:type="dxa"/>
              <w:right w:w="108" w:type="dxa"/>
            </w:tcMar>
            <w:vAlign w:val="center"/>
          </w:tcPr>
          <w:p w14:paraId="17ED2C4A" w14:textId="0F96C1AC" w:rsidR="00BF35CA" w:rsidRDefault="004F7BD5" w:rsidP="004F7BD5">
            <w:pPr>
              <w:pStyle w:val="TableText"/>
              <w:jc w:val="right"/>
            </w:pPr>
            <w:r>
              <w:rPr>
                <w:rFonts w:cs="Calibri"/>
                <w:color w:val="000000"/>
                <w:szCs w:val="18"/>
              </w:rPr>
              <w:t>79,493</w:t>
            </w:r>
          </w:p>
        </w:tc>
        <w:tc>
          <w:tcPr>
            <w:tcW w:w="670" w:type="pct"/>
            <w:vAlign w:val="center"/>
          </w:tcPr>
          <w:p w14:paraId="00C8C96F" w14:textId="2590A20D" w:rsidR="00BF35CA" w:rsidRDefault="004F7BD5" w:rsidP="004F7BD5">
            <w:pPr>
              <w:pStyle w:val="TableText"/>
              <w:jc w:val="right"/>
            </w:pPr>
            <w:r>
              <w:rPr>
                <w:rFonts w:cs="Calibri"/>
                <w:color w:val="000000"/>
                <w:szCs w:val="18"/>
              </w:rPr>
              <w:t>34.7</w:t>
            </w:r>
          </w:p>
        </w:tc>
      </w:tr>
      <w:tr w:rsidR="00BF35CA" w14:paraId="3639C2AF" w14:textId="77777777" w:rsidTr="00E06F5C">
        <w:tc>
          <w:tcPr>
            <w:tcW w:w="2319" w:type="pct"/>
            <w:tcMar>
              <w:left w:w="108" w:type="dxa"/>
              <w:right w:w="108" w:type="dxa"/>
            </w:tcMar>
          </w:tcPr>
          <w:p w14:paraId="0A1DDF37" w14:textId="77777777" w:rsidR="00BF35CA" w:rsidRDefault="00BF35CA" w:rsidP="00BF35CA">
            <w:pPr>
              <w:pStyle w:val="TableText"/>
              <w:rPr>
                <w:rStyle w:val="Strong"/>
              </w:rPr>
            </w:pPr>
            <w:r>
              <w:rPr>
                <w:rStyle w:val="Strong"/>
              </w:rPr>
              <w:t>Total</w:t>
            </w:r>
          </w:p>
        </w:tc>
        <w:tc>
          <w:tcPr>
            <w:tcW w:w="670" w:type="pct"/>
            <w:vAlign w:val="center"/>
          </w:tcPr>
          <w:p w14:paraId="3708FE16" w14:textId="13CFC397" w:rsidR="00BF35CA" w:rsidRDefault="00BF35CA" w:rsidP="00BF35CA">
            <w:pPr>
              <w:pStyle w:val="TableText"/>
              <w:jc w:val="right"/>
              <w:rPr>
                <w:rStyle w:val="Strong"/>
              </w:rPr>
            </w:pPr>
            <w:r>
              <w:rPr>
                <w:rFonts w:cs="Calibri"/>
                <w:b/>
                <w:bCs/>
                <w:color w:val="000000"/>
                <w:szCs w:val="18"/>
              </w:rPr>
              <w:t>4,622,418</w:t>
            </w:r>
          </w:p>
        </w:tc>
        <w:tc>
          <w:tcPr>
            <w:tcW w:w="670" w:type="pct"/>
            <w:tcMar>
              <w:left w:w="108" w:type="dxa"/>
              <w:right w:w="108" w:type="dxa"/>
            </w:tcMar>
            <w:vAlign w:val="center"/>
          </w:tcPr>
          <w:p w14:paraId="6F085D8E" w14:textId="2F34A299" w:rsidR="00BF35CA" w:rsidRDefault="00BF35CA" w:rsidP="00BF35CA">
            <w:pPr>
              <w:pStyle w:val="TableText"/>
              <w:jc w:val="right"/>
              <w:rPr>
                <w:rStyle w:val="Strong"/>
              </w:rPr>
            </w:pPr>
            <w:r>
              <w:rPr>
                <w:rFonts w:cs="Calibri"/>
                <w:b/>
                <w:bCs/>
                <w:color w:val="000000"/>
                <w:szCs w:val="18"/>
              </w:rPr>
              <w:t>4,841,013</w:t>
            </w:r>
          </w:p>
        </w:tc>
        <w:tc>
          <w:tcPr>
            <w:tcW w:w="670" w:type="pct"/>
            <w:tcMar>
              <w:left w:w="108" w:type="dxa"/>
              <w:right w:w="108" w:type="dxa"/>
            </w:tcMar>
            <w:vAlign w:val="center"/>
          </w:tcPr>
          <w:p w14:paraId="2EFA04BA" w14:textId="7B185BD4" w:rsidR="00BF35CA" w:rsidRDefault="00BF35CA" w:rsidP="00BF35CA">
            <w:pPr>
              <w:pStyle w:val="TableText"/>
              <w:jc w:val="right"/>
              <w:rPr>
                <w:rStyle w:val="Strong"/>
              </w:rPr>
            </w:pPr>
            <w:r>
              <w:rPr>
                <w:rFonts w:cs="Calibri"/>
                <w:b/>
                <w:bCs/>
                <w:color w:val="000000"/>
                <w:szCs w:val="18"/>
              </w:rPr>
              <w:t>218,595</w:t>
            </w:r>
          </w:p>
        </w:tc>
        <w:tc>
          <w:tcPr>
            <w:tcW w:w="670" w:type="pct"/>
            <w:vAlign w:val="center"/>
          </w:tcPr>
          <w:p w14:paraId="48941C07" w14:textId="43233D1A" w:rsidR="00BF35CA" w:rsidRDefault="00BF35CA" w:rsidP="00BF35CA">
            <w:pPr>
              <w:pStyle w:val="TableText"/>
              <w:jc w:val="right"/>
              <w:rPr>
                <w:rStyle w:val="Strong"/>
              </w:rPr>
            </w:pPr>
            <w:r>
              <w:rPr>
                <w:rFonts w:cs="Calibri"/>
                <w:b/>
                <w:bCs/>
                <w:color w:val="000000"/>
                <w:szCs w:val="18"/>
              </w:rPr>
              <w:t>4.7</w:t>
            </w:r>
          </w:p>
        </w:tc>
      </w:tr>
    </w:tbl>
    <w:p w14:paraId="06E15873" w14:textId="77777777" w:rsidR="006D000F" w:rsidRDefault="00461F5B">
      <w:pPr>
        <w:pStyle w:val="FigureTableNoteSource"/>
        <w:rPr>
          <w:lang w:eastAsia="ja-JP"/>
        </w:rPr>
      </w:pPr>
      <w:r>
        <w:rPr>
          <w:rStyle w:val="Strong"/>
        </w:rPr>
        <w:t>OCP</w:t>
      </w:r>
      <w:r>
        <w:rPr>
          <w:lang w:eastAsia="ja-JP"/>
        </w:rPr>
        <w:t xml:space="preserve"> Operational Compliance Program. </w:t>
      </w:r>
      <w:r>
        <w:rPr>
          <w:rStyle w:val="Strong"/>
        </w:rPr>
        <w:t>SCP</w:t>
      </w:r>
      <w:r>
        <w:rPr>
          <w:lang w:eastAsia="ja-JP"/>
        </w:rPr>
        <w:t xml:space="preserve"> Strategic Compliance Program.</w:t>
      </w:r>
    </w:p>
    <w:p w14:paraId="2A6687E4" w14:textId="2B9FF5BE" w:rsidR="006D000F" w:rsidRDefault="00461F5B">
      <w:pPr>
        <w:rPr>
          <w:lang w:eastAsia="ja-JP"/>
        </w:rPr>
      </w:pPr>
      <w:r>
        <w:rPr>
          <w:lang w:eastAsia="ja-JP"/>
        </w:rPr>
        <w:fldChar w:fldCharType="begin"/>
      </w:r>
      <w:r>
        <w:rPr>
          <w:lang w:eastAsia="ja-JP"/>
        </w:rPr>
        <w:instrText xml:space="preserve"> REF _Ref523411182 \h  \* MERGEFORMAT </w:instrText>
      </w:r>
      <w:r>
        <w:rPr>
          <w:lang w:eastAsia="ja-JP"/>
        </w:rPr>
      </w:r>
      <w:r>
        <w:rPr>
          <w:lang w:eastAsia="ja-JP"/>
        </w:rPr>
        <w:fldChar w:fldCharType="separate"/>
      </w:r>
      <w:r>
        <w:t xml:space="preserve">Figure </w:t>
      </w:r>
      <w:r>
        <w:rPr>
          <w:noProof/>
        </w:rPr>
        <w:t>1</w:t>
      </w:r>
      <w:r>
        <w:rPr>
          <w:lang w:eastAsia="ja-JP"/>
        </w:rPr>
        <w:fldChar w:fldCharType="end"/>
      </w:r>
      <w:r>
        <w:rPr>
          <w:lang w:eastAsia="ja-JP"/>
        </w:rPr>
        <w:t xml:space="preserve"> shows our 201</w:t>
      </w:r>
      <w:r w:rsidR="00914844">
        <w:rPr>
          <w:lang w:eastAsia="ja-JP"/>
        </w:rPr>
        <w:t>8</w:t>
      </w:r>
      <w:r>
        <w:rPr>
          <w:lang w:eastAsia="ja-JP"/>
        </w:rPr>
        <w:t>–1</w:t>
      </w:r>
      <w:r w:rsidR="00914844">
        <w:rPr>
          <w:lang w:eastAsia="ja-JP"/>
        </w:rPr>
        <w:t>9</w:t>
      </w:r>
      <w:r>
        <w:rPr>
          <w:lang w:eastAsia="ja-JP"/>
        </w:rPr>
        <w:t xml:space="preserve"> cost-recovery charges, as a percentage of levy disbursed by </w:t>
      </w:r>
      <w:r w:rsidRPr="00A14C04">
        <w:rPr>
          <w:lang w:eastAsia="ja-JP"/>
        </w:rPr>
        <w:t>LRB</w:t>
      </w:r>
      <w:r>
        <w:rPr>
          <w:lang w:eastAsia="ja-JP"/>
        </w:rPr>
        <w:t xml:space="preserve">. See </w:t>
      </w:r>
      <w:r>
        <w:rPr>
          <w:lang w:eastAsia="ja-JP"/>
        </w:rPr>
        <w:fldChar w:fldCharType="begin"/>
      </w:r>
      <w:r>
        <w:rPr>
          <w:lang w:eastAsia="ja-JP"/>
        </w:rPr>
        <w:instrText xml:space="preserve"> REF _Ref523220991 \h  \* MERGEFORMAT </w:instrText>
      </w:r>
      <w:r>
        <w:rPr>
          <w:lang w:eastAsia="ja-JP"/>
        </w:rPr>
      </w:r>
      <w:r>
        <w:rPr>
          <w:lang w:eastAsia="ja-JP"/>
        </w:rPr>
        <w:fldChar w:fldCharType="separate"/>
      </w:r>
      <w:r>
        <w:t>Appendix A</w:t>
      </w:r>
      <w:r>
        <w:rPr>
          <w:lang w:eastAsia="ja-JP"/>
        </w:rPr>
        <w:fldChar w:fldCharType="end"/>
      </w:r>
      <w:r>
        <w:rPr>
          <w:lang w:eastAsia="ja-JP"/>
        </w:rPr>
        <w:t xml:space="preserve"> for detailed information on cost-recovery charges attributed to specific commodities.</w:t>
      </w:r>
    </w:p>
    <w:p w14:paraId="3A77FE96" w14:textId="0A6ADF94" w:rsidR="006D000F" w:rsidRDefault="00461F5B">
      <w:pPr>
        <w:pStyle w:val="Caption"/>
        <w:rPr>
          <w:lang w:eastAsia="en-AU"/>
        </w:rPr>
      </w:pPr>
      <w:bookmarkStart w:id="18" w:name="_Ref523411182"/>
      <w:bookmarkStart w:id="19" w:name="_Toc39151500"/>
      <w:r>
        <w:lastRenderedPageBreak/>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7"/>
      <w:bookmarkEnd w:id="18"/>
      <w:r>
        <w:t xml:space="preserve"> </w:t>
      </w:r>
      <w:r w:rsidR="00F87A4E">
        <w:rPr>
          <w:noProof/>
          <w:lang w:eastAsia="en-AU"/>
        </w:rPr>
        <w:t>Cost-recovery charges as</w:t>
      </w:r>
      <w:r>
        <w:rPr>
          <w:noProof/>
          <w:lang w:eastAsia="en-AU"/>
        </w:rPr>
        <w:t xml:space="preserve"> </w:t>
      </w:r>
      <w:r w:rsidR="007E1D18">
        <w:rPr>
          <w:noProof/>
          <w:lang w:eastAsia="en-AU"/>
        </w:rPr>
        <w:t xml:space="preserve">percentage of </w:t>
      </w:r>
      <w:r>
        <w:rPr>
          <w:noProof/>
          <w:lang w:eastAsia="en-AU"/>
        </w:rPr>
        <w:t>disbursement, by levy recipient body, 201</w:t>
      </w:r>
      <w:r w:rsidR="00914844">
        <w:rPr>
          <w:noProof/>
          <w:lang w:eastAsia="en-AU"/>
        </w:rPr>
        <w:t>8</w:t>
      </w:r>
      <w:r>
        <w:rPr>
          <w:noProof/>
          <w:lang w:eastAsia="en-AU"/>
        </w:rPr>
        <w:t>–1</w:t>
      </w:r>
      <w:r w:rsidR="00914844">
        <w:rPr>
          <w:noProof/>
          <w:lang w:eastAsia="en-AU"/>
        </w:rPr>
        <w:t>9</w:t>
      </w:r>
      <w:bookmarkEnd w:id="19"/>
    </w:p>
    <w:p w14:paraId="286E8248" w14:textId="4E238C66" w:rsidR="006D000F" w:rsidRDefault="001F765C">
      <w:pPr>
        <w:spacing w:after="0" w:line="240" w:lineRule="auto"/>
      </w:pPr>
      <w:r>
        <w:rPr>
          <w:noProof/>
          <w:lang w:eastAsia="en-AU"/>
        </w:rPr>
        <w:drawing>
          <wp:inline distT="0" distB="0" distL="0" distR="0" wp14:anchorId="4A03F6D1" wp14:editId="1701981E">
            <wp:extent cx="5370195" cy="4132053"/>
            <wp:effectExtent l="0" t="0" r="1905" b="1905"/>
            <wp:docPr id="31" name="Chart 31" descr="Shows the levy recipient body’s cost-recovery charges as a percentage of their levy disbursement. The cost-recovery charges for levy recipient bodies were: AgriFutures 2.4%, AHA 0.5%, Aus Eggs 0.2%, AMPC 0.6%, APL 0.2%, AWI 0.5%, CRDC 0.2%, Dairy Aus 0.3%, FRDC 0.9%, FWPA 2.1%, GRDC 0.7%, HIA 2.3%, LiveCorp 1.3%, MLA 0.5%, NRS 0.8%, PHA 1.5%, SRA 0.07% and Wine Aus 4.4%. The 2018–19 average is 0.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88CA11" w14:textId="77777777" w:rsidR="006D000F" w:rsidRDefault="00461F5B">
      <w:pPr>
        <w:pStyle w:val="FigureTableNoteSource"/>
      </w:pPr>
      <w:r w:rsidRPr="00E81CC0">
        <w:rPr>
          <w:b/>
          <w:bCs/>
        </w:rPr>
        <w:t>AgriFutures</w:t>
      </w:r>
      <w:r>
        <w:t xml:space="preserve"> AgriFutures Australia. </w:t>
      </w:r>
      <w:r>
        <w:rPr>
          <w:rStyle w:val="Strong"/>
        </w:rPr>
        <w:t>AHA</w:t>
      </w:r>
      <w:r>
        <w:t xml:space="preserve"> Animal Health Australia. </w:t>
      </w:r>
      <w:r>
        <w:rPr>
          <w:rStyle w:val="Strong"/>
        </w:rPr>
        <w:t>Aus Eggs</w:t>
      </w:r>
      <w:r>
        <w:t xml:space="preserve"> Australian Eggs Limited. </w:t>
      </w:r>
      <w:r>
        <w:rPr>
          <w:rStyle w:val="Strong"/>
        </w:rPr>
        <w:t>AMPC</w:t>
      </w:r>
      <w:r>
        <w:t xml:space="preserve"> Australian Meat Processors Corporation. </w:t>
      </w:r>
      <w:r>
        <w:rPr>
          <w:rStyle w:val="Strong"/>
        </w:rPr>
        <w:t>APL</w:t>
      </w:r>
      <w:r>
        <w:t xml:space="preserve"> Australian Pork Limited. </w:t>
      </w:r>
      <w:r>
        <w:rPr>
          <w:rStyle w:val="Strong"/>
        </w:rPr>
        <w:t>AWI</w:t>
      </w:r>
      <w:r>
        <w:t xml:space="preserve"> Australian Wool Innovation Limited. </w:t>
      </w:r>
      <w:r>
        <w:rPr>
          <w:rStyle w:val="Strong"/>
        </w:rPr>
        <w:t>CRDC</w:t>
      </w:r>
      <w:r>
        <w:t xml:space="preserve"> Cotton Research and Development Corporation. </w:t>
      </w:r>
      <w:r>
        <w:rPr>
          <w:rStyle w:val="Strong"/>
        </w:rPr>
        <w:t>Dairy Aus</w:t>
      </w:r>
      <w:r>
        <w:t xml:space="preserve"> Dairy Australia Limited. </w:t>
      </w:r>
      <w:r>
        <w:rPr>
          <w:rStyle w:val="Strong"/>
        </w:rPr>
        <w:t>FRDC</w:t>
      </w:r>
      <w:r>
        <w:t xml:space="preserve"> Fisheries Research and Development Corporation. </w:t>
      </w:r>
      <w:r>
        <w:rPr>
          <w:rStyle w:val="Strong"/>
        </w:rPr>
        <w:t>FWPA</w:t>
      </w:r>
      <w:r>
        <w:t xml:space="preserve"> Forest and Wood Products Australia Limited. </w:t>
      </w:r>
      <w:r>
        <w:rPr>
          <w:rStyle w:val="Strong"/>
        </w:rPr>
        <w:t>GRDC</w:t>
      </w:r>
      <w:r>
        <w:t xml:space="preserve"> Grains Research and Development Corporation. </w:t>
      </w:r>
      <w:r>
        <w:rPr>
          <w:rStyle w:val="Strong"/>
        </w:rPr>
        <w:t>HIA</w:t>
      </w:r>
      <w:r>
        <w:t xml:space="preserve"> Horticulture Innovation Australia Limited. </w:t>
      </w:r>
      <w:r>
        <w:rPr>
          <w:rStyle w:val="Strong"/>
        </w:rPr>
        <w:t>LiveCorp</w:t>
      </w:r>
      <w:r>
        <w:t xml:space="preserve"> Australian Livestock Export Corporation Limited. </w:t>
      </w:r>
      <w:r>
        <w:rPr>
          <w:rStyle w:val="Strong"/>
        </w:rPr>
        <w:t>MLA</w:t>
      </w:r>
      <w:r>
        <w:t xml:space="preserve"> Meat &amp; Livestock Australia. </w:t>
      </w:r>
      <w:r>
        <w:rPr>
          <w:rStyle w:val="Strong"/>
        </w:rPr>
        <w:t>NRS</w:t>
      </w:r>
      <w:r>
        <w:t xml:space="preserve"> National Residue Survey. </w:t>
      </w:r>
      <w:r>
        <w:rPr>
          <w:rStyle w:val="Strong"/>
        </w:rPr>
        <w:t>PHA</w:t>
      </w:r>
      <w:r>
        <w:t xml:space="preserve"> Plant Health Australia Limited. </w:t>
      </w:r>
      <w:r>
        <w:rPr>
          <w:rStyle w:val="Strong"/>
        </w:rPr>
        <w:t>SRA</w:t>
      </w:r>
      <w:r>
        <w:t xml:space="preserve"> Sugar Research Australia Limited. </w:t>
      </w:r>
      <w:r>
        <w:rPr>
          <w:rStyle w:val="Strong"/>
        </w:rPr>
        <w:t>Wine Aus</w:t>
      </w:r>
      <w:r>
        <w:t xml:space="preserve"> Wine Australia.</w:t>
      </w:r>
    </w:p>
    <w:p w14:paraId="44BCB3B6" w14:textId="77777777" w:rsidR="006D000F" w:rsidRDefault="00461F5B" w:rsidP="0095450A">
      <w:pPr>
        <w:pStyle w:val="Heading3"/>
        <w:keepNext w:val="0"/>
        <w:keepLines w:val="0"/>
        <w:pageBreakBefore/>
        <w:spacing w:before="120"/>
      </w:pPr>
      <w:bookmarkStart w:id="20" w:name="_Toc496890268"/>
      <w:bookmarkStart w:id="21" w:name="_Toc39151458"/>
      <w:r>
        <w:rPr>
          <w:szCs w:val="20"/>
        </w:rPr>
        <w:lastRenderedPageBreak/>
        <w:t>Levy efficiency and feasibility rating</w:t>
      </w:r>
      <w:bookmarkEnd w:id="20"/>
      <w:bookmarkEnd w:id="21"/>
    </w:p>
    <w:p w14:paraId="1647162D" w14:textId="239A84C8" w:rsidR="006D000F" w:rsidRDefault="0064700C">
      <w:pPr>
        <w:rPr>
          <w:rFonts w:eastAsiaTheme="minorEastAsia"/>
          <w:noProof/>
          <w:szCs w:val="18"/>
          <w:lang w:eastAsia="en-AU"/>
        </w:rPr>
      </w:pPr>
      <w:r>
        <w:rPr>
          <w:rFonts w:eastAsiaTheme="minorEastAsia"/>
          <w:noProof/>
          <w:szCs w:val="18"/>
          <w:lang w:eastAsia="en-AU"/>
        </w:rPr>
        <w:t xml:space="preserve">We </w:t>
      </w:r>
      <w:r w:rsidR="007E1D18">
        <w:rPr>
          <w:rFonts w:eastAsiaTheme="minorEastAsia"/>
          <w:noProof/>
          <w:szCs w:val="18"/>
          <w:lang w:eastAsia="en-AU"/>
        </w:rPr>
        <w:t xml:space="preserve">have </w:t>
      </w:r>
      <w:r>
        <w:rPr>
          <w:rFonts w:eastAsiaTheme="minorEastAsia"/>
          <w:noProof/>
          <w:szCs w:val="18"/>
          <w:lang w:eastAsia="en-AU"/>
        </w:rPr>
        <w:t>developed the</w:t>
      </w:r>
      <w:r w:rsidR="00461F5B">
        <w:rPr>
          <w:rFonts w:eastAsiaTheme="minorEastAsia"/>
          <w:noProof/>
          <w:szCs w:val="18"/>
          <w:lang w:eastAsia="en-AU"/>
        </w:rPr>
        <w:t xml:space="preserve"> levy efficiency and feasibility (LEAF) rating to demonstrate the efficiency and practicality of a levy or charge and to enable comparisons between each commodity. The system was designed to be quantitative not qualitative and does not factor in the relative value of a levy to a particular comm</w:t>
      </w:r>
      <w:r w:rsidR="0009045B">
        <w:rPr>
          <w:rFonts w:eastAsiaTheme="minorEastAsia"/>
          <w:noProof/>
          <w:szCs w:val="18"/>
          <w:lang w:eastAsia="en-AU"/>
        </w:rPr>
        <w:t>o</w:t>
      </w:r>
      <w:r w:rsidR="00461F5B">
        <w:rPr>
          <w:rFonts w:eastAsiaTheme="minorEastAsia"/>
          <w:noProof/>
          <w:szCs w:val="18"/>
          <w:lang w:eastAsia="en-AU"/>
        </w:rPr>
        <w:t>dity or industry group.</w:t>
      </w:r>
    </w:p>
    <w:p w14:paraId="2E2B6EF9" w14:textId="5BA0E293" w:rsidR="00C77C30" w:rsidRDefault="00461F5B" w:rsidP="00C77C30">
      <w:pPr>
        <w:spacing w:before="120"/>
        <w:rPr>
          <w:noProof/>
          <w:lang w:eastAsia="en-AU"/>
        </w:rPr>
      </w:pPr>
      <w:r>
        <w:rPr>
          <w:noProof/>
          <w:lang w:eastAsia="en-AU"/>
        </w:rPr>
        <w:t xml:space="preserve">We categorise each levy into </w:t>
      </w:r>
      <w:r w:rsidR="00785DC7">
        <w:rPr>
          <w:noProof/>
          <w:lang w:eastAsia="en-AU"/>
        </w:rPr>
        <w:t>1</w:t>
      </w:r>
      <w:r>
        <w:rPr>
          <w:noProof/>
          <w:lang w:eastAsia="en-AU"/>
        </w:rPr>
        <w:t xml:space="preserve"> of </w:t>
      </w:r>
      <w:r w:rsidR="00785DC7">
        <w:rPr>
          <w:noProof/>
          <w:lang w:eastAsia="en-AU"/>
        </w:rPr>
        <w:t>4</w:t>
      </w:r>
      <w:r>
        <w:rPr>
          <w:noProof/>
          <w:lang w:eastAsia="en-AU"/>
        </w:rPr>
        <w:t xml:space="preserve"> categories</w:t>
      </w:r>
      <w:r w:rsidR="0064700C">
        <w:rPr>
          <w:noProof/>
          <w:lang w:eastAsia="en-AU"/>
        </w:rPr>
        <w:t>—</w:t>
      </w:r>
      <w:r w:rsidR="004624E8">
        <w:rPr>
          <w:noProof/>
          <w:lang w:eastAsia="en-AU"/>
        </w:rPr>
        <w:t xml:space="preserve">leader, </w:t>
      </w:r>
      <w:r w:rsidR="00C77C30">
        <w:rPr>
          <w:noProof/>
          <w:lang w:eastAsia="en-AU"/>
        </w:rPr>
        <w:t>bolter</w:t>
      </w:r>
      <w:r w:rsidR="00031DC1">
        <w:rPr>
          <w:noProof/>
          <w:lang w:eastAsia="en-AU"/>
        </w:rPr>
        <w:t>, challenger</w:t>
      </w:r>
      <w:r w:rsidR="004624E8">
        <w:rPr>
          <w:noProof/>
          <w:lang w:eastAsia="en-AU"/>
        </w:rPr>
        <w:t xml:space="preserve"> and</w:t>
      </w:r>
      <w:r w:rsidR="00C77C30">
        <w:rPr>
          <w:noProof/>
          <w:lang w:eastAsia="en-AU"/>
        </w:rPr>
        <w:t xml:space="preserve"> developer</w:t>
      </w:r>
      <w:r w:rsidR="0064700C">
        <w:rPr>
          <w:noProof/>
          <w:lang w:eastAsia="en-AU"/>
        </w:rPr>
        <w:t>—</w:t>
      </w:r>
      <w:r w:rsidR="00C77C30">
        <w:rPr>
          <w:noProof/>
          <w:lang w:eastAsia="en-AU"/>
        </w:rPr>
        <w:t>which are determined by considering their scores in levy and cost effectiveness</w:t>
      </w:r>
      <w:r w:rsidR="00031DC1">
        <w:rPr>
          <w:noProof/>
          <w:lang w:eastAsia="en-AU"/>
        </w:rPr>
        <w:t xml:space="preserve"> (</w:t>
      </w:r>
      <w:r w:rsidR="00031DC1">
        <w:rPr>
          <w:noProof/>
          <w:lang w:eastAsia="en-AU"/>
        </w:rPr>
        <w:fldChar w:fldCharType="begin"/>
      </w:r>
      <w:r w:rsidR="00031DC1">
        <w:rPr>
          <w:noProof/>
          <w:lang w:eastAsia="en-AU"/>
        </w:rPr>
        <w:instrText xml:space="preserve"> REF _Ref525310338 \h </w:instrText>
      </w:r>
      <w:r w:rsidR="00031DC1">
        <w:rPr>
          <w:noProof/>
          <w:lang w:eastAsia="en-AU"/>
        </w:rPr>
      </w:r>
      <w:r w:rsidR="00031DC1">
        <w:rPr>
          <w:noProof/>
          <w:lang w:eastAsia="en-AU"/>
        </w:rPr>
        <w:fldChar w:fldCharType="separate"/>
      </w:r>
      <w:r w:rsidR="00031DC1">
        <w:t xml:space="preserve">Table </w:t>
      </w:r>
      <w:r w:rsidR="00031DC1">
        <w:rPr>
          <w:noProof/>
        </w:rPr>
        <w:t>3</w:t>
      </w:r>
      <w:r w:rsidR="00031DC1">
        <w:rPr>
          <w:noProof/>
          <w:lang w:eastAsia="en-AU"/>
        </w:rPr>
        <w:fldChar w:fldCharType="end"/>
      </w:r>
      <w:r w:rsidR="00031DC1">
        <w:rPr>
          <w:noProof/>
          <w:lang w:eastAsia="en-AU"/>
        </w:rPr>
        <w:t>)</w:t>
      </w:r>
      <w:r w:rsidR="00C77C30">
        <w:rPr>
          <w:noProof/>
          <w:lang w:eastAsia="en-AU"/>
        </w:rPr>
        <w:t>.</w:t>
      </w:r>
    </w:p>
    <w:p w14:paraId="5575CD64" w14:textId="4620FEC3" w:rsidR="00C77C30" w:rsidRDefault="00C77C30">
      <w:pPr>
        <w:rPr>
          <w:noProof/>
          <w:lang w:eastAsia="en-AU"/>
        </w:rPr>
      </w:pPr>
      <w:r>
        <w:rPr>
          <w:noProof/>
          <w:lang w:eastAsia="en-AU"/>
        </w:rPr>
        <w:t xml:space="preserve">High scores in levy effectiveness </w:t>
      </w:r>
      <w:r w:rsidR="0064700C">
        <w:rPr>
          <w:noProof/>
          <w:lang w:eastAsia="en-AU"/>
        </w:rPr>
        <w:t xml:space="preserve">are </w:t>
      </w:r>
      <w:r>
        <w:rPr>
          <w:noProof/>
          <w:lang w:eastAsia="en-AU"/>
        </w:rPr>
        <w:t xml:space="preserve">characterised by </w:t>
      </w:r>
      <w:r w:rsidR="0064700C">
        <w:rPr>
          <w:noProof/>
          <w:lang w:eastAsia="en-AU"/>
        </w:rPr>
        <w:t xml:space="preserve">a </w:t>
      </w:r>
      <w:r>
        <w:rPr>
          <w:noProof/>
          <w:lang w:eastAsia="en-AU"/>
        </w:rPr>
        <w:t xml:space="preserve">high levy amount collected per return </w:t>
      </w:r>
      <w:r w:rsidR="007261D5">
        <w:rPr>
          <w:noProof/>
          <w:lang w:eastAsia="en-AU"/>
        </w:rPr>
        <w:t>or</w:t>
      </w:r>
      <w:r>
        <w:rPr>
          <w:noProof/>
          <w:lang w:eastAsia="en-AU"/>
        </w:rPr>
        <w:t xml:space="preserve"> collection point and </w:t>
      </w:r>
      <w:r w:rsidR="00105AB1">
        <w:rPr>
          <w:noProof/>
          <w:lang w:eastAsia="en-AU"/>
        </w:rPr>
        <w:t xml:space="preserve">a </w:t>
      </w:r>
      <w:r>
        <w:rPr>
          <w:noProof/>
          <w:lang w:eastAsia="en-AU"/>
        </w:rPr>
        <w:t>high total levy collected for a commodity.</w:t>
      </w:r>
    </w:p>
    <w:p w14:paraId="2D928362" w14:textId="1EEA5C4C" w:rsidR="006D000F" w:rsidRDefault="00C77C30">
      <w:r>
        <w:rPr>
          <w:noProof/>
          <w:lang w:eastAsia="en-AU"/>
        </w:rPr>
        <w:t xml:space="preserve">High scores in cost effectiveness </w:t>
      </w:r>
      <w:r w:rsidR="0064700C">
        <w:rPr>
          <w:noProof/>
          <w:lang w:eastAsia="en-AU"/>
        </w:rPr>
        <w:t xml:space="preserve">are </w:t>
      </w:r>
      <w:r>
        <w:rPr>
          <w:noProof/>
          <w:lang w:eastAsia="en-AU"/>
        </w:rPr>
        <w:t>characterised by low cost per return, low cost per collection point and low cost as a percentage of total levy collected for a commodity.</w:t>
      </w:r>
    </w:p>
    <w:p w14:paraId="3F61B599" w14:textId="01859DD9" w:rsidR="00031DC1" w:rsidRDefault="00031DC1" w:rsidP="00031DC1">
      <w:pPr>
        <w:pStyle w:val="Caption"/>
        <w:rPr>
          <w:noProof/>
          <w:lang w:eastAsia="en-AU"/>
        </w:rPr>
      </w:pPr>
      <w:bookmarkStart w:id="22" w:name="_Ref525310338"/>
      <w:bookmarkStart w:id="23" w:name="_Toc39151490"/>
      <w: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22"/>
      <w:r>
        <w:t xml:space="preserve"> Levy efficiency and feasibility categories</w:t>
      </w:r>
      <w:bookmarkEnd w:id="23"/>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023"/>
        <w:gridCol w:w="3023"/>
        <w:gridCol w:w="3024"/>
      </w:tblGrid>
      <w:tr w:rsidR="004624E8" w14:paraId="32B06BE8" w14:textId="32A14041" w:rsidTr="008E50DC">
        <w:trPr>
          <w:cantSplit/>
          <w:tblHeader/>
        </w:trPr>
        <w:tc>
          <w:tcPr>
            <w:tcW w:w="1666" w:type="pct"/>
            <w:tcBorders>
              <w:bottom w:val="single" w:sz="4" w:space="0" w:color="auto"/>
            </w:tcBorders>
          </w:tcPr>
          <w:p w14:paraId="37B0CC66" w14:textId="47523A11" w:rsidR="004624E8" w:rsidRDefault="004624E8" w:rsidP="004624E8">
            <w:pPr>
              <w:pStyle w:val="TableHeading"/>
            </w:pPr>
            <w:r>
              <w:t>Criteria</w:t>
            </w:r>
          </w:p>
        </w:tc>
        <w:tc>
          <w:tcPr>
            <w:tcW w:w="1666" w:type="pct"/>
            <w:tcBorders>
              <w:bottom w:val="single" w:sz="4" w:space="0" w:color="auto"/>
            </w:tcBorders>
          </w:tcPr>
          <w:p w14:paraId="149E3AA0" w14:textId="512B68CB" w:rsidR="004624E8" w:rsidRDefault="004624E8" w:rsidP="004624E8">
            <w:pPr>
              <w:pStyle w:val="TableHeading"/>
              <w:tabs>
                <w:tab w:val="left" w:pos="2133"/>
              </w:tabs>
            </w:pPr>
            <w:r>
              <w:t>Cost effectiveness</w:t>
            </w:r>
          </w:p>
        </w:tc>
        <w:tc>
          <w:tcPr>
            <w:tcW w:w="1667" w:type="pct"/>
            <w:tcBorders>
              <w:bottom w:val="single" w:sz="4" w:space="0" w:color="auto"/>
            </w:tcBorders>
          </w:tcPr>
          <w:p w14:paraId="6F2AD1E8" w14:textId="729ECD00" w:rsidR="004624E8" w:rsidRDefault="004624E8" w:rsidP="004624E8">
            <w:pPr>
              <w:pStyle w:val="TableHeading"/>
            </w:pPr>
            <w:r>
              <w:t>Levy effectiveness</w:t>
            </w:r>
          </w:p>
        </w:tc>
      </w:tr>
      <w:tr w:rsidR="004624E8" w14:paraId="04D8A9BC" w14:textId="58C39862" w:rsidTr="008E50DC">
        <w:tc>
          <w:tcPr>
            <w:tcW w:w="1666" w:type="pct"/>
            <w:tcBorders>
              <w:top w:val="single" w:sz="4" w:space="0" w:color="auto"/>
              <w:bottom w:val="nil"/>
            </w:tcBorders>
          </w:tcPr>
          <w:p w14:paraId="6FED7557" w14:textId="5F09DADF" w:rsidR="004624E8" w:rsidRDefault="004624E8" w:rsidP="00127204">
            <w:pPr>
              <w:pStyle w:val="TableText"/>
            </w:pPr>
            <w:r>
              <w:t>Leader</w:t>
            </w:r>
          </w:p>
        </w:tc>
        <w:tc>
          <w:tcPr>
            <w:tcW w:w="1666" w:type="pct"/>
            <w:tcBorders>
              <w:top w:val="single" w:sz="4" w:space="0" w:color="auto"/>
              <w:bottom w:val="nil"/>
            </w:tcBorders>
          </w:tcPr>
          <w:p w14:paraId="03BB73E2" w14:textId="36C46C75" w:rsidR="004624E8" w:rsidRDefault="004624E8" w:rsidP="004624E8">
            <w:pPr>
              <w:pStyle w:val="TableText"/>
            </w:pPr>
            <w:r>
              <w:t>High</w:t>
            </w:r>
          </w:p>
        </w:tc>
        <w:tc>
          <w:tcPr>
            <w:tcW w:w="1667" w:type="pct"/>
            <w:tcBorders>
              <w:top w:val="single" w:sz="4" w:space="0" w:color="auto"/>
              <w:bottom w:val="nil"/>
            </w:tcBorders>
          </w:tcPr>
          <w:p w14:paraId="62B9BF0B" w14:textId="74E118F4" w:rsidR="004624E8" w:rsidRDefault="004624E8" w:rsidP="00127204">
            <w:pPr>
              <w:pStyle w:val="TableText"/>
            </w:pPr>
            <w:r>
              <w:t>High</w:t>
            </w:r>
          </w:p>
        </w:tc>
      </w:tr>
      <w:tr w:rsidR="004624E8" w14:paraId="59007F12" w14:textId="0AE2E1DD" w:rsidTr="008E50DC">
        <w:tc>
          <w:tcPr>
            <w:tcW w:w="1666" w:type="pct"/>
            <w:tcBorders>
              <w:top w:val="nil"/>
              <w:bottom w:val="nil"/>
            </w:tcBorders>
          </w:tcPr>
          <w:p w14:paraId="61B4CBFB" w14:textId="724B7803" w:rsidR="004624E8" w:rsidRDefault="004624E8" w:rsidP="004624E8">
            <w:pPr>
              <w:pStyle w:val="TableText"/>
            </w:pPr>
            <w:r>
              <w:t>Bolter</w:t>
            </w:r>
          </w:p>
        </w:tc>
        <w:tc>
          <w:tcPr>
            <w:tcW w:w="1666" w:type="pct"/>
            <w:tcBorders>
              <w:top w:val="nil"/>
              <w:bottom w:val="nil"/>
            </w:tcBorders>
          </w:tcPr>
          <w:p w14:paraId="700258A3" w14:textId="1FE5B1FB" w:rsidR="004624E8" w:rsidRDefault="004624E8" w:rsidP="004624E8">
            <w:pPr>
              <w:pStyle w:val="TableText"/>
            </w:pPr>
            <w:r>
              <w:t>Low</w:t>
            </w:r>
          </w:p>
        </w:tc>
        <w:tc>
          <w:tcPr>
            <w:tcW w:w="1667" w:type="pct"/>
            <w:tcBorders>
              <w:top w:val="nil"/>
              <w:bottom w:val="nil"/>
            </w:tcBorders>
          </w:tcPr>
          <w:p w14:paraId="3CFF9F19" w14:textId="49E9B8C8" w:rsidR="004624E8" w:rsidRDefault="004624E8" w:rsidP="004624E8">
            <w:pPr>
              <w:pStyle w:val="TableText"/>
            </w:pPr>
            <w:r>
              <w:t>High</w:t>
            </w:r>
          </w:p>
        </w:tc>
      </w:tr>
      <w:tr w:rsidR="004624E8" w14:paraId="224BF161" w14:textId="35874452" w:rsidTr="008E50DC">
        <w:tc>
          <w:tcPr>
            <w:tcW w:w="1666" w:type="pct"/>
            <w:tcBorders>
              <w:top w:val="nil"/>
              <w:bottom w:val="nil"/>
            </w:tcBorders>
          </w:tcPr>
          <w:p w14:paraId="5C974141" w14:textId="354FD7FC" w:rsidR="004624E8" w:rsidRDefault="004624E8" w:rsidP="004624E8">
            <w:pPr>
              <w:pStyle w:val="TableText"/>
            </w:pPr>
            <w:r>
              <w:t>Challenger</w:t>
            </w:r>
          </w:p>
        </w:tc>
        <w:tc>
          <w:tcPr>
            <w:tcW w:w="1666" w:type="pct"/>
            <w:tcBorders>
              <w:top w:val="nil"/>
              <w:bottom w:val="nil"/>
            </w:tcBorders>
          </w:tcPr>
          <w:p w14:paraId="31AF3D12" w14:textId="0B64E53B" w:rsidR="004624E8" w:rsidRDefault="004624E8" w:rsidP="004624E8">
            <w:pPr>
              <w:pStyle w:val="TableText"/>
            </w:pPr>
            <w:r>
              <w:t>High</w:t>
            </w:r>
          </w:p>
        </w:tc>
        <w:tc>
          <w:tcPr>
            <w:tcW w:w="1667" w:type="pct"/>
            <w:tcBorders>
              <w:top w:val="nil"/>
              <w:bottom w:val="nil"/>
            </w:tcBorders>
          </w:tcPr>
          <w:p w14:paraId="2154C725" w14:textId="38BAB983" w:rsidR="004624E8" w:rsidRDefault="004624E8" w:rsidP="004624E8">
            <w:pPr>
              <w:pStyle w:val="TableText"/>
            </w:pPr>
            <w:r>
              <w:t>Low</w:t>
            </w:r>
          </w:p>
        </w:tc>
      </w:tr>
      <w:tr w:rsidR="004624E8" w14:paraId="0489F515" w14:textId="4C68A99D" w:rsidTr="008E50DC">
        <w:tc>
          <w:tcPr>
            <w:tcW w:w="1666" w:type="pct"/>
            <w:tcBorders>
              <w:top w:val="nil"/>
              <w:bottom w:val="single" w:sz="4" w:space="0" w:color="auto"/>
            </w:tcBorders>
          </w:tcPr>
          <w:p w14:paraId="51398CD6" w14:textId="559ECC4B" w:rsidR="004624E8" w:rsidRDefault="004624E8" w:rsidP="004624E8">
            <w:pPr>
              <w:pStyle w:val="TableText"/>
            </w:pPr>
            <w:r>
              <w:t>Developer</w:t>
            </w:r>
          </w:p>
        </w:tc>
        <w:tc>
          <w:tcPr>
            <w:tcW w:w="1666" w:type="pct"/>
            <w:tcBorders>
              <w:top w:val="nil"/>
              <w:bottom w:val="single" w:sz="4" w:space="0" w:color="auto"/>
            </w:tcBorders>
          </w:tcPr>
          <w:p w14:paraId="27DCC2A3" w14:textId="5B7DFD42" w:rsidR="004624E8" w:rsidRDefault="004624E8" w:rsidP="004624E8">
            <w:pPr>
              <w:pStyle w:val="TableText"/>
            </w:pPr>
            <w:r>
              <w:t>Low</w:t>
            </w:r>
          </w:p>
        </w:tc>
        <w:tc>
          <w:tcPr>
            <w:tcW w:w="1667" w:type="pct"/>
            <w:tcBorders>
              <w:top w:val="nil"/>
              <w:bottom w:val="single" w:sz="4" w:space="0" w:color="auto"/>
            </w:tcBorders>
          </w:tcPr>
          <w:p w14:paraId="663FB756" w14:textId="0B69B85A" w:rsidR="004624E8" w:rsidRDefault="004624E8" w:rsidP="004624E8">
            <w:pPr>
              <w:pStyle w:val="TableText"/>
            </w:pPr>
            <w:r>
              <w:t>Low</w:t>
            </w:r>
          </w:p>
        </w:tc>
      </w:tr>
    </w:tbl>
    <w:p w14:paraId="28D3868F" w14:textId="61187C71" w:rsidR="00031DC1" w:rsidRDefault="00031DC1" w:rsidP="0064700C">
      <w:pPr>
        <w:sectPr w:rsidR="00031DC1">
          <w:pgSz w:w="11906" w:h="16838"/>
          <w:pgMar w:top="1418" w:right="1418" w:bottom="1418" w:left="1418" w:header="567" w:footer="283" w:gutter="0"/>
          <w:pgNumType w:start="1"/>
          <w:cols w:space="708"/>
          <w:docGrid w:linePitch="360"/>
        </w:sectPr>
      </w:pPr>
    </w:p>
    <w:p w14:paraId="68C715E0" w14:textId="71095844" w:rsidR="006D000F" w:rsidRDefault="00461F5B">
      <w:pPr>
        <w:pStyle w:val="Caption"/>
      </w:pPr>
      <w:bookmarkStart w:id="24" w:name="_Ref495331409"/>
      <w:bookmarkStart w:id="25" w:name="_Toc39151501"/>
      <w:r>
        <w:lastRenderedPageBreak/>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24"/>
      <w:r>
        <w:t xml:space="preserve"> </w:t>
      </w:r>
      <w:r w:rsidRPr="00A14C04">
        <w:t>L</w:t>
      </w:r>
      <w:r>
        <w:t>evy efficiency and feasibility matrix, by commodity, 201</w:t>
      </w:r>
      <w:r w:rsidR="00F668A2">
        <w:t>8</w:t>
      </w:r>
      <w:r>
        <w:t>–1</w:t>
      </w:r>
      <w:r w:rsidR="00F668A2">
        <w:t>9</w:t>
      </w:r>
      <w:bookmarkEnd w:id="25"/>
    </w:p>
    <w:p w14:paraId="389F12F5" w14:textId="08B53C9B" w:rsidR="006D000F" w:rsidRDefault="00F668A2">
      <w:pPr>
        <w:jc w:val="center"/>
      </w:pPr>
      <w:r>
        <w:rPr>
          <w:noProof/>
          <w:lang w:eastAsia="en-AU"/>
        </w:rPr>
        <w:drawing>
          <wp:inline distT="0" distB="0" distL="0" distR="0" wp14:anchorId="5D56D263" wp14:editId="485DD433">
            <wp:extent cx="9388475" cy="5007935"/>
            <wp:effectExtent l="0" t="0" r="3175" b="2540"/>
            <wp:docPr id="13" name="Chart 13" descr="Shows the 2018–19 cost and levy efficiency rating of leviable commodities in four quadrants. Each quadrant represents a rating system. The leader quadrant shows high cost effectiveness and high levy effectiveness. This quadrant includes almonds, avocados, bananas, beef production, cattle live export, cattle transaction, coarse grains, cotton, dairy produce, egg promotion, grain legumes, lamb transaction, laying chickens, macadamia nuts, meat chickens, oilseeds, pig slaughter, sugar cane, wheat and wine export.&#10;&#10;The challenger quadrant shows high cost effectiveness and low levy effectiveness. This quadrant includes apples, buffalo export, buffalo slaughter, chestnuts, citrus, custard apples, deer slaughter, forest growers, forest products, game pigs, ginger, goat slaughter, goat transaction, honey, lamb slaughter, lychees, macropods, mangoes, melon, onions, papaya, passionfruit, pears, persimmons, pineapples, potatoes, ratites, rubus, sheep live export, sheep slaughter, sheep transaction, stone fruit, sweet potato, table grapes, turf and vegetables.&#10;&#10;The bolter quadrant shows low cost effectiveness and high levy effectiveness. This quadrant includes mushrooms, nursery products, rice, strawberries, thoroughbred horse and wool.&#10;&#10;The developer quadrant shows low cost effectiveness and low levy effectiveness. This quadrant includes cherries, dried fruits, farmed prawns, fodder export, goat fibre, goat live export, grape research, horse slaughter, lamb live export, olives, pasture seeds, tea tree oil and wine grape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A72003" w14:textId="2045B8E5" w:rsidR="006D000F" w:rsidRDefault="00461F5B">
      <w:pPr>
        <w:pStyle w:val="FigureTableNoteSource"/>
        <w:sectPr w:rsidR="006D000F">
          <w:pgSz w:w="16838" w:h="11906" w:orient="landscape"/>
          <w:pgMar w:top="1418" w:right="1418" w:bottom="1418" w:left="1418" w:header="567" w:footer="283" w:gutter="0"/>
          <w:cols w:space="708"/>
          <w:docGrid w:linePitch="360"/>
        </w:sectPr>
      </w:pPr>
      <w:r>
        <w:rPr>
          <w:rStyle w:val="Strong"/>
        </w:rPr>
        <w:t xml:space="preserve">Bolter </w:t>
      </w:r>
      <w:r w:rsidRPr="00A14C04">
        <w:t>Low cost effectiveness</w:t>
      </w:r>
      <w:r w:rsidR="009371D5">
        <w:t xml:space="preserve"> and </w:t>
      </w:r>
      <w:r w:rsidRPr="00A14C04">
        <w:t xml:space="preserve">high levy effectiveness. </w:t>
      </w:r>
      <w:r>
        <w:rPr>
          <w:rStyle w:val="Strong"/>
        </w:rPr>
        <w:t xml:space="preserve">Challenger </w:t>
      </w:r>
      <w:r w:rsidRPr="00A14C04">
        <w:t>High cost effectiveness</w:t>
      </w:r>
      <w:r w:rsidR="009371D5">
        <w:t xml:space="preserve"> and </w:t>
      </w:r>
      <w:r w:rsidRPr="00A14C04">
        <w:t>low levy effectiveness.</w:t>
      </w:r>
      <w:r>
        <w:rPr>
          <w:rStyle w:val="Strong"/>
        </w:rPr>
        <w:t xml:space="preserve"> Developer</w:t>
      </w:r>
      <w:r w:rsidRPr="00A14C04">
        <w:t xml:space="preserve"> Low cost effectiveness</w:t>
      </w:r>
      <w:r w:rsidR="009371D5">
        <w:t xml:space="preserve"> and </w:t>
      </w:r>
      <w:r w:rsidRPr="00A14C04">
        <w:t>low levy effectiveness.</w:t>
      </w:r>
      <w:r>
        <w:rPr>
          <w:rStyle w:val="Strong"/>
        </w:rPr>
        <w:t xml:space="preserve"> Leader</w:t>
      </w:r>
      <w:r w:rsidRPr="00A14C04">
        <w:t xml:space="preserve"> High cost effectiveness</w:t>
      </w:r>
      <w:r w:rsidR="009371D5">
        <w:t xml:space="preserve"> and </w:t>
      </w:r>
      <w:r w:rsidRPr="00A14C04">
        <w:t>high levy effectiveness.</w:t>
      </w:r>
    </w:p>
    <w:p w14:paraId="2B83F938" w14:textId="77777777" w:rsidR="006D000F" w:rsidRDefault="00461F5B">
      <w:pPr>
        <w:pStyle w:val="Heading2"/>
        <w:spacing w:after="0"/>
      </w:pPr>
      <w:bookmarkStart w:id="26" w:name="_Toc430782157"/>
      <w:bookmarkStart w:id="27" w:name="_Toc39151459"/>
      <w:r>
        <w:lastRenderedPageBreak/>
        <w:t>Collection and disbursement</w:t>
      </w:r>
      <w:bookmarkEnd w:id="26"/>
      <w:bookmarkEnd w:id="27"/>
    </w:p>
    <w:p w14:paraId="00FCA2ED" w14:textId="1F3A6B8C" w:rsidR="006D000F" w:rsidRDefault="00D15C37">
      <w:pPr>
        <w:spacing w:after="360" w:line="240" w:lineRule="auto"/>
        <w:rPr>
          <w:sz w:val="12"/>
        </w:rPr>
      </w:pPr>
      <w:r w:rsidRPr="00D15C37">
        <w:rPr>
          <w:noProof/>
          <w:lang w:eastAsia="en-AU"/>
        </w:rPr>
        <w:lastRenderedPageBreak/>
        <w:drawing>
          <wp:inline distT="0" distB="0" distL="0" distR="0" wp14:anchorId="614D4B55" wp14:editId="798069A1">
            <wp:extent cx="5759450" cy="6550025"/>
            <wp:effectExtent l="0" t="0" r="0" b="3175"/>
            <wp:docPr id="15" name="Picture 15" descr="The diagram presents an overview of the collection and disbursement section of the report.&#10;In 2018–19, the total number of returns processed was 44,740 (9,884 manually and 34,856 online). Online take-up was 78% and the average cost per return was $14.&#10;The total number of receipts processed was 45,332 (40,632 electronic funds transfer (EFT) and 4,700 other payment options). EFT take-up was 90% and the average levy per return was $11,824.&#10;The industry groups that received levy disbursements are:&#10;• Animal products, $105.64 million&#10;• Field crops, $153.27 million&#10;• Fisheries, $1.13 million&#10;• Forestry, $6.79 million&#10;• Game animals, $0.17 million&#10;• Horticulture, $64.97 million&#10;• Live animal export, $4.56 million&#10;• Livestock processing, $38.26 million&#10;• Livestock transaction, $124.24 million&#10;• Other rural industries, $0.66 million&#10;• Poultry, $9.50 million&#10;• Wine, $19.82 million&#10;The department disbursed $3.3 million, processed 181 receipts and 179 returns per d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001cl04fs02\lrsdata$\Stakeholder Relationships, Legislation &amp; Policy\INDUSTRY &amp; TRADE RELATIONS\Levy Administration\Reporting\Report to Stakeholders\2018-19\EOY\Levies infographic 18-19_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6550025"/>
                    </a:xfrm>
                    <a:prstGeom prst="rect">
                      <a:avLst/>
                    </a:prstGeom>
                    <a:noFill/>
                    <a:ln>
                      <a:noFill/>
                    </a:ln>
                  </pic:spPr>
                </pic:pic>
              </a:graphicData>
            </a:graphic>
          </wp:inline>
        </w:drawing>
      </w:r>
    </w:p>
    <w:p w14:paraId="4DE82D81" w14:textId="7D93B22F" w:rsidR="006D000F" w:rsidRDefault="00461F5B" w:rsidP="005C49ED">
      <w:pPr>
        <w:pStyle w:val="Heading3"/>
        <w:spacing w:before="120"/>
      </w:pPr>
      <w:bookmarkStart w:id="28" w:name="_Toc32910821"/>
      <w:bookmarkStart w:id="29" w:name="_Toc32915565"/>
      <w:bookmarkStart w:id="30" w:name="_Toc430782158"/>
      <w:bookmarkStart w:id="31" w:name="_Toc39151460"/>
      <w:bookmarkEnd w:id="28"/>
      <w:bookmarkEnd w:id="29"/>
      <w:r>
        <w:lastRenderedPageBreak/>
        <w:t>Levies and charges disbursed</w:t>
      </w:r>
      <w:bookmarkEnd w:id="30"/>
      <w:bookmarkEnd w:id="31"/>
    </w:p>
    <w:p w14:paraId="5F26830E" w14:textId="35149E46" w:rsidR="006D000F" w:rsidRDefault="00461F5B" w:rsidP="00F67412">
      <w:r>
        <w:t>In 201</w:t>
      </w:r>
      <w:r w:rsidR="00AD413C">
        <w:t>8</w:t>
      </w:r>
      <w:r>
        <w:t>–1</w:t>
      </w:r>
      <w:r w:rsidR="00AD413C">
        <w:t>9</w:t>
      </w:r>
      <w:r>
        <w:t xml:space="preserve"> we disbursed $</w:t>
      </w:r>
      <w:r w:rsidR="00AD413C">
        <w:t>828.</w:t>
      </w:r>
      <w:r w:rsidR="008A6C4E">
        <w:t>77</w:t>
      </w:r>
      <w:r w:rsidR="00E567A7">
        <w:t> </w:t>
      </w:r>
      <w:r>
        <w:t>million to industry. Of this, $</w:t>
      </w:r>
      <w:r w:rsidR="00AD413C">
        <w:t>529.0</w:t>
      </w:r>
      <w:r w:rsidR="008A6C4E">
        <w:t>3</w:t>
      </w:r>
      <w:r>
        <w:t> million related to levies and charges</w:t>
      </w:r>
      <w:r w:rsidR="00091717">
        <w:t xml:space="preserve"> (</w:t>
      </w:r>
      <w:r>
        <w:t xml:space="preserve">an increase of </w:t>
      </w:r>
      <w:r w:rsidR="00376127">
        <w:t>1</w:t>
      </w:r>
      <w:r w:rsidR="00785DC7">
        <w:t>%</w:t>
      </w:r>
      <w:r>
        <w:t xml:space="preserve"> from 201</w:t>
      </w:r>
      <w:r w:rsidR="008A6C4E">
        <w:t>7</w:t>
      </w:r>
      <w:r>
        <w:t>–1</w:t>
      </w:r>
      <w:r w:rsidR="008A6C4E">
        <w:t>8</w:t>
      </w:r>
      <w:r w:rsidR="00091717">
        <w:t xml:space="preserve">) </w:t>
      </w:r>
      <w:r>
        <w:t>and $</w:t>
      </w:r>
      <w:r w:rsidR="00AD413C">
        <w:t>299.74</w:t>
      </w:r>
      <w:r>
        <w:t> million was Commonwealth matching payments for eligible research and development (R&amp;D) expenditure</w:t>
      </w:r>
      <w:r w:rsidR="00091717">
        <w:t xml:space="preserve"> (</w:t>
      </w:r>
      <w:r>
        <w:t xml:space="preserve">a </w:t>
      </w:r>
      <w:r w:rsidR="008A6C4E">
        <w:t>decrease</w:t>
      </w:r>
      <w:r>
        <w:t xml:space="preserve"> of </w:t>
      </w:r>
      <w:r w:rsidR="008A6C4E">
        <w:t>5.</w:t>
      </w:r>
      <w:r w:rsidR="00376127">
        <w:t>1</w:t>
      </w:r>
      <w:r w:rsidR="00785DC7">
        <w:t>%</w:t>
      </w:r>
      <w:r>
        <w:t xml:space="preserve"> from 201</w:t>
      </w:r>
      <w:r w:rsidR="008A6C4E">
        <w:t>7</w:t>
      </w:r>
      <w:r>
        <w:t>–1</w:t>
      </w:r>
      <w:r w:rsidR="008A6C4E">
        <w:t>8</w:t>
      </w:r>
      <w:r w:rsidR="00091717">
        <w:t>)</w:t>
      </w:r>
      <w:r>
        <w:t>.</w:t>
      </w:r>
    </w:p>
    <w:p w14:paraId="637E9E14" w14:textId="6AB4F195" w:rsidR="006D000F" w:rsidRDefault="00461F5B">
      <w:pPr>
        <w:pStyle w:val="Caption"/>
      </w:pPr>
      <w:bookmarkStart w:id="32" w:name="_Ref523223824"/>
      <w:bookmarkStart w:id="33" w:name="_Toc39151502"/>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32"/>
      <w:r>
        <w:t xml:space="preserve"> Disbursements, by levy recipient body</w:t>
      </w:r>
      <w:r>
        <w:rPr>
          <w:rFonts w:asciiTheme="minorHAnsi" w:eastAsiaTheme="minorEastAsia" w:hAnsiTheme="minorHAnsi"/>
          <w:noProof/>
          <w:lang w:eastAsia="en-AU"/>
        </w:rPr>
        <w:t>, 201</w:t>
      </w:r>
      <w:r w:rsidR="00F668A2">
        <w:rPr>
          <w:rFonts w:asciiTheme="minorHAnsi" w:eastAsiaTheme="minorEastAsia" w:hAnsiTheme="minorHAnsi"/>
          <w:noProof/>
          <w:lang w:eastAsia="en-AU"/>
        </w:rPr>
        <w:t>8</w:t>
      </w:r>
      <w:r>
        <w:t>–</w:t>
      </w:r>
      <w:r>
        <w:rPr>
          <w:rFonts w:asciiTheme="minorHAnsi" w:eastAsiaTheme="minorEastAsia" w:hAnsiTheme="minorHAnsi"/>
          <w:noProof/>
          <w:lang w:eastAsia="en-AU"/>
        </w:rPr>
        <w:t>1</w:t>
      </w:r>
      <w:r w:rsidR="00F668A2">
        <w:rPr>
          <w:rFonts w:asciiTheme="minorHAnsi" w:eastAsiaTheme="minorEastAsia" w:hAnsiTheme="minorHAnsi"/>
          <w:noProof/>
          <w:lang w:eastAsia="en-AU"/>
        </w:rPr>
        <w:t>9</w:t>
      </w:r>
      <w:bookmarkEnd w:id="33"/>
    </w:p>
    <w:p w14:paraId="2DABA35D" w14:textId="322DD4F8" w:rsidR="001F765C" w:rsidRPr="00A14C04" w:rsidRDefault="001F765C">
      <w:r>
        <w:rPr>
          <w:noProof/>
          <w:lang w:eastAsia="en-AU"/>
        </w:rPr>
        <w:drawing>
          <wp:inline distT="0" distB="0" distL="0" distR="0" wp14:anchorId="2885676A" wp14:editId="48FDB717">
            <wp:extent cx="5759450" cy="3577590"/>
            <wp:effectExtent l="0" t="0" r="12700" b="3810"/>
            <wp:docPr id="34" name="Chart 34" descr="The diagram presents a summary of the total amount of levy disbursed and matched Commonwealth contributions to each levy recipient body for 2018–19. AgriFutures Australia total levy disbursement was $5.3 million and Commonwealth matched contributions were $5.6 million. AHA total levy disbursement was $7.6 million. Aus Eggs total levy disbursement was $7.6 million and Commonwealth matched contributions were $3.7 million. AMPC total levy disbursement was $19.7 million. APL total levy disbursement was $17.6 million and Commonwealth matched contributions were $5.2 million. AWI total levy disbursement was $72.4 million and Commonwealth matched contributions were $20.4 million. CRDC total levy disbursement was $9.7 million and Commonwealth matched contributions were $9.5 million. Dairy Aus total levy disbursement was $31.7 million and Commonwealth matched contributions were $22.2 million. FRDC total levy disbursement was $1.1 million and Commonwealth matched contributions were $22.2 million. FWPA total levy disbursement was $6.1 million and Commonwealth matched contributions were $5.5 million. GRDC total levy disbursement was $114.6 million and Commonwealth matched contributions were $60.7 million. HIA total levy disbursement was $57.9 million and Commonwealth matched contributions were $46.6 million. LiveCorp total levy disbursement was $4.5 million. MLA total levy disbursement was $110.4 million and Commonwealth matched contributions were $79.1 million. NRS total levy disbursement was $10.7 million. PHA total levy disbursement was $9.6 million. SRA total levy disbursement was $22.7 million and Commonwealth matched contributions were $6 million. Wine Aus total levy disbursement was $19.8 million and Commonwealth matched contributions were $13.1 mill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8D3158B" w14:textId="66A42704" w:rsidR="006D000F" w:rsidRDefault="00461F5B" w:rsidP="00AC73BC">
      <w:pPr>
        <w:pStyle w:val="FigureTableNoteSource"/>
      </w:pPr>
      <w:r>
        <w:rPr>
          <w:rStyle w:val="Strong"/>
          <w:rFonts w:asciiTheme="minorHAnsi" w:hAnsiTheme="minorHAnsi"/>
        </w:rPr>
        <w:t>AgriFutures</w:t>
      </w:r>
      <w:r>
        <w:t xml:space="preserve"> Australia. </w:t>
      </w:r>
      <w:r>
        <w:rPr>
          <w:rStyle w:val="Strong"/>
          <w:rFonts w:asciiTheme="minorHAnsi" w:hAnsiTheme="minorHAnsi"/>
        </w:rPr>
        <w:t>AHA</w:t>
      </w:r>
      <w:r>
        <w:t xml:space="preserve"> Animal Health Australia. </w:t>
      </w:r>
      <w:r>
        <w:rPr>
          <w:rStyle w:val="Strong"/>
          <w:rFonts w:asciiTheme="minorHAnsi" w:hAnsiTheme="minorHAnsi"/>
        </w:rPr>
        <w:t>Aus Eggs</w:t>
      </w:r>
      <w:r>
        <w:t xml:space="preserve"> Australian Eggs Limited. </w:t>
      </w:r>
      <w:r>
        <w:rPr>
          <w:rStyle w:val="Strong"/>
          <w:rFonts w:asciiTheme="minorHAnsi" w:hAnsiTheme="minorHAnsi"/>
        </w:rPr>
        <w:t>AMPC</w:t>
      </w:r>
      <w:r>
        <w:t xml:space="preserve"> Australian Meat Processors Corporation. </w:t>
      </w:r>
      <w:r>
        <w:rPr>
          <w:rStyle w:val="Strong"/>
          <w:rFonts w:asciiTheme="minorHAnsi" w:hAnsiTheme="minorHAnsi"/>
        </w:rPr>
        <w:t>APL</w:t>
      </w:r>
      <w:r>
        <w:t xml:space="preserve"> Australian Pork Limited. </w:t>
      </w:r>
      <w:r>
        <w:rPr>
          <w:rStyle w:val="Strong"/>
          <w:rFonts w:asciiTheme="minorHAnsi" w:hAnsiTheme="minorHAnsi"/>
        </w:rPr>
        <w:t>AWI</w:t>
      </w:r>
      <w:r>
        <w:t xml:space="preserve"> Australian Wool Innovation Limited. </w:t>
      </w:r>
      <w:r>
        <w:rPr>
          <w:rStyle w:val="Strong"/>
          <w:rFonts w:asciiTheme="minorHAnsi" w:hAnsiTheme="minorHAnsi"/>
        </w:rPr>
        <w:t>CRDC</w:t>
      </w:r>
      <w:r>
        <w:t xml:space="preserve"> Cotton Research and Development Corporation. </w:t>
      </w:r>
      <w:r>
        <w:rPr>
          <w:rStyle w:val="Strong"/>
          <w:rFonts w:asciiTheme="minorHAnsi" w:hAnsiTheme="minorHAnsi"/>
        </w:rPr>
        <w:t>Dairy Aus</w:t>
      </w:r>
      <w:r>
        <w:t xml:space="preserve"> Dairy Australia Limited. </w:t>
      </w:r>
      <w:r>
        <w:rPr>
          <w:rStyle w:val="Strong"/>
          <w:rFonts w:asciiTheme="minorHAnsi" w:hAnsiTheme="minorHAnsi"/>
        </w:rPr>
        <w:t>FRDC</w:t>
      </w:r>
      <w:r>
        <w:t xml:space="preserve"> Fisheries Research and Development Corporation. </w:t>
      </w:r>
      <w:r>
        <w:rPr>
          <w:rStyle w:val="Strong"/>
          <w:rFonts w:asciiTheme="minorHAnsi" w:hAnsiTheme="minorHAnsi"/>
        </w:rPr>
        <w:t>FWPA</w:t>
      </w:r>
      <w:r>
        <w:t xml:space="preserve"> Forest and Wood Products Australia Limited. </w:t>
      </w:r>
      <w:r>
        <w:rPr>
          <w:rStyle w:val="Strong"/>
          <w:rFonts w:asciiTheme="minorHAnsi" w:hAnsiTheme="minorHAnsi"/>
        </w:rPr>
        <w:t>GRDC</w:t>
      </w:r>
      <w:r>
        <w:t xml:space="preserve"> Grains Research and Development Corporation. </w:t>
      </w:r>
      <w:r>
        <w:rPr>
          <w:rStyle w:val="Strong"/>
          <w:rFonts w:asciiTheme="minorHAnsi" w:hAnsiTheme="minorHAnsi"/>
        </w:rPr>
        <w:t>HIA</w:t>
      </w:r>
      <w:r>
        <w:t xml:space="preserve"> Horticulture Innovation Australia Limited. </w:t>
      </w:r>
      <w:r>
        <w:rPr>
          <w:rStyle w:val="Strong"/>
          <w:rFonts w:asciiTheme="minorHAnsi" w:hAnsiTheme="minorHAnsi"/>
        </w:rPr>
        <w:t>LiveCorp</w:t>
      </w:r>
      <w:r>
        <w:t xml:space="preserve"> Australian Livestock Export Corporation Limited. </w:t>
      </w:r>
      <w:r>
        <w:rPr>
          <w:rStyle w:val="Strong"/>
          <w:rFonts w:asciiTheme="minorHAnsi" w:hAnsiTheme="minorHAnsi"/>
        </w:rPr>
        <w:t>MLA</w:t>
      </w:r>
      <w:r>
        <w:t xml:space="preserve"> Meat &amp; Livestock Australia. </w:t>
      </w:r>
      <w:r>
        <w:rPr>
          <w:rStyle w:val="Strong"/>
          <w:rFonts w:asciiTheme="minorHAnsi" w:hAnsiTheme="minorHAnsi"/>
        </w:rPr>
        <w:t>NRS</w:t>
      </w:r>
      <w:r>
        <w:t xml:space="preserve"> National Residue Survey. </w:t>
      </w:r>
      <w:r>
        <w:rPr>
          <w:rStyle w:val="Strong"/>
          <w:rFonts w:asciiTheme="minorHAnsi" w:hAnsiTheme="minorHAnsi"/>
        </w:rPr>
        <w:t>PHA</w:t>
      </w:r>
      <w:r>
        <w:t xml:space="preserve"> Plant Health Australia Limited. </w:t>
      </w:r>
      <w:r>
        <w:rPr>
          <w:rStyle w:val="Strong"/>
          <w:rFonts w:asciiTheme="minorHAnsi" w:hAnsiTheme="minorHAnsi"/>
        </w:rPr>
        <w:t>SRA</w:t>
      </w:r>
      <w:r>
        <w:t xml:space="preserve"> Sugar Research Australia Limited. </w:t>
      </w:r>
      <w:r>
        <w:rPr>
          <w:rStyle w:val="Strong"/>
          <w:rFonts w:asciiTheme="minorHAnsi" w:hAnsiTheme="minorHAnsi"/>
        </w:rPr>
        <w:t>Wine Aus</w:t>
      </w:r>
      <w:r>
        <w:t xml:space="preserve"> Wine Australia.</w:t>
      </w:r>
    </w:p>
    <w:p w14:paraId="64EE5BC5" w14:textId="77777777" w:rsidR="006D000F" w:rsidRDefault="00461F5B" w:rsidP="0095450A">
      <w:pPr>
        <w:pStyle w:val="Heading3"/>
        <w:spacing w:before="120"/>
      </w:pPr>
      <w:bookmarkStart w:id="34" w:name="_Toc39151461"/>
      <w:r>
        <w:lastRenderedPageBreak/>
        <w:t>Returns processed</w:t>
      </w:r>
      <w:bookmarkEnd w:id="34"/>
    </w:p>
    <w:p w14:paraId="27439273" w14:textId="16D03AF6" w:rsidR="006D000F" w:rsidRDefault="00461F5B" w:rsidP="00AC73BC">
      <w:r>
        <w:t>In 201</w:t>
      </w:r>
      <w:r w:rsidR="005A4296">
        <w:t>8</w:t>
      </w:r>
      <w:r>
        <w:t>–1</w:t>
      </w:r>
      <w:r w:rsidR="005A4296">
        <w:t>9</w:t>
      </w:r>
      <w:r w:rsidR="002A70DF">
        <w:t>,</w:t>
      </w:r>
      <w:r>
        <w:t xml:space="preserve"> </w:t>
      </w:r>
      <w:r w:rsidR="005A4296">
        <w:t>78</w:t>
      </w:r>
      <w:r w:rsidR="00785DC7">
        <w:t>%</w:t>
      </w:r>
      <w:r w:rsidR="005A4296">
        <w:t xml:space="preserve"> of </w:t>
      </w:r>
      <w:r w:rsidR="003936F6">
        <w:t xml:space="preserve">agents submitted their </w:t>
      </w:r>
      <w:r w:rsidR="005A4296">
        <w:t xml:space="preserve">returns through our </w:t>
      </w:r>
      <w:r w:rsidR="003936F6">
        <w:t>online portal (</w:t>
      </w:r>
      <w:r w:rsidR="005A4296">
        <w:t>Levies</w:t>
      </w:r>
      <w:r w:rsidR="00D65FCE">
        <w:t> </w:t>
      </w:r>
      <w:r w:rsidR="005A4296">
        <w:t>Online</w:t>
      </w:r>
      <w:r w:rsidR="00091717">
        <w:t>)—</w:t>
      </w:r>
      <w:r w:rsidR="003936F6">
        <w:t>an increase of 4.7</w:t>
      </w:r>
      <w:r w:rsidR="00785DC7">
        <w:t>%</w:t>
      </w:r>
      <w:r w:rsidR="003936F6">
        <w:t xml:space="preserve"> from 2017–18.</w:t>
      </w:r>
      <w:r>
        <w:t xml:space="preserve"> This continues the trend of the past </w:t>
      </w:r>
      <w:r w:rsidR="00E06F5C">
        <w:t>6</w:t>
      </w:r>
      <w:r w:rsidR="003936F6">
        <w:t xml:space="preserve"> </w:t>
      </w:r>
      <w:r>
        <w:t>years, indicating that more people are lodging their returns online as a result of improvements to the system.</w:t>
      </w:r>
    </w:p>
    <w:p w14:paraId="6655FF3F" w14:textId="722B2546" w:rsidR="006D000F" w:rsidRDefault="00461F5B" w:rsidP="007A3C8B">
      <w:r>
        <w:t>We are committed to delivering a cost-effective and efficient levies function. The benefits of levy payers submitting returns through the online portal include reduced staff processing effort—allowing us to dedicate resources to other priorities. Returns submitted through the portal are also less likely to contain errors because calculations are automated and feedback is provided in real time. These factors can reduce cost-recovery charges for industry, increasing funds available for investment in R&amp;D and marketing. Promoting adoption of the levies online portal remains a major focus for the department and we continue to work with our stakeholders to identify opportunities to streamline and enhance the levies system.</w:t>
      </w:r>
    </w:p>
    <w:p w14:paraId="0C2DF9F1" w14:textId="0BF9D304" w:rsidR="006D000F" w:rsidRDefault="007E1D18" w:rsidP="0009045B">
      <w:r>
        <w:t>We encourage levy payments by EFT</w:t>
      </w:r>
      <w:r w:rsidR="00091717">
        <w:t>,</w:t>
      </w:r>
      <w:r>
        <w:t xml:space="preserve"> which enables automatic allocation to levy accounts. In 2018–19 the number of payments processed via EFT increased by 3.4</w:t>
      </w:r>
      <w:r w:rsidR="00785DC7">
        <w:t>%</w:t>
      </w:r>
      <w:r>
        <w:t xml:space="preserve"> from 2017–18.</w:t>
      </w:r>
      <w:r w:rsidR="00461F5B">
        <w:t xml:space="preserve"> Since 2013–14 the percentage of payments processed via EFT increased year-on-year by an average of </w:t>
      </w:r>
      <w:r w:rsidR="00EF75AE">
        <w:t>3.6</w:t>
      </w:r>
      <w:r w:rsidR="00785DC7">
        <w:t>%</w:t>
      </w:r>
      <w:r w:rsidR="00461F5B">
        <w:t xml:space="preserve"> (</w:t>
      </w:r>
      <w:r w:rsidR="00461F5B">
        <w:fldChar w:fldCharType="begin"/>
      </w:r>
      <w:r w:rsidR="00461F5B">
        <w:instrText xml:space="preserve"> REF _Ref523223929 \h  \* MERGEFORMAT </w:instrText>
      </w:r>
      <w:r w:rsidR="00461F5B">
        <w:fldChar w:fldCharType="separate"/>
      </w:r>
      <w:r w:rsidR="00461F5B">
        <w:t xml:space="preserve">Figure </w:t>
      </w:r>
      <w:r w:rsidR="00461F5B">
        <w:rPr>
          <w:noProof/>
        </w:rPr>
        <w:t>5</w:t>
      </w:r>
      <w:r w:rsidR="00461F5B">
        <w:fldChar w:fldCharType="end"/>
      </w:r>
      <w:r w:rsidR="00461F5B">
        <w:t>).</w:t>
      </w:r>
    </w:p>
    <w:p w14:paraId="5ADA5529" w14:textId="58DE70DE" w:rsidR="006D000F" w:rsidRDefault="00461F5B">
      <w:pPr>
        <w:pStyle w:val="Caption"/>
      </w:pPr>
      <w:bookmarkStart w:id="35" w:name="_Ref523223907"/>
      <w:bookmarkStart w:id="36" w:name="_Toc39151503"/>
      <w:r>
        <w:lastRenderedPageBreak/>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35"/>
      <w:r>
        <w:t xml:space="preserve"> </w:t>
      </w:r>
      <w:r w:rsidR="007D6DFC">
        <w:t>R</w:t>
      </w:r>
      <w:r>
        <w:t xml:space="preserve">eturns </w:t>
      </w:r>
      <w:r w:rsidR="00411ADC">
        <w:t>lodged</w:t>
      </w:r>
      <w:r>
        <w:t>,</w:t>
      </w:r>
      <w:r>
        <w:rPr>
          <w:rFonts w:asciiTheme="minorHAnsi" w:eastAsiaTheme="minorEastAsia" w:hAnsiTheme="minorHAnsi"/>
          <w:noProof/>
          <w:lang w:eastAsia="en-AU"/>
        </w:rPr>
        <w:t xml:space="preserve"> 2013</w:t>
      </w:r>
      <w:r>
        <w:t>–</w:t>
      </w:r>
      <w:r>
        <w:rPr>
          <w:rFonts w:asciiTheme="minorHAnsi" w:eastAsiaTheme="minorEastAsia" w:hAnsiTheme="minorHAnsi"/>
          <w:noProof/>
          <w:lang w:eastAsia="en-AU"/>
        </w:rPr>
        <w:t>14 to 201</w:t>
      </w:r>
      <w:r w:rsidR="003D7E47">
        <w:rPr>
          <w:rFonts w:asciiTheme="minorHAnsi" w:eastAsiaTheme="minorEastAsia" w:hAnsiTheme="minorHAnsi"/>
          <w:noProof/>
          <w:lang w:eastAsia="en-AU"/>
        </w:rPr>
        <w:t>8</w:t>
      </w:r>
      <w:r>
        <w:rPr>
          <w:rFonts w:asciiTheme="minorHAnsi" w:eastAsiaTheme="minorEastAsia" w:hAnsiTheme="minorHAnsi"/>
          <w:noProof/>
          <w:lang w:eastAsia="en-AU"/>
        </w:rPr>
        <w:t>–1</w:t>
      </w:r>
      <w:r w:rsidR="003D7E47">
        <w:rPr>
          <w:rFonts w:asciiTheme="minorHAnsi" w:eastAsiaTheme="minorEastAsia" w:hAnsiTheme="minorHAnsi"/>
          <w:noProof/>
          <w:lang w:eastAsia="en-AU"/>
        </w:rPr>
        <w:t>9</w:t>
      </w:r>
      <w:bookmarkEnd w:id="36"/>
    </w:p>
    <w:p w14:paraId="0501F218" w14:textId="71348713" w:rsidR="006D000F" w:rsidRDefault="001F765C">
      <w:r>
        <w:rPr>
          <w:noProof/>
          <w:lang w:eastAsia="en-AU"/>
        </w:rPr>
        <w:drawing>
          <wp:inline distT="0" distB="0" distL="0" distR="0" wp14:anchorId="084774C2" wp14:editId="70545C63">
            <wp:extent cx="5759450" cy="3721735"/>
            <wp:effectExtent l="0" t="0" r="12700" b="12065"/>
            <wp:docPr id="35" name="Chart 35" descr="Summary of the number of levy returns processed manually and online.&#10;In 2013–14, the total number of returns processed was 50,566 (23,084 manually and 27,482 online).&#10;In 2014–15, the total number of returns processed was 50,139 (20,361 manually and 29,778 online).&#10;In 2015–16, the total number of returns processed was 47,332 (17,027 manually and 30,305 online).&#10;In 2016–17, the total number of returns processed was 46,086 (14,377 manually and 31,709 online).&#10;In 2017–18, the total number of returns processed was 46,180 (12,350 manually and 33,830 online).&#10;In 2018–19, the total number of returns processed was 44,740 (9,884 manually and 34,856 onlin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6B14149" w14:textId="31323726" w:rsidR="006D000F" w:rsidRDefault="00461F5B">
      <w:pPr>
        <w:pStyle w:val="Caption"/>
        <w:rPr>
          <w:rFonts w:asciiTheme="minorHAnsi" w:eastAsiaTheme="minorEastAsia" w:hAnsiTheme="minorHAnsi"/>
          <w:noProof/>
          <w:lang w:eastAsia="en-AU"/>
        </w:rPr>
      </w:pPr>
      <w:bookmarkStart w:id="37" w:name="_Ref523223929"/>
      <w:bookmarkStart w:id="38" w:name="_Toc39151504"/>
      <w:r>
        <w:lastRenderedPageBreak/>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37"/>
      <w:r>
        <w:t xml:space="preserve"> </w:t>
      </w:r>
      <w:r w:rsidR="00923B6E">
        <w:t>R</w:t>
      </w:r>
      <w:r>
        <w:t xml:space="preserve">eceipts processed, </w:t>
      </w:r>
      <w:r>
        <w:rPr>
          <w:rFonts w:asciiTheme="minorHAnsi" w:eastAsiaTheme="minorEastAsia" w:hAnsiTheme="minorHAnsi"/>
          <w:noProof/>
          <w:lang w:eastAsia="en-AU"/>
        </w:rPr>
        <w:t>2013</w:t>
      </w:r>
      <w:r>
        <w:t>–</w:t>
      </w:r>
      <w:r>
        <w:rPr>
          <w:rFonts w:asciiTheme="minorHAnsi" w:eastAsiaTheme="minorEastAsia" w:hAnsiTheme="minorHAnsi"/>
          <w:noProof/>
          <w:lang w:eastAsia="en-AU"/>
        </w:rPr>
        <w:t>14 to 201</w:t>
      </w:r>
      <w:r w:rsidR="003D7E47">
        <w:rPr>
          <w:rFonts w:asciiTheme="minorHAnsi" w:eastAsiaTheme="minorEastAsia" w:hAnsiTheme="minorHAnsi"/>
          <w:noProof/>
          <w:lang w:eastAsia="en-AU"/>
        </w:rPr>
        <w:t>8</w:t>
      </w:r>
      <w:r>
        <w:rPr>
          <w:rFonts w:asciiTheme="minorHAnsi" w:eastAsiaTheme="minorEastAsia" w:hAnsiTheme="minorHAnsi"/>
          <w:noProof/>
          <w:lang w:eastAsia="en-AU"/>
        </w:rPr>
        <w:t>–1</w:t>
      </w:r>
      <w:r w:rsidR="003D7E47">
        <w:rPr>
          <w:rFonts w:asciiTheme="minorHAnsi" w:eastAsiaTheme="minorEastAsia" w:hAnsiTheme="minorHAnsi"/>
          <w:noProof/>
          <w:lang w:eastAsia="en-AU"/>
        </w:rPr>
        <w:t>9</w:t>
      </w:r>
      <w:bookmarkEnd w:id="38"/>
    </w:p>
    <w:p w14:paraId="49225AB2" w14:textId="3A48EEA4" w:rsidR="006D000F" w:rsidRDefault="00F8582F">
      <w:pPr>
        <w:rPr>
          <w:lang w:eastAsia="en-AU"/>
        </w:rPr>
      </w:pPr>
      <w:r>
        <w:rPr>
          <w:noProof/>
          <w:lang w:eastAsia="en-AU"/>
        </w:rPr>
        <w:drawing>
          <wp:inline distT="0" distB="0" distL="0" distR="0" wp14:anchorId="67E9B738" wp14:editId="6E0EC5E9">
            <wp:extent cx="5759450" cy="3632835"/>
            <wp:effectExtent l="0" t="0" r="12700" b="5715"/>
            <wp:docPr id="37" name="Chart 37" descr="Summary of number of receipts processed using electronic funds transfer and other payment options.&#10;In 2013–14, the total number of receipts processed was 52,710 (37,745 EFT and 14,965 other payment options).&#10;In 2014–15, the total number of receipts processed was 52,366 (39,488 EFT and 12,878 other payment options).&#10;In 2015–16, the total number of receipts processed was 48,599 (38,268 EFT and 10,331 other payment options).&#10;In 2016–17, the total number of receipts processed was 47,584 (39,280 EFT and 8,304 other payment options).&#10;In 2017–18, the total number of receipts processed was 48,285 (41,652 EFT and 6,633 other payment options).&#10;In 2018–19, the total number of receipts processed was 45,332 (40,632 EFT and 4,700 other payment option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6528773" w14:textId="6A8931E7" w:rsidR="006D000F" w:rsidRDefault="009B1F55" w:rsidP="00AC73BC">
      <w:pPr>
        <w:pStyle w:val="FigureTableNoteSource"/>
      </w:pPr>
      <w:r>
        <w:rPr>
          <w:rStyle w:val="Strong"/>
          <w:rFonts w:asciiTheme="minorHAnsi" w:hAnsiTheme="minorHAnsi"/>
        </w:rPr>
        <w:t>EFT</w:t>
      </w:r>
      <w:r>
        <w:t xml:space="preserve"> </w:t>
      </w:r>
      <w:r w:rsidR="00015A5B">
        <w:t>E</w:t>
      </w:r>
      <w:r>
        <w:t>lectronic funds transfer.</w:t>
      </w:r>
      <w:bookmarkStart w:id="39" w:name="_Toc523925540"/>
      <w:bookmarkStart w:id="40" w:name="_Toc523997031"/>
      <w:bookmarkEnd w:id="39"/>
      <w:bookmarkEnd w:id="40"/>
    </w:p>
    <w:p w14:paraId="27230A24" w14:textId="77777777" w:rsidR="006D000F" w:rsidRPr="006A3FAB" w:rsidRDefault="00461F5B">
      <w:pPr>
        <w:pStyle w:val="Heading2"/>
      </w:pPr>
      <w:bookmarkStart w:id="41" w:name="_Toc39151462"/>
      <w:r>
        <w:lastRenderedPageBreak/>
        <w:t>Compliance and educati</w:t>
      </w:r>
      <w:r w:rsidRPr="006A3FAB">
        <w:t>on</w:t>
      </w:r>
      <w:bookmarkEnd w:id="41"/>
    </w:p>
    <w:p w14:paraId="345894FB" w14:textId="75670C74" w:rsidR="00EF32FB" w:rsidRDefault="00D15C37" w:rsidP="00EF32FB">
      <w:pPr>
        <w:pStyle w:val="FigureTableNoteSource"/>
      </w:pPr>
      <w:r w:rsidRPr="00D15C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D15C3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AU"/>
        </w:rPr>
        <w:drawing>
          <wp:inline distT="0" distB="0" distL="0" distR="0" wp14:anchorId="5D2E9C6B" wp14:editId="4EFF7055">
            <wp:extent cx="5759450" cy="6657713"/>
            <wp:effectExtent l="0" t="0" r="0" b="0"/>
            <wp:docPr id="16" name="Picture 16" descr="The diagram presents an overview of the compliance and education section of the report.&#10;In 2018–19, the overall agent compliance rate was 63% and the programs under the National Compliance Program that identified $3.76 million in levy adjustments are:&#10;• Operational Compliance Program (OCP), $2.82 million&#10;• New agents identified, $0.23 million&#10;• Targeted compliance assessment program, $0.01 million&#10;• Wine processing reconciliation, $0.12 million&#10;• Variation risk tool, $0.11 million&#10;• Walk-in-walk-out sales monitoring, $0.12 million&#10;• Strategic compliance projects, $0.04 million&#10;• Other compliance activities, $0.31 million&#10;The industry groups that were inspected under the OCP are:&#10;• Animal products, 20 inspections&#10;• Field crops, 128 inspections&#10;• Fisheries, 1 inspections&#10;• Forestry, 17 inspections&#10;• Game animals, 2 inspections&#10;• Horticulture, 189 inspections&#10;• Live animal export, 3 inspections&#10;• Livestock processing, 11 inspections&#10;• Livestock transaction, 68 inspections&#10;• Other rural industries, 7 inspections&#10;• Poultry, 3 inspections&#10;• Wine, 51 inspections&#10;The 16 industries that participated in the Commodity Liaison Program are:&#10;• Buffalo&#10;• Cattle&#10;• Cotton&#10;• Dried fruits&#10;• Grains&#10;• Honey&#10;• Melons&#10;• Nursery products&#10;• Olives&#10;• Onions&#10;• Pigs&#10;• Sugar (x2 industry groups)&#10;• Tea tree oil&#10;• Turf&#10;• Wine gra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001cl04fs02\lrsdata$\Stakeholder Relationships, Legislation &amp; Policy\INDUSTRY &amp; TRADE RELATIONS\Levy Administration\Reporting\Report to Stakeholders\2018-19\EOY\Levies infographic 18-19_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6657713"/>
                    </a:xfrm>
                    <a:prstGeom prst="rect">
                      <a:avLst/>
                    </a:prstGeom>
                    <a:noFill/>
                    <a:ln>
                      <a:noFill/>
                    </a:ln>
                  </pic:spPr>
                </pic:pic>
              </a:graphicData>
            </a:graphic>
          </wp:inline>
        </w:drawing>
      </w:r>
    </w:p>
    <w:p w14:paraId="30DBB7BB" w14:textId="1B886937" w:rsidR="00D15C37" w:rsidRDefault="00461F5B">
      <w:pPr>
        <w:rPr>
          <w:lang w:eastAsia="ja-JP"/>
        </w:rPr>
      </w:pPr>
      <w:r>
        <w:rPr>
          <w:lang w:eastAsia="ja-JP"/>
        </w:rPr>
        <w:lastRenderedPageBreak/>
        <w:t>The National Compliance Program (NCP) comprises several compliance and education programs. Through the NCP we provide assurance to our stakeholders on the accuracy of levies and charges collected. We review the NCP annually to assess its overall effectiveness and inform future compliance activities.</w:t>
      </w:r>
    </w:p>
    <w:p w14:paraId="5B392C69" w14:textId="77777777" w:rsidR="00D15C37" w:rsidRDefault="00D15C37">
      <w:pPr>
        <w:spacing w:after="0" w:line="240" w:lineRule="auto"/>
        <w:rPr>
          <w:lang w:eastAsia="ja-JP"/>
        </w:rPr>
      </w:pPr>
      <w:r>
        <w:rPr>
          <w:lang w:eastAsia="ja-JP"/>
        </w:rPr>
        <w:br w:type="page"/>
      </w:r>
    </w:p>
    <w:p w14:paraId="24651EFE" w14:textId="2800B331" w:rsidR="006D000F" w:rsidRDefault="00461F5B" w:rsidP="0095450A">
      <w:pPr>
        <w:pStyle w:val="Heading3"/>
        <w:spacing w:before="120"/>
      </w:pPr>
      <w:bookmarkStart w:id="42" w:name="_Toc39151463"/>
      <w:r>
        <w:lastRenderedPageBreak/>
        <w:t>Operational Compliance Program</w:t>
      </w:r>
      <w:bookmarkEnd w:id="42"/>
    </w:p>
    <w:p w14:paraId="31FA4A92" w14:textId="4047D83E" w:rsidR="006D000F" w:rsidRDefault="00461F5B" w:rsidP="008515BD">
      <w:r>
        <w:rPr>
          <w:lang w:eastAsia="ja-JP"/>
        </w:rPr>
        <w:t>In 201</w:t>
      </w:r>
      <w:r w:rsidR="00AA18E7">
        <w:rPr>
          <w:lang w:eastAsia="ja-JP"/>
        </w:rPr>
        <w:t>8</w:t>
      </w:r>
      <w:r>
        <w:rPr>
          <w:lang w:eastAsia="ja-JP"/>
        </w:rPr>
        <w:t>–1</w:t>
      </w:r>
      <w:r w:rsidR="00AA18E7">
        <w:rPr>
          <w:lang w:eastAsia="ja-JP"/>
        </w:rPr>
        <w:t>9</w:t>
      </w:r>
      <w:r>
        <w:rPr>
          <w:lang w:eastAsia="ja-JP"/>
        </w:rPr>
        <w:t xml:space="preserve"> we selected </w:t>
      </w:r>
      <w:r w:rsidR="00AA18E7">
        <w:rPr>
          <w:lang w:eastAsia="ja-JP"/>
        </w:rPr>
        <w:t>500</w:t>
      </w:r>
      <w:r>
        <w:rPr>
          <w:lang w:eastAsia="ja-JP"/>
        </w:rPr>
        <w:t> levy collection agents from across all states and territories for record inspection. Inspections were targeted across industry and risk profiles. Agents selected for inspection under the program collectively contributed $</w:t>
      </w:r>
      <w:r w:rsidR="003B3629">
        <w:rPr>
          <w:lang w:eastAsia="ja-JP"/>
        </w:rPr>
        <w:t>105.12</w:t>
      </w:r>
      <w:r>
        <w:rPr>
          <w:lang w:eastAsia="ja-JP"/>
        </w:rPr>
        <w:t> million of the total levy paid in 201</w:t>
      </w:r>
      <w:r w:rsidR="003B3629">
        <w:rPr>
          <w:lang w:eastAsia="ja-JP"/>
        </w:rPr>
        <w:t>7</w:t>
      </w:r>
      <w:r>
        <w:rPr>
          <w:lang w:eastAsia="ja-JP"/>
        </w:rPr>
        <w:t>–1</w:t>
      </w:r>
      <w:r w:rsidR="003B3629">
        <w:rPr>
          <w:lang w:eastAsia="ja-JP"/>
        </w:rPr>
        <w:t>8</w:t>
      </w:r>
      <w:r>
        <w:rPr>
          <w:lang w:eastAsia="ja-JP"/>
        </w:rPr>
        <w:t>, providing 2</w:t>
      </w:r>
      <w:r w:rsidR="003B3629">
        <w:rPr>
          <w:lang w:eastAsia="ja-JP"/>
        </w:rPr>
        <w:t>0</w:t>
      </w:r>
      <w:r w:rsidR="00785DC7">
        <w:rPr>
          <w:lang w:eastAsia="ja-JP"/>
        </w:rPr>
        <w:t>%</w:t>
      </w:r>
      <w:r>
        <w:rPr>
          <w:lang w:eastAsia="ja-JP"/>
        </w:rPr>
        <w:t xml:space="preserve"> of the annual collection. The overall agent compliance rate was </w:t>
      </w:r>
      <w:r w:rsidR="00836B31">
        <w:rPr>
          <w:lang w:eastAsia="ja-JP"/>
        </w:rPr>
        <w:t>63</w:t>
      </w:r>
      <w:r w:rsidR="00785DC7">
        <w:rPr>
          <w:lang w:eastAsia="ja-JP"/>
        </w:rPr>
        <w:t>%</w:t>
      </w:r>
      <w:r>
        <w:rPr>
          <w:lang w:eastAsia="ja-JP"/>
        </w:rPr>
        <w:t xml:space="preserve">, with </w:t>
      </w:r>
      <w:r>
        <w:rPr>
          <w:noProof/>
          <w:lang w:eastAsia="en-AU"/>
        </w:rPr>
        <w:t>approximately</w:t>
      </w:r>
      <w:r>
        <w:rPr>
          <w:szCs w:val="20"/>
        </w:rPr>
        <w:t xml:space="preserve"> $</w:t>
      </w:r>
      <w:r w:rsidR="0050712D">
        <w:rPr>
          <w:szCs w:val="20"/>
        </w:rPr>
        <w:t>2</w:t>
      </w:r>
      <w:r w:rsidR="00E028F6">
        <w:rPr>
          <w:szCs w:val="20"/>
        </w:rPr>
        <w:t>.</w:t>
      </w:r>
      <w:r w:rsidR="0050712D">
        <w:rPr>
          <w:szCs w:val="20"/>
        </w:rPr>
        <w:t>82</w:t>
      </w:r>
      <w:r>
        <w:rPr>
          <w:szCs w:val="20"/>
        </w:rPr>
        <w:t xml:space="preserve"> million in levy </w:t>
      </w:r>
      <w:r w:rsidR="00192EDF">
        <w:rPr>
          <w:szCs w:val="20"/>
        </w:rPr>
        <w:t>adjustments</w:t>
      </w:r>
      <w:r>
        <w:rPr>
          <w:szCs w:val="20"/>
        </w:rPr>
        <w:t xml:space="preserve">. </w:t>
      </w:r>
      <w:r w:rsidR="008515BD">
        <w:rPr>
          <w:szCs w:val="20"/>
        </w:rPr>
        <w:t xml:space="preserve">An agent is determined as non-compliant if </w:t>
      </w:r>
      <w:r w:rsidR="00091717">
        <w:rPr>
          <w:szCs w:val="20"/>
        </w:rPr>
        <w:t xml:space="preserve">their </w:t>
      </w:r>
      <w:r w:rsidR="008515BD">
        <w:rPr>
          <w:szCs w:val="20"/>
        </w:rPr>
        <w:t>return</w:t>
      </w:r>
      <w:r w:rsidR="00091717">
        <w:rPr>
          <w:szCs w:val="20"/>
        </w:rPr>
        <w:t xml:space="preserve"> contains data entry errors</w:t>
      </w:r>
      <w:r w:rsidR="008515BD">
        <w:rPr>
          <w:szCs w:val="20"/>
        </w:rPr>
        <w:t xml:space="preserve">, </w:t>
      </w:r>
      <w:r w:rsidR="00091717">
        <w:rPr>
          <w:szCs w:val="20"/>
        </w:rPr>
        <w:t xml:space="preserve">if they </w:t>
      </w:r>
      <w:r w:rsidR="008515BD">
        <w:rPr>
          <w:szCs w:val="20"/>
        </w:rPr>
        <w:t xml:space="preserve">have incorrect payments or </w:t>
      </w:r>
      <w:r w:rsidR="00091717">
        <w:rPr>
          <w:szCs w:val="20"/>
        </w:rPr>
        <w:t xml:space="preserve">if </w:t>
      </w:r>
      <w:r w:rsidR="008515BD">
        <w:rPr>
          <w:szCs w:val="20"/>
        </w:rPr>
        <w:t>information has been discovered in their records that lead to the identification of new agents.</w:t>
      </w:r>
    </w:p>
    <w:p w14:paraId="6A0B9AB4" w14:textId="20DDAB55" w:rsidR="006D000F" w:rsidRDefault="00461F5B">
      <w:pPr>
        <w:rPr>
          <w:szCs w:val="20"/>
        </w:rPr>
      </w:pPr>
      <w:r w:rsidRPr="008515BD">
        <w:rPr>
          <w:szCs w:val="20"/>
        </w:rPr>
        <w:fldChar w:fldCharType="begin"/>
      </w:r>
      <w:r w:rsidRPr="008515BD">
        <w:rPr>
          <w:szCs w:val="20"/>
        </w:rPr>
        <w:instrText xml:space="preserve"> REF _Ref495332508 \h  \* MERGEFORMAT </w:instrText>
      </w:r>
      <w:r w:rsidRPr="008515BD">
        <w:rPr>
          <w:szCs w:val="20"/>
        </w:rPr>
      </w:r>
      <w:r w:rsidRPr="008515BD">
        <w:rPr>
          <w:szCs w:val="20"/>
        </w:rPr>
        <w:fldChar w:fldCharType="separate"/>
      </w:r>
      <w:r w:rsidR="00D90389">
        <w:t xml:space="preserve">Table </w:t>
      </w:r>
      <w:r w:rsidR="00D90389">
        <w:rPr>
          <w:noProof/>
        </w:rPr>
        <w:t>4</w:t>
      </w:r>
      <w:r w:rsidRPr="008515BD">
        <w:rPr>
          <w:szCs w:val="20"/>
        </w:rPr>
        <w:fldChar w:fldCharType="end"/>
      </w:r>
      <w:r w:rsidRPr="008515BD">
        <w:rPr>
          <w:szCs w:val="20"/>
        </w:rPr>
        <w:t xml:space="preserve"> provides</w:t>
      </w:r>
      <w:r>
        <w:rPr>
          <w:szCs w:val="20"/>
        </w:rPr>
        <w:t xml:space="preserve"> the results of the </w:t>
      </w:r>
      <w:r w:rsidR="001E6CFC">
        <w:rPr>
          <w:szCs w:val="20"/>
        </w:rPr>
        <w:t>O</w:t>
      </w:r>
      <w:r w:rsidR="008515BD">
        <w:rPr>
          <w:szCs w:val="20"/>
        </w:rPr>
        <w:t xml:space="preserve">perational </w:t>
      </w:r>
      <w:r w:rsidR="001E6CFC">
        <w:rPr>
          <w:szCs w:val="20"/>
        </w:rPr>
        <w:t>C</w:t>
      </w:r>
      <w:r w:rsidR="008515BD">
        <w:rPr>
          <w:szCs w:val="20"/>
        </w:rPr>
        <w:t xml:space="preserve">ompliance </w:t>
      </w:r>
      <w:r w:rsidR="001E6CFC">
        <w:rPr>
          <w:szCs w:val="20"/>
        </w:rPr>
        <w:t>P</w:t>
      </w:r>
      <w:r>
        <w:rPr>
          <w:szCs w:val="20"/>
        </w:rPr>
        <w:t>rogram</w:t>
      </w:r>
      <w:r w:rsidR="00790AB6">
        <w:rPr>
          <w:szCs w:val="20"/>
        </w:rPr>
        <w:t xml:space="preserve"> (OCP)</w:t>
      </w:r>
      <w:r>
        <w:rPr>
          <w:szCs w:val="20"/>
        </w:rPr>
        <w:t xml:space="preserve"> and </w:t>
      </w:r>
      <w:r>
        <w:rPr>
          <w:szCs w:val="20"/>
        </w:rPr>
        <w:fldChar w:fldCharType="begin"/>
      </w:r>
      <w:r>
        <w:rPr>
          <w:szCs w:val="20"/>
        </w:rPr>
        <w:instrText xml:space="preserve"> REF _Ref523224057 \h  \* MERGEFORMAT </w:instrText>
      </w:r>
      <w:r>
        <w:rPr>
          <w:szCs w:val="20"/>
        </w:rPr>
      </w:r>
      <w:r>
        <w:rPr>
          <w:szCs w:val="20"/>
        </w:rPr>
        <w:fldChar w:fldCharType="separate"/>
      </w:r>
      <w:r>
        <w:t xml:space="preserve">Figure </w:t>
      </w:r>
      <w:r>
        <w:rPr>
          <w:noProof/>
        </w:rPr>
        <w:t>6</w:t>
      </w:r>
      <w:r>
        <w:rPr>
          <w:szCs w:val="20"/>
        </w:rPr>
        <w:fldChar w:fldCharType="end"/>
      </w:r>
      <w:r>
        <w:rPr>
          <w:szCs w:val="20"/>
        </w:rPr>
        <w:t xml:space="preserve"> shows the average cost of the inspections according to </w:t>
      </w:r>
      <w:r w:rsidRPr="008515BD">
        <w:rPr>
          <w:szCs w:val="20"/>
        </w:rPr>
        <w:t>industry category</w:t>
      </w:r>
      <w:r>
        <w:rPr>
          <w:szCs w:val="20"/>
        </w:rPr>
        <w:t>.</w:t>
      </w:r>
    </w:p>
    <w:p w14:paraId="5A3AD929" w14:textId="20822B7A" w:rsidR="006D000F" w:rsidRDefault="00461F5B">
      <w:pPr>
        <w:pStyle w:val="Caption"/>
      </w:pPr>
      <w:bookmarkStart w:id="43" w:name="_Ref495332508"/>
      <w:bookmarkStart w:id="44" w:name="_Toc39151491"/>
      <w:r>
        <w:t xml:space="preserve">Table </w:t>
      </w:r>
      <w:r>
        <w:rPr>
          <w:noProof/>
        </w:rPr>
        <w:fldChar w:fldCharType="begin"/>
      </w:r>
      <w:r>
        <w:rPr>
          <w:noProof/>
        </w:rPr>
        <w:instrText xml:space="preserve"> SEQ Table \* ARABIC </w:instrText>
      </w:r>
      <w:r>
        <w:rPr>
          <w:noProof/>
        </w:rPr>
        <w:fldChar w:fldCharType="separate"/>
      </w:r>
      <w:r w:rsidR="00D90389">
        <w:rPr>
          <w:noProof/>
        </w:rPr>
        <w:t>4</w:t>
      </w:r>
      <w:r>
        <w:rPr>
          <w:noProof/>
        </w:rPr>
        <w:fldChar w:fldCharType="end"/>
      </w:r>
      <w:bookmarkEnd w:id="43"/>
      <w:r>
        <w:t xml:space="preserve"> Operational Compliance Program outcomes, 2013–14 to 201</w:t>
      </w:r>
      <w:r w:rsidR="00EC6E27">
        <w:t>8</w:t>
      </w:r>
      <w:r>
        <w:t>–1</w:t>
      </w:r>
      <w:r w:rsidR="00EC6E27">
        <w:t>9</w:t>
      </w:r>
      <w:bookmarkEnd w:id="44"/>
    </w:p>
    <w:tbl>
      <w:tblPr>
        <w:tblW w:w="5000" w:type="pct"/>
        <w:tblBorders>
          <w:top w:val="single" w:sz="4" w:space="0" w:color="auto"/>
          <w:bottom w:val="single" w:sz="4" w:space="0" w:color="auto"/>
        </w:tblBorders>
        <w:tblLayout w:type="fixed"/>
        <w:tblLook w:val="04A0" w:firstRow="1" w:lastRow="0" w:firstColumn="1" w:lastColumn="0" w:noHBand="0" w:noVBand="1"/>
        <w:tblCaption w:val="Table 3: 2011-12 to 2016-17 compliance program outcomes"/>
      </w:tblPr>
      <w:tblGrid>
        <w:gridCol w:w="2306"/>
        <w:gridCol w:w="671"/>
        <w:gridCol w:w="1012"/>
        <w:gridCol w:w="989"/>
        <w:gridCol w:w="989"/>
        <w:gridCol w:w="1125"/>
        <w:gridCol w:w="989"/>
        <w:gridCol w:w="989"/>
      </w:tblGrid>
      <w:tr w:rsidR="00EC6E27" w14:paraId="0E3FF3DB" w14:textId="77777777" w:rsidTr="00923B6E">
        <w:trPr>
          <w:cantSplit/>
          <w:tblHeader/>
        </w:trPr>
        <w:tc>
          <w:tcPr>
            <w:tcW w:w="1271" w:type="pct"/>
            <w:tcBorders>
              <w:top w:val="single" w:sz="4" w:space="0" w:color="auto"/>
              <w:bottom w:val="single" w:sz="4" w:space="0" w:color="auto"/>
            </w:tcBorders>
            <w:shd w:val="clear" w:color="auto" w:fill="auto"/>
            <w:noWrap/>
            <w:hideMark/>
          </w:tcPr>
          <w:p w14:paraId="51110114" w14:textId="77777777" w:rsidR="00EC6E27" w:rsidRDefault="00EC6E27" w:rsidP="008E50DC">
            <w:pPr>
              <w:pStyle w:val="TableHeading"/>
            </w:pPr>
            <w:r>
              <w:t>Category</w:t>
            </w:r>
          </w:p>
        </w:tc>
        <w:tc>
          <w:tcPr>
            <w:tcW w:w="370" w:type="pct"/>
            <w:tcBorders>
              <w:top w:val="single" w:sz="4" w:space="0" w:color="auto"/>
              <w:bottom w:val="single" w:sz="4" w:space="0" w:color="auto"/>
            </w:tcBorders>
          </w:tcPr>
          <w:p w14:paraId="14634ED5" w14:textId="77777777" w:rsidR="00EC6E27" w:rsidRDefault="00EC6E27" w:rsidP="00C66A82">
            <w:pPr>
              <w:pStyle w:val="TableHeading"/>
            </w:pPr>
            <w:r>
              <w:t>Unit</w:t>
            </w:r>
          </w:p>
        </w:tc>
        <w:tc>
          <w:tcPr>
            <w:tcW w:w="558" w:type="pct"/>
            <w:tcBorders>
              <w:top w:val="single" w:sz="4" w:space="0" w:color="auto"/>
              <w:bottom w:val="single" w:sz="4" w:space="0" w:color="auto"/>
            </w:tcBorders>
          </w:tcPr>
          <w:p w14:paraId="5EE26DE9" w14:textId="39D5294D" w:rsidR="00EC6E27" w:rsidRDefault="00EC6E27" w:rsidP="00C66A82">
            <w:pPr>
              <w:pStyle w:val="TableHeading"/>
              <w:jc w:val="right"/>
            </w:pPr>
            <w:r>
              <w:t>2013–14</w:t>
            </w:r>
          </w:p>
        </w:tc>
        <w:tc>
          <w:tcPr>
            <w:tcW w:w="545" w:type="pct"/>
            <w:tcBorders>
              <w:top w:val="single" w:sz="4" w:space="0" w:color="auto"/>
              <w:bottom w:val="single" w:sz="4" w:space="0" w:color="auto"/>
            </w:tcBorders>
          </w:tcPr>
          <w:p w14:paraId="40D410CE" w14:textId="1693EE8B" w:rsidR="00EC6E27" w:rsidRDefault="00EC6E27" w:rsidP="00C66A82">
            <w:pPr>
              <w:pStyle w:val="TableHeading"/>
              <w:jc w:val="right"/>
            </w:pPr>
            <w:r>
              <w:t>2014–15</w:t>
            </w:r>
          </w:p>
        </w:tc>
        <w:tc>
          <w:tcPr>
            <w:tcW w:w="545" w:type="pct"/>
            <w:tcBorders>
              <w:top w:val="single" w:sz="4" w:space="0" w:color="auto"/>
              <w:bottom w:val="single" w:sz="4" w:space="0" w:color="auto"/>
            </w:tcBorders>
          </w:tcPr>
          <w:p w14:paraId="229576FE" w14:textId="7D6D6873" w:rsidR="00EC6E27" w:rsidRDefault="00EC6E27" w:rsidP="00C66A82">
            <w:pPr>
              <w:pStyle w:val="TableHeading"/>
              <w:jc w:val="right"/>
            </w:pPr>
            <w:r>
              <w:t>2015–16</w:t>
            </w:r>
          </w:p>
        </w:tc>
        <w:tc>
          <w:tcPr>
            <w:tcW w:w="620" w:type="pct"/>
            <w:tcBorders>
              <w:top w:val="single" w:sz="4" w:space="0" w:color="auto"/>
              <w:bottom w:val="single" w:sz="4" w:space="0" w:color="auto"/>
            </w:tcBorders>
          </w:tcPr>
          <w:p w14:paraId="5B02C50A" w14:textId="4870DF05" w:rsidR="00EC6E27" w:rsidRDefault="00EC6E27" w:rsidP="00C66A82">
            <w:pPr>
              <w:pStyle w:val="TableHeading"/>
              <w:jc w:val="right"/>
            </w:pPr>
            <w:r>
              <w:t>2016–17</w:t>
            </w:r>
          </w:p>
        </w:tc>
        <w:tc>
          <w:tcPr>
            <w:tcW w:w="545" w:type="pct"/>
            <w:tcBorders>
              <w:top w:val="single" w:sz="4" w:space="0" w:color="auto"/>
              <w:bottom w:val="single" w:sz="4" w:space="0" w:color="auto"/>
            </w:tcBorders>
          </w:tcPr>
          <w:p w14:paraId="144DF783" w14:textId="0A1D0A0F" w:rsidR="00EC6E27" w:rsidRDefault="00EC6E27" w:rsidP="00C66A82">
            <w:pPr>
              <w:pStyle w:val="TableHeading"/>
              <w:jc w:val="right"/>
            </w:pPr>
            <w:r>
              <w:t>2017–18</w:t>
            </w:r>
          </w:p>
        </w:tc>
        <w:tc>
          <w:tcPr>
            <w:tcW w:w="545" w:type="pct"/>
            <w:tcBorders>
              <w:top w:val="single" w:sz="4" w:space="0" w:color="auto"/>
              <w:bottom w:val="single" w:sz="4" w:space="0" w:color="auto"/>
            </w:tcBorders>
            <w:shd w:val="clear" w:color="auto" w:fill="auto"/>
          </w:tcPr>
          <w:p w14:paraId="0E1D1F21" w14:textId="2A7A5360" w:rsidR="00EC6E27" w:rsidRDefault="00EC6E27" w:rsidP="00C66A82">
            <w:pPr>
              <w:pStyle w:val="TableHeading"/>
              <w:jc w:val="right"/>
            </w:pPr>
            <w:r>
              <w:t>2018–19</w:t>
            </w:r>
          </w:p>
        </w:tc>
      </w:tr>
      <w:tr w:rsidR="00EC6E27" w14:paraId="01E7D08A" w14:textId="77777777" w:rsidTr="00923B6E">
        <w:tc>
          <w:tcPr>
            <w:tcW w:w="1271" w:type="pct"/>
            <w:tcBorders>
              <w:top w:val="single" w:sz="4" w:space="0" w:color="auto"/>
            </w:tcBorders>
            <w:shd w:val="clear" w:color="auto" w:fill="auto"/>
            <w:noWrap/>
          </w:tcPr>
          <w:p w14:paraId="467ADB3F" w14:textId="77777777" w:rsidR="00EC6E27" w:rsidRDefault="00EC6E27" w:rsidP="008E50DC">
            <w:pPr>
              <w:pStyle w:val="TableText"/>
              <w:keepNext/>
            </w:pPr>
            <w:r>
              <w:t>OCP inspections completed</w:t>
            </w:r>
          </w:p>
        </w:tc>
        <w:tc>
          <w:tcPr>
            <w:tcW w:w="370" w:type="pct"/>
            <w:tcBorders>
              <w:top w:val="single" w:sz="4" w:space="0" w:color="auto"/>
            </w:tcBorders>
          </w:tcPr>
          <w:p w14:paraId="7239CCAF" w14:textId="77777777" w:rsidR="00EC6E27" w:rsidRDefault="00EC6E27" w:rsidP="00C66A82">
            <w:pPr>
              <w:pStyle w:val="TableText"/>
              <w:keepNext/>
            </w:pPr>
            <w:r>
              <w:t>%</w:t>
            </w:r>
          </w:p>
        </w:tc>
        <w:tc>
          <w:tcPr>
            <w:tcW w:w="558" w:type="pct"/>
            <w:tcBorders>
              <w:top w:val="single" w:sz="4" w:space="0" w:color="auto"/>
            </w:tcBorders>
          </w:tcPr>
          <w:p w14:paraId="12FFAB1F" w14:textId="26649F1A" w:rsidR="00EC6E27" w:rsidRDefault="00EC6E27" w:rsidP="008E50DC">
            <w:pPr>
              <w:pStyle w:val="TableText"/>
              <w:keepNext/>
              <w:jc w:val="right"/>
            </w:pPr>
            <w:r>
              <w:t>100</w:t>
            </w:r>
          </w:p>
        </w:tc>
        <w:tc>
          <w:tcPr>
            <w:tcW w:w="545" w:type="pct"/>
            <w:tcBorders>
              <w:top w:val="single" w:sz="4" w:space="0" w:color="auto"/>
            </w:tcBorders>
          </w:tcPr>
          <w:p w14:paraId="2E6E5CBF" w14:textId="7722DEA3" w:rsidR="00EC6E27" w:rsidRDefault="00EC6E27" w:rsidP="008E50DC">
            <w:pPr>
              <w:pStyle w:val="TableText"/>
              <w:keepNext/>
              <w:jc w:val="right"/>
            </w:pPr>
            <w:r>
              <w:t>100</w:t>
            </w:r>
          </w:p>
        </w:tc>
        <w:tc>
          <w:tcPr>
            <w:tcW w:w="545" w:type="pct"/>
            <w:tcBorders>
              <w:top w:val="single" w:sz="4" w:space="0" w:color="auto"/>
            </w:tcBorders>
          </w:tcPr>
          <w:p w14:paraId="5AE8D8F0" w14:textId="0B2FAB13" w:rsidR="00EC6E27" w:rsidRDefault="00EC6E27" w:rsidP="008E50DC">
            <w:pPr>
              <w:pStyle w:val="TableText"/>
              <w:keepNext/>
              <w:jc w:val="right"/>
            </w:pPr>
            <w:r>
              <w:t>100</w:t>
            </w:r>
          </w:p>
        </w:tc>
        <w:tc>
          <w:tcPr>
            <w:tcW w:w="620" w:type="pct"/>
            <w:tcBorders>
              <w:top w:val="single" w:sz="4" w:space="0" w:color="auto"/>
            </w:tcBorders>
          </w:tcPr>
          <w:p w14:paraId="31D748F4" w14:textId="4BA47BF3" w:rsidR="00EC6E27" w:rsidRDefault="00EC6E27" w:rsidP="008E50DC">
            <w:pPr>
              <w:pStyle w:val="TableText"/>
              <w:keepNext/>
              <w:jc w:val="right"/>
            </w:pPr>
            <w:r>
              <w:t>100</w:t>
            </w:r>
          </w:p>
        </w:tc>
        <w:tc>
          <w:tcPr>
            <w:tcW w:w="545" w:type="pct"/>
            <w:tcBorders>
              <w:top w:val="single" w:sz="4" w:space="0" w:color="auto"/>
            </w:tcBorders>
          </w:tcPr>
          <w:p w14:paraId="2B168359" w14:textId="66BD1824" w:rsidR="00EC6E27" w:rsidRDefault="00EC6E27" w:rsidP="008E50DC">
            <w:pPr>
              <w:pStyle w:val="TableText"/>
              <w:keepNext/>
              <w:jc w:val="right"/>
            </w:pPr>
            <w:r>
              <w:t>100</w:t>
            </w:r>
          </w:p>
        </w:tc>
        <w:tc>
          <w:tcPr>
            <w:tcW w:w="545" w:type="pct"/>
            <w:tcBorders>
              <w:top w:val="single" w:sz="4" w:space="0" w:color="auto"/>
            </w:tcBorders>
            <w:shd w:val="clear" w:color="auto" w:fill="auto"/>
            <w:noWrap/>
          </w:tcPr>
          <w:p w14:paraId="19B9A47B" w14:textId="77777777" w:rsidR="00EC6E27" w:rsidRDefault="00EC6E27" w:rsidP="008E50DC">
            <w:pPr>
              <w:pStyle w:val="TableText"/>
              <w:keepNext/>
              <w:jc w:val="right"/>
            </w:pPr>
            <w:r>
              <w:t>100</w:t>
            </w:r>
          </w:p>
        </w:tc>
      </w:tr>
      <w:tr w:rsidR="00EC6E27" w14:paraId="46AEC1BA" w14:textId="77777777" w:rsidTr="00923B6E">
        <w:tc>
          <w:tcPr>
            <w:tcW w:w="1271" w:type="pct"/>
            <w:shd w:val="clear" w:color="auto" w:fill="auto"/>
            <w:noWrap/>
          </w:tcPr>
          <w:p w14:paraId="3537E70B" w14:textId="77777777" w:rsidR="00EC6E27" w:rsidRDefault="00EC6E27" w:rsidP="008E50DC">
            <w:pPr>
              <w:pStyle w:val="TableText"/>
              <w:keepNext/>
            </w:pPr>
            <w:r>
              <w:t>Compliance rate</w:t>
            </w:r>
          </w:p>
        </w:tc>
        <w:tc>
          <w:tcPr>
            <w:tcW w:w="370" w:type="pct"/>
          </w:tcPr>
          <w:p w14:paraId="3CA77195" w14:textId="77777777" w:rsidR="00EC6E27" w:rsidRDefault="00EC6E27" w:rsidP="00C66A82">
            <w:pPr>
              <w:pStyle w:val="TableText"/>
              <w:keepNext/>
            </w:pPr>
            <w:r>
              <w:t>%</w:t>
            </w:r>
          </w:p>
        </w:tc>
        <w:tc>
          <w:tcPr>
            <w:tcW w:w="558" w:type="pct"/>
          </w:tcPr>
          <w:p w14:paraId="47E39868" w14:textId="7D386C41" w:rsidR="00EC6E27" w:rsidRDefault="00EC6E27" w:rsidP="008E50DC">
            <w:pPr>
              <w:pStyle w:val="TableText"/>
              <w:keepNext/>
              <w:jc w:val="right"/>
            </w:pPr>
            <w:r>
              <w:t>66</w:t>
            </w:r>
          </w:p>
        </w:tc>
        <w:tc>
          <w:tcPr>
            <w:tcW w:w="545" w:type="pct"/>
          </w:tcPr>
          <w:p w14:paraId="7EBD30C6" w14:textId="705D7F4A" w:rsidR="00EC6E27" w:rsidRDefault="00EC6E27" w:rsidP="008E50DC">
            <w:pPr>
              <w:pStyle w:val="TableText"/>
              <w:keepNext/>
              <w:jc w:val="right"/>
            </w:pPr>
            <w:r>
              <w:t>65</w:t>
            </w:r>
          </w:p>
        </w:tc>
        <w:tc>
          <w:tcPr>
            <w:tcW w:w="545" w:type="pct"/>
          </w:tcPr>
          <w:p w14:paraId="3B051F5B" w14:textId="7E45DCEB" w:rsidR="00EC6E27" w:rsidRDefault="00EC6E27" w:rsidP="008E50DC">
            <w:pPr>
              <w:pStyle w:val="TableText"/>
              <w:keepNext/>
              <w:jc w:val="right"/>
            </w:pPr>
            <w:r>
              <w:t>65</w:t>
            </w:r>
          </w:p>
        </w:tc>
        <w:tc>
          <w:tcPr>
            <w:tcW w:w="620" w:type="pct"/>
          </w:tcPr>
          <w:p w14:paraId="4E90B09D" w14:textId="7F085C4D" w:rsidR="00EC6E27" w:rsidRDefault="00EC6E27" w:rsidP="008E50DC">
            <w:pPr>
              <w:pStyle w:val="TableText"/>
              <w:keepNext/>
              <w:jc w:val="right"/>
            </w:pPr>
            <w:r>
              <w:t>69</w:t>
            </w:r>
          </w:p>
        </w:tc>
        <w:tc>
          <w:tcPr>
            <w:tcW w:w="545" w:type="pct"/>
          </w:tcPr>
          <w:p w14:paraId="1FD4469C" w14:textId="267FBC4E" w:rsidR="00EC6E27" w:rsidRDefault="00EC6E27" w:rsidP="008E50DC">
            <w:pPr>
              <w:pStyle w:val="TableText"/>
              <w:keepNext/>
              <w:jc w:val="right"/>
            </w:pPr>
            <w:r>
              <w:t>66</w:t>
            </w:r>
          </w:p>
        </w:tc>
        <w:tc>
          <w:tcPr>
            <w:tcW w:w="545" w:type="pct"/>
            <w:shd w:val="clear" w:color="auto" w:fill="auto"/>
            <w:noWrap/>
          </w:tcPr>
          <w:p w14:paraId="2DA5A4C4" w14:textId="15A05125" w:rsidR="00EC6E27" w:rsidRDefault="00EC6E27" w:rsidP="008E50DC">
            <w:pPr>
              <w:pStyle w:val="TableText"/>
              <w:keepNext/>
              <w:jc w:val="right"/>
            </w:pPr>
            <w:r>
              <w:t>63</w:t>
            </w:r>
          </w:p>
        </w:tc>
      </w:tr>
      <w:tr w:rsidR="00EC6E27" w14:paraId="0C48DEC4" w14:textId="77777777" w:rsidTr="00923B6E">
        <w:tc>
          <w:tcPr>
            <w:tcW w:w="1271" w:type="pct"/>
            <w:shd w:val="clear" w:color="auto" w:fill="auto"/>
            <w:noWrap/>
          </w:tcPr>
          <w:p w14:paraId="394AE432" w14:textId="77777777" w:rsidR="00EC6E27" w:rsidRDefault="00EC6E27" w:rsidP="008E50DC">
            <w:pPr>
              <w:pStyle w:val="TableText"/>
              <w:keepNext/>
            </w:pPr>
            <w:r>
              <w:t xml:space="preserve">New agents identified </w:t>
            </w:r>
            <w:r>
              <w:rPr>
                <w:rStyle w:val="Strong"/>
              </w:rPr>
              <w:t>a</w:t>
            </w:r>
          </w:p>
        </w:tc>
        <w:tc>
          <w:tcPr>
            <w:tcW w:w="370" w:type="pct"/>
          </w:tcPr>
          <w:p w14:paraId="09213406" w14:textId="77777777" w:rsidR="00EC6E27" w:rsidRDefault="00EC6E27" w:rsidP="00C66A82">
            <w:pPr>
              <w:pStyle w:val="TableText"/>
              <w:keepNext/>
            </w:pPr>
            <w:r>
              <w:t>no.</w:t>
            </w:r>
          </w:p>
        </w:tc>
        <w:tc>
          <w:tcPr>
            <w:tcW w:w="558" w:type="pct"/>
          </w:tcPr>
          <w:p w14:paraId="0BE36733" w14:textId="789DE236" w:rsidR="00EC6E27" w:rsidRDefault="00EC6E27" w:rsidP="008E50DC">
            <w:pPr>
              <w:pStyle w:val="TableText"/>
              <w:keepNext/>
              <w:jc w:val="right"/>
            </w:pPr>
            <w:r>
              <w:t>32</w:t>
            </w:r>
          </w:p>
        </w:tc>
        <w:tc>
          <w:tcPr>
            <w:tcW w:w="545" w:type="pct"/>
          </w:tcPr>
          <w:p w14:paraId="59D58632" w14:textId="0302423C" w:rsidR="00EC6E27" w:rsidRDefault="00EC6E27" w:rsidP="008E50DC">
            <w:pPr>
              <w:pStyle w:val="TableText"/>
              <w:keepNext/>
              <w:jc w:val="right"/>
            </w:pPr>
            <w:r>
              <w:t>33</w:t>
            </w:r>
          </w:p>
        </w:tc>
        <w:tc>
          <w:tcPr>
            <w:tcW w:w="545" w:type="pct"/>
          </w:tcPr>
          <w:p w14:paraId="6F8A18F5" w14:textId="10BA070E" w:rsidR="00EC6E27" w:rsidRDefault="00EC6E27" w:rsidP="008E50DC">
            <w:pPr>
              <w:pStyle w:val="TableText"/>
              <w:keepNext/>
              <w:jc w:val="right"/>
            </w:pPr>
            <w:r>
              <w:t>83</w:t>
            </w:r>
          </w:p>
        </w:tc>
        <w:tc>
          <w:tcPr>
            <w:tcW w:w="620" w:type="pct"/>
          </w:tcPr>
          <w:p w14:paraId="1FEC6551" w14:textId="52C30F78" w:rsidR="00EC6E27" w:rsidRDefault="00EC6E27" w:rsidP="008E50DC">
            <w:pPr>
              <w:pStyle w:val="TableText"/>
              <w:keepNext/>
              <w:jc w:val="right"/>
            </w:pPr>
            <w:r>
              <w:t>63</w:t>
            </w:r>
          </w:p>
        </w:tc>
        <w:tc>
          <w:tcPr>
            <w:tcW w:w="545" w:type="pct"/>
          </w:tcPr>
          <w:p w14:paraId="4AF7A712" w14:textId="37455AB4" w:rsidR="00EC6E27" w:rsidRDefault="00EC6E27" w:rsidP="008E50DC">
            <w:pPr>
              <w:pStyle w:val="TableText"/>
              <w:keepNext/>
              <w:jc w:val="right"/>
            </w:pPr>
            <w:r>
              <w:t>35</w:t>
            </w:r>
          </w:p>
        </w:tc>
        <w:tc>
          <w:tcPr>
            <w:tcW w:w="545" w:type="pct"/>
            <w:shd w:val="clear" w:color="auto" w:fill="auto"/>
            <w:noWrap/>
          </w:tcPr>
          <w:p w14:paraId="19D144CB" w14:textId="6F79DC75" w:rsidR="00EC6E27" w:rsidRDefault="00EC6E27" w:rsidP="008E50DC">
            <w:pPr>
              <w:pStyle w:val="TableText"/>
              <w:keepNext/>
              <w:jc w:val="right"/>
            </w:pPr>
            <w:r>
              <w:t>53</w:t>
            </w:r>
          </w:p>
        </w:tc>
      </w:tr>
      <w:tr w:rsidR="00EC6E27" w14:paraId="17C2F024" w14:textId="77777777" w:rsidTr="00923B6E">
        <w:tc>
          <w:tcPr>
            <w:tcW w:w="1271" w:type="pct"/>
            <w:shd w:val="clear" w:color="auto" w:fill="auto"/>
            <w:noWrap/>
          </w:tcPr>
          <w:p w14:paraId="6296AF76" w14:textId="77777777" w:rsidR="00EC6E27" w:rsidRDefault="00EC6E27" w:rsidP="008E50DC">
            <w:pPr>
              <w:pStyle w:val="TableText"/>
              <w:keepNext/>
            </w:pPr>
            <w:r>
              <w:t>Levy underpayments</w:t>
            </w:r>
          </w:p>
        </w:tc>
        <w:tc>
          <w:tcPr>
            <w:tcW w:w="370" w:type="pct"/>
          </w:tcPr>
          <w:p w14:paraId="49D62CCA" w14:textId="77777777" w:rsidR="00EC6E27" w:rsidRDefault="00EC6E27" w:rsidP="00C66A82">
            <w:pPr>
              <w:pStyle w:val="TableText"/>
              <w:keepNext/>
            </w:pPr>
            <w:r>
              <w:t>$</w:t>
            </w:r>
          </w:p>
        </w:tc>
        <w:tc>
          <w:tcPr>
            <w:tcW w:w="558" w:type="pct"/>
          </w:tcPr>
          <w:p w14:paraId="077CA186" w14:textId="5BFC2155" w:rsidR="00EC6E27" w:rsidRDefault="00EC6E27" w:rsidP="008E50DC">
            <w:pPr>
              <w:pStyle w:val="TableText"/>
              <w:keepNext/>
              <w:jc w:val="right"/>
            </w:pPr>
            <w:r>
              <w:t>426,046</w:t>
            </w:r>
          </w:p>
        </w:tc>
        <w:tc>
          <w:tcPr>
            <w:tcW w:w="545" w:type="pct"/>
          </w:tcPr>
          <w:p w14:paraId="388122F1" w14:textId="6FB00EBF" w:rsidR="00EC6E27" w:rsidRDefault="00EC6E27" w:rsidP="008E50DC">
            <w:pPr>
              <w:pStyle w:val="TableText"/>
              <w:keepNext/>
              <w:jc w:val="right"/>
            </w:pPr>
            <w:r>
              <w:t>3,552,273</w:t>
            </w:r>
          </w:p>
        </w:tc>
        <w:tc>
          <w:tcPr>
            <w:tcW w:w="545" w:type="pct"/>
          </w:tcPr>
          <w:p w14:paraId="4D263E0F" w14:textId="0E57E493" w:rsidR="00EC6E27" w:rsidRDefault="00EC6E27" w:rsidP="008E50DC">
            <w:pPr>
              <w:pStyle w:val="TableText"/>
              <w:keepNext/>
              <w:jc w:val="right"/>
            </w:pPr>
            <w:r>
              <w:t>4,280,711</w:t>
            </w:r>
          </w:p>
        </w:tc>
        <w:tc>
          <w:tcPr>
            <w:tcW w:w="620" w:type="pct"/>
          </w:tcPr>
          <w:p w14:paraId="4F279C5E" w14:textId="635EC125" w:rsidR="00EC6E27" w:rsidRDefault="00EC6E27" w:rsidP="008E50DC">
            <w:pPr>
              <w:pStyle w:val="TableText"/>
              <w:keepNext/>
              <w:jc w:val="right"/>
            </w:pPr>
            <w:r>
              <w:t>2,608,413</w:t>
            </w:r>
          </w:p>
        </w:tc>
        <w:tc>
          <w:tcPr>
            <w:tcW w:w="545" w:type="pct"/>
          </w:tcPr>
          <w:p w14:paraId="3DA69099" w14:textId="298C1D72" w:rsidR="00EC6E27" w:rsidRDefault="00EC6E27" w:rsidP="008E50DC">
            <w:pPr>
              <w:pStyle w:val="TableText"/>
              <w:keepNext/>
              <w:jc w:val="right"/>
            </w:pPr>
            <w:r>
              <w:t>523,639</w:t>
            </w:r>
          </w:p>
        </w:tc>
        <w:tc>
          <w:tcPr>
            <w:tcW w:w="545" w:type="pct"/>
            <w:shd w:val="clear" w:color="auto" w:fill="auto"/>
            <w:noWrap/>
          </w:tcPr>
          <w:p w14:paraId="3A061E3D" w14:textId="132B27B4" w:rsidR="00EC6E27" w:rsidRDefault="00EC6E27" w:rsidP="008E50DC">
            <w:pPr>
              <w:pStyle w:val="TableText"/>
              <w:keepNext/>
              <w:jc w:val="right"/>
            </w:pPr>
            <w:r>
              <w:t>1,821,877</w:t>
            </w:r>
          </w:p>
        </w:tc>
      </w:tr>
      <w:tr w:rsidR="00EC6E27" w14:paraId="7EC593AB" w14:textId="77777777" w:rsidTr="00923B6E">
        <w:tc>
          <w:tcPr>
            <w:tcW w:w="1271" w:type="pct"/>
            <w:shd w:val="clear" w:color="auto" w:fill="auto"/>
            <w:noWrap/>
          </w:tcPr>
          <w:p w14:paraId="2C8350B9" w14:textId="77777777" w:rsidR="00EC6E27" w:rsidRDefault="00EC6E27" w:rsidP="008E50DC">
            <w:pPr>
              <w:pStyle w:val="TableText"/>
              <w:keepNext/>
            </w:pPr>
            <w:r>
              <w:t>Levy overpayments</w:t>
            </w:r>
          </w:p>
        </w:tc>
        <w:tc>
          <w:tcPr>
            <w:tcW w:w="370" w:type="pct"/>
          </w:tcPr>
          <w:p w14:paraId="44BC9329" w14:textId="77777777" w:rsidR="00EC6E27" w:rsidRDefault="00EC6E27" w:rsidP="00C66A82">
            <w:pPr>
              <w:pStyle w:val="TableText"/>
              <w:keepNext/>
            </w:pPr>
            <w:r>
              <w:t>$</w:t>
            </w:r>
          </w:p>
        </w:tc>
        <w:tc>
          <w:tcPr>
            <w:tcW w:w="558" w:type="pct"/>
          </w:tcPr>
          <w:p w14:paraId="575E65E3" w14:textId="146FD3BF" w:rsidR="00EC6E27" w:rsidRDefault="00923B6E" w:rsidP="00923B6E">
            <w:pPr>
              <w:pStyle w:val="TableText"/>
              <w:keepNext/>
              <w:jc w:val="right"/>
            </w:pPr>
            <w:r>
              <w:t>-</w:t>
            </w:r>
            <w:r w:rsidR="00EC6E27">
              <w:t>103,871</w:t>
            </w:r>
          </w:p>
        </w:tc>
        <w:tc>
          <w:tcPr>
            <w:tcW w:w="545" w:type="pct"/>
          </w:tcPr>
          <w:p w14:paraId="11667074" w14:textId="24633447" w:rsidR="00EC6E27" w:rsidRDefault="00923B6E" w:rsidP="00923B6E">
            <w:pPr>
              <w:pStyle w:val="TableText"/>
              <w:keepNext/>
              <w:jc w:val="right"/>
            </w:pPr>
            <w:r>
              <w:t>-</w:t>
            </w:r>
            <w:r w:rsidR="00EC6E27">
              <w:t>73,401</w:t>
            </w:r>
          </w:p>
        </w:tc>
        <w:tc>
          <w:tcPr>
            <w:tcW w:w="545" w:type="pct"/>
          </w:tcPr>
          <w:p w14:paraId="21F4BC7A" w14:textId="05842F14" w:rsidR="00EC6E27" w:rsidRDefault="00923B6E" w:rsidP="00923B6E">
            <w:pPr>
              <w:pStyle w:val="TableText"/>
              <w:keepNext/>
              <w:jc w:val="right"/>
            </w:pPr>
            <w:r>
              <w:t>-</w:t>
            </w:r>
            <w:r w:rsidR="00EC6E27">
              <w:t>166,434</w:t>
            </w:r>
          </w:p>
        </w:tc>
        <w:tc>
          <w:tcPr>
            <w:tcW w:w="620" w:type="pct"/>
          </w:tcPr>
          <w:p w14:paraId="44EF5FD9" w14:textId="3F914989" w:rsidR="00EC6E27" w:rsidRDefault="00923B6E" w:rsidP="00923B6E">
            <w:pPr>
              <w:pStyle w:val="TableText"/>
              <w:keepNext/>
              <w:jc w:val="right"/>
            </w:pPr>
            <w:r>
              <w:t>-</w:t>
            </w:r>
            <w:r w:rsidR="00EC6E27">
              <w:t>1,027,552</w:t>
            </w:r>
          </w:p>
        </w:tc>
        <w:tc>
          <w:tcPr>
            <w:tcW w:w="545" w:type="pct"/>
          </w:tcPr>
          <w:p w14:paraId="2E3CE545" w14:textId="0AA8029E" w:rsidR="00EC6E27" w:rsidRDefault="00923B6E" w:rsidP="00923B6E">
            <w:pPr>
              <w:pStyle w:val="TableText"/>
              <w:keepNext/>
              <w:jc w:val="right"/>
            </w:pPr>
            <w:r>
              <w:t>-</w:t>
            </w:r>
            <w:r w:rsidR="00EC6E27">
              <w:t>206,577</w:t>
            </w:r>
          </w:p>
        </w:tc>
        <w:tc>
          <w:tcPr>
            <w:tcW w:w="545" w:type="pct"/>
            <w:shd w:val="clear" w:color="auto" w:fill="auto"/>
            <w:noWrap/>
          </w:tcPr>
          <w:p w14:paraId="71344EF2" w14:textId="45A696EA" w:rsidR="00EC6E27" w:rsidRDefault="00923B6E" w:rsidP="00923B6E">
            <w:pPr>
              <w:pStyle w:val="TableText"/>
              <w:keepNext/>
              <w:jc w:val="right"/>
            </w:pPr>
            <w:r>
              <w:t>-</w:t>
            </w:r>
            <w:r w:rsidR="00EC6E27">
              <w:t>996,226</w:t>
            </w:r>
          </w:p>
        </w:tc>
      </w:tr>
      <w:tr w:rsidR="00EC6E27" w14:paraId="6663E88D" w14:textId="77777777" w:rsidTr="00923B6E">
        <w:tc>
          <w:tcPr>
            <w:tcW w:w="1271" w:type="pct"/>
            <w:shd w:val="clear" w:color="auto" w:fill="auto"/>
            <w:noWrap/>
          </w:tcPr>
          <w:p w14:paraId="7CBF0DC4" w14:textId="77777777" w:rsidR="00EC6E27" w:rsidRDefault="00EC6E27" w:rsidP="008E50DC">
            <w:pPr>
              <w:pStyle w:val="TableText"/>
              <w:keepNext/>
            </w:pPr>
            <w:r>
              <w:t xml:space="preserve">Net adjustment </w:t>
            </w:r>
            <w:r>
              <w:rPr>
                <w:rStyle w:val="Strong"/>
              </w:rPr>
              <w:t>b</w:t>
            </w:r>
          </w:p>
        </w:tc>
        <w:tc>
          <w:tcPr>
            <w:tcW w:w="370" w:type="pct"/>
          </w:tcPr>
          <w:p w14:paraId="488001C7" w14:textId="77777777" w:rsidR="00EC6E27" w:rsidRDefault="00EC6E27" w:rsidP="00C66A82">
            <w:pPr>
              <w:pStyle w:val="TableText"/>
              <w:keepNext/>
            </w:pPr>
            <w:r>
              <w:t>$</w:t>
            </w:r>
          </w:p>
        </w:tc>
        <w:tc>
          <w:tcPr>
            <w:tcW w:w="558" w:type="pct"/>
          </w:tcPr>
          <w:p w14:paraId="1542CF31" w14:textId="40CD94AF" w:rsidR="00EC6E27" w:rsidRDefault="00EC6E27" w:rsidP="008E50DC">
            <w:pPr>
              <w:pStyle w:val="TableText"/>
              <w:keepNext/>
              <w:jc w:val="right"/>
            </w:pPr>
            <w:r>
              <w:t>322,175</w:t>
            </w:r>
          </w:p>
        </w:tc>
        <w:tc>
          <w:tcPr>
            <w:tcW w:w="545" w:type="pct"/>
          </w:tcPr>
          <w:p w14:paraId="71D10695" w14:textId="0C1444B0" w:rsidR="00EC6E27" w:rsidRDefault="00EC6E27" w:rsidP="008E50DC">
            <w:pPr>
              <w:pStyle w:val="TableText"/>
              <w:keepNext/>
              <w:jc w:val="right"/>
            </w:pPr>
            <w:r>
              <w:t>3,478,872</w:t>
            </w:r>
          </w:p>
        </w:tc>
        <w:tc>
          <w:tcPr>
            <w:tcW w:w="545" w:type="pct"/>
          </w:tcPr>
          <w:p w14:paraId="7AF6736B" w14:textId="71609C0C" w:rsidR="00EC6E27" w:rsidRDefault="00EC6E27" w:rsidP="008E50DC">
            <w:pPr>
              <w:pStyle w:val="TableText"/>
              <w:keepNext/>
              <w:jc w:val="right"/>
            </w:pPr>
            <w:r>
              <w:t>4,114,277</w:t>
            </w:r>
          </w:p>
        </w:tc>
        <w:tc>
          <w:tcPr>
            <w:tcW w:w="620" w:type="pct"/>
          </w:tcPr>
          <w:p w14:paraId="5BB6C249" w14:textId="5DBFBED5" w:rsidR="00EC6E27" w:rsidRDefault="00EC6E27" w:rsidP="008E50DC">
            <w:pPr>
              <w:pStyle w:val="TableText"/>
              <w:keepNext/>
              <w:jc w:val="right"/>
            </w:pPr>
            <w:r>
              <w:t>1,580,861</w:t>
            </w:r>
          </w:p>
        </w:tc>
        <w:tc>
          <w:tcPr>
            <w:tcW w:w="545" w:type="pct"/>
          </w:tcPr>
          <w:p w14:paraId="0D485273" w14:textId="11179F17" w:rsidR="00EC6E27" w:rsidRDefault="00EC6E27" w:rsidP="008E50DC">
            <w:pPr>
              <w:pStyle w:val="TableText"/>
              <w:keepNext/>
              <w:jc w:val="right"/>
            </w:pPr>
            <w:r>
              <w:t>317,062</w:t>
            </w:r>
          </w:p>
        </w:tc>
        <w:tc>
          <w:tcPr>
            <w:tcW w:w="545" w:type="pct"/>
            <w:shd w:val="clear" w:color="auto" w:fill="auto"/>
            <w:noWrap/>
          </w:tcPr>
          <w:p w14:paraId="2A8FB6C8" w14:textId="588A2B42" w:rsidR="00EC6E27" w:rsidRDefault="00EC6E27" w:rsidP="008E50DC">
            <w:pPr>
              <w:pStyle w:val="TableText"/>
              <w:keepNext/>
              <w:jc w:val="right"/>
            </w:pPr>
            <w:r>
              <w:t>825,651</w:t>
            </w:r>
          </w:p>
        </w:tc>
      </w:tr>
      <w:tr w:rsidR="00EC6E27" w14:paraId="0C8005BB" w14:textId="77777777" w:rsidTr="00923B6E">
        <w:tc>
          <w:tcPr>
            <w:tcW w:w="1271" w:type="pct"/>
            <w:shd w:val="clear" w:color="auto" w:fill="auto"/>
            <w:noWrap/>
          </w:tcPr>
          <w:p w14:paraId="21DD5785" w14:textId="77777777" w:rsidR="00EC6E27" w:rsidRDefault="00EC6E27" w:rsidP="008E50DC">
            <w:pPr>
              <w:pStyle w:val="TableText"/>
              <w:keepNext/>
            </w:pPr>
            <w:r>
              <w:t xml:space="preserve">Total adjustment </w:t>
            </w:r>
            <w:r>
              <w:rPr>
                <w:rStyle w:val="Strong"/>
              </w:rPr>
              <w:t>c</w:t>
            </w:r>
          </w:p>
        </w:tc>
        <w:tc>
          <w:tcPr>
            <w:tcW w:w="370" w:type="pct"/>
          </w:tcPr>
          <w:p w14:paraId="43734B2E" w14:textId="77777777" w:rsidR="00EC6E27" w:rsidRDefault="00EC6E27" w:rsidP="00C66A82">
            <w:pPr>
              <w:pStyle w:val="TableText"/>
              <w:keepNext/>
            </w:pPr>
            <w:r>
              <w:t>$</w:t>
            </w:r>
          </w:p>
        </w:tc>
        <w:tc>
          <w:tcPr>
            <w:tcW w:w="558" w:type="pct"/>
          </w:tcPr>
          <w:p w14:paraId="612C113F" w14:textId="29CDC223" w:rsidR="00EC6E27" w:rsidRDefault="00EC6E27" w:rsidP="008E50DC">
            <w:pPr>
              <w:pStyle w:val="TableText"/>
              <w:keepNext/>
              <w:jc w:val="right"/>
            </w:pPr>
            <w:r>
              <w:t>529,917</w:t>
            </w:r>
          </w:p>
        </w:tc>
        <w:tc>
          <w:tcPr>
            <w:tcW w:w="545" w:type="pct"/>
          </w:tcPr>
          <w:p w14:paraId="3917F097" w14:textId="71F36E0D" w:rsidR="00EC6E27" w:rsidRDefault="00EC6E27" w:rsidP="008E50DC">
            <w:pPr>
              <w:pStyle w:val="TableText"/>
              <w:keepNext/>
              <w:jc w:val="right"/>
            </w:pPr>
            <w:r>
              <w:t>3,625,674</w:t>
            </w:r>
          </w:p>
        </w:tc>
        <w:tc>
          <w:tcPr>
            <w:tcW w:w="545" w:type="pct"/>
          </w:tcPr>
          <w:p w14:paraId="66759244" w14:textId="416033D6" w:rsidR="00EC6E27" w:rsidRDefault="00EC6E27" w:rsidP="008E50DC">
            <w:pPr>
              <w:pStyle w:val="TableText"/>
              <w:keepNext/>
              <w:jc w:val="right"/>
            </w:pPr>
            <w:r>
              <w:t>4,447,145</w:t>
            </w:r>
          </w:p>
        </w:tc>
        <w:tc>
          <w:tcPr>
            <w:tcW w:w="620" w:type="pct"/>
          </w:tcPr>
          <w:p w14:paraId="47792A7F" w14:textId="09E7CDF0" w:rsidR="00EC6E27" w:rsidRDefault="00EC6E27" w:rsidP="008E50DC">
            <w:pPr>
              <w:pStyle w:val="TableText"/>
              <w:keepNext/>
              <w:jc w:val="right"/>
            </w:pPr>
            <w:r>
              <w:t>3,635,965</w:t>
            </w:r>
          </w:p>
        </w:tc>
        <w:tc>
          <w:tcPr>
            <w:tcW w:w="545" w:type="pct"/>
          </w:tcPr>
          <w:p w14:paraId="0E602447" w14:textId="1182E145" w:rsidR="00EC6E27" w:rsidRDefault="00EC6E27" w:rsidP="008E50DC">
            <w:pPr>
              <w:pStyle w:val="TableText"/>
              <w:keepNext/>
              <w:jc w:val="right"/>
            </w:pPr>
            <w:r>
              <w:t>730,216</w:t>
            </w:r>
          </w:p>
        </w:tc>
        <w:tc>
          <w:tcPr>
            <w:tcW w:w="545" w:type="pct"/>
            <w:shd w:val="clear" w:color="auto" w:fill="auto"/>
            <w:noWrap/>
          </w:tcPr>
          <w:p w14:paraId="195C7EFA" w14:textId="56E870EB" w:rsidR="00EC6E27" w:rsidRDefault="00EC6E27" w:rsidP="008E50DC">
            <w:pPr>
              <w:pStyle w:val="TableText"/>
              <w:keepNext/>
              <w:jc w:val="right"/>
            </w:pPr>
            <w:r>
              <w:t>2,818,103</w:t>
            </w:r>
          </w:p>
        </w:tc>
      </w:tr>
    </w:tbl>
    <w:p w14:paraId="00ECAE79" w14:textId="03F9CD00" w:rsidR="006D000F" w:rsidRPr="00031DC1" w:rsidRDefault="00461F5B">
      <w:pPr>
        <w:pStyle w:val="FigureTableNoteSource"/>
      </w:pPr>
      <w:r>
        <w:rPr>
          <w:rStyle w:val="Strong"/>
        </w:rPr>
        <w:t>a</w:t>
      </w:r>
      <w:r>
        <w:t xml:space="preserve"> Number of new agents identified from the OCP inspections. Several new agents may be identified from one record inspection. </w:t>
      </w:r>
      <w:r>
        <w:rPr>
          <w:rStyle w:val="Strong"/>
        </w:rPr>
        <w:t>b</w:t>
      </w:r>
      <w:r>
        <w:t xml:space="preserve"> Net adjustment reflects the difference between levy underpayments collected from levy payers and levy overpayments returned to levy payers. </w:t>
      </w:r>
      <w:r>
        <w:rPr>
          <w:rStyle w:val="Strong"/>
        </w:rPr>
        <w:t>c</w:t>
      </w:r>
      <w:r>
        <w:rPr>
          <w:rStyle w:val="Strong"/>
          <w:b w:val="0"/>
          <w:bCs w:val="0"/>
        </w:rPr>
        <w:t xml:space="preserve"> </w:t>
      </w:r>
      <w:r>
        <w:t>Total adjustment includes total levy underpayments collected from levy payers and total levy overpayments returned to levy payers.</w:t>
      </w:r>
      <w:r w:rsidR="00790AB6">
        <w:t xml:space="preserve"> </w:t>
      </w:r>
      <w:r w:rsidR="00031DC1">
        <w:rPr>
          <w:b/>
        </w:rPr>
        <w:t xml:space="preserve">OCP </w:t>
      </w:r>
      <w:r w:rsidR="00AD51C7">
        <w:t>O</w:t>
      </w:r>
      <w:r w:rsidR="00031DC1">
        <w:t xml:space="preserve">perational </w:t>
      </w:r>
      <w:r w:rsidR="00AD51C7">
        <w:t>C</w:t>
      </w:r>
      <w:r w:rsidR="00031DC1">
        <w:t xml:space="preserve">ompliance </w:t>
      </w:r>
      <w:r w:rsidR="00AD51C7">
        <w:t>P</w:t>
      </w:r>
      <w:r w:rsidR="00031DC1">
        <w:t>rogram.</w:t>
      </w:r>
    </w:p>
    <w:p w14:paraId="12EE079D" w14:textId="77777777" w:rsidR="006D000F" w:rsidRDefault="00461F5B" w:rsidP="0095450A">
      <w:pPr>
        <w:pStyle w:val="Heading4"/>
        <w:spacing w:before="120"/>
      </w:pPr>
      <w:r>
        <w:t>Levy contributions from new agents</w:t>
      </w:r>
    </w:p>
    <w:p w14:paraId="50A6D998" w14:textId="22F86747" w:rsidR="006D000F" w:rsidRDefault="00461F5B">
      <w:pPr>
        <w:rPr>
          <w:szCs w:val="20"/>
        </w:rPr>
      </w:pPr>
      <w:r>
        <w:rPr>
          <w:lang w:eastAsia="ja-JP"/>
        </w:rPr>
        <w:t>In 201</w:t>
      </w:r>
      <w:r w:rsidR="00CD4BD8">
        <w:rPr>
          <w:lang w:eastAsia="ja-JP"/>
        </w:rPr>
        <w:t>8</w:t>
      </w:r>
      <w:r>
        <w:rPr>
          <w:lang w:eastAsia="ja-JP"/>
        </w:rPr>
        <w:t>–1</w:t>
      </w:r>
      <w:r w:rsidR="00CD4BD8">
        <w:rPr>
          <w:lang w:eastAsia="ja-JP"/>
        </w:rPr>
        <w:t>9</w:t>
      </w:r>
      <w:r>
        <w:rPr>
          <w:lang w:eastAsia="ja-JP"/>
        </w:rPr>
        <w:t xml:space="preserve"> we monitored levy payments from </w:t>
      </w:r>
      <w:r w:rsidR="001A7907">
        <w:rPr>
          <w:lang w:eastAsia="ja-JP"/>
        </w:rPr>
        <w:t>183</w:t>
      </w:r>
      <w:r w:rsidR="005E78C3">
        <w:rPr>
          <w:lang w:eastAsia="ja-JP"/>
        </w:rPr>
        <w:t xml:space="preserve"> </w:t>
      </w:r>
      <w:r>
        <w:rPr>
          <w:lang w:eastAsia="ja-JP"/>
        </w:rPr>
        <w:t>new agents identified in the 201</w:t>
      </w:r>
      <w:r w:rsidR="00CD4BD8">
        <w:rPr>
          <w:lang w:eastAsia="ja-JP"/>
        </w:rPr>
        <w:t>7</w:t>
      </w:r>
      <w:r>
        <w:rPr>
          <w:lang w:eastAsia="ja-JP"/>
        </w:rPr>
        <w:t>–1</w:t>
      </w:r>
      <w:r w:rsidR="00CD4BD8">
        <w:rPr>
          <w:lang w:eastAsia="ja-JP"/>
        </w:rPr>
        <w:t>8</w:t>
      </w:r>
      <w:r>
        <w:rPr>
          <w:lang w:eastAsia="ja-JP"/>
        </w:rPr>
        <w:t xml:space="preserve"> </w:t>
      </w:r>
      <w:r w:rsidR="001A7907">
        <w:rPr>
          <w:lang w:eastAsia="ja-JP"/>
        </w:rPr>
        <w:t>N</w:t>
      </w:r>
      <w:r>
        <w:rPr>
          <w:lang w:eastAsia="ja-JP"/>
        </w:rPr>
        <w:t>CP, and this group paid $</w:t>
      </w:r>
      <w:r w:rsidR="00CD4BD8">
        <w:rPr>
          <w:lang w:eastAsia="ja-JP"/>
        </w:rPr>
        <w:t xml:space="preserve">234,696 </w:t>
      </w:r>
      <w:r>
        <w:rPr>
          <w:lang w:eastAsia="ja-JP"/>
        </w:rPr>
        <w:t>in lev</w:t>
      </w:r>
      <w:r w:rsidR="00923B6E">
        <w:rPr>
          <w:lang w:eastAsia="ja-JP"/>
        </w:rPr>
        <w:t>ies and charges</w:t>
      </w:r>
      <w:r>
        <w:rPr>
          <w:lang w:eastAsia="ja-JP"/>
        </w:rPr>
        <w:t xml:space="preserve">. This highlights the ongoing benefits to industry from proactively identifying new agents. </w:t>
      </w:r>
      <w:r>
        <w:rPr>
          <w:lang w:eastAsia="ja-JP"/>
        </w:rPr>
        <w:fldChar w:fldCharType="begin"/>
      </w:r>
      <w:r>
        <w:rPr>
          <w:lang w:eastAsia="ja-JP"/>
        </w:rPr>
        <w:instrText xml:space="preserve"> REF _Ref523224057 \h  \* MERGEFORMAT </w:instrText>
      </w:r>
      <w:r>
        <w:rPr>
          <w:lang w:eastAsia="ja-JP"/>
        </w:rPr>
      </w:r>
      <w:r>
        <w:rPr>
          <w:lang w:eastAsia="ja-JP"/>
        </w:rPr>
        <w:fldChar w:fldCharType="separate"/>
      </w:r>
      <w:r>
        <w:t xml:space="preserve">Figure </w:t>
      </w:r>
      <w:r>
        <w:rPr>
          <w:noProof/>
        </w:rPr>
        <w:t>6</w:t>
      </w:r>
      <w:r>
        <w:rPr>
          <w:lang w:eastAsia="ja-JP"/>
        </w:rPr>
        <w:fldChar w:fldCharType="end"/>
      </w:r>
      <w:r>
        <w:rPr>
          <w:lang w:eastAsia="ja-JP"/>
        </w:rPr>
        <w:t xml:space="preserve"> </w:t>
      </w:r>
      <w:r>
        <w:rPr>
          <w:szCs w:val="20"/>
        </w:rPr>
        <w:t>shows the number of record inspections and the average cost per inspection</w:t>
      </w:r>
      <w:r w:rsidR="00091717">
        <w:rPr>
          <w:szCs w:val="20"/>
        </w:rPr>
        <w:t>,</w:t>
      </w:r>
      <w:r>
        <w:rPr>
          <w:szCs w:val="20"/>
        </w:rPr>
        <w:t xml:space="preserve"> by industry category.</w:t>
      </w:r>
    </w:p>
    <w:p w14:paraId="2BF66D1B" w14:textId="3CC5B068" w:rsidR="006D000F" w:rsidRDefault="00461F5B">
      <w:pPr>
        <w:pStyle w:val="Caption"/>
      </w:pPr>
      <w:bookmarkStart w:id="45" w:name="_Ref523224057"/>
      <w:bookmarkStart w:id="46" w:name="_Toc39151505"/>
      <w:r>
        <w:lastRenderedPageBreak/>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5"/>
      <w:r>
        <w:t xml:space="preserve"> Operational Compliance Program inspections, by industry category, 201</w:t>
      </w:r>
      <w:r w:rsidR="001F765C">
        <w:t>8</w:t>
      </w:r>
      <w:r>
        <w:t>–1</w:t>
      </w:r>
      <w:r w:rsidR="001F765C">
        <w:t>9</w:t>
      </w:r>
      <w:bookmarkEnd w:id="46"/>
    </w:p>
    <w:p w14:paraId="27C46E8A" w14:textId="2E9EC139" w:rsidR="006D000F" w:rsidRDefault="00E110CC" w:rsidP="005C49ED">
      <w:pPr>
        <w:pStyle w:val="Picture"/>
        <w:keepNext/>
        <w:rPr>
          <w:rFonts w:asciiTheme="minorHAnsi" w:hAnsiTheme="minorHAnsi"/>
          <w:sz w:val="18"/>
        </w:rPr>
      </w:pPr>
      <w:r>
        <w:drawing>
          <wp:inline distT="0" distB="0" distL="0" distR="0" wp14:anchorId="0680E804" wp14:editId="3B699249">
            <wp:extent cx="5759450" cy="4038600"/>
            <wp:effectExtent l="0" t="0" r="12700" b="0"/>
            <wp:docPr id="1" name="Chart 1" descr="The diagram presents a summary of the total amount of record inspections scheduled and the average inspection cost for each industry category in 2018–19.&#10;• The animal product industry had 20 record inspections scheduled, with an average inspection cost of $3,282.&#10;• The field crops industry had 128.4 record inspections scheduled, with an average inspection cost of $3,857.&#10;• The fisheries industry had 1 record inspection scheduled, with an average inspection cost of $3,430 average.&#10;• The forestry industry had 17 record inspections scheduled, with an average inspection cost of $3,427.&#10;• The game animal industry had 2 record inspection scheduled, with an average inspection cost of $3,278.&#10;• The horticulture industry had 189.2 record inspections scheduled, with an average inspection cost of $3,364.&#10;• The live animal export industry had 2.9 record inspections scheduled, with an average inspection cost of $5,436.&#10;• The livestock processing industry had 10.5 record inspections scheduled, with an average inspection cost of $3,630.&#10;• The livestock transaction industry had 68.1 record inspections scheduled, with an average inspection cost of $3,361.&#10;• The poultry industry had 3 record inspections scheduled, with an average inspection cost of $3,532.&#10;• The wine industry had 50.8 record inspections, with an average inspection cost of $3,623.&#10;• The total record inspections scheduled for all industry categories was 500, with an average inspection cost of $3,53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5D173C8" w14:textId="38360A55" w:rsidR="006D000F" w:rsidRPr="00CC6989" w:rsidRDefault="00461F5B" w:rsidP="00AC73BC">
      <w:pPr>
        <w:pStyle w:val="FigureTableNoteSource"/>
      </w:pPr>
      <w:r w:rsidRPr="007A3C8B">
        <w:rPr>
          <w:rStyle w:val="Strong"/>
          <w:rFonts w:asciiTheme="minorHAnsi" w:hAnsiTheme="minorHAnsi"/>
        </w:rPr>
        <w:t>OCP</w:t>
      </w:r>
      <w:r w:rsidRPr="001E6CFC">
        <w:t xml:space="preserve"> </w:t>
      </w:r>
      <w:r w:rsidR="001E6CFC">
        <w:t>O</w:t>
      </w:r>
      <w:r w:rsidR="00CC6989" w:rsidRPr="001E6CFC">
        <w:t xml:space="preserve">perational </w:t>
      </w:r>
      <w:r w:rsidR="001E6CFC">
        <w:t>C</w:t>
      </w:r>
      <w:r w:rsidR="00CC6989" w:rsidRPr="001E6CFC">
        <w:t xml:space="preserve">ompliance </w:t>
      </w:r>
      <w:r w:rsidR="001E6CFC">
        <w:t>P</w:t>
      </w:r>
      <w:r w:rsidR="00CC6989" w:rsidRPr="001E6CFC">
        <w:t>rogram</w:t>
      </w:r>
      <w:r w:rsidRPr="001E6CFC">
        <w:t>.</w:t>
      </w:r>
    </w:p>
    <w:p w14:paraId="3F539CB8" w14:textId="1D6B1880" w:rsidR="006D000F" w:rsidRDefault="00461F5B" w:rsidP="0095450A">
      <w:pPr>
        <w:pStyle w:val="Heading3"/>
        <w:spacing w:before="120"/>
      </w:pPr>
      <w:bookmarkStart w:id="47" w:name="_Toc39151464"/>
      <w:r>
        <w:rPr>
          <w:noProof/>
          <w:lang w:eastAsia="ja-JP"/>
        </w:rPr>
        <w:t xml:space="preserve">Targeted Compliance Assessment </w:t>
      </w:r>
      <w:r>
        <w:t>Program</w:t>
      </w:r>
      <w:bookmarkEnd w:id="47"/>
    </w:p>
    <w:p w14:paraId="05B00940" w14:textId="7F078941" w:rsidR="006D000F" w:rsidRDefault="00461F5B">
      <w:pPr>
        <w:rPr>
          <w:noProof/>
          <w:lang w:eastAsia="ja-JP"/>
        </w:rPr>
      </w:pPr>
      <w:r>
        <w:rPr>
          <w:noProof/>
          <w:lang w:eastAsia="ja-JP"/>
        </w:rPr>
        <w:t>The Targeted Compliance Assessment Program (TCAP) is a secondary compliance review that targets a different population from the OCP. Levy collection agents selected under the TCAP are subject to a structured review process. We tailor any actions to assess and address areas of risk through a range of compliance treatments including levy collection agent contact, education, desk assessments and record inspections. TCAP findings from 201</w:t>
      </w:r>
      <w:r w:rsidR="00CD4BD8">
        <w:rPr>
          <w:noProof/>
          <w:lang w:eastAsia="ja-JP"/>
        </w:rPr>
        <w:t>8</w:t>
      </w:r>
      <w:r>
        <w:rPr>
          <w:noProof/>
          <w:lang w:eastAsia="ja-JP"/>
        </w:rPr>
        <w:t>–1</w:t>
      </w:r>
      <w:r w:rsidR="00CD4BD8">
        <w:rPr>
          <w:noProof/>
          <w:lang w:eastAsia="ja-JP"/>
        </w:rPr>
        <w:t>9</w:t>
      </w:r>
      <w:r>
        <w:rPr>
          <w:noProof/>
          <w:lang w:eastAsia="ja-JP"/>
        </w:rPr>
        <w:t xml:space="preserve"> included:</w:t>
      </w:r>
    </w:p>
    <w:p w14:paraId="6838EBCC" w14:textId="6F6A2FCC" w:rsidR="006D000F" w:rsidRDefault="00461F5B">
      <w:pPr>
        <w:pStyle w:val="ListBullet"/>
        <w:numPr>
          <w:ilvl w:val="0"/>
          <w:numId w:val="13"/>
        </w:numPr>
        <w:tabs>
          <w:tab w:val="num" w:pos="284"/>
        </w:tabs>
        <w:ind w:left="284" w:hanging="284"/>
      </w:pPr>
      <w:r>
        <w:t>$</w:t>
      </w:r>
      <w:r w:rsidR="00CD4BD8">
        <w:t>11,931</w:t>
      </w:r>
      <w:r>
        <w:t xml:space="preserve"> lev</w:t>
      </w:r>
      <w:r w:rsidR="006C01B4">
        <w:t>ies</w:t>
      </w:r>
      <w:r>
        <w:t xml:space="preserve"> overpaid</w:t>
      </w:r>
    </w:p>
    <w:p w14:paraId="6ABAE53F" w14:textId="69AFFD13" w:rsidR="006D000F" w:rsidRDefault="00CD4BD8">
      <w:pPr>
        <w:pStyle w:val="ListBullet"/>
        <w:numPr>
          <w:ilvl w:val="0"/>
          <w:numId w:val="13"/>
        </w:numPr>
        <w:tabs>
          <w:tab w:val="num" w:pos="284"/>
        </w:tabs>
        <w:ind w:left="284" w:hanging="284"/>
      </w:pPr>
      <w:r>
        <w:t>16</w:t>
      </w:r>
      <w:r w:rsidR="00461F5B">
        <w:t xml:space="preserve"> accounts updated.</w:t>
      </w:r>
    </w:p>
    <w:p w14:paraId="1EF9908F" w14:textId="7617BB38" w:rsidR="006D000F" w:rsidRDefault="00461F5B">
      <w:pPr>
        <w:pStyle w:val="Heading3"/>
        <w:rPr>
          <w:noProof/>
          <w:lang w:eastAsia="ja-JP"/>
        </w:rPr>
      </w:pPr>
      <w:bookmarkStart w:id="48" w:name="_Toc39151465"/>
      <w:r>
        <w:rPr>
          <w:noProof/>
          <w:lang w:eastAsia="ja-JP"/>
        </w:rPr>
        <w:lastRenderedPageBreak/>
        <w:t>Strategic Compliance Program</w:t>
      </w:r>
      <w:bookmarkEnd w:id="48"/>
    </w:p>
    <w:p w14:paraId="672B7C4A" w14:textId="71B548E1" w:rsidR="006D000F" w:rsidRDefault="00461F5B">
      <w:r>
        <w:t>Through the Strategic Compliance Program (SCP) we identify strategic projects to address particular areas of non-compliance in an industry business type or regional location and to improve levies administration capability and efficiency. We often run projects in partnership with or at the request of an industry body. SCP objectives are to minimise leakage, implement targeted commodity-based educational strategies and develop internal capability. SCP results from 201</w:t>
      </w:r>
      <w:r w:rsidR="00CD4BD8">
        <w:t>8</w:t>
      </w:r>
      <w:r>
        <w:t>–1</w:t>
      </w:r>
      <w:r w:rsidR="00CD4BD8">
        <w:t>9</w:t>
      </w:r>
      <w:r>
        <w:t xml:space="preserve"> included:</w:t>
      </w:r>
    </w:p>
    <w:p w14:paraId="0A4C0185" w14:textId="57B89FD7" w:rsidR="006D000F" w:rsidRDefault="00461F5B" w:rsidP="00727AA1">
      <w:pPr>
        <w:pStyle w:val="ListBullet"/>
      </w:pPr>
      <w:r>
        <w:t>$</w:t>
      </w:r>
      <w:r w:rsidR="00CD4BD8">
        <w:t>35,635</w:t>
      </w:r>
      <w:r>
        <w:t xml:space="preserve"> lev</w:t>
      </w:r>
      <w:r w:rsidR="006C01B4">
        <w:t>ies</w:t>
      </w:r>
      <w:r>
        <w:t xml:space="preserve"> underpaid</w:t>
      </w:r>
    </w:p>
    <w:p w14:paraId="41B40821" w14:textId="5C12ADEE" w:rsidR="006D000F" w:rsidRPr="00CC6989" w:rsidRDefault="00461F5B" w:rsidP="00727AA1">
      <w:pPr>
        <w:pStyle w:val="ListBullet"/>
      </w:pPr>
      <w:r w:rsidRPr="00CC6989">
        <w:t xml:space="preserve">2 </w:t>
      </w:r>
      <w:r w:rsidR="00F1613D">
        <w:t>new</w:t>
      </w:r>
      <w:r w:rsidRPr="00CC6989">
        <w:t xml:space="preserve"> agent accounts</w:t>
      </w:r>
      <w:r>
        <w:t xml:space="preserve"> created</w:t>
      </w:r>
      <w:r w:rsidRPr="00CC6989">
        <w:t>.</w:t>
      </w:r>
    </w:p>
    <w:p w14:paraId="32A8C031" w14:textId="5F534BA8" w:rsidR="006D000F" w:rsidRDefault="00CC6989" w:rsidP="0095450A">
      <w:pPr>
        <w:pStyle w:val="Heading3"/>
        <w:spacing w:before="120"/>
        <w:rPr>
          <w:noProof/>
          <w:lang w:eastAsia="ja-JP"/>
        </w:rPr>
      </w:pPr>
      <w:bookmarkStart w:id="49" w:name="_Toc39151466"/>
      <w:r>
        <w:rPr>
          <w:noProof/>
          <w:lang w:eastAsia="ja-JP"/>
        </w:rPr>
        <w:t>B</w:t>
      </w:r>
      <w:r w:rsidR="00461F5B">
        <w:rPr>
          <w:noProof/>
          <w:lang w:eastAsia="ja-JP"/>
        </w:rPr>
        <w:t>ehaviour-driven programs</w:t>
      </w:r>
      <w:bookmarkEnd w:id="49"/>
    </w:p>
    <w:p w14:paraId="0EE1E85A" w14:textId="6B726494" w:rsidR="006D000F" w:rsidRDefault="00461F5B" w:rsidP="0095450A">
      <w:pPr>
        <w:pStyle w:val="Heading4"/>
        <w:spacing w:before="120"/>
      </w:pPr>
      <w:r>
        <w:t>Walk</w:t>
      </w:r>
      <w:r w:rsidR="00D672E8">
        <w:t>-</w:t>
      </w:r>
      <w:r>
        <w:t>in</w:t>
      </w:r>
      <w:r w:rsidR="00D672E8">
        <w:t xml:space="preserve"> </w:t>
      </w:r>
      <w:r>
        <w:t>walk</w:t>
      </w:r>
      <w:r w:rsidR="00D672E8">
        <w:t>-</w:t>
      </w:r>
      <w:r>
        <w:t>out sales monitoring</w:t>
      </w:r>
    </w:p>
    <w:p w14:paraId="0B9B824A" w14:textId="1E8969B2" w:rsidR="006D000F" w:rsidRDefault="00461F5B">
      <w:r>
        <w:t>Our compliance officers monitor media reports and other intelligence sources to identify large station and land</w:t>
      </w:r>
      <w:r w:rsidR="004530BF">
        <w:t>-</w:t>
      </w:r>
      <w:r>
        <w:t>holding sales that include cattle and other livestock. In many cases the parties are aware of the levy obligation. However, international purchase arrangements and large financial institutions and superannuation funds entering the market mean that levies are not always considered in the legal proceedings.</w:t>
      </w:r>
    </w:p>
    <w:p w14:paraId="67E21032" w14:textId="3B06B95B" w:rsidR="006D000F" w:rsidRDefault="00461F5B" w:rsidP="0095450A">
      <w:pPr>
        <w:pStyle w:val="Heading4"/>
        <w:spacing w:before="120"/>
      </w:pPr>
      <w:r>
        <w:t xml:space="preserve">Wine </w:t>
      </w:r>
      <w:r w:rsidR="001E6CFC">
        <w:t>p</w:t>
      </w:r>
      <w:r>
        <w:t xml:space="preserve">rocessing </w:t>
      </w:r>
      <w:r w:rsidR="001E6CFC">
        <w:t>r</w:t>
      </w:r>
      <w:r>
        <w:t>econciliation</w:t>
      </w:r>
    </w:p>
    <w:p w14:paraId="66943AA8" w14:textId="068FC4B7" w:rsidR="006D000F" w:rsidRDefault="00461F5B">
      <w:pPr>
        <w:rPr>
          <w:lang w:eastAsia="ja-JP"/>
        </w:rPr>
      </w:pPr>
      <w:r>
        <w:rPr>
          <w:lang w:eastAsia="ja-JP"/>
        </w:rPr>
        <w:t>We conduct annual reconciliations to compare selected contract crush statistics against returns for the wine grape and grape research levy. Under this program we have typically identified large numbers of new levy collection agents, many requiring education on their levy liability.</w:t>
      </w:r>
    </w:p>
    <w:p w14:paraId="5F9B3FD5" w14:textId="37BF39FA" w:rsidR="006D000F" w:rsidRPr="00CC6989" w:rsidRDefault="00461F5B" w:rsidP="0095450A">
      <w:pPr>
        <w:pStyle w:val="Heading4"/>
        <w:spacing w:before="120"/>
      </w:pPr>
      <w:r>
        <w:t xml:space="preserve">Variation </w:t>
      </w:r>
      <w:r w:rsidR="001E6CFC">
        <w:t>r</w:t>
      </w:r>
      <w:r>
        <w:t xml:space="preserve">isk </w:t>
      </w:r>
      <w:r w:rsidR="001E6CFC">
        <w:t>t</w:t>
      </w:r>
      <w:r>
        <w:t>ool</w:t>
      </w:r>
    </w:p>
    <w:p w14:paraId="61ECB16F" w14:textId="45AA7F77" w:rsidR="006D000F" w:rsidRDefault="00461F5B">
      <w:r>
        <w:rPr>
          <w:noProof/>
          <w:lang w:eastAsia="ja-JP"/>
        </w:rPr>
        <w:t xml:space="preserve">We use the automated </w:t>
      </w:r>
      <w:r w:rsidR="00CC6989">
        <w:rPr>
          <w:noProof/>
          <w:lang w:eastAsia="ja-JP"/>
        </w:rPr>
        <w:t>v</w:t>
      </w:r>
      <w:r w:rsidRPr="00CC6989">
        <w:rPr>
          <w:noProof/>
          <w:lang w:eastAsia="ja-JP"/>
        </w:rPr>
        <w:t xml:space="preserve">ariation </w:t>
      </w:r>
      <w:r w:rsidR="00CC6989">
        <w:rPr>
          <w:noProof/>
          <w:lang w:eastAsia="ja-JP"/>
        </w:rPr>
        <w:t>r</w:t>
      </w:r>
      <w:r w:rsidRPr="00CC6989">
        <w:rPr>
          <w:noProof/>
          <w:lang w:eastAsia="ja-JP"/>
        </w:rPr>
        <w:t xml:space="preserve">isk </w:t>
      </w:r>
      <w:r w:rsidR="00CC6989">
        <w:rPr>
          <w:noProof/>
          <w:lang w:eastAsia="ja-JP"/>
        </w:rPr>
        <w:t>t</w:t>
      </w:r>
      <w:r w:rsidRPr="00CC6989">
        <w:rPr>
          <w:noProof/>
          <w:lang w:eastAsia="ja-JP"/>
        </w:rPr>
        <w:t>ool</w:t>
      </w:r>
      <w:r>
        <w:rPr>
          <w:noProof/>
          <w:lang w:eastAsia="ja-JP"/>
        </w:rPr>
        <w:t xml:space="preserve"> to monitor the lodgement of returns against established lodgement patterns. Any significant variations in transactions identified are flagged for review by a compliance officer. </w:t>
      </w:r>
      <w:r>
        <w:t>In 201</w:t>
      </w:r>
      <w:r w:rsidR="00F1613D">
        <w:t>8</w:t>
      </w:r>
      <w:r>
        <w:t>–1</w:t>
      </w:r>
      <w:r w:rsidR="00F1613D">
        <w:t>9</w:t>
      </w:r>
      <w:r>
        <w:t xml:space="preserve"> the tool flagged and assessed 1,</w:t>
      </w:r>
      <w:r w:rsidR="00F1613D">
        <w:t>214</w:t>
      </w:r>
      <w:r>
        <w:t> variations</w:t>
      </w:r>
      <w:r w:rsidR="00FB3413">
        <w:t xml:space="preserve"> </w:t>
      </w:r>
      <w:r>
        <w:t>resulting in</w:t>
      </w:r>
      <w:r w:rsidR="00F67412">
        <w:t>:</w:t>
      </w:r>
    </w:p>
    <w:p w14:paraId="3BA7B2DB" w14:textId="60D8E953" w:rsidR="00F1613D" w:rsidRDefault="00F1613D" w:rsidP="00E81CC0">
      <w:pPr>
        <w:pStyle w:val="ListBullet"/>
      </w:pPr>
      <w:r>
        <w:t>$70,475 lev</w:t>
      </w:r>
      <w:r w:rsidR="006C01B4">
        <w:t>ies</w:t>
      </w:r>
      <w:r>
        <w:t xml:space="preserve"> underpaid</w:t>
      </w:r>
    </w:p>
    <w:p w14:paraId="7CE2D0D1" w14:textId="7C7BF668" w:rsidR="00F1613D" w:rsidRDefault="00F1613D" w:rsidP="00E81CC0">
      <w:pPr>
        <w:pStyle w:val="ListBullet"/>
      </w:pPr>
      <w:r>
        <w:t>$36,551 lev</w:t>
      </w:r>
      <w:r w:rsidR="006C01B4">
        <w:t>ies</w:t>
      </w:r>
      <w:r>
        <w:t xml:space="preserve"> overpaid</w:t>
      </w:r>
    </w:p>
    <w:p w14:paraId="3F02C8E9" w14:textId="5F400189" w:rsidR="00F1613D" w:rsidRDefault="00F1613D" w:rsidP="00E81CC0">
      <w:pPr>
        <w:pStyle w:val="ListBullet"/>
      </w:pPr>
      <w:r>
        <w:t>5 intelligence findings</w:t>
      </w:r>
    </w:p>
    <w:p w14:paraId="53542C9A" w14:textId="35C4A008" w:rsidR="00F1613D" w:rsidRDefault="00F1613D" w:rsidP="00E81CC0">
      <w:pPr>
        <w:pStyle w:val="ListBullet"/>
      </w:pPr>
      <w:r>
        <w:t>4 data integrity issues identified</w:t>
      </w:r>
    </w:p>
    <w:p w14:paraId="455CBAC4" w14:textId="47685B51" w:rsidR="00F1613D" w:rsidRDefault="00F1613D" w:rsidP="005C49ED">
      <w:pPr>
        <w:pStyle w:val="ListBullet"/>
      </w:pPr>
      <w:r>
        <w:lastRenderedPageBreak/>
        <w:t>5 accounts updated</w:t>
      </w:r>
      <w:r w:rsidR="00F67412">
        <w:t>.</w:t>
      </w:r>
    </w:p>
    <w:p w14:paraId="505FCE1C" w14:textId="77777777" w:rsidR="006D000F" w:rsidRDefault="00461F5B" w:rsidP="0095450A">
      <w:pPr>
        <w:pStyle w:val="Heading4"/>
        <w:spacing w:before="120"/>
      </w:pPr>
      <w:r>
        <w:t>Other compliance and monitoring activities</w:t>
      </w:r>
    </w:p>
    <w:p w14:paraId="0672D966" w14:textId="6A289EE4" w:rsidR="0095450A" w:rsidRDefault="00461F5B">
      <w:r>
        <w:t>Our compliance officers continually conduct other monitoring activities to gather intelligence and identify areas that may result in levies revenue leakage. We report intelligence gathered through these activities to our managers and the national analysts, who develop responsive strategies to enable further investigation into suspected non-compliance. In 201</w:t>
      </w:r>
      <w:r w:rsidR="00F6423D">
        <w:t>8</w:t>
      </w:r>
      <w:r>
        <w:t>–1</w:t>
      </w:r>
      <w:r w:rsidR="00F6423D">
        <w:t>9</w:t>
      </w:r>
      <w:r>
        <w:t xml:space="preserve"> levies compliance officers investigated and resolved several cases—resulting in the recovery of $2</w:t>
      </w:r>
      <w:r w:rsidR="00F6423D">
        <w:t>95,522</w:t>
      </w:r>
      <w:r>
        <w:t xml:space="preserve"> in underpaid lev</w:t>
      </w:r>
      <w:r w:rsidR="006C01B4">
        <w:t>ies</w:t>
      </w:r>
      <w:r w:rsidR="00F6423D">
        <w:t xml:space="preserve"> and refund of $10,351 in overpaid lev</w:t>
      </w:r>
      <w:r w:rsidR="006C01B4">
        <w:t>ies</w:t>
      </w:r>
      <w:r>
        <w:t>.</w:t>
      </w:r>
    </w:p>
    <w:p w14:paraId="336478AE" w14:textId="77777777" w:rsidR="0095450A" w:rsidRDefault="0095450A">
      <w:pPr>
        <w:spacing w:after="0" w:line="240" w:lineRule="auto"/>
      </w:pPr>
      <w:r>
        <w:br w:type="page"/>
      </w:r>
    </w:p>
    <w:p w14:paraId="7F0ACDA1" w14:textId="0C0A59C8" w:rsidR="006D000F" w:rsidRDefault="00461F5B">
      <w:pPr>
        <w:pStyle w:val="Caption"/>
      </w:pPr>
      <w:bookmarkStart w:id="50" w:name="_Toc39151492"/>
      <w:r>
        <w:lastRenderedPageBreak/>
        <w:t xml:space="preserve">Table </w:t>
      </w:r>
      <w:r>
        <w:rPr>
          <w:noProof/>
        </w:rPr>
        <w:fldChar w:fldCharType="begin"/>
      </w:r>
      <w:r>
        <w:rPr>
          <w:noProof/>
        </w:rPr>
        <w:instrText xml:space="preserve"> SEQ Table \* ARABIC </w:instrText>
      </w:r>
      <w:r>
        <w:rPr>
          <w:noProof/>
        </w:rPr>
        <w:fldChar w:fldCharType="separate"/>
      </w:r>
      <w:r w:rsidR="00D90389">
        <w:rPr>
          <w:noProof/>
        </w:rPr>
        <w:t>5</w:t>
      </w:r>
      <w:r>
        <w:rPr>
          <w:noProof/>
        </w:rPr>
        <w:fldChar w:fldCharType="end"/>
      </w:r>
      <w:r>
        <w:t xml:space="preserve"> </w:t>
      </w:r>
      <w:r w:rsidR="00CC6989">
        <w:t>B</w:t>
      </w:r>
      <w:r w:rsidRPr="00CC6989">
        <w:t>ehaviour-driven program outcomes</w:t>
      </w:r>
      <w:r>
        <w:t>, 201</w:t>
      </w:r>
      <w:r w:rsidR="00F6423D">
        <w:t>8</w:t>
      </w:r>
      <w:r>
        <w:t>–1</w:t>
      </w:r>
      <w:r w:rsidR="00F6423D">
        <w:t>9</w:t>
      </w:r>
      <w:bookmarkEnd w:id="50"/>
    </w:p>
    <w:tbl>
      <w:tblPr>
        <w:tblW w:w="5000" w:type="pct"/>
        <w:tblBorders>
          <w:top w:val="single" w:sz="4" w:space="0" w:color="auto"/>
          <w:bottom w:val="single" w:sz="4" w:space="0" w:color="auto"/>
        </w:tblBorders>
        <w:tblLayout w:type="fixed"/>
        <w:tblLook w:val="04A0" w:firstRow="1" w:lastRow="0" w:firstColumn="1" w:lastColumn="0" w:noHBand="0" w:noVBand="1"/>
        <w:tblCaption w:val="Table 3: 2011-12 to 2016-17 compliance program outcomes"/>
      </w:tblPr>
      <w:tblGrid>
        <w:gridCol w:w="1843"/>
        <w:gridCol w:w="1275"/>
        <w:gridCol w:w="1560"/>
        <w:gridCol w:w="1419"/>
        <w:gridCol w:w="1466"/>
        <w:gridCol w:w="1507"/>
      </w:tblGrid>
      <w:tr w:rsidR="006D000F" w14:paraId="7A19BB5F" w14:textId="77777777" w:rsidTr="00E81CC0">
        <w:trPr>
          <w:cantSplit/>
          <w:tblHeader/>
        </w:trPr>
        <w:tc>
          <w:tcPr>
            <w:tcW w:w="1016" w:type="pct"/>
            <w:tcBorders>
              <w:top w:val="single" w:sz="4" w:space="0" w:color="auto"/>
              <w:bottom w:val="single" w:sz="4" w:space="0" w:color="auto"/>
            </w:tcBorders>
            <w:shd w:val="clear" w:color="auto" w:fill="auto"/>
            <w:noWrap/>
            <w:hideMark/>
          </w:tcPr>
          <w:p w14:paraId="5C7FA6CD" w14:textId="77777777" w:rsidR="006D000F" w:rsidRDefault="00461F5B" w:rsidP="00AC73BC">
            <w:pPr>
              <w:pStyle w:val="TableHeading"/>
            </w:pPr>
            <w:r>
              <w:t>Program</w:t>
            </w:r>
          </w:p>
        </w:tc>
        <w:tc>
          <w:tcPr>
            <w:tcW w:w="703" w:type="pct"/>
            <w:tcBorders>
              <w:top w:val="single" w:sz="4" w:space="0" w:color="auto"/>
              <w:bottom w:val="single" w:sz="4" w:space="0" w:color="auto"/>
            </w:tcBorders>
          </w:tcPr>
          <w:p w14:paraId="282EF67E" w14:textId="77777777" w:rsidR="006D000F" w:rsidRDefault="00461F5B" w:rsidP="00C66A82">
            <w:pPr>
              <w:pStyle w:val="TableHeading"/>
              <w:jc w:val="right"/>
            </w:pPr>
            <w:r>
              <w:t>New agents identified a</w:t>
            </w:r>
          </w:p>
        </w:tc>
        <w:tc>
          <w:tcPr>
            <w:tcW w:w="860" w:type="pct"/>
            <w:tcBorders>
              <w:top w:val="single" w:sz="4" w:space="0" w:color="auto"/>
              <w:bottom w:val="single" w:sz="4" w:space="0" w:color="auto"/>
            </w:tcBorders>
          </w:tcPr>
          <w:p w14:paraId="2CB30875" w14:textId="77777777" w:rsidR="006D000F" w:rsidRDefault="00461F5B" w:rsidP="00C66A82">
            <w:pPr>
              <w:pStyle w:val="TableHeading"/>
              <w:jc w:val="right"/>
            </w:pPr>
            <w:r>
              <w:t>Levy underpayments ($)</w:t>
            </w:r>
          </w:p>
        </w:tc>
        <w:tc>
          <w:tcPr>
            <w:tcW w:w="782" w:type="pct"/>
            <w:tcBorders>
              <w:top w:val="single" w:sz="4" w:space="0" w:color="auto"/>
              <w:bottom w:val="single" w:sz="4" w:space="0" w:color="auto"/>
            </w:tcBorders>
          </w:tcPr>
          <w:p w14:paraId="6B582B52" w14:textId="77777777" w:rsidR="006D000F" w:rsidRDefault="00461F5B" w:rsidP="00C66A82">
            <w:pPr>
              <w:pStyle w:val="TableHeading"/>
              <w:jc w:val="right"/>
            </w:pPr>
            <w:r>
              <w:t>Levy overpayments ($)</w:t>
            </w:r>
          </w:p>
        </w:tc>
        <w:tc>
          <w:tcPr>
            <w:tcW w:w="808" w:type="pct"/>
            <w:tcBorders>
              <w:top w:val="single" w:sz="4" w:space="0" w:color="auto"/>
              <w:bottom w:val="single" w:sz="4" w:space="0" w:color="auto"/>
            </w:tcBorders>
          </w:tcPr>
          <w:p w14:paraId="3082D92F" w14:textId="77777777" w:rsidR="006D000F" w:rsidRDefault="00461F5B" w:rsidP="00C66A82">
            <w:pPr>
              <w:pStyle w:val="TableHeading"/>
              <w:jc w:val="right"/>
            </w:pPr>
            <w:r>
              <w:t>Net adjustment b ($)</w:t>
            </w:r>
          </w:p>
        </w:tc>
        <w:tc>
          <w:tcPr>
            <w:tcW w:w="832" w:type="pct"/>
            <w:tcBorders>
              <w:top w:val="single" w:sz="4" w:space="0" w:color="auto"/>
              <w:bottom w:val="single" w:sz="4" w:space="0" w:color="auto"/>
            </w:tcBorders>
            <w:shd w:val="clear" w:color="auto" w:fill="auto"/>
          </w:tcPr>
          <w:p w14:paraId="26D2A53C" w14:textId="77777777" w:rsidR="006D000F" w:rsidRDefault="00461F5B" w:rsidP="00C66A82">
            <w:pPr>
              <w:pStyle w:val="TableHeading"/>
              <w:jc w:val="right"/>
            </w:pPr>
            <w:r>
              <w:t>Total adjustment c ($)</w:t>
            </w:r>
          </w:p>
        </w:tc>
      </w:tr>
      <w:tr w:rsidR="00CC6989" w14:paraId="638142DC" w14:textId="77777777" w:rsidTr="00E81CC0">
        <w:tc>
          <w:tcPr>
            <w:tcW w:w="1016" w:type="pct"/>
            <w:tcBorders>
              <w:top w:val="single" w:sz="4" w:space="0" w:color="auto"/>
            </w:tcBorders>
            <w:shd w:val="clear" w:color="auto" w:fill="auto"/>
            <w:noWrap/>
          </w:tcPr>
          <w:p w14:paraId="7A290572" w14:textId="6E883357" w:rsidR="00CC6989" w:rsidRPr="00CC6989" w:rsidRDefault="00CC6989" w:rsidP="00D672E8">
            <w:pPr>
              <w:pStyle w:val="TableText"/>
            </w:pPr>
            <w:r w:rsidRPr="00CC6989">
              <w:t>V</w:t>
            </w:r>
            <w:r w:rsidR="00D672E8">
              <w:t>ariation risk tool</w:t>
            </w:r>
          </w:p>
        </w:tc>
        <w:tc>
          <w:tcPr>
            <w:tcW w:w="703" w:type="pct"/>
            <w:tcBorders>
              <w:top w:val="single" w:sz="4" w:space="0" w:color="auto"/>
            </w:tcBorders>
          </w:tcPr>
          <w:p w14:paraId="12C2F00F" w14:textId="4B5D46E4" w:rsidR="00CC6989" w:rsidRDefault="00023BFB" w:rsidP="00CC6989">
            <w:pPr>
              <w:pStyle w:val="TableText"/>
              <w:jc w:val="right"/>
            </w:pPr>
            <w:r>
              <w:t>–</w:t>
            </w:r>
          </w:p>
        </w:tc>
        <w:tc>
          <w:tcPr>
            <w:tcW w:w="860" w:type="pct"/>
            <w:tcBorders>
              <w:top w:val="single" w:sz="4" w:space="0" w:color="auto"/>
            </w:tcBorders>
          </w:tcPr>
          <w:p w14:paraId="5B803CD9" w14:textId="38E519FC" w:rsidR="00CC6989" w:rsidRDefault="00F6423D">
            <w:pPr>
              <w:pStyle w:val="TableText"/>
              <w:jc w:val="right"/>
            </w:pPr>
            <w:r>
              <w:t>70,475</w:t>
            </w:r>
          </w:p>
        </w:tc>
        <w:tc>
          <w:tcPr>
            <w:tcW w:w="782" w:type="pct"/>
            <w:tcBorders>
              <w:top w:val="single" w:sz="4" w:space="0" w:color="auto"/>
            </w:tcBorders>
          </w:tcPr>
          <w:p w14:paraId="61AB4305" w14:textId="08F2004F" w:rsidR="00CC6989" w:rsidRDefault="00E4099E" w:rsidP="00E4099E">
            <w:pPr>
              <w:pStyle w:val="TableText"/>
              <w:jc w:val="right"/>
            </w:pPr>
            <w:r>
              <w:t>-</w:t>
            </w:r>
            <w:r w:rsidR="00F6423D">
              <w:t>36,551</w:t>
            </w:r>
          </w:p>
        </w:tc>
        <w:tc>
          <w:tcPr>
            <w:tcW w:w="808" w:type="pct"/>
            <w:tcBorders>
              <w:top w:val="single" w:sz="4" w:space="0" w:color="auto"/>
            </w:tcBorders>
          </w:tcPr>
          <w:p w14:paraId="02371021" w14:textId="732B73C7" w:rsidR="00CC6989" w:rsidRDefault="00F6423D" w:rsidP="00F6423D">
            <w:pPr>
              <w:pStyle w:val="TableText"/>
              <w:jc w:val="right"/>
            </w:pPr>
            <w:r>
              <w:t>33,924</w:t>
            </w:r>
          </w:p>
        </w:tc>
        <w:tc>
          <w:tcPr>
            <w:tcW w:w="832" w:type="pct"/>
            <w:tcBorders>
              <w:top w:val="single" w:sz="4" w:space="0" w:color="auto"/>
            </w:tcBorders>
            <w:shd w:val="clear" w:color="auto" w:fill="auto"/>
            <w:noWrap/>
          </w:tcPr>
          <w:p w14:paraId="15727864" w14:textId="65058078" w:rsidR="00CC6989" w:rsidRDefault="00F6423D" w:rsidP="00F6423D">
            <w:pPr>
              <w:pStyle w:val="TableText"/>
              <w:jc w:val="right"/>
            </w:pPr>
            <w:r>
              <w:t>107,026</w:t>
            </w:r>
          </w:p>
        </w:tc>
      </w:tr>
      <w:tr w:rsidR="006D000F" w14:paraId="2207A34C" w14:textId="77777777" w:rsidTr="00E81CC0">
        <w:tc>
          <w:tcPr>
            <w:tcW w:w="1016" w:type="pct"/>
            <w:shd w:val="clear" w:color="auto" w:fill="auto"/>
            <w:noWrap/>
          </w:tcPr>
          <w:p w14:paraId="48361DC7" w14:textId="1E02868F" w:rsidR="006D000F" w:rsidRPr="00CC6989" w:rsidRDefault="00461F5B" w:rsidP="00D672E8">
            <w:pPr>
              <w:pStyle w:val="TableText"/>
            </w:pPr>
            <w:r w:rsidRPr="00CC6989">
              <w:t>W</w:t>
            </w:r>
            <w:r w:rsidR="00D672E8">
              <w:t>alk-in walk-out sales monitoring</w:t>
            </w:r>
          </w:p>
        </w:tc>
        <w:tc>
          <w:tcPr>
            <w:tcW w:w="703" w:type="pct"/>
          </w:tcPr>
          <w:p w14:paraId="5F213548" w14:textId="77777777" w:rsidR="006D000F" w:rsidRDefault="00461F5B">
            <w:pPr>
              <w:pStyle w:val="TableText"/>
              <w:jc w:val="right"/>
            </w:pPr>
            <w:r>
              <w:t>–</w:t>
            </w:r>
          </w:p>
        </w:tc>
        <w:tc>
          <w:tcPr>
            <w:tcW w:w="860" w:type="pct"/>
          </w:tcPr>
          <w:p w14:paraId="1805EAC4" w14:textId="1F1E5A15" w:rsidR="006D000F" w:rsidRDefault="00F25C2B" w:rsidP="00F6423D">
            <w:pPr>
              <w:pStyle w:val="TableText"/>
              <w:jc w:val="right"/>
            </w:pPr>
            <w:r>
              <w:t>121,970</w:t>
            </w:r>
          </w:p>
        </w:tc>
        <w:tc>
          <w:tcPr>
            <w:tcW w:w="782" w:type="pct"/>
          </w:tcPr>
          <w:p w14:paraId="360C325A" w14:textId="77777777" w:rsidR="006D000F" w:rsidRDefault="00461F5B">
            <w:pPr>
              <w:pStyle w:val="TableText"/>
              <w:jc w:val="right"/>
            </w:pPr>
            <w:r>
              <w:t>–</w:t>
            </w:r>
          </w:p>
        </w:tc>
        <w:tc>
          <w:tcPr>
            <w:tcW w:w="808" w:type="pct"/>
          </w:tcPr>
          <w:p w14:paraId="0CF475AC" w14:textId="330B7839" w:rsidR="006D000F" w:rsidRDefault="00AC73BC" w:rsidP="00F6423D">
            <w:pPr>
              <w:pStyle w:val="TableText"/>
              <w:jc w:val="right"/>
            </w:pPr>
            <w:r>
              <w:t>–</w:t>
            </w:r>
          </w:p>
        </w:tc>
        <w:tc>
          <w:tcPr>
            <w:tcW w:w="832" w:type="pct"/>
            <w:shd w:val="clear" w:color="auto" w:fill="auto"/>
            <w:noWrap/>
          </w:tcPr>
          <w:p w14:paraId="19530C32" w14:textId="4797393F" w:rsidR="006D000F" w:rsidRDefault="00F25C2B" w:rsidP="00F6423D">
            <w:pPr>
              <w:pStyle w:val="TableText"/>
              <w:jc w:val="right"/>
            </w:pPr>
            <w:r>
              <w:t>121,970</w:t>
            </w:r>
          </w:p>
        </w:tc>
      </w:tr>
      <w:tr w:rsidR="006D000F" w14:paraId="65352723" w14:textId="77777777" w:rsidTr="00E81CC0">
        <w:tc>
          <w:tcPr>
            <w:tcW w:w="1016" w:type="pct"/>
            <w:shd w:val="clear" w:color="auto" w:fill="auto"/>
            <w:noWrap/>
          </w:tcPr>
          <w:p w14:paraId="1A1058E1" w14:textId="5AEF566B" w:rsidR="006D000F" w:rsidRPr="00CC6989" w:rsidRDefault="00CC6989">
            <w:pPr>
              <w:pStyle w:val="TableText"/>
            </w:pPr>
            <w:r>
              <w:t>W</w:t>
            </w:r>
            <w:r w:rsidR="00D672E8">
              <w:t>ine processing reconciliation</w:t>
            </w:r>
          </w:p>
        </w:tc>
        <w:tc>
          <w:tcPr>
            <w:tcW w:w="703" w:type="pct"/>
          </w:tcPr>
          <w:p w14:paraId="002E610C" w14:textId="0F7C0B58" w:rsidR="006D000F" w:rsidRDefault="00647276" w:rsidP="00647276">
            <w:pPr>
              <w:pStyle w:val="TableText"/>
              <w:jc w:val="right"/>
            </w:pPr>
            <w:r>
              <w:t>154</w:t>
            </w:r>
          </w:p>
        </w:tc>
        <w:tc>
          <w:tcPr>
            <w:tcW w:w="860" w:type="pct"/>
          </w:tcPr>
          <w:p w14:paraId="0E4DAA68" w14:textId="24CBE033" w:rsidR="006D000F" w:rsidRDefault="00647276" w:rsidP="00647276">
            <w:pPr>
              <w:pStyle w:val="TableText"/>
              <w:jc w:val="right"/>
            </w:pPr>
            <w:r>
              <w:t>120,474</w:t>
            </w:r>
          </w:p>
        </w:tc>
        <w:tc>
          <w:tcPr>
            <w:tcW w:w="782" w:type="pct"/>
          </w:tcPr>
          <w:p w14:paraId="548F0F3B" w14:textId="77777777" w:rsidR="006D000F" w:rsidRDefault="00461F5B">
            <w:pPr>
              <w:pStyle w:val="TableText"/>
              <w:jc w:val="right"/>
            </w:pPr>
            <w:r>
              <w:t>–</w:t>
            </w:r>
          </w:p>
        </w:tc>
        <w:tc>
          <w:tcPr>
            <w:tcW w:w="808" w:type="pct"/>
          </w:tcPr>
          <w:p w14:paraId="0F481C2A" w14:textId="3C64C4F7" w:rsidR="006D000F" w:rsidRDefault="00647276" w:rsidP="00647276">
            <w:pPr>
              <w:pStyle w:val="TableText"/>
              <w:jc w:val="right"/>
            </w:pPr>
            <w:r>
              <w:t>120,474</w:t>
            </w:r>
          </w:p>
        </w:tc>
        <w:tc>
          <w:tcPr>
            <w:tcW w:w="832" w:type="pct"/>
            <w:shd w:val="clear" w:color="auto" w:fill="auto"/>
            <w:noWrap/>
          </w:tcPr>
          <w:p w14:paraId="5C6D391E" w14:textId="00E519AA" w:rsidR="006D000F" w:rsidRDefault="00647276" w:rsidP="00647276">
            <w:pPr>
              <w:pStyle w:val="TableText"/>
              <w:jc w:val="right"/>
            </w:pPr>
            <w:r>
              <w:t>120,474</w:t>
            </w:r>
          </w:p>
        </w:tc>
      </w:tr>
      <w:tr w:rsidR="006D000F" w14:paraId="741109A7" w14:textId="77777777" w:rsidTr="00E81CC0">
        <w:tc>
          <w:tcPr>
            <w:tcW w:w="1016" w:type="pct"/>
            <w:shd w:val="clear" w:color="auto" w:fill="auto"/>
            <w:noWrap/>
          </w:tcPr>
          <w:p w14:paraId="4B5A051F" w14:textId="77777777" w:rsidR="006D000F" w:rsidRPr="00CC6989" w:rsidRDefault="00461F5B">
            <w:pPr>
              <w:pStyle w:val="TableText"/>
            </w:pPr>
            <w:r w:rsidRPr="00CC6989">
              <w:t>Other</w:t>
            </w:r>
          </w:p>
        </w:tc>
        <w:tc>
          <w:tcPr>
            <w:tcW w:w="703" w:type="pct"/>
          </w:tcPr>
          <w:p w14:paraId="57834A08" w14:textId="77777777" w:rsidR="006D000F" w:rsidRDefault="00461F5B">
            <w:pPr>
              <w:pStyle w:val="TableText"/>
              <w:jc w:val="right"/>
            </w:pPr>
            <w:r>
              <w:t>–</w:t>
            </w:r>
          </w:p>
        </w:tc>
        <w:tc>
          <w:tcPr>
            <w:tcW w:w="860" w:type="pct"/>
          </w:tcPr>
          <w:p w14:paraId="62BBF197" w14:textId="701651BE" w:rsidR="006D000F" w:rsidRDefault="00647276" w:rsidP="00647276">
            <w:pPr>
              <w:pStyle w:val="TableText"/>
              <w:jc w:val="right"/>
            </w:pPr>
            <w:r>
              <w:t>295,522</w:t>
            </w:r>
          </w:p>
        </w:tc>
        <w:tc>
          <w:tcPr>
            <w:tcW w:w="782" w:type="pct"/>
          </w:tcPr>
          <w:p w14:paraId="5F302225" w14:textId="1B178908" w:rsidR="006D000F" w:rsidRDefault="00E4099E" w:rsidP="00E4099E">
            <w:pPr>
              <w:pStyle w:val="TableText"/>
              <w:jc w:val="right"/>
            </w:pPr>
            <w:r>
              <w:t>-</w:t>
            </w:r>
            <w:r w:rsidR="00647276">
              <w:t>10,351</w:t>
            </w:r>
          </w:p>
        </w:tc>
        <w:tc>
          <w:tcPr>
            <w:tcW w:w="808" w:type="pct"/>
          </w:tcPr>
          <w:p w14:paraId="549ABBAF" w14:textId="07E884F8" w:rsidR="006D000F" w:rsidRDefault="00647276" w:rsidP="00647276">
            <w:pPr>
              <w:pStyle w:val="TableText"/>
              <w:jc w:val="right"/>
            </w:pPr>
            <w:r>
              <w:t>285,171</w:t>
            </w:r>
          </w:p>
        </w:tc>
        <w:tc>
          <w:tcPr>
            <w:tcW w:w="832" w:type="pct"/>
            <w:shd w:val="clear" w:color="auto" w:fill="auto"/>
            <w:noWrap/>
          </w:tcPr>
          <w:p w14:paraId="4F1F0509" w14:textId="7E41CCB2" w:rsidR="006D000F" w:rsidRDefault="00647276" w:rsidP="00647276">
            <w:pPr>
              <w:pStyle w:val="TableText"/>
              <w:jc w:val="right"/>
            </w:pPr>
            <w:r>
              <w:t>305,873</w:t>
            </w:r>
          </w:p>
        </w:tc>
      </w:tr>
      <w:tr w:rsidR="006D000F" w14:paraId="5C222403" w14:textId="77777777" w:rsidTr="00E81CC0">
        <w:tc>
          <w:tcPr>
            <w:tcW w:w="1016" w:type="pct"/>
            <w:shd w:val="clear" w:color="auto" w:fill="auto"/>
            <w:noWrap/>
          </w:tcPr>
          <w:p w14:paraId="4CAC2E46" w14:textId="77777777" w:rsidR="006D000F" w:rsidRPr="00CC6989" w:rsidRDefault="00461F5B">
            <w:pPr>
              <w:pStyle w:val="TableText"/>
            </w:pPr>
            <w:r w:rsidRPr="00CC6989">
              <w:t>Total</w:t>
            </w:r>
          </w:p>
        </w:tc>
        <w:tc>
          <w:tcPr>
            <w:tcW w:w="703" w:type="pct"/>
          </w:tcPr>
          <w:p w14:paraId="04780EC5" w14:textId="3D56C81E" w:rsidR="006D000F" w:rsidRDefault="00647276" w:rsidP="00647276">
            <w:pPr>
              <w:pStyle w:val="TableText"/>
              <w:jc w:val="right"/>
            </w:pPr>
            <w:r>
              <w:t>154</w:t>
            </w:r>
          </w:p>
        </w:tc>
        <w:tc>
          <w:tcPr>
            <w:tcW w:w="860" w:type="pct"/>
          </w:tcPr>
          <w:p w14:paraId="0CDB5F28" w14:textId="7628E624" w:rsidR="006D000F" w:rsidRDefault="009661B4" w:rsidP="00647276">
            <w:pPr>
              <w:pStyle w:val="TableText"/>
              <w:jc w:val="right"/>
            </w:pPr>
            <w:r>
              <w:t>608,441</w:t>
            </w:r>
          </w:p>
        </w:tc>
        <w:tc>
          <w:tcPr>
            <w:tcW w:w="782" w:type="pct"/>
          </w:tcPr>
          <w:p w14:paraId="56DE2EDD" w14:textId="2F73D7FF" w:rsidR="006D000F" w:rsidRDefault="00E4099E" w:rsidP="00E4099E">
            <w:pPr>
              <w:pStyle w:val="TableText"/>
              <w:jc w:val="right"/>
            </w:pPr>
            <w:r>
              <w:t>-</w:t>
            </w:r>
            <w:r w:rsidR="00647276">
              <w:t>46,902</w:t>
            </w:r>
          </w:p>
        </w:tc>
        <w:tc>
          <w:tcPr>
            <w:tcW w:w="808" w:type="pct"/>
          </w:tcPr>
          <w:p w14:paraId="24B8AA01" w14:textId="79C00CB3" w:rsidR="006D000F" w:rsidRDefault="009661B4" w:rsidP="009661B4">
            <w:pPr>
              <w:pStyle w:val="TableText"/>
              <w:jc w:val="right"/>
            </w:pPr>
            <w:r>
              <w:t>439,569</w:t>
            </w:r>
          </w:p>
        </w:tc>
        <w:tc>
          <w:tcPr>
            <w:tcW w:w="832" w:type="pct"/>
            <w:shd w:val="clear" w:color="auto" w:fill="auto"/>
            <w:noWrap/>
          </w:tcPr>
          <w:p w14:paraId="5B5EBA69" w14:textId="36CF78D2" w:rsidR="006D000F" w:rsidRDefault="009661B4" w:rsidP="00647276">
            <w:pPr>
              <w:pStyle w:val="TableText"/>
              <w:jc w:val="right"/>
            </w:pPr>
            <w:r>
              <w:t>655,343</w:t>
            </w:r>
          </w:p>
        </w:tc>
      </w:tr>
    </w:tbl>
    <w:p w14:paraId="24CC6713" w14:textId="7C41E111" w:rsidR="006D000F" w:rsidRDefault="00461F5B">
      <w:pPr>
        <w:pStyle w:val="FigureTableNoteSource"/>
        <w:rPr>
          <w:rStyle w:val="Strong"/>
          <w:b w:val="0"/>
          <w:bCs w:val="0"/>
        </w:rPr>
      </w:pPr>
      <w:r>
        <w:rPr>
          <w:rStyle w:val="Strong"/>
        </w:rPr>
        <w:t>a</w:t>
      </w:r>
      <w:r>
        <w:t xml:space="preserve"> The number of new agents identified from </w:t>
      </w:r>
      <w:r w:rsidR="00FA5DF5">
        <w:t>behaviour-driven</w:t>
      </w:r>
      <w:r>
        <w:t xml:space="preserve"> program</w:t>
      </w:r>
      <w:r w:rsidR="00FA5DF5">
        <w:t>s</w:t>
      </w:r>
      <w:r>
        <w:t xml:space="preserve">. </w:t>
      </w:r>
      <w:r>
        <w:rPr>
          <w:rStyle w:val="Strong"/>
        </w:rPr>
        <w:t>b</w:t>
      </w:r>
      <w:r>
        <w:t xml:space="preserve"> Net adjustment reflects the difference between the levy underpayments collected from levy payers and levy overpayments returned to levy payers. </w:t>
      </w:r>
      <w:r>
        <w:rPr>
          <w:rStyle w:val="Strong"/>
        </w:rPr>
        <w:t>c</w:t>
      </w:r>
      <w:r>
        <w:rPr>
          <w:rStyle w:val="Strong"/>
          <w:b w:val="0"/>
          <w:bCs w:val="0"/>
        </w:rPr>
        <w:t xml:space="preserve"> </w:t>
      </w:r>
      <w:r>
        <w:t>Total adjustment includes the total levy underpayments collected from levy payers and total levy overpayments returned to levy payers.</w:t>
      </w:r>
    </w:p>
    <w:p w14:paraId="1F994880" w14:textId="477A40EB" w:rsidR="007B4100" w:rsidRDefault="007B4100" w:rsidP="0095450A">
      <w:pPr>
        <w:pStyle w:val="Heading3"/>
        <w:spacing w:before="120"/>
        <w:rPr>
          <w:noProof/>
          <w:lang w:eastAsia="ja-JP"/>
        </w:rPr>
      </w:pPr>
      <w:bookmarkStart w:id="51" w:name="_Toc39151467"/>
      <w:r>
        <w:rPr>
          <w:noProof/>
          <w:lang w:eastAsia="ja-JP"/>
        </w:rPr>
        <w:t>Commodity Liaison Program</w:t>
      </w:r>
      <w:bookmarkEnd w:id="51"/>
    </w:p>
    <w:p w14:paraId="5CA8C148" w14:textId="762B351D" w:rsidR="00FB1E5F" w:rsidRDefault="007B4100" w:rsidP="00FB1E5F">
      <w:r w:rsidRPr="002A70DF">
        <w:t xml:space="preserve">The purpose of the </w:t>
      </w:r>
      <w:r w:rsidR="00F82E74">
        <w:t>C</w:t>
      </w:r>
      <w:r w:rsidRPr="002A70DF">
        <w:t xml:space="preserve">ommodity </w:t>
      </w:r>
      <w:r w:rsidR="00F82E74">
        <w:t>L</w:t>
      </w:r>
      <w:r w:rsidRPr="002A70DF">
        <w:t xml:space="preserve">iaison </w:t>
      </w:r>
      <w:r w:rsidR="00F82E74">
        <w:t>P</w:t>
      </w:r>
      <w:r w:rsidRPr="002A70DF">
        <w:t>rogram is to institute a direct point of contact between the levies compliance teams and key industry representatives for the</w:t>
      </w:r>
      <w:r w:rsidRPr="002A619F">
        <w:t xml:space="preserve"> purpose of sharing information on trends, developments and compliance issues.</w:t>
      </w:r>
    </w:p>
    <w:p w14:paraId="396AAC84" w14:textId="1A052DC5" w:rsidR="007B4100" w:rsidRPr="007B4100" w:rsidRDefault="00FB1E5F" w:rsidP="007B4100">
      <w:r w:rsidRPr="007B4100">
        <w:t>The program has operated for a number of years</w:t>
      </w:r>
      <w:r w:rsidR="004530BF">
        <w:t>,</w:t>
      </w:r>
      <w:r w:rsidRPr="007B4100">
        <w:t xml:space="preserve"> result</w:t>
      </w:r>
      <w:r>
        <w:t xml:space="preserve">ing </w:t>
      </w:r>
      <w:r w:rsidRPr="007B4100">
        <w:t xml:space="preserve">in a range of </w:t>
      </w:r>
      <w:r>
        <w:t xml:space="preserve">mutually beneficial </w:t>
      </w:r>
      <w:r w:rsidRPr="007B4100">
        <w:t>outcomes.</w:t>
      </w:r>
      <w:r>
        <w:t xml:space="preserve"> </w:t>
      </w:r>
      <w:r w:rsidRPr="007B4100">
        <w:t>Collaboration within the</w:t>
      </w:r>
      <w:r>
        <w:t xml:space="preserve"> </w:t>
      </w:r>
      <w:r w:rsidR="00F82E74">
        <w:t>C</w:t>
      </w:r>
      <w:r w:rsidRPr="007B4100">
        <w:t xml:space="preserve">ommodity </w:t>
      </w:r>
      <w:r w:rsidR="00F82E74">
        <w:t>L</w:t>
      </w:r>
      <w:r w:rsidRPr="007B4100">
        <w:t xml:space="preserve">iaison </w:t>
      </w:r>
      <w:r w:rsidR="00F82E74">
        <w:t>P</w:t>
      </w:r>
      <w:r w:rsidRPr="007B4100">
        <w:t>rogram has identified areas of interest and</w:t>
      </w:r>
      <w:r>
        <w:t xml:space="preserve"> </w:t>
      </w:r>
      <w:r w:rsidRPr="007B4100">
        <w:t>potential risk, generating SCP projects that target these specific levy areas and increas</w:t>
      </w:r>
      <w:r>
        <w:t xml:space="preserve">ing </w:t>
      </w:r>
      <w:r w:rsidRPr="007B4100">
        <w:t>industry’s understanding of the levies compliance program. The p</w:t>
      </w:r>
      <w:r>
        <w:t xml:space="preserve">rogram has also provided levies </w:t>
      </w:r>
      <w:r w:rsidRPr="007B4100">
        <w:t>officers with a greater level of awareness and understanding of industry specific issues, risks, and how lev</w:t>
      </w:r>
      <w:r w:rsidR="00F82E74">
        <w:t>ies</w:t>
      </w:r>
      <w:r w:rsidRPr="007B4100">
        <w:t xml:space="preserve"> </w:t>
      </w:r>
      <w:r w:rsidR="00F82E74">
        <w:t>are</w:t>
      </w:r>
      <w:r w:rsidRPr="007B4100">
        <w:t xml:space="preserve"> bein</w:t>
      </w:r>
      <w:r>
        <w:t xml:space="preserve">g used to benefit levy payers. In </w:t>
      </w:r>
      <w:r w:rsidRPr="007B4100">
        <w:t xml:space="preserve">2018–19 </w:t>
      </w:r>
      <w:r>
        <w:t xml:space="preserve">there were 16 </w:t>
      </w:r>
      <w:r w:rsidR="00101944">
        <w:t xml:space="preserve">industry bodies </w:t>
      </w:r>
      <w:r>
        <w:t>that participated in the program.</w:t>
      </w:r>
    </w:p>
    <w:p w14:paraId="509B1187" w14:textId="77777777" w:rsidR="006D000F" w:rsidRDefault="00461F5B">
      <w:pPr>
        <w:pStyle w:val="Heading2"/>
      </w:pPr>
      <w:bookmarkStart w:id="52" w:name="_Toc39151468"/>
      <w:r>
        <w:lastRenderedPageBreak/>
        <w:t>Stakeholders</w:t>
      </w:r>
      <w:bookmarkEnd w:id="52"/>
    </w:p>
    <w:p w14:paraId="67FC48C6" w14:textId="47BF4719" w:rsidR="006D000F" w:rsidRPr="007D4E18" w:rsidRDefault="00E81CC0">
      <w:pPr>
        <w:spacing w:after="360" w:line="240" w:lineRule="auto"/>
        <w:rPr>
          <w:sz w:val="12"/>
        </w:rPr>
      </w:pPr>
      <w:r w:rsidRPr="00E81CC0">
        <w:rPr>
          <w:noProof/>
          <w:sz w:val="12"/>
          <w:lang w:eastAsia="en-AU"/>
        </w:rPr>
        <w:drawing>
          <wp:inline distT="0" distB="0" distL="0" distR="0" wp14:anchorId="31DD1C3C" wp14:editId="21E7F3F9">
            <wp:extent cx="5759450" cy="5100720"/>
            <wp:effectExtent l="0" t="0" r="0" b="5080"/>
            <wp:docPr id="12" name="Picture 12" descr="The diagram presents an overview of the stakeholders section of the report.&#10;In 2018–19, 11 levy changes were implemented for the following commodities:&#10;• Bananas&#10;• Ginger&#10;• Honey&#10;• Mushrooms&#10;• Beef production&#10;• Goat slaughter&#10;• Lamb slaughter&#10;• Sheep slaughter&#10;• Potatoes&#10;• Vegetables&#10;• Wool&#10;3 levy payer registers were established for the following research and development corporations:&#10;• Grains Research and Development Corporation&#10;• Sugar Research Australia&#10;• Wine Australia&#10;The duration of the 4,202 logged calls are:&#10;• 2,966 logged calls were less than 5 minutes&#10;• 849 logged calls were between 5 to 10 minutes&#10;• 387 logged calls were more than 10 minutes&#10;Our website recorded 87,576 visitors across all levies pages. This is an increase of 3,599 visitors compared to 2017–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ct001cl04fs02\lrsdata$\Stakeholder Relationships, Legislation &amp; Policy\INDUSTRY &amp; TRADE RELATIONS\Levy Administration\Reporting\Report to Stakeholders\2018-19\EOY\admin\infographs\Levies infographic 18-19_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5100720"/>
                    </a:xfrm>
                    <a:prstGeom prst="rect">
                      <a:avLst/>
                    </a:prstGeom>
                    <a:noFill/>
                    <a:ln>
                      <a:noFill/>
                    </a:ln>
                  </pic:spPr>
                </pic:pic>
              </a:graphicData>
            </a:graphic>
          </wp:inline>
        </w:drawing>
      </w:r>
    </w:p>
    <w:p w14:paraId="6A742F42" w14:textId="77777777" w:rsidR="006D000F" w:rsidRDefault="00461F5B" w:rsidP="005C49ED">
      <w:pPr>
        <w:pStyle w:val="Heading3"/>
        <w:spacing w:before="120"/>
      </w:pPr>
      <w:bookmarkStart w:id="53" w:name="_Toc32910831"/>
      <w:bookmarkStart w:id="54" w:name="_Toc32915575"/>
      <w:bookmarkStart w:id="55" w:name="_Levy_changes"/>
      <w:bookmarkStart w:id="56" w:name="_Toc39151469"/>
      <w:bookmarkEnd w:id="53"/>
      <w:bookmarkEnd w:id="54"/>
      <w:bookmarkEnd w:id="55"/>
      <w:r>
        <w:t>Levy changes</w:t>
      </w:r>
      <w:bookmarkEnd w:id="56"/>
    </w:p>
    <w:p w14:paraId="0645E7AC" w14:textId="32763138" w:rsidR="006D000F" w:rsidRDefault="00461F5B">
      <w:pPr>
        <w:rPr>
          <w:lang w:eastAsia="ja-JP"/>
        </w:rPr>
      </w:pPr>
      <w:r>
        <w:rPr>
          <w:lang w:eastAsia="ja-JP"/>
        </w:rPr>
        <w:t xml:space="preserve">Industry organisations that identify a need to change or establish a levy must initiate a levy proposal by consulting all sectors of their industry and as many levy payers as possible. The organisation’s final submission to the department must show the new or amended levy has majority </w:t>
      </w:r>
      <w:r>
        <w:rPr>
          <w:lang w:eastAsia="ja-JP"/>
        </w:rPr>
        <w:lastRenderedPageBreak/>
        <w:t xml:space="preserve">support from existing and potential levy payers (usually after running a ballot). </w:t>
      </w:r>
      <w:r w:rsidRPr="00170D19">
        <w:rPr>
          <w:lang w:eastAsia="ja-JP"/>
        </w:rPr>
        <w:t>Majority support is defined as 50</w:t>
      </w:r>
      <w:r w:rsidR="00785DC7" w:rsidRPr="00170D19">
        <w:rPr>
          <w:lang w:eastAsia="ja-JP"/>
        </w:rPr>
        <w:t>%</w:t>
      </w:r>
      <w:r w:rsidRPr="00170D19">
        <w:rPr>
          <w:lang w:eastAsia="ja-JP"/>
        </w:rPr>
        <w:t xml:space="preserve"> plus </w:t>
      </w:r>
      <w:r w:rsidR="00CA6133" w:rsidRPr="00F82E74">
        <w:rPr>
          <w:lang w:eastAsia="ja-JP"/>
        </w:rPr>
        <w:t>1</w:t>
      </w:r>
      <w:r w:rsidR="00CA6133" w:rsidRPr="00170D19">
        <w:rPr>
          <w:lang w:eastAsia="ja-JP"/>
        </w:rPr>
        <w:t xml:space="preserve"> </w:t>
      </w:r>
      <w:r w:rsidRPr="00170D19">
        <w:rPr>
          <w:lang w:eastAsia="ja-JP"/>
        </w:rPr>
        <w:t>on</w:t>
      </w:r>
      <w:r w:rsidR="00CA6133" w:rsidRPr="005C49ED">
        <w:rPr>
          <w:lang w:eastAsia="ja-JP"/>
        </w:rPr>
        <w:t xml:space="preserve"> either</w:t>
      </w:r>
      <w:r w:rsidRPr="00170D19">
        <w:rPr>
          <w:lang w:eastAsia="ja-JP"/>
        </w:rPr>
        <w:t xml:space="preserve"> a one-vote-per-producer basis or an allocation of votes based on the amount of levy paid.</w:t>
      </w:r>
    </w:p>
    <w:p w14:paraId="42D56C27" w14:textId="552071A8" w:rsidR="006D000F" w:rsidRDefault="00461F5B">
      <w:pPr>
        <w:rPr>
          <w:lang w:eastAsia="ja-JP"/>
        </w:rPr>
      </w:pPr>
      <w:r>
        <w:rPr>
          <w:lang w:eastAsia="ja-JP"/>
        </w:rPr>
        <w:t>Several areas of the department, and other agencies, are involved in assessing levy proposals submitted to the Australian Government. In 201</w:t>
      </w:r>
      <w:r w:rsidR="00583A2F">
        <w:rPr>
          <w:lang w:eastAsia="ja-JP"/>
        </w:rPr>
        <w:t>8</w:t>
      </w:r>
      <w:r>
        <w:rPr>
          <w:lang w:eastAsia="ja-JP"/>
        </w:rPr>
        <w:t>–1</w:t>
      </w:r>
      <w:r w:rsidR="00583A2F">
        <w:rPr>
          <w:lang w:eastAsia="ja-JP"/>
        </w:rPr>
        <w:t>9</w:t>
      </w:r>
      <w:r>
        <w:rPr>
          <w:lang w:eastAsia="ja-JP"/>
        </w:rPr>
        <w:t xml:space="preserve"> we assisted </w:t>
      </w:r>
      <w:r w:rsidR="009703C5">
        <w:rPr>
          <w:lang w:eastAsia="ja-JP"/>
        </w:rPr>
        <w:t>7 IRBs</w:t>
      </w:r>
      <w:r>
        <w:rPr>
          <w:lang w:eastAsia="ja-JP"/>
        </w:rPr>
        <w:t xml:space="preserve"> to prepare their case to have a levy changed or established, and all were considered and approved. </w:t>
      </w:r>
      <w:r>
        <w:rPr>
          <w:lang w:eastAsia="ja-JP"/>
        </w:rPr>
        <w:fldChar w:fldCharType="begin"/>
      </w:r>
      <w:r>
        <w:rPr>
          <w:lang w:eastAsia="ja-JP"/>
        </w:rPr>
        <w:instrText xml:space="preserve"> REF _Ref523224206 \h  \* MERGEFORMAT </w:instrText>
      </w:r>
      <w:r>
        <w:rPr>
          <w:lang w:eastAsia="ja-JP"/>
        </w:rPr>
      </w:r>
      <w:r>
        <w:rPr>
          <w:lang w:eastAsia="ja-JP"/>
        </w:rPr>
        <w:fldChar w:fldCharType="separate"/>
      </w:r>
      <w:r w:rsidR="00D90389" w:rsidRPr="002D11CF">
        <w:t xml:space="preserve">Table </w:t>
      </w:r>
      <w:r w:rsidR="00D90389">
        <w:t>6</w:t>
      </w:r>
      <w:r>
        <w:rPr>
          <w:lang w:eastAsia="ja-JP"/>
        </w:rPr>
        <w:fldChar w:fldCharType="end"/>
      </w:r>
      <w:r>
        <w:rPr>
          <w:lang w:eastAsia="ja-JP"/>
        </w:rPr>
        <w:t xml:space="preserve"> shows levy changes implemented.</w:t>
      </w:r>
    </w:p>
    <w:p w14:paraId="10A2F6A1" w14:textId="7E54DED3" w:rsidR="006D000F" w:rsidRDefault="00461F5B">
      <w:pPr>
        <w:pStyle w:val="Caption"/>
      </w:pPr>
      <w:bookmarkStart w:id="57" w:name="_Ref523224206"/>
      <w:bookmarkStart w:id="58" w:name="_Toc39151493"/>
      <w:r w:rsidRPr="002D11CF">
        <w:t xml:space="preserve">Table </w:t>
      </w:r>
      <w:r w:rsidRPr="002D11CF">
        <w:rPr>
          <w:noProof/>
        </w:rPr>
        <w:fldChar w:fldCharType="begin"/>
      </w:r>
      <w:r w:rsidRPr="002D11CF">
        <w:rPr>
          <w:noProof/>
        </w:rPr>
        <w:instrText xml:space="preserve"> SEQ Table \* ARABIC </w:instrText>
      </w:r>
      <w:r w:rsidRPr="002D11CF">
        <w:rPr>
          <w:noProof/>
        </w:rPr>
        <w:fldChar w:fldCharType="separate"/>
      </w:r>
      <w:r w:rsidR="00D90389">
        <w:rPr>
          <w:noProof/>
        </w:rPr>
        <w:t>6</w:t>
      </w:r>
      <w:r w:rsidRPr="002D11CF">
        <w:rPr>
          <w:noProof/>
        </w:rPr>
        <w:fldChar w:fldCharType="end"/>
      </w:r>
      <w:bookmarkEnd w:id="57"/>
      <w:r w:rsidRPr="002D11CF">
        <w:t xml:space="preserve"> </w:t>
      </w:r>
      <w:r>
        <w:t xml:space="preserve">Levies </w:t>
      </w:r>
      <w:r w:rsidRPr="002D11CF">
        <w:t>implemented</w:t>
      </w:r>
      <w:r w:rsidR="00812E26">
        <w:t xml:space="preserve"> and amended</w:t>
      </w:r>
      <w:r w:rsidRPr="002D11CF">
        <w:t>, 201</w:t>
      </w:r>
      <w:r w:rsidR="0076581B">
        <w:t>8</w:t>
      </w:r>
      <w:r w:rsidRPr="002D11CF">
        <w:t>–1</w:t>
      </w:r>
      <w:r w:rsidR="0076581B">
        <w:t>9</w:t>
      </w:r>
      <w:r w:rsidRPr="002D11CF">
        <w:t xml:space="preserve"> and 201</w:t>
      </w:r>
      <w:r w:rsidR="0076581B">
        <w:t>9</w:t>
      </w:r>
      <w:r w:rsidRPr="002D11CF">
        <w:t>–</w:t>
      </w:r>
      <w:r w:rsidR="0076581B">
        <w:t>20</w:t>
      </w:r>
      <w:bookmarkEnd w:id="5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992"/>
        <w:gridCol w:w="1702"/>
        <w:gridCol w:w="6376"/>
      </w:tblGrid>
      <w:tr w:rsidR="0076581B" w14:paraId="2E9C2BC4" w14:textId="77777777" w:rsidTr="00E06F5C">
        <w:trPr>
          <w:cantSplit/>
          <w:tblHeader/>
        </w:trPr>
        <w:tc>
          <w:tcPr>
            <w:tcW w:w="547" w:type="pct"/>
          </w:tcPr>
          <w:p w14:paraId="56DC2586" w14:textId="15B941BC" w:rsidR="0076581B" w:rsidRDefault="0076581B" w:rsidP="0076581B">
            <w:pPr>
              <w:pStyle w:val="TableHeading"/>
            </w:pPr>
            <w:r>
              <w:t>Year</w:t>
            </w:r>
          </w:p>
        </w:tc>
        <w:tc>
          <w:tcPr>
            <w:tcW w:w="938" w:type="pct"/>
          </w:tcPr>
          <w:p w14:paraId="569877DF" w14:textId="7F1B8BFB" w:rsidR="0076581B" w:rsidRDefault="0076581B" w:rsidP="0076581B">
            <w:pPr>
              <w:pStyle w:val="TableHeading"/>
            </w:pPr>
            <w:r>
              <w:t>Effective date</w:t>
            </w:r>
          </w:p>
        </w:tc>
        <w:tc>
          <w:tcPr>
            <w:tcW w:w="3515" w:type="pct"/>
          </w:tcPr>
          <w:p w14:paraId="323B78F5" w14:textId="5ED60F59" w:rsidR="0076581B" w:rsidRDefault="0076581B" w:rsidP="0076581B">
            <w:pPr>
              <w:pStyle w:val="TableHeading"/>
            </w:pPr>
            <w:r>
              <w:t>Activity</w:t>
            </w:r>
          </w:p>
        </w:tc>
      </w:tr>
      <w:tr w:rsidR="006D000F" w14:paraId="4BC15E6F" w14:textId="77777777" w:rsidTr="00E06F5C">
        <w:tc>
          <w:tcPr>
            <w:tcW w:w="547" w:type="pct"/>
            <w:vMerge w:val="restart"/>
          </w:tcPr>
          <w:p w14:paraId="3847D319" w14:textId="0BF1CC44" w:rsidR="006D000F" w:rsidRDefault="0076581B" w:rsidP="000D2AD3">
            <w:pPr>
              <w:pStyle w:val="TableText"/>
            </w:pPr>
            <w:r w:rsidRPr="002D11CF">
              <w:t>201</w:t>
            </w:r>
            <w:r>
              <w:t>9</w:t>
            </w:r>
            <w:r w:rsidRPr="002D11CF">
              <w:t>–</w:t>
            </w:r>
            <w:r>
              <w:t>20</w:t>
            </w:r>
          </w:p>
        </w:tc>
        <w:tc>
          <w:tcPr>
            <w:tcW w:w="938" w:type="pct"/>
            <w:vMerge w:val="restart"/>
          </w:tcPr>
          <w:p w14:paraId="367A3834" w14:textId="388F1062" w:rsidR="006D000F" w:rsidRDefault="0076581B" w:rsidP="008B5B27">
            <w:pPr>
              <w:pStyle w:val="TableText"/>
            </w:pPr>
            <w:r>
              <w:t>1 July 2019</w:t>
            </w:r>
          </w:p>
        </w:tc>
        <w:tc>
          <w:tcPr>
            <w:tcW w:w="3515" w:type="pct"/>
          </w:tcPr>
          <w:p w14:paraId="09CAFFBB" w14:textId="150E0A93" w:rsidR="006D000F" w:rsidRDefault="00A7232F" w:rsidP="0076581B">
            <w:pPr>
              <w:pStyle w:val="TableText"/>
            </w:pPr>
            <w:r>
              <w:rPr>
                <w:lang w:eastAsia="ja-JP"/>
              </w:rPr>
              <w:t>The Australian Banana Growers</w:t>
            </w:r>
            <w:r w:rsidR="004530BF">
              <w:rPr>
                <w:lang w:eastAsia="ja-JP"/>
              </w:rPr>
              <w:t>'</w:t>
            </w:r>
            <w:r>
              <w:rPr>
                <w:lang w:eastAsia="ja-JP"/>
              </w:rPr>
              <w:t xml:space="preserve"> Council reduced the </w:t>
            </w:r>
            <w:r w:rsidR="004530BF">
              <w:rPr>
                <w:lang w:eastAsia="ja-JP"/>
              </w:rPr>
              <w:t>Emergency Plant Pest Response (</w:t>
            </w:r>
            <w:r>
              <w:rPr>
                <w:lang w:eastAsia="ja-JP"/>
              </w:rPr>
              <w:t>EPPR</w:t>
            </w:r>
            <w:r w:rsidR="004530BF">
              <w:rPr>
                <w:lang w:eastAsia="ja-JP"/>
              </w:rPr>
              <w:t>)</w:t>
            </w:r>
            <w:r>
              <w:rPr>
                <w:lang w:eastAsia="ja-JP"/>
              </w:rPr>
              <w:t xml:space="preserve"> com</w:t>
            </w:r>
            <w:r w:rsidR="002A0641">
              <w:rPr>
                <w:lang w:eastAsia="ja-JP"/>
              </w:rPr>
              <w:t xml:space="preserve">ponent of the banana levy from 0.75 cents per kilogram. </w:t>
            </w:r>
            <w:r w:rsidR="008753D8">
              <w:rPr>
                <w:lang w:eastAsia="ja-JP"/>
              </w:rPr>
              <w:t xml:space="preserve">The funds will be used to </w:t>
            </w:r>
            <w:r w:rsidR="008753D8" w:rsidRPr="008753D8">
              <w:rPr>
                <w:lang w:eastAsia="ja-JP"/>
              </w:rPr>
              <w:t>repay approximately $12 million to the Australian Government in costs relating to the 2013 emergency response to banana freckle in the Northern Territory. The Australian Government officially announced the successful eradication of banana freckle from the Northern Territory on 1 February 2019.</w:t>
            </w:r>
          </w:p>
        </w:tc>
      </w:tr>
      <w:tr w:rsidR="006D000F" w14:paraId="11F5B663" w14:textId="77777777" w:rsidTr="00E06F5C">
        <w:tc>
          <w:tcPr>
            <w:tcW w:w="547" w:type="pct"/>
            <w:vMerge/>
          </w:tcPr>
          <w:p w14:paraId="54509653" w14:textId="77777777" w:rsidR="006D000F" w:rsidRDefault="006D000F">
            <w:pPr>
              <w:pStyle w:val="TableText"/>
            </w:pPr>
          </w:p>
        </w:tc>
        <w:tc>
          <w:tcPr>
            <w:tcW w:w="938" w:type="pct"/>
            <w:vMerge/>
          </w:tcPr>
          <w:p w14:paraId="32A3CB5D" w14:textId="77777777" w:rsidR="006D000F" w:rsidRDefault="006D000F">
            <w:pPr>
              <w:pStyle w:val="TableText"/>
            </w:pPr>
          </w:p>
        </w:tc>
        <w:tc>
          <w:tcPr>
            <w:tcW w:w="3515" w:type="pct"/>
          </w:tcPr>
          <w:p w14:paraId="50BD8720" w14:textId="1BE6B75C" w:rsidR="006D000F" w:rsidRDefault="008D72DC" w:rsidP="00785DC7">
            <w:pPr>
              <w:pStyle w:val="TableText"/>
            </w:pPr>
            <w:r>
              <w:rPr>
                <w:lang w:eastAsia="ja-JP"/>
              </w:rPr>
              <w:t xml:space="preserve">Wool Producers Australia reduced the </w:t>
            </w:r>
            <w:r w:rsidR="0076581B">
              <w:rPr>
                <w:lang w:eastAsia="ja-JP"/>
              </w:rPr>
              <w:t>wool levy from 2</w:t>
            </w:r>
            <w:r w:rsidR="00785DC7">
              <w:rPr>
                <w:lang w:eastAsia="ja-JP"/>
              </w:rPr>
              <w:t>%</w:t>
            </w:r>
            <w:r w:rsidR="0076581B">
              <w:rPr>
                <w:lang w:eastAsia="ja-JP"/>
              </w:rPr>
              <w:t xml:space="preserve"> of the sale value or the free-on-board value to 1.5</w:t>
            </w:r>
            <w:r w:rsidR="00785DC7">
              <w:rPr>
                <w:lang w:eastAsia="ja-JP"/>
              </w:rPr>
              <w:t>%</w:t>
            </w:r>
            <w:r w:rsidR="0076581B">
              <w:rPr>
                <w:lang w:eastAsia="ja-JP"/>
              </w:rPr>
              <w:t xml:space="preserve"> of the sale value or free-on-board value</w:t>
            </w:r>
            <w:r w:rsidRPr="008753D8">
              <w:rPr>
                <w:lang w:eastAsia="ja-JP"/>
              </w:rPr>
              <w:t>.</w:t>
            </w:r>
            <w:r w:rsidR="0076581B">
              <w:rPr>
                <w:lang w:eastAsia="ja-JP"/>
              </w:rPr>
              <w:t xml:space="preserve"> The decrease of 0.5</w:t>
            </w:r>
            <w:r w:rsidR="00785DC7">
              <w:rPr>
                <w:lang w:eastAsia="ja-JP"/>
              </w:rPr>
              <w:t>%</w:t>
            </w:r>
            <w:r w:rsidR="0076581B">
              <w:rPr>
                <w:lang w:eastAsia="ja-JP"/>
              </w:rPr>
              <w:t xml:space="preserve"> was agreed by wool producers during the 2018 Wool</w:t>
            </w:r>
            <w:r w:rsidR="00106933">
              <w:rPr>
                <w:lang w:eastAsia="ja-JP"/>
              </w:rPr>
              <w:t>P</w:t>
            </w:r>
            <w:r w:rsidR="0076581B">
              <w:rPr>
                <w:lang w:eastAsia="ja-JP"/>
              </w:rPr>
              <w:t>oll.</w:t>
            </w:r>
          </w:p>
        </w:tc>
      </w:tr>
      <w:tr w:rsidR="00A23F5A" w14:paraId="21EBB701" w14:textId="77777777" w:rsidTr="00E06F5C">
        <w:tc>
          <w:tcPr>
            <w:tcW w:w="547" w:type="pct"/>
            <w:vMerge w:val="restart"/>
          </w:tcPr>
          <w:p w14:paraId="1A62ACB0" w14:textId="5F585214" w:rsidR="00A23F5A" w:rsidRDefault="00A23F5A" w:rsidP="0076581B">
            <w:pPr>
              <w:pStyle w:val="TableText"/>
            </w:pPr>
            <w:r w:rsidRPr="002D11CF">
              <w:t>201</w:t>
            </w:r>
            <w:r>
              <w:t>8</w:t>
            </w:r>
            <w:r w:rsidRPr="002D11CF">
              <w:t>–1</w:t>
            </w:r>
            <w:r>
              <w:t>9</w:t>
            </w:r>
          </w:p>
        </w:tc>
        <w:tc>
          <w:tcPr>
            <w:tcW w:w="938" w:type="pct"/>
            <w:vMerge w:val="restart"/>
          </w:tcPr>
          <w:p w14:paraId="5687A2AB" w14:textId="75D89866" w:rsidR="00A23F5A" w:rsidRDefault="00A23F5A" w:rsidP="0076581B">
            <w:pPr>
              <w:pStyle w:val="TableText"/>
            </w:pPr>
            <w:r>
              <w:t>1 October 2018</w:t>
            </w:r>
          </w:p>
        </w:tc>
        <w:tc>
          <w:tcPr>
            <w:tcW w:w="3515" w:type="pct"/>
          </w:tcPr>
          <w:p w14:paraId="2C7865F2" w14:textId="09A28070" w:rsidR="00A23F5A" w:rsidRDefault="00A23F5A" w:rsidP="0076581B">
            <w:pPr>
              <w:pStyle w:val="TableText"/>
            </w:pPr>
            <w:r>
              <w:t>The Australian Ginger Industry Association introduced a nil-rated EPPR levy component for ginger. This will provide a sure mechanism for fulfilling the financial obligations of the industry under the EPPR Deed.</w:t>
            </w:r>
          </w:p>
        </w:tc>
      </w:tr>
      <w:tr w:rsidR="00A23F5A" w14:paraId="4D7D114B" w14:textId="77777777" w:rsidTr="00E06F5C">
        <w:tc>
          <w:tcPr>
            <w:tcW w:w="547" w:type="pct"/>
            <w:vMerge/>
          </w:tcPr>
          <w:p w14:paraId="6AD85CC7" w14:textId="77777777" w:rsidR="00A23F5A" w:rsidRDefault="00A23F5A" w:rsidP="0076581B">
            <w:pPr>
              <w:pStyle w:val="TableText"/>
            </w:pPr>
          </w:p>
        </w:tc>
        <w:tc>
          <w:tcPr>
            <w:tcW w:w="938" w:type="pct"/>
            <w:vMerge/>
          </w:tcPr>
          <w:p w14:paraId="096C4013" w14:textId="5CA7C57C" w:rsidR="00A23F5A" w:rsidRDefault="00A23F5A" w:rsidP="0076581B">
            <w:pPr>
              <w:pStyle w:val="TableText"/>
            </w:pPr>
          </w:p>
        </w:tc>
        <w:tc>
          <w:tcPr>
            <w:tcW w:w="3515" w:type="pct"/>
          </w:tcPr>
          <w:p w14:paraId="18E2BD18" w14:textId="58B516B7" w:rsidR="00A23F5A" w:rsidRDefault="00A23F5A" w:rsidP="0076581B">
            <w:pPr>
              <w:pStyle w:val="TableText"/>
            </w:pPr>
            <w:r>
              <w:rPr>
                <w:lang w:eastAsia="ja-JP"/>
              </w:rPr>
              <w:t xml:space="preserve">AUSVEG activated the EPPR component of the potatoes levy to 10 cent per tonne for unprocessed potatoes. The funds will be used to pay industry’s share of costs to the tomato </w:t>
            </w:r>
            <w:r w:rsidR="00F82E74">
              <w:rPr>
                <w:lang w:eastAsia="ja-JP"/>
              </w:rPr>
              <w:t xml:space="preserve">potato </w:t>
            </w:r>
            <w:r>
              <w:rPr>
                <w:lang w:eastAsia="ja-JP"/>
              </w:rPr>
              <w:t>psyllid biosecurity response and a 12</w:t>
            </w:r>
            <w:r w:rsidR="00106933">
              <w:rPr>
                <w:lang w:eastAsia="ja-JP"/>
              </w:rPr>
              <w:t>-</w:t>
            </w:r>
            <w:r>
              <w:rPr>
                <w:lang w:eastAsia="ja-JP"/>
              </w:rPr>
              <w:t>month transition to management program.</w:t>
            </w:r>
          </w:p>
        </w:tc>
      </w:tr>
      <w:tr w:rsidR="00A23F5A" w14:paraId="4EDB15E4" w14:textId="77777777" w:rsidTr="00E06F5C">
        <w:tc>
          <w:tcPr>
            <w:tcW w:w="547" w:type="pct"/>
            <w:vMerge/>
          </w:tcPr>
          <w:p w14:paraId="520D4057" w14:textId="77777777" w:rsidR="00A23F5A" w:rsidRDefault="00A23F5A" w:rsidP="0076581B">
            <w:pPr>
              <w:pStyle w:val="TableText"/>
            </w:pPr>
          </w:p>
        </w:tc>
        <w:tc>
          <w:tcPr>
            <w:tcW w:w="938" w:type="pct"/>
            <w:vMerge/>
          </w:tcPr>
          <w:p w14:paraId="616A1821" w14:textId="5207F5B0" w:rsidR="00A23F5A" w:rsidRDefault="00A23F5A" w:rsidP="0076581B">
            <w:pPr>
              <w:pStyle w:val="TableText"/>
            </w:pPr>
          </w:p>
        </w:tc>
        <w:tc>
          <w:tcPr>
            <w:tcW w:w="3515" w:type="pct"/>
          </w:tcPr>
          <w:p w14:paraId="3E2C919D" w14:textId="3B32222C" w:rsidR="00A23F5A" w:rsidRDefault="00A23F5A" w:rsidP="00785DC7">
            <w:pPr>
              <w:pStyle w:val="TableText"/>
            </w:pPr>
            <w:r>
              <w:rPr>
                <w:lang w:eastAsia="ja-JP"/>
              </w:rPr>
              <w:t>AUSVEG activated the EPPR component of the vegetable levy to 0.01</w:t>
            </w:r>
            <w:r w:rsidR="00785DC7">
              <w:rPr>
                <w:lang w:eastAsia="ja-JP"/>
              </w:rPr>
              <w:t>%</w:t>
            </w:r>
            <w:r>
              <w:rPr>
                <w:lang w:eastAsia="ja-JP"/>
              </w:rPr>
              <w:t xml:space="preserve"> of the amount paid at the first point of sale. The funds will be used to pay industry’s share of costs to the tomato </w:t>
            </w:r>
            <w:r w:rsidR="00F82E74">
              <w:rPr>
                <w:lang w:eastAsia="ja-JP"/>
              </w:rPr>
              <w:t xml:space="preserve">potato </w:t>
            </w:r>
            <w:r>
              <w:rPr>
                <w:lang w:eastAsia="ja-JP"/>
              </w:rPr>
              <w:t>psyllid biosecurity response and a 12</w:t>
            </w:r>
            <w:r w:rsidR="00106933">
              <w:rPr>
                <w:lang w:eastAsia="ja-JP"/>
              </w:rPr>
              <w:t>-</w:t>
            </w:r>
            <w:r>
              <w:rPr>
                <w:lang w:eastAsia="ja-JP"/>
              </w:rPr>
              <w:t>month transition to management program.</w:t>
            </w:r>
          </w:p>
        </w:tc>
      </w:tr>
      <w:tr w:rsidR="00A23F5A" w14:paraId="7B378AAA" w14:textId="77777777" w:rsidTr="00E06F5C">
        <w:tc>
          <w:tcPr>
            <w:tcW w:w="547" w:type="pct"/>
            <w:vMerge/>
          </w:tcPr>
          <w:p w14:paraId="4D56445E" w14:textId="77777777" w:rsidR="00A23F5A" w:rsidRDefault="00A23F5A" w:rsidP="0076581B">
            <w:pPr>
              <w:pStyle w:val="TableText"/>
            </w:pPr>
          </w:p>
        </w:tc>
        <w:tc>
          <w:tcPr>
            <w:tcW w:w="938" w:type="pct"/>
            <w:vMerge w:val="restart"/>
          </w:tcPr>
          <w:p w14:paraId="0189B3A7" w14:textId="5E80C620" w:rsidR="00A23F5A" w:rsidRDefault="00A23F5A" w:rsidP="0076581B">
            <w:pPr>
              <w:pStyle w:val="TableText"/>
            </w:pPr>
            <w:r>
              <w:t>1 July 2018</w:t>
            </w:r>
          </w:p>
        </w:tc>
        <w:tc>
          <w:tcPr>
            <w:tcW w:w="3515" w:type="pct"/>
          </w:tcPr>
          <w:p w14:paraId="1ABDB78E" w14:textId="2D68471F" w:rsidR="00A23F5A" w:rsidRDefault="00A23F5A" w:rsidP="00106933">
            <w:pPr>
              <w:pStyle w:val="TableText"/>
            </w:pPr>
            <w:r>
              <w:rPr>
                <w:lang w:eastAsia="ja-JP"/>
              </w:rPr>
              <w:t>The Australian Honey Bee Industry Council amended the composition of its levy without changing the overall rate of 4.6 cents per kilogram of honey. The amendment involved a 0.2 cent decrease to the EPPR component and a corresponding increase of 0.2 cents to the National Residue Survey (NRS) component. The increase to the NRS component will fund the programs that enable the industry to continue exporting honey to the European Union.</w:t>
            </w:r>
          </w:p>
        </w:tc>
      </w:tr>
      <w:tr w:rsidR="00A23F5A" w14:paraId="518F3232" w14:textId="77777777" w:rsidTr="00E06F5C">
        <w:tc>
          <w:tcPr>
            <w:tcW w:w="547" w:type="pct"/>
            <w:vMerge/>
          </w:tcPr>
          <w:p w14:paraId="1CCF9D6C" w14:textId="77777777" w:rsidR="00A23F5A" w:rsidRDefault="00A23F5A" w:rsidP="0076581B">
            <w:pPr>
              <w:pStyle w:val="TableText"/>
            </w:pPr>
          </w:p>
        </w:tc>
        <w:tc>
          <w:tcPr>
            <w:tcW w:w="938" w:type="pct"/>
            <w:vMerge/>
          </w:tcPr>
          <w:p w14:paraId="63D70BA1" w14:textId="77777777" w:rsidR="00A23F5A" w:rsidRDefault="00A23F5A" w:rsidP="0076581B">
            <w:pPr>
              <w:pStyle w:val="TableText"/>
            </w:pPr>
          </w:p>
        </w:tc>
        <w:tc>
          <w:tcPr>
            <w:tcW w:w="3515" w:type="pct"/>
          </w:tcPr>
          <w:p w14:paraId="4BE5FFB2" w14:textId="2426696A" w:rsidR="00A23F5A" w:rsidRDefault="00A23F5A" w:rsidP="00106933">
            <w:pPr>
              <w:pStyle w:val="TableText"/>
            </w:pPr>
            <w:r>
              <w:rPr>
                <w:lang w:eastAsia="ja-JP"/>
              </w:rPr>
              <w:t xml:space="preserve">The </w:t>
            </w:r>
            <w:r w:rsidRPr="008B5E31">
              <w:rPr>
                <w:lang w:eastAsia="ja-JP"/>
              </w:rPr>
              <w:t>Austral</w:t>
            </w:r>
            <w:r>
              <w:rPr>
                <w:lang w:eastAsia="ja-JP"/>
              </w:rPr>
              <w:t xml:space="preserve">ian Meat Processor Corporation </w:t>
            </w:r>
            <w:r w:rsidRPr="008B5E31">
              <w:rPr>
                <w:lang w:eastAsia="ja-JP"/>
              </w:rPr>
              <w:t xml:space="preserve">(AMPC) </w:t>
            </w:r>
            <w:r>
              <w:rPr>
                <w:lang w:eastAsia="ja-JP"/>
              </w:rPr>
              <w:t xml:space="preserve">amended the composition of its beef production, goat, lamb and sheep slaughter levies. </w:t>
            </w:r>
            <w:r w:rsidRPr="00FC32C9">
              <w:rPr>
                <w:lang w:eastAsia="ja-JP"/>
              </w:rPr>
              <w:t xml:space="preserve">The </w:t>
            </w:r>
            <w:r>
              <w:rPr>
                <w:lang w:eastAsia="ja-JP"/>
              </w:rPr>
              <w:t xml:space="preserve">adjustment of </w:t>
            </w:r>
            <w:r w:rsidRPr="00FC32C9">
              <w:rPr>
                <w:lang w:eastAsia="ja-JP"/>
              </w:rPr>
              <w:t xml:space="preserve">levy rate </w:t>
            </w:r>
            <w:r>
              <w:rPr>
                <w:lang w:eastAsia="ja-JP"/>
              </w:rPr>
              <w:t xml:space="preserve">components are </w:t>
            </w:r>
            <w:r w:rsidRPr="00FC32C9">
              <w:rPr>
                <w:lang w:eastAsia="ja-JP"/>
              </w:rPr>
              <w:t>prescribed in the Primary Industries (Excise) Levies Amendment (Red Meat Slaughter) Regulation 2016 and will not impact the total amount of levy that is cur</w:t>
            </w:r>
            <w:r>
              <w:rPr>
                <w:lang w:eastAsia="ja-JP"/>
              </w:rPr>
              <w:t xml:space="preserve">rently collected from industry. </w:t>
            </w:r>
            <w:r w:rsidRPr="008B5E31">
              <w:rPr>
                <w:lang w:eastAsia="ja-JP"/>
              </w:rPr>
              <w:t xml:space="preserve">The </w:t>
            </w:r>
            <w:r>
              <w:rPr>
                <w:lang w:eastAsia="ja-JP"/>
              </w:rPr>
              <w:t xml:space="preserve">1 January 2017 </w:t>
            </w:r>
            <w:r w:rsidRPr="008B5E31">
              <w:rPr>
                <w:lang w:eastAsia="ja-JP"/>
              </w:rPr>
              <w:lastRenderedPageBreak/>
              <w:t>adjustment provide</w:t>
            </w:r>
            <w:r>
              <w:rPr>
                <w:lang w:eastAsia="ja-JP"/>
              </w:rPr>
              <w:t>d</w:t>
            </w:r>
            <w:r w:rsidRPr="008B5E31">
              <w:rPr>
                <w:lang w:eastAsia="ja-JP"/>
              </w:rPr>
              <w:t xml:space="preserve"> the AMPC with the necessary funds to undertake industry marketing programs.</w:t>
            </w:r>
            <w:r>
              <w:rPr>
                <w:lang w:eastAsia="ja-JP"/>
              </w:rPr>
              <w:t xml:space="preserve"> </w:t>
            </w:r>
            <w:r w:rsidR="00106933">
              <w:rPr>
                <w:lang w:eastAsia="ja-JP"/>
              </w:rPr>
              <w:t>From 1 July 2018 t</w:t>
            </w:r>
            <w:r>
              <w:rPr>
                <w:lang w:eastAsia="ja-JP"/>
              </w:rPr>
              <w:t>he beef production, goat, lamb and sheep slaughter levy rate components returned to normal.</w:t>
            </w:r>
          </w:p>
        </w:tc>
      </w:tr>
      <w:tr w:rsidR="00A23F5A" w14:paraId="4DFDD5E4" w14:textId="77777777" w:rsidTr="00E06F5C">
        <w:tc>
          <w:tcPr>
            <w:tcW w:w="547" w:type="pct"/>
            <w:vMerge/>
          </w:tcPr>
          <w:p w14:paraId="70EAA91B" w14:textId="77777777" w:rsidR="00A23F5A" w:rsidRDefault="00A23F5A" w:rsidP="00CE3B70">
            <w:pPr>
              <w:pStyle w:val="TableText"/>
            </w:pPr>
          </w:p>
        </w:tc>
        <w:tc>
          <w:tcPr>
            <w:tcW w:w="938" w:type="pct"/>
            <w:vMerge/>
          </w:tcPr>
          <w:p w14:paraId="756669AA" w14:textId="77777777" w:rsidR="00A23F5A" w:rsidRDefault="00A23F5A" w:rsidP="00CE3B70">
            <w:pPr>
              <w:pStyle w:val="TableText"/>
            </w:pPr>
          </w:p>
        </w:tc>
        <w:tc>
          <w:tcPr>
            <w:tcW w:w="3515" w:type="pct"/>
          </w:tcPr>
          <w:p w14:paraId="74F09E82" w14:textId="3C478C2D" w:rsidR="00A23F5A" w:rsidRDefault="00A23F5A" w:rsidP="00A23F5A">
            <w:pPr>
              <w:pStyle w:val="TableText"/>
              <w:rPr>
                <w:lang w:eastAsia="ja-JP"/>
              </w:rPr>
            </w:pPr>
            <w:r>
              <w:rPr>
                <w:lang w:eastAsia="ja-JP"/>
              </w:rPr>
              <w:t>The Australian Mushroom Growers’ Association reduced the marketing component of the mushroom levy from $3.24 per kilogram of mushroom spawn sold to $2.92 per kilogram of mushroom spawn sold. The reduction to the marketing levy is supported by the outcome of a review proposed by the Australian Mushroom Growers’ Association in 2016.</w:t>
            </w:r>
          </w:p>
        </w:tc>
      </w:tr>
    </w:tbl>
    <w:p w14:paraId="0398C53D" w14:textId="77777777" w:rsidR="006D000F" w:rsidRDefault="00461F5B" w:rsidP="005C49ED">
      <w:pPr>
        <w:pStyle w:val="Heading3"/>
        <w:spacing w:before="120"/>
      </w:pPr>
      <w:bookmarkStart w:id="59" w:name="_Toc523925549"/>
      <w:bookmarkStart w:id="60" w:name="_Toc523997040"/>
      <w:bookmarkStart w:id="61" w:name="_Toc32910833"/>
      <w:bookmarkStart w:id="62" w:name="_Toc32915577"/>
      <w:bookmarkStart w:id="63" w:name="_Toc39151470"/>
      <w:bookmarkEnd w:id="59"/>
      <w:bookmarkEnd w:id="60"/>
      <w:bookmarkEnd w:id="61"/>
      <w:bookmarkEnd w:id="62"/>
      <w:r>
        <w:t>Web page optimisation and interaction</w:t>
      </w:r>
      <w:bookmarkEnd w:id="63"/>
    </w:p>
    <w:p w14:paraId="3CB03575" w14:textId="6235EA30" w:rsidR="006D000F" w:rsidRDefault="00461F5B" w:rsidP="00FF4965">
      <w:r>
        <w:rPr>
          <w:lang w:eastAsia="ja-JP"/>
        </w:rPr>
        <w:t xml:space="preserve">In 2016–17 we redeveloped the levies website to make it </w:t>
      </w:r>
      <w:r w:rsidR="00FA5DF5">
        <w:rPr>
          <w:lang w:eastAsia="ja-JP"/>
        </w:rPr>
        <w:t xml:space="preserve">more </w:t>
      </w:r>
      <w:r>
        <w:rPr>
          <w:lang w:eastAsia="ja-JP"/>
        </w:rPr>
        <w:t xml:space="preserve">user friendly and relevant to our stakeholders. </w:t>
      </w:r>
      <w:r w:rsidR="005F34D2">
        <w:rPr>
          <w:lang w:eastAsia="ja-JP"/>
        </w:rPr>
        <w:t xml:space="preserve">We updated the content, structure and presentation of these pages for compliance with web accessibility requirements and to address feedback from users. </w:t>
      </w:r>
      <w:r>
        <w:t>In 201</w:t>
      </w:r>
      <w:r w:rsidR="007A67C8">
        <w:t>8</w:t>
      </w:r>
      <w:r>
        <w:t>–1</w:t>
      </w:r>
      <w:r w:rsidR="007A67C8">
        <w:t>9</w:t>
      </w:r>
      <w:r>
        <w:t xml:space="preserve"> </w:t>
      </w:r>
      <w:r w:rsidRPr="00C4305C">
        <w:t xml:space="preserve">we </w:t>
      </w:r>
      <w:r w:rsidR="007A67C8">
        <w:t xml:space="preserve">continue to </w:t>
      </w:r>
      <w:r w:rsidR="003F6EEF">
        <w:t>observe an increase in visitors (</w:t>
      </w:r>
      <w:r w:rsidR="003F6EEF">
        <w:fldChar w:fldCharType="begin"/>
      </w:r>
      <w:r w:rsidR="003F6EEF">
        <w:instrText xml:space="preserve"> REF _Ref523402515 \h  \* MERGEFORMAT </w:instrText>
      </w:r>
      <w:r w:rsidR="003F6EEF">
        <w:fldChar w:fldCharType="separate"/>
      </w:r>
      <w:r w:rsidR="00E41F78">
        <w:t xml:space="preserve">Figure </w:t>
      </w:r>
      <w:r w:rsidR="00E41F78">
        <w:rPr>
          <w:noProof/>
        </w:rPr>
        <w:t>7</w:t>
      </w:r>
      <w:r w:rsidR="003F6EEF">
        <w:fldChar w:fldCharType="end"/>
      </w:r>
      <w:r w:rsidR="003F6EEF">
        <w:rPr>
          <w:rFonts w:eastAsiaTheme="minorEastAsia"/>
          <w:noProof/>
          <w:szCs w:val="18"/>
          <w:lang w:eastAsia="en-AU"/>
        </w:rPr>
        <w:t>)</w:t>
      </w:r>
      <w:r w:rsidR="003F6EEF">
        <w:t>.</w:t>
      </w:r>
    </w:p>
    <w:p w14:paraId="4EFF9DCC" w14:textId="126E74F1" w:rsidR="006D000F" w:rsidRDefault="00461F5B">
      <w:pPr>
        <w:pStyle w:val="Caption"/>
      </w:pPr>
      <w:bookmarkStart w:id="64" w:name="_Ref523402515"/>
      <w:bookmarkStart w:id="65" w:name="_Toc39151506"/>
      <w:r>
        <w:t xml:space="preserve">Figure </w:t>
      </w:r>
      <w:r>
        <w:rPr>
          <w:noProof/>
        </w:rPr>
        <w:fldChar w:fldCharType="begin"/>
      </w:r>
      <w:r>
        <w:rPr>
          <w:noProof/>
        </w:rPr>
        <w:instrText xml:space="preserve"> SEQ Figure \* ARABIC </w:instrText>
      </w:r>
      <w:r>
        <w:rPr>
          <w:noProof/>
        </w:rPr>
        <w:fldChar w:fldCharType="separate"/>
      </w:r>
      <w:r w:rsidR="00E41F78">
        <w:rPr>
          <w:noProof/>
        </w:rPr>
        <w:t>7</w:t>
      </w:r>
      <w:r>
        <w:rPr>
          <w:noProof/>
        </w:rPr>
        <w:fldChar w:fldCharType="end"/>
      </w:r>
      <w:bookmarkEnd w:id="64"/>
      <w:r>
        <w:t xml:space="preserve"> </w:t>
      </w:r>
      <w:r>
        <w:rPr>
          <w:lang w:eastAsia="ja-JP"/>
        </w:rPr>
        <w:t>Web page views per month</w:t>
      </w:r>
      <w:r>
        <w:t>, 2016–17 and 201</w:t>
      </w:r>
      <w:r w:rsidR="003C1570">
        <w:t>8</w:t>
      </w:r>
      <w:r>
        <w:t>–1</w:t>
      </w:r>
      <w:r w:rsidR="003C1570">
        <w:t>9</w:t>
      </w:r>
      <w:bookmarkEnd w:id="65"/>
    </w:p>
    <w:p w14:paraId="3F558236" w14:textId="53B992CA" w:rsidR="006D000F" w:rsidRDefault="006D000F">
      <w:pPr>
        <w:pStyle w:val="Picture"/>
      </w:pPr>
    </w:p>
    <w:p w14:paraId="2029BD27" w14:textId="681ECEF3" w:rsidR="00466673" w:rsidRDefault="00466673">
      <w:pPr>
        <w:pStyle w:val="Picture"/>
      </w:pPr>
      <w:r>
        <w:drawing>
          <wp:inline distT="0" distB="0" distL="0" distR="0" wp14:anchorId="00F61F84" wp14:editId="0FF47F02">
            <wp:extent cx="5510254" cy="3188473"/>
            <wp:effectExtent l="0" t="0" r="14605" b="12065"/>
            <wp:docPr id="4" name="Chart 4" descr="Shows the number of web page views per month. &#10;In 2016–17, web page views were 7,460 in July, 5,648 in August, 6,899 in September, 9,904 in October, 7,710 in November, 5,784 in December, 7,336 in January, 6,554 in February, 7,401 in March, 6,794 in April, 7,850 in May, 7,018 in June.&#10;In 2017–18, web page views were 8,682 in July, 9,411 in August, 9,450 in September, 11,004 in October, 7,517 in November, 5,498 in December, 7,055 in January, 7,203 in February, 7,130 in March, 9,212 in April, 9,021 in May, 7,317 in June. &#10;In 2018–19, web page views were 8,011 in July, 6,874 in August, 8,364 in September, 9,667 in October, 7,377 in November, 4,994 in December, 7,594 in January, 6,118 in February, 6,601 in March, 6,984 in April, 7,091 in May, 7,901 in Jun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40FD50" w14:textId="58D9DCD6" w:rsidR="006D000F" w:rsidRDefault="00461F5B">
      <w:pPr>
        <w:rPr>
          <w:lang w:eastAsia="ja-JP"/>
        </w:rPr>
      </w:pPr>
      <w:r>
        <w:rPr>
          <w:lang w:eastAsia="ja-JP"/>
        </w:rPr>
        <w:fldChar w:fldCharType="begin"/>
      </w:r>
      <w:r>
        <w:rPr>
          <w:lang w:eastAsia="ja-JP"/>
        </w:rPr>
        <w:instrText xml:space="preserve"> REF _Ref523406088 \h  \* MERGEFORMAT </w:instrText>
      </w:r>
      <w:r>
        <w:rPr>
          <w:lang w:eastAsia="ja-JP"/>
        </w:rPr>
      </w:r>
      <w:r>
        <w:rPr>
          <w:lang w:eastAsia="ja-JP"/>
        </w:rPr>
        <w:fldChar w:fldCharType="separate"/>
      </w:r>
      <w:r w:rsidR="00E41F78">
        <w:t>Table 7</w:t>
      </w:r>
      <w:r>
        <w:rPr>
          <w:lang w:eastAsia="ja-JP"/>
        </w:rPr>
        <w:fldChar w:fldCharType="end"/>
      </w:r>
      <w:r>
        <w:rPr>
          <w:lang w:eastAsia="ja-JP"/>
        </w:rPr>
        <w:t xml:space="preserve"> shows how we evaluated the design and relevance of our website.</w:t>
      </w:r>
    </w:p>
    <w:p w14:paraId="6642D03C" w14:textId="38F9D662" w:rsidR="006D000F" w:rsidRDefault="00461F5B">
      <w:pPr>
        <w:pStyle w:val="Caption"/>
        <w:rPr>
          <w:noProof/>
          <w:lang w:eastAsia="en-AU"/>
        </w:rPr>
      </w:pPr>
      <w:bookmarkStart w:id="66" w:name="_Ref523406088"/>
      <w:bookmarkStart w:id="67" w:name="_Toc39151494"/>
      <w:r>
        <w:lastRenderedPageBreak/>
        <w:t xml:space="preserve">Table </w:t>
      </w:r>
      <w:r>
        <w:rPr>
          <w:noProof/>
        </w:rPr>
        <w:fldChar w:fldCharType="begin"/>
      </w:r>
      <w:r>
        <w:rPr>
          <w:noProof/>
        </w:rPr>
        <w:instrText xml:space="preserve"> SEQ Table \* ARABIC </w:instrText>
      </w:r>
      <w:r>
        <w:rPr>
          <w:noProof/>
        </w:rPr>
        <w:fldChar w:fldCharType="separate"/>
      </w:r>
      <w:r w:rsidR="001C21A1">
        <w:rPr>
          <w:noProof/>
        </w:rPr>
        <w:t>7</w:t>
      </w:r>
      <w:r>
        <w:rPr>
          <w:noProof/>
        </w:rPr>
        <w:fldChar w:fldCharType="end"/>
      </w:r>
      <w:bookmarkEnd w:id="66"/>
      <w:r>
        <w:t xml:space="preserve"> Web page evaluation measures</w:t>
      </w:r>
      <w:bookmarkEnd w:id="6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6703"/>
      </w:tblGrid>
      <w:tr w:rsidR="006D000F" w:rsidRPr="00727AA1" w14:paraId="49C8BF51" w14:textId="77777777" w:rsidTr="005C49ED">
        <w:trPr>
          <w:cantSplit/>
          <w:tblHeader/>
        </w:trPr>
        <w:tc>
          <w:tcPr>
            <w:tcW w:w="1305" w:type="pct"/>
            <w:tcBorders>
              <w:top w:val="single" w:sz="4" w:space="0" w:color="auto"/>
              <w:bottom w:val="single" w:sz="4" w:space="0" w:color="auto"/>
            </w:tcBorders>
          </w:tcPr>
          <w:p w14:paraId="2C3B7666" w14:textId="77777777" w:rsidR="006D000F" w:rsidRPr="00727AA1" w:rsidRDefault="00461F5B" w:rsidP="00727AA1">
            <w:pPr>
              <w:pStyle w:val="TableHeading"/>
            </w:pPr>
            <w:r w:rsidRPr="00727AA1">
              <w:t>Criteria</w:t>
            </w:r>
          </w:p>
        </w:tc>
        <w:tc>
          <w:tcPr>
            <w:tcW w:w="3695" w:type="pct"/>
            <w:tcBorders>
              <w:top w:val="single" w:sz="4" w:space="0" w:color="auto"/>
              <w:bottom w:val="single" w:sz="4" w:space="0" w:color="auto"/>
            </w:tcBorders>
          </w:tcPr>
          <w:p w14:paraId="0039F06A" w14:textId="77777777" w:rsidR="006D000F" w:rsidRPr="00727AA1" w:rsidRDefault="00461F5B" w:rsidP="00727AA1">
            <w:pPr>
              <w:pStyle w:val="TableHeading"/>
            </w:pPr>
            <w:r w:rsidRPr="00727AA1">
              <w:t>Description</w:t>
            </w:r>
          </w:p>
        </w:tc>
      </w:tr>
      <w:tr w:rsidR="006D000F" w14:paraId="7D19FEA4" w14:textId="77777777" w:rsidTr="005C49ED">
        <w:tc>
          <w:tcPr>
            <w:tcW w:w="1305" w:type="pct"/>
            <w:tcBorders>
              <w:top w:val="single" w:sz="4" w:space="0" w:color="auto"/>
            </w:tcBorders>
          </w:tcPr>
          <w:p w14:paraId="356051BB" w14:textId="77777777" w:rsidR="006D000F" w:rsidRDefault="00461F5B" w:rsidP="00AC73BC">
            <w:pPr>
              <w:pStyle w:val="TableText"/>
            </w:pPr>
            <w:r>
              <w:t>Unique web page views</w:t>
            </w:r>
          </w:p>
        </w:tc>
        <w:tc>
          <w:tcPr>
            <w:tcW w:w="3695" w:type="pct"/>
            <w:tcBorders>
              <w:top w:val="single" w:sz="4" w:space="0" w:color="auto"/>
            </w:tcBorders>
          </w:tcPr>
          <w:p w14:paraId="4B2C49DA" w14:textId="246E7EE1" w:rsidR="006D000F" w:rsidRDefault="00461F5B" w:rsidP="00AC73BC">
            <w:pPr>
              <w:pStyle w:val="TableText"/>
              <w:rPr>
                <w:lang w:eastAsia="ja-JP"/>
              </w:rPr>
            </w:pPr>
            <w:r>
              <w:t>One user visiting one web page on a website.</w:t>
            </w:r>
          </w:p>
        </w:tc>
      </w:tr>
      <w:tr w:rsidR="006D000F" w14:paraId="5BA796B2" w14:textId="77777777" w:rsidTr="005C49ED">
        <w:tc>
          <w:tcPr>
            <w:tcW w:w="1305" w:type="pct"/>
          </w:tcPr>
          <w:p w14:paraId="694AE099" w14:textId="77777777" w:rsidR="006D000F" w:rsidRDefault="00461F5B" w:rsidP="00AC73BC">
            <w:pPr>
              <w:pStyle w:val="TableText"/>
            </w:pPr>
            <w:r>
              <w:t>Average time on the web page</w:t>
            </w:r>
          </w:p>
        </w:tc>
        <w:tc>
          <w:tcPr>
            <w:tcW w:w="3695" w:type="pct"/>
          </w:tcPr>
          <w:p w14:paraId="789733B5" w14:textId="3E063449" w:rsidR="006D000F" w:rsidRDefault="00461F5B" w:rsidP="00AC73BC">
            <w:pPr>
              <w:pStyle w:val="TableText"/>
              <w:rPr>
                <w:lang w:eastAsia="ja-JP"/>
              </w:rPr>
            </w:pPr>
            <w:r>
              <w:t>Duration of time a user browses and remains on a web page.</w:t>
            </w:r>
          </w:p>
        </w:tc>
      </w:tr>
      <w:tr w:rsidR="006D000F" w14:paraId="344949BC" w14:textId="77777777" w:rsidTr="005C49ED">
        <w:tc>
          <w:tcPr>
            <w:tcW w:w="1305" w:type="pct"/>
          </w:tcPr>
          <w:p w14:paraId="474D12E4" w14:textId="77777777" w:rsidR="006D000F" w:rsidRDefault="00461F5B" w:rsidP="00AC73BC">
            <w:pPr>
              <w:pStyle w:val="TableText"/>
            </w:pPr>
            <w:r>
              <w:t>Bounce rate</w:t>
            </w:r>
          </w:p>
        </w:tc>
        <w:tc>
          <w:tcPr>
            <w:tcW w:w="3695" w:type="pct"/>
          </w:tcPr>
          <w:p w14:paraId="21C24121" w14:textId="3A5B1EFA" w:rsidR="006D000F" w:rsidRDefault="00461F5B" w:rsidP="00AC73BC">
            <w:pPr>
              <w:pStyle w:val="TableText"/>
            </w:pPr>
            <w:r>
              <w:t xml:space="preserve">Rate at which visitors navigate away from the website after viewing only one page and not interacting with any other links or web pages on the website. </w:t>
            </w:r>
          </w:p>
        </w:tc>
      </w:tr>
    </w:tbl>
    <w:p w14:paraId="7A9E745B" w14:textId="7DF6CBA1" w:rsidR="006D000F" w:rsidRPr="00C4305C" w:rsidRDefault="00461F5B" w:rsidP="00F82E74">
      <w:pPr>
        <w:spacing w:before="120"/>
      </w:pPr>
      <w:r w:rsidRPr="00C4305C">
        <w:t>To establish a baseline for comparing user experience and content accessibility, the levies team captured data on visitors to the revamped website. In 201</w:t>
      </w:r>
      <w:r w:rsidR="00B36A3B">
        <w:t>8</w:t>
      </w:r>
      <w:r w:rsidRPr="00C4305C">
        <w:t>–1</w:t>
      </w:r>
      <w:r w:rsidR="00B36A3B">
        <w:t>9</w:t>
      </w:r>
      <w:r w:rsidRPr="00C4305C">
        <w:t xml:space="preserve"> </w:t>
      </w:r>
      <w:r>
        <w:t xml:space="preserve">we had </w:t>
      </w:r>
      <w:r w:rsidR="000A0E40">
        <w:t>87,576</w:t>
      </w:r>
      <w:r>
        <w:t> </w:t>
      </w:r>
      <w:r w:rsidRPr="00C4305C">
        <w:t>visitors</w:t>
      </w:r>
      <w:r>
        <w:t>—</w:t>
      </w:r>
      <w:r w:rsidRPr="00C4305C">
        <w:t xml:space="preserve">an increase of </w:t>
      </w:r>
      <w:r w:rsidR="000A0E40">
        <w:t>3,599</w:t>
      </w:r>
      <w:r w:rsidRPr="00C4305C">
        <w:t xml:space="preserve"> or </w:t>
      </w:r>
      <w:r w:rsidR="000A0E40">
        <w:t>4.3</w:t>
      </w:r>
      <w:r w:rsidR="00785DC7">
        <w:t>%</w:t>
      </w:r>
      <w:r w:rsidRPr="00C4305C">
        <w:t xml:space="preserve"> compared </w:t>
      </w:r>
      <w:r>
        <w:t>with</w:t>
      </w:r>
      <w:r w:rsidRPr="00C4305C">
        <w:t xml:space="preserve"> 201</w:t>
      </w:r>
      <w:r w:rsidR="000A0E40">
        <w:t>7</w:t>
      </w:r>
      <w:r w:rsidRPr="00C4305C">
        <w:t>–1</w:t>
      </w:r>
      <w:r w:rsidR="000A0E40">
        <w:t>8</w:t>
      </w:r>
      <w:r w:rsidRPr="00C4305C">
        <w:t xml:space="preserve"> (</w:t>
      </w:r>
      <w:r w:rsidRPr="00C4305C">
        <w:fldChar w:fldCharType="begin"/>
      </w:r>
      <w:r w:rsidRPr="00C4305C">
        <w:instrText xml:space="preserve"> REF _Ref523407124 \h  \* MERGEFORMAT </w:instrText>
      </w:r>
      <w:r w:rsidRPr="00C4305C">
        <w:fldChar w:fldCharType="separate"/>
      </w:r>
      <w:r w:rsidR="001C21A1">
        <w:t>Table 8</w:t>
      </w:r>
      <w:r w:rsidRPr="00C4305C">
        <w:fldChar w:fldCharType="end"/>
      </w:r>
      <w:r w:rsidRPr="00C4305C">
        <w:t>).</w:t>
      </w:r>
    </w:p>
    <w:p w14:paraId="2BE2B6B4" w14:textId="79F8B6FB" w:rsidR="006D000F" w:rsidRDefault="00461F5B">
      <w:pPr>
        <w:pStyle w:val="Caption"/>
      </w:pPr>
      <w:bookmarkStart w:id="68" w:name="_Ref523407124"/>
      <w:bookmarkStart w:id="69" w:name="_Toc39151495"/>
      <w:r>
        <w:t xml:space="preserve">Table </w:t>
      </w:r>
      <w:r>
        <w:rPr>
          <w:noProof/>
        </w:rPr>
        <w:fldChar w:fldCharType="begin"/>
      </w:r>
      <w:r>
        <w:rPr>
          <w:noProof/>
        </w:rPr>
        <w:instrText xml:space="preserve"> SEQ Table \* ARABIC </w:instrText>
      </w:r>
      <w:r>
        <w:rPr>
          <w:noProof/>
        </w:rPr>
        <w:fldChar w:fldCharType="separate"/>
      </w:r>
      <w:r w:rsidR="001C21A1">
        <w:rPr>
          <w:noProof/>
        </w:rPr>
        <w:t>8</w:t>
      </w:r>
      <w:r>
        <w:rPr>
          <w:noProof/>
        </w:rPr>
        <w:fldChar w:fldCharType="end"/>
      </w:r>
      <w:bookmarkEnd w:id="68"/>
      <w:r>
        <w:t xml:space="preserve"> Levies web page interaction, 201</w:t>
      </w:r>
      <w:r w:rsidR="006924B9">
        <w:t>7</w:t>
      </w:r>
      <w:r>
        <w:t>–1</w:t>
      </w:r>
      <w:r w:rsidR="006924B9">
        <w:t>8</w:t>
      </w:r>
      <w:r>
        <w:t xml:space="preserve"> to 201</w:t>
      </w:r>
      <w:r w:rsidR="006924B9">
        <w:t>8</w:t>
      </w:r>
      <w:r>
        <w:t>–1</w:t>
      </w:r>
      <w:r w:rsidR="006924B9">
        <w:t>9</w:t>
      </w:r>
      <w:bookmarkEnd w:id="69"/>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Caption w:val="Table 2 2015–16 to 2016–17 cost by cost pool"/>
      </w:tblPr>
      <w:tblGrid>
        <w:gridCol w:w="2234"/>
        <w:gridCol w:w="1709"/>
        <w:gridCol w:w="1709"/>
        <w:gridCol w:w="1709"/>
        <w:gridCol w:w="1709"/>
      </w:tblGrid>
      <w:tr w:rsidR="006924B9" w:rsidRPr="00727AA1" w14:paraId="2C7D10B9" w14:textId="77777777" w:rsidTr="00727AA1">
        <w:trPr>
          <w:cantSplit/>
          <w:tblHeader/>
        </w:trPr>
        <w:tc>
          <w:tcPr>
            <w:tcW w:w="1231" w:type="pct"/>
            <w:tcBorders>
              <w:top w:val="single" w:sz="4" w:space="0" w:color="auto"/>
              <w:bottom w:val="single" w:sz="4" w:space="0" w:color="auto"/>
            </w:tcBorders>
            <w:tcMar>
              <w:left w:w="108" w:type="dxa"/>
              <w:right w:w="108" w:type="dxa"/>
            </w:tcMar>
          </w:tcPr>
          <w:p w14:paraId="472D07F4" w14:textId="77777777" w:rsidR="006924B9" w:rsidRPr="00727AA1" w:rsidRDefault="006924B9" w:rsidP="00727AA1">
            <w:pPr>
              <w:pStyle w:val="TableHeading"/>
            </w:pPr>
            <w:r w:rsidRPr="00727AA1">
              <w:t>Web page name</w:t>
            </w:r>
          </w:p>
        </w:tc>
        <w:tc>
          <w:tcPr>
            <w:tcW w:w="942" w:type="pct"/>
            <w:tcBorders>
              <w:top w:val="single" w:sz="4" w:space="0" w:color="auto"/>
              <w:bottom w:val="single" w:sz="4" w:space="0" w:color="auto"/>
            </w:tcBorders>
            <w:tcMar>
              <w:left w:w="108" w:type="dxa"/>
              <w:right w:w="108" w:type="dxa"/>
            </w:tcMar>
          </w:tcPr>
          <w:p w14:paraId="2596F8DA" w14:textId="116140E9" w:rsidR="006924B9" w:rsidRPr="00727AA1" w:rsidRDefault="006924B9" w:rsidP="00C66A82">
            <w:pPr>
              <w:pStyle w:val="TableHeading"/>
              <w:jc w:val="right"/>
            </w:pPr>
            <w:r w:rsidRPr="00727AA1">
              <w:t>2017–18 Unique web page views (no.)</w:t>
            </w:r>
          </w:p>
        </w:tc>
        <w:tc>
          <w:tcPr>
            <w:tcW w:w="942" w:type="pct"/>
            <w:tcBorders>
              <w:top w:val="single" w:sz="4" w:space="0" w:color="auto"/>
              <w:bottom w:val="single" w:sz="4" w:space="0" w:color="auto"/>
            </w:tcBorders>
            <w:tcMar>
              <w:left w:w="108" w:type="dxa"/>
              <w:right w:w="108" w:type="dxa"/>
            </w:tcMar>
          </w:tcPr>
          <w:p w14:paraId="2BD59B8A" w14:textId="3062D85A" w:rsidR="006924B9" w:rsidRPr="00727AA1" w:rsidRDefault="006924B9" w:rsidP="00C66A82">
            <w:pPr>
              <w:pStyle w:val="TableHeading"/>
              <w:jc w:val="right"/>
            </w:pPr>
            <w:r w:rsidRPr="00727AA1">
              <w:t>2017–18 Average time on web page (mins)</w:t>
            </w:r>
          </w:p>
        </w:tc>
        <w:tc>
          <w:tcPr>
            <w:tcW w:w="942" w:type="pct"/>
            <w:tcBorders>
              <w:top w:val="single" w:sz="4" w:space="0" w:color="auto"/>
              <w:bottom w:val="single" w:sz="4" w:space="0" w:color="auto"/>
            </w:tcBorders>
            <w:tcMar>
              <w:left w:w="108" w:type="dxa"/>
              <w:right w:w="108" w:type="dxa"/>
            </w:tcMar>
          </w:tcPr>
          <w:p w14:paraId="3CBCB687" w14:textId="135C4877" w:rsidR="006924B9" w:rsidRPr="00727AA1" w:rsidRDefault="006924B9" w:rsidP="00C66A82">
            <w:pPr>
              <w:pStyle w:val="TableHeading"/>
              <w:jc w:val="right"/>
            </w:pPr>
            <w:r w:rsidRPr="00727AA1">
              <w:t>2018–19 Unique web page views (no.)</w:t>
            </w:r>
          </w:p>
        </w:tc>
        <w:tc>
          <w:tcPr>
            <w:tcW w:w="942" w:type="pct"/>
            <w:tcBorders>
              <w:top w:val="single" w:sz="4" w:space="0" w:color="auto"/>
              <w:bottom w:val="single" w:sz="4" w:space="0" w:color="auto"/>
            </w:tcBorders>
            <w:tcMar>
              <w:left w:w="108" w:type="dxa"/>
              <w:right w:w="108" w:type="dxa"/>
            </w:tcMar>
          </w:tcPr>
          <w:p w14:paraId="2EB33821" w14:textId="5783892C" w:rsidR="006924B9" w:rsidRPr="00727AA1" w:rsidRDefault="006924B9" w:rsidP="00C66A82">
            <w:pPr>
              <w:pStyle w:val="TableHeading"/>
              <w:jc w:val="right"/>
            </w:pPr>
            <w:r w:rsidRPr="00727AA1">
              <w:t>2018–19 Average time on web page (mins)</w:t>
            </w:r>
          </w:p>
        </w:tc>
      </w:tr>
      <w:tr w:rsidR="006D33BE" w14:paraId="2367A1F2" w14:textId="77777777" w:rsidTr="00AC73BC">
        <w:tc>
          <w:tcPr>
            <w:tcW w:w="1231" w:type="pct"/>
            <w:tcBorders>
              <w:top w:val="single" w:sz="4" w:space="0" w:color="auto"/>
            </w:tcBorders>
            <w:vAlign w:val="center"/>
          </w:tcPr>
          <w:p w14:paraId="37A82A47" w14:textId="77777777" w:rsidR="006D33BE" w:rsidRPr="00C5657E" w:rsidRDefault="006D33BE" w:rsidP="006D33BE">
            <w:pPr>
              <w:pStyle w:val="TableText"/>
            </w:pPr>
            <w:r w:rsidRPr="00C5657E">
              <w:t>Commodity info</w:t>
            </w:r>
          </w:p>
        </w:tc>
        <w:tc>
          <w:tcPr>
            <w:tcW w:w="942" w:type="pct"/>
            <w:tcBorders>
              <w:top w:val="single" w:sz="4" w:space="0" w:color="auto"/>
            </w:tcBorders>
            <w:vAlign w:val="center"/>
          </w:tcPr>
          <w:p w14:paraId="496AB032" w14:textId="640EFA92" w:rsidR="006D33BE" w:rsidRPr="00C5657E" w:rsidRDefault="006D33BE" w:rsidP="006D33BE">
            <w:pPr>
              <w:pStyle w:val="TableText"/>
              <w:jc w:val="right"/>
            </w:pPr>
            <w:r>
              <w:rPr>
                <w:rFonts w:cs="Calibri"/>
                <w:color w:val="000000"/>
                <w:szCs w:val="18"/>
              </w:rPr>
              <w:t>4,655</w:t>
            </w:r>
          </w:p>
        </w:tc>
        <w:tc>
          <w:tcPr>
            <w:tcW w:w="942" w:type="pct"/>
            <w:tcBorders>
              <w:top w:val="single" w:sz="4" w:space="0" w:color="auto"/>
            </w:tcBorders>
            <w:vAlign w:val="center"/>
          </w:tcPr>
          <w:p w14:paraId="1CF6562B" w14:textId="268CF080" w:rsidR="006D33BE" w:rsidRPr="00C5657E" w:rsidRDefault="006D33BE" w:rsidP="006D33BE">
            <w:pPr>
              <w:pStyle w:val="TableText"/>
              <w:jc w:val="right"/>
            </w:pPr>
            <w:r>
              <w:rPr>
                <w:rFonts w:cs="Calibri"/>
                <w:color w:val="000000"/>
                <w:szCs w:val="18"/>
              </w:rPr>
              <w:t>24.5</w:t>
            </w:r>
          </w:p>
        </w:tc>
        <w:tc>
          <w:tcPr>
            <w:tcW w:w="942" w:type="pct"/>
            <w:tcBorders>
              <w:top w:val="single" w:sz="4" w:space="0" w:color="auto"/>
            </w:tcBorders>
            <w:tcMar>
              <w:left w:w="108" w:type="dxa"/>
              <w:right w:w="108" w:type="dxa"/>
            </w:tcMar>
            <w:vAlign w:val="center"/>
          </w:tcPr>
          <w:p w14:paraId="31546798" w14:textId="26EEA88F" w:rsidR="006D33BE" w:rsidRPr="00C5657E" w:rsidRDefault="006D33BE" w:rsidP="006D33BE">
            <w:pPr>
              <w:pStyle w:val="TableText"/>
              <w:jc w:val="right"/>
            </w:pPr>
            <w:r>
              <w:rPr>
                <w:rFonts w:cs="Calibri"/>
                <w:color w:val="000000"/>
                <w:szCs w:val="18"/>
              </w:rPr>
              <w:t>5,148</w:t>
            </w:r>
          </w:p>
        </w:tc>
        <w:tc>
          <w:tcPr>
            <w:tcW w:w="942" w:type="pct"/>
            <w:tcBorders>
              <w:top w:val="single" w:sz="4" w:space="0" w:color="auto"/>
            </w:tcBorders>
            <w:vAlign w:val="center"/>
          </w:tcPr>
          <w:p w14:paraId="0E16FFFF" w14:textId="11BDF7B2" w:rsidR="006D33BE" w:rsidRPr="00C5657E" w:rsidRDefault="006D33BE" w:rsidP="006D33BE">
            <w:pPr>
              <w:pStyle w:val="TableText"/>
              <w:jc w:val="right"/>
            </w:pPr>
            <w:r>
              <w:rPr>
                <w:rFonts w:cs="Calibri"/>
                <w:color w:val="000000"/>
                <w:szCs w:val="18"/>
              </w:rPr>
              <w:t>39.8</w:t>
            </w:r>
          </w:p>
        </w:tc>
      </w:tr>
      <w:tr w:rsidR="006D33BE" w14:paraId="58310B04" w14:textId="77777777" w:rsidTr="00E06F5C">
        <w:tc>
          <w:tcPr>
            <w:tcW w:w="1231" w:type="pct"/>
            <w:vAlign w:val="center"/>
          </w:tcPr>
          <w:p w14:paraId="59BC7F41" w14:textId="77777777" w:rsidR="006D33BE" w:rsidRPr="00C5657E" w:rsidRDefault="006D33BE" w:rsidP="006D33BE">
            <w:pPr>
              <w:pStyle w:val="TableText"/>
            </w:pPr>
            <w:r w:rsidRPr="00C5657E">
              <w:t>Contacts</w:t>
            </w:r>
          </w:p>
        </w:tc>
        <w:tc>
          <w:tcPr>
            <w:tcW w:w="942" w:type="pct"/>
            <w:vAlign w:val="center"/>
          </w:tcPr>
          <w:p w14:paraId="2F6ABF40" w14:textId="3377B5F4" w:rsidR="006D33BE" w:rsidRPr="00C5657E" w:rsidRDefault="006D33BE" w:rsidP="006D33BE">
            <w:pPr>
              <w:pStyle w:val="TableText"/>
              <w:jc w:val="right"/>
            </w:pPr>
            <w:r>
              <w:rPr>
                <w:rFonts w:cs="Calibri"/>
                <w:color w:val="000000"/>
                <w:szCs w:val="18"/>
              </w:rPr>
              <w:t>1,589</w:t>
            </w:r>
          </w:p>
        </w:tc>
        <w:tc>
          <w:tcPr>
            <w:tcW w:w="942" w:type="pct"/>
            <w:vAlign w:val="center"/>
          </w:tcPr>
          <w:p w14:paraId="2D37BD89" w14:textId="5F94446B" w:rsidR="006D33BE" w:rsidRPr="00C5657E" w:rsidRDefault="006D33BE" w:rsidP="006D33BE">
            <w:pPr>
              <w:pStyle w:val="TableText"/>
              <w:jc w:val="right"/>
            </w:pPr>
            <w:r>
              <w:rPr>
                <w:rFonts w:cs="Calibri"/>
                <w:color w:val="000000"/>
                <w:szCs w:val="18"/>
              </w:rPr>
              <w:t>88.7</w:t>
            </w:r>
          </w:p>
        </w:tc>
        <w:tc>
          <w:tcPr>
            <w:tcW w:w="942" w:type="pct"/>
            <w:tcMar>
              <w:left w:w="108" w:type="dxa"/>
              <w:right w:w="108" w:type="dxa"/>
            </w:tcMar>
            <w:vAlign w:val="center"/>
          </w:tcPr>
          <w:p w14:paraId="4E6F0EF4" w14:textId="6F98CDEB" w:rsidR="006D33BE" w:rsidRPr="00C5657E" w:rsidRDefault="006D33BE" w:rsidP="006D33BE">
            <w:pPr>
              <w:pStyle w:val="TableText"/>
              <w:jc w:val="right"/>
            </w:pPr>
            <w:r>
              <w:rPr>
                <w:rFonts w:cs="Calibri"/>
                <w:color w:val="000000"/>
                <w:szCs w:val="18"/>
              </w:rPr>
              <w:t>1,631</w:t>
            </w:r>
          </w:p>
        </w:tc>
        <w:tc>
          <w:tcPr>
            <w:tcW w:w="942" w:type="pct"/>
            <w:vAlign w:val="center"/>
          </w:tcPr>
          <w:p w14:paraId="159D8CD9" w14:textId="2123672A" w:rsidR="006D33BE" w:rsidRPr="00C5657E" w:rsidRDefault="006D33BE" w:rsidP="006D33BE">
            <w:pPr>
              <w:pStyle w:val="TableText"/>
              <w:jc w:val="right"/>
            </w:pPr>
            <w:r>
              <w:rPr>
                <w:rFonts w:cs="Calibri"/>
                <w:color w:val="000000"/>
                <w:szCs w:val="18"/>
              </w:rPr>
              <w:t>170.2</w:t>
            </w:r>
          </w:p>
        </w:tc>
      </w:tr>
      <w:tr w:rsidR="006D33BE" w14:paraId="0F687104" w14:textId="77777777" w:rsidTr="00E06F5C">
        <w:tc>
          <w:tcPr>
            <w:tcW w:w="1231" w:type="pct"/>
            <w:vAlign w:val="center"/>
          </w:tcPr>
          <w:p w14:paraId="6C807C68" w14:textId="6359D34D" w:rsidR="006D33BE" w:rsidRPr="00C5657E" w:rsidRDefault="006D33BE" w:rsidP="006D33BE">
            <w:pPr>
              <w:pStyle w:val="TableText"/>
            </w:pPr>
            <w:r w:rsidRPr="00C5657E">
              <w:t>Levy payer registers</w:t>
            </w:r>
          </w:p>
        </w:tc>
        <w:tc>
          <w:tcPr>
            <w:tcW w:w="942" w:type="pct"/>
            <w:vAlign w:val="center"/>
          </w:tcPr>
          <w:p w14:paraId="18318776" w14:textId="2E06268F" w:rsidR="006D33BE" w:rsidRPr="00C5657E" w:rsidRDefault="006D33BE" w:rsidP="006D33BE">
            <w:pPr>
              <w:pStyle w:val="TableText"/>
              <w:jc w:val="right"/>
            </w:pPr>
            <w:r>
              <w:rPr>
                <w:rFonts w:cs="Calibri"/>
                <w:color w:val="000000"/>
                <w:szCs w:val="18"/>
              </w:rPr>
              <w:t>1,244</w:t>
            </w:r>
          </w:p>
        </w:tc>
        <w:tc>
          <w:tcPr>
            <w:tcW w:w="942" w:type="pct"/>
            <w:vAlign w:val="center"/>
          </w:tcPr>
          <w:p w14:paraId="3F268013" w14:textId="4A4BA0D4" w:rsidR="006D33BE" w:rsidRPr="00C5657E" w:rsidRDefault="006D33BE" w:rsidP="006D33BE">
            <w:pPr>
              <w:pStyle w:val="TableText"/>
              <w:jc w:val="right"/>
            </w:pPr>
            <w:r>
              <w:rPr>
                <w:rFonts w:cs="Calibri"/>
                <w:color w:val="000000"/>
                <w:szCs w:val="18"/>
              </w:rPr>
              <w:t>74.6</w:t>
            </w:r>
          </w:p>
        </w:tc>
        <w:tc>
          <w:tcPr>
            <w:tcW w:w="942" w:type="pct"/>
            <w:tcMar>
              <w:left w:w="108" w:type="dxa"/>
              <w:right w:w="108" w:type="dxa"/>
            </w:tcMar>
            <w:vAlign w:val="center"/>
          </w:tcPr>
          <w:p w14:paraId="430C3A4F" w14:textId="332878FC" w:rsidR="006D33BE" w:rsidRPr="00C5657E" w:rsidRDefault="006D33BE" w:rsidP="006D33BE">
            <w:pPr>
              <w:pStyle w:val="TableText"/>
              <w:jc w:val="right"/>
            </w:pPr>
            <w:r>
              <w:rPr>
                <w:rFonts w:cs="Calibri"/>
                <w:color w:val="000000"/>
                <w:szCs w:val="18"/>
              </w:rPr>
              <w:t>1,882</w:t>
            </w:r>
          </w:p>
        </w:tc>
        <w:tc>
          <w:tcPr>
            <w:tcW w:w="942" w:type="pct"/>
            <w:vAlign w:val="center"/>
          </w:tcPr>
          <w:p w14:paraId="4725C7A2" w14:textId="4AAA4E76" w:rsidR="006D33BE" w:rsidRPr="00C5657E" w:rsidRDefault="006D33BE" w:rsidP="006D33BE">
            <w:pPr>
              <w:pStyle w:val="TableText"/>
              <w:jc w:val="right"/>
            </w:pPr>
            <w:r>
              <w:rPr>
                <w:rFonts w:cs="Calibri"/>
                <w:color w:val="000000"/>
                <w:szCs w:val="18"/>
              </w:rPr>
              <w:t>100.9</w:t>
            </w:r>
          </w:p>
        </w:tc>
      </w:tr>
      <w:tr w:rsidR="006D33BE" w14:paraId="263BA793" w14:textId="77777777" w:rsidTr="00E06F5C">
        <w:tc>
          <w:tcPr>
            <w:tcW w:w="1231" w:type="pct"/>
            <w:vAlign w:val="center"/>
          </w:tcPr>
          <w:p w14:paraId="34C44DCB" w14:textId="7435C3C0" w:rsidR="006D33BE" w:rsidRPr="00C5657E" w:rsidRDefault="006D33BE" w:rsidP="006D33BE">
            <w:pPr>
              <w:pStyle w:val="TableText"/>
            </w:pPr>
            <w:r>
              <w:t>Levy rates</w:t>
            </w:r>
          </w:p>
        </w:tc>
        <w:tc>
          <w:tcPr>
            <w:tcW w:w="942" w:type="pct"/>
            <w:vAlign w:val="center"/>
          </w:tcPr>
          <w:p w14:paraId="69E92615" w14:textId="4004B551" w:rsidR="006D33BE" w:rsidRPr="00C5657E" w:rsidRDefault="006D33BE" w:rsidP="006D33BE">
            <w:pPr>
              <w:pStyle w:val="TableText"/>
              <w:jc w:val="right"/>
            </w:pPr>
            <w:r>
              <w:rPr>
                <w:rFonts w:cs="Calibri"/>
                <w:color w:val="000000"/>
                <w:szCs w:val="18"/>
              </w:rPr>
              <w:t>28,375</w:t>
            </w:r>
          </w:p>
        </w:tc>
        <w:tc>
          <w:tcPr>
            <w:tcW w:w="942" w:type="pct"/>
            <w:vAlign w:val="center"/>
          </w:tcPr>
          <w:p w14:paraId="3066DC74" w14:textId="2CB8D6DD" w:rsidR="006D33BE" w:rsidRPr="00C5657E" w:rsidRDefault="006D33BE" w:rsidP="006D33BE">
            <w:pPr>
              <w:pStyle w:val="TableText"/>
              <w:jc w:val="right"/>
            </w:pPr>
            <w:r>
              <w:rPr>
                <w:rFonts w:cs="Calibri"/>
                <w:color w:val="000000"/>
                <w:szCs w:val="18"/>
              </w:rPr>
              <w:t>95.7</w:t>
            </w:r>
          </w:p>
        </w:tc>
        <w:tc>
          <w:tcPr>
            <w:tcW w:w="942" w:type="pct"/>
            <w:tcMar>
              <w:left w:w="108" w:type="dxa"/>
              <w:right w:w="108" w:type="dxa"/>
            </w:tcMar>
            <w:vAlign w:val="center"/>
          </w:tcPr>
          <w:p w14:paraId="75242C66" w14:textId="59AFD0BC" w:rsidR="006D33BE" w:rsidRPr="00C5657E" w:rsidRDefault="006D33BE" w:rsidP="006D33BE">
            <w:pPr>
              <w:pStyle w:val="TableText"/>
              <w:jc w:val="right"/>
            </w:pPr>
            <w:r>
              <w:rPr>
                <w:rFonts w:cs="Calibri"/>
                <w:color w:val="000000"/>
                <w:szCs w:val="18"/>
              </w:rPr>
              <w:t>32,319</w:t>
            </w:r>
          </w:p>
        </w:tc>
        <w:tc>
          <w:tcPr>
            <w:tcW w:w="942" w:type="pct"/>
            <w:vAlign w:val="center"/>
          </w:tcPr>
          <w:p w14:paraId="07C8323B" w14:textId="04428ED4" w:rsidR="006D33BE" w:rsidRPr="00C5657E" w:rsidRDefault="006D33BE" w:rsidP="006D33BE">
            <w:pPr>
              <w:pStyle w:val="TableText"/>
              <w:jc w:val="right"/>
            </w:pPr>
            <w:r>
              <w:rPr>
                <w:rFonts w:cs="Calibri"/>
                <w:color w:val="000000"/>
                <w:szCs w:val="18"/>
              </w:rPr>
              <w:t>155.7</w:t>
            </w:r>
          </w:p>
        </w:tc>
      </w:tr>
      <w:tr w:rsidR="006D33BE" w14:paraId="7F474760" w14:textId="77777777" w:rsidTr="00E06F5C">
        <w:tc>
          <w:tcPr>
            <w:tcW w:w="1231" w:type="pct"/>
            <w:vAlign w:val="center"/>
          </w:tcPr>
          <w:p w14:paraId="59987756" w14:textId="02A9E499" w:rsidR="006D33BE" w:rsidRPr="00C5657E" w:rsidRDefault="006D33BE" w:rsidP="006D33BE">
            <w:pPr>
              <w:pStyle w:val="TableText"/>
            </w:pPr>
            <w:r w:rsidRPr="00C5657E">
              <w:t>Notices</w:t>
            </w:r>
          </w:p>
        </w:tc>
        <w:tc>
          <w:tcPr>
            <w:tcW w:w="942" w:type="pct"/>
            <w:vAlign w:val="center"/>
          </w:tcPr>
          <w:p w14:paraId="4926FC47" w14:textId="0F8DB1E0" w:rsidR="006D33BE" w:rsidRPr="00C5657E" w:rsidRDefault="006D33BE" w:rsidP="006D33BE">
            <w:pPr>
              <w:pStyle w:val="TableText"/>
              <w:jc w:val="right"/>
            </w:pPr>
            <w:r>
              <w:rPr>
                <w:rFonts w:cs="Calibri"/>
                <w:color w:val="000000"/>
                <w:szCs w:val="18"/>
              </w:rPr>
              <w:t>2,876</w:t>
            </w:r>
          </w:p>
        </w:tc>
        <w:tc>
          <w:tcPr>
            <w:tcW w:w="942" w:type="pct"/>
            <w:vAlign w:val="center"/>
          </w:tcPr>
          <w:p w14:paraId="77A9080E" w14:textId="0BF7CB06" w:rsidR="006D33BE" w:rsidRPr="00C5657E" w:rsidRDefault="006D33BE" w:rsidP="006D33BE">
            <w:pPr>
              <w:pStyle w:val="TableText"/>
              <w:jc w:val="right"/>
            </w:pPr>
            <w:r>
              <w:rPr>
                <w:rFonts w:cs="Calibri"/>
                <w:color w:val="000000"/>
                <w:szCs w:val="18"/>
              </w:rPr>
              <w:t>67.4</w:t>
            </w:r>
          </w:p>
        </w:tc>
        <w:tc>
          <w:tcPr>
            <w:tcW w:w="942" w:type="pct"/>
            <w:tcMar>
              <w:left w:w="108" w:type="dxa"/>
              <w:right w:w="108" w:type="dxa"/>
            </w:tcMar>
            <w:vAlign w:val="center"/>
          </w:tcPr>
          <w:p w14:paraId="2AA7003E" w14:textId="3F9A0D0F" w:rsidR="006D33BE" w:rsidRPr="00C5657E" w:rsidRDefault="006D33BE" w:rsidP="006D33BE">
            <w:pPr>
              <w:pStyle w:val="TableText"/>
              <w:jc w:val="right"/>
            </w:pPr>
            <w:r>
              <w:rPr>
                <w:rFonts w:cs="Calibri"/>
                <w:color w:val="000000"/>
                <w:szCs w:val="18"/>
              </w:rPr>
              <w:t>2,717</w:t>
            </w:r>
          </w:p>
        </w:tc>
        <w:tc>
          <w:tcPr>
            <w:tcW w:w="942" w:type="pct"/>
            <w:vAlign w:val="center"/>
          </w:tcPr>
          <w:p w14:paraId="63C10770" w14:textId="292C1494" w:rsidR="006D33BE" w:rsidRPr="00C5657E" w:rsidRDefault="006D33BE" w:rsidP="006D33BE">
            <w:pPr>
              <w:pStyle w:val="TableText"/>
              <w:jc w:val="right"/>
            </w:pPr>
            <w:r>
              <w:rPr>
                <w:rFonts w:cs="Calibri"/>
                <w:color w:val="000000"/>
                <w:szCs w:val="18"/>
              </w:rPr>
              <w:t>63.2</w:t>
            </w:r>
          </w:p>
        </w:tc>
      </w:tr>
      <w:tr w:rsidR="006D33BE" w14:paraId="12CB474B" w14:textId="77777777" w:rsidTr="00E06F5C">
        <w:tc>
          <w:tcPr>
            <w:tcW w:w="1231" w:type="pct"/>
            <w:vAlign w:val="center"/>
          </w:tcPr>
          <w:p w14:paraId="6C8A1918" w14:textId="6006647C" w:rsidR="006D33BE" w:rsidRPr="00C5657E" w:rsidRDefault="006D33BE" w:rsidP="006D33BE">
            <w:pPr>
              <w:pStyle w:val="TableText"/>
            </w:pPr>
            <w:r>
              <w:t>Publications</w:t>
            </w:r>
          </w:p>
        </w:tc>
        <w:tc>
          <w:tcPr>
            <w:tcW w:w="942" w:type="pct"/>
            <w:vAlign w:val="center"/>
          </w:tcPr>
          <w:p w14:paraId="08F1AB3A" w14:textId="0DCE480B" w:rsidR="006D33BE" w:rsidRPr="00C5657E" w:rsidRDefault="006D33BE" w:rsidP="006D33BE">
            <w:pPr>
              <w:pStyle w:val="TableText"/>
              <w:jc w:val="right"/>
            </w:pPr>
            <w:r>
              <w:rPr>
                <w:rFonts w:cs="Calibri"/>
                <w:color w:val="000000"/>
                <w:szCs w:val="18"/>
              </w:rPr>
              <w:t>1,965</w:t>
            </w:r>
          </w:p>
        </w:tc>
        <w:tc>
          <w:tcPr>
            <w:tcW w:w="942" w:type="pct"/>
            <w:vAlign w:val="center"/>
          </w:tcPr>
          <w:p w14:paraId="3A428D23" w14:textId="6387D502" w:rsidR="006D33BE" w:rsidRPr="00C5657E" w:rsidRDefault="006D33BE" w:rsidP="006D33BE">
            <w:pPr>
              <w:pStyle w:val="TableText"/>
              <w:jc w:val="right"/>
            </w:pPr>
            <w:r>
              <w:rPr>
                <w:rFonts w:cs="Calibri"/>
                <w:color w:val="000000"/>
                <w:szCs w:val="18"/>
              </w:rPr>
              <w:t>110.0</w:t>
            </w:r>
          </w:p>
        </w:tc>
        <w:tc>
          <w:tcPr>
            <w:tcW w:w="942" w:type="pct"/>
            <w:tcMar>
              <w:left w:w="108" w:type="dxa"/>
              <w:right w:w="108" w:type="dxa"/>
            </w:tcMar>
            <w:vAlign w:val="center"/>
          </w:tcPr>
          <w:p w14:paraId="262D52FB" w14:textId="5DC879DB" w:rsidR="006D33BE" w:rsidRPr="00C5657E" w:rsidRDefault="006D33BE" w:rsidP="006D33BE">
            <w:pPr>
              <w:pStyle w:val="TableText"/>
              <w:jc w:val="right"/>
            </w:pPr>
            <w:r>
              <w:rPr>
                <w:rFonts w:cs="Calibri"/>
                <w:color w:val="000000"/>
                <w:szCs w:val="18"/>
              </w:rPr>
              <w:t>1,503</w:t>
            </w:r>
          </w:p>
        </w:tc>
        <w:tc>
          <w:tcPr>
            <w:tcW w:w="942" w:type="pct"/>
            <w:vAlign w:val="center"/>
          </w:tcPr>
          <w:p w14:paraId="33D523CD" w14:textId="12A69E58" w:rsidR="006D33BE" w:rsidRPr="00C5657E" w:rsidRDefault="006D33BE" w:rsidP="006D33BE">
            <w:pPr>
              <w:pStyle w:val="TableText"/>
              <w:jc w:val="right"/>
            </w:pPr>
            <w:r>
              <w:rPr>
                <w:rFonts w:cs="Calibri"/>
                <w:color w:val="000000"/>
                <w:szCs w:val="18"/>
              </w:rPr>
              <w:t>162.3</w:t>
            </w:r>
          </w:p>
        </w:tc>
      </w:tr>
      <w:tr w:rsidR="006D33BE" w14:paraId="089DECE4" w14:textId="77777777" w:rsidTr="00E06F5C">
        <w:tc>
          <w:tcPr>
            <w:tcW w:w="1231" w:type="pct"/>
            <w:vAlign w:val="center"/>
          </w:tcPr>
          <w:p w14:paraId="1B7AB73B" w14:textId="52265CF1" w:rsidR="006D33BE" w:rsidRDefault="006D33BE" w:rsidP="006D33BE">
            <w:pPr>
              <w:pStyle w:val="TableText"/>
            </w:pPr>
            <w:r>
              <w:t>Returns and payments</w:t>
            </w:r>
          </w:p>
        </w:tc>
        <w:tc>
          <w:tcPr>
            <w:tcW w:w="942" w:type="pct"/>
            <w:vAlign w:val="center"/>
          </w:tcPr>
          <w:p w14:paraId="4DD401A3" w14:textId="0EA0AFF8" w:rsidR="006D33BE" w:rsidRDefault="006D33BE" w:rsidP="006D33BE">
            <w:pPr>
              <w:pStyle w:val="TableText"/>
              <w:jc w:val="right"/>
            </w:pPr>
            <w:r>
              <w:rPr>
                <w:rFonts w:cs="Calibri"/>
                <w:color w:val="000000"/>
                <w:szCs w:val="18"/>
              </w:rPr>
              <w:t>17,257</w:t>
            </w:r>
          </w:p>
        </w:tc>
        <w:tc>
          <w:tcPr>
            <w:tcW w:w="942" w:type="pct"/>
            <w:vAlign w:val="center"/>
          </w:tcPr>
          <w:p w14:paraId="594FB4B0" w14:textId="7F649D1E" w:rsidR="006D33BE" w:rsidRDefault="006D33BE" w:rsidP="006D33BE">
            <w:pPr>
              <w:pStyle w:val="TableText"/>
              <w:jc w:val="right"/>
            </w:pPr>
            <w:r>
              <w:rPr>
                <w:rFonts w:cs="Calibri"/>
                <w:color w:val="000000"/>
                <w:szCs w:val="18"/>
              </w:rPr>
              <w:t>92.9</w:t>
            </w:r>
          </w:p>
        </w:tc>
        <w:tc>
          <w:tcPr>
            <w:tcW w:w="942" w:type="pct"/>
            <w:tcMar>
              <w:left w:w="108" w:type="dxa"/>
              <w:right w:w="108" w:type="dxa"/>
            </w:tcMar>
            <w:vAlign w:val="center"/>
          </w:tcPr>
          <w:p w14:paraId="61D3A20C" w14:textId="56E7DDB1" w:rsidR="006D33BE" w:rsidRDefault="006D33BE" w:rsidP="006D33BE">
            <w:pPr>
              <w:pStyle w:val="TableText"/>
              <w:jc w:val="right"/>
            </w:pPr>
            <w:r>
              <w:rPr>
                <w:rFonts w:cs="Calibri"/>
                <w:color w:val="000000"/>
                <w:szCs w:val="18"/>
              </w:rPr>
              <w:t>17,477</w:t>
            </w:r>
          </w:p>
        </w:tc>
        <w:tc>
          <w:tcPr>
            <w:tcW w:w="942" w:type="pct"/>
            <w:vAlign w:val="center"/>
          </w:tcPr>
          <w:p w14:paraId="0EFC8599" w14:textId="24789B92" w:rsidR="006D33BE" w:rsidRDefault="006D33BE" w:rsidP="006D33BE">
            <w:pPr>
              <w:pStyle w:val="TableText"/>
              <w:jc w:val="right"/>
            </w:pPr>
            <w:r>
              <w:rPr>
                <w:rFonts w:cs="Calibri"/>
                <w:color w:val="000000"/>
                <w:szCs w:val="18"/>
              </w:rPr>
              <w:t>123.5</w:t>
            </w:r>
          </w:p>
        </w:tc>
      </w:tr>
      <w:tr w:rsidR="006D33BE" w14:paraId="7AB84849" w14:textId="77777777" w:rsidTr="00E06F5C">
        <w:tc>
          <w:tcPr>
            <w:tcW w:w="1231" w:type="pct"/>
            <w:vAlign w:val="center"/>
          </w:tcPr>
          <w:p w14:paraId="26883148" w14:textId="5947BDCA" w:rsidR="006D33BE" w:rsidRDefault="006D33BE" w:rsidP="00AC73BC">
            <w:pPr>
              <w:pStyle w:val="TableText"/>
              <w:keepLines/>
            </w:pPr>
            <w:r>
              <w:t>Other</w:t>
            </w:r>
          </w:p>
        </w:tc>
        <w:tc>
          <w:tcPr>
            <w:tcW w:w="942" w:type="pct"/>
            <w:vAlign w:val="center"/>
          </w:tcPr>
          <w:p w14:paraId="51D76F0C" w14:textId="3EFAA1B6" w:rsidR="006D33BE" w:rsidRDefault="006D33BE" w:rsidP="00AC73BC">
            <w:pPr>
              <w:pStyle w:val="TableText"/>
              <w:keepLines/>
              <w:jc w:val="right"/>
              <w:rPr>
                <w:rFonts w:cs="Calibri"/>
                <w:color w:val="000000"/>
                <w:szCs w:val="18"/>
              </w:rPr>
            </w:pPr>
            <w:r>
              <w:rPr>
                <w:rFonts w:cs="Calibri"/>
                <w:color w:val="000000"/>
                <w:szCs w:val="18"/>
              </w:rPr>
              <w:t>26,016</w:t>
            </w:r>
          </w:p>
        </w:tc>
        <w:tc>
          <w:tcPr>
            <w:tcW w:w="942" w:type="pct"/>
            <w:vAlign w:val="center"/>
          </w:tcPr>
          <w:p w14:paraId="50CBFBAC" w14:textId="060D2B50" w:rsidR="006D33BE" w:rsidRDefault="006D33BE" w:rsidP="00AC73BC">
            <w:pPr>
              <w:pStyle w:val="TableText"/>
              <w:keepLines/>
              <w:jc w:val="right"/>
              <w:rPr>
                <w:rFonts w:cs="Calibri"/>
                <w:color w:val="000000"/>
                <w:szCs w:val="18"/>
              </w:rPr>
            </w:pPr>
            <w:r>
              <w:rPr>
                <w:rFonts w:cs="Calibri"/>
                <w:color w:val="000000"/>
                <w:szCs w:val="18"/>
              </w:rPr>
              <w:t>na</w:t>
            </w:r>
          </w:p>
        </w:tc>
        <w:tc>
          <w:tcPr>
            <w:tcW w:w="942" w:type="pct"/>
            <w:tcMar>
              <w:left w:w="108" w:type="dxa"/>
              <w:right w:w="108" w:type="dxa"/>
            </w:tcMar>
            <w:vAlign w:val="center"/>
          </w:tcPr>
          <w:p w14:paraId="3C82C6EF" w14:textId="3C43ABDC" w:rsidR="006D33BE" w:rsidRDefault="006D33BE" w:rsidP="00AC73BC">
            <w:pPr>
              <w:pStyle w:val="TableText"/>
              <w:keepLines/>
              <w:jc w:val="right"/>
              <w:rPr>
                <w:rFonts w:cs="Calibri"/>
                <w:color w:val="000000"/>
                <w:szCs w:val="18"/>
              </w:rPr>
            </w:pPr>
            <w:r>
              <w:rPr>
                <w:rFonts w:cs="Calibri"/>
                <w:color w:val="000000"/>
                <w:szCs w:val="18"/>
              </w:rPr>
              <w:t>24,899</w:t>
            </w:r>
          </w:p>
        </w:tc>
        <w:tc>
          <w:tcPr>
            <w:tcW w:w="942" w:type="pct"/>
            <w:vAlign w:val="center"/>
          </w:tcPr>
          <w:p w14:paraId="00168350" w14:textId="24BC28ED" w:rsidR="006D33BE" w:rsidRDefault="006D33BE" w:rsidP="00AC73BC">
            <w:pPr>
              <w:pStyle w:val="TableText"/>
              <w:keepLines/>
              <w:jc w:val="right"/>
              <w:rPr>
                <w:rFonts w:cs="Calibri"/>
                <w:color w:val="000000"/>
                <w:szCs w:val="18"/>
              </w:rPr>
            </w:pPr>
            <w:r>
              <w:rPr>
                <w:rFonts w:cs="Calibri"/>
                <w:color w:val="000000"/>
                <w:szCs w:val="18"/>
              </w:rPr>
              <w:t>na</w:t>
            </w:r>
          </w:p>
        </w:tc>
      </w:tr>
    </w:tbl>
    <w:p w14:paraId="146E866F" w14:textId="19B5A747" w:rsidR="006D000F" w:rsidRPr="00C5657E" w:rsidRDefault="006D33BE" w:rsidP="00AC73BC">
      <w:pPr>
        <w:pStyle w:val="FigureTableNoteSource"/>
        <w:keepLines/>
      </w:pPr>
      <w:r w:rsidRPr="00CA6133">
        <w:rPr>
          <w:rStyle w:val="Strong"/>
        </w:rPr>
        <w:t xml:space="preserve">na </w:t>
      </w:r>
      <w:r w:rsidR="00216D6E" w:rsidRPr="00CA6133">
        <w:rPr>
          <w:rStyle w:val="Strong"/>
          <w:b w:val="0"/>
        </w:rPr>
        <w:t>Not applicable</w:t>
      </w:r>
      <w:r w:rsidRPr="00CA6133">
        <w:rPr>
          <w:rStyle w:val="Strong"/>
          <w:b w:val="0"/>
        </w:rPr>
        <w:t>.</w:t>
      </w:r>
      <w:r w:rsidR="00FA5DF5">
        <w:rPr>
          <w:rStyle w:val="Strong"/>
          <w:b w:val="0"/>
        </w:rPr>
        <w:t xml:space="preserve"> </w:t>
      </w:r>
      <w:r w:rsidR="00FA5DF5">
        <w:rPr>
          <w:rStyle w:val="Strong"/>
          <w:b w:val="0"/>
        </w:rPr>
        <w:br/>
        <w:t>Note: Reclassifications have been made to comparatives to ensure consistency with 2018-19 disclosures.</w:t>
      </w:r>
    </w:p>
    <w:p w14:paraId="6F27F9C2" w14:textId="4D31052F" w:rsidR="006D000F" w:rsidRDefault="00461F5B" w:rsidP="0095450A">
      <w:pPr>
        <w:pStyle w:val="Heading4"/>
        <w:spacing w:before="120"/>
        <w:rPr>
          <w:noProof/>
          <w:lang w:eastAsia="en-AU"/>
        </w:rPr>
      </w:pPr>
      <w:r>
        <w:rPr>
          <w:noProof/>
          <w:lang w:eastAsia="en-AU"/>
        </w:rPr>
        <w:t>Levies web pages</w:t>
      </w:r>
    </w:p>
    <w:p w14:paraId="1A63120E" w14:textId="38E4AB16" w:rsidR="005F34D2" w:rsidRDefault="004111AC" w:rsidP="001451E3">
      <w:pPr>
        <w:rPr>
          <w:lang w:eastAsia="ja-JP"/>
        </w:rPr>
      </w:pPr>
      <w:r>
        <w:rPr>
          <w:lang w:eastAsia="ja-JP"/>
        </w:rPr>
        <w:t>In 201</w:t>
      </w:r>
      <w:r w:rsidR="00240050">
        <w:rPr>
          <w:lang w:eastAsia="ja-JP"/>
        </w:rPr>
        <w:t>8</w:t>
      </w:r>
      <w:r>
        <w:rPr>
          <w:lang w:eastAsia="ja-JP"/>
        </w:rPr>
        <w:t>–1</w:t>
      </w:r>
      <w:r w:rsidR="00240050">
        <w:rPr>
          <w:lang w:eastAsia="ja-JP"/>
        </w:rPr>
        <w:t>9</w:t>
      </w:r>
      <w:r>
        <w:rPr>
          <w:lang w:eastAsia="ja-JP"/>
        </w:rPr>
        <w:t xml:space="preserve"> we observed </w:t>
      </w:r>
      <w:r w:rsidR="00240050">
        <w:rPr>
          <w:lang w:eastAsia="ja-JP"/>
        </w:rPr>
        <w:t xml:space="preserve">an increased </w:t>
      </w:r>
      <w:r>
        <w:rPr>
          <w:lang w:eastAsia="ja-JP"/>
        </w:rPr>
        <w:t xml:space="preserve">bounce rate </w:t>
      </w:r>
      <w:r w:rsidR="00240050">
        <w:rPr>
          <w:lang w:eastAsia="ja-JP"/>
        </w:rPr>
        <w:t>of 6.7</w:t>
      </w:r>
      <w:r w:rsidR="00785DC7">
        <w:rPr>
          <w:lang w:eastAsia="ja-JP"/>
        </w:rPr>
        <w:t>%</w:t>
      </w:r>
      <w:r w:rsidR="00240050">
        <w:rPr>
          <w:lang w:eastAsia="ja-JP"/>
        </w:rPr>
        <w:t xml:space="preserve"> </w:t>
      </w:r>
      <w:r>
        <w:rPr>
          <w:lang w:eastAsia="ja-JP"/>
        </w:rPr>
        <w:t xml:space="preserve">across all </w:t>
      </w:r>
      <w:r w:rsidR="00666A08">
        <w:rPr>
          <w:lang w:eastAsia="ja-JP"/>
        </w:rPr>
        <w:t xml:space="preserve">our levies </w:t>
      </w:r>
      <w:r>
        <w:rPr>
          <w:lang w:eastAsia="ja-JP"/>
        </w:rPr>
        <w:t>web pages</w:t>
      </w:r>
      <w:r w:rsidR="00666A08">
        <w:rPr>
          <w:lang w:eastAsia="ja-JP"/>
        </w:rPr>
        <w:t xml:space="preserve">, which may indicate that </w:t>
      </w:r>
      <w:r w:rsidR="005F34D2">
        <w:rPr>
          <w:lang w:eastAsia="ja-JP"/>
        </w:rPr>
        <w:t xml:space="preserve">a high number of </w:t>
      </w:r>
      <w:r w:rsidR="00666A08">
        <w:rPr>
          <w:lang w:eastAsia="ja-JP"/>
        </w:rPr>
        <w:t>visitor</w:t>
      </w:r>
      <w:r w:rsidR="005F34D2">
        <w:rPr>
          <w:lang w:eastAsia="ja-JP"/>
        </w:rPr>
        <w:t xml:space="preserve">s were able to navigate to </w:t>
      </w:r>
      <w:r w:rsidR="00666A08">
        <w:rPr>
          <w:lang w:eastAsia="ja-JP"/>
        </w:rPr>
        <w:t>the</w:t>
      </w:r>
      <w:r w:rsidR="005F34D2">
        <w:rPr>
          <w:lang w:eastAsia="ja-JP"/>
        </w:rPr>
        <w:t xml:space="preserve"> page</w:t>
      </w:r>
      <w:r w:rsidR="00666A08">
        <w:rPr>
          <w:lang w:eastAsia="ja-JP"/>
        </w:rPr>
        <w:t xml:space="preserve"> relevant to them and left the website</w:t>
      </w:r>
      <w:r w:rsidR="00E41F78">
        <w:rPr>
          <w:lang w:eastAsia="ja-JP"/>
        </w:rPr>
        <w:t xml:space="preserve"> (</w:t>
      </w:r>
      <w:r w:rsidR="00E41F78">
        <w:rPr>
          <w:lang w:eastAsia="ja-JP"/>
        </w:rPr>
        <w:fldChar w:fldCharType="begin"/>
      </w:r>
      <w:r w:rsidR="00E41F78">
        <w:rPr>
          <w:lang w:eastAsia="ja-JP"/>
        </w:rPr>
        <w:instrText xml:space="preserve"> REF _Ref31287093 \h </w:instrText>
      </w:r>
      <w:r w:rsidR="00E41F78">
        <w:rPr>
          <w:lang w:eastAsia="ja-JP"/>
        </w:rPr>
      </w:r>
      <w:r w:rsidR="00E41F78">
        <w:rPr>
          <w:lang w:eastAsia="ja-JP"/>
        </w:rPr>
        <w:fldChar w:fldCharType="separate"/>
      </w:r>
      <w:r w:rsidR="00E41F78">
        <w:t xml:space="preserve">Figure </w:t>
      </w:r>
      <w:r w:rsidR="00E41F78">
        <w:rPr>
          <w:noProof/>
        </w:rPr>
        <w:t>8</w:t>
      </w:r>
      <w:r w:rsidR="00E41F78">
        <w:rPr>
          <w:lang w:eastAsia="ja-JP"/>
        </w:rPr>
        <w:fldChar w:fldCharType="end"/>
      </w:r>
      <w:r w:rsidR="00E41F78">
        <w:rPr>
          <w:lang w:eastAsia="ja-JP"/>
        </w:rPr>
        <w:t>)</w:t>
      </w:r>
      <w:r w:rsidR="00666A08">
        <w:rPr>
          <w:lang w:eastAsia="ja-JP"/>
        </w:rPr>
        <w:t>.</w:t>
      </w:r>
      <w:r>
        <w:rPr>
          <w:lang w:eastAsia="ja-JP"/>
        </w:rPr>
        <w:t xml:space="preserve"> </w:t>
      </w:r>
      <w:r w:rsidR="005F34D2">
        <w:rPr>
          <w:lang w:eastAsia="ja-JP"/>
        </w:rPr>
        <w:t xml:space="preserve">We will continue to monitor this behaviour to ensure that </w:t>
      </w:r>
      <w:r w:rsidR="00106933">
        <w:rPr>
          <w:lang w:eastAsia="ja-JP"/>
        </w:rPr>
        <w:t xml:space="preserve">users are engaging with </w:t>
      </w:r>
      <w:r w:rsidR="005F34D2">
        <w:rPr>
          <w:lang w:eastAsia="ja-JP"/>
        </w:rPr>
        <w:t>these pages as intended</w:t>
      </w:r>
      <w:r w:rsidR="00106933">
        <w:rPr>
          <w:lang w:eastAsia="ja-JP"/>
        </w:rPr>
        <w:t xml:space="preserve"> and that </w:t>
      </w:r>
      <w:r w:rsidR="005F34D2">
        <w:rPr>
          <w:lang w:eastAsia="ja-JP"/>
        </w:rPr>
        <w:t>our information is relevant, up-to-date and useful.</w:t>
      </w:r>
    </w:p>
    <w:p w14:paraId="4525747B" w14:textId="4F4B7E2D" w:rsidR="006D000F" w:rsidRDefault="00461F5B">
      <w:pPr>
        <w:pStyle w:val="Caption"/>
      </w:pPr>
      <w:bookmarkStart w:id="70" w:name="_Ref31287093"/>
      <w:bookmarkStart w:id="71" w:name="_Toc39151507"/>
      <w:r>
        <w:lastRenderedPageBreak/>
        <w:t xml:space="preserve">Figure </w:t>
      </w:r>
      <w:r>
        <w:rPr>
          <w:noProof/>
        </w:rPr>
        <w:fldChar w:fldCharType="begin"/>
      </w:r>
      <w:r>
        <w:rPr>
          <w:noProof/>
        </w:rPr>
        <w:instrText xml:space="preserve"> SEQ Figure \* ARABIC </w:instrText>
      </w:r>
      <w:r>
        <w:rPr>
          <w:noProof/>
        </w:rPr>
        <w:fldChar w:fldCharType="separate"/>
      </w:r>
      <w:r w:rsidR="00E41F78">
        <w:rPr>
          <w:noProof/>
        </w:rPr>
        <w:t>8</w:t>
      </w:r>
      <w:r>
        <w:rPr>
          <w:noProof/>
        </w:rPr>
        <w:fldChar w:fldCharType="end"/>
      </w:r>
      <w:bookmarkEnd w:id="70"/>
      <w:r>
        <w:rPr>
          <w:noProof/>
        </w:rPr>
        <w:t xml:space="preserve"> </w:t>
      </w:r>
      <w:r>
        <w:rPr>
          <w:lang w:eastAsia="ja-JP"/>
        </w:rPr>
        <w:t xml:space="preserve">Bounce rate, </w:t>
      </w:r>
      <w:r w:rsidRPr="00C5657E">
        <w:rPr>
          <w:lang w:eastAsia="ja-JP"/>
        </w:rPr>
        <w:t>by web page</w:t>
      </w:r>
      <w:r>
        <w:t>, 201</w:t>
      </w:r>
      <w:r w:rsidR="00D13517">
        <w:t>7</w:t>
      </w:r>
      <w:r>
        <w:t>–1</w:t>
      </w:r>
      <w:r w:rsidR="00D13517">
        <w:t>8</w:t>
      </w:r>
      <w:r>
        <w:t xml:space="preserve"> to 201</w:t>
      </w:r>
      <w:r w:rsidR="007A67C8">
        <w:t>8</w:t>
      </w:r>
      <w:r>
        <w:t>–1</w:t>
      </w:r>
      <w:r w:rsidR="007A67C8">
        <w:t>9</w:t>
      </w:r>
      <w:bookmarkEnd w:id="71"/>
    </w:p>
    <w:p w14:paraId="77BC5809" w14:textId="22CF0FE4" w:rsidR="007A67C8" w:rsidRDefault="00666A08" w:rsidP="007A67C8">
      <w:r>
        <w:rPr>
          <w:noProof/>
          <w:lang w:eastAsia="en-AU"/>
        </w:rPr>
        <w:drawing>
          <wp:inline distT="0" distB="0" distL="0" distR="0" wp14:anchorId="3C1EF9C9" wp14:editId="458ABDCB">
            <wp:extent cx="5759450" cy="3394710"/>
            <wp:effectExtent l="0" t="0" r="12700" b="15240"/>
            <wp:docPr id="48" name="Chart 48" descr="Shows the bounce rate per web page. &#10;In 2017–18 the bounce rate was 12% for the commodity info web page, 57% for the contacts web page, 44% for the levy payer registers web page, 49% for the levy rates web page, 35% for the notices web page, 51% for the publications web page and 35% for the returns and payments web page.&#10;In 2018–19 the bounce rate was 14% for the commodity info web page, 69% for the contacts web page, 52% for the levy payer registers web page, 66% for the levy rates web page, 43% for the notices web page, 42% for the publications web page and 44% for the returns and payments web pag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0D5F0E8" w14:textId="4A3ADA64" w:rsidR="006D000F" w:rsidRDefault="00461F5B" w:rsidP="0095450A">
      <w:pPr>
        <w:pStyle w:val="Heading3"/>
        <w:spacing w:before="120"/>
      </w:pPr>
      <w:bookmarkStart w:id="72" w:name="_Toc32910835"/>
      <w:bookmarkStart w:id="73" w:name="_Toc32915579"/>
      <w:bookmarkStart w:id="74" w:name="_Toc39151471"/>
      <w:bookmarkEnd w:id="72"/>
      <w:bookmarkEnd w:id="73"/>
      <w:r>
        <w:t>Client service</w:t>
      </w:r>
      <w:bookmarkEnd w:id="74"/>
    </w:p>
    <w:p w14:paraId="5A87EC77" w14:textId="05CA937C" w:rsidR="006D000F" w:rsidRDefault="00461F5B">
      <w:r>
        <w:t>We have a dedicated inbox for levy payers, agents and stakeholders seeking guidance about general levy matters, calculating levies, lodging returns and making payments. Stakeholders can also phone the levies management and Levies Online hotlines.</w:t>
      </w:r>
    </w:p>
    <w:p w14:paraId="64F6C773" w14:textId="007E396B" w:rsidR="006D000F" w:rsidRDefault="00461F5B">
      <w:pPr>
        <w:rPr>
          <w:lang w:val="en"/>
        </w:rPr>
      </w:pPr>
      <w:r>
        <w:rPr>
          <w:lang w:val="en"/>
        </w:rPr>
        <w:t>In 201</w:t>
      </w:r>
      <w:r w:rsidR="00426D7F">
        <w:rPr>
          <w:lang w:val="en"/>
        </w:rPr>
        <w:t>8</w:t>
      </w:r>
      <w:r>
        <w:rPr>
          <w:lang w:val="en"/>
        </w:rPr>
        <w:t>–1</w:t>
      </w:r>
      <w:r w:rsidR="00426D7F">
        <w:rPr>
          <w:lang w:val="en"/>
        </w:rPr>
        <w:t>9</w:t>
      </w:r>
      <w:r>
        <w:rPr>
          <w:lang w:val="en"/>
        </w:rPr>
        <w:t xml:space="preserve">, </w:t>
      </w:r>
      <w:r w:rsidR="00426D7F">
        <w:rPr>
          <w:lang w:val="en"/>
        </w:rPr>
        <w:t>4,202</w:t>
      </w:r>
      <w:r>
        <w:rPr>
          <w:lang w:val="en"/>
        </w:rPr>
        <w:t> calls were made to the hotlines (</w:t>
      </w:r>
      <w:r>
        <w:rPr>
          <w:lang w:val="en"/>
        </w:rPr>
        <w:fldChar w:fldCharType="begin"/>
      </w:r>
      <w:r>
        <w:rPr>
          <w:lang w:val="en"/>
        </w:rPr>
        <w:instrText xml:space="preserve"> REF _Ref523411127 \h  \* MERGEFORMAT </w:instrText>
      </w:r>
      <w:r>
        <w:rPr>
          <w:lang w:val="en"/>
        </w:rPr>
      </w:r>
      <w:r>
        <w:rPr>
          <w:lang w:val="en"/>
        </w:rPr>
        <w:fldChar w:fldCharType="separate"/>
      </w:r>
      <w:r w:rsidR="001C21A1">
        <w:t>Table 9</w:t>
      </w:r>
      <w:r>
        <w:rPr>
          <w:lang w:val="en"/>
        </w:rPr>
        <w:fldChar w:fldCharType="end"/>
      </w:r>
      <w:r>
        <w:rPr>
          <w:lang w:val="en"/>
        </w:rPr>
        <w:t xml:space="preserve">). Our </w:t>
      </w:r>
      <w:r w:rsidR="008F41AA">
        <w:rPr>
          <w:lang w:val="en"/>
        </w:rPr>
        <w:t>proactive approach in communicating and educating our agent base and continued</w:t>
      </w:r>
      <w:r>
        <w:rPr>
          <w:lang w:val="en"/>
        </w:rPr>
        <w:t xml:space="preserve"> enhancements to the Levies Online system contributed to the decrease</w:t>
      </w:r>
      <w:r w:rsidR="00705934">
        <w:rPr>
          <w:lang w:val="en"/>
        </w:rPr>
        <w:t xml:space="preserve"> of </w:t>
      </w:r>
      <w:r w:rsidR="005F3484">
        <w:rPr>
          <w:lang w:val="en"/>
        </w:rPr>
        <w:t>906</w:t>
      </w:r>
      <w:r>
        <w:rPr>
          <w:lang w:val="en"/>
        </w:rPr>
        <w:t xml:space="preserve"> in total logged calls compared with 201</w:t>
      </w:r>
      <w:r w:rsidR="00426D7F">
        <w:rPr>
          <w:lang w:val="en"/>
        </w:rPr>
        <w:t>7</w:t>
      </w:r>
      <w:r>
        <w:rPr>
          <w:lang w:val="en"/>
        </w:rPr>
        <w:t>–1</w:t>
      </w:r>
      <w:r w:rsidR="00426D7F">
        <w:rPr>
          <w:lang w:val="en"/>
        </w:rPr>
        <w:t>8</w:t>
      </w:r>
      <w:r>
        <w:rPr>
          <w:lang w:val="en"/>
        </w:rPr>
        <w:t xml:space="preserve"> (</w:t>
      </w:r>
      <w:r>
        <w:rPr>
          <w:lang w:val="en"/>
        </w:rPr>
        <w:fldChar w:fldCharType="begin"/>
      </w:r>
      <w:r>
        <w:rPr>
          <w:lang w:val="en"/>
        </w:rPr>
        <w:instrText xml:space="preserve"> REF _Ref523225044 \h  \* MERGEFORMAT </w:instrText>
      </w:r>
      <w:r>
        <w:rPr>
          <w:lang w:val="en"/>
        </w:rPr>
      </w:r>
      <w:r>
        <w:rPr>
          <w:lang w:val="en"/>
        </w:rPr>
        <w:fldChar w:fldCharType="separate"/>
      </w:r>
      <w:r w:rsidR="00E41F78">
        <w:t>Figure </w:t>
      </w:r>
      <w:r w:rsidR="00E41F78">
        <w:rPr>
          <w:noProof/>
        </w:rPr>
        <w:t>9</w:t>
      </w:r>
      <w:r>
        <w:rPr>
          <w:lang w:val="en"/>
        </w:rPr>
        <w:fldChar w:fldCharType="end"/>
      </w:r>
      <w:r>
        <w:rPr>
          <w:lang w:val="en"/>
        </w:rPr>
        <w:t>).</w:t>
      </w:r>
    </w:p>
    <w:p w14:paraId="6A4E64CF" w14:textId="082DFE3F" w:rsidR="006D000F" w:rsidRDefault="00461F5B">
      <w:pPr>
        <w:pStyle w:val="Caption"/>
      </w:pPr>
      <w:bookmarkStart w:id="75" w:name="_Ref523411127"/>
      <w:bookmarkStart w:id="76" w:name="_Toc39151496"/>
      <w:r>
        <w:t xml:space="preserve">Table </w:t>
      </w:r>
      <w:r>
        <w:rPr>
          <w:noProof/>
        </w:rPr>
        <w:fldChar w:fldCharType="begin"/>
      </w:r>
      <w:r>
        <w:rPr>
          <w:noProof/>
        </w:rPr>
        <w:instrText xml:space="preserve"> SEQ Table \* ARABIC </w:instrText>
      </w:r>
      <w:r>
        <w:rPr>
          <w:noProof/>
        </w:rPr>
        <w:fldChar w:fldCharType="separate"/>
      </w:r>
      <w:r w:rsidR="001C21A1">
        <w:rPr>
          <w:noProof/>
        </w:rPr>
        <w:t>9</w:t>
      </w:r>
      <w:r>
        <w:rPr>
          <w:noProof/>
        </w:rPr>
        <w:fldChar w:fldCharType="end"/>
      </w:r>
      <w:bookmarkEnd w:id="75"/>
      <w:r>
        <w:t xml:space="preserve"> Logged calls to levies hotlines, 201</w:t>
      </w:r>
      <w:r w:rsidR="00CB11F2">
        <w:t>8</w:t>
      </w:r>
      <w:r>
        <w:t>–1</w:t>
      </w:r>
      <w:r w:rsidR="00CB11F2">
        <w:t>9</w:t>
      </w:r>
      <w:bookmarkEnd w:id="76"/>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603"/>
        <w:gridCol w:w="1943"/>
        <w:gridCol w:w="1985"/>
        <w:gridCol w:w="990"/>
        <w:gridCol w:w="851"/>
        <w:gridCol w:w="851"/>
        <w:gridCol w:w="847"/>
      </w:tblGrid>
      <w:tr w:rsidR="00A430AE" w14:paraId="429AE053" w14:textId="77777777" w:rsidTr="00C66A82">
        <w:trPr>
          <w:cantSplit/>
          <w:tblHeader/>
        </w:trPr>
        <w:tc>
          <w:tcPr>
            <w:tcW w:w="884" w:type="pct"/>
            <w:vMerge w:val="restart"/>
            <w:tcBorders>
              <w:top w:val="single" w:sz="4" w:space="0" w:color="auto"/>
              <w:bottom w:val="single" w:sz="4" w:space="0" w:color="auto"/>
            </w:tcBorders>
            <w:shd w:val="clear" w:color="auto" w:fill="auto"/>
            <w:noWrap/>
          </w:tcPr>
          <w:p w14:paraId="5C7E57D4" w14:textId="77777777" w:rsidR="006D000F" w:rsidRPr="00C5657E" w:rsidRDefault="00461F5B" w:rsidP="00DF6772">
            <w:pPr>
              <w:pStyle w:val="TableHeading"/>
            </w:pPr>
            <w:r w:rsidRPr="00C5657E">
              <w:t>Duration</w:t>
            </w:r>
          </w:p>
        </w:tc>
        <w:tc>
          <w:tcPr>
            <w:tcW w:w="1071" w:type="pct"/>
            <w:vMerge w:val="restart"/>
            <w:tcBorders>
              <w:top w:val="single" w:sz="4" w:space="0" w:color="auto"/>
              <w:bottom w:val="single" w:sz="4" w:space="0" w:color="auto"/>
            </w:tcBorders>
            <w:shd w:val="clear" w:color="auto" w:fill="auto"/>
            <w:noWrap/>
          </w:tcPr>
          <w:p w14:paraId="75FC38CD" w14:textId="77777777" w:rsidR="006D000F" w:rsidRPr="00C5657E" w:rsidRDefault="00461F5B" w:rsidP="00D17BF6">
            <w:pPr>
              <w:pStyle w:val="TableHeading"/>
              <w:jc w:val="right"/>
            </w:pPr>
            <w:r w:rsidRPr="00C5657E">
              <w:t>Levies management</w:t>
            </w:r>
            <w:r>
              <w:t xml:space="preserve"> hotline</w:t>
            </w:r>
          </w:p>
        </w:tc>
        <w:tc>
          <w:tcPr>
            <w:tcW w:w="1094" w:type="pct"/>
            <w:vMerge w:val="restart"/>
            <w:tcBorders>
              <w:top w:val="single" w:sz="4" w:space="0" w:color="auto"/>
              <w:bottom w:val="single" w:sz="4" w:space="0" w:color="auto"/>
            </w:tcBorders>
            <w:shd w:val="clear" w:color="auto" w:fill="auto"/>
            <w:noWrap/>
          </w:tcPr>
          <w:p w14:paraId="681C1A0A" w14:textId="77777777" w:rsidR="006D000F" w:rsidRPr="00C5657E" w:rsidRDefault="00461F5B" w:rsidP="00D17BF6">
            <w:pPr>
              <w:pStyle w:val="TableHeading"/>
              <w:jc w:val="right"/>
              <w:rPr>
                <w:b w:val="0"/>
              </w:rPr>
            </w:pPr>
            <w:r w:rsidRPr="00C5657E">
              <w:t>Levies Online</w:t>
            </w:r>
            <w:r>
              <w:t xml:space="preserve"> hotline</w:t>
            </w:r>
          </w:p>
        </w:tc>
        <w:tc>
          <w:tcPr>
            <w:tcW w:w="1483" w:type="pct"/>
            <w:gridSpan w:val="3"/>
            <w:tcBorders>
              <w:top w:val="single" w:sz="4" w:space="0" w:color="auto"/>
              <w:bottom w:val="nil"/>
            </w:tcBorders>
            <w:shd w:val="clear" w:color="auto" w:fill="auto"/>
            <w:noWrap/>
          </w:tcPr>
          <w:p w14:paraId="191FDE5B" w14:textId="77777777" w:rsidR="006D000F" w:rsidRPr="00C5657E" w:rsidRDefault="00461F5B" w:rsidP="00D17BF6">
            <w:pPr>
              <w:pStyle w:val="TableHeading"/>
              <w:jc w:val="right"/>
            </w:pPr>
            <w:r w:rsidRPr="00C5657E">
              <w:t>Levies compliance helpdesks</w:t>
            </w:r>
          </w:p>
        </w:tc>
        <w:tc>
          <w:tcPr>
            <w:tcW w:w="467" w:type="pct"/>
            <w:vMerge w:val="restart"/>
            <w:tcBorders>
              <w:top w:val="single" w:sz="4" w:space="0" w:color="auto"/>
              <w:bottom w:val="single" w:sz="4" w:space="0" w:color="auto"/>
            </w:tcBorders>
            <w:shd w:val="clear" w:color="auto" w:fill="auto"/>
            <w:noWrap/>
          </w:tcPr>
          <w:p w14:paraId="76A21209" w14:textId="77777777" w:rsidR="006D000F" w:rsidRPr="00C5657E" w:rsidRDefault="00461F5B" w:rsidP="00D17BF6">
            <w:pPr>
              <w:pStyle w:val="TableHeading"/>
              <w:jc w:val="right"/>
            </w:pPr>
            <w:r w:rsidRPr="00C5657E">
              <w:t>Total</w:t>
            </w:r>
          </w:p>
        </w:tc>
      </w:tr>
      <w:tr w:rsidR="00DF6772" w14:paraId="0FE5BC4F" w14:textId="77777777" w:rsidTr="00A430AE">
        <w:tc>
          <w:tcPr>
            <w:tcW w:w="884" w:type="pct"/>
            <w:vMerge/>
            <w:tcBorders>
              <w:top w:val="nil"/>
              <w:bottom w:val="single" w:sz="4" w:space="0" w:color="auto"/>
            </w:tcBorders>
            <w:shd w:val="clear" w:color="auto" w:fill="auto"/>
            <w:noWrap/>
            <w:vAlign w:val="bottom"/>
            <w:hideMark/>
          </w:tcPr>
          <w:p w14:paraId="4A9CB023" w14:textId="77777777" w:rsidR="006D000F" w:rsidRDefault="006D000F">
            <w:pPr>
              <w:pStyle w:val="TableHeading"/>
            </w:pPr>
          </w:p>
        </w:tc>
        <w:tc>
          <w:tcPr>
            <w:tcW w:w="1071" w:type="pct"/>
            <w:vMerge/>
            <w:tcBorders>
              <w:top w:val="nil"/>
              <w:bottom w:val="single" w:sz="4" w:space="0" w:color="auto"/>
            </w:tcBorders>
            <w:shd w:val="clear" w:color="auto" w:fill="auto"/>
            <w:noWrap/>
            <w:vAlign w:val="bottom"/>
            <w:hideMark/>
          </w:tcPr>
          <w:p w14:paraId="781DFC56" w14:textId="77777777" w:rsidR="006D000F" w:rsidRDefault="006D000F">
            <w:pPr>
              <w:pStyle w:val="TableHeading"/>
              <w:jc w:val="right"/>
              <w:rPr>
                <w:vertAlign w:val="superscript"/>
              </w:rPr>
            </w:pPr>
          </w:p>
        </w:tc>
        <w:tc>
          <w:tcPr>
            <w:tcW w:w="1094" w:type="pct"/>
            <w:vMerge/>
            <w:tcBorders>
              <w:top w:val="nil"/>
              <w:bottom w:val="single" w:sz="4" w:space="0" w:color="auto"/>
            </w:tcBorders>
            <w:shd w:val="clear" w:color="auto" w:fill="auto"/>
            <w:noWrap/>
            <w:vAlign w:val="bottom"/>
            <w:hideMark/>
          </w:tcPr>
          <w:p w14:paraId="31667657" w14:textId="77777777" w:rsidR="006D000F" w:rsidRDefault="006D000F">
            <w:pPr>
              <w:pStyle w:val="TableHeading"/>
              <w:jc w:val="right"/>
              <w:rPr>
                <w:vertAlign w:val="superscript"/>
              </w:rPr>
            </w:pPr>
          </w:p>
        </w:tc>
        <w:tc>
          <w:tcPr>
            <w:tcW w:w="546" w:type="pct"/>
            <w:tcBorders>
              <w:top w:val="nil"/>
              <w:bottom w:val="single" w:sz="4" w:space="0" w:color="auto"/>
            </w:tcBorders>
            <w:shd w:val="clear" w:color="auto" w:fill="auto"/>
            <w:noWrap/>
            <w:hideMark/>
          </w:tcPr>
          <w:p w14:paraId="42D6AE43" w14:textId="77777777" w:rsidR="006D000F" w:rsidRDefault="00461F5B" w:rsidP="00D17BF6">
            <w:pPr>
              <w:pStyle w:val="TableHeading"/>
              <w:jc w:val="right"/>
            </w:pPr>
            <w:r>
              <w:t>NSW</w:t>
            </w:r>
          </w:p>
        </w:tc>
        <w:tc>
          <w:tcPr>
            <w:tcW w:w="469" w:type="pct"/>
            <w:tcBorders>
              <w:top w:val="nil"/>
              <w:bottom w:val="single" w:sz="4" w:space="0" w:color="auto"/>
            </w:tcBorders>
            <w:shd w:val="clear" w:color="auto" w:fill="auto"/>
            <w:noWrap/>
            <w:hideMark/>
          </w:tcPr>
          <w:p w14:paraId="40E82532" w14:textId="77777777" w:rsidR="006D000F" w:rsidRDefault="00461F5B" w:rsidP="00D17BF6">
            <w:pPr>
              <w:pStyle w:val="TableHeading"/>
              <w:jc w:val="right"/>
            </w:pPr>
            <w:r>
              <w:t>SA</w:t>
            </w:r>
          </w:p>
        </w:tc>
        <w:tc>
          <w:tcPr>
            <w:tcW w:w="469" w:type="pct"/>
            <w:tcBorders>
              <w:top w:val="nil"/>
              <w:bottom w:val="single" w:sz="4" w:space="0" w:color="auto"/>
            </w:tcBorders>
            <w:shd w:val="clear" w:color="auto" w:fill="auto"/>
            <w:noWrap/>
            <w:hideMark/>
          </w:tcPr>
          <w:p w14:paraId="24E7B560" w14:textId="77777777" w:rsidR="006D000F" w:rsidRDefault="00461F5B" w:rsidP="00D17BF6">
            <w:pPr>
              <w:pStyle w:val="TableHeading"/>
              <w:jc w:val="right"/>
            </w:pPr>
            <w:r>
              <w:t>Vic.</w:t>
            </w:r>
          </w:p>
        </w:tc>
        <w:tc>
          <w:tcPr>
            <w:tcW w:w="467" w:type="pct"/>
            <w:vMerge/>
            <w:tcBorders>
              <w:top w:val="nil"/>
              <w:bottom w:val="single" w:sz="4" w:space="0" w:color="auto"/>
            </w:tcBorders>
            <w:shd w:val="clear" w:color="auto" w:fill="auto"/>
            <w:noWrap/>
            <w:vAlign w:val="bottom"/>
            <w:hideMark/>
          </w:tcPr>
          <w:p w14:paraId="6825DEEB" w14:textId="77777777" w:rsidR="006D000F" w:rsidRDefault="006D000F">
            <w:pPr>
              <w:pStyle w:val="TableHeading"/>
              <w:jc w:val="right"/>
            </w:pPr>
          </w:p>
        </w:tc>
      </w:tr>
      <w:tr w:rsidR="00DF6772" w14:paraId="4392B1EA" w14:textId="77777777" w:rsidTr="00A430AE">
        <w:tc>
          <w:tcPr>
            <w:tcW w:w="884" w:type="pct"/>
            <w:tcBorders>
              <w:top w:val="single" w:sz="4" w:space="0" w:color="auto"/>
              <w:bottom w:val="nil"/>
            </w:tcBorders>
            <w:shd w:val="clear" w:color="auto" w:fill="auto"/>
            <w:noWrap/>
            <w:vAlign w:val="bottom"/>
            <w:hideMark/>
          </w:tcPr>
          <w:p w14:paraId="7B75DB7E" w14:textId="77777777" w:rsidR="00CB11F2" w:rsidRDefault="00CB11F2" w:rsidP="00DF6772">
            <w:pPr>
              <w:pStyle w:val="TableText"/>
              <w:rPr>
                <w:vertAlign w:val="superscript"/>
              </w:rPr>
            </w:pPr>
            <w:r>
              <w:t xml:space="preserve">Less than 1 min </w:t>
            </w:r>
            <w:r w:rsidRPr="00C66A82">
              <w:rPr>
                <w:rStyle w:val="Strong"/>
              </w:rPr>
              <w:t>a</w:t>
            </w:r>
          </w:p>
        </w:tc>
        <w:tc>
          <w:tcPr>
            <w:tcW w:w="1071" w:type="pct"/>
            <w:tcBorders>
              <w:top w:val="single" w:sz="4" w:space="0" w:color="auto"/>
              <w:bottom w:val="nil"/>
            </w:tcBorders>
            <w:shd w:val="clear" w:color="auto" w:fill="auto"/>
            <w:noWrap/>
            <w:vAlign w:val="bottom"/>
            <w:hideMark/>
          </w:tcPr>
          <w:p w14:paraId="737264D6" w14:textId="70396111" w:rsidR="00CB11F2" w:rsidRPr="00CB11F2" w:rsidRDefault="00CB11F2" w:rsidP="00DF6772">
            <w:pPr>
              <w:pStyle w:val="TableText"/>
              <w:jc w:val="right"/>
              <w:rPr>
                <w:rFonts w:asciiTheme="majorHAnsi" w:hAnsiTheme="majorHAnsi"/>
                <w:szCs w:val="18"/>
              </w:rPr>
            </w:pPr>
            <w:r w:rsidRPr="00FF4965">
              <w:rPr>
                <w:rFonts w:cs="Calibri"/>
                <w:color w:val="000000"/>
                <w:szCs w:val="18"/>
              </w:rPr>
              <w:t>156</w:t>
            </w:r>
          </w:p>
        </w:tc>
        <w:tc>
          <w:tcPr>
            <w:tcW w:w="1094" w:type="pct"/>
            <w:tcBorders>
              <w:top w:val="single" w:sz="4" w:space="0" w:color="auto"/>
              <w:bottom w:val="nil"/>
            </w:tcBorders>
            <w:shd w:val="clear" w:color="auto" w:fill="auto"/>
            <w:noWrap/>
            <w:vAlign w:val="bottom"/>
            <w:hideMark/>
          </w:tcPr>
          <w:p w14:paraId="06934D86" w14:textId="644DC51B" w:rsidR="00CB11F2" w:rsidRPr="00CB11F2" w:rsidRDefault="00CB11F2" w:rsidP="00DF6772">
            <w:pPr>
              <w:pStyle w:val="TableText"/>
              <w:jc w:val="right"/>
              <w:rPr>
                <w:rFonts w:asciiTheme="majorHAnsi" w:hAnsiTheme="majorHAnsi"/>
                <w:szCs w:val="18"/>
              </w:rPr>
            </w:pPr>
            <w:r w:rsidRPr="00FF4965">
              <w:rPr>
                <w:rFonts w:cs="Calibri"/>
                <w:color w:val="000000"/>
                <w:szCs w:val="18"/>
              </w:rPr>
              <w:t>60</w:t>
            </w:r>
          </w:p>
        </w:tc>
        <w:tc>
          <w:tcPr>
            <w:tcW w:w="546" w:type="pct"/>
            <w:tcBorders>
              <w:top w:val="single" w:sz="4" w:space="0" w:color="auto"/>
              <w:bottom w:val="nil"/>
            </w:tcBorders>
            <w:shd w:val="clear" w:color="auto" w:fill="auto"/>
            <w:noWrap/>
            <w:vAlign w:val="bottom"/>
            <w:hideMark/>
          </w:tcPr>
          <w:p w14:paraId="5C11B0D2" w14:textId="168F876F" w:rsidR="00CB11F2" w:rsidRPr="00CB11F2" w:rsidRDefault="00CB11F2" w:rsidP="00DF6772">
            <w:pPr>
              <w:pStyle w:val="TableText"/>
              <w:jc w:val="right"/>
              <w:rPr>
                <w:rFonts w:asciiTheme="majorHAnsi" w:hAnsiTheme="majorHAnsi"/>
                <w:szCs w:val="18"/>
              </w:rPr>
            </w:pPr>
            <w:r w:rsidRPr="00FF4965">
              <w:rPr>
                <w:rFonts w:cs="Calibri"/>
                <w:color w:val="000000"/>
                <w:szCs w:val="18"/>
              </w:rPr>
              <w:t>61</w:t>
            </w:r>
          </w:p>
        </w:tc>
        <w:tc>
          <w:tcPr>
            <w:tcW w:w="469" w:type="pct"/>
            <w:tcBorders>
              <w:top w:val="single" w:sz="4" w:space="0" w:color="auto"/>
              <w:bottom w:val="nil"/>
            </w:tcBorders>
            <w:shd w:val="clear" w:color="auto" w:fill="auto"/>
            <w:noWrap/>
            <w:vAlign w:val="bottom"/>
            <w:hideMark/>
          </w:tcPr>
          <w:p w14:paraId="2DB94966" w14:textId="1B4B7303" w:rsidR="00CB11F2" w:rsidRPr="00CB11F2" w:rsidRDefault="00CB11F2" w:rsidP="00DF6772">
            <w:pPr>
              <w:pStyle w:val="TableText"/>
              <w:jc w:val="right"/>
              <w:rPr>
                <w:rFonts w:asciiTheme="majorHAnsi" w:hAnsiTheme="majorHAnsi"/>
                <w:szCs w:val="18"/>
              </w:rPr>
            </w:pPr>
            <w:r w:rsidRPr="00FF4965">
              <w:rPr>
                <w:rFonts w:cs="Calibri"/>
                <w:color w:val="000000"/>
                <w:szCs w:val="18"/>
              </w:rPr>
              <w:t>86</w:t>
            </w:r>
          </w:p>
        </w:tc>
        <w:tc>
          <w:tcPr>
            <w:tcW w:w="469" w:type="pct"/>
            <w:tcBorders>
              <w:top w:val="single" w:sz="4" w:space="0" w:color="auto"/>
              <w:bottom w:val="nil"/>
            </w:tcBorders>
            <w:shd w:val="clear" w:color="auto" w:fill="auto"/>
            <w:noWrap/>
            <w:vAlign w:val="bottom"/>
            <w:hideMark/>
          </w:tcPr>
          <w:p w14:paraId="3841911E" w14:textId="3887EAB8" w:rsidR="00CB11F2" w:rsidRPr="00CB11F2" w:rsidRDefault="00CB11F2" w:rsidP="00DF6772">
            <w:pPr>
              <w:pStyle w:val="TableText"/>
              <w:jc w:val="right"/>
              <w:rPr>
                <w:rFonts w:asciiTheme="majorHAnsi" w:hAnsiTheme="majorHAnsi"/>
                <w:szCs w:val="18"/>
              </w:rPr>
            </w:pPr>
            <w:r w:rsidRPr="00FF4965">
              <w:rPr>
                <w:rFonts w:cs="Calibri"/>
                <w:color w:val="000000"/>
                <w:szCs w:val="18"/>
              </w:rPr>
              <w:t>85</w:t>
            </w:r>
          </w:p>
        </w:tc>
        <w:tc>
          <w:tcPr>
            <w:tcW w:w="467" w:type="pct"/>
            <w:tcBorders>
              <w:top w:val="single" w:sz="4" w:space="0" w:color="auto"/>
              <w:bottom w:val="nil"/>
            </w:tcBorders>
            <w:shd w:val="clear" w:color="auto" w:fill="auto"/>
            <w:noWrap/>
            <w:vAlign w:val="bottom"/>
            <w:hideMark/>
          </w:tcPr>
          <w:p w14:paraId="4668F52E" w14:textId="51446A43" w:rsidR="00CB11F2" w:rsidRPr="00CB11F2" w:rsidRDefault="00CB11F2" w:rsidP="00DF6772">
            <w:pPr>
              <w:pStyle w:val="TableText"/>
              <w:jc w:val="right"/>
              <w:rPr>
                <w:rFonts w:asciiTheme="majorHAnsi" w:hAnsiTheme="majorHAnsi"/>
                <w:szCs w:val="18"/>
              </w:rPr>
            </w:pPr>
            <w:r w:rsidRPr="00FF4965">
              <w:rPr>
                <w:rFonts w:cs="Calibri"/>
                <w:color w:val="000000"/>
                <w:szCs w:val="18"/>
              </w:rPr>
              <w:t>448</w:t>
            </w:r>
          </w:p>
        </w:tc>
      </w:tr>
      <w:tr w:rsidR="00DF6772" w14:paraId="5C3C5707" w14:textId="77777777" w:rsidTr="00DF6772">
        <w:tc>
          <w:tcPr>
            <w:tcW w:w="884" w:type="pct"/>
            <w:tcBorders>
              <w:top w:val="nil"/>
              <w:bottom w:val="nil"/>
            </w:tcBorders>
            <w:shd w:val="clear" w:color="auto" w:fill="auto"/>
            <w:noWrap/>
            <w:vAlign w:val="bottom"/>
            <w:hideMark/>
          </w:tcPr>
          <w:p w14:paraId="6DC02D6E" w14:textId="77777777" w:rsidR="00CB11F2" w:rsidRDefault="00CB11F2" w:rsidP="00DF6772">
            <w:pPr>
              <w:pStyle w:val="TableText"/>
            </w:pPr>
            <w:r>
              <w:t>1 to 5 mins</w:t>
            </w:r>
          </w:p>
        </w:tc>
        <w:tc>
          <w:tcPr>
            <w:tcW w:w="1071" w:type="pct"/>
            <w:tcBorders>
              <w:top w:val="nil"/>
              <w:bottom w:val="nil"/>
            </w:tcBorders>
            <w:shd w:val="clear" w:color="auto" w:fill="auto"/>
            <w:noWrap/>
            <w:vAlign w:val="bottom"/>
            <w:hideMark/>
          </w:tcPr>
          <w:p w14:paraId="009BC37C" w14:textId="48AD68E0" w:rsidR="00CB11F2" w:rsidRPr="00CB11F2" w:rsidRDefault="00CB11F2" w:rsidP="00DF6772">
            <w:pPr>
              <w:pStyle w:val="TableText"/>
              <w:jc w:val="right"/>
              <w:rPr>
                <w:rFonts w:asciiTheme="majorHAnsi" w:hAnsiTheme="majorHAnsi"/>
                <w:szCs w:val="18"/>
              </w:rPr>
            </w:pPr>
            <w:r w:rsidRPr="00FF4965">
              <w:rPr>
                <w:rFonts w:cs="Calibri"/>
                <w:color w:val="000000"/>
                <w:szCs w:val="18"/>
              </w:rPr>
              <w:t>1,049</w:t>
            </w:r>
          </w:p>
        </w:tc>
        <w:tc>
          <w:tcPr>
            <w:tcW w:w="1094" w:type="pct"/>
            <w:tcBorders>
              <w:top w:val="nil"/>
              <w:bottom w:val="nil"/>
            </w:tcBorders>
            <w:shd w:val="clear" w:color="auto" w:fill="auto"/>
            <w:noWrap/>
            <w:vAlign w:val="bottom"/>
            <w:hideMark/>
          </w:tcPr>
          <w:p w14:paraId="72A71C86" w14:textId="3F9D3FBA" w:rsidR="00CB11F2" w:rsidRPr="00CB11F2" w:rsidRDefault="00CB11F2" w:rsidP="00DF6772">
            <w:pPr>
              <w:pStyle w:val="TableText"/>
              <w:jc w:val="right"/>
              <w:rPr>
                <w:rFonts w:asciiTheme="majorHAnsi" w:hAnsiTheme="majorHAnsi"/>
                <w:szCs w:val="18"/>
              </w:rPr>
            </w:pPr>
            <w:r w:rsidRPr="00FF4965">
              <w:rPr>
                <w:rFonts w:cs="Calibri"/>
                <w:color w:val="000000"/>
                <w:szCs w:val="18"/>
              </w:rPr>
              <w:t>565</w:t>
            </w:r>
          </w:p>
        </w:tc>
        <w:tc>
          <w:tcPr>
            <w:tcW w:w="546" w:type="pct"/>
            <w:tcBorders>
              <w:top w:val="nil"/>
              <w:bottom w:val="nil"/>
            </w:tcBorders>
            <w:shd w:val="clear" w:color="auto" w:fill="auto"/>
            <w:noWrap/>
            <w:vAlign w:val="bottom"/>
            <w:hideMark/>
          </w:tcPr>
          <w:p w14:paraId="0FFE2E87" w14:textId="0EA2A10F" w:rsidR="00CB11F2" w:rsidRPr="00CB11F2" w:rsidRDefault="00CB11F2" w:rsidP="00DF6772">
            <w:pPr>
              <w:pStyle w:val="TableText"/>
              <w:jc w:val="right"/>
              <w:rPr>
                <w:rFonts w:asciiTheme="majorHAnsi" w:hAnsiTheme="majorHAnsi"/>
                <w:szCs w:val="18"/>
              </w:rPr>
            </w:pPr>
            <w:r w:rsidRPr="00FF4965">
              <w:rPr>
                <w:rFonts w:cs="Calibri"/>
                <w:color w:val="000000"/>
                <w:szCs w:val="18"/>
              </w:rPr>
              <w:t>223</w:t>
            </w:r>
          </w:p>
        </w:tc>
        <w:tc>
          <w:tcPr>
            <w:tcW w:w="469" w:type="pct"/>
            <w:tcBorders>
              <w:top w:val="nil"/>
              <w:bottom w:val="nil"/>
            </w:tcBorders>
            <w:shd w:val="clear" w:color="auto" w:fill="auto"/>
            <w:noWrap/>
            <w:vAlign w:val="bottom"/>
            <w:hideMark/>
          </w:tcPr>
          <w:p w14:paraId="254BBB00" w14:textId="100971CD" w:rsidR="00CB11F2" w:rsidRPr="00CB11F2" w:rsidRDefault="00CB11F2" w:rsidP="00DF6772">
            <w:pPr>
              <w:pStyle w:val="TableText"/>
              <w:jc w:val="right"/>
              <w:rPr>
                <w:rFonts w:asciiTheme="majorHAnsi" w:hAnsiTheme="majorHAnsi"/>
                <w:szCs w:val="18"/>
              </w:rPr>
            </w:pPr>
            <w:r w:rsidRPr="00FF4965">
              <w:rPr>
                <w:rFonts w:cs="Calibri"/>
                <w:color w:val="000000"/>
                <w:szCs w:val="18"/>
              </w:rPr>
              <w:t>317</w:t>
            </w:r>
          </w:p>
        </w:tc>
        <w:tc>
          <w:tcPr>
            <w:tcW w:w="469" w:type="pct"/>
            <w:tcBorders>
              <w:top w:val="nil"/>
              <w:bottom w:val="nil"/>
            </w:tcBorders>
            <w:shd w:val="clear" w:color="auto" w:fill="auto"/>
            <w:noWrap/>
            <w:vAlign w:val="bottom"/>
            <w:hideMark/>
          </w:tcPr>
          <w:p w14:paraId="6551AD30" w14:textId="555F8589" w:rsidR="00CB11F2" w:rsidRPr="00CB11F2" w:rsidRDefault="00CB11F2" w:rsidP="00DF6772">
            <w:pPr>
              <w:pStyle w:val="TableText"/>
              <w:jc w:val="right"/>
              <w:rPr>
                <w:rFonts w:asciiTheme="majorHAnsi" w:hAnsiTheme="majorHAnsi"/>
                <w:szCs w:val="18"/>
              </w:rPr>
            </w:pPr>
            <w:r w:rsidRPr="00FF4965">
              <w:rPr>
                <w:rFonts w:cs="Calibri"/>
                <w:color w:val="000000"/>
                <w:szCs w:val="18"/>
              </w:rPr>
              <w:t>364</w:t>
            </w:r>
          </w:p>
        </w:tc>
        <w:tc>
          <w:tcPr>
            <w:tcW w:w="467" w:type="pct"/>
            <w:tcBorders>
              <w:top w:val="nil"/>
              <w:bottom w:val="nil"/>
            </w:tcBorders>
            <w:shd w:val="clear" w:color="auto" w:fill="auto"/>
            <w:noWrap/>
            <w:vAlign w:val="bottom"/>
            <w:hideMark/>
          </w:tcPr>
          <w:p w14:paraId="096E0181" w14:textId="4C92BE39" w:rsidR="00CB11F2" w:rsidRPr="00CB11F2" w:rsidRDefault="00CB11F2" w:rsidP="00DF6772">
            <w:pPr>
              <w:pStyle w:val="TableText"/>
              <w:jc w:val="right"/>
              <w:rPr>
                <w:rFonts w:asciiTheme="majorHAnsi" w:hAnsiTheme="majorHAnsi"/>
                <w:szCs w:val="18"/>
              </w:rPr>
            </w:pPr>
            <w:r w:rsidRPr="00FF4965">
              <w:rPr>
                <w:rFonts w:cs="Calibri"/>
                <w:color w:val="000000"/>
                <w:szCs w:val="18"/>
              </w:rPr>
              <w:t>2,518</w:t>
            </w:r>
          </w:p>
        </w:tc>
      </w:tr>
      <w:tr w:rsidR="00DF6772" w14:paraId="7C7774C0" w14:textId="77777777" w:rsidTr="00DF6772">
        <w:tc>
          <w:tcPr>
            <w:tcW w:w="884" w:type="pct"/>
            <w:tcBorders>
              <w:top w:val="nil"/>
              <w:bottom w:val="nil"/>
            </w:tcBorders>
            <w:shd w:val="clear" w:color="auto" w:fill="auto"/>
            <w:noWrap/>
            <w:vAlign w:val="bottom"/>
            <w:hideMark/>
          </w:tcPr>
          <w:p w14:paraId="11E384FB" w14:textId="77777777" w:rsidR="00CB11F2" w:rsidRDefault="00CB11F2" w:rsidP="00DF6772">
            <w:pPr>
              <w:pStyle w:val="TableText"/>
            </w:pPr>
            <w:r>
              <w:lastRenderedPageBreak/>
              <w:t>5 to 10 mins</w:t>
            </w:r>
          </w:p>
        </w:tc>
        <w:tc>
          <w:tcPr>
            <w:tcW w:w="1071" w:type="pct"/>
            <w:tcBorders>
              <w:top w:val="nil"/>
              <w:bottom w:val="nil"/>
            </w:tcBorders>
            <w:shd w:val="clear" w:color="auto" w:fill="auto"/>
            <w:noWrap/>
            <w:vAlign w:val="bottom"/>
            <w:hideMark/>
          </w:tcPr>
          <w:p w14:paraId="60715810" w14:textId="3498684D" w:rsidR="00CB11F2" w:rsidRPr="00CB11F2" w:rsidRDefault="00CB11F2" w:rsidP="00DF6772">
            <w:pPr>
              <w:pStyle w:val="TableText"/>
              <w:jc w:val="right"/>
              <w:rPr>
                <w:rFonts w:asciiTheme="majorHAnsi" w:hAnsiTheme="majorHAnsi"/>
                <w:szCs w:val="18"/>
              </w:rPr>
            </w:pPr>
            <w:r w:rsidRPr="00FF4965">
              <w:rPr>
                <w:rFonts w:cs="Calibri"/>
                <w:color w:val="000000"/>
                <w:szCs w:val="18"/>
              </w:rPr>
              <w:t>267</w:t>
            </w:r>
          </w:p>
        </w:tc>
        <w:tc>
          <w:tcPr>
            <w:tcW w:w="1094" w:type="pct"/>
            <w:tcBorders>
              <w:top w:val="nil"/>
              <w:bottom w:val="nil"/>
            </w:tcBorders>
            <w:shd w:val="clear" w:color="auto" w:fill="auto"/>
            <w:noWrap/>
            <w:vAlign w:val="bottom"/>
            <w:hideMark/>
          </w:tcPr>
          <w:p w14:paraId="774C5791" w14:textId="55E61269" w:rsidR="00CB11F2" w:rsidRPr="00CB11F2" w:rsidRDefault="00CB11F2" w:rsidP="00DF6772">
            <w:pPr>
              <w:pStyle w:val="TableText"/>
              <w:jc w:val="right"/>
              <w:rPr>
                <w:rFonts w:asciiTheme="majorHAnsi" w:hAnsiTheme="majorHAnsi"/>
                <w:szCs w:val="18"/>
              </w:rPr>
            </w:pPr>
            <w:r w:rsidRPr="00FF4965">
              <w:rPr>
                <w:rFonts w:cs="Calibri"/>
                <w:color w:val="000000"/>
                <w:szCs w:val="18"/>
              </w:rPr>
              <w:t>188</w:t>
            </w:r>
          </w:p>
        </w:tc>
        <w:tc>
          <w:tcPr>
            <w:tcW w:w="546" w:type="pct"/>
            <w:tcBorders>
              <w:top w:val="nil"/>
              <w:bottom w:val="nil"/>
            </w:tcBorders>
            <w:shd w:val="clear" w:color="auto" w:fill="auto"/>
            <w:noWrap/>
            <w:vAlign w:val="bottom"/>
            <w:hideMark/>
          </w:tcPr>
          <w:p w14:paraId="46C85C3F" w14:textId="765D2813" w:rsidR="00CB11F2" w:rsidRPr="00CB11F2" w:rsidRDefault="00CB11F2" w:rsidP="00DF6772">
            <w:pPr>
              <w:pStyle w:val="TableText"/>
              <w:jc w:val="right"/>
              <w:rPr>
                <w:rFonts w:asciiTheme="majorHAnsi" w:hAnsiTheme="majorHAnsi"/>
                <w:szCs w:val="18"/>
              </w:rPr>
            </w:pPr>
            <w:r w:rsidRPr="00FF4965">
              <w:rPr>
                <w:rFonts w:cs="Calibri"/>
                <w:color w:val="000000"/>
                <w:szCs w:val="18"/>
              </w:rPr>
              <w:t>95</w:t>
            </w:r>
          </w:p>
        </w:tc>
        <w:tc>
          <w:tcPr>
            <w:tcW w:w="469" w:type="pct"/>
            <w:tcBorders>
              <w:top w:val="nil"/>
              <w:bottom w:val="nil"/>
            </w:tcBorders>
            <w:shd w:val="clear" w:color="auto" w:fill="auto"/>
            <w:noWrap/>
            <w:vAlign w:val="bottom"/>
            <w:hideMark/>
          </w:tcPr>
          <w:p w14:paraId="0F87BF6C" w14:textId="6ED74A40" w:rsidR="00CB11F2" w:rsidRPr="00CB11F2" w:rsidRDefault="00CB11F2" w:rsidP="00DF6772">
            <w:pPr>
              <w:pStyle w:val="TableText"/>
              <w:jc w:val="right"/>
              <w:rPr>
                <w:rFonts w:asciiTheme="majorHAnsi" w:hAnsiTheme="majorHAnsi"/>
                <w:szCs w:val="18"/>
              </w:rPr>
            </w:pPr>
            <w:r w:rsidRPr="00FF4965">
              <w:rPr>
                <w:rFonts w:cs="Calibri"/>
                <w:color w:val="000000"/>
                <w:szCs w:val="18"/>
              </w:rPr>
              <w:t>160</w:t>
            </w:r>
          </w:p>
        </w:tc>
        <w:tc>
          <w:tcPr>
            <w:tcW w:w="469" w:type="pct"/>
            <w:tcBorders>
              <w:top w:val="nil"/>
              <w:bottom w:val="nil"/>
            </w:tcBorders>
            <w:shd w:val="clear" w:color="auto" w:fill="auto"/>
            <w:noWrap/>
            <w:vAlign w:val="bottom"/>
            <w:hideMark/>
          </w:tcPr>
          <w:p w14:paraId="65C7403D" w14:textId="54486213" w:rsidR="00CB11F2" w:rsidRPr="00CB11F2" w:rsidRDefault="00CB11F2" w:rsidP="00DF6772">
            <w:pPr>
              <w:pStyle w:val="TableText"/>
              <w:jc w:val="right"/>
              <w:rPr>
                <w:rFonts w:asciiTheme="majorHAnsi" w:hAnsiTheme="majorHAnsi"/>
                <w:szCs w:val="18"/>
              </w:rPr>
            </w:pPr>
            <w:r w:rsidRPr="00FF4965">
              <w:rPr>
                <w:rFonts w:cs="Calibri"/>
                <w:color w:val="000000"/>
                <w:szCs w:val="18"/>
              </w:rPr>
              <w:t>139</w:t>
            </w:r>
          </w:p>
        </w:tc>
        <w:tc>
          <w:tcPr>
            <w:tcW w:w="467" w:type="pct"/>
            <w:tcBorders>
              <w:top w:val="nil"/>
              <w:bottom w:val="nil"/>
            </w:tcBorders>
            <w:shd w:val="clear" w:color="auto" w:fill="auto"/>
            <w:noWrap/>
            <w:vAlign w:val="bottom"/>
            <w:hideMark/>
          </w:tcPr>
          <w:p w14:paraId="27F8523B" w14:textId="77E7513C" w:rsidR="00CB11F2" w:rsidRPr="00CB11F2" w:rsidRDefault="00CB11F2" w:rsidP="00DF6772">
            <w:pPr>
              <w:pStyle w:val="TableText"/>
              <w:jc w:val="right"/>
              <w:rPr>
                <w:rFonts w:asciiTheme="majorHAnsi" w:hAnsiTheme="majorHAnsi"/>
                <w:szCs w:val="18"/>
              </w:rPr>
            </w:pPr>
            <w:r w:rsidRPr="00FF4965">
              <w:rPr>
                <w:rFonts w:cs="Calibri"/>
                <w:color w:val="000000"/>
                <w:szCs w:val="18"/>
              </w:rPr>
              <w:t>849</w:t>
            </w:r>
          </w:p>
        </w:tc>
      </w:tr>
      <w:tr w:rsidR="00DF6772" w14:paraId="0E0B0358" w14:textId="77777777" w:rsidTr="00DF6772">
        <w:tc>
          <w:tcPr>
            <w:tcW w:w="884" w:type="pct"/>
            <w:tcBorders>
              <w:top w:val="nil"/>
              <w:bottom w:val="nil"/>
            </w:tcBorders>
            <w:shd w:val="clear" w:color="auto" w:fill="auto"/>
            <w:noWrap/>
            <w:vAlign w:val="bottom"/>
            <w:hideMark/>
          </w:tcPr>
          <w:p w14:paraId="0DC6E95B" w14:textId="77777777" w:rsidR="00CB11F2" w:rsidRDefault="00CB11F2" w:rsidP="00DF6772">
            <w:pPr>
              <w:pStyle w:val="TableText"/>
            </w:pPr>
            <w:r>
              <w:t>10 to 15 mins</w:t>
            </w:r>
          </w:p>
        </w:tc>
        <w:tc>
          <w:tcPr>
            <w:tcW w:w="1071" w:type="pct"/>
            <w:tcBorders>
              <w:top w:val="nil"/>
              <w:bottom w:val="nil"/>
            </w:tcBorders>
            <w:shd w:val="clear" w:color="auto" w:fill="auto"/>
            <w:noWrap/>
            <w:vAlign w:val="bottom"/>
            <w:hideMark/>
          </w:tcPr>
          <w:p w14:paraId="22F3086D" w14:textId="00245EF1" w:rsidR="00CB11F2" w:rsidRPr="00CB11F2" w:rsidRDefault="00CB11F2" w:rsidP="00DF6772">
            <w:pPr>
              <w:pStyle w:val="TableText"/>
              <w:jc w:val="right"/>
              <w:rPr>
                <w:rFonts w:asciiTheme="majorHAnsi" w:hAnsiTheme="majorHAnsi"/>
                <w:szCs w:val="18"/>
              </w:rPr>
            </w:pPr>
            <w:r w:rsidRPr="00FF4965">
              <w:rPr>
                <w:rFonts w:cs="Calibri"/>
                <w:color w:val="000000"/>
                <w:szCs w:val="18"/>
              </w:rPr>
              <w:t>74</w:t>
            </w:r>
          </w:p>
        </w:tc>
        <w:tc>
          <w:tcPr>
            <w:tcW w:w="1094" w:type="pct"/>
            <w:tcBorders>
              <w:top w:val="nil"/>
              <w:bottom w:val="nil"/>
            </w:tcBorders>
            <w:shd w:val="clear" w:color="auto" w:fill="auto"/>
            <w:noWrap/>
            <w:vAlign w:val="bottom"/>
            <w:hideMark/>
          </w:tcPr>
          <w:p w14:paraId="6096F232" w14:textId="0E5AE5A6" w:rsidR="00CB11F2" w:rsidRPr="00CB11F2" w:rsidRDefault="00CB11F2" w:rsidP="00DF6772">
            <w:pPr>
              <w:pStyle w:val="TableText"/>
              <w:jc w:val="right"/>
              <w:rPr>
                <w:rFonts w:asciiTheme="majorHAnsi" w:hAnsiTheme="majorHAnsi"/>
                <w:szCs w:val="18"/>
              </w:rPr>
            </w:pPr>
            <w:r w:rsidRPr="00FF4965">
              <w:rPr>
                <w:rFonts w:cs="Calibri"/>
                <w:color w:val="000000"/>
                <w:szCs w:val="18"/>
              </w:rPr>
              <w:t>52</w:t>
            </w:r>
          </w:p>
        </w:tc>
        <w:tc>
          <w:tcPr>
            <w:tcW w:w="546" w:type="pct"/>
            <w:tcBorders>
              <w:top w:val="nil"/>
              <w:bottom w:val="nil"/>
            </w:tcBorders>
            <w:shd w:val="clear" w:color="auto" w:fill="auto"/>
            <w:noWrap/>
            <w:vAlign w:val="bottom"/>
            <w:hideMark/>
          </w:tcPr>
          <w:p w14:paraId="19D655A3" w14:textId="5028B738" w:rsidR="00CB11F2" w:rsidRPr="00CB11F2" w:rsidRDefault="00CB11F2" w:rsidP="00DF6772">
            <w:pPr>
              <w:pStyle w:val="TableText"/>
              <w:jc w:val="right"/>
              <w:rPr>
                <w:rFonts w:asciiTheme="majorHAnsi" w:hAnsiTheme="majorHAnsi"/>
                <w:szCs w:val="18"/>
              </w:rPr>
            </w:pPr>
            <w:r w:rsidRPr="00FF4965">
              <w:rPr>
                <w:rFonts w:cs="Calibri"/>
                <w:color w:val="000000"/>
                <w:szCs w:val="18"/>
              </w:rPr>
              <w:t>20</w:t>
            </w:r>
          </w:p>
        </w:tc>
        <w:tc>
          <w:tcPr>
            <w:tcW w:w="469" w:type="pct"/>
            <w:tcBorders>
              <w:top w:val="nil"/>
              <w:bottom w:val="nil"/>
            </w:tcBorders>
            <w:shd w:val="clear" w:color="auto" w:fill="auto"/>
            <w:noWrap/>
            <w:vAlign w:val="bottom"/>
            <w:hideMark/>
          </w:tcPr>
          <w:p w14:paraId="4EA01027" w14:textId="4509C41B" w:rsidR="00CB11F2" w:rsidRPr="00CB11F2" w:rsidRDefault="00CB11F2" w:rsidP="00DF6772">
            <w:pPr>
              <w:pStyle w:val="TableText"/>
              <w:jc w:val="right"/>
              <w:rPr>
                <w:rFonts w:asciiTheme="majorHAnsi" w:hAnsiTheme="majorHAnsi"/>
                <w:szCs w:val="18"/>
              </w:rPr>
            </w:pPr>
            <w:r w:rsidRPr="00FF4965">
              <w:rPr>
                <w:rFonts w:cs="Calibri"/>
                <w:color w:val="000000"/>
                <w:szCs w:val="18"/>
              </w:rPr>
              <w:t>50</w:t>
            </w:r>
          </w:p>
        </w:tc>
        <w:tc>
          <w:tcPr>
            <w:tcW w:w="469" w:type="pct"/>
            <w:tcBorders>
              <w:top w:val="nil"/>
              <w:bottom w:val="nil"/>
            </w:tcBorders>
            <w:shd w:val="clear" w:color="auto" w:fill="auto"/>
            <w:noWrap/>
            <w:vAlign w:val="bottom"/>
            <w:hideMark/>
          </w:tcPr>
          <w:p w14:paraId="6D987C03" w14:textId="22B506EB" w:rsidR="00CB11F2" w:rsidRPr="00CB11F2" w:rsidRDefault="00CB11F2" w:rsidP="00DF6772">
            <w:pPr>
              <w:pStyle w:val="TableText"/>
              <w:jc w:val="right"/>
              <w:rPr>
                <w:rFonts w:asciiTheme="majorHAnsi" w:hAnsiTheme="majorHAnsi"/>
                <w:szCs w:val="18"/>
              </w:rPr>
            </w:pPr>
            <w:r w:rsidRPr="00FF4965">
              <w:rPr>
                <w:rFonts w:cs="Calibri"/>
                <w:color w:val="000000"/>
                <w:szCs w:val="18"/>
              </w:rPr>
              <w:t>44</w:t>
            </w:r>
          </w:p>
        </w:tc>
        <w:tc>
          <w:tcPr>
            <w:tcW w:w="467" w:type="pct"/>
            <w:tcBorders>
              <w:top w:val="nil"/>
              <w:bottom w:val="nil"/>
            </w:tcBorders>
            <w:shd w:val="clear" w:color="auto" w:fill="auto"/>
            <w:noWrap/>
            <w:vAlign w:val="bottom"/>
            <w:hideMark/>
          </w:tcPr>
          <w:p w14:paraId="0DDA62BF" w14:textId="15D72750" w:rsidR="00CB11F2" w:rsidRPr="00CB11F2" w:rsidRDefault="00CB11F2" w:rsidP="00DF6772">
            <w:pPr>
              <w:pStyle w:val="TableText"/>
              <w:jc w:val="right"/>
              <w:rPr>
                <w:rFonts w:asciiTheme="majorHAnsi" w:hAnsiTheme="majorHAnsi"/>
                <w:szCs w:val="18"/>
              </w:rPr>
            </w:pPr>
            <w:r w:rsidRPr="00FF4965">
              <w:rPr>
                <w:rFonts w:cs="Calibri"/>
                <w:color w:val="000000"/>
                <w:szCs w:val="18"/>
              </w:rPr>
              <w:t>240</w:t>
            </w:r>
          </w:p>
        </w:tc>
      </w:tr>
      <w:tr w:rsidR="00DF6772" w14:paraId="26E8F70F" w14:textId="77777777" w:rsidTr="00DF6772">
        <w:tc>
          <w:tcPr>
            <w:tcW w:w="884" w:type="pct"/>
            <w:tcBorders>
              <w:top w:val="nil"/>
              <w:bottom w:val="nil"/>
            </w:tcBorders>
            <w:shd w:val="clear" w:color="auto" w:fill="auto"/>
            <w:noWrap/>
            <w:vAlign w:val="bottom"/>
            <w:hideMark/>
          </w:tcPr>
          <w:p w14:paraId="578C0528" w14:textId="77777777" w:rsidR="00CB11F2" w:rsidRDefault="00CB11F2" w:rsidP="00DF6772">
            <w:pPr>
              <w:pStyle w:val="TableText"/>
            </w:pPr>
            <w:r>
              <w:t>15 to 20 mins</w:t>
            </w:r>
          </w:p>
        </w:tc>
        <w:tc>
          <w:tcPr>
            <w:tcW w:w="1071" w:type="pct"/>
            <w:tcBorders>
              <w:top w:val="nil"/>
              <w:bottom w:val="nil"/>
            </w:tcBorders>
            <w:shd w:val="clear" w:color="auto" w:fill="auto"/>
            <w:noWrap/>
            <w:vAlign w:val="bottom"/>
            <w:hideMark/>
          </w:tcPr>
          <w:p w14:paraId="31AEC698" w14:textId="7A0BD58A" w:rsidR="00CB11F2" w:rsidRPr="00CB11F2" w:rsidRDefault="00CB11F2" w:rsidP="00DF6772">
            <w:pPr>
              <w:pStyle w:val="TableText"/>
              <w:jc w:val="right"/>
              <w:rPr>
                <w:rFonts w:asciiTheme="majorHAnsi" w:hAnsiTheme="majorHAnsi"/>
                <w:szCs w:val="18"/>
              </w:rPr>
            </w:pPr>
            <w:r w:rsidRPr="00FF4965">
              <w:rPr>
                <w:rFonts w:cs="Calibri"/>
                <w:color w:val="000000"/>
                <w:szCs w:val="18"/>
              </w:rPr>
              <w:t>22</w:t>
            </w:r>
          </w:p>
        </w:tc>
        <w:tc>
          <w:tcPr>
            <w:tcW w:w="1094" w:type="pct"/>
            <w:tcBorders>
              <w:top w:val="nil"/>
              <w:bottom w:val="nil"/>
            </w:tcBorders>
            <w:shd w:val="clear" w:color="auto" w:fill="auto"/>
            <w:noWrap/>
            <w:vAlign w:val="bottom"/>
            <w:hideMark/>
          </w:tcPr>
          <w:p w14:paraId="190580C0" w14:textId="330C1927" w:rsidR="00CB11F2" w:rsidRPr="00CB11F2" w:rsidRDefault="00CB11F2" w:rsidP="00DF6772">
            <w:pPr>
              <w:pStyle w:val="TableText"/>
              <w:jc w:val="right"/>
              <w:rPr>
                <w:rFonts w:asciiTheme="majorHAnsi" w:hAnsiTheme="majorHAnsi"/>
                <w:szCs w:val="18"/>
              </w:rPr>
            </w:pPr>
            <w:r w:rsidRPr="00FF4965">
              <w:rPr>
                <w:rFonts w:cs="Calibri"/>
                <w:color w:val="000000"/>
                <w:szCs w:val="18"/>
              </w:rPr>
              <w:t>13</w:t>
            </w:r>
          </w:p>
        </w:tc>
        <w:tc>
          <w:tcPr>
            <w:tcW w:w="546" w:type="pct"/>
            <w:tcBorders>
              <w:top w:val="nil"/>
              <w:bottom w:val="nil"/>
            </w:tcBorders>
            <w:shd w:val="clear" w:color="auto" w:fill="auto"/>
            <w:noWrap/>
            <w:vAlign w:val="bottom"/>
            <w:hideMark/>
          </w:tcPr>
          <w:p w14:paraId="0328FCD4" w14:textId="722DB71F" w:rsidR="00CB11F2" w:rsidRPr="00CB11F2" w:rsidRDefault="00CB11F2" w:rsidP="00DF6772">
            <w:pPr>
              <w:pStyle w:val="TableText"/>
              <w:jc w:val="right"/>
              <w:rPr>
                <w:rFonts w:asciiTheme="majorHAnsi" w:hAnsiTheme="majorHAnsi"/>
                <w:szCs w:val="18"/>
              </w:rPr>
            </w:pPr>
            <w:r w:rsidRPr="00FF4965">
              <w:rPr>
                <w:rFonts w:cs="Calibri"/>
                <w:color w:val="000000"/>
                <w:szCs w:val="18"/>
              </w:rPr>
              <w:t>9</w:t>
            </w:r>
          </w:p>
        </w:tc>
        <w:tc>
          <w:tcPr>
            <w:tcW w:w="469" w:type="pct"/>
            <w:tcBorders>
              <w:top w:val="nil"/>
              <w:bottom w:val="nil"/>
            </w:tcBorders>
            <w:shd w:val="clear" w:color="auto" w:fill="auto"/>
            <w:noWrap/>
            <w:vAlign w:val="bottom"/>
            <w:hideMark/>
          </w:tcPr>
          <w:p w14:paraId="5677F189" w14:textId="5ED704D0" w:rsidR="00CB11F2" w:rsidRPr="00CB11F2" w:rsidRDefault="00CB11F2" w:rsidP="00DF6772">
            <w:pPr>
              <w:pStyle w:val="TableText"/>
              <w:jc w:val="right"/>
              <w:rPr>
                <w:rFonts w:asciiTheme="majorHAnsi" w:hAnsiTheme="majorHAnsi"/>
                <w:szCs w:val="18"/>
              </w:rPr>
            </w:pPr>
            <w:r w:rsidRPr="00FF4965">
              <w:rPr>
                <w:rFonts w:cs="Calibri"/>
                <w:color w:val="000000"/>
                <w:szCs w:val="18"/>
              </w:rPr>
              <w:t>21</w:t>
            </w:r>
          </w:p>
        </w:tc>
        <w:tc>
          <w:tcPr>
            <w:tcW w:w="469" w:type="pct"/>
            <w:tcBorders>
              <w:top w:val="nil"/>
              <w:bottom w:val="nil"/>
            </w:tcBorders>
            <w:shd w:val="clear" w:color="auto" w:fill="auto"/>
            <w:noWrap/>
            <w:vAlign w:val="bottom"/>
            <w:hideMark/>
          </w:tcPr>
          <w:p w14:paraId="5279E82B" w14:textId="79E096C5" w:rsidR="00CB11F2" w:rsidRPr="00CB11F2" w:rsidRDefault="00CB11F2" w:rsidP="00DF6772">
            <w:pPr>
              <w:pStyle w:val="TableText"/>
              <w:jc w:val="right"/>
              <w:rPr>
                <w:rFonts w:asciiTheme="majorHAnsi" w:hAnsiTheme="majorHAnsi"/>
                <w:szCs w:val="18"/>
              </w:rPr>
            </w:pPr>
            <w:r w:rsidRPr="00FF4965">
              <w:rPr>
                <w:rFonts w:cs="Calibri"/>
                <w:color w:val="000000"/>
                <w:szCs w:val="18"/>
              </w:rPr>
              <w:t>11</w:t>
            </w:r>
          </w:p>
        </w:tc>
        <w:tc>
          <w:tcPr>
            <w:tcW w:w="467" w:type="pct"/>
            <w:tcBorders>
              <w:top w:val="nil"/>
              <w:bottom w:val="nil"/>
            </w:tcBorders>
            <w:shd w:val="clear" w:color="auto" w:fill="auto"/>
            <w:noWrap/>
            <w:vAlign w:val="bottom"/>
            <w:hideMark/>
          </w:tcPr>
          <w:p w14:paraId="29CC8A78" w14:textId="38050365" w:rsidR="00CB11F2" w:rsidRPr="00CB11F2" w:rsidRDefault="00CB11F2" w:rsidP="00DF6772">
            <w:pPr>
              <w:pStyle w:val="TableText"/>
              <w:jc w:val="right"/>
              <w:rPr>
                <w:rFonts w:asciiTheme="majorHAnsi" w:hAnsiTheme="majorHAnsi"/>
                <w:szCs w:val="18"/>
              </w:rPr>
            </w:pPr>
            <w:r w:rsidRPr="00FF4965">
              <w:rPr>
                <w:rFonts w:cs="Calibri"/>
                <w:color w:val="000000"/>
                <w:szCs w:val="18"/>
              </w:rPr>
              <w:t>76</w:t>
            </w:r>
          </w:p>
        </w:tc>
      </w:tr>
      <w:tr w:rsidR="00DF6772" w14:paraId="2E5E134E" w14:textId="77777777" w:rsidTr="00DF6772">
        <w:tc>
          <w:tcPr>
            <w:tcW w:w="884" w:type="pct"/>
            <w:tcBorders>
              <w:top w:val="nil"/>
              <w:bottom w:val="nil"/>
            </w:tcBorders>
            <w:shd w:val="clear" w:color="auto" w:fill="auto"/>
            <w:noWrap/>
            <w:vAlign w:val="bottom"/>
            <w:hideMark/>
          </w:tcPr>
          <w:p w14:paraId="525ACFA4" w14:textId="77777777" w:rsidR="00CB11F2" w:rsidRDefault="00CB11F2" w:rsidP="00DF6772">
            <w:pPr>
              <w:pStyle w:val="TableText"/>
            </w:pPr>
            <w:r>
              <w:t>More than 20 mins</w:t>
            </w:r>
          </w:p>
        </w:tc>
        <w:tc>
          <w:tcPr>
            <w:tcW w:w="1071" w:type="pct"/>
            <w:tcBorders>
              <w:top w:val="nil"/>
              <w:bottom w:val="nil"/>
            </w:tcBorders>
            <w:shd w:val="clear" w:color="auto" w:fill="auto"/>
            <w:noWrap/>
            <w:vAlign w:val="bottom"/>
            <w:hideMark/>
          </w:tcPr>
          <w:p w14:paraId="00DCB494" w14:textId="33600F09" w:rsidR="00CB11F2" w:rsidRPr="00CB11F2" w:rsidRDefault="00CB11F2" w:rsidP="00DF6772">
            <w:pPr>
              <w:pStyle w:val="TableText"/>
              <w:jc w:val="right"/>
              <w:rPr>
                <w:rFonts w:asciiTheme="majorHAnsi" w:hAnsiTheme="majorHAnsi"/>
                <w:szCs w:val="18"/>
              </w:rPr>
            </w:pPr>
            <w:r w:rsidRPr="00FF4965">
              <w:rPr>
                <w:rFonts w:cs="Calibri"/>
                <w:color w:val="000000"/>
                <w:szCs w:val="18"/>
              </w:rPr>
              <w:t>18</w:t>
            </w:r>
          </w:p>
        </w:tc>
        <w:tc>
          <w:tcPr>
            <w:tcW w:w="1094" w:type="pct"/>
            <w:tcBorders>
              <w:top w:val="nil"/>
              <w:bottom w:val="nil"/>
            </w:tcBorders>
            <w:shd w:val="clear" w:color="auto" w:fill="auto"/>
            <w:noWrap/>
            <w:vAlign w:val="bottom"/>
            <w:hideMark/>
          </w:tcPr>
          <w:p w14:paraId="2E0837C1" w14:textId="072DA1D7" w:rsidR="00CB11F2" w:rsidRPr="00CB11F2" w:rsidRDefault="00CB11F2" w:rsidP="00DF6772">
            <w:pPr>
              <w:pStyle w:val="TableText"/>
              <w:jc w:val="right"/>
              <w:rPr>
                <w:rFonts w:asciiTheme="majorHAnsi" w:hAnsiTheme="majorHAnsi"/>
                <w:szCs w:val="18"/>
              </w:rPr>
            </w:pPr>
            <w:r w:rsidRPr="00FF4965">
              <w:rPr>
                <w:rFonts w:cs="Calibri"/>
                <w:color w:val="000000"/>
                <w:szCs w:val="18"/>
              </w:rPr>
              <w:t>22</w:t>
            </w:r>
          </w:p>
        </w:tc>
        <w:tc>
          <w:tcPr>
            <w:tcW w:w="546" w:type="pct"/>
            <w:tcBorders>
              <w:top w:val="nil"/>
              <w:bottom w:val="nil"/>
            </w:tcBorders>
            <w:shd w:val="clear" w:color="auto" w:fill="auto"/>
            <w:noWrap/>
            <w:vAlign w:val="bottom"/>
            <w:hideMark/>
          </w:tcPr>
          <w:p w14:paraId="0C4FC47B" w14:textId="7CA67936" w:rsidR="00CB11F2" w:rsidRPr="00CB11F2" w:rsidRDefault="00CB11F2" w:rsidP="00DF6772">
            <w:pPr>
              <w:pStyle w:val="TableText"/>
              <w:jc w:val="right"/>
              <w:rPr>
                <w:rFonts w:asciiTheme="majorHAnsi" w:hAnsiTheme="majorHAnsi"/>
                <w:szCs w:val="18"/>
              </w:rPr>
            </w:pPr>
            <w:r w:rsidRPr="00FF4965">
              <w:rPr>
                <w:rFonts w:cs="Calibri"/>
                <w:color w:val="000000"/>
                <w:szCs w:val="18"/>
              </w:rPr>
              <w:t>2</w:t>
            </w:r>
          </w:p>
        </w:tc>
        <w:tc>
          <w:tcPr>
            <w:tcW w:w="469" w:type="pct"/>
            <w:tcBorders>
              <w:top w:val="nil"/>
              <w:bottom w:val="nil"/>
            </w:tcBorders>
            <w:shd w:val="clear" w:color="auto" w:fill="auto"/>
            <w:noWrap/>
            <w:vAlign w:val="bottom"/>
            <w:hideMark/>
          </w:tcPr>
          <w:p w14:paraId="6B3147BC" w14:textId="19851118" w:rsidR="00CB11F2" w:rsidRPr="00CB11F2" w:rsidRDefault="00CB11F2" w:rsidP="00DF6772">
            <w:pPr>
              <w:pStyle w:val="TableText"/>
              <w:jc w:val="right"/>
              <w:rPr>
                <w:rFonts w:asciiTheme="majorHAnsi" w:hAnsiTheme="majorHAnsi"/>
                <w:szCs w:val="18"/>
              </w:rPr>
            </w:pPr>
            <w:r w:rsidRPr="00FF4965">
              <w:rPr>
                <w:rFonts w:cs="Calibri"/>
                <w:color w:val="000000"/>
                <w:szCs w:val="18"/>
              </w:rPr>
              <w:t>13</w:t>
            </w:r>
          </w:p>
        </w:tc>
        <w:tc>
          <w:tcPr>
            <w:tcW w:w="469" w:type="pct"/>
            <w:tcBorders>
              <w:top w:val="nil"/>
              <w:bottom w:val="nil"/>
            </w:tcBorders>
            <w:shd w:val="clear" w:color="auto" w:fill="auto"/>
            <w:noWrap/>
            <w:vAlign w:val="bottom"/>
            <w:hideMark/>
          </w:tcPr>
          <w:p w14:paraId="5C99DD76" w14:textId="20ED7E97" w:rsidR="00CB11F2" w:rsidRPr="00CB11F2" w:rsidRDefault="00CB11F2" w:rsidP="00DF6772">
            <w:pPr>
              <w:pStyle w:val="TableText"/>
              <w:jc w:val="right"/>
              <w:rPr>
                <w:rFonts w:asciiTheme="majorHAnsi" w:hAnsiTheme="majorHAnsi"/>
                <w:szCs w:val="18"/>
              </w:rPr>
            </w:pPr>
            <w:r w:rsidRPr="00FF4965">
              <w:rPr>
                <w:rFonts w:cs="Calibri"/>
                <w:color w:val="000000"/>
                <w:szCs w:val="18"/>
              </w:rPr>
              <w:t>16</w:t>
            </w:r>
          </w:p>
        </w:tc>
        <w:tc>
          <w:tcPr>
            <w:tcW w:w="467" w:type="pct"/>
            <w:tcBorders>
              <w:top w:val="nil"/>
              <w:bottom w:val="nil"/>
            </w:tcBorders>
            <w:shd w:val="clear" w:color="auto" w:fill="auto"/>
            <w:noWrap/>
            <w:vAlign w:val="bottom"/>
            <w:hideMark/>
          </w:tcPr>
          <w:p w14:paraId="15D1D827" w14:textId="521E3B86" w:rsidR="00CB11F2" w:rsidRPr="00CB11F2" w:rsidRDefault="00CB11F2" w:rsidP="00DF6772">
            <w:pPr>
              <w:pStyle w:val="TableText"/>
              <w:jc w:val="right"/>
              <w:rPr>
                <w:rFonts w:asciiTheme="majorHAnsi" w:hAnsiTheme="majorHAnsi"/>
                <w:szCs w:val="18"/>
              </w:rPr>
            </w:pPr>
            <w:r w:rsidRPr="00FF4965">
              <w:rPr>
                <w:rFonts w:cs="Calibri"/>
                <w:color w:val="000000"/>
                <w:szCs w:val="18"/>
              </w:rPr>
              <w:t>71</w:t>
            </w:r>
          </w:p>
        </w:tc>
      </w:tr>
      <w:tr w:rsidR="00DF6772" w:rsidRPr="00DF6772" w14:paraId="7BB94CFA" w14:textId="77777777" w:rsidTr="00DF6772">
        <w:tc>
          <w:tcPr>
            <w:tcW w:w="884" w:type="pct"/>
            <w:tcBorders>
              <w:top w:val="nil"/>
              <w:bottom w:val="single" w:sz="4" w:space="0" w:color="auto"/>
            </w:tcBorders>
            <w:shd w:val="clear" w:color="auto" w:fill="auto"/>
            <w:noWrap/>
            <w:vAlign w:val="bottom"/>
            <w:hideMark/>
          </w:tcPr>
          <w:p w14:paraId="6A176795" w14:textId="77777777" w:rsidR="00CB11F2" w:rsidRPr="00DF6772" w:rsidRDefault="00CB11F2" w:rsidP="00DF6772">
            <w:pPr>
              <w:pStyle w:val="TableText"/>
              <w:rPr>
                <w:rStyle w:val="Strong"/>
              </w:rPr>
            </w:pPr>
            <w:r w:rsidRPr="00DF6772">
              <w:rPr>
                <w:rStyle w:val="Strong"/>
              </w:rPr>
              <w:t>Total</w:t>
            </w:r>
          </w:p>
        </w:tc>
        <w:tc>
          <w:tcPr>
            <w:tcW w:w="1071" w:type="pct"/>
            <w:tcBorders>
              <w:top w:val="nil"/>
              <w:bottom w:val="single" w:sz="4" w:space="0" w:color="auto"/>
            </w:tcBorders>
            <w:shd w:val="clear" w:color="auto" w:fill="auto"/>
            <w:noWrap/>
            <w:vAlign w:val="bottom"/>
            <w:hideMark/>
          </w:tcPr>
          <w:p w14:paraId="1EEDAD93" w14:textId="6CDE6742" w:rsidR="00CB11F2" w:rsidRPr="00DF6772" w:rsidRDefault="00CB11F2" w:rsidP="00DF6772">
            <w:pPr>
              <w:pStyle w:val="TableText"/>
              <w:jc w:val="right"/>
              <w:rPr>
                <w:rStyle w:val="Strong"/>
              </w:rPr>
            </w:pPr>
            <w:r w:rsidRPr="00DF6772">
              <w:rPr>
                <w:rStyle w:val="Strong"/>
              </w:rPr>
              <w:t>1,586</w:t>
            </w:r>
          </w:p>
        </w:tc>
        <w:tc>
          <w:tcPr>
            <w:tcW w:w="1094" w:type="pct"/>
            <w:tcBorders>
              <w:top w:val="nil"/>
              <w:bottom w:val="single" w:sz="4" w:space="0" w:color="auto"/>
            </w:tcBorders>
            <w:shd w:val="clear" w:color="auto" w:fill="auto"/>
            <w:noWrap/>
            <w:vAlign w:val="bottom"/>
            <w:hideMark/>
          </w:tcPr>
          <w:p w14:paraId="1F28B034" w14:textId="2B2C382D" w:rsidR="00CB11F2" w:rsidRPr="00DF6772" w:rsidRDefault="00CB11F2" w:rsidP="00DF6772">
            <w:pPr>
              <w:pStyle w:val="TableText"/>
              <w:jc w:val="right"/>
              <w:rPr>
                <w:rStyle w:val="Strong"/>
              </w:rPr>
            </w:pPr>
            <w:r w:rsidRPr="00DF6772">
              <w:rPr>
                <w:rStyle w:val="Strong"/>
              </w:rPr>
              <w:t>900</w:t>
            </w:r>
          </w:p>
        </w:tc>
        <w:tc>
          <w:tcPr>
            <w:tcW w:w="546" w:type="pct"/>
            <w:tcBorders>
              <w:top w:val="nil"/>
              <w:bottom w:val="single" w:sz="4" w:space="0" w:color="auto"/>
            </w:tcBorders>
            <w:shd w:val="clear" w:color="auto" w:fill="auto"/>
            <w:noWrap/>
            <w:vAlign w:val="bottom"/>
            <w:hideMark/>
          </w:tcPr>
          <w:p w14:paraId="76FC7F86" w14:textId="5A73F116" w:rsidR="00CB11F2" w:rsidRPr="00DF6772" w:rsidRDefault="00CB11F2" w:rsidP="00DF6772">
            <w:pPr>
              <w:pStyle w:val="TableText"/>
              <w:jc w:val="right"/>
              <w:rPr>
                <w:rStyle w:val="Strong"/>
              </w:rPr>
            </w:pPr>
            <w:r w:rsidRPr="00DF6772">
              <w:rPr>
                <w:rStyle w:val="Strong"/>
              </w:rPr>
              <w:t>410</w:t>
            </w:r>
          </w:p>
        </w:tc>
        <w:tc>
          <w:tcPr>
            <w:tcW w:w="469" w:type="pct"/>
            <w:tcBorders>
              <w:top w:val="nil"/>
              <w:bottom w:val="single" w:sz="4" w:space="0" w:color="auto"/>
            </w:tcBorders>
            <w:shd w:val="clear" w:color="auto" w:fill="auto"/>
            <w:noWrap/>
            <w:vAlign w:val="bottom"/>
            <w:hideMark/>
          </w:tcPr>
          <w:p w14:paraId="4FB52034" w14:textId="2CF4B18F" w:rsidR="00CB11F2" w:rsidRPr="00DF6772" w:rsidRDefault="00CB11F2" w:rsidP="00DF6772">
            <w:pPr>
              <w:pStyle w:val="TableText"/>
              <w:jc w:val="right"/>
              <w:rPr>
                <w:rStyle w:val="Strong"/>
              </w:rPr>
            </w:pPr>
            <w:r w:rsidRPr="00DF6772">
              <w:rPr>
                <w:rStyle w:val="Strong"/>
              </w:rPr>
              <w:t>647</w:t>
            </w:r>
          </w:p>
        </w:tc>
        <w:tc>
          <w:tcPr>
            <w:tcW w:w="469" w:type="pct"/>
            <w:tcBorders>
              <w:top w:val="nil"/>
              <w:bottom w:val="single" w:sz="4" w:space="0" w:color="auto"/>
            </w:tcBorders>
            <w:shd w:val="clear" w:color="auto" w:fill="auto"/>
            <w:noWrap/>
            <w:vAlign w:val="bottom"/>
            <w:hideMark/>
          </w:tcPr>
          <w:p w14:paraId="72A153B6" w14:textId="424C8940" w:rsidR="00CB11F2" w:rsidRPr="00DF6772" w:rsidRDefault="00CB11F2" w:rsidP="00DF6772">
            <w:pPr>
              <w:pStyle w:val="TableText"/>
              <w:jc w:val="right"/>
              <w:rPr>
                <w:rStyle w:val="Strong"/>
              </w:rPr>
            </w:pPr>
            <w:r w:rsidRPr="00DF6772">
              <w:rPr>
                <w:rStyle w:val="Strong"/>
              </w:rPr>
              <w:t>659</w:t>
            </w:r>
          </w:p>
        </w:tc>
        <w:tc>
          <w:tcPr>
            <w:tcW w:w="467" w:type="pct"/>
            <w:tcBorders>
              <w:top w:val="nil"/>
              <w:bottom w:val="single" w:sz="4" w:space="0" w:color="auto"/>
            </w:tcBorders>
            <w:shd w:val="clear" w:color="auto" w:fill="auto"/>
            <w:noWrap/>
            <w:vAlign w:val="bottom"/>
            <w:hideMark/>
          </w:tcPr>
          <w:p w14:paraId="321571BE" w14:textId="0D3A2EF9" w:rsidR="00CB11F2" w:rsidRPr="00DF6772" w:rsidRDefault="00CB11F2" w:rsidP="00DF6772">
            <w:pPr>
              <w:pStyle w:val="TableText"/>
              <w:jc w:val="right"/>
              <w:rPr>
                <w:rStyle w:val="Strong"/>
              </w:rPr>
            </w:pPr>
            <w:r w:rsidRPr="00DF6772">
              <w:rPr>
                <w:rStyle w:val="Strong"/>
              </w:rPr>
              <w:t>4,202</w:t>
            </w:r>
          </w:p>
        </w:tc>
      </w:tr>
    </w:tbl>
    <w:p w14:paraId="0ECB138D" w14:textId="1322067E" w:rsidR="006D000F" w:rsidRDefault="00461F5B">
      <w:pPr>
        <w:pStyle w:val="FigureTableNoteSource"/>
      </w:pPr>
      <w:r>
        <w:rPr>
          <w:rStyle w:val="Strong"/>
        </w:rPr>
        <w:t>a</w:t>
      </w:r>
      <w:r>
        <w:t xml:space="preserve"> Logged calls with a duration of less than 30 seconds excluded.</w:t>
      </w:r>
    </w:p>
    <w:p w14:paraId="1FB9BE19" w14:textId="02357ECA" w:rsidR="006D000F" w:rsidRDefault="00461F5B">
      <w:pPr>
        <w:pStyle w:val="Caption"/>
        <w:rPr>
          <w:lang w:eastAsia="en-AU"/>
        </w:rPr>
      </w:pPr>
      <w:bookmarkStart w:id="77" w:name="_Ref523225044"/>
      <w:bookmarkStart w:id="78" w:name="_Toc39151508"/>
      <w:r>
        <w:t xml:space="preserve">Figure </w:t>
      </w:r>
      <w:r>
        <w:rPr>
          <w:noProof/>
        </w:rPr>
        <w:fldChar w:fldCharType="begin"/>
      </w:r>
      <w:r>
        <w:rPr>
          <w:noProof/>
        </w:rPr>
        <w:instrText xml:space="preserve"> SEQ Figure \* ARABIC </w:instrText>
      </w:r>
      <w:r>
        <w:rPr>
          <w:noProof/>
        </w:rPr>
        <w:fldChar w:fldCharType="separate"/>
      </w:r>
      <w:r w:rsidR="00E41F78">
        <w:rPr>
          <w:noProof/>
        </w:rPr>
        <w:t>9</w:t>
      </w:r>
      <w:r>
        <w:rPr>
          <w:noProof/>
        </w:rPr>
        <w:fldChar w:fldCharType="end"/>
      </w:r>
      <w:bookmarkEnd w:id="77"/>
      <w:r>
        <w:t xml:space="preserve"> </w:t>
      </w:r>
      <w:r>
        <w:rPr>
          <w:noProof/>
          <w:lang w:eastAsia="en-AU"/>
        </w:rPr>
        <w:t>Logged calls, 2016–17 and 201</w:t>
      </w:r>
      <w:r w:rsidR="00CB11F2">
        <w:rPr>
          <w:noProof/>
          <w:lang w:eastAsia="en-AU"/>
        </w:rPr>
        <w:t>8</w:t>
      </w:r>
      <w:r>
        <w:rPr>
          <w:noProof/>
          <w:lang w:eastAsia="en-AU"/>
        </w:rPr>
        <w:t>–1</w:t>
      </w:r>
      <w:r w:rsidR="00CB11F2">
        <w:rPr>
          <w:noProof/>
          <w:lang w:eastAsia="en-AU"/>
        </w:rPr>
        <w:t>9</w:t>
      </w:r>
      <w:bookmarkEnd w:id="78"/>
    </w:p>
    <w:p w14:paraId="33BE8F90" w14:textId="00578DF9" w:rsidR="006D000F" w:rsidRDefault="00F86291">
      <w:pPr>
        <w:spacing w:after="0" w:line="240" w:lineRule="auto"/>
      </w:pPr>
      <w:r>
        <w:rPr>
          <w:noProof/>
          <w:lang w:eastAsia="en-AU"/>
        </w:rPr>
        <w:drawing>
          <wp:inline distT="0" distB="0" distL="0" distR="0" wp14:anchorId="717DFC6D" wp14:editId="65E83682">
            <wp:extent cx="5737021" cy="3540126"/>
            <wp:effectExtent l="0" t="0" r="16510" b="3175"/>
            <wp:docPr id="49" name="Chart 49" descr="Shows the number of logged calls per month. &#10;In 2016–17 logged calls were 492 in July, 445 in August, 519 in September, 809 in October, 529 in November, 349 in December, 411 in January, 401 in February, 341 in March, 404 in April, 420 in May and 489 in June.&#10;In 2017–18 logged calls were 447 in July, 434 in August, 512 in September, 712 in October, 474 in November, 255 in December, 454 in January, 383 in February, 313 in March, 488 in April, 365 in May and 271 in June.&#10;In 2018–19 logged calls were 440 in July, 368 in August, 492 in September, 671 in October, 347 in November, 218 in December, 319 in January, 281 in February, 173 in March, 309 in April, 291 in May and 293 in June.&#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C892BE" w14:textId="49F508ED" w:rsidR="007B1DE4" w:rsidRDefault="007B1DE4" w:rsidP="00934660">
      <w:pPr>
        <w:pStyle w:val="Heading3"/>
        <w:spacing w:before="120"/>
      </w:pPr>
      <w:bookmarkStart w:id="79" w:name="_Toc32910837"/>
      <w:bookmarkStart w:id="80" w:name="_Toc32915581"/>
      <w:bookmarkStart w:id="81" w:name="_Toc39151472"/>
      <w:bookmarkEnd w:id="79"/>
      <w:bookmarkEnd w:id="80"/>
      <w:r>
        <w:t>Levy payer register</w:t>
      </w:r>
      <w:r w:rsidR="00DB05B9">
        <w:t>s</w:t>
      </w:r>
      <w:bookmarkEnd w:id="81"/>
    </w:p>
    <w:p w14:paraId="7DB261CE" w14:textId="011B74CA" w:rsidR="007B1DE4" w:rsidRDefault="007B1DE4" w:rsidP="007B1DE4">
      <w:pPr>
        <w:rPr>
          <w:lang w:eastAsia="en-AU"/>
        </w:rPr>
      </w:pPr>
      <w:r>
        <w:rPr>
          <w:lang w:eastAsia="en-AU"/>
        </w:rPr>
        <w:t xml:space="preserve">Levy payer registers form part of our broader vision to modernise the levies system. They also provide more efficiencies and access to stakeholders. Research and Development Corporations </w:t>
      </w:r>
      <w:r>
        <w:rPr>
          <w:lang w:eastAsia="en-AU"/>
        </w:rPr>
        <w:lastRenderedPageBreak/>
        <w:t>(</w:t>
      </w:r>
      <w:r w:rsidRPr="002A3026">
        <w:rPr>
          <w:lang w:eastAsia="en-AU"/>
        </w:rPr>
        <w:t>RDCs</w:t>
      </w:r>
      <w:r>
        <w:rPr>
          <w:lang w:eastAsia="en-AU"/>
        </w:rPr>
        <w:t>)</w:t>
      </w:r>
      <w:r w:rsidRPr="002A3026">
        <w:rPr>
          <w:lang w:eastAsia="en-AU"/>
        </w:rPr>
        <w:t xml:space="preserve"> with levy payer registers indicated their interest by writing to the Minister.</w:t>
      </w:r>
      <w:r>
        <w:rPr>
          <w:lang w:eastAsia="en-AU"/>
        </w:rPr>
        <w:t xml:space="preserve"> To date we have successfully established </w:t>
      </w:r>
      <w:r w:rsidR="00E06F5C">
        <w:rPr>
          <w:lang w:eastAsia="en-AU"/>
        </w:rPr>
        <w:t>3</w:t>
      </w:r>
      <w:r>
        <w:rPr>
          <w:lang w:eastAsia="en-AU"/>
        </w:rPr>
        <w:t xml:space="preserve"> levy payer registers:</w:t>
      </w:r>
    </w:p>
    <w:p w14:paraId="3F5F136C" w14:textId="2203A375" w:rsidR="007B1DE4" w:rsidRDefault="00170D19" w:rsidP="00934660">
      <w:pPr>
        <w:pStyle w:val="ListNumber"/>
      </w:pPr>
      <w:r>
        <w:t>A</w:t>
      </w:r>
      <w:r w:rsidR="007B1DE4">
        <w:t xml:space="preserve"> register for sugar cane was established at the request of Sugar Research Australia</w:t>
      </w:r>
      <w:r>
        <w:t>—31 May 2019.</w:t>
      </w:r>
    </w:p>
    <w:p w14:paraId="3D78EC2D" w14:textId="7497880A" w:rsidR="007B1DE4" w:rsidRDefault="00170D19" w:rsidP="00934660">
      <w:pPr>
        <w:pStyle w:val="ListNumber"/>
      </w:pPr>
      <w:r>
        <w:t>A</w:t>
      </w:r>
      <w:r w:rsidR="007B1DE4">
        <w:t xml:space="preserve"> register for coarse grains, grain legumes, oilseeds and wheat was established at the request of the Grains Research and Development Corporation</w:t>
      </w:r>
      <w:r>
        <w:t>—12 June 2019.</w:t>
      </w:r>
    </w:p>
    <w:p w14:paraId="6309614C" w14:textId="36355EC5" w:rsidR="007B1DE4" w:rsidRPr="00CC6989" w:rsidRDefault="00170D19" w:rsidP="00934660">
      <w:pPr>
        <w:pStyle w:val="ListNumber"/>
      </w:pPr>
      <w:r>
        <w:t>A</w:t>
      </w:r>
      <w:r w:rsidR="007B1DE4">
        <w:t xml:space="preserve"> register for grape research was established at the request of Wine Australia</w:t>
      </w:r>
      <w:r>
        <w:t>—5 July 2019.</w:t>
      </w:r>
    </w:p>
    <w:p w14:paraId="79E69079" w14:textId="77777777" w:rsidR="007B1DE4" w:rsidRDefault="007B1DE4" w:rsidP="007B1DE4">
      <w:pPr>
        <w:rPr>
          <w:rFonts w:asciiTheme="majorHAnsi" w:hAnsiTheme="majorHAnsi"/>
          <w:lang w:eastAsia="ja-JP"/>
        </w:rPr>
      </w:pPr>
      <w:r>
        <w:rPr>
          <w:lang w:eastAsia="ja-JP"/>
        </w:rPr>
        <w:t xml:space="preserve">Infrastructure costs for levy payer registers include system enhancements for collection and storage of levy payer information. These costs are recovered through depreciation expenses. </w:t>
      </w:r>
      <w:r>
        <w:rPr>
          <w:rFonts w:asciiTheme="majorHAnsi" w:hAnsiTheme="majorHAnsi"/>
          <w:lang w:eastAsia="ja-JP"/>
        </w:rPr>
        <w:t>The levy payer register will operate on an opt-in basis, so development and maintenance costs are expected to be shared equally between LRBs that sign on.</w:t>
      </w:r>
    </w:p>
    <w:p w14:paraId="1D41796E" w14:textId="77777777" w:rsidR="007B1DE4" w:rsidRDefault="007B1DE4" w:rsidP="007B1DE4">
      <w:pPr>
        <w:rPr>
          <w:lang w:eastAsia="en-AU"/>
        </w:rPr>
      </w:pPr>
      <w:r w:rsidRPr="002A3026">
        <w:rPr>
          <w:lang w:eastAsia="en-AU"/>
        </w:rPr>
        <w:t>We expect further registers will be established and will work with each RDC that wants a levy payer register to ensure that new registers are timed appropriately</w:t>
      </w:r>
      <w:r>
        <w:rPr>
          <w:lang w:eastAsia="en-AU"/>
        </w:rPr>
        <w:t>.</w:t>
      </w:r>
    </w:p>
    <w:p w14:paraId="73DC3405" w14:textId="77777777" w:rsidR="007B1DE4" w:rsidRDefault="007B1DE4" w:rsidP="0095450A">
      <w:pPr>
        <w:pStyle w:val="Heading4"/>
        <w:spacing w:before="120"/>
        <w:rPr>
          <w:lang w:eastAsia="en-AU"/>
        </w:rPr>
      </w:pPr>
      <w:r>
        <w:rPr>
          <w:lang w:eastAsia="en-AU"/>
        </w:rPr>
        <w:t>Levies Online portal</w:t>
      </w:r>
    </w:p>
    <w:p w14:paraId="61C49375" w14:textId="0383878D" w:rsidR="007B1DE4" w:rsidRDefault="007B1DE4" w:rsidP="007B1DE4">
      <w:pPr>
        <w:rPr>
          <w:lang w:eastAsia="en-AU"/>
        </w:rPr>
      </w:pPr>
      <w:r>
        <w:rPr>
          <w:lang w:eastAsia="en-AU"/>
        </w:rPr>
        <w:t xml:space="preserve">In May 2019 we implemented the final enhancements to the levy collection system that were necessary to ensure the effective operation of levy payer registers. We had also previously introduced a </w:t>
      </w:r>
      <w:r w:rsidR="00E06F5C">
        <w:rPr>
          <w:lang w:eastAsia="en-AU"/>
        </w:rPr>
        <w:t>2</w:t>
      </w:r>
      <w:r>
        <w:rPr>
          <w:lang w:eastAsia="en-AU"/>
        </w:rPr>
        <w:t>-factor authentication login to the Levies Online portal to streamline the login process and remove the requirement to change passwords every 90 days. This continues to reduce the number of login events caused by user error (</w:t>
      </w:r>
      <w:r>
        <w:rPr>
          <w:lang w:eastAsia="en-AU"/>
        </w:rPr>
        <w:fldChar w:fldCharType="begin"/>
      </w:r>
      <w:r>
        <w:rPr>
          <w:lang w:eastAsia="en-AU"/>
        </w:rPr>
        <w:instrText xml:space="preserve"> REF _Ref31286841 \h </w:instrText>
      </w:r>
      <w:r>
        <w:rPr>
          <w:lang w:eastAsia="en-AU"/>
        </w:rPr>
      </w:r>
      <w:r>
        <w:rPr>
          <w:lang w:eastAsia="en-AU"/>
        </w:rPr>
        <w:fldChar w:fldCharType="separate"/>
      </w:r>
      <w:r>
        <w:t xml:space="preserve">Table </w:t>
      </w:r>
      <w:r>
        <w:rPr>
          <w:noProof/>
        </w:rPr>
        <w:t>10</w:t>
      </w:r>
      <w:r>
        <w:rPr>
          <w:lang w:eastAsia="en-AU"/>
        </w:rPr>
        <w:fldChar w:fldCharType="end"/>
      </w:r>
      <w:r>
        <w:rPr>
          <w:lang w:eastAsia="en-AU"/>
        </w:rPr>
        <w:t>)</w:t>
      </w:r>
      <w:r w:rsidR="00DF5FE0">
        <w:rPr>
          <w:lang w:eastAsia="en-AU"/>
        </w:rPr>
        <w:t xml:space="preserve"> and</w:t>
      </w:r>
      <w:r>
        <w:rPr>
          <w:lang w:eastAsia="en-AU"/>
        </w:rPr>
        <w:t xml:space="preserve"> improv</w:t>
      </w:r>
      <w:r w:rsidR="00DF5FE0">
        <w:rPr>
          <w:lang w:eastAsia="en-AU"/>
        </w:rPr>
        <w:t>es</w:t>
      </w:r>
      <w:r>
        <w:rPr>
          <w:lang w:eastAsia="en-AU"/>
        </w:rPr>
        <w:t xml:space="preserve"> the online experience of agents who </w:t>
      </w:r>
      <w:r w:rsidR="003D3533">
        <w:rPr>
          <w:lang w:eastAsia="en-AU"/>
        </w:rPr>
        <w:t xml:space="preserve">use </w:t>
      </w:r>
      <w:r>
        <w:rPr>
          <w:lang w:eastAsia="en-AU"/>
        </w:rPr>
        <w:t>the system.</w:t>
      </w:r>
    </w:p>
    <w:p w14:paraId="4D59E238" w14:textId="77777777" w:rsidR="007B1DE4" w:rsidRDefault="007B1DE4" w:rsidP="007B1DE4">
      <w:pPr>
        <w:pStyle w:val="Caption"/>
      </w:pPr>
      <w:bookmarkStart w:id="82" w:name="_Toc39151497"/>
      <w: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t xml:space="preserve"> Levies Online user events, 2016–17 to 2018–19</w:t>
      </w:r>
      <w:bookmarkEnd w:id="82"/>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Caption w:val="Table 2 2015–16 to 2016–17 cost by cost pool"/>
      </w:tblPr>
      <w:tblGrid>
        <w:gridCol w:w="3119"/>
        <w:gridCol w:w="1381"/>
        <w:gridCol w:w="1524"/>
        <w:gridCol w:w="1524"/>
        <w:gridCol w:w="1522"/>
      </w:tblGrid>
      <w:tr w:rsidR="007B1DE4" w:rsidRPr="00170D19" w14:paraId="06D0651F" w14:textId="77777777" w:rsidTr="00A430AE">
        <w:trPr>
          <w:cantSplit/>
          <w:tblHeader/>
        </w:trPr>
        <w:tc>
          <w:tcPr>
            <w:tcW w:w="1719" w:type="pct"/>
            <w:tcBorders>
              <w:top w:val="single" w:sz="4" w:space="0" w:color="auto"/>
              <w:bottom w:val="single" w:sz="4" w:space="0" w:color="auto"/>
            </w:tcBorders>
            <w:tcMar>
              <w:left w:w="108" w:type="dxa"/>
              <w:right w:w="108" w:type="dxa"/>
            </w:tcMar>
          </w:tcPr>
          <w:p w14:paraId="0C485BB5" w14:textId="77777777" w:rsidR="007B1DE4" w:rsidRDefault="007B1DE4" w:rsidP="00FF4B1D">
            <w:pPr>
              <w:pStyle w:val="TableHeading"/>
              <w:ind w:right="443"/>
              <w:rPr>
                <w:rFonts w:asciiTheme="majorHAnsi" w:hAnsiTheme="majorHAnsi"/>
                <w:szCs w:val="18"/>
              </w:rPr>
            </w:pPr>
            <w:r>
              <w:rPr>
                <w:rFonts w:asciiTheme="majorHAnsi" w:hAnsiTheme="majorHAnsi"/>
                <w:szCs w:val="18"/>
              </w:rPr>
              <w:t>Events</w:t>
            </w:r>
          </w:p>
        </w:tc>
        <w:tc>
          <w:tcPr>
            <w:tcW w:w="761" w:type="pct"/>
            <w:tcBorders>
              <w:top w:val="single" w:sz="4" w:space="0" w:color="auto"/>
              <w:bottom w:val="single" w:sz="4" w:space="0" w:color="auto"/>
            </w:tcBorders>
          </w:tcPr>
          <w:p w14:paraId="4EF2EEAB" w14:textId="77777777" w:rsidR="007B1DE4" w:rsidRDefault="007B1DE4" w:rsidP="00FF4B1D">
            <w:pPr>
              <w:pStyle w:val="TableHeading"/>
              <w:jc w:val="right"/>
              <w:rPr>
                <w:rFonts w:asciiTheme="majorHAnsi" w:hAnsiTheme="majorHAnsi"/>
                <w:bCs/>
                <w:szCs w:val="18"/>
              </w:rPr>
            </w:pPr>
            <w:r>
              <w:rPr>
                <w:rFonts w:asciiTheme="majorHAnsi" w:hAnsiTheme="majorHAnsi"/>
                <w:bCs/>
                <w:color w:val="000000"/>
                <w:szCs w:val="18"/>
              </w:rPr>
              <w:t>2016–17</w:t>
            </w:r>
          </w:p>
        </w:tc>
        <w:tc>
          <w:tcPr>
            <w:tcW w:w="840" w:type="pct"/>
            <w:tcBorders>
              <w:top w:val="single" w:sz="4" w:space="0" w:color="auto"/>
              <w:bottom w:val="single" w:sz="4" w:space="0" w:color="auto"/>
            </w:tcBorders>
          </w:tcPr>
          <w:p w14:paraId="58BAEDA3" w14:textId="77777777" w:rsidR="007B1DE4" w:rsidRDefault="007B1DE4" w:rsidP="00FF4B1D">
            <w:pPr>
              <w:pStyle w:val="TableHeading"/>
              <w:jc w:val="right"/>
              <w:rPr>
                <w:rFonts w:asciiTheme="majorHAnsi" w:hAnsiTheme="majorHAnsi"/>
                <w:bCs/>
                <w:szCs w:val="18"/>
              </w:rPr>
            </w:pPr>
            <w:r>
              <w:rPr>
                <w:rFonts w:asciiTheme="majorHAnsi" w:hAnsiTheme="majorHAnsi"/>
                <w:bCs/>
                <w:color w:val="000000"/>
                <w:szCs w:val="18"/>
              </w:rPr>
              <w:t>2017–18</w:t>
            </w:r>
          </w:p>
        </w:tc>
        <w:tc>
          <w:tcPr>
            <w:tcW w:w="840" w:type="pct"/>
            <w:tcBorders>
              <w:top w:val="single" w:sz="4" w:space="0" w:color="auto"/>
              <w:bottom w:val="single" w:sz="4" w:space="0" w:color="auto"/>
            </w:tcBorders>
            <w:tcMar>
              <w:left w:w="108" w:type="dxa"/>
              <w:right w:w="108" w:type="dxa"/>
            </w:tcMar>
          </w:tcPr>
          <w:p w14:paraId="163B660D" w14:textId="77777777" w:rsidR="007B1DE4" w:rsidRDefault="007B1DE4" w:rsidP="00FF4B1D">
            <w:pPr>
              <w:pStyle w:val="TableHeading"/>
              <w:jc w:val="right"/>
              <w:rPr>
                <w:rFonts w:asciiTheme="majorHAnsi" w:hAnsiTheme="majorHAnsi"/>
                <w:bCs/>
                <w:color w:val="000000"/>
                <w:szCs w:val="18"/>
              </w:rPr>
            </w:pPr>
            <w:r>
              <w:rPr>
                <w:rFonts w:asciiTheme="majorHAnsi" w:hAnsiTheme="majorHAnsi"/>
                <w:bCs/>
                <w:color w:val="000000"/>
                <w:szCs w:val="18"/>
              </w:rPr>
              <w:t>2018–19</w:t>
            </w:r>
          </w:p>
        </w:tc>
        <w:tc>
          <w:tcPr>
            <w:tcW w:w="839" w:type="pct"/>
            <w:tcBorders>
              <w:top w:val="single" w:sz="4" w:space="0" w:color="auto"/>
              <w:bottom w:val="single" w:sz="4" w:space="0" w:color="auto"/>
            </w:tcBorders>
          </w:tcPr>
          <w:p w14:paraId="7FC6C068" w14:textId="20A5D9AD" w:rsidR="007B1DE4" w:rsidRPr="00170D19" w:rsidRDefault="007B1DE4" w:rsidP="009A489C">
            <w:pPr>
              <w:pStyle w:val="TableHeading"/>
              <w:jc w:val="right"/>
              <w:rPr>
                <w:rFonts w:asciiTheme="majorHAnsi" w:hAnsiTheme="majorHAnsi"/>
                <w:bCs/>
                <w:color w:val="000000"/>
                <w:szCs w:val="18"/>
              </w:rPr>
            </w:pPr>
            <w:r w:rsidRPr="00170D19">
              <w:rPr>
                <w:rFonts w:asciiTheme="majorHAnsi" w:hAnsiTheme="majorHAnsi"/>
                <w:bCs/>
                <w:color w:val="000000"/>
                <w:szCs w:val="18"/>
              </w:rPr>
              <w:t>Difference</w:t>
            </w:r>
            <w:r w:rsidR="009A489C" w:rsidRPr="00170D19">
              <w:rPr>
                <w:rFonts w:asciiTheme="majorHAnsi" w:hAnsiTheme="majorHAnsi"/>
                <w:bCs/>
                <w:color w:val="000000"/>
                <w:szCs w:val="18"/>
              </w:rPr>
              <w:t xml:space="preserve"> </w:t>
            </w:r>
            <w:r w:rsidRPr="00170D19">
              <w:rPr>
                <w:rFonts w:asciiTheme="majorHAnsi" w:hAnsiTheme="majorHAnsi"/>
                <w:bCs/>
                <w:color w:val="000000"/>
                <w:szCs w:val="18"/>
              </w:rPr>
              <w:t>(</w:t>
            </w:r>
            <w:r w:rsidR="00A430AE" w:rsidRPr="00170D19">
              <w:rPr>
                <w:rFonts w:asciiTheme="majorHAnsi" w:hAnsiTheme="majorHAnsi"/>
                <w:bCs/>
                <w:color w:val="000000"/>
                <w:szCs w:val="18"/>
              </w:rPr>
              <w:t>20</w:t>
            </w:r>
            <w:r w:rsidRPr="00170D19">
              <w:rPr>
                <w:rFonts w:asciiTheme="majorHAnsi" w:hAnsiTheme="majorHAnsi"/>
                <w:bCs/>
                <w:color w:val="000000"/>
                <w:szCs w:val="18"/>
              </w:rPr>
              <w:t xml:space="preserve">17–18 </w:t>
            </w:r>
            <w:r w:rsidR="00A430AE" w:rsidRPr="00170D19">
              <w:rPr>
                <w:rFonts w:asciiTheme="majorHAnsi" w:hAnsiTheme="majorHAnsi"/>
                <w:bCs/>
                <w:color w:val="000000"/>
                <w:szCs w:val="18"/>
              </w:rPr>
              <w:t>to</w:t>
            </w:r>
            <w:r w:rsidRPr="00170D19">
              <w:rPr>
                <w:rFonts w:asciiTheme="majorHAnsi" w:hAnsiTheme="majorHAnsi"/>
                <w:bCs/>
                <w:color w:val="000000"/>
                <w:szCs w:val="18"/>
              </w:rPr>
              <w:t xml:space="preserve"> </w:t>
            </w:r>
            <w:r w:rsidR="00A430AE" w:rsidRPr="00170D19">
              <w:rPr>
                <w:rFonts w:asciiTheme="majorHAnsi" w:hAnsiTheme="majorHAnsi"/>
                <w:bCs/>
                <w:color w:val="000000"/>
                <w:szCs w:val="18"/>
              </w:rPr>
              <w:t>20</w:t>
            </w:r>
            <w:r w:rsidRPr="00170D19">
              <w:rPr>
                <w:rFonts w:asciiTheme="majorHAnsi" w:hAnsiTheme="majorHAnsi"/>
                <w:bCs/>
                <w:color w:val="000000"/>
                <w:szCs w:val="18"/>
              </w:rPr>
              <w:t>18–19)</w:t>
            </w:r>
          </w:p>
        </w:tc>
      </w:tr>
      <w:tr w:rsidR="007B1DE4" w14:paraId="7EBFCFB3" w14:textId="77777777" w:rsidTr="00A430AE">
        <w:tc>
          <w:tcPr>
            <w:tcW w:w="1719" w:type="pct"/>
            <w:tcBorders>
              <w:top w:val="single" w:sz="4" w:space="0" w:color="auto"/>
            </w:tcBorders>
            <w:tcMar>
              <w:left w:w="108" w:type="dxa"/>
              <w:right w:w="108" w:type="dxa"/>
            </w:tcMar>
            <w:vAlign w:val="center"/>
          </w:tcPr>
          <w:p w14:paraId="03C41C2C" w14:textId="77777777" w:rsidR="007B1DE4" w:rsidRDefault="007B1DE4" w:rsidP="00FF4B1D">
            <w:pPr>
              <w:pStyle w:val="TableText"/>
              <w:rPr>
                <w:rFonts w:asciiTheme="majorHAnsi" w:hAnsiTheme="majorHAnsi"/>
                <w:szCs w:val="18"/>
              </w:rPr>
            </w:pPr>
            <w:r>
              <w:rPr>
                <w:rFonts w:asciiTheme="majorHAnsi" w:hAnsiTheme="majorHAnsi" w:cs="Arial"/>
                <w:color w:val="000000"/>
                <w:szCs w:val="18"/>
              </w:rPr>
              <w:t>Activated account</w:t>
            </w:r>
          </w:p>
        </w:tc>
        <w:tc>
          <w:tcPr>
            <w:tcW w:w="761" w:type="pct"/>
            <w:tcBorders>
              <w:top w:val="single" w:sz="4" w:space="0" w:color="auto"/>
            </w:tcBorders>
            <w:vAlign w:val="center"/>
          </w:tcPr>
          <w:p w14:paraId="15798985" w14:textId="77777777" w:rsidR="007B1DE4" w:rsidRPr="00A20382" w:rsidRDefault="007B1DE4" w:rsidP="00FF4B1D">
            <w:pPr>
              <w:pStyle w:val="TableText"/>
              <w:jc w:val="right"/>
              <w:rPr>
                <w:rFonts w:asciiTheme="majorHAnsi" w:hAnsiTheme="majorHAnsi"/>
                <w:szCs w:val="18"/>
              </w:rPr>
            </w:pPr>
            <w:r w:rsidRPr="00F3565C">
              <w:rPr>
                <w:rFonts w:asciiTheme="majorHAnsi" w:hAnsiTheme="majorHAnsi" w:cs="Arial"/>
                <w:bCs/>
                <w:szCs w:val="18"/>
              </w:rPr>
              <w:t>697</w:t>
            </w:r>
          </w:p>
        </w:tc>
        <w:tc>
          <w:tcPr>
            <w:tcW w:w="840" w:type="pct"/>
            <w:tcBorders>
              <w:top w:val="single" w:sz="4" w:space="0" w:color="auto"/>
            </w:tcBorders>
            <w:tcMar>
              <w:left w:w="108" w:type="dxa"/>
              <w:right w:w="108" w:type="dxa"/>
            </w:tcMar>
            <w:vAlign w:val="center"/>
          </w:tcPr>
          <w:p w14:paraId="729D7C5E" w14:textId="77777777" w:rsidR="007B1DE4" w:rsidRPr="00A20382" w:rsidRDefault="007B1DE4" w:rsidP="00FF4B1D">
            <w:pPr>
              <w:pStyle w:val="TableText"/>
              <w:jc w:val="right"/>
              <w:rPr>
                <w:rFonts w:asciiTheme="majorHAnsi" w:hAnsiTheme="majorHAnsi"/>
                <w:szCs w:val="18"/>
              </w:rPr>
            </w:pPr>
            <w:r w:rsidRPr="00F3565C">
              <w:rPr>
                <w:rFonts w:asciiTheme="majorHAnsi" w:hAnsiTheme="majorHAnsi" w:cs="Arial"/>
                <w:bCs/>
                <w:szCs w:val="18"/>
              </w:rPr>
              <w:t>616</w:t>
            </w:r>
          </w:p>
        </w:tc>
        <w:tc>
          <w:tcPr>
            <w:tcW w:w="840" w:type="pct"/>
            <w:tcBorders>
              <w:top w:val="single" w:sz="4" w:space="0" w:color="auto"/>
            </w:tcBorders>
            <w:tcMar>
              <w:left w:w="108" w:type="dxa"/>
              <w:right w:w="108" w:type="dxa"/>
            </w:tcMar>
            <w:vAlign w:val="center"/>
          </w:tcPr>
          <w:p w14:paraId="1EB9262D" w14:textId="77777777" w:rsidR="007B1DE4" w:rsidRPr="00A20382" w:rsidRDefault="007B1DE4" w:rsidP="00FF4B1D">
            <w:pPr>
              <w:pStyle w:val="TableText"/>
              <w:jc w:val="right"/>
              <w:rPr>
                <w:rFonts w:asciiTheme="majorHAnsi" w:hAnsiTheme="majorHAnsi"/>
                <w:szCs w:val="18"/>
              </w:rPr>
            </w:pPr>
            <w:r w:rsidRPr="00F3565C">
              <w:rPr>
                <w:rFonts w:asciiTheme="majorHAnsi" w:hAnsiTheme="majorHAnsi" w:cs="Arial"/>
                <w:bCs/>
                <w:szCs w:val="18"/>
              </w:rPr>
              <w:t>616</w:t>
            </w:r>
          </w:p>
        </w:tc>
        <w:tc>
          <w:tcPr>
            <w:tcW w:w="839" w:type="pct"/>
            <w:tcBorders>
              <w:top w:val="single" w:sz="4" w:space="0" w:color="auto"/>
            </w:tcBorders>
            <w:vAlign w:val="center"/>
          </w:tcPr>
          <w:p w14:paraId="3FFA41EC" w14:textId="388181CF" w:rsidR="007B1DE4" w:rsidRPr="00F3565C" w:rsidRDefault="00E4099E" w:rsidP="00FF4B1D">
            <w:pPr>
              <w:pStyle w:val="TableText"/>
              <w:jc w:val="right"/>
              <w:rPr>
                <w:rFonts w:asciiTheme="majorHAnsi" w:hAnsiTheme="majorHAnsi"/>
                <w:b/>
                <w:szCs w:val="18"/>
              </w:rPr>
            </w:pPr>
            <w:r>
              <w:t>–</w:t>
            </w:r>
          </w:p>
        </w:tc>
      </w:tr>
      <w:tr w:rsidR="007B1DE4" w14:paraId="440427CD" w14:textId="77777777" w:rsidTr="00A430AE">
        <w:tc>
          <w:tcPr>
            <w:tcW w:w="1719" w:type="pct"/>
            <w:tcMar>
              <w:left w:w="108" w:type="dxa"/>
              <w:right w:w="108" w:type="dxa"/>
            </w:tcMar>
            <w:vAlign w:val="center"/>
          </w:tcPr>
          <w:p w14:paraId="1F90057C" w14:textId="77777777" w:rsidR="007B1DE4" w:rsidRDefault="007B1DE4" w:rsidP="00FF4B1D">
            <w:pPr>
              <w:pStyle w:val="TableText"/>
              <w:rPr>
                <w:rFonts w:asciiTheme="majorHAnsi" w:hAnsiTheme="majorHAnsi"/>
                <w:szCs w:val="18"/>
              </w:rPr>
            </w:pPr>
            <w:r>
              <w:rPr>
                <w:rFonts w:asciiTheme="majorHAnsi" w:hAnsiTheme="majorHAnsi" w:cs="Arial"/>
                <w:color w:val="000000"/>
                <w:szCs w:val="18"/>
              </w:rPr>
              <w:t>Changed password</w:t>
            </w:r>
          </w:p>
        </w:tc>
        <w:tc>
          <w:tcPr>
            <w:tcW w:w="761" w:type="pct"/>
            <w:vAlign w:val="center"/>
          </w:tcPr>
          <w:p w14:paraId="732F1879" w14:textId="77777777" w:rsidR="007B1DE4" w:rsidRPr="00A20382" w:rsidRDefault="007B1DE4" w:rsidP="00FF4B1D">
            <w:pPr>
              <w:pStyle w:val="TableText"/>
              <w:jc w:val="right"/>
              <w:rPr>
                <w:rFonts w:asciiTheme="majorHAnsi" w:hAnsiTheme="majorHAnsi"/>
                <w:szCs w:val="18"/>
              </w:rPr>
            </w:pPr>
            <w:r w:rsidRPr="00F3565C">
              <w:rPr>
                <w:rFonts w:asciiTheme="majorHAnsi" w:hAnsiTheme="majorHAnsi" w:cs="Arial"/>
                <w:bCs/>
                <w:szCs w:val="18"/>
              </w:rPr>
              <w:t>8,864</w:t>
            </w:r>
          </w:p>
        </w:tc>
        <w:tc>
          <w:tcPr>
            <w:tcW w:w="840" w:type="pct"/>
            <w:tcMar>
              <w:left w:w="108" w:type="dxa"/>
              <w:right w:w="108" w:type="dxa"/>
            </w:tcMar>
            <w:vAlign w:val="center"/>
          </w:tcPr>
          <w:p w14:paraId="70CABD29" w14:textId="77777777" w:rsidR="007B1DE4" w:rsidRPr="00A20382" w:rsidRDefault="007B1DE4" w:rsidP="00FF4B1D">
            <w:pPr>
              <w:pStyle w:val="TableText"/>
              <w:jc w:val="right"/>
              <w:rPr>
                <w:rFonts w:asciiTheme="majorHAnsi" w:hAnsiTheme="majorHAnsi"/>
                <w:szCs w:val="18"/>
              </w:rPr>
            </w:pPr>
            <w:r w:rsidRPr="00F3565C">
              <w:rPr>
                <w:rFonts w:asciiTheme="majorHAnsi" w:hAnsiTheme="majorHAnsi" w:cs="Arial"/>
                <w:bCs/>
                <w:szCs w:val="18"/>
              </w:rPr>
              <w:t>8,116</w:t>
            </w:r>
          </w:p>
        </w:tc>
        <w:tc>
          <w:tcPr>
            <w:tcW w:w="840" w:type="pct"/>
            <w:tcMar>
              <w:left w:w="108" w:type="dxa"/>
              <w:right w:w="108" w:type="dxa"/>
            </w:tcMar>
            <w:vAlign w:val="center"/>
          </w:tcPr>
          <w:p w14:paraId="2CC7BA9E" w14:textId="77777777" w:rsidR="007B1DE4" w:rsidRPr="00A20382" w:rsidRDefault="007B1DE4" w:rsidP="00FF4B1D">
            <w:pPr>
              <w:pStyle w:val="TableText"/>
              <w:jc w:val="right"/>
              <w:rPr>
                <w:rFonts w:asciiTheme="majorHAnsi" w:hAnsiTheme="majorHAnsi"/>
                <w:szCs w:val="18"/>
              </w:rPr>
            </w:pPr>
            <w:r w:rsidRPr="00F3565C">
              <w:rPr>
                <w:rFonts w:asciiTheme="majorHAnsi" w:hAnsiTheme="majorHAnsi" w:cs="Arial"/>
                <w:bCs/>
                <w:szCs w:val="18"/>
              </w:rPr>
              <w:t>2,847</w:t>
            </w:r>
          </w:p>
        </w:tc>
        <w:tc>
          <w:tcPr>
            <w:tcW w:w="839" w:type="pct"/>
            <w:vAlign w:val="center"/>
          </w:tcPr>
          <w:p w14:paraId="054F0875" w14:textId="366838C7" w:rsidR="007B1DE4" w:rsidRPr="00F3565C" w:rsidRDefault="00036604" w:rsidP="00036604">
            <w:pPr>
              <w:pStyle w:val="TableText"/>
              <w:jc w:val="right"/>
              <w:rPr>
                <w:rFonts w:asciiTheme="majorHAnsi" w:hAnsiTheme="majorHAnsi"/>
                <w:b/>
                <w:szCs w:val="18"/>
              </w:rPr>
            </w:pPr>
            <w:r>
              <w:rPr>
                <w:rFonts w:asciiTheme="majorHAnsi" w:hAnsiTheme="majorHAnsi" w:cs="Arial"/>
                <w:b/>
                <w:bCs/>
                <w:szCs w:val="18"/>
              </w:rPr>
              <w:t>-</w:t>
            </w:r>
            <w:r w:rsidR="007B1DE4" w:rsidRPr="00F3565C">
              <w:rPr>
                <w:rFonts w:asciiTheme="majorHAnsi" w:hAnsiTheme="majorHAnsi" w:cs="Arial"/>
                <w:b/>
                <w:bCs/>
                <w:szCs w:val="18"/>
              </w:rPr>
              <w:t>5,269</w:t>
            </w:r>
          </w:p>
        </w:tc>
      </w:tr>
      <w:tr w:rsidR="007B1DE4" w14:paraId="6B751BCD" w14:textId="77777777" w:rsidTr="00A430AE">
        <w:tc>
          <w:tcPr>
            <w:tcW w:w="1719" w:type="pct"/>
            <w:tcMar>
              <w:left w:w="108" w:type="dxa"/>
              <w:right w:w="108" w:type="dxa"/>
            </w:tcMar>
            <w:vAlign w:val="center"/>
          </w:tcPr>
          <w:p w14:paraId="6E77BF42" w14:textId="77777777" w:rsidR="007B1DE4" w:rsidRDefault="007B1DE4" w:rsidP="00FF4B1D">
            <w:pPr>
              <w:pStyle w:val="TableText"/>
              <w:rPr>
                <w:rFonts w:asciiTheme="majorHAnsi" w:hAnsiTheme="majorHAnsi"/>
                <w:szCs w:val="18"/>
              </w:rPr>
            </w:pPr>
            <w:r>
              <w:rPr>
                <w:rFonts w:asciiTheme="majorHAnsi" w:hAnsiTheme="majorHAnsi" w:cs="Arial"/>
                <w:color w:val="000000"/>
                <w:szCs w:val="18"/>
              </w:rPr>
              <w:t>Failed login attempt</w:t>
            </w:r>
          </w:p>
        </w:tc>
        <w:tc>
          <w:tcPr>
            <w:tcW w:w="761" w:type="pct"/>
            <w:vAlign w:val="center"/>
          </w:tcPr>
          <w:p w14:paraId="02F13460" w14:textId="77777777" w:rsidR="007B1DE4" w:rsidRPr="00A20382" w:rsidRDefault="007B1DE4" w:rsidP="00FF4B1D">
            <w:pPr>
              <w:pStyle w:val="TableText"/>
              <w:jc w:val="right"/>
              <w:rPr>
                <w:rFonts w:asciiTheme="majorHAnsi" w:hAnsiTheme="majorHAnsi"/>
                <w:szCs w:val="18"/>
              </w:rPr>
            </w:pPr>
            <w:r w:rsidRPr="00F3565C">
              <w:rPr>
                <w:rFonts w:asciiTheme="majorHAnsi" w:hAnsiTheme="majorHAnsi" w:cs="Arial"/>
                <w:bCs/>
                <w:szCs w:val="18"/>
              </w:rPr>
              <w:t>27,415</w:t>
            </w:r>
          </w:p>
        </w:tc>
        <w:tc>
          <w:tcPr>
            <w:tcW w:w="840" w:type="pct"/>
            <w:tcMar>
              <w:left w:w="108" w:type="dxa"/>
              <w:right w:w="108" w:type="dxa"/>
            </w:tcMar>
            <w:vAlign w:val="center"/>
          </w:tcPr>
          <w:p w14:paraId="7A7301D7" w14:textId="77777777" w:rsidR="007B1DE4" w:rsidRPr="00A20382" w:rsidRDefault="007B1DE4" w:rsidP="00FF4B1D">
            <w:pPr>
              <w:pStyle w:val="TableText"/>
              <w:jc w:val="right"/>
              <w:rPr>
                <w:rFonts w:asciiTheme="majorHAnsi" w:hAnsiTheme="majorHAnsi"/>
                <w:szCs w:val="18"/>
              </w:rPr>
            </w:pPr>
            <w:r w:rsidRPr="00F3565C">
              <w:rPr>
                <w:rFonts w:asciiTheme="majorHAnsi" w:hAnsiTheme="majorHAnsi" w:cs="Arial"/>
                <w:bCs/>
                <w:szCs w:val="18"/>
              </w:rPr>
              <w:t>17,418</w:t>
            </w:r>
          </w:p>
        </w:tc>
        <w:tc>
          <w:tcPr>
            <w:tcW w:w="840" w:type="pct"/>
            <w:tcMar>
              <w:left w:w="108" w:type="dxa"/>
              <w:right w:w="108" w:type="dxa"/>
            </w:tcMar>
            <w:vAlign w:val="center"/>
          </w:tcPr>
          <w:p w14:paraId="291A9370" w14:textId="77777777" w:rsidR="007B1DE4" w:rsidRPr="00A20382" w:rsidRDefault="007B1DE4" w:rsidP="00FF4B1D">
            <w:pPr>
              <w:pStyle w:val="TableText"/>
              <w:jc w:val="right"/>
              <w:rPr>
                <w:rFonts w:asciiTheme="majorHAnsi" w:hAnsiTheme="majorHAnsi"/>
                <w:szCs w:val="18"/>
              </w:rPr>
            </w:pPr>
            <w:r w:rsidRPr="00F3565C">
              <w:rPr>
                <w:rFonts w:asciiTheme="majorHAnsi" w:hAnsiTheme="majorHAnsi" w:cs="Arial"/>
                <w:bCs/>
                <w:szCs w:val="18"/>
              </w:rPr>
              <w:t>12,725</w:t>
            </w:r>
          </w:p>
        </w:tc>
        <w:tc>
          <w:tcPr>
            <w:tcW w:w="839" w:type="pct"/>
            <w:vAlign w:val="center"/>
          </w:tcPr>
          <w:p w14:paraId="7B9703AE" w14:textId="4196AEE4" w:rsidR="007B1DE4" w:rsidRPr="00F3565C" w:rsidRDefault="00036604" w:rsidP="00036604">
            <w:pPr>
              <w:pStyle w:val="TableText"/>
              <w:jc w:val="right"/>
              <w:rPr>
                <w:rFonts w:asciiTheme="majorHAnsi" w:hAnsiTheme="majorHAnsi"/>
                <w:b/>
                <w:szCs w:val="18"/>
              </w:rPr>
            </w:pPr>
            <w:r>
              <w:rPr>
                <w:rFonts w:asciiTheme="majorHAnsi" w:hAnsiTheme="majorHAnsi" w:cs="Arial"/>
                <w:b/>
                <w:bCs/>
                <w:szCs w:val="18"/>
              </w:rPr>
              <w:t>-</w:t>
            </w:r>
            <w:r w:rsidR="007B1DE4" w:rsidRPr="00F3565C">
              <w:rPr>
                <w:rFonts w:asciiTheme="majorHAnsi" w:hAnsiTheme="majorHAnsi" w:cs="Arial"/>
                <w:b/>
                <w:bCs/>
                <w:szCs w:val="18"/>
              </w:rPr>
              <w:t>4,693</w:t>
            </w:r>
          </w:p>
        </w:tc>
      </w:tr>
      <w:tr w:rsidR="007B1DE4" w14:paraId="002B99A2" w14:textId="77777777" w:rsidTr="00A430AE">
        <w:tc>
          <w:tcPr>
            <w:tcW w:w="1719" w:type="pct"/>
            <w:tcMar>
              <w:left w:w="108" w:type="dxa"/>
              <w:right w:w="108" w:type="dxa"/>
            </w:tcMar>
            <w:vAlign w:val="center"/>
          </w:tcPr>
          <w:p w14:paraId="06B86F67" w14:textId="77777777" w:rsidR="007B1DE4" w:rsidRDefault="007B1DE4" w:rsidP="00FF4B1D">
            <w:pPr>
              <w:spacing w:after="0" w:line="240" w:lineRule="auto"/>
              <w:rPr>
                <w:rFonts w:asciiTheme="majorHAnsi" w:hAnsiTheme="majorHAnsi" w:cs="Arial"/>
                <w:color w:val="000000"/>
                <w:sz w:val="18"/>
                <w:szCs w:val="18"/>
              </w:rPr>
            </w:pPr>
            <w:r>
              <w:rPr>
                <w:rFonts w:asciiTheme="majorHAnsi" w:hAnsiTheme="majorHAnsi" w:cs="Arial"/>
                <w:color w:val="000000"/>
                <w:sz w:val="18"/>
                <w:szCs w:val="18"/>
              </w:rPr>
              <w:t>Password reset</w:t>
            </w:r>
          </w:p>
        </w:tc>
        <w:tc>
          <w:tcPr>
            <w:tcW w:w="761" w:type="pct"/>
            <w:vAlign w:val="center"/>
          </w:tcPr>
          <w:p w14:paraId="6C96737E" w14:textId="77777777" w:rsidR="007B1DE4" w:rsidRPr="00F3565C" w:rsidRDefault="007B1DE4" w:rsidP="00FF4B1D">
            <w:pPr>
              <w:pStyle w:val="TableText"/>
              <w:jc w:val="right"/>
              <w:rPr>
                <w:rFonts w:asciiTheme="majorHAnsi" w:hAnsiTheme="majorHAnsi" w:cs="Arial"/>
                <w:szCs w:val="18"/>
              </w:rPr>
            </w:pPr>
            <w:r w:rsidRPr="00F3565C">
              <w:rPr>
                <w:rFonts w:asciiTheme="majorHAnsi" w:hAnsiTheme="majorHAnsi" w:cs="Arial"/>
                <w:bCs/>
                <w:szCs w:val="18"/>
              </w:rPr>
              <w:t>969</w:t>
            </w:r>
          </w:p>
        </w:tc>
        <w:tc>
          <w:tcPr>
            <w:tcW w:w="840" w:type="pct"/>
            <w:tcMar>
              <w:left w:w="108" w:type="dxa"/>
              <w:right w:w="108" w:type="dxa"/>
            </w:tcMar>
            <w:vAlign w:val="center"/>
          </w:tcPr>
          <w:p w14:paraId="62D9A800" w14:textId="77777777" w:rsidR="007B1DE4" w:rsidRPr="00F3565C" w:rsidRDefault="007B1DE4" w:rsidP="00FF4B1D">
            <w:pPr>
              <w:pStyle w:val="TableText"/>
              <w:jc w:val="right"/>
              <w:rPr>
                <w:rFonts w:asciiTheme="majorHAnsi" w:hAnsiTheme="majorHAnsi" w:cs="Arial"/>
                <w:szCs w:val="18"/>
              </w:rPr>
            </w:pPr>
            <w:r w:rsidRPr="00F3565C">
              <w:rPr>
                <w:rFonts w:asciiTheme="majorHAnsi" w:hAnsiTheme="majorHAnsi" w:cs="Arial"/>
                <w:bCs/>
                <w:szCs w:val="18"/>
              </w:rPr>
              <w:t>695</w:t>
            </w:r>
          </w:p>
        </w:tc>
        <w:tc>
          <w:tcPr>
            <w:tcW w:w="840" w:type="pct"/>
            <w:tcMar>
              <w:left w:w="108" w:type="dxa"/>
              <w:right w:w="108" w:type="dxa"/>
            </w:tcMar>
            <w:vAlign w:val="center"/>
          </w:tcPr>
          <w:p w14:paraId="530EF253" w14:textId="77777777" w:rsidR="007B1DE4" w:rsidRPr="00A20382" w:rsidRDefault="007B1DE4" w:rsidP="00FF4B1D">
            <w:pPr>
              <w:pStyle w:val="TableText"/>
              <w:jc w:val="right"/>
              <w:rPr>
                <w:rFonts w:asciiTheme="majorHAnsi" w:hAnsiTheme="majorHAnsi" w:cs="Arial"/>
                <w:szCs w:val="18"/>
              </w:rPr>
            </w:pPr>
            <w:r w:rsidRPr="00F3565C">
              <w:rPr>
                <w:rFonts w:asciiTheme="majorHAnsi" w:hAnsiTheme="majorHAnsi" w:cs="Arial"/>
                <w:bCs/>
                <w:szCs w:val="18"/>
              </w:rPr>
              <w:t>35</w:t>
            </w:r>
          </w:p>
        </w:tc>
        <w:tc>
          <w:tcPr>
            <w:tcW w:w="839" w:type="pct"/>
            <w:vAlign w:val="center"/>
          </w:tcPr>
          <w:p w14:paraId="7F732A52" w14:textId="080187FE" w:rsidR="007B1DE4" w:rsidRPr="00F3565C" w:rsidRDefault="00036604" w:rsidP="00036604">
            <w:pPr>
              <w:pStyle w:val="TableText"/>
              <w:jc w:val="right"/>
              <w:rPr>
                <w:rFonts w:asciiTheme="majorHAnsi" w:hAnsiTheme="majorHAnsi" w:cs="Arial"/>
                <w:b/>
                <w:szCs w:val="18"/>
              </w:rPr>
            </w:pPr>
            <w:r>
              <w:rPr>
                <w:rFonts w:asciiTheme="majorHAnsi" w:hAnsiTheme="majorHAnsi" w:cs="Arial"/>
                <w:b/>
                <w:bCs/>
                <w:szCs w:val="18"/>
              </w:rPr>
              <w:t>-</w:t>
            </w:r>
            <w:r w:rsidR="007B1DE4" w:rsidRPr="00F3565C">
              <w:rPr>
                <w:rFonts w:asciiTheme="majorHAnsi" w:hAnsiTheme="majorHAnsi" w:cs="Arial"/>
                <w:b/>
                <w:bCs/>
                <w:szCs w:val="18"/>
              </w:rPr>
              <w:t>660</w:t>
            </w:r>
          </w:p>
        </w:tc>
      </w:tr>
      <w:tr w:rsidR="007B1DE4" w14:paraId="657463C2" w14:textId="77777777" w:rsidTr="00A430AE">
        <w:tc>
          <w:tcPr>
            <w:tcW w:w="1719" w:type="pct"/>
            <w:tcMar>
              <w:left w:w="108" w:type="dxa"/>
              <w:right w:w="108" w:type="dxa"/>
            </w:tcMar>
            <w:vAlign w:val="center"/>
          </w:tcPr>
          <w:p w14:paraId="23B1897C" w14:textId="77777777" w:rsidR="007B1DE4" w:rsidRDefault="007B1DE4" w:rsidP="00FF4B1D">
            <w:pPr>
              <w:spacing w:after="0" w:line="240" w:lineRule="auto"/>
              <w:rPr>
                <w:rFonts w:asciiTheme="majorHAnsi" w:hAnsiTheme="majorHAnsi" w:cs="Arial"/>
                <w:color w:val="000000"/>
                <w:sz w:val="18"/>
                <w:szCs w:val="18"/>
              </w:rPr>
            </w:pPr>
            <w:r>
              <w:rPr>
                <w:rFonts w:asciiTheme="majorHAnsi" w:hAnsiTheme="majorHAnsi" w:cs="Arial"/>
                <w:color w:val="000000"/>
                <w:sz w:val="18"/>
                <w:szCs w:val="18"/>
              </w:rPr>
              <w:t>Request forgotten password</w:t>
            </w:r>
          </w:p>
        </w:tc>
        <w:tc>
          <w:tcPr>
            <w:tcW w:w="761" w:type="pct"/>
            <w:vAlign w:val="center"/>
          </w:tcPr>
          <w:p w14:paraId="6CF42546" w14:textId="77777777" w:rsidR="007B1DE4" w:rsidRPr="00F3565C" w:rsidRDefault="007B1DE4" w:rsidP="00FF4B1D">
            <w:pPr>
              <w:pStyle w:val="TableText"/>
              <w:jc w:val="right"/>
              <w:rPr>
                <w:rFonts w:asciiTheme="majorHAnsi" w:hAnsiTheme="majorHAnsi" w:cs="Arial"/>
                <w:szCs w:val="18"/>
              </w:rPr>
            </w:pPr>
            <w:r w:rsidRPr="00F3565C">
              <w:rPr>
                <w:rFonts w:asciiTheme="majorHAnsi" w:hAnsiTheme="majorHAnsi" w:cs="Arial"/>
                <w:bCs/>
                <w:szCs w:val="18"/>
              </w:rPr>
              <w:t>3,869</w:t>
            </w:r>
          </w:p>
        </w:tc>
        <w:tc>
          <w:tcPr>
            <w:tcW w:w="840" w:type="pct"/>
            <w:tcMar>
              <w:left w:w="108" w:type="dxa"/>
              <w:right w:w="108" w:type="dxa"/>
            </w:tcMar>
            <w:vAlign w:val="center"/>
          </w:tcPr>
          <w:p w14:paraId="6D46E4BD" w14:textId="77777777" w:rsidR="007B1DE4" w:rsidRPr="00A20382" w:rsidRDefault="007B1DE4" w:rsidP="00FF4B1D">
            <w:pPr>
              <w:pStyle w:val="TableText"/>
              <w:jc w:val="right"/>
              <w:rPr>
                <w:rFonts w:asciiTheme="majorHAnsi" w:hAnsiTheme="majorHAnsi" w:cs="Arial"/>
                <w:szCs w:val="18"/>
              </w:rPr>
            </w:pPr>
            <w:r w:rsidRPr="00F3565C">
              <w:rPr>
                <w:rFonts w:asciiTheme="majorHAnsi" w:hAnsiTheme="majorHAnsi" w:cs="Arial"/>
                <w:bCs/>
                <w:szCs w:val="18"/>
              </w:rPr>
              <w:t>3,979</w:t>
            </w:r>
          </w:p>
        </w:tc>
        <w:tc>
          <w:tcPr>
            <w:tcW w:w="840" w:type="pct"/>
            <w:tcMar>
              <w:left w:w="108" w:type="dxa"/>
              <w:right w:w="108" w:type="dxa"/>
            </w:tcMar>
            <w:vAlign w:val="center"/>
          </w:tcPr>
          <w:p w14:paraId="53C21FAB" w14:textId="77777777" w:rsidR="007B1DE4" w:rsidRPr="00A20382" w:rsidRDefault="007B1DE4" w:rsidP="00FF4B1D">
            <w:pPr>
              <w:pStyle w:val="TableText"/>
              <w:jc w:val="right"/>
              <w:rPr>
                <w:rFonts w:asciiTheme="majorHAnsi" w:hAnsiTheme="majorHAnsi" w:cs="Arial"/>
                <w:szCs w:val="18"/>
              </w:rPr>
            </w:pPr>
            <w:r w:rsidRPr="00F3565C">
              <w:rPr>
                <w:rFonts w:asciiTheme="majorHAnsi" w:hAnsiTheme="majorHAnsi" w:cs="Arial"/>
                <w:bCs/>
                <w:szCs w:val="18"/>
              </w:rPr>
              <w:t>2,953</w:t>
            </w:r>
          </w:p>
        </w:tc>
        <w:tc>
          <w:tcPr>
            <w:tcW w:w="839" w:type="pct"/>
            <w:vAlign w:val="center"/>
          </w:tcPr>
          <w:p w14:paraId="5945CA72" w14:textId="27CC5489" w:rsidR="007B1DE4" w:rsidRPr="00F3565C" w:rsidRDefault="00036604" w:rsidP="00036604">
            <w:pPr>
              <w:pStyle w:val="TableText"/>
              <w:jc w:val="right"/>
              <w:rPr>
                <w:rFonts w:asciiTheme="majorHAnsi" w:hAnsiTheme="majorHAnsi" w:cs="Arial"/>
                <w:b/>
                <w:szCs w:val="18"/>
              </w:rPr>
            </w:pPr>
            <w:r>
              <w:rPr>
                <w:rFonts w:asciiTheme="majorHAnsi" w:hAnsiTheme="majorHAnsi" w:cs="Arial"/>
                <w:b/>
                <w:bCs/>
                <w:szCs w:val="18"/>
              </w:rPr>
              <w:t>-</w:t>
            </w:r>
            <w:r w:rsidR="007B1DE4" w:rsidRPr="00F3565C">
              <w:rPr>
                <w:rFonts w:asciiTheme="majorHAnsi" w:hAnsiTheme="majorHAnsi" w:cs="Arial"/>
                <w:b/>
                <w:bCs/>
                <w:szCs w:val="18"/>
              </w:rPr>
              <w:t>1,026</w:t>
            </w:r>
          </w:p>
        </w:tc>
      </w:tr>
      <w:tr w:rsidR="007B1DE4" w14:paraId="59FE2DBE" w14:textId="77777777" w:rsidTr="00A430AE">
        <w:tc>
          <w:tcPr>
            <w:tcW w:w="1719" w:type="pct"/>
            <w:tcMar>
              <w:left w:w="108" w:type="dxa"/>
              <w:right w:w="108" w:type="dxa"/>
            </w:tcMar>
            <w:vAlign w:val="center"/>
          </w:tcPr>
          <w:p w14:paraId="3D23FC58" w14:textId="77777777" w:rsidR="007B1DE4" w:rsidRDefault="007B1DE4" w:rsidP="00FF4B1D">
            <w:pPr>
              <w:pStyle w:val="TableText"/>
              <w:rPr>
                <w:rFonts w:asciiTheme="majorHAnsi" w:hAnsiTheme="majorHAnsi"/>
                <w:szCs w:val="18"/>
              </w:rPr>
            </w:pPr>
            <w:r>
              <w:rPr>
                <w:rFonts w:asciiTheme="majorHAnsi" w:hAnsiTheme="majorHAnsi" w:cs="Arial"/>
                <w:color w:val="000000"/>
                <w:szCs w:val="18"/>
              </w:rPr>
              <w:t>Updated account details</w:t>
            </w:r>
          </w:p>
        </w:tc>
        <w:tc>
          <w:tcPr>
            <w:tcW w:w="761" w:type="pct"/>
            <w:vAlign w:val="center"/>
          </w:tcPr>
          <w:p w14:paraId="289480E8" w14:textId="77777777" w:rsidR="007B1DE4" w:rsidRPr="00A20382" w:rsidRDefault="007B1DE4" w:rsidP="00FF4B1D">
            <w:pPr>
              <w:pStyle w:val="TableText"/>
              <w:jc w:val="right"/>
              <w:rPr>
                <w:rFonts w:asciiTheme="majorHAnsi" w:hAnsiTheme="majorHAnsi"/>
                <w:szCs w:val="18"/>
              </w:rPr>
            </w:pPr>
            <w:r w:rsidRPr="00F3565C">
              <w:rPr>
                <w:rFonts w:asciiTheme="majorHAnsi" w:hAnsiTheme="majorHAnsi" w:cs="Arial"/>
                <w:bCs/>
                <w:szCs w:val="18"/>
              </w:rPr>
              <w:t>309</w:t>
            </w:r>
          </w:p>
        </w:tc>
        <w:tc>
          <w:tcPr>
            <w:tcW w:w="840" w:type="pct"/>
            <w:tcMar>
              <w:left w:w="108" w:type="dxa"/>
              <w:right w:w="108" w:type="dxa"/>
            </w:tcMar>
            <w:vAlign w:val="center"/>
          </w:tcPr>
          <w:p w14:paraId="6421FBF3" w14:textId="77777777" w:rsidR="007B1DE4" w:rsidRPr="00A20382" w:rsidRDefault="007B1DE4" w:rsidP="00FF4B1D">
            <w:pPr>
              <w:pStyle w:val="TableText"/>
              <w:jc w:val="right"/>
              <w:rPr>
                <w:rFonts w:asciiTheme="majorHAnsi" w:hAnsiTheme="majorHAnsi"/>
                <w:szCs w:val="18"/>
              </w:rPr>
            </w:pPr>
            <w:r w:rsidRPr="00F3565C">
              <w:rPr>
                <w:rFonts w:asciiTheme="majorHAnsi" w:hAnsiTheme="majorHAnsi" w:cs="Arial"/>
                <w:bCs/>
                <w:szCs w:val="18"/>
              </w:rPr>
              <w:t>943</w:t>
            </w:r>
          </w:p>
        </w:tc>
        <w:tc>
          <w:tcPr>
            <w:tcW w:w="840" w:type="pct"/>
            <w:tcMar>
              <w:left w:w="108" w:type="dxa"/>
              <w:right w:w="108" w:type="dxa"/>
            </w:tcMar>
            <w:vAlign w:val="center"/>
          </w:tcPr>
          <w:p w14:paraId="06CB97E9" w14:textId="77777777" w:rsidR="007B1DE4" w:rsidRPr="00A20382" w:rsidRDefault="007B1DE4" w:rsidP="00FF4B1D">
            <w:pPr>
              <w:pStyle w:val="TableText"/>
              <w:jc w:val="right"/>
              <w:rPr>
                <w:rFonts w:asciiTheme="majorHAnsi" w:hAnsiTheme="majorHAnsi"/>
                <w:szCs w:val="18"/>
              </w:rPr>
            </w:pPr>
            <w:r w:rsidRPr="00F3565C">
              <w:rPr>
                <w:rFonts w:asciiTheme="majorHAnsi" w:hAnsiTheme="majorHAnsi" w:cs="Arial"/>
                <w:bCs/>
                <w:szCs w:val="18"/>
              </w:rPr>
              <w:t>1,527</w:t>
            </w:r>
          </w:p>
        </w:tc>
        <w:tc>
          <w:tcPr>
            <w:tcW w:w="839" w:type="pct"/>
            <w:vAlign w:val="center"/>
          </w:tcPr>
          <w:p w14:paraId="4B8F7812" w14:textId="77777777" w:rsidR="007B1DE4" w:rsidRPr="00F3565C" w:rsidRDefault="007B1DE4" w:rsidP="00FF4B1D">
            <w:pPr>
              <w:pStyle w:val="TableText"/>
              <w:jc w:val="right"/>
              <w:rPr>
                <w:rFonts w:asciiTheme="majorHAnsi" w:hAnsiTheme="majorHAnsi"/>
                <w:b/>
                <w:szCs w:val="18"/>
              </w:rPr>
            </w:pPr>
            <w:r w:rsidRPr="00F3565C">
              <w:rPr>
                <w:rFonts w:asciiTheme="majorHAnsi" w:hAnsiTheme="majorHAnsi" w:cs="Arial"/>
                <w:b/>
                <w:bCs/>
                <w:szCs w:val="18"/>
              </w:rPr>
              <w:t>584</w:t>
            </w:r>
          </w:p>
        </w:tc>
      </w:tr>
    </w:tbl>
    <w:p w14:paraId="778FFD90" w14:textId="6BC5A82A" w:rsidR="00755A82" w:rsidRDefault="00755A82" w:rsidP="00755A82">
      <w:pPr>
        <w:pStyle w:val="FigureTableNoteSource"/>
      </w:pPr>
      <w:r>
        <w:rPr>
          <w:rStyle w:val="Strong"/>
        </w:rPr>
        <w:t>Note:</w:t>
      </w:r>
      <w:r>
        <w:t xml:space="preserve"> Reclassifications have been made to comparatives to ensure consistency with 2018-19 disclosures.</w:t>
      </w:r>
    </w:p>
    <w:p w14:paraId="00FB6E5F" w14:textId="77777777" w:rsidR="007B1DE4" w:rsidRDefault="007B1DE4" w:rsidP="007B1DE4">
      <w:pPr>
        <w:pStyle w:val="Heading4"/>
        <w:spacing w:before="120"/>
        <w:rPr>
          <w:lang w:eastAsia="en-AU"/>
        </w:rPr>
      </w:pPr>
      <w:r>
        <w:rPr>
          <w:lang w:eastAsia="en-AU"/>
        </w:rPr>
        <w:lastRenderedPageBreak/>
        <w:t>Levy recipient body portal</w:t>
      </w:r>
    </w:p>
    <w:p w14:paraId="48C5E2D7" w14:textId="77777777" w:rsidR="007B1DE4" w:rsidRDefault="007B1DE4" w:rsidP="007B1DE4">
      <w:r>
        <w:t xml:space="preserve">The levy recipient body portal allows authorised users for LRBs to directly </w:t>
      </w:r>
      <w:r w:rsidRPr="009976FE">
        <w:t>view and download disbursement reports, access levy payer information and keep track of levy rate changes</w:t>
      </w:r>
      <w:r>
        <w:t xml:space="preserve"> </w:t>
      </w:r>
      <w:r>
        <w:rPr>
          <w:lang w:eastAsia="en-AU"/>
        </w:rPr>
        <w:t>(</w:t>
      </w:r>
      <w:r>
        <w:rPr>
          <w:lang w:eastAsia="en-AU"/>
        </w:rPr>
        <w:fldChar w:fldCharType="begin"/>
      </w:r>
      <w:r>
        <w:rPr>
          <w:lang w:eastAsia="en-AU"/>
        </w:rPr>
        <w:instrText xml:space="preserve"> REF _Ref31286880 \h </w:instrText>
      </w:r>
      <w:r>
        <w:rPr>
          <w:lang w:eastAsia="en-AU"/>
        </w:rPr>
      </w:r>
      <w:r>
        <w:rPr>
          <w:lang w:eastAsia="en-AU"/>
        </w:rPr>
        <w:fldChar w:fldCharType="separate"/>
      </w:r>
      <w:r>
        <w:t>Table </w:t>
      </w:r>
      <w:r>
        <w:rPr>
          <w:noProof/>
        </w:rPr>
        <w:t>11</w:t>
      </w:r>
      <w:r>
        <w:rPr>
          <w:lang w:eastAsia="en-AU"/>
        </w:rPr>
        <w:fldChar w:fldCharType="end"/>
      </w:r>
      <w:r>
        <w:rPr>
          <w:lang w:eastAsia="en-AU"/>
        </w:rPr>
        <w:t>)</w:t>
      </w:r>
      <w:r w:rsidRPr="009976FE">
        <w:t>.</w:t>
      </w:r>
    </w:p>
    <w:p w14:paraId="6A9C3203" w14:textId="77777777" w:rsidR="007B1DE4" w:rsidRDefault="007B1DE4" w:rsidP="007B1DE4">
      <w:pPr>
        <w:pStyle w:val="Caption"/>
      </w:pPr>
      <w:bookmarkStart w:id="83" w:name="_Toc39151498"/>
      <w: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r>
        <w:t xml:space="preserve"> Levy recipient body portal user events, 2017–18 to 2018–19</w:t>
      </w:r>
      <w:bookmarkEnd w:id="83"/>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Caption w:val="Table 2 2015–16 to 2016–17 cost by cost pool"/>
      </w:tblPr>
      <w:tblGrid>
        <w:gridCol w:w="3117"/>
        <w:gridCol w:w="1985"/>
        <w:gridCol w:w="1985"/>
        <w:gridCol w:w="1983"/>
      </w:tblGrid>
      <w:tr w:rsidR="007B1DE4" w14:paraId="6F2E3EFE" w14:textId="77777777" w:rsidTr="00A430AE">
        <w:trPr>
          <w:cantSplit/>
          <w:tblHeader/>
        </w:trPr>
        <w:tc>
          <w:tcPr>
            <w:tcW w:w="1718" w:type="pct"/>
            <w:tcBorders>
              <w:top w:val="single" w:sz="4" w:space="0" w:color="auto"/>
              <w:bottom w:val="single" w:sz="4" w:space="0" w:color="auto"/>
            </w:tcBorders>
            <w:tcMar>
              <w:left w:w="108" w:type="dxa"/>
              <w:right w:w="108" w:type="dxa"/>
            </w:tcMar>
          </w:tcPr>
          <w:p w14:paraId="05379594" w14:textId="77777777" w:rsidR="007B1DE4" w:rsidRDefault="007B1DE4" w:rsidP="00FF4B1D">
            <w:pPr>
              <w:pStyle w:val="TableHeading"/>
              <w:ind w:right="443"/>
              <w:rPr>
                <w:rFonts w:asciiTheme="majorHAnsi" w:hAnsiTheme="majorHAnsi"/>
                <w:szCs w:val="18"/>
              </w:rPr>
            </w:pPr>
            <w:r>
              <w:rPr>
                <w:rFonts w:asciiTheme="majorHAnsi" w:hAnsiTheme="majorHAnsi"/>
                <w:szCs w:val="18"/>
              </w:rPr>
              <w:t>Events</w:t>
            </w:r>
          </w:p>
        </w:tc>
        <w:tc>
          <w:tcPr>
            <w:tcW w:w="1094" w:type="pct"/>
            <w:tcBorders>
              <w:top w:val="single" w:sz="4" w:space="0" w:color="auto"/>
              <w:bottom w:val="single" w:sz="4" w:space="0" w:color="auto"/>
            </w:tcBorders>
          </w:tcPr>
          <w:p w14:paraId="4072053D" w14:textId="77777777" w:rsidR="007B1DE4" w:rsidRDefault="007B1DE4" w:rsidP="00FF4B1D">
            <w:pPr>
              <w:pStyle w:val="TableHeading"/>
              <w:jc w:val="right"/>
              <w:rPr>
                <w:rFonts w:asciiTheme="majorHAnsi" w:hAnsiTheme="majorHAnsi"/>
                <w:bCs/>
                <w:szCs w:val="18"/>
              </w:rPr>
            </w:pPr>
            <w:r>
              <w:rPr>
                <w:rFonts w:asciiTheme="majorHAnsi" w:hAnsiTheme="majorHAnsi"/>
                <w:bCs/>
                <w:color w:val="000000"/>
                <w:szCs w:val="18"/>
              </w:rPr>
              <w:t>2017–18</w:t>
            </w:r>
          </w:p>
        </w:tc>
        <w:tc>
          <w:tcPr>
            <w:tcW w:w="1094" w:type="pct"/>
            <w:tcBorders>
              <w:top w:val="single" w:sz="4" w:space="0" w:color="auto"/>
              <w:bottom w:val="single" w:sz="4" w:space="0" w:color="auto"/>
            </w:tcBorders>
            <w:tcMar>
              <w:left w:w="108" w:type="dxa"/>
              <w:right w:w="108" w:type="dxa"/>
            </w:tcMar>
          </w:tcPr>
          <w:p w14:paraId="713FD105" w14:textId="77777777" w:rsidR="007B1DE4" w:rsidRDefault="007B1DE4" w:rsidP="00FF4B1D">
            <w:pPr>
              <w:pStyle w:val="TableHeading"/>
              <w:jc w:val="right"/>
              <w:rPr>
                <w:rFonts w:asciiTheme="majorHAnsi" w:hAnsiTheme="majorHAnsi"/>
                <w:bCs/>
                <w:color w:val="000000"/>
                <w:szCs w:val="18"/>
              </w:rPr>
            </w:pPr>
            <w:r>
              <w:rPr>
                <w:rFonts w:asciiTheme="majorHAnsi" w:hAnsiTheme="majorHAnsi"/>
                <w:bCs/>
                <w:color w:val="000000"/>
                <w:szCs w:val="18"/>
              </w:rPr>
              <w:t>2018–19</w:t>
            </w:r>
          </w:p>
        </w:tc>
        <w:tc>
          <w:tcPr>
            <w:tcW w:w="1093" w:type="pct"/>
            <w:tcBorders>
              <w:top w:val="single" w:sz="4" w:space="0" w:color="auto"/>
              <w:bottom w:val="single" w:sz="4" w:space="0" w:color="auto"/>
            </w:tcBorders>
          </w:tcPr>
          <w:p w14:paraId="3842A12E" w14:textId="46406A39" w:rsidR="007B1DE4" w:rsidRDefault="007B1DE4" w:rsidP="00036604">
            <w:pPr>
              <w:pStyle w:val="TableHeading"/>
              <w:jc w:val="right"/>
              <w:rPr>
                <w:rFonts w:asciiTheme="majorHAnsi" w:hAnsiTheme="majorHAnsi"/>
                <w:bCs/>
                <w:color w:val="000000"/>
                <w:szCs w:val="18"/>
              </w:rPr>
            </w:pPr>
            <w:r>
              <w:rPr>
                <w:rFonts w:asciiTheme="majorHAnsi" w:hAnsiTheme="majorHAnsi"/>
                <w:bCs/>
                <w:color w:val="000000"/>
                <w:szCs w:val="18"/>
              </w:rPr>
              <w:t>Difference</w:t>
            </w:r>
          </w:p>
        </w:tc>
      </w:tr>
      <w:tr w:rsidR="007B1DE4" w14:paraId="081AA83D" w14:textId="77777777" w:rsidTr="00A430AE">
        <w:tc>
          <w:tcPr>
            <w:tcW w:w="1718" w:type="pct"/>
            <w:tcBorders>
              <w:top w:val="single" w:sz="4" w:space="0" w:color="auto"/>
            </w:tcBorders>
            <w:tcMar>
              <w:left w:w="108" w:type="dxa"/>
              <w:right w:w="108" w:type="dxa"/>
            </w:tcMar>
            <w:vAlign w:val="center"/>
          </w:tcPr>
          <w:p w14:paraId="5C339BF2" w14:textId="77777777" w:rsidR="007B1DE4" w:rsidRDefault="007B1DE4" w:rsidP="00FF4B1D">
            <w:pPr>
              <w:pStyle w:val="TableText"/>
              <w:rPr>
                <w:rFonts w:asciiTheme="majorHAnsi" w:hAnsiTheme="majorHAnsi"/>
                <w:szCs w:val="18"/>
              </w:rPr>
            </w:pPr>
            <w:r>
              <w:rPr>
                <w:rFonts w:asciiTheme="majorHAnsi" w:hAnsiTheme="majorHAnsi" w:cs="Arial"/>
                <w:color w:val="000000"/>
                <w:szCs w:val="18"/>
              </w:rPr>
              <w:t>Active users</w:t>
            </w:r>
          </w:p>
        </w:tc>
        <w:tc>
          <w:tcPr>
            <w:tcW w:w="1094" w:type="pct"/>
            <w:tcBorders>
              <w:top w:val="single" w:sz="4" w:space="0" w:color="auto"/>
            </w:tcBorders>
            <w:tcMar>
              <w:left w:w="108" w:type="dxa"/>
              <w:right w:w="108" w:type="dxa"/>
            </w:tcMar>
            <w:vAlign w:val="center"/>
          </w:tcPr>
          <w:p w14:paraId="42F26E8D" w14:textId="77777777" w:rsidR="007B1DE4" w:rsidRPr="004640BC" w:rsidRDefault="007B1DE4" w:rsidP="00FF4B1D">
            <w:pPr>
              <w:pStyle w:val="TableText"/>
              <w:jc w:val="right"/>
              <w:rPr>
                <w:rFonts w:asciiTheme="majorHAnsi" w:hAnsiTheme="majorHAnsi"/>
                <w:szCs w:val="18"/>
              </w:rPr>
            </w:pPr>
            <w:r w:rsidRPr="00FF4965">
              <w:rPr>
                <w:rFonts w:asciiTheme="majorHAnsi" w:hAnsiTheme="majorHAnsi" w:cs="Arial"/>
                <w:color w:val="000000"/>
                <w:szCs w:val="16"/>
              </w:rPr>
              <w:t>4</w:t>
            </w:r>
          </w:p>
        </w:tc>
        <w:tc>
          <w:tcPr>
            <w:tcW w:w="1094" w:type="pct"/>
            <w:tcBorders>
              <w:top w:val="single" w:sz="4" w:space="0" w:color="auto"/>
            </w:tcBorders>
            <w:tcMar>
              <w:left w:w="108" w:type="dxa"/>
              <w:right w:w="108" w:type="dxa"/>
            </w:tcMar>
            <w:vAlign w:val="center"/>
          </w:tcPr>
          <w:p w14:paraId="6987F6AE" w14:textId="77777777" w:rsidR="007B1DE4" w:rsidRPr="004640BC" w:rsidRDefault="007B1DE4" w:rsidP="00FF4B1D">
            <w:pPr>
              <w:pStyle w:val="TableText"/>
              <w:jc w:val="right"/>
              <w:rPr>
                <w:rFonts w:asciiTheme="majorHAnsi" w:hAnsiTheme="majorHAnsi"/>
                <w:szCs w:val="18"/>
              </w:rPr>
            </w:pPr>
            <w:r w:rsidRPr="00FF4965">
              <w:rPr>
                <w:rFonts w:asciiTheme="majorHAnsi" w:hAnsiTheme="majorHAnsi" w:cs="Arial"/>
                <w:color w:val="000000"/>
                <w:szCs w:val="16"/>
              </w:rPr>
              <w:t>59</w:t>
            </w:r>
          </w:p>
        </w:tc>
        <w:tc>
          <w:tcPr>
            <w:tcW w:w="1093" w:type="pct"/>
            <w:tcBorders>
              <w:top w:val="single" w:sz="4" w:space="0" w:color="auto"/>
            </w:tcBorders>
            <w:vAlign w:val="center"/>
          </w:tcPr>
          <w:p w14:paraId="200F5ACA" w14:textId="77777777" w:rsidR="007B1DE4" w:rsidRPr="00FF4965" w:rsidRDefault="007B1DE4" w:rsidP="00FF4B1D">
            <w:pPr>
              <w:pStyle w:val="TableText"/>
              <w:jc w:val="right"/>
              <w:rPr>
                <w:rFonts w:asciiTheme="majorHAnsi" w:hAnsiTheme="majorHAnsi"/>
                <w:b/>
                <w:szCs w:val="18"/>
              </w:rPr>
            </w:pPr>
            <w:r w:rsidRPr="00FF4965">
              <w:rPr>
                <w:rFonts w:asciiTheme="majorHAnsi" w:hAnsiTheme="majorHAnsi" w:cs="Arial"/>
                <w:b/>
                <w:color w:val="000000"/>
                <w:szCs w:val="16"/>
              </w:rPr>
              <w:t>55</w:t>
            </w:r>
          </w:p>
        </w:tc>
      </w:tr>
      <w:tr w:rsidR="007B1DE4" w14:paraId="0E850540" w14:textId="77777777" w:rsidTr="00A430AE">
        <w:tc>
          <w:tcPr>
            <w:tcW w:w="1718" w:type="pct"/>
            <w:tcMar>
              <w:left w:w="108" w:type="dxa"/>
              <w:right w:w="108" w:type="dxa"/>
            </w:tcMar>
            <w:vAlign w:val="center"/>
          </w:tcPr>
          <w:p w14:paraId="01B4F020" w14:textId="77777777" w:rsidR="007B1DE4" w:rsidRDefault="007B1DE4" w:rsidP="00FF4B1D">
            <w:pPr>
              <w:pStyle w:val="TableText"/>
              <w:rPr>
                <w:rFonts w:asciiTheme="majorHAnsi" w:hAnsiTheme="majorHAnsi"/>
                <w:szCs w:val="18"/>
              </w:rPr>
            </w:pPr>
            <w:r>
              <w:rPr>
                <w:rFonts w:asciiTheme="majorHAnsi" w:hAnsiTheme="majorHAnsi" w:cs="Arial"/>
                <w:color w:val="000000"/>
                <w:szCs w:val="18"/>
              </w:rPr>
              <w:t>Disbursement data download</w:t>
            </w:r>
          </w:p>
        </w:tc>
        <w:tc>
          <w:tcPr>
            <w:tcW w:w="1094" w:type="pct"/>
            <w:tcMar>
              <w:left w:w="108" w:type="dxa"/>
              <w:right w:w="108" w:type="dxa"/>
            </w:tcMar>
            <w:vAlign w:val="center"/>
          </w:tcPr>
          <w:p w14:paraId="156CA570" w14:textId="77777777" w:rsidR="007B1DE4" w:rsidRPr="004640BC" w:rsidRDefault="007B1DE4" w:rsidP="00FF4B1D">
            <w:pPr>
              <w:pStyle w:val="TableText"/>
              <w:jc w:val="right"/>
              <w:rPr>
                <w:rFonts w:asciiTheme="majorHAnsi" w:hAnsiTheme="majorHAnsi"/>
                <w:szCs w:val="18"/>
              </w:rPr>
            </w:pPr>
            <w:r w:rsidRPr="00FF4965">
              <w:rPr>
                <w:rFonts w:asciiTheme="majorHAnsi" w:hAnsiTheme="majorHAnsi" w:cs="Arial"/>
                <w:color w:val="000000"/>
                <w:szCs w:val="16"/>
              </w:rPr>
              <w:t>4</w:t>
            </w:r>
          </w:p>
        </w:tc>
        <w:tc>
          <w:tcPr>
            <w:tcW w:w="1094" w:type="pct"/>
            <w:tcMar>
              <w:left w:w="108" w:type="dxa"/>
              <w:right w:w="108" w:type="dxa"/>
            </w:tcMar>
            <w:vAlign w:val="center"/>
          </w:tcPr>
          <w:p w14:paraId="04137ACE" w14:textId="77777777" w:rsidR="007B1DE4" w:rsidRPr="004640BC" w:rsidRDefault="007B1DE4" w:rsidP="00FF4B1D">
            <w:pPr>
              <w:pStyle w:val="TableText"/>
              <w:jc w:val="right"/>
              <w:rPr>
                <w:rFonts w:asciiTheme="majorHAnsi" w:hAnsiTheme="majorHAnsi"/>
                <w:szCs w:val="18"/>
              </w:rPr>
            </w:pPr>
            <w:r w:rsidRPr="00FF4965">
              <w:rPr>
                <w:rFonts w:asciiTheme="majorHAnsi" w:hAnsiTheme="majorHAnsi" w:cs="Arial"/>
                <w:color w:val="000000"/>
                <w:szCs w:val="16"/>
              </w:rPr>
              <w:t>233</w:t>
            </w:r>
          </w:p>
        </w:tc>
        <w:tc>
          <w:tcPr>
            <w:tcW w:w="1093" w:type="pct"/>
            <w:vAlign w:val="center"/>
          </w:tcPr>
          <w:p w14:paraId="7A5AF564" w14:textId="77777777" w:rsidR="007B1DE4" w:rsidRPr="00FF4965" w:rsidRDefault="007B1DE4" w:rsidP="00FF4B1D">
            <w:pPr>
              <w:pStyle w:val="TableText"/>
              <w:jc w:val="right"/>
              <w:rPr>
                <w:rFonts w:asciiTheme="majorHAnsi" w:hAnsiTheme="majorHAnsi"/>
                <w:b/>
                <w:szCs w:val="18"/>
              </w:rPr>
            </w:pPr>
            <w:r w:rsidRPr="00FF4965">
              <w:rPr>
                <w:rFonts w:asciiTheme="majorHAnsi" w:hAnsiTheme="majorHAnsi" w:cs="Arial"/>
                <w:b/>
                <w:color w:val="000000"/>
                <w:szCs w:val="16"/>
              </w:rPr>
              <w:t>229</w:t>
            </w:r>
          </w:p>
        </w:tc>
      </w:tr>
      <w:tr w:rsidR="007B1DE4" w14:paraId="01812604" w14:textId="77777777" w:rsidTr="00A430AE">
        <w:tc>
          <w:tcPr>
            <w:tcW w:w="1718" w:type="pct"/>
            <w:tcMar>
              <w:left w:w="108" w:type="dxa"/>
              <w:right w:w="108" w:type="dxa"/>
            </w:tcMar>
            <w:vAlign w:val="center"/>
          </w:tcPr>
          <w:p w14:paraId="20272EE9" w14:textId="24611569" w:rsidR="007B1DE4" w:rsidRDefault="007B1DE4" w:rsidP="00FF4B1D">
            <w:pPr>
              <w:spacing w:after="0" w:line="240" w:lineRule="auto"/>
              <w:rPr>
                <w:rFonts w:asciiTheme="majorHAnsi" w:hAnsiTheme="majorHAnsi" w:cs="Arial"/>
                <w:color w:val="000000"/>
                <w:sz w:val="18"/>
                <w:szCs w:val="18"/>
              </w:rPr>
            </w:pPr>
            <w:r>
              <w:rPr>
                <w:rFonts w:asciiTheme="majorHAnsi" w:hAnsiTheme="majorHAnsi" w:cs="Arial"/>
                <w:color w:val="000000"/>
                <w:sz w:val="18"/>
                <w:szCs w:val="18"/>
              </w:rPr>
              <w:t>Download</w:t>
            </w:r>
            <w:r w:rsidR="00C66A82">
              <w:rPr>
                <w:rFonts w:asciiTheme="majorHAnsi" w:hAnsiTheme="majorHAnsi" w:cs="Arial"/>
                <w:color w:val="000000"/>
                <w:sz w:val="18"/>
                <w:szCs w:val="18"/>
              </w:rPr>
              <w:t xml:space="preserve"> or </w:t>
            </w:r>
            <w:r>
              <w:rPr>
                <w:rFonts w:asciiTheme="majorHAnsi" w:hAnsiTheme="majorHAnsi" w:cs="Arial"/>
                <w:color w:val="000000"/>
                <w:sz w:val="18"/>
                <w:szCs w:val="18"/>
              </w:rPr>
              <w:t>view statements</w:t>
            </w:r>
          </w:p>
        </w:tc>
        <w:tc>
          <w:tcPr>
            <w:tcW w:w="1094" w:type="pct"/>
            <w:tcMar>
              <w:left w:w="108" w:type="dxa"/>
              <w:right w:w="108" w:type="dxa"/>
            </w:tcMar>
            <w:vAlign w:val="center"/>
          </w:tcPr>
          <w:p w14:paraId="1A3F5F23" w14:textId="77777777" w:rsidR="007B1DE4" w:rsidRPr="004640BC" w:rsidRDefault="007B1DE4" w:rsidP="00FF4B1D">
            <w:pPr>
              <w:pStyle w:val="TableText"/>
              <w:jc w:val="right"/>
              <w:rPr>
                <w:rFonts w:asciiTheme="majorHAnsi" w:hAnsiTheme="majorHAnsi" w:cs="Arial"/>
                <w:color w:val="000000"/>
                <w:szCs w:val="18"/>
              </w:rPr>
            </w:pPr>
            <w:r w:rsidRPr="00FF4965">
              <w:rPr>
                <w:rFonts w:asciiTheme="majorHAnsi" w:hAnsiTheme="majorHAnsi" w:cs="Arial"/>
                <w:color w:val="000000"/>
                <w:szCs w:val="16"/>
              </w:rPr>
              <w:t>284</w:t>
            </w:r>
          </w:p>
        </w:tc>
        <w:tc>
          <w:tcPr>
            <w:tcW w:w="1094" w:type="pct"/>
            <w:tcMar>
              <w:left w:w="108" w:type="dxa"/>
              <w:right w:w="108" w:type="dxa"/>
            </w:tcMar>
            <w:vAlign w:val="center"/>
          </w:tcPr>
          <w:p w14:paraId="0C3187ED" w14:textId="77777777" w:rsidR="007B1DE4" w:rsidRPr="004640BC" w:rsidRDefault="007B1DE4" w:rsidP="00FF4B1D">
            <w:pPr>
              <w:pStyle w:val="TableText"/>
              <w:jc w:val="right"/>
              <w:rPr>
                <w:rFonts w:asciiTheme="majorHAnsi" w:hAnsiTheme="majorHAnsi" w:cs="Arial"/>
                <w:szCs w:val="18"/>
              </w:rPr>
            </w:pPr>
            <w:r w:rsidRPr="00FF4965">
              <w:rPr>
                <w:rFonts w:asciiTheme="majorHAnsi" w:hAnsiTheme="majorHAnsi" w:cs="Arial"/>
                <w:color w:val="000000"/>
                <w:szCs w:val="16"/>
              </w:rPr>
              <w:t>858</w:t>
            </w:r>
          </w:p>
        </w:tc>
        <w:tc>
          <w:tcPr>
            <w:tcW w:w="1093" w:type="pct"/>
            <w:vAlign w:val="center"/>
          </w:tcPr>
          <w:p w14:paraId="63384A24" w14:textId="77777777" w:rsidR="007B1DE4" w:rsidRPr="00FF4965" w:rsidRDefault="007B1DE4" w:rsidP="00FF4B1D">
            <w:pPr>
              <w:pStyle w:val="TableText"/>
              <w:jc w:val="right"/>
              <w:rPr>
                <w:rFonts w:asciiTheme="majorHAnsi" w:hAnsiTheme="majorHAnsi" w:cs="Arial"/>
                <w:b/>
                <w:szCs w:val="18"/>
              </w:rPr>
            </w:pPr>
            <w:r w:rsidRPr="00FF4965">
              <w:rPr>
                <w:rFonts w:asciiTheme="majorHAnsi" w:hAnsiTheme="majorHAnsi" w:cs="Arial"/>
                <w:b/>
                <w:color w:val="000000"/>
                <w:szCs w:val="16"/>
              </w:rPr>
              <w:t>574</w:t>
            </w:r>
          </w:p>
        </w:tc>
      </w:tr>
    </w:tbl>
    <w:p w14:paraId="4A8E04F4" w14:textId="77777777" w:rsidR="007B1DE4" w:rsidRDefault="007B1DE4" w:rsidP="00934660">
      <w:pPr>
        <w:pStyle w:val="Heading4"/>
        <w:spacing w:before="120"/>
      </w:pPr>
      <w:r>
        <w:t>Levy payer portal</w:t>
      </w:r>
    </w:p>
    <w:p w14:paraId="4560D171" w14:textId="31EA3761" w:rsidR="007B1DE4" w:rsidRDefault="007B1DE4" w:rsidP="007B1DE4">
      <w:pPr>
        <w:rPr>
          <w:lang w:eastAsia="ja-JP"/>
        </w:rPr>
      </w:pPr>
      <w:r>
        <w:rPr>
          <w:lang w:eastAsia="ja-JP"/>
        </w:rPr>
        <w:t xml:space="preserve">The levy payer portal allows levy payers to view the levies that have been collected on their behalf and </w:t>
      </w:r>
      <w:r w:rsidR="00934660">
        <w:rPr>
          <w:lang w:eastAsia="ja-JP"/>
        </w:rPr>
        <w:t>make changes to</w:t>
      </w:r>
      <w:r>
        <w:rPr>
          <w:lang w:eastAsia="ja-JP"/>
        </w:rPr>
        <w:t xml:space="preserve"> their personal details </w:t>
      </w:r>
      <w:r>
        <w:rPr>
          <w:lang w:eastAsia="en-AU"/>
        </w:rPr>
        <w:t>(</w:t>
      </w:r>
      <w:r>
        <w:rPr>
          <w:lang w:eastAsia="en-AU"/>
        </w:rPr>
        <w:fldChar w:fldCharType="begin"/>
      </w:r>
      <w:r>
        <w:rPr>
          <w:lang w:eastAsia="en-AU"/>
        </w:rPr>
        <w:instrText xml:space="preserve"> REF _Ref31286914 \h </w:instrText>
      </w:r>
      <w:r>
        <w:rPr>
          <w:lang w:eastAsia="en-AU"/>
        </w:rPr>
      </w:r>
      <w:r>
        <w:rPr>
          <w:lang w:eastAsia="en-AU"/>
        </w:rPr>
        <w:fldChar w:fldCharType="separate"/>
      </w:r>
      <w:r>
        <w:t xml:space="preserve">Table </w:t>
      </w:r>
      <w:r>
        <w:rPr>
          <w:noProof/>
        </w:rPr>
        <w:t>12</w:t>
      </w:r>
      <w:r>
        <w:rPr>
          <w:lang w:eastAsia="en-AU"/>
        </w:rPr>
        <w:fldChar w:fldCharType="end"/>
      </w:r>
      <w:r>
        <w:rPr>
          <w:lang w:eastAsia="en-AU"/>
        </w:rPr>
        <w:t>)</w:t>
      </w:r>
      <w:r>
        <w:rPr>
          <w:lang w:eastAsia="ja-JP"/>
        </w:rPr>
        <w:t>.</w:t>
      </w:r>
    </w:p>
    <w:p w14:paraId="2E4FBCDC" w14:textId="77777777" w:rsidR="007B1DE4" w:rsidRDefault="007B1DE4" w:rsidP="007B1DE4">
      <w:pPr>
        <w:pStyle w:val="Caption"/>
      </w:pPr>
      <w:bookmarkStart w:id="84" w:name="_Toc39151499"/>
      <w: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r>
        <w:t xml:space="preserve"> Levy payer portal user events, 2017–18 to 2018–19</w:t>
      </w:r>
      <w:bookmarkEnd w:id="84"/>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Caption w:val="Table 2 2015–16 to 2016–17 cost by cost pool"/>
      </w:tblPr>
      <w:tblGrid>
        <w:gridCol w:w="3117"/>
        <w:gridCol w:w="1985"/>
        <w:gridCol w:w="1985"/>
        <w:gridCol w:w="1983"/>
      </w:tblGrid>
      <w:tr w:rsidR="00D513DE" w14:paraId="6E5A92A1" w14:textId="77777777" w:rsidTr="00D513DE">
        <w:trPr>
          <w:cantSplit/>
          <w:tblHeader/>
        </w:trPr>
        <w:tc>
          <w:tcPr>
            <w:tcW w:w="1718" w:type="pct"/>
            <w:tcBorders>
              <w:top w:val="single" w:sz="4" w:space="0" w:color="auto"/>
              <w:bottom w:val="single" w:sz="4" w:space="0" w:color="auto"/>
            </w:tcBorders>
            <w:tcMar>
              <w:left w:w="108" w:type="dxa"/>
              <w:right w:w="108" w:type="dxa"/>
            </w:tcMar>
          </w:tcPr>
          <w:p w14:paraId="68385E44" w14:textId="77777777" w:rsidR="00D513DE" w:rsidRDefault="00D513DE" w:rsidP="00D513DE">
            <w:pPr>
              <w:pStyle w:val="TableHeading"/>
              <w:ind w:right="443"/>
              <w:rPr>
                <w:rFonts w:asciiTheme="majorHAnsi" w:hAnsiTheme="majorHAnsi"/>
                <w:szCs w:val="18"/>
              </w:rPr>
            </w:pPr>
            <w:r>
              <w:rPr>
                <w:rFonts w:asciiTheme="majorHAnsi" w:hAnsiTheme="majorHAnsi"/>
                <w:szCs w:val="18"/>
              </w:rPr>
              <w:t>Events</w:t>
            </w:r>
          </w:p>
        </w:tc>
        <w:tc>
          <w:tcPr>
            <w:tcW w:w="1094" w:type="pct"/>
            <w:tcBorders>
              <w:top w:val="single" w:sz="4" w:space="0" w:color="auto"/>
              <w:bottom w:val="single" w:sz="4" w:space="0" w:color="auto"/>
            </w:tcBorders>
          </w:tcPr>
          <w:p w14:paraId="55854CB7" w14:textId="77777777" w:rsidR="00D513DE" w:rsidRDefault="00D513DE" w:rsidP="00D513DE">
            <w:pPr>
              <w:pStyle w:val="TableHeading"/>
              <w:jc w:val="right"/>
              <w:rPr>
                <w:rFonts w:asciiTheme="majorHAnsi" w:hAnsiTheme="majorHAnsi"/>
                <w:bCs/>
                <w:szCs w:val="18"/>
              </w:rPr>
            </w:pPr>
            <w:r>
              <w:rPr>
                <w:rFonts w:asciiTheme="majorHAnsi" w:hAnsiTheme="majorHAnsi"/>
                <w:bCs/>
                <w:color w:val="000000"/>
                <w:szCs w:val="18"/>
              </w:rPr>
              <w:t>2017–18</w:t>
            </w:r>
          </w:p>
        </w:tc>
        <w:tc>
          <w:tcPr>
            <w:tcW w:w="1094" w:type="pct"/>
            <w:tcBorders>
              <w:top w:val="single" w:sz="4" w:space="0" w:color="auto"/>
              <w:bottom w:val="single" w:sz="4" w:space="0" w:color="auto"/>
            </w:tcBorders>
            <w:tcMar>
              <w:left w:w="108" w:type="dxa"/>
              <w:right w:w="108" w:type="dxa"/>
            </w:tcMar>
          </w:tcPr>
          <w:p w14:paraId="75DCE58A" w14:textId="77777777" w:rsidR="00D513DE" w:rsidRDefault="00D513DE" w:rsidP="00D513DE">
            <w:pPr>
              <w:pStyle w:val="TableHeading"/>
              <w:jc w:val="right"/>
              <w:rPr>
                <w:rFonts w:asciiTheme="majorHAnsi" w:hAnsiTheme="majorHAnsi"/>
                <w:bCs/>
                <w:color w:val="000000"/>
                <w:szCs w:val="18"/>
              </w:rPr>
            </w:pPr>
            <w:r>
              <w:rPr>
                <w:rFonts w:asciiTheme="majorHAnsi" w:hAnsiTheme="majorHAnsi"/>
                <w:bCs/>
                <w:color w:val="000000"/>
                <w:szCs w:val="18"/>
              </w:rPr>
              <w:t>2018–19</w:t>
            </w:r>
          </w:p>
        </w:tc>
        <w:tc>
          <w:tcPr>
            <w:tcW w:w="1093" w:type="pct"/>
            <w:tcBorders>
              <w:top w:val="single" w:sz="4" w:space="0" w:color="auto"/>
              <w:bottom w:val="single" w:sz="4" w:space="0" w:color="auto"/>
            </w:tcBorders>
          </w:tcPr>
          <w:p w14:paraId="365ECFE7" w14:textId="77777777" w:rsidR="00D513DE" w:rsidRDefault="00D513DE" w:rsidP="00D513DE">
            <w:pPr>
              <w:pStyle w:val="TableHeading"/>
              <w:jc w:val="right"/>
              <w:rPr>
                <w:rFonts w:asciiTheme="majorHAnsi" w:hAnsiTheme="majorHAnsi"/>
                <w:bCs/>
                <w:color w:val="000000"/>
                <w:szCs w:val="18"/>
              </w:rPr>
            </w:pPr>
            <w:r>
              <w:rPr>
                <w:rFonts w:asciiTheme="majorHAnsi" w:hAnsiTheme="majorHAnsi"/>
                <w:bCs/>
                <w:color w:val="000000"/>
                <w:szCs w:val="18"/>
              </w:rPr>
              <w:t>Difference</w:t>
            </w:r>
          </w:p>
        </w:tc>
      </w:tr>
      <w:tr w:rsidR="00D513DE" w14:paraId="5DEE5ABC" w14:textId="77777777" w:rsidTr="00D513DE">
        <w:tc>
          <w:tcPr>
            <w:tcW w:w="1718" w:type="pct"/>
            <w:tcBorders>
              <w:top w:val="single" w:sz="4" w:space="0" w:color="auto"/>
            </w:tcBorders>
            <w:tcMar>
              <w:left w:w="108" w:type="dxa"/>
              <w:right w:w="108" w:type="dxa"/>
            </w:tcMar>
            <w:vAlign w:val="center"/>
          </w:tcPr>
          <w:p w14:paraId="23B80FCB" w14:textId="67F3EAA3" w:rsidR="00D513DE" w:rsidRDefault="00D513DE">
            <w:pPr>
              <w:pStyle w:val="TableText"/>
              <w:rPr>
                <w:rFonts w:asciiTheme="majorHAnsi" w:hAnsiTheme="majorHAnsi"/>
                <w:szCs w:val="18"/>
              </w:rPr>
            </w:pPr>
            <w:r>
              <w:rPr>
                <w:rFonts w:asciiTheme="majorHAnsi" w:hAnsiTheme="majorHAnsi" w:cs="Arial"/>
                <w:color w:val="000000"/>
                <w:szCs w:val="18"/>
              </w:rPr>
              <w:t xml:space="preserve">Download or view </w:t>
            </w:r>
            <w:r w:rsidR="00020A56">
              <w:rPr>
                <w:rFonts w:asciiTheme="majorHAnsi" w:hAnsiTheme="majorHAnsi" w:cs="Arial"/>
                <w:color w:val="000000"/>
                <w:szCs w:val="18"/>
              </w:rPr>
              <w:t>levy paid</w:t>
            </w:r>
          </w:p>
        </w:tc>
        <w:tc>
          <w:tcPr>
            <w:tcW w:w="1094" w:type="pct"/>
            <w:tcBorders>
              <w:top w:val="single" w:sz="4" w:space="0" w:color="auto"/>
            </w:tcBorders>
            <w:tcMar>
              <w:left w:w="108" w:type="dxa"/>
              <w:right w:w="108" w:type="dxa"/>
            </w:tcMar>
            <w:vAlign w:val="center"/>
          </w:tcPr>
          <w:p w14:paraId="6742A866" w14:textId="77777777" w:rsidR="00D513DE" w:rsidRPr="004640BC" w:rsidRDefault="00D513DE" w:rsidP="00D513DE">
            <w:pPr>
              <w:pStyle w:val="TableText"/>
              <w:jc w:val="right"/>
              <w:rPr>
                <w:rFonts w:asciiTheme="majorHAnsi" w:hAnsiTheme="majorHAnsi"/>
                <w:szCs w:val="18"/>
              </w:rPr>
            </w:pPr>
            <w:r w:rsidRPr="00E079F2">
              <w:rPr>
                <w:rFonts w:asciiTheme="majorHAnsi" w:hAnsiTheme="majorHAnsi" w:cs="Arial"/>
                <w:color w:val="000000"/>
                <w:szCs w:val="16"/>
              </w:rPr>
              <w:t>16,928</w:t>
            </w:r>
          </w:p>
        </w:tc>
        <w:tc>
          <w:tcPr>
            <w:tcW w:w="1094" w:type="pct"/>
            <w:tcBorders>
              <w:top w:val="single" w:sz="4" w:space="0" w:color="auto"/>
            </w:tcBorders>
            <w:tcMar>
              <w:left w:w="108" w:type="dxa"/>
              <w:right w:w="108" w:type="dxa"/>
            </w:tcMar>
            <w:vAlign w:val="center"/>
          </w:tcPr>
          <w:p w14:paraId="0343401A" w14:textId="77777777" w:rsidR="00D513DE" w:rsidRPr="004640BC" w:rsidRDefault="00D513DE" w:rsidP="00D513DE">
            <w:pPr>
              <w:pStyle w:val="TableText"/>
              <w:jc w:val="right"/>
              <w:rPr>
                <w:rFonts w:asciiTheme="majorHAnsi" w:hAnsiTheme="majorHAnsi"/>
                <w:szCs w:val="18"/>
              </w:rPr>
            </w:pPr>
            <w:r w:rsidRPr="00E079F2">
              <w:rPr>
                <w:rFonts w:asciiTheme="majorHAnsi" w:hAnsiTheme="majorHAnsi" w:cs="Arial"/>
                <w:color w:val="000000"/>
                <w:szCs w:val="16"/>
              </w:rPr>
              <w:t>40,140</w:t>
            </w:r>
          </w:p>
        </w:tc>
        <w:tc>
          <w:tcPr>
            <w:tcW w:w="1093" w:type="pct"/>
            <w:tcBorders>
              <w:top w:val="single" w:sz="4" w:space="0" w:color="auto"/>
            </w:tcBorders>
            <w:vAlign w:val="center"/>
          </w:tcPr>
          <w:p w14:paraId="45FEE044" w14:textId="77777777" w:rsidR="00D513DE" w:rsidRPr="00E079F2" w:rsidRDefault="00D513DE" w:rsidP="00D513DE">
            <w:pPr>
              <w:pStyle w:val="TableText"/>
              <w:jc w:val="right"/>
              <w:rPr>
                <w:rFonts w:asciiTheme="majorHAnsi" w:hAnsiTheme="majorHAnsi"/>
                <w:b/>
                <w:szCs w:val="18"/>
              </w:rPr>
            </w:pPr>
            <w:r w:rsidRPr="00E079F2">
              <w:rPr>
                <w:rFonts w:asciiTheme="majorHAnsi" w:hAnsiTheme="majorHAnsi" w:cs="Arial"/>
                <w:b/>
                <w:color w:val="000000"/>
                <w:szCs w:val="16"/>
              </w:rPr>
              <w:t>23,212</w:t>
            </w:r>
          </w:p>
        </w:tc>
      </w:tr>
      <w:tr w:rsidR="00D513DE" w14:paraId="6565CCB5" w14:textId="77777777" w:rsidTr="00D513DE">
        <w:tc>
          <w:tcPr>
            <w:tcW w:w="1718" w:type="pct"/>
            <w:tcMar>
              <w:left w:w="108" w:type="dxa"/>
              <w:right w:w="108" w:type="dxa"/>
            </w:tcMar>
            <w:vAlign w:val="center"/>
          </w:tcPr>
          <w:p w14:paraId="1C1BBA76" w14:textId="77777777" w:rsidR="00D513DE" w:rsidRDefault="00D513DE" w:rsidP="00D513DE">
            <w:pPr>
              <w:pStyle w:val="TableText"/>
              <w:rPr>
                <w:rFonts w:asciiTheme="majorHAnsi" w:hAnsiTheme="majorHAnsi"/>
                <w:szCs w:val="18"/>
              </w:rPr>
            </w:pPr>
            <w:r>
              <w:rPr>
                <w:rFonts w:asciiTheme="majorHAnsi" w:hAnsiTheme="majorHAnsi" w:cs="Arial"/>
                <w:color w:val="000000"/>
                <w:szCs w:val="18"/>
              </w:rPr>
              <w:t>Updated account details</w:t>
            </w:r>
          </w:p>
        </w:tc>
        <w:tc>
          <w:tcPr>
            <w:tcW w:w="1094" w:type="pct"/>
            <w:tcMar>
              <w:left w:w="108" w:type="dxa"/>
              <w:right w:w="108" w:type="dxa"/>
            </w:tcMar>
            <w:vAlign w:val="center"/>
          </w:tcPr>
          <w:p w14:paraId="6ECD0460" w14:textId="77777777" w:rsidR="00D513DE" w:rsidRPr="004640BC" w:rsidRDefault="00D513DE" w:rsidP="00D513DE">
            <w:pPr>
              <w:pStyle w:val="TableText"/>
              <w:jc w:val="right"/>
              <w:rPr>
                <w:rFonts w:asciiTheme="majorHAnsi" w:hAnsiTheme="majorHAnsi"/>
                <w:szCs w:val="18"/>
              </w:rPr>
            </w:pPr>
            <w:r w:rsidRPr="00E079F2">
              <w:rPr>
                <w:rFonts w:asciiTheme="majorHAnsi" w:hAnsiTheme="majorHAnsi" w:cs="Arial"/>
                <w:color w:val="000000"/>
                <w:szCs w:val="16"/>
              </w:rPr>
              <w:t>549</w:t>
            </w:r>
          </w:p>
        </w:tc>
        <w:tc>
          <w:tcPr>
            <w:tcW w:w="1094" w:type="pct"/>
            <w:tcMar>
              <w:left w:w="108" w:type="dxa"/>
              <w:right w:w="108" w:type="dxa"/>
            </w:tcMar>
            <w:vAlign w:val="center"/>
          </w:tcPr>
          <w:p w14:paraId="4A2DC9F7" w14:textId="77777777" w:rsidR="00D513DE" w:rsidRPr="004640BC" w:rsidRDefault="00D513DE" w:rsidP="00D513DE">
            <w:pPr>
              <w:pStyle w:val="TableText"/>
              <w:jc w:val="right"/>
              <w:rPr>
                <w:rFonts w:asciiTheme="majorHAnsi" w:hAnsiTheme="majorHAnsi"/>
                <w:szCs w:val="18"/>
              </w:rPr>
            </w:pPr>
            <w:r w:rsidRPr="00E079F2">
              <w:rPr>
                <w:rFonts w:asciiTheme="majorHAnsi" w:hAnsiTheme="majorHAnsi" w:cs="Arial"/>
                <w:color w:val="000000"/>
                <w:szCs w:val="16"/>
              </w:rPr>
              <w:t>819</w:t>
            </w:r>
          </w:p>
        </w:tc>
        <w:tc>
          <w:tcPr>
            <w:tcW w:w="1093" w:type="pct"/>
            <w:vAlign w:val="center"/>
          </w:tcPr>
          <w:p w14:paraId="59A9E291" w14:textId="77777777" w:rsidR="00D513DE" w:rsidRPr="00E079F2" w:rsidRDefault="00D513DE" w:rsidP="00D513DE">
            <w:pPr>
              <w:pStyle w:val="TableText"/>
              <w:jc w:val="right"/>
              <w:rPr>
                <w:rFonts w:asciiTheme="majorHAnsi" w:hAnsiTheme="majorHAnsi"/>
                <w:b/>
                <w:szCs w:val="18"/>
              </w:rPr>
            </w:pPr>
            <w:r w:rsidRPr="00E079F2">
              <w:rPr>
                <w:rFonts w:asciiTheme="majorHAnsi" w:hAnsiTheme="majorHAnsi" w:cs="Arial"/>
                <w:b/>
                <w:color w:val="000000"/>
                <w:szCs w:val="16"/>
              </w:rPr>
              <w:t>270</w:t>
            </w:r>
          </w:p>
        </w:tc>
      </w:tr>
    </w:tbl>
    <w:p w14:paraId="3341EE2B" w14:textId="77777777" w:rsidR="00D513DE" w:rsidRDefault="00D513DE">
      <w:pPr>
        <w:spacing w:after="0" w:line="240" w:lineRule="auto"/>
      </w:pPr>
      <w:r>
        <w:br w:type="page"/>
      </w:r>
    </w:p>
    <w:p w14:paraId="5446450F" w14:textId="77777777" w:rsidR="007B1DE4" w:rsidRDefault="007B1DE4" w:rsidP="00F059A4">
      <w:pPr>
        <w:pStyle w:val="Heading3"/>
        <w:spacing w:before="120"/>
      </w:pPr>
      <w:bookmarkStart w:id="85" w:name="_Toc32910839"/>
      <w:bookmarkStart w:id="86" w:name="_Toc32915583"/>
      <w:bookmarkStart w:id="87" w:name="_Toc39151473"/>
      <w:bookmarkEnd w:id="85"/>
      <w:bookmarkEnd w:id="86"/>
      <w:r>
        <w:lastRenderedPageBreak/>
        <w:t>Primary Industries Levies and Charges Collection Amendment Bill 2018</w:t>
      </w:r>
      <w:bookmarkEnd w:id="87"/>
    </w:p>
    <w:p w14:paraId="26D441F8" w14:textId="64F6B264" w:rsidR="007B1DE4" w:rsidRDefault="007B1DE4" w:rsidP="007B1DE4">
      <w:pPr>
        <w:rPr>
          <w:lang w:eastAsia="ja-JP"/>
        </w:rPr>
      </w:pPr>
      <w:r>
        <w:rPr>
          <w:lang w:eastAsia="ja-JP"/>
        </w:rPr>
        <w:t xml:space="preserve">The </w:t>
      </w:r>
      <w:r w:rsidRPr="00F059A4">
        <w:t xml:space="preserve">Primary Industries Levies and Charges Collection Amendment </w:t>
      </w:r>
      <w:r w:rsidR="00DF5FE0" w:rsidRPr="00F059A4">
        <w:t xml:space="preserve">Bill </w:t>
      </w:r>
      <w:r w:rsidRPr="00F059A4">
        <w:t>2018</w:t>
      </w:r>
      <w:r>
        <w:rPr>
          <w:lang w:eastAsia="ja-JP"/>
        </w:rPr>
        <w:t xml:space="preserve"> came into effect on 1 September 2018. It amends the </w:t>
      </w:r>
      <w:r w:rsidRPr="009976FE">
        <w:rPr>
          <w:rStyle w:val="Emphasis"/>
        </w:rPr>
        <w:t>Primary Industries Levies and Charges Collection Act 1991</w:t>
      </w:r>
      <w:r>
        <w:rPr>
          <w:lang w:eastAsia="ja-JP"/>
        </w:rPr>
        <w:t xml:space="preserve"> to help futureproof the levies system by:</w:t>
      </w:r>
    </w:p>
    <w:p w14:paraId="37F381B0" w14:textId="577C5B95" w:rsidR="007B1DE4" w:rsidRPr="00DF5FE0" w:rsidRDefault="007B1DE4" w:rsidP="00F059A4">
      <w:pPr>
        <w:pStyle w:val="ListBullet"/>
      </w:pPr>
      <w:r w:rsidRPr="00DF5FE0">
        <w:t>further supporting the operation of levy payer registers and allow</w:t>
      </w:r>
      <w:r w:rsidR="00DF5FE0">
        <w:t>ing</w:t>
      </w:r>
      <w:r w:rsidRPr="00DF5FE0">
        <w:t xml:space="preserve"> LRBs to identify and consult directly with their levy payers</w:t>
      </w:r>
    </w:p>
    <w:p w14:paraId="34DC7D69" w14:textId="34CBB8C4" w:rsidR="007B1DE4" w:rsidRPr="00DF5FE0" w:rsidRDefault="007B1DE4" w:rsidP="00DF5FE0">
      <w:pPr>
        <w:pStyle w:val="ListBullet"/>
      </w:pPr>
      <w:r w:rsidRPr="00DF5FE0">
        <w:t>modernising the collection and reporting of agricultural levies and charges from intermediaries that were previously not accounted for in legislation—for example, online marketplaces.</w:t>
      </w:r>
    </w:p>
    <w:p w14:paraId="2D767CA5" w14:textId="223AEF24" w:rsidR="006D000F" w:rsidRDefault="00DB05B9">
      <w:pPr>
        <w:pStyle w:val="Heading2"/>
      </w:pPr>
      <w:bookmarkStart w:id="88" w:name="_Toc39151474"/>
      <w:r>
        <w:lastRenderedPageBreak/>
        <w:t>Streamlining and modernising agricultural levies legislation</w:t>
      </w:r>
      <w:bookmarkEnd w:id="88"/>
    </w:p>
    <w:p w14:paraId="6C5E46B4" w14:textId="672686FC" w:rsidR="00DB05B9" w:rsidRDefault="00DB05B9" w:rsidP="00DB05B9">
      <w:pPr>
        <w:rPr>
          <w:lang w:eastAsia="ja-JP"/>
        </w:rPr>
      </w:pPr>
      <w:r>
        <w:rPr>
          <w:lang w:eastAsia="ja-JP"/>
        </w:rPr>
        <w:t>We are streamlining and modernising agricultural levies legislation to ensure it is clear, efficient, responsive and flexible.</w:t>
      </w:r>
    </w:p>
    <w:p w14:paraId="77CB6411" w14:textId="6E3846EB" w:rsidR="00DB05B9" w:rsidRDefault="00DB05B9" w:rsidP="00DB05B9">
      <w:pPr>
        <w:rPr>
          <w:lang w:eastAsia="ja-JP"/>
        </w:rPr>
      </w:pPr>
      <w:r>
        <w:rPr>
          <w:lang w:eastAsia="ja-JP"/>
        </w:rPr>
        <w:t xml:space="preserve">Your input will be important in achieving this goal. You can have your say on levies legislation by completing our online survey at: </w:t>
      </w:r>
      <w:hyperlink r:id="rId35" w:history="1">
        <w:r>
          <w:rPr>
            <w:rStyle w:val="Hyperlink"/>
          </w:rPr>
          <w:t>haveyoursay.agriculture.gov.au/levies-legislation</w:t>
        </w:r>
      </w:hyperlink>
      <w:r w:rsidR="00F059A4">
        <w:t xml:space="preserve">. The survey is </w:t>
      </w:r>
      <w:r>
        <w:rPr>
          <w:lang w:eastAsia="ja-JP"/>
        </w:rPr>
        <w:t xml:space="preserve">open until 31 May 2020. There will also be other opportunities for direct consultation in 2020 and updates on the project will be provided on our website: </w:t>
      </w:r>
      <w:r w:rsidRPr="00540C9F">
        <w:rPr>
          <w:rStyle w:val="Hyperlink"/>
        </w:rPr>
        <w:t>agriculture.gov.au/ag-farm-food/levies/levies-process-reform</w:t>
      </w:r>
      <w:r>
        <w:rPr>
          <w:lang w:eastAsia="ja-JP"/>
        </w:rPr>
        <w:t xml:space="preserve"> over the year ahead.</w:t>
      </w:r>
    </w:p>
    <w:p w14:paraId="50CAE9F8" w14:textId="1E348270" w:rsidR="00DB05B9" w:rsidRPr="00EE067F" w:rsidRDefault="00DB05B9" w:rsidP="00DB05B9">
      <w:pPr>
        <w:rPr>
          <w:lang w:eastAsia="ja-JP"/>
        </w:rPr>
      </w:pPr>
      <w:r w:rsidRPr="00EE067F">
        <w:rPr>
          <w:lang w:eastAsia="ja-JP"/>
        </w:rPr>
        <w:t>Th</w:t>
      </w:r>
      <w:r>
        <w:rPr>
          <w:lang w:eastAsia="ja-JP"/>
        </w:rPr>
        <w:t>is</w:t>
      </w:r>
      <w:r w:rsidRPr="00EE067F">
        <w:rPr>
          <w:lang w:eastAsia="ja-JP"/>
        </w:rPr>
        <w:t xml:space="preserve"> project will reduce the number of levies Acts and </w:t>
      </w:r>
      <w:r>
        <w:rPr>
          <w:lang w:eastAsia="ja-JP"/>
        </w:rPr>
        <w:t xml:space="preserve">streamline and </w:t>
      </w:r>
      <w:r w:rsidRPr="00EE067F">
        <w:rPr>
          <w:lang w:eastAsia="ja-JP"/>
        </w:rPr>
        <w:t>simplify how levies</w:t>
      </w:r>
      <w:r>
        <w:rPr>
          <w:lang w:eastAsia="ja-JP"/>
        </w:rPr>
        <w:noBreakHyphen/>
      </w:r>
      <w:r w:rsidRPr="00EE067F">
        <w:rPr>
          <w:lang w:eastAsia="ja-JP"/>
        </w:rPr>
        <w:t>related provisions are arranged in the legislation.</w:t>
      </w:r>
    </w:p>
    <w:p w14:paraId="137EAA6F" w14:textId="5F7CD721" w:rsidR="00DB05B9" w:rsidRPr="00EE067F" w:rsidRDefault="00DB05B9" w:rsidP="00DB05B9">
      <w:pPr>
        <w:rPr>
          <w:lang w:eastAsia="ja-JP"/>
        </w:rPr>
      </w:pPr>
      <w:r w:rsidRPr="00EE067F">
        <w:rPr>
          <w:lang w:eastAsia="ja-JP"/>
        </w:rPr>
        <w:t>Operational provisions, including levy rates, when returns are due and record</w:t>
      </w:r>
      <w:r w:rsidR="00DF5FE0">
        <w:rPr>
          <w:lang w:eastAsia="ja-JP"/>
        </w:rPr>
        <w:t>-</w:t>
      </w:r>
      <w:r w:rsidRPr="00EE067F">
        <w:rPr>
          <w:lang w:eastAsia="ja-JP"/>
        </w:rPr>
        <w:t xml:space="preserve">keeping requirements, will be located in </w:t>
      </w:r>
      <w:r>
        <w:rPr>
          <w:lang w:eastAsia="ja-JP"/>
        </w:rPr>
        <w:t xml:space="preserve">regulations </w:t>
      </w:r>
      <w:r w:rsidRPr="00EE067F">
        <w:rPr>
          <w:lang w:eastAsia="ja-JP"/>
        </w:rPr>
        <w:t>rather than the Acts. These changes will reduce complexity and inconsistency</w:t>
      </w:r>
      <w:r>
        <w:rPr>
          <w:lang w:eastAsia="ja-JP"/>
        </w:rPr>
        <w:t xml:space="preserve">, </w:t>
      </w:r>
      <w:r w:rsidRPr="00EE067F">
        <w:rPr>
          <w:lang w:eastAsia="ja-JP"/>
        </w:rPr>
        <w:t>make the language clearer and simpler</w:t>
      </w:r>
      <w:r>
        <w:rPr>
          <w:lang w:eastAsia="ja-JP"/>
        </w:rPr>
        <w:t>, and make levies laws easier to access and understand</w:t>
      </w:r>
      <w:r w:rsidRPr="00EE067F">
        <w:rPr>
          <w:lang w:eastAsia="ja-JP"/>
        </w:rPr>
        <w:t>. It will also allow changes to be made more quickly to levy settings</w:t>
      </w:r>
      <w:r>
        <w:rPr>
          <w:lang w:eastAsia="ja-JP"/>
        </w:rPr>
        <w:t xml:space="preserve"> in the legislation.</w:t>
      </w:r>
    </w:p>
    <w:p w14:paraId="0218DE86" w14:textId="53560207" w:rsidR="00184658" w:rsidRDefault="00DB05B9" w:rsidP="00DB05B9">
      <w:pPr>
        <w:rPr>
          <w:lang w:eastAsia="ja-JP"/>
        </w:rPr>
      </w:pPr>
      <w:r w:rsidRPr="00EE067F">
        <w:rPr>
          <w:lang w:eastAsia="ja-JP"/>
        </w:rPr>
        <w:t>By making the levy system easier to use, the department aims to make it more responsive to industry’s priorities</w:t>
      </w:r>
      <w:r>
        <w:rPr>
          <w:lang w:eastAsia="ja-JP"/>
        </w:rPr>
        <w:t>.</w:t>
      </w:r>
    </w:p>
    <w:p w14:paraId="79D0E956" w14:textId="71221758" w:rsidR="00DB05B9" w:rsidRPr="00EE067F" w:rsidRDefault="00627244" w:rsidP="00DB05B9">
      <w:pPr>
        <w:rPr>
          <w:lang w:eastAsia="ja-JP"/>
        </w:rPr>
      </w:pPr>
      <w:r>
        <w:rPr>
          <w:lang w:eastAsia="ja-JP"/>
        </w:rPr>
        <w:t>M</w:t>
      </w:r>
      <w:r w:rsidR="00DB05B9" w:rsidRPr="00EE067F">
        <w:rPr>
          <w:lang w:eastAsia="ja-JP"/>
        </w:rPr>
        <w:t xml:space="preserve">inor policy changes are </w:t>
      </w:r>
      <w:r>
        <w:rPr>
          <w:lang w:eastAsia="ja-JP"/>
        </w:rPr>
        <w:t xml:space="preserve">also </w:t>
      </w:r>
      <w:r w:rsidR="00DB05B9" w:rsidRPr="00EE067F">
        <w:rPr>
          <w:lang w:eastAsia="ja-JP"/>
        </w:rPr>
        <w:t>being considered to improve the operation of the levy system for industry. Stakeholders will be consulted on all policy options.</w:t>
      </w:r>
    </w:p>
    <w:p w14:paraId="5E948466" w14:textId="77777777" w:rsidR="00DB05B9" w:rsidRPr="00EE067F" w:rsidRDefault="00DB05B9" w:rsidP="00DB05B9">
      <w:pPr>
        <w:rPr>
          <w:lang w:eastAsia="ja-JP"/>
        </w:rPr>
      </w:pPr>
      <w:r w:rsidRPr="00EE067F">
        <w:rPr>
          <w:lang w:eastAsia="ja-JP"/>
        </w:rPr>
        <w:t>The project will not review individual levies—the focus is on improving overarching levies legislation. Industries will not be asked to re-submit levy proposals as part of this work.</w:t>
      </w:r>
    </w:p>
    <w:p w14:paraId="02A81626" w14:textId="77777777" w:rsidR="00DB05B9" w:rsidRDefault="00DB05B9" w:rsidP="00DB05B9">
      <w:pPr>
        <w:rPr>
          <w:lang w:eastAsia="ja-JP"/>
        </w:rPr>
      </w:pPr>
      <w:r w:rsidRPr="00EE067F">
        <w:rPr>
          <w:lang w:eastAsia="ja-JP"/>
        </w:rPr>
        <w:t>The project does not include any consideration of the RDC model, the government’s commitment to matching funding for eligible R&amp;D, or how levy funds are invested by RDCs.</w:t>
      </w:r>
    </w:p>
    <w:p w14:paraId="05666229" w14:textId="77777777" w:rsidR="00DB05B9" w:rsidRDefault="00DB05B9" w:rsidP="00DB05B9">
      <w:pPr>
        <w:rPr>
          <w:lang w:eastAsia="ja-JP"/>
        </w:rPr>
      </w:pPr>
      <w:r>
        <w:rPr>
          <w:lang w:eastAsia="ja-JP"/>
        </w:rPr>
        <w:t xml:space="preserve">In addition to streamlining the legislation, we are updating the </w:t>
      </w:r>
      <w:r w:rsidRPr="005D5C3E">
        <w:rPr>
          <w:rStyle w:val="Emphasis"/>
        </w:rPr>
        <w:t>Levy principles and guidelines</w:t>
      </w:r>
      <w:r>
        <w:rPr>
          <w:lang w:eastAsia="ja-JP"/>
        </w:rPr>
        <w:t xml:space="preserve"> and will release the updated guidance on the department’s website. This will support industries in</w:t>
      </w:r>
      <w:r w:rsidRPr="00A30BC2">
        <w:rPr>
          <w:lang w:eastAsia="ja-JP"/>
        </w:rPr>
        <w:t xml:space="preserve"> </w:t>
      </w:r>
      <w:r>
        <w:rPr>
          <w:lang w:eastAsia="ja-JP"/>
        </w:rPr>
        <w:t>establishing and changing levies.</w:t>
      </w:r>
    </w:p>
    <w:p w14:paraId="5653E5FB" w14:textId="007EF3BA" w:rsidR="00BF31F5" w:rsidRDefault="0065299F" w:rsidP="0065299F">
      <w:pPr>
        <w:pStyle w:val="Caption"/>
        <w:rPr>
          <w:lang w:eastAsia="ja-JP"/>
        </w:rPr>
      </w:pPr>
      <w:bookmarkStart w:id="89" w:name="_Toc39151509"/>
      <w:r>
        <w:lastRenderedPageBreak/>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t xml:space="preserve"> Timeline of activities for streamlining and modernising agricultural levies legislation</w:t>
      </w:r>
      <w:bookmarkEnd w:id="89"/>
    </w:p>
    <w:p w14:paraId="55724FC6" w14:textId="1C712B37" w:rsidR="00502E1B" w:rsidRPr="00502E1B" w:rsidRDefault="00E81CC0" w:rsidP="00502E1B">
      <w:pPr>
        <w:pStyle w:val="FigureTableNoteSource"/>
      </w:pPr>
      <w:r w:rsidRPr="00E81CC0">
        <w:rPr>
          <w:noProof/>
          <w:lang w:eastAsia="en-AU"/>
        </w:rPr>
        <w:drawing>
          <wp:inline distT="0" distB="0" distL="0" distR="0" wp14:anchorId="09EAC2D5" wp14:editId="68631B63">
            <wp:extent cx="5759450" cy="3808101"/>
            <wp:effectExtent l="0" t="0" r="0" b="1905"/>
            <wp:docPr id="14" name="Picture 14" descr="The diagram presents an overview of the streamlining and modernising agricultural levies legislation section of the report.&#10;The list of scheduled activities to streamline and modernise agricultural levies legislation are:&#10;• Survey open, October 2019&#10;• Targeted consultation with levy recipient bodies, November 2019&#10;• Targeted consultation with industry representative bodies and collection agents, March 2020&#10;• Survey close, May 2020&#10;• Public consultation, 2021&#10;• Legislation to be introduce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ct001cl04fs02\lrsdata$\Stakeholder Relationships, Legislation &amp; Policy\INDUSTRY &amp; TRADE RELATIONS\Levy Administration\Reporting\Report to Stakeholders\2018-19\EOY\admin\infographs\Levies infographic 18-19_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3808101"/>
                    </a:xfrm>
                    <a:prstGeom prst="rect">
                      <a:avLst/>
                    </a:prstGeom>
                    <a:noFill/>
                    <a:ln>
                      <a:noFill/>
                    </a:ln>
                  </pic:spPr>
                </pic:pic>
              </a:graphicData>
            </a:graphic>
          </wp:inline>
        </w:drawing>
      </w:r>
      <w:r w:rsidR="00502E1B" w:rsidRPr="00502E1B">
        <w:rPr>
          <w:rStyle w:val="Strong"/>
        </w:rPr>
        <w:t xml:space="preserve"> </w:t>
      </w:r>
      <w:r w:rsidR="00502E1B">
        <w:rPr>
          <w:rStyle w:val="Strong"/>
        </w:rPr>
        <w:t>Note:</w:t>
      </w:r>
      <w:r w:rsidR="00502E1B">
        <w:t xml:space="preserve"> </w:t>
      </w:r>
      <w:r w:rsidR="00502E1B" w:rsidRPr="00502E1B">
        <w:t>Due to COVID-19, timeframes for targeted consultation with industry representative bodies and collection agents will be extended.</w:t>
      </w:r>
    </w:p>
    <w:p w14:paraId="0DA4F2BF" w14:textId="77777777" w:rsidR="00502E1B" w:rsidRDefault="00502E1B" w:rsidP="00DB05B9"/>
    <w:p w14:paraId="7A932617" w14:textId="77777777" w:rsidR="006D000F" w:rsidRDefault="006D000F">
      <w:pPr>
        <w:tabs>
          <w:tab w:val="left" w:pos="5393"/>
        </w:tabs>
        <w:sectPr w:rsidR="006D000F">
          <w:pgSz w:w="11906" w:h="16838"/>
          <w:pgMar w:top="1418" w:right="1418" w:bottom="1418" w:left="1418" w:header="567" w:footer="283" w:gutter="0"/>
          <w:cols w:space="708"/>
          <w:docGrid w:linePitch="360"/>
        </w:sectPr>
      </w:pPr>
    </w:p>
    <w:p w14:paraId="7A2935B1" w14:textId="77777777" w:rsidR="006D000F" w:rsidRDefault="00461F5B">
      <w:pPr>
        <w:pStyle w:val="Heading2"/>
        <w:numPr>
          <w:ilvl w:val="0"/>
          <w:numId w:val="0"/>
        </w:numPr>
        <w:ind w:left="720" w:hanging="720"/>
      </w:pPr>
      <w:bookmarkStart w:id="90" w:name="_Ref523220991"/>
      <w:bookmarkStart w:id="91" w:name="_Toc39151475"/>
      <w:r>
        <w:lastRenderedPageBreak/>
        <w:t xml:space="preserve">Appendix A: </w:t>
      </w:r>
      <w:bookmarkStart w:id="92" w:name="_Toc471375614"/>
      <w:r>
        <w:t>Cost-recovery charges</w:t>
      </w:r>
      <w:bookmarkEnd w:id="90"/>
      <w:bookmarkEnd w:id="92"/>
      <w:bookmarkEnd w:id="91"/>
    </w:p>
    <w:p w14:paraId="19FDBDEA" w14:textId="4C7BAF50" w:rsidR="006D000F" w:rsidRDefault="00DD6F71" w:rsidP="00DD6F71">
      <w:pPr>
        <w:pStyle w:val="Caption"/>
      </w:pPr>
      <w:bookmarkStart w:id="93" w:name="_Toc39151510"/>
      <w:r>
        <w:t>Table A</w:t>
      </w:r>
      <w:r w:rsidR="00101944">
        <w:rPr>
          <w:noProof/>
        </w:rPr>
        <w:fldChar w:fldCharType="begin"/>
      </w:r>
      <w:r w:rsidR="00101944">
        <w:rPr>
          <w:noProof/>
        </w:rPr>
        <w:instrText xml:space="preserve"> SEQ Table_A \* ARABIC </w:instrText>
      </w:r>
      <w:r w:rsidR="00101944">
        <w:rPr>
          <w:noProof/>
        </w:rPr>
        <w:fldChar w:fldCharType="separate"/>
      </w:r>
      <w:r w:rsidR="00E14FEE">
        <w:rPr>
          <w:noProof/>
        </w:rPr>
        <w:t>1</w:t>
      </w:r>
      <w:r w:rsidR="00101944">
        <w:rPr>
          <w:noProof/>
        </w:rPr>
        <w:fldChar w:fldCharType="end"/>
      </w:r>
      <w:r>
        <w:t xml:space="preserve"> </w:t>
      </w:r>
      <w:r w:rsidR="00461F5B">
        <w:t>Cost-recovery charges</w:t>
      </w:r>
      <w:r w:rsidR="0010218A">
        <w:t>,</w:t>
      </w:r>
      <w:r w:rsidR="00461F5B">
        <w:t xml:space="preserve"> by levy recipient body, 2014–15 to 2018–19</w:t>
      </w:r>
      <w:bookmarkEnd w:id="93"/>
    </w:p>
    <w:tbl>
      <w:tblPr>
        <w:tblStyle w:val="ABARESTableleftrightalign"/>
        <w:tblW w:w="5000" w:type="pct"/>
        <w:tblLook w:val="04A0" w:firstRow="1" w:lastRow="0" w:firstColumn="1" w:lastColumn="0" w:noHBand="0" w:noVBand="1"/>
      </w:tblPr>
      <w:tblGrid>
        <w:gridCol w:w="4053"/>
        <w:gridCol w:w="1958"/>
        <w:gridCol w:w="1957"/>
        <w:gridCol w:w="1957"/>
        <w:gridCol w:w="1957"/>
        <w:gridCol w:w="2120"/>
      </w:tblGrid>
      <w:tr w:rsidR="006D000F" w14:paraId="291383EF" w14:textId="77777777" w:rsidTr="004F2A8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47" w:type="pct"/>
            <w:tcBorders>
              <w:top w:val="single" w:sz="4" w:space="0" w:color="auto"/>
              <w:bottom w:val="single" w:sz="4" w:space="0" w:color="auto"/>
            </w:tcBorders>
          </w:tcPr>
          <w:p w14:paraId="366B822A" w14:textId="77777777" w:rsidR="006D000F" w:rsidRDefault="00461F5B">
            <w:pPr>
              <w:pStyle w:val="TableHeading"/>
              <w:tabs>
                <w:tab w:val="left" w:pos="2026"/>
              </w:tabs>
              <w:rPr>
                <w:rStyle w:val="Strong"/>
                <w:rFonts w:asciiTheme="majorHAnsi" w:hAnsiTheme="majorHAnsi"/>
              </w:rPr>
            </w:pPr>
            <w:r>
              <w:rPr>
                <w:rFonts w:asciiTheme="majorHAnsi" w:hAnsiTheme="majorHAnsi"/>
                <w:b/>
                <w:bCs/>
                <w:szCs w:val="18"/>
              </w:rPr>
              <w:t>Levy recipient body</w:t>
            </w:r>
          </w:p>
        </w:tc>
        <w:tc>
          <w:tcPr>
            <w:tcW w:w="699" w:type="pct"/>
            <w:tcBorders>
              <w:top w:val="single" w:sz="4" w:space="0" w:color="auto"/>
              <w:bottom w:val="single" w:sz="4" w:space="0" w:color="auto"/>
            </w:tcBorders>
          </w:tcPr>
          <w:p w14:paraId="556D5C06" w14:textId="77777777" w:rsidR="006D000F" w:rsidRDefault="00461F5B">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rPr>
            </w:pPr>
            <w:r>
              <w:rPr>
                <w:rFonts w:asciiTheme="majorHAnsi" w:hAnsiTheme="majorHAnsi"/>
                <w:b/>
                <w:bCs/>
                <w:szCs w:val="18"/>
              </w:rPr>
              <w:t>2014–15 ($)</w:t>
            </w:r>
          </w:p>
        </w:tc>
        <w:tc>
          <w:tcPr>
            <w:tcW w:w="699" w:type="pct"/>
            <w:tcBorders>
              <w:top w:val="single" w:sz="4" w:space="0" w:color="auto"/>
              <w:bottom w:val="single" w:sz="4" w:space="0" w:color="auto"/>
            </w:tcBorders>
          </w:tcPr>
          <w:p w14:paraId="5F70390E" w14:textId="77777777" w:rsidR="006D000F" w:rsidRDefault="00461F5B">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rPr>
            </w:pPr>
            <w:r>
              <w:rPr>
                <w:rFonts w:asciiTheme="majorHAnsi" w:hAnsiTheme="majorHAnsi"/>
                <w:b/>
                <w:bCs/>
                <w:szCs w:val="18"/>
              </w:rPr>
              <w:t>2015–16 ($)</w:t>
            </w:r>
          </w:p>
        </w:tc>
        <w:tc>
          <w:tcPr>
            <w:tcW w:w="699" w:type="pct"/>
            <w:tcBorders>
              <w:top w:val="single" w:sz="4" w:space="0" w:color="auto"/>
              <w:bottom w:val="single" w:sz="4" w:space="0" w:color="auto"/>
            </w:tcBorders>
          </w:tcPr>
          <w:p w14:paraId="6F49B6FC" w14:textId="77777777" w:rsidR="006D000F" w:rsidRDefault="00461F5B">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rPr>
            </w:pPr>
            <w:r>
              <w:rPr>
                <w:rFonts w:asciiTheme="majorHAnsi" w:hAnsiTheme="majorHAnsi"/>
                <w:b/>
                <w:bCs/>
                <w:szCs w:val="18"/>
              </w:rPr>
              <w:t>2016–17 ($)</w:t>
            </w:r>
          </w:p>
        </w:tc>
        <w:tc>
          <w:tcPr>
            <w:tcW w:w="699" w:type="pct"/>
            <w:tcBorders>
              <w:top w:val="single" w:sz="4" w:space="0" w:color="auto"/>
              <w:bottom w:val="single" w:sz="4" w:space="0" w:color="auto"/>
            </w:tcBorders>
          </w:tcPr>
          <w:p w14:paraId="79FDC6C6" w14:textId="77777777" w:rsidR="006D000F" w:rsidRDefault="00461F5B">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rPr>
            </w:pPr>
            <w:r>
              <w:rPr>
                <w:rFonts w:asciiTheme="majorHAnsi" w:hAnsiTheme="majorHAnsi"/>
                <w:b/>
                <w:bCs/>
                <w:szCs w:val="18"/>
              </w:rPr>
              <w:t>2017–18 ($)</w:t>
            </w:r>
          </w:p>
        </w:tc>
        <w:tc>
          <w:tcPr>
            <w:tcW w:w="757" w:type="pct"/>
            <w:tcBorders>
              <w:top w:val="single" w:sz="4" w:space="0" w:color="auto"/>
              <w:bottom w:val="single" w:sz="4" w:space="0" w:color="auto"/>
            </w:tcBorders>
            <w:vAlign w:val="center"/>
          </w:tcPr>
          <w:p w14:paraId="17BF830F" w14:textId="68E7A8AC" w:rsidR="006D000F" w:rsidRDefault="00461F5B" w:rsidP="004D5503">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rPr>
            </w:pPr>
            <w:r>
              <w:rPr>
                <w:rFonts w:asciiTheme="majorHAnsi" w:hAnsiTheme="majorHAnsi"/>
                <w:b/>
                <w:bCs/>
                <w:szCs w:val="18"/>
              </w:rPr>
              <w:t xml:space="preserve">2018–19 </w:t>
            </w:r>
            <w:r>
              <w:rPr>
                <w:rStyle w:val="Strong"/>
              </w:rPr>
              <w:t>($)</w:t>
            </w:r>
          </w:p>
        </w:tc>
      </w:tr>
      <w:tr w:rsidR="006D064C" w14:paraId="3D556E85" w14:textId="77777777" w:rsidTr="004F2A8A">
        <w:tc>
          <w:tcPr>
            <w:cnfStyle w:val="001000000000" w:firstRow="0" w:lastRow="0" w:firstColumn="1" w:lastColumn="0" w:oddVBand="0" w:evenVBand="0" w:oddHBand="0" w:evenHBand="0" w:firstRowFirstColumn="0" w:firstRowLastColumn="0" w:lastRowFirstColumn="0" w:lastRowLastColumn="0"/>
            <w:tcW w:w="1447" w:type="pct"/>
            <w:tcBorders>
              <w:top w:val="single" w:sz="4" w:space="0" w:color="auto"/>
            </w:tcBorders>
          </w:tcPr>
          <w:p w14:paraId="6CB9251D" w14:textId="77777777" w:rsidR="006D064C" w:rsidRDefault="006D064C" w:rsidP="006D064C">
            <w:pPr>
              <w:pStyle w:val="TableText"/>
              <w:rPr>
                <w:rFonts w:asciiTheme="majorHAnsi" w:hAnsiTheme="majorHAnsi"/>
              </w:rPr>
            </w:pPr>
            <w:r>
              <w:rPr>
                <w:rFonts w:asciiTheme="majorHAnsi" w:hAnsiTheme="majorHAnsi"/>
                <w:color w:val="000000"/>
                <w:szCs w:val="18"/>
              </w:rPr>
              <w:t>AgriFutures Australia</w:t>
            </w:r>
          </w:p>
        </w:tc>
        <w:tc>
          <w:tcPr>
            <w:tcW w:w="699" w:type="pct"/>
            <w:tcBorders>
              <w:top w:val="single" w:sz="4" w:space="0" w:color="auto"/>
            </w:tcBorders>
            <w:hideMark/>
          </w:tcPr>
          <w:p w14:paraId="15D1B9B5"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107,777</w:t>
            </w:r>
          </w:p>
        </w:tc>
        <w:tc>
          <w:tcPr>
            <w:tcW w:w="699" w:type="pct"/>
            <w:tcBorders>
              <w:top w:val="single" w:sz="4" w:space="0" w:color="auto"/>
            </w:tcBorders>
            <w:hideMark/>
          </w:tcPr>
          <w:p w14:paraId="29CE0516"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77,646</w:t>
            </w:r>
          </w:p>
        </w:tc>
        <w:tc>
          <w:tcPr>
            <w:tcW w:w="699" w:type="pct"/>
            <w:tcBorders>
              <w:top w:val="single" w:sz="4" w:space="0" w:color="auto"/>
            </w:tcBorders>
            <w:hideMark/>
          </w:tcPr>
          <w:p w14:paraId="5FA5D689"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79,133</w:t>
            </w:r>
          </w:p>
        </w:tc>
        <w:tc>
          <w:tcPr>
            <w:tcW w:w="699" w:type="pct"/>
            <w:tcBorders>
              <w:top w:val="single" w:sz="4" w:space="0" w:color="auto"/>
            </w:tcBorders>
            <w:hideMark/>
          </w:tcPr>
          <w:p w14:paraId="782432C9"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101,748</w:t>
            </w:r>
          </w:p>
        </w:tc>
        <w:tc>
          <w:tcPr>
            <w:tcW w:w="757" w:type="pct"/>
            <w:tcBorders>
              <w:top w:val="single" w:sz="4" w:space="0" w:color="auto"/>
            </w:tcBorders>
            <w:vAlign w:val="center"/>
            <w:hideMark/>
          </w:tcPr>
          <w:p w14:paraId="1FBD543D" w14:textId="1A3ECB65"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127,133</w:t>
            </w:r>
          </w:p>
        </w:tc>
      </w:tr>
      <w:tr w:rsidR="006D064C" w14:paraId="09263767" w14:textId="77777777" w:rsidTr="004F2A8A">
        <w:tc>
          <w:tcPr>
            <w:cnfStyle w:val="001000000000" w:firstRow="0" w:lastRow="0" w:firstColumn="1" w:lastColumn="0" w:oddVBand="0" w:evenVBand="0" w:oddHBand="0" w:evenHBand="0" w:firstRowFirstColumn="0" w:firstRowLastColumn="0" w:lastRowFirstColumn="0" w:lastRowLastColumn="0"/>
            <w:tcW w:w="1447" w:type="pct"/>
          </w:tcPr>
          <w:p w14:paraId="117DAD4D" w14:textId="77777777" w:rsidR="006D064C" w:rsidRDefault="006D064C" w:rsidP="006D064C">
            <w:pPr>
              <w:pStyle w:val="TableText"/>
              <w:rPr>
                <w:rFonts w:asciiTheme="majorHAnsi" w:hAnsiTheme="majorHAnsi"/>
              </w:rPr>
            </w:pPr>
            <w:r>
              <w:rPr>
                <w:rFonts w:asciiTheme="majorHAnsi" w:hAnsiTheme="majorHAnsi"/>
                <w:color w:val="000000"/>
                <w:szCs w:val="18"/>
              </w:rPr>
              <w:t>Animal Health Australia</w:t>
            </w:r>
          </w:p>
        </w:tc>
        <w:tc>
          <w:tcPr>
            <w:tcW w:w="699" w:type="pct"/>
            <w:hideMark/>
          </w:tcPr>
          <w:p w14:paraId="1D6E134E"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62,792</w:t>
            </w:r>
          </w:p>
        </w:tc>
        <w:tc>
          <w:tcPr>
            <w:tcW w:w="699" w:type="pct"/>
            <w:hideMark/>
          </w:tcPr>
          <w:p w14:paraId="22E750E2"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56,384</w:t>
            </w:r>
          </w:p>
        </w:tc>
        <w:tc>
          <w:tcPr>
            <w:tcW w:w="699" w:type="pct"/>
            <w:hideMark/>
          </w:tcPr>
          <w:p w14:paraId="1F16B4C3"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43,462</w:t>
            </w:r>
          </w:p>
        </w:tc>
        <w:tc>
          <w:tcPr>
            <w:tcW w:w="699" w:type="pct"/>
            <w:hideMark/>
          </w:tcPr>
          <w:p w14:paraId="45215B54"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45,215</w:t>
            </w:r>
          </w:p>
        </w:tc>
        <w:tc>
          <w:tcPr>
            <w:tcW w:w="757" w:type="pct"/>
            <w:vAlign w:val="center"/>
            <w:hideMark/>
          </w:tcPr>
          <w:p w14:paraId="2BB99217" w14:textId="760D98C3"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38,285</w:t>
            </w:r>
          </w:p>
        </w:tc>
      </w:tr>
      <w:tr w:rsidR="006D064C" w14:paraId="0786EDFD" w14:textId="77777777" w:rsidTr="004F2A8A">
        <w:tc>
          <w:tcPr>
            <w:cnfStyle w:val="001000000000" w:firstRow="0" w:lastRow="0" w:firstColumn="1" w:lastColumn="0" w:oddVBand="0" w:evenVBand="0" w:oddHBand="0" w:evenHBand="0" w:firstRowFirstColumn="0" w:firstRowLastColumn="0" w:lastRowFirstColumn="0" w:lastRowLastColumn="0"/>
            <w:tcW w:w="1447" w:type="pct"/>
          </w:tcPr>
          <w:p w14:paraId="1A2822FE" w14:textId="77777777" w:rsidR="006D064C" w:rsidRDefault="006D064C" w:rsidP="006D064C">
            <w:pPr>
              <w:pStyle w:val="TableText"/>
              <w:rPr>
                <w:rFonts w:asciiTheme="majorHAnsi" w:hAnsiTheme="majorHAnsi"/>
              </w:rPr>
            </w:pPr>
            <w:r>
              <w:rPr>
                <w:rFonts w:asciiTheme="majorHAnsi" w:hAnsiTheme="majorHAnsi"/>
                <w:color w:val="000000"/>
                <w:szCs w:val="18"/>
              </w:rPr>
              <w:t>Australian Eggs Limited</w:t>
            </w:r>
          </w:p>
        </w:tc>
        <w:tc>
          <w:tcPr>
            <w:tcW w:w="699" w:type="pct"/>
            <w:hideMark/>
          </w:tcPr>
          <w:p w14:paraId="10D32313"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27,399</w:t>
            </w:r>
          </w:p>
        </w:tc>
        <w:tc>
          <w:tcPr>
            <w:tcW w:w="699" w:type="pct"/>
            <w:hideMark/>
          </w:tcPr>
          <w:p w14:paraId="0EF5373E"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23,280</w:t>
            </w:r>
          </w:p>
        </w:tc>
        <w:tc>
          <w:tcPr>
            <w:tcW w:w="699" w:type="pct"/>
            <w:hideMark/>
          </w:tcPr>
          <w:p w14:paraId="705506DC"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28,940</w:t>
            </w:r>
          </w:p>
        </w:tc>
        <w:tc>
          <w:tcPr>
            <w:tcW w:w="699" w:type="pct"/>
            <w:hideMark/>
          </w:tcPr>
          <w:p w14:paraId="08F50EC0"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23,024</w:t>
            </w:r>
          </w:p>
        </w:tc>
        <w:tc>
          <w:tcPr>
            <w:tcW w:w="757" w:type="pct"/>
            <w:vAlign w:val="center"/>
            <w:hideMark/>
          </w:tcPr>
          <w:p w14:paraId="3C4393B9" w14:textId="02AA5E1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16,340</w:t>
            </w:r>
          </w:p>
        </w:tc>
      </w:tr>
      <w:tr w:rsidR="00A17B5C" w14:paraId="5CF56C95" w14:textId="77777777" w:rsidTr="004F2A8A">
        <w:tc>
          <w:tcPr>
            <w:cnfStyle w:val="001000000000" w:firstRow="0" w:lastRow="0" w:firstColumn="1" w:lastColumn="0" w:oddVBand="0" w:evenVBand="0" w:oddHBand="0" w:evenHBand="0" w:firstRowFirstColumn="0" w:firstRowLastColumn="0" w:lastRowFirstColumn="0" w:lastRowLastColumn="0"/>
            <w:tcW w:w="1447" w:type="pct"/>
          </w:tcPr>
          <w:p w14:paraId="4F8E7CC8" w14:textId="4E538025" w:rsidR="00A17B5C" w:rsidRDefault="00A17B5C" w:rsidP="00A17B5C">
            <w:pPr>
              <w:pStyle w:val="TableText"/>
              <w:rPr>
                <w:rFonts w:asciiTheme="majorHAnsi" w:hAnsiTheme="majorHAnsi"/>
                <w:color w:val="000000"/>
                <w:szCs w:val="18"/>
              </w:rPr>
            </w:pPr>
            <w:r>
              <w:t>Australian Livestock Export Corporation Limited</w:t>
            </w:r>
          </w:p>
        </w:tc>
        <w:tc>
          <w:tcPr>
            <w:tcW w:w="699" w:type="pct"/>
          </w:tcPr>
          <w:p w14:paraId="2855E6BD" w14:textId="625059D7"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44,184</w:t>
            </w:r>
          </w:p>
        </w:tc>
        <w:tc>
          <w:tcPr>
            <w:tcW w:w="699" w:type="pct"/>
          </w:tcPr>
          <w:p w14:paraId="0281B196" w14:textId="3F9388E3"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48,241</w:t>
            </w:r>
          </w:p>
        </w:tc>
        <w:tc>
          <w:tcPr>
            <w:tcW w:w="699" w:type="pct"/>
          </w:tcPr>
          <w:p w14:paraId="44868190" w14:textId="19F74901"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51,364</w:t>
            </w:r>
          </w:p>
        </w:tc>
        <w:tc>
          <w:tcPr>
            <w:tcW w:w="699" w:type="pct"/>
          </w:tcPr>
          <w:p w14:paraId="77254262" w14:textId="3EB86B5A"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66,106</w:t>
            </w:r>
          </w:p>
        </w:tc>
        <w:tc>
          <w:tcPr>
            <w:tcW w:w="757" w:type="pct"/>
            <w:vAlign w:val="center"/>
          </w:tcPr>
          <w:p w14:paraId="6B70AEF9" w14:textId="43FB3A2E"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58,189</w:t>
            </w:r>
          </w:p>
        </w:tc>
      </w:tr>
      <w:tr w:rsidR="006D064C" w14:paraId="5C50A3C5" w14:textId="77777777" w:rsidTr="004F2A8A">
        <w:tc>
          <w:tcPr>
            <w:cnfStyle w:val="001000000000" w:firstRow="0" w:lastRow="0" w:firstColumn="1" w:lastColumn="0" w:oddVBand="0" w:evenVBand="0" w:oddHBand="0" w:evenHBand="0" w:firstRowFirstColumn="0" w:firstRowLastColumn="0" w:lastRowFirstColumn="0" w:lastRowLastColumn="0"/>
            <w:tcW w:w="1447" w:type="pct"/>
          </w:tcPr>
          <w:p w14:paraId="5E64A4DA" w14:textId="77777777" w:rsidR="006D064C" w:rsidRDefault="006D064C" w:rsidP="006D064C">
            <w:pPr>
              <w:pStyle w:val="TableText"/>
              <w:rPr>
                <w:rFonts w:asciiTheme="majorHAnsi" w:hAnsiTheme="majorHAnsi"/>
              </w:rPr>
            </w:pPr>
            <w:r>
              <w:rPr>
                <w:rFonts w:asciiTheme="majorHAnsi" w:hAnsiTheme="majorHAnsi"/>
                <w:color w:val="000000"/>
                <w:szCs w:val="18"/>
              </w:rPr>
              <w:t>Australian Meat Processors Corporation</w:t>
            </w:r>
          </w:p>
        </w:tc>
        <w:tc>
          <w:tcPr>
            <w:tcW w:w="699" w:type="pct"/>
          </w:tcPr>
          <w:p w14:paraId="561523E6"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165,347</w:t>
            </w:r>
          </w:p>
        </w:tc>
        <w:tc>
          <w:tcPr>
            <w:tcW w:w="699" w:type="pct"/>
          </w:tcPr>
          <w:p w14:paraId="040F0D31"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173,010</w:t>
            </w:r>
          </w:p>
        </w:tc>
        <w:tc>
          <w:tcPr>
            <w:tcW w:w="699" w:type="pct"/>
          </w:tcPr>
          <w:p w14:paraId="5079D416"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219,863</w:t>
            </w:r>
          </w:p>
        </w:tc>
        <w:tc>
          <w:tcPr>
            <w:tcW w:w="699" w:type="pct"/>
          </w:tcPr>
          <w:p w14:paraId="6CCA2E2D"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199,924</w:t>
            </w:r>
          </w:p>
        </w:tc>
        <w:tc>
          <w:tcPr>
            <w:tcW w:w="757" w:type="pct"/>
            <w:vAlign w:val="center"/>
          </w:tcPr>
          <w:p w14:paraId="235A5A8D" w14:textId="5CE84589"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124,741</w:t>
            </w:r>
          </w:p>
        </w:tc>
      </w:tr>
      <w:tr w:rsidR="006D064C" w14:paraId="7CA4F724" w14:textId="77777777" w:rsidTr="004F2A8A">
        <w:tc>
          <w:tcPr>
            <w:cnfStyle w:val="001000000000" w:firstRow="0" w:lastRow="0" w:firstColumn="1" w:lastColumn="0" w:oddVBand="0" w:evenVBand="0" w:oddHBand="0" w:evenHBand="0" w:firstRowFirstColumn="0" w:firstRowLastColumn="0" w:lastRowFirstColumn="0" w:lastRowLastColumn="0"/>
            <w:tcW w:w="1447" w:type="pct"/>
          </w:tcPr>
          <w:p w14:paraId="1CA7A086" w14:textId="77777777" w:rsidR="006D064C" w:rsidRDefault="006D064C" w:rsidP="006D064C">
            <w:pPr>
              <w:pStyle w:val="TableText"/>
              <w:rPr>
                <w:rFonts w:asciiTheme="majorHAnsi" w:hAnsiTheme="majorHAnsi"/>
              </w:rPr>
            </w:pPr>
            <w:r>
              <w:rPr>
                <w:rFonts w:asciiTheme="majorHAnsi" w:hAnsiTheme="majorHAnsi"/>
                <w:color w:val="000000"/>
                <w:szCs w:val="18"/>
              </w:rPr>
              <w:t>Australian Pork Limited</w:t>
            </w:r>
          </w:p>
        </w:tc>
        <w:tc>
          <w:tcPr>
            <w:tcW w:w="699" w:type="pct"/>
            <w:hideMark/>
          </w:tcPr>
          <w:p w14:paraId="65C5F3FE"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43,646</w:t>
            </w:r>
          </w:p>
        </w:tc>
        <w:tc>
          <w:tcPr>
            <w:tcW w:w="699" w:type="pct"/>
            <w:hideMark/>
          </w:tcPr>
          <w:p w14:paraId="762E43C4"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55,572</w:t>
            </w:r>
          </w:p>
        </w:tc>
        <w:tc>
          <w:tcPr>
            <w:tcW w:w="699" w:type="pct"/>
            <w:hideMark/>
          </w:tcPr>
          <w:p w14:paraId="67EAB701"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36,190</w:t>
            </w:r>
          </w:p>
        </w:tc>
        <w:tc>
          <w:tcPr>
            <w:tcW w:w="699" w:type="pct"/>
            <w:hideMark/>
          </w:tcPr>
          <w:p w14:paraId="327B847F"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58,276</w:t>
            </w:r>
          </w:p>
        </w:tc>
        <w:tc>
          <w:tcPr>
            <w:tcW w:w="757" w:type="pct"/>
            <w:vAlign w:val="center"/>
            <w:hideMark/>
          </w:tcPr>
          <w:p w14:paraId="4796BB87" w14:textId="55C086EA"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37,616</w:t>
            </w:r>
          </w:p>
        </w:tc>
      </w:tr>
      <w:tr w:rsidR="006D064C" w14:paraId="4A436804" w14:textId="77777777" w:rsidTr="004F2A8A">
        <w:tc>
          <w:tcPr>
            <w:cnfStyle w:val="001000000000" w:firstRow="0" w:lastRow="0" w:firstColumn="1" w:lastColumn="0" w:oddVBand="0" w:evenVBand="0" w:oddHBand="0" w:evenHBand="0" w:firstRowFirstColumn="0" w:firstRowLastColumn="0" w:lastRowFirstColumn="0" w:lastRowLastColumn="0"/>
            <w:tcW w:w="1447" w:type="pct"/>
          </w:tcPr>
          <w:p w14:paraId="5FAA1CC2" w14:textId="5AAA6C07" w:rsidR="006D064C" w:rsidRDefault="006D064C" w:rsidP="006D064C">
            <w:pPr>
              <w:pStyle w:val="TableText"/>
              <w:rPr>
                <w:rFonts w:asciiTheme="majorHAnsi" w:hAnsiTheme="majorHAnsi"/>
              </w:rPr>
            </w:pPr>
            <w:r>
              <w:rPr>
                <w:rFonts w:asciiTheme="majorHAnsi" w:hAnsiTheme="majorHAnsi"/>
                <w:color w:val="000000"/>
                <w:szCs w:val="18"/>
              </w:rPr>
              <w:t>Australian Wool Innovation Limited</w:t>
            </w:r>
          </w:p>
        </w:tc>
        <w:tc>
          <w:tcPr>
            <w:tcW w:w="699" w:type="pct"/>
            <w:hideMark/>
          </w:tcPr>
          <w:p w14:paraId="1C1E21E9"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480,936</w:t>
            </w:r>
          </w:p>
        </w:tc>
        <w:tc>
          <w:tcPr>
            <w:tcW w:w="699" w:type="pct"/>
            <w:hideMark/>
          </w:tcPr>
          <w:p w14:paraId="4B079C8B"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438,966</w:t>
            </w:r>
          </w:p>
        </w:tc>
        <w:tc>
          <w:tcPr>
            <w:tcW w:w="699" w:type="pct"/>
            <w:hideMark/>
          </w:tcPr>
          <w:p w14:paraId="7E0D6379"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444,255</w:t>
            </w:r>
          </w:p>
        </w:tc>
        <w:tc>
          <w:tcPr>
            <w:tcW w:w="699" w:type="pct"/>
            <w:hideMark/>
          </w:tcPr>
          <w:p w14:paraId="62AE1722"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341,757</w:t>
            </w:r>
          </w:p>
        </w:tc>
        <w:tc>
          <w:tcPr>
            <w:tcW w:w="757" w:type="pct"/>
            <w:vAlign w:val="center"/>
            <w:hideMark/>
          </w:tcPr>
          <w:p w14:paraId="4BBA6F0F" w14:textId="5604B04C"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374,727</w:t>
            </w:r>
          </w:p>
        </w:tc>
      </w:tr>
      <w:tr w:rsidR="006D064C" w14:paraId="64F238A3" w14:textId="77777777" w:rsidTr="004F2A8A">
        <w:tc>
          <w:tcPr>
            <w:cnfStyle w:val="001000000000" w:firstRow="0" w:lastRow="0" w:firstColumn="1" w:lastColumn="0" w:oddVBand="0" w:evenVBand="0" w:oddHBand="0" w:evenHBand="0" w:firstRowFirstColumn="0" w:firstRowLastColumn="0" w:lastRowFirstColumn="0" w:lastRowLastColumn="0"/>
            <w:tcW w:w="1447" w:type="pct"/>
          </w:tcPr>
          <w:p w14:paraId="16FA4BEE" w14:textId="77777777" w:rsidR="006D064C" w:rsidRDefault="006D064C" w:rsidP="006D064C">
            <w:pPr>
              <w:pStyle w:val="TableText"/>
              <w:rPr>
                <w:rFonts w:asciiTheme="majorHAnsi" w:hAnsiTheme="majorHAnsi"/>
              </w:rPr>
            </w:pPr>
            <w:r>
              <w:rPr>
                <w:rFonts w:asciiTheme="majorHAnsi" w:hAnsiTheme="majorHAnsi"/>
                <w:color w:val="000000"/>
                <w:szCs w:val="18"/>
              </w:rPr>
              <w:t>Cotton Research and Development Corporation</w:t>
            </w:r>
          </w:p>
        </w:tc>
        <w:tc>
          <w:tcPr>
            <w:tcW w:w="699" w:type="pct"/>
            <w:hideMark/>
          </w:tcPr>
          <w:p w14:paraId="1B3FA136"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17,612</w:t>
            </w:r>
          </w:p>
        </w:tc>
        <w:tc>
          <w:tcPr>
            <w:tcW w:w="699" w:type="pct"/>
            <w:hideMark/>
          </w:tcPr>
          <w:p w14:paraId="73184D7C"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14,590</w:t>
            </w:r>
          </w:p>
        </w:tc>
        <w:tc>
          <w:tcPr>
            <w:tcW w:w="699" w:type="pct"/>
            <w:hideMark/>
          </w:tcPr>
          <w:p w14:paraId="06618915"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29,029</w:t>
            </w:r>
          </w:p>
        </w:tc>
        <w:tc>
          <w:tcPr>
            <w:tcW w:w="699" w:type="pct"/>
            <w:hideMark/>
          </w:tcPr>
          <w:p w14:paraId="66D4A7FE"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21,524</w:t>
            </w:r>
          </w:p>
        </w:tc>
        <w:tc>
          <w:tcPr>
            <w:tcW w:w="757" w:type="pct"/>
            <w:vAlign w:val="center"/>
            <w:hideMark/>
          </w:tcPr>
          <w:p w14:paraId="073DB26A" w14:textId="0CEC460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19,638</w:t>
            </w:r>
          </w:p>
        </w:tc>
      </w:tr>
      <w:tr w:rsidR="006D064C" w14:paraId="018DFEB1" w14:textId="77777777" w:rsidTr="004F2A8A">
        <w:tc>
          <w:tcPr>
            <w:cnfStyle w:val="001000000000" w:firstRow="0" w:lastRow="0" w:firstColumn="1" w:lastColumn="0" w:oddVBand="0" w:evenVBand="0" w:oddHBand="0" w:evenHBand="0" w:firstRowFirstColumn="0" w:firstRowLastColumn="0" w:lastRowFirstColumn="0" w:lastRowLastColumn="0"/>
            <w:tcW w:w="1447" w:type="pct"/>
          </w:tcPr>
          <w:p w14:paraId="3B73C4E5" w14:textId="77777777" w:rsidR="006D064C" w:rsidRDefault="006D064C" w:rsidP="006D064C">
            <w:pPr>
              <w:pStyle w:val="TableText"/>
              <w:rPr>
                <w:rFonts w:asciiTheme="majorHAnsi" w:hAnsiTheme="majorHAnsi"/>
              </w:rPr>
            </w:pPr>
            <w:r>
              <w:rPr>
                <w:rFonts w:asciiTheme="majorHAnsi" w:hAnsiTheme="majorHAnsi"/>
                <w:color w:val="000000"/>
                <w:szCs w:val="18"/>
              </w:rPr>
              <w:t>Dairy Australia Limited</w:t>
            </w:r>
          </w:p>
        </w:tc>
        <w:tc>
          <w:tcPr>
            <w:tcW w:w="699" w:type="pct"/>
            <w:hideMark/>
          </w:tcPr>
          <w:p w14:paraId="63554C72"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85,439</w:t>
            </w:r>
          </w:p>
        </w:tc>
        <w:tc>
          <w:tcPr>
            <w:tcW w:w="699" w:type="pct"/>
            <w:hideMark/>
          </w:tcPr>
          <w:p w14:paraId="5A62A7A6"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94,694</w:t>
            </w:r>
          </w:p>
        </w:tc>
        <w:tc>
          <w:tcPr>
            <w:tcW w:w="699" w:type="pct"/>
            <w:hideMark/>
          </w:tcPr>
          <w:p w14:paraId="15C67D46"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97,928</w:t>
            </w:r>
          </w:p>
        </w:tc>
        <w:tc>
          <w:tcPr>
            <w:tcW w:w="699" w:type="pct"/>
            <w:hideMark/>
          </w:tcPr>
          <w:p w14:paraId="7AC0A478"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73,571</w:t>
            </w:r>
          </w:p>
        </w:tc>
        <w:tc>
          <w:tcPr>
            <w:tcW w:w="757" w:type="pct"/>
            <w:vAlign w:val="center"/>
            <w:hideMark/>
          </w:tcPr>
          <w:p w14:paraId="4B7278B8" w14:textId="5F473C0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79,427</w:t>
            </w:r>
          </w:p>
        </w:tc>
      </w:tr>
      <w:tr w:rsidR="006D064C" w14:paraId="2DC33E85" w14:textId="77777777" w:rsidTr="004F2A8A">
        <w:tc>
          <w:tcPr>
            <w:cnfStyle w:val="001000000000" w:firstRow="0" w:lastRow="0" w:firstColumn="1" w:lastColumn="0" w:oddVBand="0" w:evenVBand="0" w:oddHBand="0" w:evenHBand="0" w:firstRowFirstColumn="0" w:firstRowLastColumn="0" w:lastRowFirstColumn="0" w:lastRowLastColumn="0"/>
            <w:tcW w:w="1447" w:type="pct"/>
          </w:tcPr>
          <w:p w14:paraId="3F708998" w14:textId="77777777" w:rsidR="006D064C" w:rsidRDefault="006D064C" w:rsidP="006D064C">
            <w:pPr>
              <w:pStyle w:val="TableText"/>
              <w:rPr>
                <w:rFonts w:asciiTheme="majorHAnsi" w:hAnsiTheme="majorHAnsi"/>
              </w:rPr>
            </w:pPr>
            <w:r>
              <w:rPr>
                <w:rFonts w:asciiTheme="majorHAnsi" w:hAnsiTheme="majorHAnsi"/>
                <w:color w:val="000000"/>
                <w:szCs w:val="18"/>
              </w:rPr>
              <w:t>Fisheries Research and Development Corporation</w:t>
            </w:r>
          </w:p>
        </w:tc>
        <w:tc>
          <w:tcPr>
            <w:tcW w:w="699" w:type="pct"/>
            <w:hideMark/>
          </w:tcPr>
          <w:p w14:paraId="5B5B5606"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14,877</w:t>
            </w:r>
          </w:p>
        </w:tc>
        <w:tc>
          <w:tcPr>
            <w:tcW w:w="699" w:type="pct"/>
            <w:hideMark/>
          </w:tcPr>
          <w:p w14:paraId="5A000642"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9,559</w:t>
            </w:r>
          </w:p>
        </w:tc>
        <w:tc>
          <w:tcPr>
            <w:tcW w:w="699" w:type="pct"/>
            <w:hideMark/>
          </w:tcPr>
          <w:p w14:paraId="4DFD0943"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17,242</w:t>
            </w:r>
          </w:p>
        </w:tc>
        <w:tc>
          <w:tcPr>
            <w:tcW w:w="699" w:type="pct"/>
            <w:hideMark/>
          </w:tcPr>
          <w:p w14:paraId="7F592FC5"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6,687</w:t>
            </w:r>
          </w:p>
        </w:tc>
        <w:tc>
          <w:tcPr>
            <w:tcW w:w="757" w:type="pct"/>
            <w:vAlign w:val="center"/>
            <w:hideMark/>
          </w:tcPr>
          <w:p w14:paraId="1B8A9001" w14:textId="4AD6CF4E"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10,677</w:t>
            </w:r>
          </w:p>
        </w:tc>
      </w:tr>
      <w:tr w:rsidR="006D064C" w14:paraId="1C482390" w14:textId="77777777" w:rsidTr="004F2A8A">
        <w:tc>
          <w:tcPr>
            <w:cnfStyle w:val="001000000000" w:firstRow="0" w:lastRow="0" w:firstColumn="1" w:lastColumn="0" w:oddVBand="0" w:evenVBand="0" w:oddHBand="0" w:evenHBand="0" w:firstRowFirstColumn="0" w:firstRowLastColumn="0" w:lastRowFirstColumn="0" w:lastRowLastColumn="0"/>
            <w:tcW w:w="1447" w:type="pct"/>
          </w:tcPr>
          <w:p w14:paraId="36424B16" w14:textId="77777777" w:rsidR="006D064C" w:rsidRDefault="006D064C" w:rsidP="006D064C">
            <w:pPr>
              <w:pStyle w:val="TableText"/>
              <w:rPr>
                <w:rFonts w:asciiTheme="majorHAnsi" w:hAnsiTheme="majorHAnsi"/>
              </w:rPr>
            </w:pPr>
            <w:r>
              <w:rPr>
                <w:rFonts w:asciiTheme="majorHAnsi" w:hAnsiTheme="majorHAnsi"/>
                <w:color w:val="000000"/>
                <w:szCs w:val="18"/>
              </w:rPr>
              <w:t>Forest and Wood Products Australia Limited</w:t>
            </w:r>
          </w:p>
        </w:tc>
        <w:tc>
          <w:tcPr>
            <w:tcW w:w="699" w:type="pct"/>
          </w:tcPr>
          <w:p w14:paraId="28474B82"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227,652</w:t>
            </w:r>
          </w:p>
        </w:tc>
        <w:tc>
          <w:tcPr>
            <w:tcW w:w="699" w:type="pct"/>
          </w:tcPr>
          <w:p w14:paraId="52287CC3"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200,059</w:t>
            </w:r>
          </w:p>
        </w:tc>
        <w:tc>
          <w:tcPr>
            <w:tcW w:w="699" w:type="pct"/>
          </w:tcPr>
          <w:p w14:paraId="76472A11"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108,079</w:t>
            </w:r>
          </w:p>
        </w:tc>
        <w:tc>
          <w:tcPr>
            <w:tcW w:w="699" w:type="pct"/>
          </w:tcPr>
          <w:p w14:paraId="2325B73A"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131,396</w:t>
            </w:r>
          </w:p>
        </w:tc>
        <w:tc>
          <w:tcPr>
            <w:tcW w:w="757" w:type="pct"/>
            <w:vAlign w:val="center"/>
          </w:tcPr>
          <w:p w14:paraId="78F2F905" w14:textId="2DDBB95B"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129,112</w:t>
            </w:r>
          </w:p>
        </w:tc>
      </w:tr>
      <w:tr w:rsidR="006D064C" w14:paraId="689E2F0A" w14:textId="77777777" w:rsidTr="004F2A8A">
        <w:tc>
          <w:tcPr>
            <w:cnfStyle w:val="001000000000" w:firstRow="0" w:lastRow="0" w:firstColumn="1" w:lastColumn="0" w:oddVBand="0" w:evenVBand="0" w:oddHBand="0" w:evenHBand="0" w:firstRowFirstColumn="0" w:firstRowLastColumn="0" w:lastRowFirstColumn="0" w:lastRowLastColumn="0"/>
            <w:tcW w:w="1447" w:type="pct"/>
          </w:tcPr>
          <w:p w14:paraId="168910C6" w14:textId="77777777" w:rsidR="006D064C" w:rsidRDefault="006D064C" w:rsidP="006D064C">
            <w:pPr>
              <w:pStyle w:val="TableText"/>
              <w:rPr>
                <w:rFonts w:asciiTheme="majorHAnsi" w:hAnsiTheme="majorHAnsi"/>
              </w:rPr>
            </w:pPr>
            <w:r>
              <w:rPr>
                <w:rFonts w:asciiTheme="majorHAnsi" w:hAnsiTheme="majorHAnsi"/>
                <w:color w:val="000000"/>
                <w:szCs w:val="18"/>
              </w:rPr>
              <w:t>Grains Research and Development Corporation</w:t>
            </w:r>
          </w:p>
        </w:tc>
        <w:tc>
          <w:tcPr>
            <w:tcW w:w="699" w:type="pct"/>
          </w:tcPr>
          <w:p w14:paraId="23553E05"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583,386</w:t>
            </w:r>
          </w:p>
        </w:tc>
        <w:tc>
          <w:tcPr>
            <w:tcW w:w="699" w:type="pct"/>
          </w:tcPr>
          <w:p w14:paraId="1839013D"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545,487</w:t>
            </w:r>
          </w:p>
        </w:tc>
        <w:tc>
          <w:tcPr>
            <w:tcW w:w="699" w:type="pct"/>
          </w:tcPr>
          <w:p w14:paraId="5DF13635"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742,214</w:t>
            </w:r>
          </w:p>
        </w:tc>
        <w:tc>
          <w:tcPr>
            <w:tcW w:w="699" w:type="pct"/>
          </w:tcPr>
          <w:p w14:paraId="09B9802D"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642,542</w:t>
            </w:r>
          </w:p>
        </w:tc>
        <w:tc>
          <w:tcPr>
            <w:tcW w:w="757" w:type="pct"/>
            <w:vAlign w:val="center"/>
          </w:tcPr>
          <w:p w14:paraId="2C76E78F" w14:textId="61629F9D"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773,937</w:t>
            </w:r>
          </w:p>
        </w:tc>
      </w:tr>
      <w:tr w:rsidR="006D064C" w14:paraId="5686E7D2" w14:textId="77777777" w:rsidTr="004F2A8A">
        <w:tc>
          <w:tcPr>
            <w:cnfStyle w:val="001000000000" w:firstRow="0" w:lastRow="0" w:firstColumn="1" w:lastColumn="0" w:oddVBand="0" w:evenVBand="0" w:oddHBand="0" w:evenHBand="0" w:firstRowFirstColumn="0" w:firstRowLastColumn="0" w:lastRowFirstColumn="0" w:lastRowLastColumn="0"/>
            <w:tcW w:w="1447" w:type="pct"/>
          </w:tcPr>
          <w:p w14:paraId="177F8786" w14:textId="77777777" w:rsidR="006D064C" w:rsidRDefault="006D064C" w:rsidP="006D064C">
            <w:pPr>
              <w:pStyle w:val="TableText"/>
              <w:rPr>
                <w:rFonts w:asciiTheme="majorHAnsi" w:hAnsiTheme="majorHAnsi"/>
              </w:rPr>
            </w:pPr>
            <w:r>
              <w:rPr>
                <w:rFonts w:asciiTheme="majorHAnsi" w:hAnsiTheme="majorHAnsi"/>
                <w:color w:val="000000"/>
                <w:szCs w:val="18"/>
              </w:rPr>
              <w:t>Horticulture Innovation Australia Limited</w:t>
            </w:r>
          </w:p>
        </w:tc>
        <w:tc>
          <w:tcPr>
            <w:tcW w:w="699" w:type="pct"/>
          </w:tcPr>
          <w:p w14:paraId="127EE0F2"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1,309,765</w:t>
            </w:r>
          </w:p>
        </w:tc>
        <w:tc>
          <w:tcPr>
            <w:tcW w:w="699" w:type="pct"/>
          </w:tcPr>
          <w:p w14:paraId="28885F69"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1,234,561</w:t>
            </w:r>
          </w:p>
        </w:tc>
        <w:tc>
          <w:tcPr>
            <w:tcW w:w="699" w:type="pct"/>
          </w:tcPr>
          <w:p w14:paraId="12C0FB2A"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1,462,117</w:t>
            </w:r>
          </w:p>
        </w:tc>
        <w:tc>
          <w:tcPr>
            <w:tcW w:w="699" w:type="pct"/>
          </w:tcPr>
          <w:p w14:paraId="107040B2"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1,185,784</w:t>
            </w:r>
          </w:p>
        </w:tc>
        <w:tc>
          <w:tcPr>
            <w:tcW w:w="757" w:type="pct"/>
            <w:vAlign w:val="center"/>
          </w:tcPr>
          <w:p w14:paraId="3D6E9640" w14:textId="1F9235C9"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1,339,743</w:t>
            </w:r>
          </w:p>
        </w:tc>
      </w:tr>
      <w:tr w:rsidR="006D064C" w14:paraId="6AB3BD8C" w14:textId="77777777" w:rsidTr="004F2A8A">
        <w:tc>
          <w:tcPr>
            <w:cnfStyle w:val="001000000000" w:firstRow="0" w:lastRow="0" w:firstColumn="1" w:lastColumn="0" w:oddVBand="0" w:evenVBand="0" w:oddHBand="0" w:evenHBand="0" w:firstRowFirstColumn="0" w:firstRowLastColumn="0" w:lastRowFirstColumn="0" w:lastRowLastColumn="0"/>
            <w:tcW w:w="1447" w:type="pct"/>
          </w:tcPr>
          <w:p w14:paraId="66122EBD" w14:textId="4B0F4A36" w:rsidR="006D064C" w:rsidRDefault="006D064C" w:rsidP="006D064C">
            <w:pPr>
              <w:pStyle w:val="TableText"/>
              <w:rPr>
                <w:rFonts w:asciiTheme="majorHAnsi" w:hAnsiTheme="majorHAnsi"/>
              </w:rPr>
            </w:pPr>
            <w:r>
              <w:rPr>
                <w:rFonts w:asciiTheme="majorHAnsi" w:hAnsiTheme="majorHAnsi"/>
                <w:color w:val="000000"/>
                <w:szCs w:val="18"/>
              </w:rPr>
              <w:t>Meat &amp; Livestock Australia</w:t>
            </w:r>
          </w:p>
        </w:tc>
        <w:tc>
          <w:tcPr>
            <w:tcW w:w="699" w:type="pct"/>
          </w:tcPr>
          <w:p w14:paraId="6297ED96"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688,293</w:t>
            </w:r>
          </w:p>
        </w:tc>
        <w:tc>
          <w:tcPr>
            <w:tcW w:w="699" w:type="pct"/>
          </w:tcPr>
          <w:p w14:paraId="79828707"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781,129</w:t>
            </w:r>
          </w:p>
        </w:tc>
        <w:tc>
          <w:tcPr>
            <w:tcW w:w="699" w:type="pct"/>
          </w:tcPr>
          <w:p w14:paraId="1F831B32"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555,598</w:t>
            </w:r>
          </w:p>
        </w:tc>
        <w:tc>
          <w:tcPr>
            <w:tcW w:w="699" w:type="pct"/>
          </w:tcPr>
          <w:p w14:paraId="03B70630"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633,195</w:t>
            </w:r>
          </w:p>
        </w:tc>
        <w:tc>
          <w:tcPr>
            <w:tcW w:w="757" w:type="pct"/>
            <w:vAlign w:val="center"/>
          </w:tcPr>
          <w:p w14:paraId="1F751BAF" w14:textId="1BEBF39F"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604,541</w:t>
            </w:r>
          </w:p>
        </w:tc>
      </w:tr>
      <w:tr w:rsidR="006D064C" w14:paraId="0A701FF0" w14:textId="77777777" w:rsidTr="004F2A8A">
        <w:tc>
          <w:tcPr>
            <w:cnfStyle w:val="001000000000" w:firstRow="0" w:lastRow="0" w:firstColumn="1" w:lastColumn="0" w:oddVBand="0" w:evenVBand="0" w:oddHBand="0" w:evenHBand="0" w:firstRowFirstColumn="0" w:firstRowLastColumn="0" w:lastRowFirstColumn="0" w:lastRowLastColumn="0"/>
            <w:tcW w:w="1447" w:type="pct"/>
          </w:tcPr>
          <w:p w14:paraId="0C7B8DD0" w14:textId="77777777" w:rsidR="006D064C" w:rsidRDefault="006D064C" w:rsidP="006D064C">
            <w:pPr>
              <w:pStyle w:val="TableText"/>
              <w:rPr>
                <w:rFonts w:asciiTheme="majorHAnsi" w:hAnsiTheme="majorHAnsi"/>
              </w:rPr>
            </w:pPr>
            <w:r>
              <w:rPr>
                <w:rFonts w:asciiTheme="majorHAnsi" w:hAnsiTheme="majorHAnsi"/>
                <w:color w:val="000000"/>
                <w:szCs w:val="18"/>
              </w:rPr>
              <w:t>National Residue Survey</w:t>
            </w:r>
          </w:p>
        </w:tc>
        <w:tc>
          <w:tcPr>
            <w:tcW w:w="699" w:type="pct"/>
          </w:tcPr>
          <w:p w14:paraId="7AFC11E4"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90,821</w:t>
            </w:r>
          </w:p>
        </w:tc>
        <w:tc>
          <w:tcPr>
            <w:tcW w:w="699" w:type="pct"/>
          </w:tcPr>
          <w:p w14:paraId="334753E9"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91,343</w:t>
            </w:r>
          </w:p>
        </w:tc>
        <w:tc>
          <w:tcPr>
            <w:tcW w:w="699" w:type="pct"/>
          </w:tcPr>
          <w:p w14:paraId="526AE3B1"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83,167</w:t>
            </w:r>
          </w:p>
        </w:tc>
        <w:tc>
          <w:tcPr>
            <w:tcW w:w="699" w:type="pct"/>
          </w:tcPr>
          <w:p w14:paraId="69ADD32B"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79,824</w:t>
            </w:r>
          </w:p>
        </w:tc>
        <w:tc>
          <w:tcPr>
            <w:tcW w:w="757" w:type="pct"/>
            <w:vAlign w:val="center"/>
          </w:tcPr>
          <w:p w14:paraId="4C8AF89B" w14:textId="45EDCF70"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82,396</w:t>
            </w:r>
          </w:p>
        </w:tc>
      </w:tr>
      <w:tr w:rsidR="006D064C" w14:paraId="30C86C35" w14:textId="77777777" w:rsidTr="004F2A8A">
        <w:tc>
          <w:tcPr>
            <w:cnfStyle w:val="001000000000" w:firstRow="0" w:lastRow="0" w:firstColumn="1" w:lastColumn="0" w:oddVBand="0" w:evenVBand="0" w:oddHBand="0" w:evenHBand="0" w:firstRowFirstColumn="0" w:firstRowLastColumn="0" w:lastRowFirstColumn="0" w:lastRowLastColumn="0"/>
            <w:tcW w:w="1447" w:type="pct"/>
          </w:tcPr>
          <w:p w14:paraId="0A85F48F" w14:textId="77777777" w:rsidR="006D064C" w:rsidRDefault="006D064C" w:rsidP="006D064C">
            <w:pPr>
              <w:pStyle w:val="TableText"/>
              <w:rPr>
                <w:rFonts w:asciiTheme="majorHAnsi" w:hAnsiTheme="majorHAnsi"/>
              </w:rPr>
            </w:pPr>
            <w:r>
              <w:rPr>
                <w:rFonts w:asciiTheme="majorHAnsi" w:hAnsiTheme="majorHAnsi"/>
                <w:color w:val="000000"/>
                <w:szCs w:val="18"/>
              </w:rPr>
              <w:t>Plant Health Australia Limited</w:t>
            </w:r>
          </w:p>
        </w:tc>
        <w:tc>
          <w:tcPr>
            <w:tcW w:w="699" w:type="pct"/>
          </w:tcPr>
          <w:p w14:paraId="5003D888"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38,124</w:t>
            </w:r>
          </w:p>
        </w:tc>
        <w:tc>
          <w:tcPr>
            <w:tcW w:w="699" w:type="pct"/>
          </w:tcPr>
          <w:p w14:paraId="3E96B74B"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98,870</w:t>
            </w:r>
          </w:p>
        </w:tc>
        <w:tc>
          <w:tcPr>
            <w:tcW w:w="699" w:type="pct"/>
          </w:tcPr>
          <w:p w14:paraId="37028293"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108,773</w:t>
            </w:r>
          </w:p>
        </w:tc>
        <w:tc>
          <w:tcPr>
            <w:tcW w:w="699" w:type="pct"/>
          </w:tcPr>
          <w:p w14:paraId="7658226E"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117,637</w:t>
            </w:r>
          </w:p>
        </w:tc>
        <w:tc>
          <w:tcPr>
            <w:tcW w:w="757" w:type="pct"/>
            <w:vAlign w:val="center"/>
          </w:tcPr>
          <w:p w14:paraId="2E2DDEC8" w14:textId="4F3BC9C3"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143,164</w:t>
            </w:r>
          </w:p>
        </w:tc>
      </w:tr>
      <w:tr w:rsidR="006D064C" w14:paraId="38067970" w14:textId="77777777" w:rsidTr="004F2A8A">
        <w:tc>
          <w:tcPr>
            <w:cnfStyle w:val="001000000000" w:firstRow="0" w:lastRow="0" w:firstColumn="1" w:lastColumn="0" w:oddVBand="0" w:evenVBand="0" w:oddHBand="0" w:evenHBand="0" w:firstRowFirstColumn="0" w:firstRowLastColumn="0" w:lastRowFirstColumn="0" w:lastRowLastColumn="0"/>
            <w:tcW w:w="1447" w:type="pct"/>
          </w:tcPr>
          <w:p w14:paraId="13EC0705" w14:textId="3F36F5B2" w:rsidR="006D064C" w:rsidRDefault="006D064C" w:rsidP="006D064C">
            <w:pPr>
              <w:pStyle w:val="TableText"/>
              <w:rPr>
                <w:rFonts w:asciiTheme="majorHAnsi" w:hAnsiTheme="majorHAnsi"/>
              </w:rPr>
            </w:pPr>
            <w:r>
              <w:rPr>
                <w:rFonts w:asciiTheme="majorHAnsi" w:hAnsiTheme="majorHAnsi"/>
                <w:color w:val="000000"/>
                <w:szCs w:val="18"/>
              </w:rPr>
              <w:t>Sugar Research Australia</w:t>
            </w:r>
            <w:r w:rsidR="00EF06A3">
              <w:rPr>
                <w:rFonts w:asciiTheme="majorHAnsi" w:hAnsiTheme="majorHAnsi"/>
                <w:color w:val="000000"/>
                <w:szCs w:val="18"/>
              </w:rPr>
              <w:t xml:space="preserve"> Limited</w:t>
            </w:r>
          </w:p>
        </w:tc>
        <w:tc>
          <w:tcPr>
            <w:tcW w:w="699" w:type="pct"/>
          </w:tcPr>
          <w:p w14:paraId="60D61585"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16,250</w:t>
            </w:r>
          </w:p>
        </w:tc>
        <w:tc>
          <w:tcPr>
            <w:tcW w:w="699" w:type="pct"/>
          </w:tcPr>
          <w:p w14:paraId="10046CD5"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16,439</w:t>
            </w:r>
          </w:p>
        </w:tc>
        <w:tc>
          <w:tcPr>
            <w:tcW w:w="699" w:type="pct"/>
          </w:tcPr>
          <w:p w14:paraId="14CFCEDE"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9,086</w:t>
            </w:r>
          </w:p>
        </w:tc>
        <w:tc>
          <w:tcPr>
            <w:tcW w:w="699" w:type="pct"/>
          </w:tcPr>
          <w:p w14:paraId="033FE9ED"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6,624</w:t>
            </w:r>
          </w:p>
        </w:tc>
        <w:tc>
          <w:tcPr>
            <w:tcW w:w="757" w:type="pct"/>
            <w:vAlign w:val="center"/>
          </w:tcPr>
          <w:p w14:paraId="45FDE351" w14:textId="43B82205"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15,666</w:t>
            </w:r>
          </w:p>
        </w:tc>
      </w:tr>
      <w:tr w:rsidR="006D064C" w14:paraId="52159577" w14:textId="77777777" w:rsidTr="004F2A8A">
        <w:tc>
          <w:tcPr>
            <w:cnfStyle w:val="001000000000" w:firstRow="0" w:lastRow="0" w:firstColumn="1" w:lastColumn="0" w:oddVBand="0" w:evenVBand="0" w:oddHBand="0" w:evenHBand="0" w:firstRowFirstColumn="0" w:firstRowLastColumn="0" w:lastRowFirstColumn="0" w:lastRowLastColumn="0"/>
            <w:tcW w:w="1447" w:type="pct"/>
          </w:tcPr>
          <w:p w14:paraId="6B6D9474" w14:textId="77777777" w:rsidR="006D064C" w:rsidRDefault="006D064C" w:rsidP="006D064C">
            <w:pPr>
              <w:pStyle w:val="TableText"/>
              <w:rPr>
                <w:rFonts w:asciiTheme="majorHAnsi" w:hAnsiTheme="majorHAnsi"/>
              </w:rPr>
            </w:pPr>
            <w:r>
              <w:rPr>
                <w:rFonts w:asciiTheme="majorHAnsi" w:hAnsiTheme="majorHAnsi"/>
                <w:color w:val="000000"/>
                <w:szCs w:val="18"/>
              </w:rPr>
              <w:t>Wine Australia</w:t>
            </w:r>
          </w:p>
        </w:tc>
        <w:tc>
          <w:tcPr>
            <w:tcW w:w="699" w:type="pct"/>
          </w:tcPr>
          <w:p w14:paraId="65E50D04"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974,166</w:t>
            </w:r>
          </w:p>
        </w:tc>
        <w:tc>
          <w:tcPr>
            <w:tcW w:w="699" w:type="pct"/>
          </w:tcPr>
          <w:p w14:paraId="1F313B6E"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936,622</w:t>
            </w:r>
          </w:p>
        </w:tc>
        <w:tc>
          <w:tcPr>
            <w:tcW w:w="699" w:type="pct"/>
          </w:tcPr>
          <w:p w14:paraId="3EC1B0CB"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716,661</w:t>
            </w:r>
          </w:p>
        </w:tc>
        <w:tc>
          <w:tcPr>
            <w:tcW w:w="699" w:type="pct"/>
          </w:tcPr>
          <w:p w14:paraId="27A840AD"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Cs w:val="18"/>
              </w:rPr>
              <w:t>887,585</w:t>
            </w:r>
          </w:p>
        </w:tc>
        <w:tc>
          <w:tcPr>
            <w:tcW w:w="757" w:type="pct"/>
            <w:vAlign w:val="center"/>
          </w:tcPr>
          <w:p w14:paraId="7CC5FA05" w14:textId="09FDEE0A"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865,680</w:t>
            </w:r>
          </w:p>
        </w:tc>
      </w:tr>
      <w:tr w:rsidR="006D064C" w14:paraId="052A8570" w14:textId="77777777" w:rsidTr="004F2A8A">
        <w:tc>
          <w:tcPr>
            <w:cnfStyle w:val="001000000000" w:firstRow="0" w:lastRow="0" w:firstColumn="1" w:lastColumn="0" w:oddVBand="0" w:evenVBand="0" w:oddHBand="0" w:evenHBand="0" w:firstRowFirstColumn="0" w:firstRowLastColumn="0" w:lastRowFirstColumn="0" w:lastRowLastColumn="0"/>
            <w:tcW w:w="1447" w:type="pct"/>
          </w:tcPr>
          <w:p w14:paraId="2113D59E" w14:textId="77777777" w:rsidR="006D064C" w:rsidRDefault="006D064C" w:rsidP="006D064C">
            <w:pPr>
              <w:pStyle w:val="TableText"/>
              <w:rPr>
                <w:rFonts w:asciiTheme="majorHAnsi" w:hAnsiTheme="majorHAnsi"/>
              </w:rPr>
            </w:pPr>
            <w:r>
              <w:rPr>
                <w:rFonts w:asciiTheme="majorHAnsi" w:hAnsiTheme="majorHAnsi"/>
                <w:b/>
                <w:bCs/>
                <w:szCs w:val="18"/>
              </w:rPr>
              <w:t>Total</w:t>
            </w:r>
          </w:p>
        </w:tc>
        <w:tc>
          <w:tcPr>
            <w:tcW w:w="699" w:type="pct"/>
          </w:tcPr>
          <w:p w14:paraId="10F6CAA5"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b/>
                <w:bCs/>
                <w:szCs w:val="18"/>
              </w:rPr>
              <w:t>4,978,468</w:t>
            </w:r>
          </w:p>
        </w:tc>
        <w:tc>
          <w:tcPr>
            <w:tcW w:w="699" w:type="pct"/>
          </w:tcPr>
          <w:p w14:paraId="66C8D0EA"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b/>
                <w:bCs/>
                <w:szCs w:val="18"/>
              </w:rPr>
              <w:t>4,896,450</w:t>
            </w:r>
          </w:p>
        </w:tc>
        <w:tc>
          <w:tcPr>
            <w:tcW w:w="699" w:type="pct"/>
          </w:tcPr>
          <w:p w14:paraId="41038AF5"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b/>
                <w:bCs/>
                <w:szCs w:val="18"/>
              </w:rPr>
              <w:t>4,833,104</w:t>
            </w:r>
          </w:p>
        </w:tc>
        <w:tc>
          <w:tcPr>
            <w:tcW w:w="699" w:type="pct"/>
          </w:tcPr>
          <w:p w14:paraId="3FF6ACB3" w14:textId="77777777"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b/>
                <w:bCs/>
                <w:szCs w:val="18"/>
              </w:rPr>
              <w:t>4,622,418</w:t>
            </w:r>
          </w:p>
        </w:tc>
        <w:tc>
          <w:tcPr>
            <w:tcW w:w="757" w:type="pct"/>
            <w:vAlign w:val="center"/>
          </w:tcPr>
          <w:p w14:paraId="754C24BE" w14:textId="6DA1AF66" w:rsidR="006D064C" w:rsidRDefault="006D064C" w:rsidP="006D064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b/>
                <w:bCs/>
                <w:szCs w:val="18"/>
              </w:rPr>
              <w:t>4,841,013</w:t>
            </w:r>
          </w:p>
        </w:tc>
      </w:tr>
    </w:tbl>
    <w:p w14:paraId="022F1CA9" w14:textId="664D6AA6" w:rsidR="006D000F" w:rsidRDefault="00E14FEE" w:rsidP="00E14FEE">
      <w:pPr>
        <w:pStyle w:val="Caption"/>
      </w:pPr>
      <w:bookmarkStart w:id="94" w:name="_Toc39151511"/>
      <w:r>
        <w:t>Table A</w:t>
      </w:r>
      <w:r w:rsidR="00101944">
        <w:rPr>
          <w:noProof/>
        </w:rPr>
        <w:fldChar w:fldCharType="begin"/>
      </w:r>
      <w:r w:rsidR="00101944">
        <w:rPr>
          <w:noProof/>
        </w:rPr>
        <w:instrText xml:space="preserve"> SEQ Table_A \* ARABIC </w:instrText>
      </w:r>
      <w:r w:rsidR="00101944">
        <w:rPr>
          <w:noProof/>
        </w:rPr>
        <w:fldChar w:fldCharType="separate"/>
      </w:r>
      <w:r>
        <w:rPr>
          <w:noProof/>
        </w:rPr>
        <w:t>2</w:t>
      </w:r>
      <w:r w:rsidR="00101944">
        <w:rPr>
          <w:noProof/>
        </w:rPr>
        <w:fldChar w:fldCharType="end"/>
      </w:r>
      <w:r w:rsidR="00DD6F71">
        <w:t xml:space="preserve"> </w:t>
      </w:r>
      <w:r w:rsidR="00461F5B">
        <w:t>Cost-recovery charges, by commodity, 201</w:t>
      </w:r>
      <w:r w:rsidR="00A209A3">
        <w:t>4</w:t>
      </w:r>
      <w:r w:rsidR="00461F5B">
        <w:t>–1</w:t>
      </w:r>
      <w:r w:rsidR="00A209A3">
        <w:t>5</w:t>
      </w:r>
      <w:r w:rsidR="00461F5B">
        <w:t xml:space="preserve"> to 201</w:t>
      </w:r>
      <w:r w:rsidR="00A209A3">
        <w:t>8</w:t>
      </w:r>
      <w:r w:rsidR="00461F5B">
        <w:t>–1</w:t>
      </w:r>
      <w:r w:rsidR="00A209A3">
        <w:t>9</w:t>
      </w:r>
      <w:bookmarkEnd w:id="94"/>
    </w:p>
    <w:tbl>
      <w:tblPr>
        <w:tblStyle w:val="ABARESTableleftrightalign"/>
        <w:tblW w:w="5000" w:type="pct"/>
        <w:tblLook w:val="04A0" w:firstRow="1" w:lastRow="0" w:firstColumn="1" w:lastColumn="0" w:noHBand="0" w:noVBand="1"/>
      </w:tblPr>
      <w:tblGrid>
        <w:gridCol w:w="1985"/>
        <w:gridCol w:w="2411"/>
        <w:gridCol w:w="1759"/>
        <w:gridCol w:w="1893"/>
        <w:gridCol w:w="1893"/>
        <w:gridCol w:w="1893"/>
        <w:gridCol w:w="2168"/>
      </w:tblGrid>
      <w:tr w:rsidR="006D000F" w14:paraId="4678D47A" w14:textId="77777777" w:rsidTr="003D4FC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09" w:type="pct"/>
            <w:tcBorders>
              <w:top w:val="single" w:sz="4" w:space="0" w:color="auto"/>
              <w:bottom w:val="single" w:sz="4" w:space="0" w:color="auto"/>
            </w:tcBorders>
            <w:shd w:val="clear" w:color="auto" w:fill="auto"/>
          </w:tcPr>
          <w:p w14:paraId="646B2289" w14:textId="77777777" w:rsidR="006D000F" w:rsidRPr="00A14C04" w:rsidRDefault="00461F5B" w:rsidP="00A14C04">
            <w:pPr>
              <w:pStyle w:val="TableHeading"/>
            </w:pPr>
            <w:r w:rsidRPr="00A14C04">
              <w:rPr>
                <w:b/>
              </w:rPr>
              <w:t>Industry group</w:t>
            </w:r>
          </w:p>
        </w:tc>
        <w:tc>
          <w:tcPr>
            <w:tcW w:w="861" w:type="pct"/>
            <w:tcBorders>
              <w:top w:val="single" w:sz="4" w:space="0" w:color="auto"/>
              <w:bottom w:val="single" w:sz="4" w:space="0" w:color="auto"/>
            </w:tcBorders>
            <w:shd w:val="clear" w:color="auto" w:fill="auto"/>
          </w:tcPr>
          <w:p w14:paraId="7D18C2E0" w14:textId="77777777" w:rsidR="006D000F" w:rsidRPr="00A14C04" w:rsidRDefault="00461F5B" w:rsidP="00114E5F">
            <w:pPr>
              <w:pStyle w:val="TableHeading"/>
              <w:jc w:val="left"/>
              <w:cnfStyle w:val="100000000000" w:firstRow="1" w:lastRow="0" w:firstColumn="0" w:lastColumn="0" w:oddVBand="0" w:evenVBand="0" w:oddHBand="0" w:evenHBand="0" w:firstRowFirstColumn="0" w:firstRowLastColumn="0" w:lastRowFirstColumn="0" w:lastRowLastColumn="0"/>
            </w:pPr>
            <w:r w:rsidRPr="00A14C04">
              <w:rPr>
                <w:b/>
              </w:rPr>
              <w:t>Commodity</w:t>
            </w:r>
          </w:p>
        </w:tc>
        <w:tc>
          <w:tcPr>
            <w:tcW w:w="628" w:type="pct"/>
            <w:tcBorders>
              <w:top w:val="single" w:sz="4" w:space="0" w:color="auto"/>
              <w:bottom w:val="single" w:sz="4" w:space="0" w:color="auto"/>
            </w:tcBorders>
            <w:shd w:val="clear" w:color="auto" w:fill="auto"/>
          </w:tcPr>
          <w:p w14:paraId="39F90BCE" w14:textId="77777777" w:rsidR="006D000F" w:rsidRPr="00A14C04" w:rsidRDefault="00461F5B" w:rsidP="00A14C04">
            <w:pPr>
              <w:pStyle w:val="TableHeading"/>
              <w:cnfStyle w:val="100000000000" w:firstRow="1" w:lastRow="0" w:firstColumn="0" w:lastColumn="0" w:oddVBand="0" w:evenVBand="0" w:oddHBand="0" w:evenHBand="0" w:firstRowFirstColumn="0" w:firstRowLastColumn="0" w:lastRowFirstColumn="0" w:lastRowLastColumn="0"/>
            </w:pPr>
            <w:r w:rsidRPr="00A14C04">
              <w:rPr>
                <w:b/>
              </w:rPr>
              <w:t>2014–15 ($)</w:t>
            </w:r>
          </w:p>
        </w:tc>
        <w:tc>
          <w:tcPr>
            <w:tcW w:w="676" w:type="pct"/>
            <w:tcBorders>
              <w:top w:val="single" w:sz="4" w:space="0" w:color="auto"/>
              <w:bottom w:val="single" w:sz="4" w:space="0" w:color="auto"/>
            </w:tcBorders>
            <w:shd w:val="clear" w:color="auto" w:fill="auto"/>
          </w:tcPr>
          <w:p w14:paraId="22469E34" w14:textId="77777777" w:rsidR="006D000F" w:rsidRPr="00A14C04" w:rsidRDefault="00461F5B" w:rsidP="00A14C04">
            <w:pPr>
              <w:pStyle w:val="TableHeading"/>
              <w:cnfStyle w:val="100000000000" w:firstRow="1" w:lastRow="0" w:firstColumn="0" w:lastColumn="0" w:oddVBand="0" w:evenVBand="0" w:oddHBand="0" w:evenHBand="0" w:firstRowFirstColumn="0" w:firstRowLastColumn="0" w:lastRowFirstColumn="0" w:lastRowLastColumn="0"/>
            </w:pPr>
            <w:r w:rsidRPr="00A14C04">
              <w:rPr>
                <w:b/>
              </w:rPr>
              <w:t>2015–16 ($)</w:t>
            </w:r>
          </w:p>
        </w:tc>
        <w:tc>
          <w:tcPr>
            <w:tcW w:w="676" w:type="pct"/>
            <w:tcBorders>
              <w:top w:val="single" w:sz="4" w:space="0" w:color="auto"/>
              <w:bottom w:val="single" w:sz="4" w:space="0" w:color="auto"/>
            </w:tcBorders>
            <w:shd w:val="clear" w:color="auto" w:fill="auto"/>
          </w:tcPr>
          <w:p w14:paraId="0A2FE57E" w14:textId="77777777" w:rsidR="006D000F" w:rsidRPr="00A14C04" w:rsidRDefault="00461F5B" w:rsidP="00A14C04">
            <w:pPr>
              <w:pStyle w:val="TableHeading"/>
              <w:cnfStyle w:val="100000000000" w:firstRow="1" w:lastRow="0" w:firstColumn="0" w:lastColumn="0" w:oddVBand="0" w:evenVBand="0" w:oddHBand="0" w:evenHBand="0" w:firstRowFirstColumn="0" w:firstRowLastColumn="0" w:lastRowFirstColumn="0" w:lastRowLastColumn="0"/>
            </w:pPr>
            <w:r w:rsidRPr="00A14C04">
              <w:rPr>
                <w:b/>
              </w:rPr>
              <w:t>2016–17 ($)</w:t>
            </w:r>
          </w:p>
        </w:tc>
        <w:tc>
          <w:tcPr>
            <w:tcW w:w="676" w:type="pct"/>
            <w:tcBorders>
              <w:top w:val="single" w:sz="4" w:space="0" w:color="auto"/>
              <w:bottom w:val="single" w:sz="4" w:space="0" w:color="auto"/>
            </w:tcBorders>
            <w:shd w:val="clear" w:color="auto" w:fill="auto"/>
          </w:tcPr>
          <w:p w14:paraId="6A83D9E1" w14:textId="77777777" w:rsidR="006D000F" w:rsidRPr="00A14C04" w:rsidRDefault="00461F5B" w:rsidP="00A14C04">
            <w:pPr>
              <w:pStyle w:val="TableHeading"/>
              <w:cnfStyle w:val="100000000000" w:firstRow="1" w:lastRow="0" w:firstColumn="0" w:lastColumn="0" w:oddVBand="0" w:evenVBand="0" w:oddHBand="0" w:evenHBand="0" w:firstRowFirstColumn="0" w:firstRowLastColumn="0" w:lastRowFirstColumn="0" w:lastRowLastColumn="0"/>
            </w:pPr>
            <w:r w:rsidRPr="00A14C04">
              <w:rPr>
                <w:b/>
              </w:rPr>
              <w:t>2017–18 ($)</w:t>
            </w:r>
          </w:p>
        </w:tc>
        <w:tc>
          <w:tcPr>
            <w:tcW w:w="774" w:type="pct"/>
            <w:tcBorders>
              <w:top w:val="single" w:sz="4" w:space="0" w:color="auto"/>
              <w:bottom w:val="single" w:sz="4" w:space="0" w:color="auto"/>
            </w:tcBorders>
            <w:shd w:val="clear" w:color="auto" w:fill="auto"/>
          </w:tcPr>
          <w:p w14:paraId="5F4A7509" w14:textId="07300135" w:rsidR="006D000F" w:rsidRPr="00461F5B" w:rsidRDefault="00461F5B" w:rsidP="004D5503">
            <w:pPr>
              <w:pStyle w:val="TableHeading"/>
              <w:cnfStyle w:val="100000000000" w:firstRow="1" w:lastRow="0" w:firstColumn="0" w:lastColumn="0" w:oddVBand="0" w:evenVBand="0" w:oddHBand="0" w:evenHBand="0" w:firstRowFirstColumn="0" w:firstRowLastColumn="0" w:lastRowFirstColumn="0" w:lastRowLastColumn="0"/>
            </w:pPr>
            <w:r w:rsidRPr="00A14C04">
              <w:rPr>
                <w:b/>
              </w:rPr>
              <w:t>2018–19 ($)</w:t>
            </w:r>
          </w:p>
        </w:tc>
      </w:tr>
      <w:tr w:rsidR="003D4FCB" w14:paraId="366E5291" w14:textId="77777777" w:rsidTr="003D4FCB">
        <w:tc>
          <w:tcPr>
            <w:cnfStyle w:val="001000000000" w:firstRow="0" w:lastRow="0" w:firstColumn="1" w:lastColumn="0" w:oddVBand="0" w:evenVBand="0" w:oddHBand="0" w:evenHBand="0" w:firstRowFirstColumn="0" w:firstRowLastColumn="0" w:lastRowFirstColumn="0" w:lastRowLastColumn="0"/>
            <w:tcW w:w="709" w:type="pct"/>
            <w:vMerge w:val="restart"/>
            <w:tcBorders>
              <w:top w:val="single" w:sz="4" w:space="0" w:color="auto"/>
            </w:tcBorders>
            <w:shd w:val="clear" w:color="auto" w:fill="auto"/>
          </w:tcPr>
          <w:p w14:paraId="247C2FFA" w14:textId="77777777" w:rsidR="003D4FCB" w:rsidRDefault="003D4FCB" w:rsidP="004F2A8A">
            <w:pPr>
              <w:pStyle w:val="TableText"/>
            </w:pPr>
            <w:r>
              <w:t>Animal products</w:t>
            </w:r>
          </w:p>
        </w:tc>
        <w:tc>
          <w:tcPr>
            <w:tcW w:w="861" w:type="pct"/>
            <w:tcBorders>
              <w:top w:val="single" w:sz="4" w:space="0" w:color="auto"/>
            </w:tcBorders>
            <w:shd w:val="clear" w:color="auto" w:fill="auto"/>
          </w:tcPr>
          <w:p w14:paraId="4B4953A0" w14:textId="77777777" w:rsidR="003D4FCB" w:rsidRDefault="003D4FCB" w:rsidP="00D17BF6">
            <w:pPr>
              <w:pStyle w:val="TableText"/>
              <w:jc w:val="left"/>
              <w:cnfStyle w:val="000000000000" w:firstRow="0" w:lastRow="0" w:firstColumn="0" w:lastColumn="0" w:oddVBand="0" w:evenVBand="0" w:oddHBand="0" w:evenHBand="0" w:firstRowFirstColumn="0" w:firstRowLastColumn="0" w:lastRowFirstColumn="0" w:lastRowLastColumn="0"/>
            </w:pPr>
            <w:r>
              <w:t>Bees</w:t>
            </w:r>
          </w:p>
        </w:tc>
        <w:tc>
          <w:tcPr>
            <w:tcW w:w="628" w:type="pct"/>
            <w:tcBorders>
              <w:top w:val="single" w:sz="4" w:space="0" w:color="auto"/>
            </w:tcBorders>
            <w:shd w:val="clear" w:color="auto" w:fill="auto"/>
          </w:tcPr>
          <w:p w14:paraId="5719F7BE" w14:textId="77777777"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85</w:t>
            </w:r>
          </w:p>
        </w:tc>
        <w:tc>
          <w:tcPr>
            <w:tcW w:w="676" w:type="pct"/>
            <w:tcBorders>
              <w:top w:val="single" w:sz="4" w:space="0" w:color="auto"/>
            </w:tcBorders>
            <w:shd w:val="clear" w:color="auto" w:fill="auto"/>
          </w:tcPr>
          <w:p w14:paraId="1A420CF7" w14:textId="77777777"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445</w:t>
            </w:r>
          </w:p>
        </w:tc>
        <w:tc>
          <w:tcPr>
            <w:tcW w:w="676" w:type="pct"/>
            <w:tcBorders>
              <w:top w:val="single" w:sz="4" w:space="0" w:color="auto"/>
            </w:tcBorders>
            <w:shd w:val="clear" w:color="auto" w:fill="auto"/>
          </w:tcPr>
          <w:p w14:paraId="72F82A82" w14:textId="77777777"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273</w:t>
            </w:r>
          </w:p>
        </w:tc>
        <w:tc>
          <w:tcPr>
            <w:tcW w:w="676" w:type="pct"/>
            <w:tcBorders>
              <w:top w:val="single" w:sz="4" w:space="0" w:color="auto"/>
            </w:tcBorders>
            <w:shd w:val="clear" w:color="auto" w:fill="auto"/>
          </w:tcPr>
          <w:p w14:paraId="3583A1B5" w14:textId="7B812733"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na</w:t>
            </w:r>
          </w:p>
        </w:tc>
        <w:tc>
          <w:tcPr>
            <w:tcW w:w="774" w:type="pct"/>
            <w:tcBorders>
              <w:top w:val="single" w:sz="4" w:space="0" w:color="auto"/>
            </w:tcBorders>
            <w:shd w:val="clear" w:color="auto" w:fill="auto"/>
          </w:tcPr>
          <w:p w14:paraId="15DF6690" w14:textId="24C9CB89" w:rsidR="003D4FCB" w:rsidRPr="004D5503" w:rsidRDefault="003D4FCB" w:rsidP="004F2A8A">
            <w:pPr>
              <w:pStyle w:val="TableText"/>
              <w:cnfStyle w:val="000000000000" w:firstRow="0" w:lastRow="0" w:firstColumn="0" w:lastColumn="0" w:oddVBand="0" w:evenVBand="0" w:oddHBand="0" w:evenHBand="0" w:firstRowFirstColumn="0" w:firstRowLastColumn="0" w:lastRowFirstColumn="0" w:lastRowLastColumn="0"/>
            </w:pPr>
            <w:r w:rsidRPr="004D5503">
              <w:t>na</w:t>
            </w:r>
          </w:p>
        </w:tc>
      </w:tr>
      <w:tr w:rsidR="003D4FCB" w14:paraId="7A1166AC"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41625D9E" w14:textId="77777777" w:rsidR="003D4FCB" w:rsidRDefault="003D4FCB" w:rsidP="004F2A8A">
            <w:pPr>
              <w:pStyle w:val="TableText"/>
            </w:pPr>
          </w:p>
        </w:tc>
        <w:tc>
          <w:tcPr>
            <w:tcW w:w="861" w:type="pct"/>
            <w:shd w:val="clear" w:color="auto" w:fill="auto"/>
          </w:tcPr>
          <w:p w14:paraId="75AE412D" w14:textId="77777777" w:rsidR="003D4FCB" w:rsidRDefault="003D4FCB" w:rsidP="00D17BF6">
            <w:pPr>
              <w:pStyle w:val="TableText"/>
              <w:jc w:val="left"/>
              <w:cnfStyle w:val="000000000000" w:firstRow="0" w:lastRow="0" w:firstColumn="0" w:lastColumn="0" w:oddVBand="0" w:evenVBand="0" w:oddHBand="0" w:evenHBand="0" w:firstRowFirstColumn="0" w:firstRowLastColumn="0" w:lastRowFirstColumn="0" w:lastRowLastColumn="0"/>
            </w:pPr>
            <w:r>
              <w:t>Dairy produce</w:t>
            </w:r>
          </w:p>
        </w:tc>
        <w:tc>
          <w:tcPr>
            <w:tcW w:w="628" w:type="pct"/>
            <w:shd w:val="clear" w:color="auto" w:fill="auto"/>
          </w:tcPr>
          <w:p w14:paraId="39073FD4" w14:textId="77777777"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87,143</w:t>
            </w:r>
          </w:p>
        </w:tc>
        <w:tc>
          <w:tcPr>
            <w:tcW w:w="676" w:type="pct"/>
            <w:shd w:val="clear" w:color="auto" w:fill="auto"/>
          </w:tcPr>
          <w:p w14:paraId="662871D1" w14:textId="77777777"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96,583</w:t>
            </w:r>
          </w:p>
        </w:tc>
        <w:tc>
          <w:tcPr>
            <w:tcW w:w="676" w:type="pct"/>
            <w:shd w:val="clear" w:color="auto" w:fill="auto"/>
          </w:tcPr>
          <w:p w14:paraId="38A35BE8" w14:textId="77777777"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99,853</w:t>
            </w:r>
          </w:p>
        </w:tc>
        <w:tc>
          <w:tcPr>
            <w:tcW w:w="676" w:type="pct"/>
            <w:shd w:val="clear" w:color="auto" w:fill="auto"/>
          </w:tcPr>
          <w:p w14:paraId="6E09AC38" w14:textId="77777777"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75,059</w:t>
            </w:r>
          </w:p>
        </w:tc>
        <w:tc>
          <w:tcPr>
            <w:tcW w:w="774" w:type="pct"/>
            <w:shd w:val="clear" w:color="auto" w:fill="auto"/>
            <w:vAlign w:val="center"/>
          </w:tcPr>
          <w:p w14:paraId="0420D17D" w14:textId="57AB125D" w:rsidR="003D4FCB" w:rsidRPr="004D5503" w:rsidRDefault="003D4FCB" w:rsidP="004F2A8A">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81,011</w:t>
            </w:r>
          </w:p>
        </w:tc>
      </w:tr>
      <w:tr w:rsidR="003D4FCB" w14:paraId="23BA9AA7"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089CD284" w14:textId="77777777" w:rsidR="003D4FCB" w:rsidRDefault="003D4FCB" w:rsidP="004F2A8A">
            <w:pPr>
              <w:pStyle w:val="TableText"/>
            </w:pPr>
          </w:p>
        </w:tc>
        <w:tc>
          <w:tcPr>
            <w:tcW w:w="861" w:type="pct"/>
            <w:shd w:val="clear" w:color="auto" w:fill="auto"/>
          </w:tcPr>
          <w:p w14:paraId="0344D984" w14:textId="77777777" w:rsidR="003D4FCB" w:rsidRDefault="003D4FCB" w:rsidP="00D17BF6">
            <w:pPr>
              <w:pStyle w:val="TableText"/>
              <w:jc w:val="left"/>
              <w:cnfStyle w:val="000000000000" w:firstRow="0" w:lastRow="0" w:firstColumn="0" w:lastColumn="0" w:oddVBand="0" w:evenVBand="0" w:oddHBand="0" w:evenHBand="0" w:firstRowFirstColumn="0" w:firstRowLastColumn="0" w:lastRowFirstColumn="0" w:lastRowLastColumn="0"/>
            </w:pPr>
            <w:r>
              <w:t>Goat fibre</w:t>
            </w:r>
          </w:p>
        </w:tc>
        <w:tc>
          <w:tcPr>
            <w:tcW w:w="628" w:type="pct"/>
            <w:shd w:val="clear" w:color="auto" w:fill="auto"/>
          </w:tcPr>
          <w:p w14:paraId="03593BFA" w14:textId="77777777"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6,069</w:t>
            </w:r>
          </w:p>
        </w:tc>
        <w:tc>
          <w:tcPr>
            <w:tcW w:w="676" w:type="pct"/>
            <w:shd w:val="clear" w:color="auto" w:fill="auto"/>
          </w:tcPr>
          <w:p w14:paraId="115EA0F2" w14:textId="77777777"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684</w:t>
            </w:r>
          </w:p>
        </w:tc>
        <w:tc>
          <w:tcPr>
            <w:tcW w:w="676" w:type="pct"/>
            <w:shd w:val="clear" w:color="auto" w:fill="auto"/>
          </w:tcPr>
          <w:p w14:paraId="76511415" w14:textId="77777777"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4,949</w:t>
            </w:r>
          </w:p>
        </w:tc>
        <w:tc>
          <w:tcPr>
            <w:tcW w:w="676" w:type="pct"/>
            <w:shd w:val="clear" w:color="auto" w:fill="auto"/>
          </w:tcPr>
          <w:p w14:paraId="1F7C52B8" w14:textId="77777777"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212</w:t>
            </w:r>
          </w:p>
        </w:tc>
        <w:tc>
          <w:tcPr>
            <w:tcW w:w="774" w:type="pct"/>
            <w:shd w:val="clear" w:color="auto" w:fill="auto"/>
            <w:vAlign w:val="center"/>
          </w:tcPr>
          <w:p w14:paraId="7F7E1A0E" w14:textId="58EC57E5" w:rsidR="003D4FCB" w:rsidRPr="004D5503" w:rsidRDefault="003D4FCB" w:rsidP="004F2A8A">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1,583</w:t>
            </w:r>
          </w:p>
        </w:tc>
      </w:tr>
      <w:tr w:rsidR="003D4FCB" w14:paraId="3100D285"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48CBAD0B" w14:textId="77777777" w:rsidR="003D4FCB" w:rsidRDefault="003D4FCB" w:rsidP="004F2A8A">
            <w:pPr>
              <w:pStyle w:val="TableText"/>
            </w:pPr>
          </w:p>
        </w:tc>
        <w:tc>
          <w:tcPr>
            <w:tcW w:w="861" w:type="pct"/>
            <w:shd w:val="clear" w:color="auto" w:fill="auto"/>
          </w:tcPr>
          <w:p w14:paraId="48BA5790" w14:textId="77777777" w:rsidR="003D4FCB" w:rsidRDefault="003D4FCB" w:rsidP="00D17BF6">
            <w:pPr>
              <w:pStyle w:val="TableText"/>
              <w:jc w:val="left"/>
              <w:cnfStyle w:val="000000000000" w:firstRow="0" w:lastRow="0" w:firstColumn="0" w:lastColumn="0" w:oddVBand="0" w:evenVBand="0" w:oddHBand="0" w:evenHBand="0" w:firstRowFirstColumn="0" w:firstRowLastColumn="0" w:lastRowFirstColumn="0" w:lastRowLastColumn="0"/>
            </w:pPr>
            <w:r>
              <w:t>Honey</w:t>
            </w:r>
          </w:p>
        </w:tc>
        <w:tc>
          <w:tcPr>
            <w:tcW w:w="628" w:type="pct"/>
            <w:shd w:val="clear" w:color="auto" w:fill="auto"/>
          </w:tcPr>
          <w:p w14:paraId="2FBDFD9D" w14:textId="77777777"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50,815</w:t>
            </w:r>
          </w:p>
        </w:tc>
        <w:tc>
          <w:tcPr>
            <w:tcW w:w="676" w:type="pct"/>
            <w:shd w:val="clear" w:color="auto" w:fill="auto"/>
          </w:tcPr>
          <w:p w14:paraId="26B742C2" w14:textId="77777777"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65,674</w:t>
            </w:r>
          </w:p>
        </w:tc>
        <w:tc>
          <w:tcPr>
            <w:tcW w:w="676" w:type="pct"/>
            <w:shd w:val="clear" w:color="auto" w:fill="auto"/>
          </w:tcPr>
          <w:p w14:paraId="5F88D455" w14:textId="77777777"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50,373</w:t>
            </w:r>
          </w:p>
        </w:tc>
        <w:tc>
          <w:tcPr>
            <w:tcW w:w="676" w:type="pct"/>
            <w:shd w:val="clear" w:color="auto" w:fill="auto"/>
          </w:tcPr>
          <w:p w14:paraId="1F46A223" w14:textId="77777777"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47,108</w:t>
            </w:r>
          </w:p>
        </w:tc>
        <w:tc>
          <w:tcPr>
            <w:tcW w:w="774" w:type="pct"/>
            <w:shd w:val="clear" w:color="auto" w:fill="auto"/>
            <w:vAlign w:val="center"/>
          </w:tcPr>
          <w:p w14:paraId="73C6E9B6" w14:textId="7DF4CB6C" w:rsidR="003D4FCB" w:rsidRPr="004D5503" w:rsidRDefault="003D4FCB" w:rsidP="004F2A8A">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64,669</w:t>
            </w:r>
          </w:p>
        </w:tc>
      </w:tr>
      <w:tr w:rsidR="003D4FCB" w14:paraId="4390D3EA"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07990546" w14:textId="77777777" w:rsidR="003D4FCB" w:rsidRDefault="003D4FCB" w:rsidP="004F2A8A">
            <w:pPr>
              <w:pStyle w:val="TableText"/>
            </w:pPr>
          </w:p>
        </w:tc>
        <w:tc>
          <w:tcPr>
            <w:tcW w:w="861" w:type="pct"/>
            <w:shd w:val="clear" w:color="auto" w:fill="auto"/>
          </w:tcPr>
          <w:p w14:paraId="146BF073" w14:textId="77777777" w:rsidR="003D4FCB" w:rsidRDefault="003D4FCB" w:rsidP="00D17BF6">
            <w:pPr>
              <w:pStyle w:val="TableText"/>
              <w:jc w:val="left"/>
              <w:cnfStyle w:val="000000000000" w:firstRow="0" w:lastRow="0" w:firstColumn="0" w:lastColumn="0" w:oddVBand="0" w:evenVBand="0" w:oddHBand="0" w:evenHBand="0" w:firstRowFirstColumn="0" w:firstRowLastColumn="0" w:lastRowFirstColumn="0" w:lastRowLastColumn="0"/>
            </w:pPr>
            <w:r>
              <w:t>Wool</w:t>
            </w:r>
          </w:p>
        </w:tc>
        <w:tc>
          <w:tcPr>
            <w:tcW w:w="628" w:type="pct"/>
            <w:shd w:val="clear" w:color="auto" w:fill="auto"/>
          </w:tcPr>
          <w:p w14:paraId="0BF43117" w14:textId="77777777"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480,936</w:t>
            </w:r>
          </w:p>
        </w:tc>
        <w:tc>
          <w:tcPr>
            <w:tcW w:w="676" w:type="pct"/>
            <w:shd w:val="clear" w:color="auto" w:fill="auto"/>
          </w:tcPr>
          <w:p w14:paraId="320BF382" w14:textId="77777777"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438,966</w:t>
            </w:r>
          </w:p>
        </w:tc>
        <w:tc>
          <w:tcPr>
            <w:tcW w:w="676" w:type="pct"/>
            <w:shd w:val="clear" w:color="auto" w:fill="auto"/>
          </w:tcPr>
          <w:p w14:paraId="0F8985E4" w14:textId="77777777"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444,255</w:t>
            </w:r>
          </w:p>
        </w:tc>
        <w:tc>
          <w:tcPr>
            <w:tcW w:w="676" w:type="pct"/>
            <w:shd w:val="clear" w:color="auto" w:fill="auto"/>
          </w:tcPr>
          <w:p w14:paraId="29E23021" w14:textId="77777777" w:rsidR="003D4FCB" w:rsidRDefault="003D4FCB" w:rsidP="004F2A8A">
            <w:pPr>
              <w:pStyle w:val="TableText"/>
              <w:cnfStyle w:val="000000000000" w:firstRow="0" w:lastRow="0" w:firstColumn="0" w:lastColumn="0" w:oddVBand="0" w:evenVBand="0" w:oddHBand="0" w:evenHBand="0" w:firstRowFirstColumn="0" w:firstRowLastColumn="0" w:lastRowFirstColumn="0" w:lastRowLastColumn="0"/>
            </w:pPr>
            <w:r>
              <w:t>341,757</w:t>
            </w:r>
          </w:p>
        </w:tc>
        <w:tc>
          <w:tcPr>
            <w:tcW w:w="774" w:type="pct"/>
            <w:shd w:val="clear" w:color="auto" w:fill="auto"/>
            <w:vAlign w:val="center"/>
          </w:tcPr>
          <w:p w14:paraId="655D3395" w14:textId="332CE945" w:rsidR="003D4FCB" w:rsidRPr="004D5503" w:rsidRDefault="003D4FCB" w:rsidP="004F2A8A">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374,727</w:t>
            </w:r>
          </w:p>
        </w:tc>
      </w:tr>
      <w:tr w:rsidR="003D4FCB" w14:paraId="53F28F0D"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2AF673C3" w14:textId="77777777" w:rsidR="003D4FCB" w:rsidRDefault="003D4FCB" w:rsidP="003D4FCB">
            <w:pPr>
              <w:pStyle w:val="TableText"/>
            </w:pPr>
          </w:p>
        </w:tc>
        <w:tc>
          <w:tcPr>
            <w:tcW w:w="861" w:type="pct"/>
            <w:shd w:val="clear" w:color="auto" w:fill="auto"/>
          </w:tcPr>
          <w:p w14:paraId="4BC3CC7E" w14:textId="74375966" w:rsidR="003D4FCB" w:rsidRPr="00F374FB" w:rsidRDefault="003D4FCB" w:rsidP="00D17BF6">
            <w:pPr>
              <w:pStyle w:val="TableText"/>
              <w:jc w:val="left"/>
              <w:cnfStyle w:val="000000000000" w:firstRow="0" w:lastRow="0" w:firstColumn="0" w:lastColumn="0" w:oddVBand="0" w:evenVBand="0" w:oddHBand="0" w:evenHBand="0" w:firstRowFirstColumn="0" w:firstRowLastColumn="0" w:lastRowFirstColumn="0" w:lastRowLastColumn="0"/>
            </w:pPr>
            <w:r w:rsidRPr="00F374FB">
              <w:rPr>
                <w:b/>
                <w:bCs/>
              </w:rPr>
              <w:t>Subtotal</w:t>
            </w:r>
          </w:p>
        </w:tc>
        <w:tc>
          <w:tcPr>
            <w:tcW w:w="628" w:type="pct"/>
            <w:shd w:val="clear" w:color="auto" w:fill="auto"/>
          </w:tcPr>
          <w:p w14:paraId="3188D0A5" w14:textId="5436326C" w:rsidR="003D4FCB" w:rsidRPr="00F374FB" w:rsidRDefault="003D4FCB" w:rsidP="003D4FCB">
            <w:pPr>
              <w:pStyle w:val="TableText"/>
              <w:cnfStyle w:val="000000000000" w:firstRow="0" w:lastRow="0" w:firstColumn="0" w:lastColumn="0" w:oddVBand="0" w:evenVBand="0" w:oddHBand="0" w:evenHBand="0" w:firstRowFirstColumn="0" w:firstRowLastColumn="0" w:lastRowFirstColumn="0" w:lastRowLastColumn="0"/>
            </w:pPr>
            <w:r w:rsidRPr="00F374FB">
              <w:rPr>
                <w:b/>
                <w:bCs/>
              </w:rPr>
              <w:t>625,048</w:t>
            </w:r>
          </w:p>
        </w:tc>
        <w:tc>
          <w:tcPr>
            <w:tcW w:w="676" w:type="pct"/>
            <w:shd w:val="clear" w:color="auto" w:fill="auto"/>
          </w:tcPr>
          <w:p w14:paraId="68B91FBB" w14:textId="3E394C79" w:rsidR="003D4FCB" w:rsidRPr="00F374FB" w:rsidRDefault="003D4FCB" w:rsidP="003D4FCB">
            <w:pPr>
              <w:pStyle w:val="TableText"/>
              <w:cnfStyle w:val="000000000000" w:firstRow="0" w:lastRow="0" w:firstColumn="0" w:lastColumn="0" w:oddVBand="0" w:evenVBand="0" w:oddHBand="0" w:evenHBand="0" w:firstRowFirstColumn="0" w:firstRowLastColumn="0" w:lastRowFirstColumn="0" w:lastRowLastColumn="0"/>
            </w:pPr>
            <w:r w:rsidRPr="00F374FB">
              <w:rPr>
                <w:b/>
                <w:bCs/>
              </w:rPr>
              <w:t>602,351</w:t>
            </w:r>
          </w:p>
        </w:tc>
        <w:tc>
          <w:tcPr>
            <w:tcW w:w="676" w:type="pct"/>
            <w:shd w:val="clear" w:color="auto" w:fill="auto"/>
          </w:tcPr>
          <w:p w14:paraId="21034850" w14:textId="3737A5BC" w:rsidR="003D4FCB" w:rsidRPr="00F374FB" w:rsidRDefault="003D4FCB" w:rsidP="003D4FCB">
            <w:pPr>
              <w:pStyle w:val="TableText"/>
              <w:cnfStyle w:val="000000000000" w:firstRow="0" w:lastRow="0" w:firstColumn="0" w:lastColumn="0" w:oddVBand="0" w:evenVBand="0" w:oddHBand="0" w:evenHBand="0" w:firstRowFirstColumn="0" w:firstRowLastColumn="0" w:lastRowFirstColumn="0" w:lastRowLastColumn="0"/>
            </w:pPr>
            <w:r w:rsidRPr="00F374FB">
              <w:rPr>
                <w:b/>
                <w:bCs/>
              </w:rPr>
              <w:t>599,703</w:t>
            </w:r>
          </w:p>
        </w:tc>
        <w:tc>
          <w:tcPr>
            <w:tcW w:w="676" w:type="pct"/>
            <w:shd w:val="clear" w:color="auto" w:fill="auto"/>
          </w:tcPr>
          <w:p w14:paraId="15F9F6D0" w14:textId="6CDDE6B9" w:rsidR="003D4FCB" w:rsidRPr="00F374FB" w:rsidRDefault="003D4FCB" w:rsidP="003D4FCB">
            <w:pPr>
              <w:pStyle w:val="TableText"/>
              <w:cnfStyle w:val="000000000000" w:firstRow="0" w:lastRow="0" w:firstColumn="0" w:lastColumn="0" w:oddVBand="0" w:evenVBand="0" w:oddHBand="0" w:evenHBand="0" w:firstRowFirstColumn="0" w:firstRowLastColumn="0" w:lastRowFirstColumn="0" w:lastRowLastColumn="0"/>
            </w:pPr>
            <w:r w:rsidRPr="00F374FB">
              <w:rPr>
                <w:b/>
                <w:bCs/>
              </w:rPr>
              <w:t>464,135</w:t>
            </w:r>
          </w:p>
        </w:tc>
        <w:tc>
          <w:tcPr>
            <w:tcW w:w="774" w:type="pct"/>
            <w:shd w:val="clear" w:color="auto" w:fill="auto"/>
            <w:vAlign w:val="center"/>
          </w:tcPr>
          <w:p w14:paraId="317E438F" w14:textId="17E947B6" w:rsidR="003D4FCB" w:rsidRPr="00F374FB" w:rsidRDefault="003D4FCB" w:rsidP="003D4FCB">
            <w:pPr>
              <w:pStyle w:val="TableText"/>
              <w:cnfStyle w:val="000000000000" w:firstRow="0" w:lastRow="0" w:firstColumn="0" w:lastColumn="0" w:oddVBand="0" w:evenVBand="0" w:oddHBand="0" w:evenHBand="0" w:firstRowFirstColumn="0" w:firstRowLastColumn="0" w:lastRowFirstColumn="0" w:lastRowLastColumn="0"/>
              <w:rPr>
                <w:rFonts w:cs="Calibri"/>
              </w:rPr>
            </w:pPr>
            <w:r w:rsidRPr="00F374FB">
              <w:rPr>
                <w:rFonts w:cs="Calibri"/>
                <w:b/>
                <w:bCs/>
              </w:rPr>
              <w:t>521,991</w:t>
            </w:r>
          </w:p>
        </w:tc>
      </w:tr>
      <w:tr w:rsidR="00F374FB" w14:paraId="24D208B3" w14:textId="77777777" w:rsidTr="003D4FCB">
        <w:tc>
          <w:tcPr>
            <w:cnfStyle w:val="001000000000" w:firstRow="0" w:lastRow="0" w:firstColumn="1" w:lastColumn="0" w:oddVBand="0" w:evenVBand="0" w:oddHBand="0" w:evenHBand="0" w:firstRowFirstColumn="0" w:firstRowLastColumn="0" w:lastRowFirstColumn="0" w:lastRowLastColumn="0"/>
            <w:tcW w:w="709" w:type="pct"/>
            <w:vMerge w:val="restart"/>
            <w:shd w:val="clear" w:color="auto" w:fill="auto"/>
          </w:tcPr>
          <w:p w14:paraId="602A5EC8" w14:textId="77777777" w:rsidR="00F374FB" w:rsidRDefault="00F374FB" w:rsidP="003D4FCB">
            <w:pPr>
              <w:pStyle w:val="TableText"/>
            </w:pPr>
            <w:r>
              <w:t>Field crops</w:t>
            </w:r>
          </w:p>
        </w:tc>
        <w:tc>
          <w:tcPr>
            <w:tcW w:w="861" w:type="pct"/>
            <w:shd w:val="clear" w:color="auto" w:fill="auto"/>
          </w:tcPr>
          <w:p w14:paraId="5482FE57"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Coarse grains</w:t>
            </w:r>
          </w:p>
        </w:tc>
        <w:tc>
          <w:tcPr>
            <w:tcW w:w="628" w:type="pct"/>
            <w:shd w:val="clear" w:color="auto" w:fill="auto"/>
          </w:tcPr>
          <w:p w14:paraId="406427B9"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209,814</w:t>
            </w:r>
          </w:p>
        </w:tc>
        <w:tc>
          <w:tcPr>
            <w:tcW w:w="676" w:type="pct"/>
            <w:shd w:val="clear" w:color="auto" w:fill="auto"/>
          </w:tcPr>
          <w:p w14:paraId="5D54AF0F"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211,207</w:t>
            </w:r>
          </w:p>
        </w:tc>
        <w:tc>
          <w:tcPr>
            <w:tcW w:w="676" w:type="pct"/>
            <w:shd w:val="clear" w:color="auto" w:fill="auto"/>
          </w:tcPr>
          <w:p w14:paraId="14CCBDE6"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266,458</w:t>
            </w:r>
          </w:p>
        </w:tc>
        <w:tc>
          <w:tcPr>
            <w:tcW w:w="676" w:type="pct"/>
            <w:shd w:val="clear" w:color="auto" w:fill="auto"/>
          </w:tcPr>
          <w:p w14:paraId="0D9DE62B"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222,276</w:t>
            </w:r>
          </w:p>
        </w:tc>
        <w:tc>
          <w:tcPr>
            <w:tcW w:w="774" w:type="pct"/>
            <w:shd w:val="clear" w:color="auto" w:fill="auto"/>
            <w:vAlign w:val="center"/>
          </w:tcPr>
          <w:p w14:paraId="7D93A947" w14:textId="0CBFA81A" w:rsidR="00F374FB" w:rsidRPr="004D5503" w:rsidRDefault="00F374FB" w:rsidP="003D4FC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279,652</w:t>
            </w:r>
          </w:p>
        </w:tc>
      </w:tr>
      <w:tr w:rsidR="00F374FB" w14:paraId="39026A45"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28A470E7" w14:textId="77777777" w:rsidR="00F374FB" w:rsidRDefault="00F374FB" w:rsidP="003D4FCB">
            <w:pPr>
              <w:pStyle w:val="TableText"/>
            </w:pPr>
          </w:p>
        </w:tc>
        <w:tc>
          <w:tcPr>
            <w:tcW w:w="861" w:type="pct"/>
            <w:shd w:val="clear" w:color="auto" w:fill="auto"/>
          </w:tcPr>
          <w:p w14:paraId="478C1866"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Cotton</w:t>
            </w:r>
          </w:p>
        </w:tc>
        <w:tc>
          <w:tcPr>
            <w:tcW w:w="628" w:type="pct"/>
            <w:shd w:val="clear" w:color="auto" w:fill="auto"/>
          </w:tcPr>
          <w:p w14:paraId="6490C9A9"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17,762</w:t>
            </w:r>
          </w:p>
        </w:tc>
        <w:tc>
          <w:tcPr>
            <w:tcW w:w="676" w:type="pct"/>
            <w:shd w:val="clear" w:color="auto" w:fill="auto"/>
          </w:tcPr>
          <w:p w14:paraId="2195329C"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14,755</w:t>
            </w:r>
          </w:p>
        </w:tc>
        <w:tc>
          <w:tcPr>
            <w:tcW w:w="676" w:type="pct"/>
            <w:shd w:val="clear" w:color="auto" w:fill="auto"/>
          </w:tcPr>
          <w:p w14:paraId="73C358D2"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29,370</w:t>
            </w:r>
          </w:p>
        </w:tc>
        <w:tc>
          <w:tcPr>
            <w:tcW w:w="676" w:type="pct"/>
            <w:shd w:val="clear" w:color="auto" w:fill="auto"/>
          </w:tcPr>
          <w:p w14:paraId="28335B70"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21,717</w:t>
            </w:r>
          </w:p>
        </w:tc>
        <w:tc>
          <w:tcPr>
            <w:tcW w:w="774" w:type="pct"/>
            <w:shd w:val="clear" w:color="auto" w:fill="auto"/>
            <w:vAlign w:val="center"/>
          </w:tcPr>
          <w:p w14:paraId="5547A7EF" w14:textId="2FA09994" w:rsidR="00F374FB" w:rsidRPr="004D5503" w:rsidRDefault="00F374FB" w:rsidP="003D4FC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19,784</w:t>
            </w:r>
          </w:p>
        </w:tc>
      </w:tr>
      <w:tr w:rsidR="00F374FB" w14:paraId="4AAEEEBE"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2CB3A8DE" w14:textId="77777777" w:rsidR="00F374FB" w:rsidRDefault="00F374FB" w:rsidP="003D4FCB">
            <w:pPr>
              <w:pStyle w:val="TableText"/>
            </w:pPr>
          </w:p>
        </w:tc>
        <w:tc>
          <w:tcPr>
            <w:tcW w:w="861" w:type="pct"/>
            <w:shd w:val="clear" w:color="auto" w:fill="auto"/>
          </w:tcPr>
          <w:p w14:paraId="03621149"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Fodder export</w:t>
            </w:r>
          </w:p>
        </w:tc>
        <w:tc>
          <w:tcPr>
            <w:tcW w:w="628" w:type="pct"/>
            <w:shd w:val="clear" w:color="auto" w:fill="auto"/>
          </w:tcPr>
          <w:p w14:paraId="643DDFAE" w14:textId="3F309C15"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na</w:t>
            </w:r>
          </w:p>
        </w:tc>
        <w:tc>
          <w:tcPr>
            <w:tcW w:w="676" w:type="pct"/>
            <w:shd w:val="clear" w:color="auto" w:fill="auto"/>
          </w:tcPr>
          <w:p w14:paraId="34BAFEF6"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4,178</w:t>
            </w:r>
          </w:p>
        </w:tc>
        <w:tc>
          <w:tcPr>
            <w:tcW w:w="676" w:type="pct"/>
            <w:shd w:val="clear" w:color="auto" w:fill="auto"/>
          </w:tcPr>
          <w:p w14:paraId="04D3FAAA"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8,716</w:t>
            </w:r>
          </w:p>
        </w:tc>
        <w:tc>
          <w:tcPr>
            <w:tcW w:w="676" w:type="pct"/>
            <w:shd w:val="clear" w:color="auto" w:fill="auto"/>
          </w:tcPr>
          <w:p w14:paraId="5343F052"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11,566</w:t>
            </w:r>
          </w:p>
        </w:tc>
        <w:tc>
          <w:tcPr>
            <w:tcW w:w="774" w:type="pct"/>
            <w:shd w:val="clear" w:color="auto" w:fill="auto"/>
            <w:vAlign w:val="center"/>
          </w:tcPr>
          <w:p w14:paraId="70676C34" w14:textId="46E098E3" w:rsidR="00F374FB" w:rsidRPr="004D5503" w:rsidRDefault="00F374FB" w:rsidP="003D4FC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16,297</w:t>
            </w:r>
          </w:p>
        </w:tc>
      </w:tr>
      <w:tr w:rsidR="00F374FB" w14:paraId="2242EF71"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3409BF93" w14:textId="77777777" w:rsidR="00F374FB" w:rsidRDefault="00F374FB" w:rsidP="003D4FCB">
            <w:pPr>
              <w:pStyle w:val="TableText"/>
            </w:pPr>
          </w:p>
        </w:tc>
        <w:tc>
          <w:tcPr>
            <w:tcW w:w="861" w:type="pct"/>
            <w:shd w:val="clear" w:color="auto" w:fill="auto"/>
          </w:tcPr>
          <w:p w14:paraId="750727FE"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Grain legumes</w:t>
            </w:r>
          </w:p>
        </w:tc>
        <w:tc>
          <w:tcPr>
            <w:tcW w:w="628" w:type="pct"/>
            <w:shd w:val="clear" w:color="auto" w:fill="auto"/>
          </w:tcPr>
          <w:p w14:paraId="2E9620F4"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126,278</w:t>
            </w:r>
          </w:p>
        </w:tc>
        <w:tc>
          <w:tcPr>
            <w:tcW w:w="676" w:type="pct"/>
            <w:shd w:val="clear" w:color="auto" w:fill="auto"/>
          </w:tcPr>
          <w:p w14:paraId="507AF6D9"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95,826</w:t>
            </w:r>
          </w:p>
        </w:tc>
        <w:tc>
          <w:tcPr>
            <w:tcW w:w="676" w:type="pct"/>
            <w:shd w:val="clear" w:color="auto" w:fill="auto"/>
          </w:tcPr>
          <w:p w14:paraId="185CC43E"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149,854</w:t>
            </w:r>
          </w:p>
        </w:tc>
        <w:tc>
          <w:tcPr>
            <w:tcW w:w="676" w:type="pct"/>
            <w:shd w:val="clear" w:color="auto" w:fill="auto"/>
          </w:tcPr>
          <w:p w14:paraId="39E13718"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165,299</w:t>
            </w:r>
          </w:p>
        </w:tc>
        <w:tc>
          <w:tcPr>
            <w:tcW w:w="774" w:type="pct"/>
            <w:shd w:val="clear" w:color="auto" w:fill="auto"/>
            <w:vAlign w:val="center"/>
          </w:tcPr>
          <w:p w14:paraId="100B72E2" w14:textId="31560C57" w:rsidR="00F374FB" w:rsidRPr="004D5503" w:rsidRDefault="00F374FB" w:rsidP="003D4FC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140,456</w:t>
            </w:r>
          </w:p>
        </w:tc>
      </w:tr>
      <w:tr w:rsidR="00F374FB" w14:paraId="21B13F2F"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7CE88363" w14:textId="77777777" w:rsidR="00F374FB" w:rsidRDefault="00F374FB" w:rsidP="003D4FCB">
            <w:pPr>
              <w:pStyle w:val="TableText"/>
            </w:pPr>
          </w:p>
        </w:tc>
        <w:tc>
          <w:tcPr>
            <w:tcW w:w="861" w:type="pct"/>
            <w:shd w:val="clear" w:color="auto" w:fill="auto"/>
          </w:tcPr>
          <w:p w14:paraId="7F0555C9"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Oilseeds</w:t>
            </w:r>
          </w:p>
        </w:tc>
        <w:tc>
          <w:tcPr>
            <w:tcW w:w="628" w:type="pct"/>
            <w:shd w:val="clear" w:color="auto" w:fill="auto"/>
          </w:tcPr>
          <w:p w14:paraId="0AB904B9"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55,300</w:t>
            </w:r>
          </w:p>
        </w:tc>
        <w:tc>
          <w:tcPr>
            <w:tcW w:w="676" w:type="pct"/>
            <w:shd w:val="clear" w:color="auto" w:fill="auto"/>
          </w:tcPr>
          <w:p w14:paraId="76F6D4B1"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54,125</w:t>
            </w:r>
          </w:p>
        </w:tc>
        <w:tc>
          <w:tcPr>
            <w:tcW w:w="676" w:type="pct"/>
            <w:shd w:val="clear" w:color="auto" w:fill="auto"/>
          </w:tcPr>
          <w:p w14:paraId="764A7FEF"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81,588</w:t>
            </w:r>
          </w:p>
        </w:tc>
        <w:tc>
          <w:tcPr>
            <w:tcW w:w="676" w:type="pct"/>
            <w:shd w:val="clear" w:color="auto" w:fill="auto"/>
          </w:tcPr>
          <w:p w14:paraId="231AFAEC"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62,056</w:t>
            </w:r>
          </w:p>
        </w:tc>
        <w:tc>
          <w:tcPr>
            <w:tcW w:w="774" w:type="pct"/>
            <w:shd w:val="clear" w:color="auto" w:fill="auto"/>
            <w:vAlign w:val="center"/>
          </w:tcPr>
          <w:p w14:paraId="5D18F664" w14:textId="4D243135" w:rsidR="00F374FB" w:rsidRPr="004D5503" w:rsidRDefault="00F374FB" w:rsidP="003D4FC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71,198</w:t>
            </w:r>
          </w:p>
        </w:tc>
      </w:tr>
      <w:tr w:rsidR="00F374FB" w14:paraId="77CBCFD2"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27D1B449" w14:textId="77777777" w:rsidR="00F374FB" w:rsidRDefault="00F374FB" w:rsidP="003D4FCB">
            <w:pPr>
              <w:pStyle w:val="TableText"/>
            </w:pPr>
          </w:p>
        </w:tc>
        <w:tc>
          <w:tcPr>
            <w:tcW w:w="861" w:type="pct"/>
            <w:shd w:val="clear" w:color="auto" w:fill="auto"/>
          </w:tcPr>
          <w:p w14:paraId="32FE0F90"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Pasture seeds</w:t>
            </w:r>
          </w:p>
        </w:tc>
        <w:tc>
          <w:tcPr>
            <w:tcW w:w="628" w:type="pct"/>
            <w:shd w:val="clear" w:color="auto" w:fill="auto"/>
          </w:tcPr>
          <w:p w14:paraId="57A7E63F"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5,643</w:t>
            </w:r>
          </w:p>
        </w:tc>
        <w:tc>
          <w:tcPr>
            <w:tcW w:w="676" w:type="pct"/>
            <w:shd w:val="clear" w:color="auto" w:fill="auto"/>
          </w:tcPr>
          <w:p w14:paraId="5F38DE0B"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3,962</w:t>
            </w:r>
          </w:p>
        </w:tc>
        <w:tc>
          <w:tcPr>
            <w:tcW w:w="676" w:type="pct"/>
            <w:shd w:val="clear" w:color="auto" w:fill="auto"/>
          </w:tcPr>
          <w:p w14:paraId="23AB4010"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4,443</w:t>
            </w:r>
          </w:p>
        </w:tc>
        <w:tc>
          <w:tcPr>
            <w:tcW w:w="676" w:type="pct"/>
            <w:shd w:val="clear" w:color="auto" w:fill="auto"/>
          </w:tcPr>
          <w:p w14:paraId="7BC56726"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1,997</w:t>
            </w:r>
          </w:p>
        </w:tc>
        <w:tc>
          <w:tcPr>
            <w:tcW w:w="774" w:type="pct"/>
            <w:shd w:val="clear" w:color="auto" w:fill="auto"/>
            <w:vAlign w:val="center"/>
          </w:tcPr>
          <w:p w14:paraId="5F1305A1" w14:textId="0080A2A9" w:rsidR="00F374FB" w:rsidRPr="004D5503" w:rsidRDefault="00F374FB" w:rsidP="003D4FC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5,807</w:t>
            </w:r>
          </w:p>
        </w:tc>
      </w:tr>
      <w:tr w:rsidR="00F374FB" w14:paraId="40EAC060"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60F09F6D" w14:textId="77777777" w:rsidR="00F374FB" w:rsidRDefault="00F374FB" w:rsidP="003D4FCB">
            <w:pPr>
              <w:pStyle w:val="TableText"/>
            </w:pPr>
          </w:p>
        </w:tc>
        <w:tc>
          <w:tcPr>
            <w:tcW w:w="861" w:type="pct"/>
            <w:shd w:val="clear" w:color="auto" w:fill="auto"/>
          </w:tcPr>
          <w:p w14:paraId="0A21076C"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Rice</w:t>
            </w:r>
          </w:p>
        </w:tc>
        <w:tc>
          <w:tcPr>
            <w:tcW w:w="628" w:type="pct"/>
            <w:shd w:val="clear" w:color="auto" w:fill="auto"/>
          </w:tcPr>
          <w:p w14:paraId="30266026"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7,125</w:t>
            </w:r>
          </w:p>
        </w:tc>
        <w:tc>
          <w:tcPr>
            <w:tcW w:w="676" w:type="pct"/>
            <w:shd w:val="clear" w:color="auto" w:fill="auto"/>
          </w:tcPr>
          <w:p w14:paraId="4B436832"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6,803</w:t>
            </w:r>
          </w:p>
        </w:tc>
        <w:tc>
          <w:tcPr>
            <w:tcW w:w="676" w:type="pct"/>
            <w:shd w:val="clear" w:color="auto" w:fill="auto"/>
          </w:tcPr>
          <w:p w14:paraId="7401308F"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741</w:t>
            </w:r>
          </w:p>
        </w:tc>
        <w:tc>
          <w:tcPr>
            <w:tcW w:w="676" w:type="pct"/>
            <w:shd w:val="clear" w:color="auto" w:fill="auto"/>
          </w:tcPr>
          <w:p w14:paraId="6CB0DB74"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2,383</w:t>
            </w:r>
          </w:p>
        </w:tc>
        <w:tc>
          <w:tcPr>
            <w:tcW w:w="774" w:type="pct"/>
            <w:shd w:val="clear" w:color="auto" w:fill="auto"/>
            <w:vAlign w:val="center"/>
          </w:tcPr>
          <w:p w14:paraId="57DFD492" w14:textId="61ECF027" w:rsidR="00F374FB" w:rsidRPr="004D5503" w:rsidRDefault="00F374FB" w:rsidP="003D4FC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4,573</w:t>
            </w:r>
          </w:p>
        </w:tc>
      </w:tr>
      <w:tr w:rsidR="00F374FB" w14:paraId="31C26FAB"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08E30CD4" w14:textId="77777777" w:rsidR="00F374FB" w:rsidRDefault="00F374FB" w:rsidP="003D4FCB">
            <w:pPr>
              <w:pStyle w:val="TableText"/>
            </w:pPr>
          </w:p>
        </w:tc>
        <w:tc>
          <w:tcPr>
            <w:tcW w:w="861" w:type="pct"/>
            <w:shd w:val="clear" w:color="auto" w:fill="auto"/>
          </w:tcPr>
          <w:p w14:paraId="096FCE5A"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Sugar cane</w:t>
            </w:r>
          </w:p>
        </w:tc>
        <w:tc>
          <w:tcPr>
            <w:tcW w:w="628" w:type="pct"/>
            <w:shd w:val="clear" w:color="auto" w:fill="auto"/>
          </w:tcPr>
          <w:p w14:paraId="214C020D"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16,250</w:t>
            </w:r>
          </w:p>
        </w:tc>
        <w:tc>
          <w:tcPr>
            <w:tcW w:w="676" w:type="pct"/>
            <w:shd w:val="clear" w:color="auto" w:fill="auto"/>
          </w:tcPr>
          <w:p w14:paraId="7BF77EC4"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16,439</w:t>
            </w:r>
          </w:p>
        </w:tc>
        <w:tc>
          <w:tcPr>
            <w:tcW w:w="676" w:type="pct"/>
            <w:shd w:val="clear" w:color="auto" w:fill="auto"/>
          </w:tcPr>
          <w:p w14:paraId="60C7216F"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9,086</w:t>
            </w:r>
          </w:p>
        </w:tc>
        <w:tc>
          <w:tcPr>
            <w:tcW w:w="676" w:type="pct"/>
            <w:shd w:val="clear" w:color="auto" w:fill="auto"/>
          </w:tcPr>
          <w:p w14:paraId="525A7F75"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6,624</w:t>
            </w:r>
          </w:p>
        </w:tc>
        <w:tc>
          <w:tcPr>
            <w:tcW w:w="774" w:type="pct"/>
            <w:shd w:val="clear" w:color="auto" w:fill="auto"/>
            <w:vAlign w:val="center"/>
          </w:tcPr>
          <w:p w14:paraId="74D88710" w14:textId="59C6024D" w:rsidR="00F374FB" w:rsidRPr="004D5503" w:rsidRDefault="00F374FB" w:rsidP="003D4FC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15,666</w:t>
            </w:r>
          </w:p>
        </w:tc>
      </w:tr>
      <w:tr w:rsidR="00F374FB" w14:paraId="239ABC81"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0B42BA88" w14:textId="77777777" w:rsidR="00F374FB" w:rsidRDefault="00F374FB" w:rsidP="003D4FCB">
            <w:pPr>
              <w:pStyle w:val="TableText"/>
            </w:pPr>
          </w:p>
        </w:tc>
        <w:tc>
          <w:tcPr>
            <w:tcW w:w="861" w:type="pct"/>
            <w:shd w:val="clear" w:color="auto" w:fill="auto"/>
          </w:tcPr>
          <w:p w14:paraId="19FAAADB"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Wheat</w:t>
            </w:r>
          </w:p>
        </w:tc>
        <w:tc>
          <w:tcPr>
            <w:tcW w:w="628" w:type="pct"/>
            <w:shd w:val="clear" w:color="auto" w:fill="auto"/>
          </w:tcPr>
          <w:p w14:paraId="407956EB"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209,512</w:t>
            </w:r>
          </w:p>
        </w:tc>
        <w:tc>
          <w:tcPr>
            <w:tcW w:w="676" w:type="pct"/>
            <w:shd w:val="clear" w:color="auto" w:fill="auto"/>
          </w:tcPr>
          <w:p w14:paraId="0A085A87"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200,865</w:t>
            </w:r>
          </w:p>
        </w:tc>
        <w:tc>
          <w:tcPr>
            <w:tcW w:w="676" w:type="pct"/>
            <w:shd w:val="clear" w:color="auto" w:fill="auto"/>
          </w:tcPr>
          <w:p w14:paraId="7D85A8C2"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266,099</w:t>
            </w:r>
          </w:p>
        </w:tc>
        <w:tc>
          <w:tcPr>
            <w:tcW w:w="676" w:type="pct"/>
            <w:shd w:val="clear" w:color="auto" w:fill="auto"/>
          </w:tcPr>
          <w:p w14:paraId="0BA811C4" w14:textId="77777777" w:rsidR="00F374FB" w:rsidRDefault="00F374FB" w:rsidP="003D4FCB">
            <w:pPr>
              <w:pStyle w:val="TableText"/>
              <w:cnfStyle w:val="000000000000" w:firstRow="0" w:lastRow="0" w:firstColumn="0" w:lastColumn="0" w:oddVBand="0" w:evenVBand="0" w:oddHBand="0" w:evenHBand="0" w:firstRowFirstColumn="0" w:firstRowLastColumn="0" w:lastRowFirstColumn="0" w:lastRowLastColumn="0"/>
            </w:pPr>
            <w:r>
              <w:t>212,390</w:t>
            </w:r>
          </w:p>
        </w:tc>
        <w:tc>
          <w:tcPr>
            <w:tcW w:w="774" w:type="pct"/>
            <w:shd w:val="clear" w:color="auto" w:fill="auto"/>
            <w:vAlign w:val="center"/>
          </w:tcPr>
          <w:p w14:paraId="49BE4646" w14:textId="1C532C20" w:rsidR="00F374FB" w:rsidRPr="004D5503" w:rsidRDefault="00F374FB" w:rsidP="003D4FC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306,074</w:t>
            </w:r>
          </w:p>
        </w:tc>
      </w:tr>
      <w:tr w:rsidR="00F374FB" w14:paraId="41910C76"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65AF7633" w14:textId="77777777" w:rsidR="00F374FB" w:rsidRDefault="00F374FB" w:rsidP="00F374FB">
            <w:pPr>
              <w:pStyle w:val="TableText"/>
            </w:pPr>
          </w:p>
        </w:tc>
        <w:tc>
          <w:tcPr>
            <w:tcW w:w="861" w:type="pct"/>
            <w:shd w:val="clear" w:color="auto" w:fill="auto"/>
          </w:tcPr>
          <w:p w14:paraId="17567AB7" w14:textId="1AC04442"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rsidRPr="00132CFE">
              <w:rPr>
                <w:b/>
                <w:bCs/>
              </w:rPr>
              <w:t>Subtotal</w:t>
            </w:r>
          </w:p>
        </w:tc>
        <w:tc>
          <w:tcPr>
            <w:tcW w:w="628" w:type="pct"/>
            <w:shd w:val="clear" w:color="auto" w:fill="auto"/>
          </w:tcPr>
          <w:p w14:paraId="6BAE7F71" w14:textId="3341E36F"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647,684</w:t>
            </w:r>
          </w:p>
        </w:tc>
        <w:tc>
          <w:tcPr>
            <w:tcW w:w="676" w:type="pct"/>
            <w:shd w:val="clear" w:color="auto" w:fill="auto"/>
          </w:tcPr>
          <w:p w14:paraId="205BFE66" w14:textId="01BEF4BE"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608,159</w:t>
            </w:r>
          </w:p>
        </w:tc>
        <w:tc>
          <w:tcPr>
            <w:tcW w:w="676" w:type="pct"/>
            <w:shd w:val="clear" w:color="auto" w:fill="auto"/>
          </w:tcPr>
          <w:p w14:paraId="043B5BB6" w14:textId="15BFC13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816,354</w:t>
            </w:r>
          </w:p>
        </w:tc>
        <w:tc>
          <w:tcPr>
            <w:tcW w:w="676" w:type="pct"/>
            <w:shd w:val="clear" w:color="auto" w:fill="auto"/>
          </w:tcPr>
          <w:p w14:paraId="743A019F" w14:textId="78642A8E"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706,308</w:t>
            </w:r>
          </w:p>
        </w:tc>
        <w:tc>
          <w:tcPr>
            <w:tcW w:w="774" w:type="pct"/>
            <w:shd w:val="clear" w:color="auto" w:fill="auto"/>
            <w:vAlign w:val="center"/>
          </w:tcPr>
          <w:p w14:paraId="705D2CEA" w14:textId="35C176AF"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rPr>
                <w:rFonts w:cs="Calibri"/>
              </w:rPr>
            </w:pPr>
            <w:r w:rsidRPr="004D5503">
              <w:rPr>
                <w:rFonts w:cs="Calibri"/>
                <w:b/>
                <w:bCs/>
              </w:rPr>
              <w:t>859,508</w:t>
            </w:r>
          </w:p>
        </w:tc>
      </w:tr>
      <w:tr w:rsidR="00F374FB" w14:paraId="7FC716E3" w14:textId="77777777" w:rsidTr="003D4FCB">
        <w:tc>
          <w:tcPr>
            <w:cnfStyle w:val="001000000000" w:firstRow="0" w:lastRow="0" w:firstColumn="1" w:lastColumn="0" w:oddVBand="0" w:evenVBand="0" w:oddHBand="0" w:evenHBand="0" w:firstRowFirstColumn="0" w:firstRowLastColumn="0" w:lastRowFirstColumn="0" w:lastRowLastColumn="0"/>
            <w:tcW w:w="709" w:type="pct"/>
            <w:vMerge w:val="restart"/>
            <w:shd w:val="clear" w:color="auto" w:fill="auto"/>
          </w:tcPr>
          <w:p w14:paraId="3328E052" w14:textId="77777777" w:rsidR="00F374FB" w:rsidRDefault="00F374FB" w:rsidP="00F374FB">
            <w:pPr>
              <w:pStyle w:val="TableText"/>
            </w:pPr>
            <w:r>
              <w:t>Fisheries</w:t>
            </w:r>
          </w:p>
        </w:tc>
        <w:tc>
          <w:tcPr>
            <w:tcW w:w="861" w:type="pct"/>
            <w:shd w:val="clear" w:color="auto" w:fill="auto"/>
          </w:tcPr>
          <w:p w14:paraId="42327145"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Farmed prawns</w:t>
            </w:r>
          </w:p>
        </w:tc>
        <w:tc>
          <w:tcPr>
            <w:tcW w:w="628" w:type="pct"/>
            <w:shd w:val="clear" w:color="auto" w:fill="auto"/>
          </w:tcPr>
          <w:p w14:paraId="243048D9"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14,877</w:t>
            </w:r>
          </w:p>
        </w:tc>
        <w:tc>
          <w:tcPr>
            <w:tcW w:w="676" w:type="pct"/>
            <w:shd w:val="clear" w:color="auto" w:fill="auto"/>
          </w:tcPr>
          <w:p w14:paraId="6B676C1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9,559</w:t>
            </w:r>
          </w:p>
        </w:tc>
        <w:tc>
          <w:tcPr>
            <w:tcW w:w="676" w:type="pct"/>
            <w:shd w:val="clear" w:color="auto" w:fill="auto"/>
          </w:tcPr>
          <w:p w14:paraId="79A9D41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17,242</w:t>
            </w:r>
          </w:p>
        </w:tc>
        <w:tc>
          <w:tcPr>
            <w:tcW w:w="676" w:type="pct"/>
            <w:shd w:val="clear" w:color="auto" w:fill="auto"/>
          </w:tcPr>
          <w:p w14:paraId="03396ED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6,687</w:t>
            </w:r>
          </w:p>
        </w:tc>
        <w:tc>
          <w:tcPr>
            <w:tcW w:w="774" w:type="pct"/>
            <w:shd w:val="clear" w:color="auto" w:fill="auto"/>
            <w:vAlign w:val="center"/>
          </w:tcPr>
          <w:p w14:paraId="4D5CE4EC" w14:textId="04D2864F"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10,677</w:t>
            </w:r>
          </w:p>
        </w:tc>
      </w:tr>
      <w:tr w:rsidR="00F374FB" w14:paraId="567C6864"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0BD11AAD" w14:textId="77777777" w:rsidR="00F374FB" w:rsidRDefault="00F374FB" w:rsidP="00F374FB">
            <w:pPr>
              <w:pStyle w:val="TableText"/>
            </w:pPr>
          </w:p>
        </w:tc>
        <w:tc>
          <w:tcPr>
            <w:tcW w:w="861" w:type="pct"/>
            <w:shd w:val="clear" w:color="auto" w:fill="auto"/>
          </w:tcPr>
          <w:p w14:paraId="6FF91970" w14:textId="1545C6D0"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rsidRPr="00132CFE">
              <w:rPr>
                <w:b/>
                <w:bCs/>
              </w:rPr>
              <w:t>Subtotal</w:t>
            </w:r>
          </w:p>
        </w:tc>
        <w:tc>
          <w:tcPr>
            <w:tcW w:w="628" w:type="pct"/>
            <w:shd w:val="clear" w:color="auto" w:fill="auto"/>
          </w:tcPr>
          <w:p w14:paraId="4251DF8A" w14:textId="6C22D486"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14,877</w:t>
            </w:r>
          </w:p>
        </w:tc>
        <w:tc>
          <w:tcPr>
            <w:tcW w:w="676" w:type="pct"/>
            <w:shd w:val="clear" w:color="auto" w:fill="auto"/>
          </w:tcPr>
          <w:p w14:paraId="59F982BA" w14:textId="0F400601"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9,559</w:t>
            </w:r>
          </w:p>
        </w:tc>
        <w:tc>
          <w:tcPr>
            <w:tcW w:w="676" w:type="pct"/>
            <w:shd w:val="clear" w:color="auto" w:fill="auto"/>
          </w:tcPr>
          <w:p w14:paraId="5419125B" w14:textId="26330871"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17,242</w:t>
            </w:r>
          </w:p>
        </w:tc>
        <w:tc>
          <w:tcPr>
            <w:tcW w:w="676" w:type="pct"/>
            <w:shd w:val="clear" w:color="auto" w:fill="auto"/>
          </w:tcPr>
          <w:p w14:paraId="60E1FF67" w14:textId="0ED793BF"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6,687</w:t>
            </w:r>
          </w:p>
        </w:tc>
        <w:tc>
          <w:tcPr>
            <w:tcW w:w="774" w:type="pct"/>
            <w:shd w:val="clear" w:color="auto" w:fill="auto"/>
            <w:vAlign w:val="center"/>
          </w:tcPr>
          <w:p w14:paraId="59100428" w14:textId="7F4BBECE"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rPr>
                <w:rFonts w:cs="Calibri"/>
              </w:rPr>
            </w:pPr>
            <w:r w:rsidRPr="004D5503">
              <w:rPr>
                <w:rFonts w:cs="Calibri"/>
                <w:b/>
                <w:bCs/>
              </w:rPr>
              <w:t>10,677</w:t>
            </w:r>
          </w:p>
        </w:tc>
      </w:tr>
      <w:tr w:rsidR="00F374FB" w14:paraId="3C40026A" w14:textId="77777777" w:rsidTr="003D4FCB">
        <w:tc>
          <w:tcPr>
            <w:cnfStyle w:val="001000000000" w:firstRow="0" w:lastRow="0" w:firstColumn="1" w:lastColumn="0" w:oddVBand="0" w:evenVBand="0" w:oddHBand="0" w:evenHBand="0" w:firstRowFirstColumn="0" w:firstRowLastColumn="0" w:lastRowFirstColumn="0" w:lastRowLastColumn="0"/>
            <w:tcW w:w="709" w:type="pct"/>
            <w:vMerge w:val="restart"/>
            <w:shd w:val="clear" w:color="auto" w:fill="auto"/>
          </w:tcPr>
          <w:p w14:paraId="0E702A6B" w14:textId="77777777" w:rsidR="00F374FB" w:rsidRDefault="00F374FB" w:rsidP="00F374FB">
            <w:pPr>
              <w:pStyle w:val="TableText"/>
            </w:pPr>
            <w:r>
              <w:lastRenderedPageBreak/>
              <w:t>Forestry</w:t>
            </w:r>
          </w:p>
        </w:tc>
        <w:tc>
          <w:tcPr>
            <w:tcW w:w="861" w:type="pct"/>
            <w:shd w:val="clear" w:color="auto" w:fill="auto"/>
          </w:tcPr>
          <w:p w14:paraId="0017F5F6"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Forest growers</w:t>
            </w:r>
          </w:p>
        </w:tc>
        <w:tc>
          <w:tcPr>
            <w:tcW w:w="628" w:type="pct"/>
            <w:shd w:val="clear" w:color="auto" w:fill="auto"/>
          </w:tcPr>
          <w:p w14:paraId="32437C7D"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102,514</w:t>
            </w:r>
          </w:p>
        </w:tc>
        <w:tc>
          <w:tcPr>
            <w:tcW w:w="676" w:type="pct"/>
            <w:shd w:val="clear" w:color="auto" w:fill="auto"/>
          </w:tcPr>
          <w:p w14:paraId="620BA20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95,986</w:t>
            </w:r>
          </w:p>
        </w:tc>
        <w:tc>
          <w:tcPr>
            <w:tcW w:w="676" w:type="pct"/>
            <w:shd w:val="clear" w:color="auto" w:fill="auto"/>
          </w:tcPr>
          <w:p w14:paraId="7352B243"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49,409</w:t>
            </w:r>
          </w:p>
        </w:tc>
        <w:tc>
          <w:tcPr>
            <w:tcW w:w="676" w:type="pct"/>
            <w:shd w:val="clear" w:color="auto" w:fill="auto"/>
          </w:tcPr>
          <w:p w14:paraId="468DB37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29,917</w:t>
            </w:r>
          </w:p>
        </w:tc>
        <w:tc>
          <w:tcPr>
            <w:tcW w:w="774" w:type="pct"/>
            <w:shd w:val="clear" w:color="auto" w:fill="auto"/>
            <w:vAlign w:val="center"/>
          </w:tcPr>
          <w:p w14:paraId="452BCC0E" w14:textId="452F04FD"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49,855</w:t>
            </w:r>
          </w:p>
        </w:tc>
      </w:tr>
      <w:tr w:rsidR="00F374FB" w14:paraId="6E83BD1F"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7EA9615D" w14:textId="77777777" w:rsidR="00F374FB" w:rsidRDefault="00F374FB" w:rsidP="00F374FB">
            <w:pPr>
              <w:pStyle w:val="TableText"/>
            </w:pPr>
          </w:p>
        </w:tc>
        <w:tc>
          <w:tcPr>
            <w:tcW w:w="861" w:type="pct"/>
            <w:shd w:val="clear" w:color="auto" w:fill="auto"/>
          </w:tcPr>
          <w:p w14:paraId="43092A37"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Forest products</w:t>
            </w:r>
          </w:p>
        </w:tc>
        <w:tc>
          <w:tcPr>
            <w:tcW w:w="628" w:type="pct"/>
            <w:shd w:val="clear" w:color="auto" w:fill="auto"/>
          </w:tcPr>
          <w:p w14:paraId="51A55C84"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128,591</w:t>
            </w:r>
          </w:p>
        </w:tc>
        <w:tc>
          <w:tcPr>
            <w:tcW w:w="676" w:type="pct"/>
            <w:shd w:val="clear" w:color="auto" w:fill="auto"/>
          </w:tcPr>
          <w:p w14:paraId="4FDB1A4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119,062</w:t>
            </w:r>
          </w:p>
        </w:tc>
        <w:tc>
          <w:tcPr>
            <w:tcW w:w="676" w:type="pct"/>
            <w:shd w:val="clear" w:color="auto" w:fill="auto"/>
          </w:tcPr>
          <w:p w14:paraId="238D00D3"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69,553</w:t>
            </w:r>
          </w:p>
        </w:tc>
        <w:tc>
          <w:tcPr>
            <w:tcW w:w="676" w:type="pct"/>
            <w:shd w:val="clear" w:color="auto" w:fill="auto"/>
          </w:tcPr>
          <w:p w14:paraId="7365540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109,252</w:t>
            </w:r>
          </w:p>
        </w:tc>
        <w:tc>
          <w:tcPr>
            <w:tcW w:w="774" w:type="pct"/>
            <w:shd w:val="clear" w:color="auto" w:fill="auto"/>
            <w:vAlign w:val="center"/>
          </w:tcPr>
          <w:p w14:paraId="11546A6E" w14:textId="37DF39B3"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93,635</w:t>
            </w:r>
          </w:p>
        </w:tc>
      </w:tr>
      <w:tr w:rsidR="00F374FB" w14:paraId="5505DB45"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0BC78720" w14:textId="77777777" w:rsidR="00F374FB" w:rsidRDefault="00F374FB" w:rsidP="00F374FB">
            <w:pPr>
              <w:pStyle w:val="TableText"/>
            </w:pPr>
          </w:p>
        </w:tc>
        <w:tc>
          <w:tcPr>
            <w:tcW w:w="861" w:type="pct"/>
            <w:shd w:val="clear" w:color="auto" w:fill="auto"/>
          </w:tcPr>
          <w:p w14:paraId="00978DDA" w14:textId="6556F64C"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rsidRPr="00132CFE">
              <w:rPr>
                <w:b/>
                <w:bCs/>
              </w:rPr>
              <w:t>Subtotal</w:t>
            </w:r>
          </w:p>
        </w:tc>
        <w:tc>
          <w:tcPr>
            <w:tcW w:w="628" w:type="pct"/>
            <w:shd w:val="clear" w:color="auto" w:fill="auto"/>
          </w:tcPr>
          <w:p w14:paraId="512992A6" w14:textId="19727E23"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231,105</w:t>
            </w:r>
          </w:p>
        </w:tc>
        <w:tc>
          <w:tcPr>
            <w:tcW w:w="676" w:type="pct"/>
            <w:shd w:val="clear" w:color="auto" w:fill="auto"/>
          </w:tcPr>
          <w:p w14:paraId="42EBDBD3" w14:textId="585DCEAB"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215,047</w:t>
            </w:r>
          </w:p>
        </w:tc>
        <w:tc>
          <w:tcPr>
            <w:tcW w:w="676" w:type="pct"/>
            <w:shd w:val="clear" w:color="auto" w:fill="auto"/>
          </w:tcPr>
          <w:p w14:paraId="6D5CF3B5" w14:textId="21CE5AAD"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118,961</w:t>
            </w:r>
          </w:p>
        </w:tc>
        <w:tc>
          <w:tcPr>
            <w:tcW w:w="676" w:type="pct"/>
            <w:shd w:val="clear" w:color="auto" w:fill="auto"/>
          </w:tcPr>
          <w:p w14:paraId="21FE6097" w14:textId="04796F8D"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139,169</w:t>
            </w:r>
          </w:p>
        </w:tc>
        <w:tc>
          <w:tcPr>
            <w:tcW w:w="774" w:type="pct"/>
            <w:shd w:val="clear" w:color="auto" w:fill="auto"/>
            <w:vAlign w:val="center"/>
          </w:tcPr>
          <w:p w14:paraId="36CC41D2" w14:textId="41B91963"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rPr>
                <w:rFonts w:cs="Calibri"/>
              </w:rPr>
            </w:pPr>
            <w:r w:rsidRPr="004D5503">
              <w:rPr>
                <w:rFonts w:cs="Calibri"/>
                <w:b/>
                <w:bCs/>
              </w:rPr>
              <w:t>143,490</w:t>
            </w:r>
          </w:p>
        </w:tc>
      </w:tr>
      <w:tr w:rsidR="00F374FB" w14:paraId="3908300F" w14:textId="77777777" w:rsidTr="003D4FCB">
        <w:tc>
          <w:tcPr>
            <w:cnfStyle w:val="001000000000" w:firstRow="0" w:lastRow="0" w:firstColumn="1" w:lastColumn="0" w:oddVBand="0" w:evenVBand="0" w:oddHBand="0" w:evenHBand="0" w:firstRowFirstColumn="0" w:firstRowLastColumn="0" w:lastRowFirstColumn="0" w:lastRowLastColumn="0"/>
            <w:tcW w:w="709" w:type="pct"/>
            <w:vMerge w:val="restart"/>
            <w:shd w:val="clear" w:color="auto" w:fill="auto"/>
          </w:tcPr>
          <w:p w14:paraId="69AC2C1D" w14:textId="77777777" w:rsidR="00F374FB" w:rsidRDefault="00F374FB" w:rsidP="00F374FB">
            <w:pPr>
              <w:pStyle w:val="TableText"/>
            </w:pPr>
            <w:r>
              <w:t>Game animals</w:t>
            </w:r>
          </w:p>
        </w:tc>
        <w:tc>
          <w:tcPr>
            <w:tcW w:w="861" w:type="pct"/>
            <w:shd w:val="clear" w:color="auto" w:fill="auto"/>
          </w:tcPr>
          <w:p w14:paraId="0D253E1D"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Deer slaughter</w:t>
            </w:r>
          </w:p>
        </w:tc>
        <w:tc>
          <w:tcPr>
            <w:tcW w:w="628" w:type="pct"/>
            <w:shd w:val="clear" w:color="auto" w:fill="auto"/>
          </w:tcPr>
          <w:p w14:paraId="68CC8F63"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5,211</w:t>
            </w:r>
          </w:p>
        </w:tc>
        <w:tc>
          <w:tcPr>
            <w:tcW w:w="676" w:type="pct"/>
            <w:shd w:val="clear" w:color="auto" w:fill="auto"/>
          </w:tcPr>
          <w:p w14:paraId="0AA5B34B"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3,304</w:t>
            </w:r>
          </w:p>
        </w:tc>
        <w:tc>
          <w:tcPr>
            <w:tcW w:w="676" w:type="pct"/>
            <w:shd w:val="clear" w:color="auto" w:fill="auto"/>
          </w:tcPr>
          <w:p w14:paraId="11DBEE0F"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3,169</w:t>
            </w:r>
          </w:p>
        </w:tc>
        <w:tc>
          <w:tcPr>
            <w:tcW w:w="676" w:type="pct"/>
            <w:shd w:val="clear" w:color="auto" w:fill="auto"/>
          </w:tcPr>
          <w:p w14:paraId="3D48769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6,412</w:t>
            </w:r>
          </w:p>
        </w:tc>
        <w:tc>
          <w:tcPr>
            <w:tcW w:w="774" w:type="pct"/>
            <w:shd w:val="clear" w:color="auto" w:fill="auto"/>
            <w:vAlign w:val="center"/>
          </w:tcPr>
          <w:p w14:paraId="1FF9463C" w14:textId="0BA6D3C9"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4,913</w:t>
            </w:r>
          </w:p>
        </w:tc>
      </w:tr>
      <w:tr w:rsidR="00F374FB" w14:paraId="5128A92A"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0A287523" w14:textId="77777777" w:rsidR="00F374FB" w:rsidRDefault="00F374FB" w:rsidP="00F374FB">
            <w:pPr>
              <w:pStyle w:val="TableText"/>
            </w:pPr>
          </w:p>
        </w:tc>
        <w:tc>
          <w:tcPr>
            <w:tcW w:w="861" w:type="pct"/>
            <w:shd w:val="clear" w:color="auto" w:fill="auto"/>
          </w:tcPr>
          <w:p w14:paraId="4D227058"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Deer velvet</w:t>
            </w:r>
          </w:p>
        </w:tc>
        <w:tc>
          <w:tcPr>
            <w:tcW w:w="628" w:type="pct"/>
            <w:shd w:val="clear" w:color="auto" w:fill="auto"/>
          </w:tcPr>
          <w:p w14:paraId="3D3CB563"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5,356</w:t>
            </w:r>
          </w:p>
        </w:tc>
        <w:tc>
          <w:tcPr>
            <w:tcW w:w="676" w:type="pct"/>
            <w:shd w:val="clear" w:color="auto" w:fill="auto"/>
          </w:tcPr>
          <w:p w14:paraId="5D07738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1,508</w:t>
            </w:r>
          </w:p>
        </w:tc>
        <w:tc>
          <w:tcPr>
            <w:tcW w:w="676" w:type="pct"/>
            <w:shd w:val="clear" w:color="auto" w:fill="auto"/>
          </w:tcPr>
          <w:p w14:paraId="01E6DBDB" w14:textId="6C9211EC"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na</w:t>
            </w:r>
          </w:p>
        </w:tc>
        <w:tc>
          <w:tcPr>
            <w:tcW w:w="676" w:type="pct"/>
            <w:shd w:val="clear" w:color="auto" w:fill="auto"/>
          </w:tcPr>
          <w:p w14:paraId="108D18AF" w14:textId="3AC66BB1"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na</w:t>
            </w:r>
          </w:p>
        </w:tc>
        <w:tc>
          <w:tcPr>
            <w:tcW w:w="774" w:type="pct"/>
            <w:shd w:val="clear" w:color="auto" w:fill="auto"/>
          </w:tcPr>
          <w:p w14:paraId="0FF8A6EE" w14:textId="1A1777A0"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t>na</w:t>
            </w:r>
          </w:p>
        </w:tc>
      </w:tr>
      <w:tr w:rsidR="00F374FB" w14:paraId="1AB42FEB"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1FEE8CA6" w14:textId="77777777" w:rsidR="00F374FB" w:rsidRDefault="00F374FB" w:rsidP="00F374FB">
            <w:pPr>
              <w:pStyle w:val="TableText"/>
            </w:pPr>
          </w:p>
        </w:tc>
        <w:tc>
          <w:tcPr>
            <w:tcW w:w="861" w:type="pct"/>
            <w:shd w:val="clear" w:color="auto" w:fill="auto"/>
          </w:tcPr>
          <w:p w14:paraId="1D966E5C"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Game goats</w:t>
            </w:r>
          </w:p>
        </w:tc>
        <w:tc>
          <w:tcPr>
            <w:tcW w:w="628" w:type="pct"/>
            <w:shd w:val="clear" w:color="auto" w:fill="auto"/>
          </w:tcPr>
          <w:p w14:paraId="2F147FC9"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1,193</w:t>
            </w:r>
          </w:p>
        </w:tc>
        <w:tc>
          <w:tcPr>
            <w:tcW w:w="676" w:type="pct"/>
            <w:shd w:val="clear" w:color="auto" w:fill="auto"/>
          </w:tcPr>
          <w:p w14:paraId="40771CFC"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100</w:t>
            </w:r>
          </w:p>
        </w:tc>
        <w:tc>
          <w:tcPr>
            <w:tcW w:w="676" w:type="pct"/>
            <w:shd w:val="clear" w:color="auto" w:fill="auto"/>
          </w:tcPr>
          <w:p w14:paraId="349FB6A8"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w:t>
            </w:r>
          </w:p>
        </w:tc>
        <w:tc>
          <w:tcPr>
            <w:tcW w:w="676" w:type="pct"/>
            <w:shd w:val="clear" w:color="auto" w:fill="auto"/>
          </w:tcPr>
          <w:p w14:paraId="6E2F0CF7"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w:t>
            </w:r>
          </w:p>
        </w:tc>
        <w:tc>
          <w:tcPr>
            <w:tcW w:w="774" w:type="pct"/>
            <w:shd w:val="clear" w:color="auto" w:fill="auto"/>
            <w:vAlign w:val="center"/>
          </w:tcPr>
          <w:p w14:paraId="1E1159F1" w14:textId="1154F20B"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t>–</w:t>
            </w:r>
          </w:p>
        </w:tc>
      </w:tr>
      <w:tr w:rsidR="00F374FB" w14:paraId="5E0E646B"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0D9F1B26" w14:textId="77777777" w:rsidR="00F374FB" w:rsidRDefault="00F374FB" w:rsidP="00F374FB">
            <w:pPr>
              <w:pStyle w:val="TableText"/>
            </w:pPr>
          </w:p>
        </w:tc>
        <w:tc>
          <w:tcPr>
            <w:tcW w:w="861" w:type="pct"/>
            <w:shd w:val="clear" w:color="auto" w:fill="auto"/>
          </w:tcPr>
          <w:p w14:paraId="2BE12CF0"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Game pigs</w:t>
            </w:r>
          </w:p>
        </w:tc>
        <w:tc>
          <w:tcPr>
            <w:tcW w:w="628" w:type="pct"/>
            <w:shd w:val="clear" w:color="auto" w:fill="auto"/>
          </w:tcPr>
          <w:p w14:paraId="7885CC8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2,786</w:t>
            </w:r>
          </w:p>
        </w:tc>
        <w:tc>
          <w:tcPr>
            <w:tcW w:w="676" w:type="pct"/>
            <w:shd w:val="clear" w:color="auto" w:fill="auto"/>
          </w:tcPr>
          <w:p w14:paraId="4003381F"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1,311</w:t>
            </w:r>
          </w:p>
        </w:tc>
        <w:tc>
          <w:tcPr>
            <w:tcW w:w="676" w:type="pct"/>
            <w:shd w:val="clear" w:color="auto" w:fill="auto"/>
          </w:tcPr>
          <w:p w14:paraId="568CCD36"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2,956</w:t>
            </w:r>
          </w:p>
        </w:tc>
        <w:tc>
          <w:tcPr>
            <w:tcW w:w="676" w:type="pct"/>
            <w:shd w:val="clear" w:color="auto" w:fill="auto"/>
          </w:tcPr>
          <w:p w14:paraId="72A9632F"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1,055</w:t>
            </w:r>
          </w:p>
        </w:tc>
        <w:tc>
          <w:tcPr>
            <w:tcW w:w="774" w:type="pct"/>
            <w:shd w:val="clear" w:color="auto" w:fill="auto"/>
            <w:vAlign w:val="center"/>
          </w:tcPr>
          <w:p w14:paraId="674F08B8" w14:textId="02D65D53"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1,005</w:t>
            </w:r>
          </w:p>
        </w:tc>
      </w:tr>
      <w:tr w:rsidR="00F374FB" w14:paraId="4A8D3007"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692F3416" w14:textId="77777777" w:rsidR="00F374FB" w:rsidRDefault="00F374FB" w:rsidP="00F374FB">
            <w:pPr>
              <w:pStyle w:val="TableText"/>
            </w:pPr>
          </w:p>
        </w:tc>
        <w:tc>
          <w:tcPr>
            <w:tcW w:w="861" w:type="pct"/>
            <w:shd w:val="clear" w:color="auto" w:fill="auto"/>
          </w:tcPr>
          <w:p w14:paraId="52EE1A51"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Horse slaughter</w:t>
            </w:r>
          </w:p>
        </w:tc>
        <w:tc>
          <w:tcPr>
            <w:tcW w:w="628" w:type="pct"/>
            <w:shd w:val="clear" w:color="auto" w:fill="auto"/>
          </w:tcPr>
          <w:p w14:paraId="1374659A"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1,517</w:t>
            </w:r>
          </w:p>
        </w:tc>
        <w:tc>
          <w:tcPr>
            <w:tcW w:w="676" w:type="pct"/>
            <w:shd w:val="clear" w:color="auto" w:fill="auto"/>
          </w:tcPr>
          <w:p w14:paraId="736A860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2,892</w:t>
            </w:r>
          </w:p>
        </w:tc>
        <w:tc>
          <w:tcPr>
            <w:tcW w:w="676" w:type="pct"/>
            <w:shd w:val="clear" w:color="auto" w:fill="auto"/>
          </w:tcPr>
          <w:p w14:paraId="58A5C15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1,934</w:t>
            </w:r>
          </w:p>
        </w:tc>
        <w:tc>
          <w:tcPr>
            <w:tcW w:w="676" w:type="pct"/>
            <w:shd w:val="clear" w:color="auto" w:fill="auto"/>
          </w:tcPr>
          <w:p w14:paraId="69F81DC5"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430</w:t>
            </w:r>
          </w:p>
        </w:tc>
        <w:tc>
          <w:tcPr>
            <w:tcW w:w="774" w:type="pct"/>
            <w:shd w:val="clear" w:color="auto" w:fill="auto"/>
            <w:vAlign w:val="center"/>
          </w:tcPr>
          <w:p w14:paraId="6E9AFA9C" w14:textId="74C6FE02"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3,246</w:t>
            </w:r>
          </w:p>
        </w:tc>
      </w:tr>
      <w:tr w:rsidR="00F374FB" w14:paraId="7782F44F"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2578520A" w14:textId="77777777" w:rsidR="00F374FB" w:rsidRDefault="00F374FB" w:rsidP="00F374FB">
            <w:pPr>
              <w:pStyle w:val="TableText"/>
            </w:pPr>
          </w:p>
        </w:tc>
        <w:tc>
          <w:tcPr>
            <w:tcW w:w="861" w:type="pct"/>
            <w:shd w:val="clear" w:color="auto" w:fill="auto"/>
          </w:tcPr>
          <w:p w14:paraId="13F006C7"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Macropods</w:t>
            </w:r>
          </w:p>
        </w:tc>
        <w:tc>
          <w:tcPr>
            <w:tcW w:w="628" w:type="pct"/>
            <w:shd w:val="clear" w:color="auto" w:fill="auto"/>
          </w:tcPr>
          <w:p w14:paraId="7A40BC28"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8,395</w:t>
            </w:r>
          </w:p>
        </w:tc>
        <w:tc>
          <w:tcPr>
            <w:tcW w:w="676" w:type="pct"/>
            <w:shd w:val="clear" w:color="auto" w:fill="auto"/>
          </w:tcPr>
          <w:p w14:paraId="207F4FC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8,118</w:t>
            </w:r>
          </w:p>
        </w:tc>
        <w:tc>
          <w:tcPr>
            <w:tcW w:w="676" w:type="pct"/>
            <w:shd w:val="clear" w:color="auto" w:fill="auto"/>
          </w:tcPr>
          <w:p w14:paraId="4F237774"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10,148</w:t>
            </w:r>
          </w:p>
        </w:tc>
        <w:tc>
          <w:tcPr>
            <w:tcW w:w="676" w:type="pct"/>
            <w:shd w:val="clear" w:color="auto" w:fill="auto"/>
          </w:tcPr>
          <w:p w14:paraId="1EAA7CE7"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5,096</w:t>
            </w:r>
          </w:p>
        </w:tc>
        <w:tc>
          <w:tcPr>
            <w:tcW w:w="774" w:type="pct"/>
            <w:shd w:val="clear" w:color="auto" w:fill="auto"/>
            <w:vAlign w:val="center"/>
          </w:tcPr>
          <w:p w14:paraId="0D8662A4" w14:textId="110B9029"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7,296</w:t>
            </w:r>
          </w:p>
        </w:tc>
      </w:tr>
      <w:tr w:rsidR="00F374FB" w14:paraId="2DD9D355"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75E36685" w14:textId="77777777" w:rsidR="00F374FB" w:rsidRDefault="00F374FB" w:rsidP="00F374FB">
            <w:pPr>
              <w:pStyle w:val="TableText"/>
            </w:pPr>
          </w:p>
        </w:tc>
        <w:tc>
          <w:tcPr>
            <w:tcW w:w="861" w:type="pct"/>
            <w:shd w:val="clear" w:color="auto" w:fill="auto"/>
          </w:tcPr>
          <w:p w14:paraId="2FE0E4D8"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Ratites</w:t>
            </w:r>
          </w:p>
        </w:tc>
        <w:tc>
          <w:tcPr>
            <w:tcW w:w="628" w:type="pct"/>
            <w:shd w:val="clear" w:color="auto" w:fill="auto"/>
          </w:tcPr>
          <w:p w14:paraId="61B7F4E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1,122</w:t>
            </w:r>
          </w:p>
        </w:tc>
        <w:tc>
          <w:tcPr>
            <w:tcW w:w="676" w:type="pct"/>
            <w:shd w:val="clear" w:color="auto" w:fill="auto"/>
          </w:tcPr>
          <w:p w14:paraId="693C2CB8"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520</w:t>
            </w:r>
          </w:p>
        </w:tc>
        <w:tc>
          <w:tcPr>
            <w:tcW w:w="676" w:type="pct"/>
            <w:shd w:val="clear" w:color="auto" w:fill="auto"/>
          </w:tcPr>
          <w:p w14:paraId="448C7C04"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3,850</w:t>
            </w:r>
          </w:p>
        </w:tc>
        <w:tc>
          <w:tcPr>
            <w:tcW w:w="676" w:type="pct"/>
            <w:shd w:val="clear" w:color="auto" w:fill="auto"/>
          </w:tcPr>
          <w:p w14:paraId="5C7E71E1"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429</w:t>
            </w:r>
          </w:p>
        </w:tc>
        <w:tc>
          <w:tcPr>
            <w:tcW w:w="774" w:type="pct"/>
            <w:shd w:val="clear" w:color="auto" w:fill="auto"/>
            <w:vAlign w:val="center"/>
          </w:tcPr>
          <w:p w14:paraId="79E3A910" w14:textId="03A64200"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555</w:t>
            </w:r>
          </w:p>
        </w:tc>
      </w:tr>
      <w:tr w:rsidR="00F374FB" w14:paraId="472688BD"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2BF1A25E" w14:textId="77777777" w:rsidR="00F374FB" w:rsidRDefault="00F374FB" w:rsidP="00F374FB">
            <w:pPr>
              <w:pStyle w:val="TableText"/>
            </w:pPr>
          </w:p>
        </w:tc>
        <w:tc>
          <w:tcPr>
            <w:tcW w:w="861" w:type="pct"/>
            <w:shd w:val="clear" w:color="auto" w:fill="auto"/>
          </w:tcPr>
          <w:p w14:paraId="6FEEB60E" w14:textId="5D018D7C"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rsidRPr="00132CFE">
              <w:rPr>
                <w:b/>
                <w:bCs/>
              </w:rPr>
              <w:t>Subtotal</w:t>
            </w:r>
          </w:p>
        </w:tc>
        <w:tc>
          <w:tcPr>
            <w:tcW w:w="628" w:type="pct"/>
            <w:shd w:val="clear" w:color="auto" w:fill="auto"/>
          </w:tcPr>
          <w:p w14:paraId="33CB22FC" w14:textId="491E4E8C"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25,581</w:t>
            </w:r>
          </w:p>
        </w:tc>
        <w:tc>
          <w:tcPr>
            <w:tcW w:w="676" w:type="pct"/>
            <w:shd w:val="clear" w:color="auto" w:fill="auto"/>
          </w:tcPr>
          <w:p w14:paraId="1309E69B" w14:textId="2AB8356A"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17,753</w:t>
            </w:r>
          </w:p>
        </w:tc>
        <w:tc>
          <w:tcPr>
            <w:tcW w:w="676" w:type="pct"/>
            <w:shd w:val="clear" w:color="auto" w:fill="auto"/>
          </w:tcPr>
          <w:p w14:paraId="7DE07F9A" w14:textId="77E5F434"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22,056</w:t>
            </w:r>
          </w:p>
        </w:tc>
        <w:tc>
          <w:tcPr>
            <w:tcW w:w="676" w:type="pct"/>
            <w:shd w:val="clear" w:color="auto" w:fill="auto"/>
          </w:tcPr>
          <w:p w14:paraId="288C3919" w14:textId="4BD660C8"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13,422</w:t>
            </w:r>
          </w:p>
        </w:tc>
        <w:tc>
          <w:tcPr>
            <w:tcW w:w="774" w:type="pct"/>
            <w:shd w:val="clear" w:color="auto" w:fill="auto"/>
            <w:vAlign w:val="center"/>
          </w:tcPr>
          <w:p w14:paraId="26773B31" w14:textId="7A4BB617"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rPr>
                <w:rFonts w:cs="Calibri"/>
              </w:rPr>
            </w:pPr>
            <w:r w:rsidRPr="004D5503">
              <w:rPr>
                <w:rFonts w:cs="Calibri"/>
                <w:b/>
                <w:bCs/>
              </w:rPr>
              <w:t>17,015</w:t>
            </w:r>
          </w:p>
        </w:tc>
      </w:tr>
      <w:tr w:rsidR="00F374FB" w14:paraId="7C6373AA" w14:textId="77777777" w:rsidTr="003D4FCB">
        <w:tc>
          <w:tcPr>
            <w:cnfStyle w:val="001000000000" w:firstRow="0" w:lastRow="0" w:firstColumn="1" w:lastColumn="0" w:oddVBand="0" w:evenVBand="0" w:oddHBand="0" w:evenHBand="0" w:firstRowFirstColumn="0" w:firstRowLastColumn="0" w:lastRowFirstColumn="0" w:lastRowLastColumn="0"/>
            <w:tcW w:w="709" w:type="pct"/>
            <w:vMerge w:val="restart"/>
            <w:shd w:val="clear" w:color="auto" w:fill="auto"/>
          </w:tcPr>
          <w:p w14:paraId="479A8CFA" w14:textId="77777777" w:rsidR="00F374FB" w:rsidRDefault="00F374FB" w:rsidP="00F374FB">
            <w:pPr>
              <w:pStyle w:val="TableText"/>
            </w:pPr>
            <w:r>
              <w:t>Horticulture</w:t>
            </w:r>
          </w:p>
        </w:tc>
        <w:tc>
          <w:tcPr>
            <w:tcW w:w="861" w:type="pct"/>
            <w:shd w:val="clear" w:color="auto" w:fill="auto"/>
          </w:tcPr>
          <w:p w14:paraId="0F1F2C23"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Almonds</w:t>
            </w:r>
          </w:p>
        </w:tc>
        <w:tc>
          <w:tcPr>
            <w:tcW w:w="628" w:type="pct"/>
            <w:shd w:val="clear" w:color="auto" w:fill="auto"/>
          </w:tcPr>
          <w:p w14:paraId="39ED01F9"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12,738</w:t>
            </w:r>
          </w:p>
        </w:tc>
        <w:tc>
          <w:tcPr>
            <w:tcW w:w="676" w:type="pct"/>
            <w:shd w:val="clear" w:color="auto" w:fill="auto"/>
          </w:tcPr>
          <w:p w14:paraId="54717D54"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3,913</w:t>
            </w:r>
          </w:p>
        </w:tc>
        <w:tc>
          <w:tcPr>
            <w:tcW w:w="676" w:type="pct"/>
            <w:shd w:val="clear" w:color="auto" w:fill="auto"/>
          </w:tcPr>
          <w:p w14:paraId="20E1F17C"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16,834</w:t>
            </w:r>
          </w:p>
        </w:tc>
        <w:tc>
          <w:tcPr>
            <w:tcW w:w="676" w:type="pct"/>
            <w:shd w:val="clear" w:color="auto" w:fill="auto"/>
          </w:tcPr>
          <w:p w14:paraId="16F9E017"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16,007</w:t>
            </w:r>
          </w:p>
        </w:tc>
        <w:tc>
          <w:tcPr>
            <w:tcW w:w="774" w:type="pct"/>
            <w:shd w:val="clear" w:color="auto" w:fill="auto"/>
            <w:vAlign w:val="center"/>
          </w:tcPr>
          <w:p w14:paraId="0B16951F" w14:textId="2B0AD912"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7,857</w:t>
            </w:r>
          </w:p>
        </w:tc>
      </w:tr>
      <w:tr w:rsidR="00F374FB" w14:paraId="12B6D6D2"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0E5943D0" w14:textId="77777777" w:rsidR="00F374FB" w:rsidRDefault="00F374FB" w:rsidP="00F374FB">
            <w:pPr>
              <w:pStyle w:val="TableText"/>
            </w:pPr>
          </w:p>
        </w:tc>
        <w:tc>
          <w:tcPr>
            <w:tcW w:w="861" w:type="pct"/>
            <w:shd w:val="clear" w:color="auto" w:fill="auto"/>
          </w:tcPr>
          <w:p w14:paraId="118B2A34"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Apples</w:t>
            </w:r>
          </w:p>
        </w:tc>
        <w:tc>
          <w:tcPr>
            <w:tcW w:w="628" w:type="pct"/>
            <w:shd w:val="clear" w:color="auto" w:fill="auto"/>
          </w:tcPr>
          <w:p w14:paraId="22DEC3B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64,705</w:t>
            </w:r>
          </w:p>
        </w:tc>
        <w:tc>
          <w:tcPr>
            <w:tcW w:w="676" w:type="pct"/>
            <w:shd w:val="clear" w:color="auto" w:fill="auto"/>
          </w:tcPr>
          <w:p w14:paraId="5708020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75,959</w:t>
            </w:r>
          </w:p>
        </w:tc>
        <w:tc>
          <w:tcPr>
            <w:tcW w:w="676" w:type="pct"/>
            <w:shd w:val="clear" w:color="auto" w:fill="auto"/>
          </w:tcPr>
          <w:p w14:paraId="694199C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103,466</w:t>
            </w:r>
          </w:p>
        </w:tc>
        <w:tc>
          <w:tcPr>
            <w:tcW w:w="676" w:type="pct"/>
            <w:shd w:val="clear" w:color="auto" w:fill="auto"/>
          </w:tcPr>
          <w:p w14:paraId="14B4869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94,437</w:t>
            </w:r>
          </w:p>
        </w:tc>
        <w:tc>
          <w:tcPr>
            <w:tcW w:w="774" w:type="pct"/>
            <w:shd w:val="clear" w:color="auto" w:fill="auto"/>
            <w:vAlign w:val="center"/>
          </w:tcPr>
          <w:p w14:paraId="6C9B090B" w14:textId="5A3662CD"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83,682</w:t>
            </w:r>
          </w:p>
        </w:tc>
      </w:tr>
      <w:tr w:rsidR="00F374FB" w14:paraId="63A3FB3A"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0B5BF874" w14:textId="77777777" w:rsidR="00F374FB" w:rsidRDefault="00F374FB" w:rsidP="00F374FB">
            <w:pPr>
              <w:pStyle w:val="TableText"/>
            </w:pPr>
          </w:p>
        </w:tc>
        <w:tc>
          <w:tcPr>
            <w:tcW w:w="861" w:type="pct"/>
            <w:shd w:val="clear" w:color="auto" w:fill="auto"/>
          </w:tcPr>
          <w:p w14:paraId="62573C86"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Avocados</w:t>
            </w:r>
          </w:p>
        </w:tc>
        <w:tc>
          <w:tcPr>
            <w:tcW w:w="628" w:type="pct"/>
            <w:shd w:val="clear" w:color="auto" w:fill="auto"/>
          </w:tcPr>
          <w:p w14:paraId="47B9DE56"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31,831</w:t>
            </w:r>
          </w:p>
        </w:tc>
        <w:tc>
          <w:tcPr>
            <w:tcW w:w="676" w:type="pct"/>
            <w:shd w:val="clear" w:color="auto" w:fill="auto"/>
          </w:tcPr>
          <w:p w14:paraId="4093542C"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38,255</w:t>
            </w:r>
          </w:p>
        </w:tc>
        <w:tc>
          <w:tcPr>
            <w:tcW w:w="676" w:type="pct"/>
            <w:shd w:val="clear" w:color="auto" w:fill="auto"/>
          </w:tcPr>
          <w:p w14:paraId="6F10E809"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71,314</w:t>
            </w:r>
          </w:p>
        </w:tc>
        <w:tc>
          <w:tcPr>
            <w:tcW w:w="676" w:type="pct"/>
            <w:shd w:val="clear" w:color="auto" w:fill="auto"/>
          </w:tcPr>
          <w:p w14:paraId="76A2891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42,638</w:t>
            </w:r>
          </w:p>
        </w:tc>
        <w:tc>
          <w:tcPr>
            <w:tcW w:w="774" w:type="pct"/>
            <w:shd w:val="clear" w:color="auto" w:fill="auto"/>
            <w:vAlign w:val="center"/>
          </w:tcPr>
          <w:p w14:paraId="54733ACF" w14:textId="73793573"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50,489</w:t>
            </w:r>
          </w:p>
        </w:tc>
      </w:tr>
      <w:tr w:rsidR="00F374FB" w14:paraId="5F59E037"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24E9CCB8" w14:textId="77777777" w:rsidR="00F374FB" w:rsidRDefault="00F374FB" w:rsidP="00F374FB">
            <w:pPr>
              <w:pStyle w:val="TableText"/>
            </w:pPr>
          </w:p>
        </w:tc>
        <w:tc>
          <w:tcPr>
            <w:tcW w:w="861" w:type="pct"/>
            <w:shd w:val="clear" w:color="auto" w:fill="auto"/>
          </w:tcPr>
          <w:p w14:paraId="385F70DB"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Bananas</w:t>
            </w:r>
          </w:p>
        </w:tc>
        <w:tc>
          <w:tcPr>
            <w:tcW w:w="628" w:type="pct"/>
            <w:shd w:val="clear" w:color="auto" w:fill="auto"/>
          </w:tcPr>
          <w:p w14:paraId="40795C5F"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44,532</w:t>
            </w:r>
          </w:p>
        </w:tc>
        <w:tc>
          <w:tcPr>
            <w:tcW w:w="676" w:type="pct"/>
            <w:shd w:val="clear" w:color="auto" w:fill="auto"/>
          </w:tcPr>
          <w:p w14:paraId="0AD9880D"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61,033</w:t>
            </w:r>
          </w:p>
        </w:tc>
        <w:tc>
          <w:tcPr>
            <w:tcW w:w="676" w:type="pct"/>
            <w:shd w:val="clear" w:color="auto" w:fill="auto"/>
          </w:tcPr>
          <w:p w14:paraId="5644FE8A"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62,543</w:t>
            </w:r>
          </w:p>
        </w:tc>
        <w:tc>
          <w:tcPr>
            <w:tcW w:w="676" w:type="pct"/>
            <w:shd w:val="clear" w:color="auto" w:fill="auto"/>
          </w:tcPr>
          <w:p w14:paraId="2FE5C73B"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70,124</w:t>
            </w:r>
          </w:p>
        </w:tc>
        <w:tc>
          <w:tcPr>
            <w:tcW w:w="774" w:type="pct"/>
            <w:shd w:val="clear" w:color="auto" w:fill="auto"/>
            <w:vAlign w:val="center"/>
          </w:tcPr>
          <w:p w14:paraId="1D18E6C5" w14:textId="0C047AF6"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49,441</w:t>
            </w:r>
          </w:p>
        </w:tc>
      </w:tr>
      <w:tr w:rsidR="00F374FB" w14:paraId="2732D66A"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15FB9738" w14:textId="77777777" w:rsidR="00F374FB" w:rsidRDefault="00F374FB" w:rsidP="00F374FB">
            <w:pPr>
              <w:pStyle w:val="TableText"/>
            </w:pPr>
          </w:p>
        </w:tc>
        <w:tc>
          <w:tcPr>
            <w:tcW w:w="861" w:type="pct"/>
            <w:shd w:val="clear" w:color="auto" w:fill="auto"/>
          </w:tcPr>
          <w:p w14:paraId="6FE4EEC5"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Cherries</w:t>
            </w:r>
          </w:p>
        </w:tc>
        <w:tc>
          <w:tcPr>
            <w:tcW w:w="628" w:type="pct"/>
            <w:shd w:val="clear" w:color="auto" w:fill="auto"/>
          </w:tcPr>
          <w:p w14:paraId="3CA8FAF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50,873</w:t>
            </w:r>
          </w:p>
        </w:tc>
        <w:tc>
          <w:tcPr>
            <w:tcW w:w="676" w:type="pct"/>
            <w:shd w:val="clear" w:color="auto" w:fill="auto"/>
          </w:tcPr>
          <w:p w14:paraId="39AFE7A9"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47,057</w:t>
            </w:r>
          </w:p>
        </w:tc>
        <w:tc>
          <w:tcPr>
            <w:tcW w:w="676" w:type="pct"/>
            <w:shd w:val="clear" w:color="auto" w:fill="auto"/>
          </w:tcPr>
          <w:p w14:paraId="2C571EC1"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64,450</w:t>
            </w:r>
          </w:p>
        </w:tc>
        <w:tc>
          <w:tcPr>
            <w:tcW w:w="676" w:type="pct"/>
            <w:shd w:val="clear" w:color="auto" w:fill="auto"/>
          </w:tcPr>
          <w:p w14:paraId="25439C38"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54,929</w:t>
            </w:r>
          </w:p>
        </w:tc>
        <w:tc>
          <w:tcPr>
            <w:tcW w:w="774" w:type="pct"/>
            <w:shd w:val="clear" w:color="auto" w:fill="auto"/>
            <w:vAlign w:val="center"/>
          </w:tcPr>
          <w:p w14:paraId="2DCCDC79" w14:textId="22EDDE59"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68,350</w:t>
            </w:r>
          </w:p>
        </w:tc>
      </w:tr>
      <w:tr w:rsidR="00F374FB" w14:paraId="41AABAD4"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64586CC8" w14:textId="77777777" w:rsidR="00F374FB" w:rsidRDefault="00F374FB" w:rsidP="00F374FB">
            <w:pPr>
              <w:pStyle w:val="TableText"/>
            </w:pPr>
          </w:p>
        </w:tc>
        <w:tc>
          <w:tcPr>
            <w:tcW w:w="861" w:type="pct"/>
            <w:shd w:val="clear" w:color="auto" w:fill="auto"/>
          </w:tcPr>
          <w:p w14:paraId="2F52316A"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Chestnuts</w:t>
            </w:r>
          </w:p>
        </w:tc>
        <w:tc>
          <w:tcPr>
            <w:tcW w:w="628" w:type="pct"/>
            <w:shd w:val="clear" w:color="auto" w:fill="auto"/>
          </w:tcPr>
          <w:p w14:paraId="7F3E738A"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13,586</w:t>
            </w:r>
          </w:p>
        </w:tc>
        <w:tc>
          <w:tcPr>
            <w:tcW w:w="676" w:type="pct"/>
            <w:shd w:val="clear" w:color="auto" w:fill="auto"/>
          </w:tcPr>
          <w:p w14:paraId="19E372A4"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8,772</w:t>
            </w:r>
          </w:p>
        </w:tc>
        <w:tc>
          <w:tcPr>
            <w:tcW w:w="676" w:type="pct"/>
            <w:shd w:val="clear" w:color="auto" w:fill="auto"/>
          </w:tcPr>
          <w:p w14:paraId="45B1BAA5"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7,716</w:t>
            </w:r>
          </w:p>
        </w:tc>
        <w:tc>
          <w:tcPr>
            <w:tcW w:w="676" w:type="pct"/>
            <w:shd w:val="clear" w:color="auto" w:fill="auto"/>
          </w:tcPr>
          <w:p w14:paraId="4E522734"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5,936</w:t>
            </w:r>
          </w:p>
        </w:tc>
        <w:tc>
          <w:tcPr>
            <w:tcW w:w="774" w:type="pct"/>
            <w:shd w:val="clear" w:color="auto" w:fill="auto"/>
            <w:vAlign w:val="center"/>
          </w:tcPr>
          <w:p w14:paraId="40B6D8DF" w14:textId="1A77D1E7"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12,131</w:t>
            </w:r>
          </w:p>
        </w:tc>
      </w:tr>
      <w:tr w:rsidR="00F374FB" w14:paraId="4C62145A"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4DCE2C5C" w14:textId="77777777" w:rsidR="00F374FB" w:rsidRDefault="00F374FB" w:rsidP="00F374FB">
            <w:pPr>
              <w:pStyle w:val="TableText"/>
            </w:pPr>
          </w:p>
        </w:tc>
        <w:tc>
          <w:tcPr>
            <w:tcW w:w="861" w:type="pct"/>
            <w:shd w:val="clear" w:color="auto" w:fill="auto"/>
          </w:tcPr>
          <w:p w14:paraId="79889AFD"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Citrus</w:t>
            </w:r>
          </w:p>
        </w:tc>
        <w:tc>
          <w:tcPr>
            <w:tcW w:w="628" w:type="pct"/>
            <w:shd w:val="clear" w:color="auto" w:fill="auto"/>
          </w:tcPr>
          <w:p w14:paraId="08AEC663"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80,688</w:t>
            </w:r>
          </w:p>
        </w:tc>
        <w:tc>
          <w:tcPr>
            <w:tcW w:w="676" w:type="pct"/>
            <w:shd w:val="clear" w:color="auto" w:fill="auto"/>
          </w:tcPr>
          <w:p w14:paraId="33FD7BCA"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89,666</w:t>
            </w:r>
          </w:p>
        </w:tc>
        <w:tc>
          <w:tcPr>
            <w:tcW w:w="676" w:type="pct"/>
            <w:shd w:val="clear" w:color="auto" w:fill="auto"/>
          </w:tcPr>
          <w:p w14:paraId="1E82B439"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109,988</w:t>
            </w:r>
          </w:p>
        </w:tc>
        <w:tc>
          <w:tcPr>
            <w:tcW w:w="676" w:type="pct"/>
            <w:shd w:val="clear" w:color="auto" w:fill="auto"/>
          </w:tcPr>
          <w:p w14:paraId="1748BF4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125,286</w:t>
            </w:r>
          </w:p>
        </w:tc>
        <w:tc>
          <w:tcPr>
            <w:tcW w:w="774" w:type="pct"/>
            <w:shd w:val="clear" w:color="auto" w:fill="auto"/>
            <w:vAlign w:val="center"/>
          </w:tcPr>
          <w:p w14:paraId="5CDE0491" w14:textId="01BC4F08"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120,869</w:t>
            </w:r>
          </w:p>
        </w:tc>
      </w:tr>
      <w:tr w:rsidR="00F374FB" w14:paraId="2A1B5380"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69B3AD30" w14:textId="77777777" w:rsidR="00F374FB" w:rsidRDefault="00F374FB" w:rsidP="00F374FB">
            <w:pPr>
              <w:pStyle w:val="TableText"/>
            </w:pPr>
          </w:p>
        </w:tc>
        <w:tc>
          <w:tcPr>
            <w:tcW w:w="861" w:type="pct"/>
            <w:shd w:val="clear" w:color="auto" w:fill="auto"/>
          </w:tcPr>
          <w:p w14:paraId="2D080B3E"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Custard apples</w:t>
            </w:r>
          </w:p>
        </w:tc>
        <w:tc>
          <w:tcPr>
            <w:tcW w:w="628" w:type="pct"/>
            <w:shd w:val="clear" w:color="auto" w:fill="auto"/>
          </w:tcPr>
          <w:p w14:paraId="28A40638"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5,989</w:t>
            </w:r>
          </w:p>
        </w:tc>
        <w:tc>
          <w:tcPr>
            <w:tcW w:w="676" w:type="pct"/>
            <w:shd w:val="clear" w:color="auto" w:fill="auto"/>
          </w:tcPr>
          <w:p w14:paraId="378F4AC4"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8,065</w:t>
            </w:r>
          </w:p>
        </w:tc>
        <w:tc>
          <w:tcPr>
            <w:tcW w:w="676" w:type="pct"/>
            <w:shd w:val="clear" w:color="auto" w:fill="auto"/>
          </w:tcPr>
          <w:p w14:paraId="0F34126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11,513</w:t>
            </w:r>
          </w:p>
        </w:tc>
        <w:tc>
          <w:tcPr>
            <w:tcW w:w="676" w:type="pct"/>
            <w:shd w:val="clear" w:color="auto" w:fill="auto"/>
          </w:tcPr>
          <w:p w14:paraId="5BB3B58A"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3,328</w:t>
            </w:r>
          </w:p>
        </w:tc>
        <w:tc>
          <w:tcPr>
            <w:tcW w:w="774" w:type="pct"/>
            <w:shd w:val="clear" w:color="auto" w:fill="auto"/>
            <w:vAlign w:val="center"/>
          </w:tcPr>
          <w:p w14:paraId="18485616" w14:textId="30309DA7"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5,962</w:t>
            </w:r>
          </w:p>
        </w:tc>
      </w:tr>
      <w:tr w:rsidR="00F374FB" w14:paraId="0ED7D85D"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755F103E" w14:textId="77777777" w:rsidR="00F374FB" w:rsidRDefault="00F374FB" w:rsidP="00F374FB">
            <w:pPr>
              <w:pStyle w:val="TableText"/>
            </w:pPr>
          </w:p>
        </w:tc>
        <w:tc>
          <w:tcPr>
            <w:tcW w:w="861" w:type="pct"/>
            <w:shd w:val="clear" w:color="auto" w:fill="auto"/>
          </w:tcPr>
          <w:p w14:paraId="5AFF03F2"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Dried fruits</w:t>
            </w:r>
          </w:p>
        </w:tc>
        <w:tc>
          <w:tcPr>
            <w:tcW w:w="628" w:type="pct"/>
            <w:shd w:val="clear" w:color="auto" w:fill="auto"/>
          </w:tcPr>
          <w:p w14:paraId="04474AA3"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18,700</w:t>
            </w:r>
          </w:p>
        </w:tc>
        <w:tc>
          <w:tcPr>
            <w:tcW w:w="676" w:type="pct"/>
            <w:shd w:val="clear" w:color="auto" w:fill="auto"/>
          </w:tcPr>
          <w:p w14:paraId="3E06FC06"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22,080</w:t>
            </w:r>
          </w:p>
        </w:tc>
        <w:tc>
          <w:tcPr>
            <w:tcW w:w="676" w:type="pct"/>
            <w:shd w:val="clear" w:color="auto" w:fill="auto"/>
          </w:tcPr>
          <w:p w14:paraId="2CFF3D7C"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25,346</w:t>
            </w:r>
          </w:p>
        </w:tc>
        <w:tc>
          <w:tcPr>
            <w:tcW w:w="676" w:type="pct"/>
            <w:shd w:val="clear" w:color="auto" w:fill="auto"/>
          </w:tcPr>
          <w:p w14:paraId="56E68694"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23,956</w:t>
            </w:r>
          </w:p>
        </w:tc>
        <w:tc>
          <w:tcPr>
            <w:tcW w:w="774" w:type="pct"/>
            <w:shd w:val="clear" w:color="auto" w:fill="auto"/>
            <w:vAlign w:val="center"/>
          </w:tcPr>
          <w:p w14:paraId="64C5AF02" w14:textId="541CEEE7"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22,170</w:t>
            </w:r>
          </w:p>
        </w:tc>
      </w:tr>
      <w:tr w:rsidR="00F374FB" w14:paraId="77D6BF98"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09942C33" w14:textId="77777777" w:rsidR="00F374FB" w:rsidRDefault="00F374FB" w:rsidP="00F374FB">
            <w:pPr>
              <w:pStyle w:val="TableText"/>
            </w:pPr>
          </w:p>
        </w:tc>
        <w:tc>
          <w:tcPr>
            <w:tcW w:w="861" w:type="pct"/>
            <w:shd w:val="clear" w:color="auto" w:fill="auto"/>
          </w:tcPr>
          <w:p w14:paraId="14704DC9"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Ginger</w:t>
            </w:r>
          </w:p>
        </w:tc>
        <w:tc>
          <w:tcPr>
            <w:tcW w:w="628" w:type="pct"/>
            <w:shd w:val="clear" w:color="auto" w:fill="auto"/>
          </w:tcPr>
          <w:p w14:paraId="3364E6C5"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24,651</w:t>
            </w:r>
          </w:p>
        </w:tc>
        <w:tc>
          <w:tcPr>
            <w:tcW w:w="676" w:type="pct"/>
            <w:shd w:val="clear" w:color="auto" w:fill="auto"/>
          </w:tcPr>
          <w:p w14:paraId="40F5E9BC"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13,447</w:t>
            </w:r>
          </w:p>
        </w:tc>
        <w:tc>
          <w:tcPr>
            <w:tcW w:w="676" w:type="pct"/>
            <w:shd w:val="clear" w:color="auto" w:fill="auto"/>
          </w:tcPr>
          <w:p w14:paraId="3514A6CB"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16,191</w:t>
            </w:r>
          </w:p>
        </w:tc>
        <w:tc>
          <w:tcPr>
            <w:tcW w:w="676" w:type="pct"/>
            <w:shd w:val="clear" w:color="auto" w:fill="auto"/>
          </w:tcPr>
          <w:p w14:paraId="744F76E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13,382</w:t>
            </w:r>
          </w:p>
        </w:tc>
        <w:tc>
          <w:tcPr>
            <w:tcW w:w="774" w:type="pct"/>
            <w:shd w:val="clear" w:color="auto" w:fill="auto"/>
            <w:vAlign w:val="center"/>
          </w:tcPr>
          <w:p w14:paraId="2790C4B3" w14:textId="7505FF96"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22,614</w:t>
            </w:r>
          </w:p>
        </w:tc>
      </w:tr>
      <w:tr w:rsidR="00F374FB" w14:paraId="6B6420DA"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04812FBF" w14:textId="77777777" w:rsidR="00F374FB" w:rsidRDefault="00F374FB" w:rsidP="00F374FB">
            <w:pPr>
              <w:pStyle w:val="TableText"/>
            </w:pPr>
          </w:p>
        </w:tc>
        <w:tc>
          <w:tcPr>
            <w:tcW w:w="861" w:type="pct"/>
            <w:shd w:val="clear" w:color="auto" w:fill="auto"/>
          </w:tcPr>
          <w:p w14:paraId="6B1159DF"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Lychees</w:t>
            </w:r>
          </w:p>
        </w:tc>
        <w:tc>
          <w:tcPr>
            <w:tcW w:w="628" w:type="pct"/>
            <w:shd w:val="clear" w:color="auto" w:fill="auto"/>
          </w:tcPr>
          <w:p w14:paraId="13B1B5A7"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7,003</w:t>
            </w:r>
          </w:p>
        </w:tc>
        <w:tc>
          <w:tcPr>
            <w:tcW w:w="676" w:type="pct"/>
            <w:shd w:val="clear" w:color="auto" w:fill="auto"/>
          </w:tcPr>
          <w:p w14:paraId="2392820A"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6,556</w:t>
            </w:r>
          </w:p>
        </w:tc>
        <w:tc>
          <w:tcPr>
            <w:tcW w:w="676" w:type="pct"/>
            <w:shd w:val="clear" w:color="auto" w:fill="auto"/>
          </w:tcPr>
          <w:p w14:paraId="46938037"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12,303</w:t>
            </w:r>
          </w:p>
        </w:tc>
        <w:tc>
          <w:tcPr>
            <w:tcW w:w="676" w:type="pct"/>
            <w:shd w:val="clear" w:color="auto" w:fill="auto"/>
          </w:tcPr>
          <w:p w14:paraId="23AA9BD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5,939</w:t>
            </w:r>
          </w:p>
        </w:tc>
        <w:tc>
          <w:tcPr>
            <w:tcW w:w="774" w:type="pct"/>
            <w:shd w:val="clear" w:color="auto" w:fill="auto"/>
            <w:vAlign w:val="center"/>
          </w:tcPr>
          <w:p w14:paraId="632A5DFA" w14:textId="022B1E5F"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8,448</w:t>
            </w:r>
          </w:p>
        </w:tc>
      </w:tr>
      <w:tr w:rsidR="00F374FB" w14:paraId="38650FEC"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7B4D2DA6" w14:textId="77777777" w:rsidR="00F374FB" w:rsidRDefault="00F374FB" w:rsidP="00F374FB">
            <w:pPr>
              <w:pStyle w:val="TableText"/>
            </w:pPr>
          </w:p>
        </w:tc>
        <w:tc>
          <w:tcPr>
            <w:tcW w:w="861" w:type="pct"/>
            <w:shd w:val="clear" w:color="auto" w:fill="auto"/>
          </w:tcPr>
          <w:p w14:paraId="5ADD2D38"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Macadamia nuts</w:t>
            </w:r>
          </w:p>
        </w:tc>
        <w:tc>
          <w:tcPr>
            <w:tcW w:w="628" w:type="pct"/>
            <w:shd w:val="clear" w:color="auto" w:fill="auto"/>
          </w:tcPr>
          <w:p w14:paraId="721C972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31,865</w:t>
            </w:r>
          </w:p>
        </w:tc>
        <w:tc>
          <w:tcPr>
            <w:tcW w:w="676" w:type="pct"/>
            <w:shd w:val="clear" w:color="auto" w:fill="auto"/>
          </w:tcPr>
          <w:p w14:paraId="4DE0B7BF"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20,856</w:t>
            </w:r>
          </w:p>
        </w:tc>
        <w:tc>
          <w:tcPr>
            <w:tcW w:w="676" w:type="pct"/>
            <w:shd w:val="clear" w:color="auto" w:fill="auto"/>
          </w:tcPr>
          <w:p w14:paraId="40F5F3ED"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37,916</w:t>
            </w:r>
          </w:p>
        </w:tc>
        <w:tc>
          <w:tcPr>
            <w:tcW w:w="676" w:type="pct"/>
            <w:shd w:val="clear" w:color="auto" w:fill="auto"/>
          </w:tcPr>
          <w:p w14:paraId="369BA743"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13,720</w:t>
            </w:r>
          </w:p>
        </w:tc>
        <w:tc>
          <w:tcPr>
            <w:tcW w:w="774" w:type="pct"/>
            <w:shd w:val="clear" w:color="auto" w:fill="auto"/>
            <w:vAlign w:val="center"/>
          </w:tcPr>
          <w:p w14:paraId="0C6C78DB" w14:textId="4B38E62C"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12,214</w:t>
            </w:r>
          </w:p>
        </w:tc>
      </w:tr>
      <w:tr w:rsidR="00F374FB" w14:paraId="3DC1888A"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1820AA93" w14:textId="77777777" w:rsidR="00F374FB" w:rsidRDefault="00F374FB" w:rsidP="00F374FB">
            <w:pPr>
              <w:pStyle w:val="TableText"/>
            </w:pPr>
          </w:p>
        </w:tc>
        <w:tc>
          <w:tcPr>
            <w:tcW w:w="861" w:type="pct"/>
            <w:shd w:val="clear" w:color="auto" w:fill="auto"/>
          </w:tcPr>
          <w:p w14:paraId="383C9B13"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Mangoes</w:t>
            </w:r>
          </w:p>
        </w:tc>
        <w:tc>
          <w:tcPr>
            <w:tcW w:w="628" w:type="pct"/>
            <w:shd w:val="clear" w:color="auto" w:fill="auto"/>
          </w:tcPr>
          <w:p w14:paraId="0816014C"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35,220</w:t>
            </w:r>
          </w:p>
        </w:tc>
        <w:tc>
          <w:tcPr>
            <w:tcW w:w="676" w:type="pct"/>
            <w:shd w:val="clear" w:color="auto" w:fill="auto"/>
          </w:tcPr>
          <w:p w14:paraId="4F3C6878"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39,818</w:t>
            </w:r>
          </w:p>
        </w:tc>
        <w:tc>
          <w:tcPr>
            <w:tcW w:w="676" w:type="pct"/>
            <w:shd w:val="clear" w:color="auto" w:fill="auto"/>
          </w:tcPr>
          <w:p w14:paraId="5B80B5B5"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47,118</w:t>
            </w:r>
          </w:p>
        </w:tc>
        <w:tc>
          <w:tcPr>
            <w:tcW w:w="676" w:type="pct"/>
            <w:shd w:val="clear" w:color="auto" w:fill="auto"/>
          </w:tcPr>
          <w:p w14:paraId="73C7D317"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39,738</w:t>
            </w:r>
          </w:p>
        </w:tc>
        <w:tc>
          <w:tcPr>
            <w:tcW w:w="774" w:type="pct"/>
            <w:shd w:val="clear" w:color="auto" w:fill="auto"/>
            <w:vAlign w:val="center"/>
          </w:tcPr>
          <w:p w14:paraId="53FA209A" w14:textId="60E300A6"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50,076</w:t>
            </w:r>
          </w:p>
        </w:tc>
      </w:tr>
      <w:tr w:rsidR="00F374FB" w14:paraId="0CE0B1FD"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449FF2BF" w14:textId="77777777" w:rsidR="00F374FB" w:rsidRDefault="00F374FB" w:rsidP="00F374FB">
            <w:pPr>
              <w:pStyle w:val="TableText"/>
            </w:pPr>
          </w:p>
        </w:tc>
        <w:tc>
          <w:tcPr>
            <w:tcW w:w="861" w:type="pct"/>
            <w:shd w:val="clear" w:color="auto" w:fill="auto"/>
          </w:tcPr>
          <w:p w14:paraId="47305058"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Melon</w:t>
            </w:r>
          </w:p>
        </w:tc>
        <w:tc>
          <w:tcPr>
            <w:tcW w:w="628" w:type="pct"/>
            <w:shd w:val="clear" w:color="auto" w:fill="auto"/>
          </w:tcPr>
          <w:p w14:paraId="23871A56" w14:textId="5B4EED8C"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na</w:t>
            </w:r>
          </w:p>
        </w:tc>
        <w:tc>
          <w:tcPr>
            <w:tcW w:w="676" w:type="pct"/>
            <w:shd w:val="clear" w:color="auto" w:fill="auto"/>
          </w:tcPr>
          <w:p w14:paraId="110A0AF8" w14:textId="7DFBF543"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na</w:t>
            </w:r>
          </w:p>
        </w:tc>
        <w:tc>
          <w:tcPr>
            <w:tcW w:w="676" w:type="pct"/>
            <w:shd w:val="clear" w:color="auto" w:fill="auto"/>
          </w:tcPr>
          <w:p w14:paraId="495388A3"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22,538</w:t>
            </w:r>
          </w:p>
        </w:tc>
        <w:tc>
          <w:tcPr>
            <w:tcW w:w="676" w:type="pct"/>
            <w:shd w:val="clear" w:color="auto" w:fill="auto"/>
          </w:tcPr>
          <w:p w14:paraId="24ADA611"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20,337</w:t>
            </w:r>
          </w:p>
        </w:tc>
        <w:tc>
          <w:tcPr>
            <w:tcW w:w="774" w:type="pct"/>
            <w:shd w:val="clear" w:color="auto" w:fill="auto"/>
            <w:vAlign w:val="center"/>
          </w:tcPr>
          <w:p w14:paraId="34C88D47" w14:textId="7F9CC8E7"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36,428</w:t>
            </w:r>
          </w:p>
        </w:tc>
      </w:tr>
      <w:tr w:rsidR="00F374FB" w14:paraId="5A94F90B"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2318FE8B" w14:textId="77777777" w:rsidR="00F374FB" w:rsidRDefault="00F374FB" w:rsidP="00F374FB">
            <w:pPr>
              <w:pStyle w:val="TableText"/>
            </w:pPr>
          </w:p>
        </w:tc>
        <w:tc>
          <w:tcPr>
            <w:tcW w:w="861" w:type="pct"/>
            <w:shd w:val="clear" w:color="auto" w:fill="auto"/>
          </w:tcPr>
          <w:p w14:paraId="10E9E6DA"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Mushrooms</w:t>
            </w:r>
          </w:p>
        </w:tc>
        <w:tc>
          <w:tcPr>
            <w:tcW w:w="628" w:type="pct"/>
            <w:shd w:val="clear" w:color="auto" w:fill="auto"/>
          </w:tcPr>
          <w:p w14:paraId="7849F031"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14,986</w:t>
            </w:r>
          </w:p>
        </w:tc>
        <w:tc>
          <w:tcPr>
            <w:tcW w:w="676" w:type="pct"/>
            <w:shd w:val="clear" w:color="auto" w:fill="auto"/>
          </w:tcPr>
          <w:p w14:paraId="47906E14"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7,173</w:t>
            </w:r>
          </w:p>
        </w:tc>
        <w:tc>
          <w:tcPr>
            <w:tcW w:w="676" w:type="pct"/>
            <w:shd w:val="clear" w:color="auto" w:fill="auto"/>
          </w:tcPr>
          <w:p w14:paraId="0ADBCCDC"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7,546</w:t>
            </w:r>
          </w:p>
        </w:tc>
        <w:tc>
          <w:tcPr>
            <w:tcW w:w="676" w:type="pct"/>
            <w:shd w:val="clear" w:color="auto" w:fill="auto"/>
          </w:tcPr>
          <w:p w14:paraId="2D4ED45D"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5,226</w:t>
            </w:r>
          </w:p>
        </w:tc>
        <w:tc>
          <w:tcPr>
            <w:tcW w:w="774" w:type="pct"/>
            <w:shd w:val="clear" w:color="auto" w:fill="auto"/>
            <w:vAlign w:val="center"/>
          </w:tcPr>
          <w:p w14:paraId="4435AF5A" w14:textId="3CD435A3"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9,841</w:t>
            </w:r>
          </w:p>
        </w:tc>
      </w:tr>
      <w:tr w:rsidR="00F374FB" w14:paraId="0C1CE31C"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202303AC" w14:textId="77777777" w:rsidR="00F374FB" w:rsidRDefault="00F374FB" w:rsidP="00F374FB">
            <w:pPr>
              <w:pStyle w:val="TableText"/>
            </w:pPr>
          </w:p>
        </w:tc>
        <w:tc>
          <w:tcPr>
            <w:tcW w:w="861" w:type="pct"/>
            <w:shd w:val="clear" w:color="auto" w:fill="auto"/>
          </w:tcPr>
          <w:p w14:paraId="7A50ADCE"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Nursery products</w:t>
            </w:r>
          </w:p>
        </w:tc>
        <w:tc>
          <w:tcPr>
            <w:tcW w:w="628" w:type="pct"/>
            <w:shd w:val="clear" w:color="auto" w:fill="auto"/>
          </w:tcPr>
          <w:p w14:paraId="0428AD41"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51,449</w:t>
            </w:r>
          </w:p>
        </w:tc>
        <w:tc>
          <w:tcPr>
            <w:tcW w:w="676" w:type="pct"/>
            <w:shd w:val="clear" w:color="auto" w:fill="auto"/>
          </w:tcPr>
          <w:p w14:paraId="278B3C01"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47,435</w:t>
            </w:r>
          </w:p>
        </w:tc>
        <w:tc>
          <w:tcPr>
            <w:tcW w:w="676" w:type="pct"/>
            <w:shd w:val="clear" w:color="auto" w:fill="auto"/>
          </w:tcPr>
          <w:p w14:paraId="2389BE58"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56,345</w:t>
            </w:r>
          </w:p>
        </w:tc>
        <w:tc>
          <w:tcPr>
            <w:tcW w:w="676" w:type="pct"/>
            <w:shd w:val="clear" w:color="auto" w:fill="auto"/>
          </w:tcPr>
          <w:p w14:paraId="7657F07C"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27,875</w:t>
            </w:r>
          </w:p>
        </w:tc>
        <w:tc>
          <w:tcPr>
            <w:tcW w:w="774" w:type="pct"/>
            <w:shd w:val="clear" w:color="auto" w:fill="auto"/>
            <w:vAlign w:val="center"/>
          </w:tcPr>
          <w:p w14:paraId="26B1BFEE" w14:textId="341A8176"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44,839</w:t>
            </w:r>
          </w:p>
        </w:tc>
      </w:tr>
      <w:tr w:rsidR="00F374FB" w14:paraId="3460C31B"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4B414DE3" w14:textId="77777777" w:rsidR="00F374FB" w:rsidRDefault="00F374FB" w:rsidP="00F374FB">
            <w:pPr>
              <w:pStyle w:val="TableText"/>
            </w:pPr>
          </w:p>
        </w:tc>
        <w:tc>
          <w:tcPr>
            <w:tcW w:w="861" w:type="pct"/>
            <w:shd w:val="clear" w:color="auto" w:fill="auto"/>
          </w:tcPr>
          <w:p w14:paraId="2355D775"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Olives</w:t>
            </w:r>
          </w:p>
        </w:tc>
        <w:tc>
          <w:tcPr>
            <w:tcW w:w="628" w:type="pct"/>
            <w:shd w:val="clear" w:color="auto" w:fill="auto"/>
          </w:tcPr>
          <w:p w14:paraId="2F375CC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51,791</w:t>
            </w:r>
          </w:p>
        </w:tc>
        <w:tc>
          <w:tcPr>
            <w:tcW w:w="676" w:type="pct"/>
            <w:shd w:val="clear" w:color="auto" w:fill="auto"/>
          </w:tcPr>
          <w:p w14:paraId="79EE02E5"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17,393</w:t>
            </w:r>
          </w:p>
        </w:tc>
        <w:tc>
          <w:tcPr>
            <w:tcW w:w="676" w:type="pct"/>
            <w:shd w:val="clear" w:color="auto" w:fill="auto"/>
          </w:tcPr>
          <w:p w14:paraId="3AF20088"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22,843</w:t>
            </w:r>
          </w:p>
        </w:tc>
        <w:tc>
          <w:tcPr>
            <w:tcW w:w="676" w:type="pct"/>
            <w:shd w:val="clear" w:color="auto" w:fill="auto"/>
          </w:tcPr>
          <w:p w14:paraId="710B2643"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14,927</w:t>
            </w:r>
          </w:p>
        </w:tc>
        <w:tc>
          <w:tcPr>
            <w:tcW w:w="774" w:type="pct"/>
            <w:shd w:val="clear" w:color="auto" w:fill="auto"/>
            <w:vAlign w:val="center"/>
          </w:tcPr>
          <w:p w14:paraId="53C7D5C5" w14:textId="77E55E23"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43,662</w:t>
            </w:r>
          </w:p>
        </w:tc>
      </w:tr>
      <w:tr w:rsidR="00F374FB" w14:paraId="397AF0FA"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7F29A2CB" w14:textId="77777777" w:rsidR="00F374FB" w:rsidRDefault="00F374FB" w:rsidP="00F374FB">
            <w:pPr>
              <w:pStyle w:val="TableText"/>
            </w:pPr>
          </w:p>
        </w:tc>
        <w:tc>
          <w:tcPr>
            <w:tcW w:w="861" w:type="pct"/>
            <w:shd w:val="clear" w:color="auto" w:fill="auto"/>
          </w:tcPr>
          <w:p w14:paraId="7B574A97"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Onions</w:t>
            </w:r>
          </w:p>
        </w:tc>
        <w:tc>
          <w:tcPr>
            <w:tcW w:w="628" w:type="pct"/>
            <w:shd w:val="clear" w:color="auto" w:fill="auto"/>
          </w:tcPr>
          <w:p w14:paraId="5ED58501"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42,013</w:t>
            </w:r>
          </w:p>
        </w:tc>
        <w:tc>
          <w:tcPr>
            <w:tcW w:w="676" w:type="pct"/>
            <w:shd w:val="clear" w:color="auto" w:fill="auto"/>
          </w:tcPr>
          <w:p w14:paraId="405C64D5"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41,537</w:t>
            </w:r>
          </w:p>
        </w:tc>
        <w:tc>
          <w:tcPr>
            <w:tcW w:w="676" w:type="pct"/>
            <w:shd w:val="clear" w:color="auto" w:fill="auto"/>
          </w:tcPr>
          <w:p w14:paraId="339527A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47,353</w:t>
            </w:r>
          </w:p>
        </w:tc>
        <w:tc>
          <w:tcPr>
            <w:tcW w:w="676" w:type="pct"/>
            <w:shd w:val="clear" w:color="auto" w:fill="auto"/>
          </w:tcPr>
          <w:p w14:paraId="7C20120D"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30,617</w:t>
            </w:r>
          </w:p>
        </w:tc>
        <w:tc>
          <w:tcPr>
            <w:tcW w:w="774" w:type="pct"/>
            <w:shd w:val="clear" w:color="auto" w:fill="auto"/>
            <w:vAlign w:val="center"/>
          </w:tcPr>
          <w:p w14:paraId="756186BD" w14:textId="35594F7D"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33,252</w:t>
            </w:r>
          </w:p>
        </w:tc>
      </w:tr>
      <w:tr w:rsidR="00F374FB" w14:paraId="0B172733"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3C7B8B73" w14:textId="77777777" w:rsidR="00F374FB" w:rsidRDefault="00F374FB" w:rsidP="00F374FB">
            <w:pPr>
              <w:pStyle w:val="TableText"/>
            </w:pPr>
          </w:p>
        </w:tc>
        <w:tc>
          <w:tcPr>
            <w:tcW w:w="861" w:type="pct"/>
            <w:shd w:val="clear" w:color="auto" w:fill="auto"/>
          </w:tcPr>
          <w:p w14:paraId="6AA19271"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Papaya</w:t>
            </w:r>
          </w:p>
        </w:tc>
        <w:tc>
          <w:tcPr>
            <w:tcW w:w="628" w:type="pct"/>
            <w:shd w:val="clear" w:color="auto" w:fill="auto"/>
          </w:tcPr>
          <w:p w14:paraId="537BE6D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9,620</w:t>
            </w:r>
          </w:p>
        </w:tc>
        <w:tc>
          <w:tcPr>
            <w:tcW w:w="676" w:type="pct"/>
            <w:shd w:val="clear" w:color="auto" w:fill="auto"/>
          </w:tcPr>
          <w:p w14:paraId="5352E419"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9,060</w:t>
            </w:r>
          </w:p>
        </w:tc>
        <w:tc>
          <w:tcPr>
            <w:tcW w:w="676" w:type="pct"/>
            <w:shd w:val="clear" w:color="auto" w:fill="auto"/>
          </w:tcPr>
          <w:p w14:paraId="2E057CCF"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14,452</w:t>
            </w:r>
          </w:p>
        </w:tc>
        <w:tc>
          <w:tcPr>
            <w:tcW w:w="676" w:type="pct"/>
            <w:shd w:val="clear" w:color="auto" w:fill="auto"/>
          </w:tcPr>
          <w:p w14:paraId="2391CFF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8,574</w:t>
            </w:r>
          </w:p>
        </w:tc>
        <w:tc>
          <w:tcPr>
            <w:tcW w:w="774" w:type="pct"/>
            <w:shd w:val="clear" w:color="auto" w:fill="auto"/>
            <w:vAlign w:val="center"/>
          </w:tcPr>
          <w:p w14:paraId="2BE4FEFE" w14:textId="3E4B421B"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13,495</w:t>
            </w:r>
          </w:p>
        </w:tc>
      </w:tr>
      <w:tr w:rsidR="00F374FB" w14:paraId="621EACCB"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1247899A" w14:textId="77777777" w:rsidR="00F374FB" w:rsidRDefault="00F374FB" w:rsidP="00F374FB">
            <w:pPr>
              <w:pStyle w:val="TableText"/>
            </w:pPr>
          </w:p>
        </w:tc>
        <w:tc>
          <w:tcPr>
            <w:tcW w:w="861" w:type="pct"/>
            <w:shd w:val="clear" w:color="auto" w:fill="auto"/>
          </w:tcPr>
          <w:p w14:paraId="5D7683A7"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Passionfruit</w:t>
            </w:r>
          </w:p>
        </w:tc>
        <w:tc>
          <w:tcPr>
            <w:tcW w:w="628" w:type="pct"/>
            <w:shd w:val="clear" w:color="auto" w:fill="auto"/>
          </w:tcPr>
          <w:p w14:paraId="26A58C0A"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10,308</w:t>
            </w:r>
          </w:p>
        </w:tc>
        <w:tc>
          <w:tcPr>
            <w:tcW w:w="676" w:type="pct"/>
            <w:shd w:val="clear" w:color="auto" w:fill="auto"/>
          </w:tcPr>
          <w:p w14:paraId="37FA2477"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13,291</w:t>
            </w:r>
          </w:p>
        </w:tc>
        <w:tc>
          <w:tcPr>
            <w:tcW w:w="676" w:type="pct"/>
            <w:shd w:val="clear" w:color="auto" w:fill="auto"/>
          </w:tcPr>
          <w:p w14:paraId="1255B1FD"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13,211</w:t>
            </w:r>
          </w:p>
        </w:tc>
        <w:tc>
          <w:tcPr>
            <w:tcW w:w="676" w:type="pct"/>
            <w:shd w:val="clear" w:color="auto" w:fill="auto"/>
          </w:tcPr>
          <w:p w14:paraId="7C99F8B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11,461</w:t>
            </w:r>
          </w:p>
        </w:tc>
        <w:tc>
          <w:tcPr>
            <w:tcW w:w="774" w:type="pct"/>
            <w:shd w:val="clear" w:color="auto" w:fill="auto"/>
            <w:vAlign w:val="center"/>
          </w:tcPr>
          <w:p w14:paraId="39E6B0F0" w14:textId="6833DB86"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10,392</w:t>
            </w:r>
          </w:p>
        </w:tc>
      </w:tr>
      <w:tr w:rsidR="00F374FB" w14:paraId="65F66326"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4DD7DE22" w14:textId="77777777" w:rsidR="00F374FB" w:rsidRDefault="00F374FB" w:rsidP="00F374FB">
            <w:pPr>
              <w:pStyle w:val="TableText"/>
            </w:pPr>
          </w:p>
        </w:tc>
        <w:tc>
          <w:tcPr>
            <w:tcW w:w="861" w:type="pct"/>
            <w:shd w:val="clear" w:color="auto" w:fill="auto"/>
          </w:tcPr>
          <w:p w14:paraId="6D7197E3"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Pears</w:t>
            </w:r>
          </w:p>
        </w:tc>
        <w:tc>
          <w:tcPr>
            <w:tcW w:w="628" w:type="pct"/>
            <w:shd w:val="clear" w:color="auto" w:fill="auto"/>
          </w:tcPr>
          <w:p w14:paraId="39DCE1F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34,027</w:t>
            </w:r>
          </w:p>
        </w:tc>
        <w:tc>
          <w:tcPr>
            <w:tcW w:w="676" w:type="pct"/>
            <w:shd w:val="clear" w:color="auto" w:fill="auto"/>
          </w:tcPr>
          <w:p w14:paraId="69D690E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38,567</w:t>
            </w:r>
          </w:p>
        </w:tc>
        <w:tc>
          <w:tcPr>
            <w:tcW w:w="676" w:type="pct"/>
            <w:shd w:val="clear" w:color="auto" w:fill="auto"/>
          </w:tcPr>
          <w:p w14:paraId="6782FB7C"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46,675</w:t>
            </w:r>
          </w:p>
        </w:tc>
        <w:tc>
          <w:tcPr>
            <w:tcW w:w="676" w:type="pct"/>
            <w:shd w:val="clear" w:color="auto" w:fill="auto"/>
          </w:tcPr>
          <w:p w14:paraId="26F6BC0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42,067</w:t>
            </w:r>
          </w:p>
        </w:tc>
        <w:tc>
          <w:tcPr>
            <w:tcW w:w="774" w:type="pct"/>
            <w:shd w:val="clear" w:color="auto" w:fill="auto"/>
            <w:vAlign w:val="center"/>
          </w:tcPr>
          <w:p w14:paraId="62976B25" w14:textId="28799C17"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48,558</w:t>
            </w:r>
          </w:p>
        </w:tc>
      </w:tr>
      <w:tr w:rsidR="00F374FB" w14:paraId="02124A6A"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38469A8C" w14:textId="77777777" w:rsidR="00F374FB" w:rsidRDefault="00F374FB" w:rsidP="00F374FB">
            <w:pPr>
              <w:pStyle w:val="TableText"/>
            </w:pPr>
          </w:p>
        </w:tc>
        <w:tc>
          <w:tcPr>
            <w:tcW w:w="861" w:type="pct"/>
            <w:shd w:val="clear" w:color="auto" w:fill="auto"/>
          </w:tcPr>
          <w:p w14:paraId="07A3BC5D"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Persimmons</w:t>
            </w:r>
          </w:p>
        </w:tc>
        <w:tc>
          <w:tcPr>
            <w:tcW w:w="628" w:type="pct"/>
            <w:shd w:val="clear" w:color="auto" w:fill="auto"/>
          </w:tcPr>
          <w:p w14:paraId="2F7DE48C"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11,199</w:t>
            </w:r>
          </w:p>
        </w:tc>
        <w:tc>
          <w:tcPr>
            <w:tcW w:w="676" w:type="pct"/>
            <w:shd w:val="clear" w:color="auto" w:fill="auto"/>
          </w:tcPr>
          <w:p w14:paraId="0BB5A18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10,406</w:t>
            </w:r>
          </w:p>
        </w:tc>
        <w:tc>
          <w:tcPr>
            <w:tcW w:w="676" w:type="pct"/>
            <w:shd w:val="clear" w:color="auto" w:fill="auto"/>
          </w:tcPr>
          <w:p w14:paraId="5201B91D"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12,638</w:t>
            </w:r>
          </w:p>
        </w:tc>
        <w:tc>
          <w:tcPr>
            <w:tcW w:w="676" w:type="pct"/>
            <w:shd w:val="clear" w:color="auto" w:fill="auto"/>
          </w:tcPr>
          <w:p w14:paraId="272772EA"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8,309</w:t>
            </w:r>
          </w:p>
        </w:tc>
        <w:tc>
          <w:tcPr>
            <w:tcW w:w="774" w:type="pct"/>
            <w:shd w:val="clear" w:color="auto" w:fill="auto"/>
            <w:vAlign w:val="center"/>
          </w:tcPr>
          <w:p w14:paraId="2F704BA2" w14:textId="5C65F439"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14,799</w:t>
            </w:r>
          </w:p>
        </w:tc>
      </w:tr>
      <w:tr w:rsidR="00F374FB" w14:paraId="3B729883"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12BD7FB4" w14:textId="77777777" w:rsidR="00F374FB" w:rsidRDefault="00F374FB" w:rsidP="00F374FB">
            <w:pPr>
              <w:pStyle w:val="TableText"/>
            </w:pPr>
          </w:p>
        </w:tc>
        <w:tc>
          <w:tcPr>
            <w:tcW w:w="861" w:type="pct"/>
            <w:shd w:val="clear" w:color="auto" w:fill="auto"/>
          </w:tcPr>
          <w:p w14:paraId="0AD8E2E7"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Pineapples</w:t>
            </w:r>
          </w:p>
        </w:tc>
        <w:tc>
          <w:tcPr>
            <w:tcW w:w="628" w:type="pct"/>
            <w:shd w:val="clear" w:color="auto" w:fill="auto"/>
          </w:tcPr>
          <w:p w14:paraId="3D857F7A"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9,540</w:t>
            </w:r>
          </w:p>
        </w:tc>
        <w:tc>
          <w:tcPr>
            <w:tcW w:w="676" w:type="pct"/>
            <w:shd w:val="clear" w:color="auto" w:fill="auto"/>
          </w:tcPr>
          <w:p w14:paraId="457830B4"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10,759</w:t>
            </w:r>
          </w:p>
        </w:tc>
        <w:tc>
          <w:tcPr>
            <w:tcW w:w="676" w:type="pct"/>
            <w:shd w:val="clear" w:color="auto" w:fill="auto"/>
          </w:tcPr>
          <w:p w14:paraId="2EF14AE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11,923</w:t>
            </w:r>
          </w:p>
        </w:tc>
        <w:tc>
          <w:tcPr>
            <w:tcW w:w="676" w:type="pct"/>
            <w:shd w:val="clear" w:color="auto" w:fill="auto"/>
          </w:tcPr>
          <w:p w14:paraId="79D232E9"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17,026</w:t>
            </w:r>
          </w:p>
        </w:tc>
        <w:tc>
          <w:tcPr>
            <w:tcW w:w="774" w:type="pct"/>
            <w:shd w:val="clear" w:color="auto" w:fill="auto"/>
            <w:vAlign w:val="center"/>
          </w:tcPr>
          <w:p w14:paraId="0FF8160D" w14:textId="4E570EB1"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9,049</w:t>
            </w:r>
          </w:p>
        </w:tc>
      </w:tr>
      <w:tr w:rsidR="00F374FB" w14:paraId="75CE0809"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36519E60" w14:textId="77777777" w:rsidR="00F374FB" w:rsidRDefault="00F374FB" w:rsidP="00F374FB">
            <w:pPr>
              <w:pStyle w:val="TableText"/>
            </w:pPr>
          </w:p>
        </w:tc>
        <w:tc>
          <w:tcPr>
            <w:tcW w:w="861" w:type="pct"/>
            <w:shd w:val="clear" w:color="auto" w:fill="auto"/>
          </w:tcPr>
          <w:p w14:paraId="743598F8"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Potatoes</w:t>
            </w:r>
          </w:p>
        </w:tc>
        <w:tc>
          <w:tcPr>
            <w:tcW w:w="628" w:type="pct"/>
            <w:shd w:val="clear" w:color="auto" w:fill="auto"/>
          </w:tcPr>
          <w:p w14:paraId="473A68F7"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56,944</w:t>
            </w:r>
          </w:p>
        </w:tc>
        <w:tc>
          <w:tcPr>
            <w:tcW w:w="676" w:type="pct"/>
            <w:shd w:val="clear" w:color="auto" w:fill="auto"/>
          </w:tcPr>
          <w:p w14:paraId="26D9A3C6"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51,201</w:t>
            </w:r>
          </w:p>
        </w:tc>
        <w:tc>
          <w:tcPr>
            <w:tcW w:w="676" w:type="pct"/>
            <w:shd w:val="clear" w:color="auto" w:fill="auto"/>
          </w:tcPr>
          <w:p w14:paraId="066CA6D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53,966</w:t>
            </w:r>
          </w:p>
        </w:tc>
        <w:tc>
          <w:tcPr>
            <w:tcW w:w="676" w:type="pct"/>
            <w:shd w:val="clear" w:color="auto" w:fill="auto"/>
          </w:tcPr>
          <w:p w14:paraId="1148692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55,052</w:t>
            </w:r>
          </w:p>
        </w:tc>
        <w:tc>
          <w:tcPr>
            <w:tcW w:w="774" w:type="pct"/>
            <w:shd w:val="clear" w:color="auto" w:fill="auto"/>
            <w:vAlign w:val="center"/>
          </w:tcPr>
          <w:p w14:paraId="21F60296" w14:textId="7CDB69EC"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39,092</w:t>
            </w:r>
          </w:p>
        </w:tc>
      </w:tr>
      <w:tr w:rsidR="00F374FB" w14:paraId="675ADC27"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7C172F69" w14:textId="77777777" w:rsidR="00F374FB" w:rsidRDefault="00F374FB" w:rsidP="00F374FB">
            <w:pPr>
              <w:pStyle w:val="TableText"/>
            </w:pPr>
          </w:p>
        </w:tc>
        <w:tc>
          <w:tcPr>
            <w:tcW w:w="861" w:type="pct"/>
            <w:shd w:val="clear" w:color="auto" w:fill="auto"/>
          </w:tcPr>
          <w:p w14:paraId="2082CFF3"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Rubus</w:t>
            </w:r>
          </w:p>
        </w:tc>
        <w:tc>
          <w:tcPr>
            <w:tcW w:w="628" w:type="pct"/>
            <w:shd w:val="clear" w:color="auto" w:fill="auto"/>
          </w:tcPr>
          <w:p w14:paraId="55705A0B"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8,521</w:t>
            </w:r>
          </w:p>
        </w:tc>
        <w:tc>
          <w:tcPr>
            <w:tcW w:w="676" w:type="pct"/>
            <w:shd w:val="clear" w:color="auto" w:fill="auto"/>
          </w:tcPr>
          <w:p w14:paraId="523B3DBF"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7,301</w:t>
            </w:r>
          </w:p>
        </w:tc>
        <w:tc>
          <w:tcPr>
            <w:tcW w:w="676" w:type="pct"/>
            <w:shd w:val="clear" w:color="auto" w:fill="auto"/>
          </w:tcPr>
          <w:p w14:paraId="45BCBBDA"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14,721</w:t>
            </w:r>
          </w:p>
        </w:tc>
        <w:tc>
          <w:tcPr>
            <w:tcW w:w="676" w:type="pct"/>
            <w:shd w:val="clear" w:color="auto" w:fill="auto"/>
          </w:tcPr>
          <w:p w14:paraId="747F7083"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9,739</w:t>
            </w:r>
          </w:p>
        </w:tc>
        <w:tc>
          <w:tcPr>
            <w:tcW w:w="774" w:type="pct"/>
            <w:shd w:val="clear" w:color="auto" w:fill="auto"/>
            <w:vAlign w:val="center"/>
          </w:tcPr>
          <w:p w14:paraId="580C3505" w14:textId="087B89D5"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13,379</w:t>
            </w:r>
          </w:p>
        </w:tc>
      </w:tr>
      <w:tr w:rsidR="00F374FB" w14:paraId="36E2CFD2"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23BCAE1E" w14:textId="77777777" w:rsidR="00F374FB" w:rsidRDefault="00F374FB" w:rsidP="00F374FB">
            <w:pPr>
              <w:pStyle w:val="TableText"/>
            </w:pPr>
          </w:p>
        </w:tc>
        <w:tc>
          <w:tcPr>
            <w:tcW w:w="861" w:type="pct"/>
            <w:shd w:val="clear" w:color="auto" w:fill="auto"/>
          </w:tcPr>
          <w:p w14:paraId="18708899"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Stone fruit</w:t>
            </w:r>
          </w:p>
        </w:tc>
        <w:tc>
          <w:tcPr>
            <w:tcW w:w="628" w:type="pct"/>
            <w:shd w:val="clear" w:color="auto" w:fill="auto"/>
          </w:tcPr>
          <w:p w14:paraId="303504F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47,454</w:t>
            </w:r>
          </w:p>
        </w:tc>
        <w:tc>
          <w:tcPr>
            <w:tcW w:w="676" w:type="pct"/>
            <w:shd w:val="clear" w:color="auto" w:fill="auto"/>
          </w:tcPr>
          <w:p w14:paraId="7D0B3D3B"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34,791</w:t>
            </w:r>
          </w:p>
        </w:tc>
        <w:tc>
          <w:tcPr>
            <w:tcW w:w="676" w:type="pct"/>
            <w:shd w:val="clear" w:color="auto" w:fill="auto"/>
          </w:tcPr>
          <w:p w14:paraId="3338FCAA"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52,387</w:t>
            </w:r>
          </w:p>
        </w:tc>
        <w:tc>
          <w:tcPr>
            <w:tcW w:w="676" w:type="pct"/>
            <w:shd w:val="clear" w:color="auto" w:fill="auto"/>
          </w:tcPr>
          <w:p w14:paraId="2C41E5E4"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38,691</w:t>
            </w:r>
          </w:p>
        </w:tc>
        <w:tc>
          <w:tcPr>
            <w:tcW w:w="774" w:type="pct"/>
            <w:shd w:val="clear" w:color="auto" w:fill="auto"/>
            <w:vAlign w:val="center"/>
          </w:tcPr>
          <w:p w14:paraId="771D3763" w14:textId="0663770A"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51,106</w:t>
            </w:r>
          </w:p>
        </w:tc>
      </w:tr>
      <w:tr w:rsidR="00F374FB" w14:paraId="565EE93E"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364B72B2" w14:textId="77777777" w:rsidR="00F374FB" w:rsidRDefault="00F374FB" w:rsidP="00F374FB">
            <w:pPr>
              <w:pStyle w:val="TableText"/>
            </w:pPr>
          </w:p>
        </w:tc>
        <w:tc>
          <w:tcPr>
            <w:tcW w:w="861" w:type="pct"/>
            <w:shd w:val="clear" w:color="auto" w:fill="auto"/>
          </w:tcPr>
          <w:p w14:paraId="077BF47A"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Strawberries</w:t>
            </w:r>
          </w:p>
        </w:tc>
        <w:tc>
          <w:tcPr>
            <w:tcW w:w="628" w:type="pct"/>
            <w:shd w:val="clear" w:color="auto" w:fill="auto"/>
          </w:tcPr>
          <w:p w14:paraId="395EAFA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6,333</w:t>
            </w:r>
          </w:p>
        </w:tc>
        <w:tc>
          <w:tcPr>
            <w:tcW w:w="676" w:type="pct"/>
            <w:shd w:val="clear" w:color="auto" w:fill="auto"/>
          </w:tcPr>
          <w:p w14:paraId="00868B5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6,240</w:t>
            </w:r>
          </w:p>
        </w:tc>
        <w:tc>
          <w:tcPr>
            <w:tcW w:w="676" w:type="pct"/>
            <w:shd w:val="clear" w:color="auto" w:fill="auto"/>
          </w:tcPr>
          <w:p w14:paraId="449D50D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18,548</w:t>
            </w:r>
          </w:p>
        </w:tc>
        <w:tc>
          <w:tcPr>
            <w:tcW w:w="676" w:type="pct"/>
            <w:shd w:val="clear" w:color="auto" w:fill="auto"/>
          </w:tcPr>
          <w:p w14:paraId="6234259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6,122</w:t>
            </w:r>
          </w:p>
        </w:tc>
        <w:tc>
          <w:tcPr>
            <w:tcW w:w="774" w:type="pct"/>
            <w:shd w:val="clear" w:color="auto" w:fill="auto"/>
            <w:vAlign w:val="center"/>
          </w:tcPr>
          <w:p w14:paraId="05923DF1" w14:textId="30DA7920"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7,794</w:t>
            </w:r>
          </w:p>
        </w:tc>
      </w:tr>
      <w:tr w:rsidR="00F374FB" w14:paraId="33718BC4"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1226CD30" w14:textId="77777777" w:rsidR="00F374FB" w:rsidRDefault="00F374FB" w:rsidP="00F374FB">
            <w:pPr>
              <w:pStyle w:val="TableText"/>
            </w:pPr>
          </w:p>
        </w:tc>
        <w:tc>
          <w:tcPr>
            <w:tcW w:w="861" w:type="pct"/>
            <w:shd w:val="clear" w:color="auto" w:fill="auto"/>
          </w:tcPr>
          <w:p w14:paraId="759A5FDC"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Sweet potato</w:t>
            </w:r>
          </w:p>
        </w:tc>
        <w:tc>
          <w:tcPr>
            <w:tcW w:w="628" w:type="pct"/>
            <w:shd w:val="clear" w:color="auto" w:fill="auto"/>
          </w:tcPr>
          <w:p w14:paraId="3E5C6851" w14:textId="45FD10A3"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na</w:t>
            </w:r>
          </w:p>
        </w:tc>
        <w:tc>
          <w:tcPr>
            <w:tcW w:w="676" w:type="pct"/>
            <w:shd w:val="clear" w:color="auto" w:fill="auto"/>
          </w:tcPr>
          <w:p w14:paraId="7A1ACCC1"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25,157</w:t>
            </w:r>
          </w:p>
        </w:tc>
        <w:tc>
          <w:tcPr>
            <w:tcW w:w="676" w:type="pct"/>
            <w:shd w:val="clear" w:color="auto" w:fill="auto"/>
          </w:tcPr>
          <w:p w14:paraId="712E0671"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26,777</w:t>
            </w:r>
          </w:p>
        </w:tc>
        <w:tc>
          <w:tcPr>
            <w:tcW w:w="676" w:type="pct"/>
            <w:shd w:val="clear" w:color="auto" w:fill="auto"/>
          </w:tcPr>
          <w:p w14:paraId="0DBA007C"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29,106</w:t>
            </w:r>
          </w:p>
        </w:tc>
        <w:tc>
          <w:tcPr>
            <w:tcW w:w="774" w:type="pct"/>
            <w:shd w:val="clear" w:color="auto" w:fill="auto"/>
            <w:vAlign w:val="center"/>
          </w:tcPr>
          <w:p w14:paraId="33B14A06" w14:textId="486586D5"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32,533</w:t>
            </w:r>
          </w:p>
        </w:tc>
      </w:tr>
      <w:tr w:rsidR="00F374FB" w14:paraId="542C479D"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260BB1E6" w14:textId="77777777" w:rsidR="00F374FB" w:rsidRDefault="00F374FB" w:rsidP="00F374FB">
            <w:pPr>
              <w:pStyle w:val="TableText"/>
            </w:pPr>
          </w:p>
        </w:tc>
        <w:tc>
          <w:tcPr>
            <w:tcW w:w="861" w:type="pct"/>
            <w:shd w:val="clear" w:color="auto" w:fill="auto"/>
          </w:tcPr>
          <w:p w14:paraId="29B49A46"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Table grapes</w:t>
            </w:r>
          </w:p>
        </w:tc>
        <w:tc>
          <w:tcPr>
            <w:tcW w:w="628" w:type="pct"/>
            <w:shd w:val="clear" w:color="auto" w:fill="auto"/>
          </w:tcPr>
          <w:p w14:paraId="108F417B"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71,281</w:t>
            </w:r>
          </w:p>
        </w:tc>
        <w:tc>
          <w:tcPr>
            <w:tcW w:w="676" w:type="pct"/>
            <w:shd w:val="clear" w:color="auto" w:fill="auto"/>
          </w:tcPr>
          <w:p w14:paraId="62CFBB3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61,789</w:t>
            </w:r>
          </w:p>
        </w:tc>
        <w:tc>
          <w:tcPr>
            <w:tcW w:w="676" w:type="pct"/>
            <w:shd w:val="clear" w:color="auto" w:fill="auto"/>
          </w:tcPr>
          <w:p w14:paraId="564D006B"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94,567</w:t>
            </w:r>
          </w:p>
        </w:tc>
        <w:tc>
          <w:tcPr>
            <w:tcW w:w="676" w:type="pct"/>
            <w:shd w:val="clear" w:color="auto" w:fill="auto"/>
          </w:tcPr>
          <w:p w14:paraId="6315FCDC"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65,628</w:t>
            </w:r>
          </w:p>
        </w:tc>
        <w:tc>
          <w:tcPr>
            <w:tcW w:w="774" w:type="pct"/>
            <w:shd w:val="clear" w:color="auto" w:fill="auto"/>
            <w:vAlign w:val="center"/>
          </w:tcPr>
          <w:p w14:paraId="5D9264A7" w14:textId="79F27AC8"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92,657</w:t>
            </w:r>
          </w:p>
        </w:tc>
      </w:tr>
      <w:tr w:rsidR="00F374FB" w14:paraId="6DE060A0"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41C42FEC" w14:textId="77777777" w:rsidR="00F374FB" w:rsidRDefault="00F374FB" w:rsidP="00F374FB">
            <w:pPr>
              <w:pStyle w:val="TableText"/>
            </w:pPr>
          </w:p>
        </w:tc>
        <w:tc>
          <w:tcPr>
            <w:tcW w:w="861" w:type="pct"/>
            <w:shd w:val="clear" w:color="auto" w:fill="auto"/>
          </w:tcPr>
          <w:p w14:paraId="1E6F3B11"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Turf</w:t>
            </w:r>
          </w:p>
        </w:tc>
        <w:tc>
          <w:tcPr>
            <w:tcW w:w="628" w:type="pct"/>
            <w:shd w:val="clear" w:color="auto" w:fill="auto"/>
          </w:tcPr>
          <w:p w14:paraId="2C39B5D9"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105,890</w:t>
            </w:r>
          </w:p>
        </w:tc>
        <w:tc>
          <w:tcPr>
            <w:tcW w:w="676" w:type="pct"/>
            <w:shd w:val="clear" w:color="auto" w:fill="auto"/>
          </w:tcPr>
          <w:p w14:paraId="3D0201ED"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88,370</w:t>
            </w:r>
          </w:p>
        </w:tc>
        <w:tc>
          <w:tcPr>
            <w:tcW w:w="676" w:type="pct"/>
            <w:shd w:val="clear" w:color="auto" w:fill="auto"/>
          </w:tcPr>
          <w:p w14:paraId="1110AE8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54,851</w:t>
            </w:r>
          </w:p>
        </w:tc>
        <w:tc>
          <w:tcPr>
            <w:tcW w:w="676" w:type="pct"/>
            <w:shd w:val="clear" w:color="auto" w:fill="auto"/>
          </w:tcPr>
          <w:p w14:paraId="48033054"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41,402</w:t>
            </w:r>
          </w:p>
        </w:tc>
        <w:tc>
          <w:tcPr>
            <w:tcW w:w="774" w:type="pct"/>
            <w:shd w:val="clear" w:color="auto" w:fill="auto"/>
            <w:vAlign w:val="center"/>
          </w:tcPr>
          <w:p w14:paraId="3D61D976" w14:textId="665D4FF4"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39,532</w:t>
            </w:r>
          </w:p>
        </w:tc>
      </w:tr>
      <w:tr w:rsidR="00F374FB" w14:paraId="0AAB7DBC"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53E7D562" w14:textId="77777777" w:rsidR="00F374FB" w:rsidRDefault="00F374FB" w:rsidP="00F374FB">
            <w:pPr>
              <w:pStyle w:val="TableText"/>
            </w:pPr>
          </w:p>
        </w:tc>
        <w:tc>
          <w:tcPr>
            <w:tcW w:w="861" w:type="pct"/>
            <w:shd w:val="clear" w:color="auto" w:fill="auto"/>
          </w:tcPr>
          <w:p w14:paraId="7FF1E2CB"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Vegetables</w:t>
            </w:r>
          </w:p>
        </w:tc>
        <w:tc>
          <w:tcPr>
            <w:tcW w:w="628" w:type="pct"/>
            <w:shd w:val="clear" w:color="auto" w:fill="auto"/>
          </w:tcPr>
          <w:p w14:paraId="7D968FE9"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411,383</w:t>
            </w:r>
          </w:p>
        </w:tc>
        <w:tc>
          <w:tcPr>
            <w:tcW w:w="676" w:type="pct"/>
            <w:shd w:val="clear" w:color="auto" w:fill="auto"/>
          </w:tcPr>
          <w:p w14:paraId="141BDBC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383,674</w:t>
            </w:r>
          </w:p>
        </w:tc>
        <w:tc>
          <w:tcPr>
            <w:tcW w:w="676" w:type="pct"/>
            <w:shd w:val="clear" w:color="auto" w:fill="auto"/>
          </w:tcPr>
          <w:p w14:paraId="0BCA2334"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379,499</w:t>
            </w:r>
          </w:p>
        </w:tc>
        <w:tc>
          <w:tcPr>
            <w:tcW w:w="676" w:type="pct"/>
            <w:shd w:val="clear" w:color="auto" w:fill="auto"/>
          </w:tcPr>
          <w:p w14:paraId="64B53C2F"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328,851</w:t>
            </w:r>
          </w:p>
        </w:tc>
        <w:tc>
          <w:tcPr>
            <w:tcW w:w="774" w:type="pct"/>
            <w:shd w:val="clear" w:color="auto" w:fill="auto"/>
            <w:vAlign w:val="center"/>
          </w:tcPr>
          <w:p w14:paraId="17D2BD0E" w14:textId="24D122E0"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385,864</w:t>
            </w:r>
          </w:p>
        </w:tc>
      </w:tr>
      <w:tr w:rsidR="00F374FB" w14:paraId="34769BFA"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6CB04D40" w14:textId="77777777" w:rsidR="00F374FB" w:rsidRDefault="00F374FB" w:rsidP="00F374FB">
            <w:pPr>
              <w:pStyle w:val="TableText"/>
            </w:pPr>
          </w:p>
        </w:tc>
        <w:tc>
          <w:tcPr>
            <w:tcW w:w="861" w:type="pct"/>
            <w:shd w:val="clear" w:color="auto" w:fill="auto"/>
          </w:tcPr>
          <w:p w14:paraId="42908B5B" w14:textId="7356DE2F"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rsidRPr="00132CFE">
              <w:rPr>
                <w:b/>
                <w:bCs/>
              </w:rPr>
              <w:t>Subtotal</w:t>
            </w:r>
          </w:p>
        </w:tc>
        <w:tc>
          <w:tcPr>
            <w:tcW w:w="628" w:type="pct"/>
            <w:shd w:val="clear" w:color="auto" w:fill="auto"/>
          </w:tcPr>
          <w:p w14:paraId="3E3F0CAF" w14:textId="5B622AE5"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1,365,119</w:t>
            </w:r>
          </w:p>
        </w:tc>
        <w:tc>
          <w:tcPr>
            <w:tcW w:w="676" w:type="pct"/>
            <w:shd w:val="clear" w:color="auto" w:fill="auto"/>
          </w:tcPr>
          <w:p w14:paraId="13D65B43" w14:textId="60146F5A"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1,289,622</w:t>
            </w:r>
          </w:p>
        </w:tc>
        <w:tc>
          <w:tcPr>
            <w:tcW w:w="676" w:type="pct"/>
            <w:shd w:val="clear" w:color="auto" w:fill="auto"/>
          </w:tcPr>
          <w:p w14:paraId="2177C9F8" w14:textId="0B00B993"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1,537,538</w:t>
            </w:r>
          </w:p>
        </w:tc>
        <w:tc>
          <w:tcPr>
            <w:tcW w:w="676" w:type="pct"/>
            <w:shd w:val="clear" w:color="auto" w:fill="auto"/>
          </w:tcPr>
          <w:p w14:paraId="0B8C0484" w14:textId="35DBE2C4"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1,270,431</w:t>
            </w:r>
          </w:p>
        </w:tc>
        <w:tc>
          <w:tcPr>
            <w:tcW w:w="774" w:type="pct"/>
            <w:shd w:val="clear" w:color="auto" w:fill="auto"/>
            <w:vAlign w:val="center"/>
          </w:tcPr>
          <w:p w14:paraId="1595F221" w14:textId="4F97530B"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rPr>
                <w:rFonts w:cs="Calibri"/>
              </w:rPr>
            </w:pPr>
            <w:r w:rsidRPr="004D5503">
              <w:rPr>
                <w:rFonts w:cs="Calibri"/>
                <w:b/>
                <w:bCs/>
              </w:rPr>
              <w:t>1,440,573</w:t>
            </w:r>
          </w:p>
        </w:tc>
      </w:tr>
      <w:tr w:rsidR="00F374FB" w14:paraId="43034203" w14:textId="77777777" w:rsidTr="003D4FCB">
        <w:tc>
          <w:tcPr>
            <w:cnfStyle w:val="001000000000" w:firstRow="0" w:lastRow="0" w:firstColumn="1" w:lastColumn="0" w:oddVBand="0" w:evenVBand="0" w:oddHBand="0" w:evenHBand="0" w:firstRowFirstColumn="0" w:firstRowLastColumn="0" w:lastRowFirstColumn="0" w:lastRowLastColumn="0"/>
            <w:tcW w:w="709" w:type="pct"/>
            <w:vMerge w:val="restart"/>
            <w:shd w:val="clear" w:color="auto" w:fill="auto"/>
          </w:tcPr>
          <w:p w14:paraId="3593CC45" w14:textId="77777777" w:rsidR="00F374FB" w:rsidRPr="00F374FB" w:rsidRDefault="00F374FB" w:rsidP="00F374FB">
            <w:pPr>
              <w:pStyle w:val="TableText"/>
            </w:pPr>
            <w:r w:rsidRPr="00F374FB">
              <w:t>Live animal export</w:t>
            </w:r>
          </w:p>
        </w:tc>
        <w:tc>
          <w:tcPr>
            <w:tcW w:w="861" w:type="pct"/>
            <w:shd w:val="clear" w:color="auto" w:fill="auto"/>
          </w:tcPr>
          <w:p w14:paraId="02103229"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Buffalo export</w:t>
            </w:r>
          </w:p>
        </w:tc>
        <w:tc>
          <w:tcPr>
            <w:tcW w:w="628" w:type="pct"/>
            <w:shd w:val="clear" w:color="auto" w:fill="auto"/>
          </w:tcPr>
          <w:p w14:paraId="4261001F"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1,484</w:t>
            </w:r>
          </w:p>
        </w:tc>
        <w:tc>
          <w:tcPr>
            <w:tcW w:w="676" w:type="pct"/>
            <w:shd w:val="clear" w:color="auto" w:fill="auto"/>
          </w:tcPr>
          <w:p w14:paraId="1E4E8C11"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677</w:t>
            </w:r>
          </w:p>
        </w:tc>
        <w:tc>
          <w:tcPr>
            <w:tcW w:w="676" w:type="pct"/>
            <w:shd w:val="clear" w:color="auto" w:fill="auto"/>
          </w:tcPr>
          <w:p w14:paraId="46603ABF"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2,211</w:t>
            </w:r>
          </w:p>
        </w:tc>
        <w:tc>
          <w:tcPr>
            <w:tcW w:w="676" w:type="pct"/>
            <w:shd w:val="clear" w:color="auto" w:fill="auto"/>
          </w:tcPr>
          <w:p w14:paraId="74BA91AB"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3,117</w:t>
            </w:r>
          </w:p>
        </w:tc>
        <w:tc>
          <w:tcPr>
            <w:tcW w:w="774" w:type="pct"/>
            <w:shd w:val="clear" w:color="auto" w:fill="auto"/>
            <w:vAlign w:val="center"/>
          </w:tcPr>
          <w:p w14:paraId="3473369F" w14:textId="0A5B4994"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2,572</w:t>
            </w:r>
          </w:p>
        </w:tc>
      </w:tr>
      <w:tr w:rsidR="00F374FB" w14:paraId="63649D0F"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6F08352B" w14:textId="77777777" w:rsidR="00F374FB" w:rsidRDefault="00F374FB" w:rsidP="00F374FB">
            <w:pPr>
              <w:pStyle w:val="TableText"/>
            </w:pPr>
          </w:p>
        </w:tc>
        <w:tc>
          <w:tcPr>
            <w:tcW w:w="861" w:type="pct"/>
            <w:shd w:val="clear" w:color="auto" w:fill="auto"/>
          </w:tcPr>
          <w:p w14:paraId="28ECA8C9"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Cattle live export</w:t>
            </w:r>
          </w:p>
        </w:tc>
        <w:tc>
          <w:tcPr>
            <w:tcW w:w="628" w:type="pct"/>
            <w:shd w:val="clear" w:color="auto" w:fill="auto"/>
          </w:tcPr>
          <w:p w14:paraId="1A13EBBB"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24,401</w:t>
            </w:r>
          </w:p>
        </w:tc>
        <w:tc>
          <w:tcPr>
            <w:tcW w:w="676" w:type="pct"/>
            <w:shd w:val="clear" w:color="auto" w:fill="auto"/>
          </w:tcPr>
          <w:p w14:paraId="09472E11"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21,351</w:t>
            </w:r>
          </w:p>
        </w:tc>
        <w:tc>
          <w:tcPr>
            <w:tcW w:w="676" w:type="pct"/>
            <w:shd w:val="clear" w:color="auto" w:fill="auto"/>
          </w:tcPr>
          <w:p w14:paraId="0ABF007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31,178</w:t>
            </w:r>
          </w:p>
        </w:tc>
        <w:tc>
          <w:tcPr>
            <w:tcW w:w="676" w:type="pct"/>
            <w:shd w:val="clear" w:color="auto" w:fill="auto"/>
          </w:tcPr>
          <w:p w14:paraId="5C80C6B7"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37,613</w:t>
            </w:r>
          </w:p>
        </w:tc>
        <w:tc>
          <w:tcPr>
            <w:tcW w:w="774" w:type="pct"/>
            <w:shd w:val="clear" w:color="auto" w:fill="auto"/>
            <w:vAlign w:val="center"/>
          </w:tcPr>
          <w:p w14:paraId="53544840" w14:textId="6B227599"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33,468</w:t>
            </w:r>
          </w:p>
        </w:tc>
      </w:tr>
      <w:tr w:rsidR="00F374FB" w14:paraId="4CFB7137"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25EA322D" w14:textId="77777777" w:rsidR="00F374FB" w:rsidRDefault="00F374FB" w:rsidP="00F374FB">
            <w:pPr>
              <w:pStyle w:val="TableText"/>
            </w:pPr>
          </w:p>
        </w:tc>
        <w:tc>
          <w:tcPr>
            <w:tcW w:w="861" w:type="pct"/>
            <w:shd w:val="clear" w:color="auto" w:fill="auto"/>
          </w:tcPr>
          <w:p w14:paraId="2493A724"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Deer export</w:t>
            </w:r>
          </w:p>
        </w:tc>
        <w:tc>
          <w:tcPr>
            <w:tcW w:w="628" w:type="pct"/>
            <w:shd w:val="clear" w:color="auto" w:fill="auto"/>
          </w:tcPr>
          <w:p w14:paraId="4F7FCBCC"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428</w:t>
            </w:r>
          </w:p>
        </w:tc>
        <w:tc>
          <w:tcPr>
            <w:tcW w:w="676" w:type="pct"/>
            <w:shd w:val="clear" w:color="auto" w:fill="auto"/>
          </w:tcPr>
          <w:p w14:paraId="74BA2207"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1,086</w:t>
            </w:r>
          </w:p>
        </w:tc>
        <w:tc>
          <w:tcPr>
            <w:tcW w:w="676" w:type="pct"/>
            <w:shd w:val="clear" w:color="auto" w:fill="auto"/>
          </w:tcPr>
          <w:p w14:paraId="23B86D57" w14:textId="18741C74"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na</w:t>
            </w:r>
          </w:p>
        </w:tc>
        <w:tc>
          <w:tcPr>
            <w:tcW w:w="676" w:type="pct"/>
            <w:shd w:val="clear" w:color="auto" w:fill="auto"/>
          </w:tcPr>
          <w:p w14:paraId="754773C0" w14:textId="39743C72"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na</w:t>
            </w:r>
          </w:p>
        </w:tc>
        <w:tc>
          <w:tcPr>
            <w:tcW w:w="774" w:type="pct"/>
            <w:shd w:val="clear" w:color="auto" w:fill="auto"/>
            <w:vAlign w:val="center"/>
          </w:tcPr>
          <w:p w14:paraId="51308216" w14:textId="24066FAF"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color w:val="3F3F76"/>
              </w:rPr>
              <w:t>na</w:t>
            </w:r>
          </w:p>
        </w:tc>
      </w:tr>
      <w:tr w:rsidR="00F374FB" w14:paraId="7DC7D668"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6533220C" w14:textId="77777777" w:rsidR="00F374FB" w:rsidRDefault="00F374FB" w:rsidP="00F374FB">
            <w:pPr>
              <w:pStyle w:val="TableText"/>
            </w:pPr>
          </w:p>
        </w:tc>
        <w:tc>
          <w:tcPr>
            <w:tcW w:w="861" w:type="pct"/>
            <w:shd w:val="clear" w:color="auto" w:fill="auto"/>
          </w:tcPr>
          <w:p w14:paraId="75AE02BE"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Goat live export</w:t>
            </w:r>
          </w:p>
        </w:tc>
        <w:tc>
          <w:tcPr>
            <w:tcW w:w="628" w:type="pct"/>
            <w:shd w:val="clear" w:color="auto" w:fill="auto"/>
          </w:tcPr>
          <w:p w14:paraId="2FAC31C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5,784</w:t>
            </w:r>
          </w:p>
        </w:tc>
        <w:tc>
          <w:tcPr>
            <w:tcW w:w="676" w:type="pct"/>
            <w:shd w:val="clear" w:color="auto" w:fill="auto"/>
          </w:tcPr>
          <w:p w14:paraId="7BFF6C3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8,547</w:t>
            </w:r>
          </w:p>
        </w:tc>
        <w:tc>
          <w:tcPr>
            <w:tcW w:w="676" w:type="pct"/>
            <w:shd w:val="clear" w:color="auto" w:fill="auto"/>
          </w:tcPr>
          <w:p w14:paraId="10E6BB7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6,712</w:t>
            </w:r>
          </w:p>
        </w:tc>
        <w:tc>
          <w:tcPr>
            <w:tcW w:w="676" w:type="pct"/>
            <w:shd w:val="clear" w:color="auto" w:fill="auto"/>
          </w:tcPr>
          <w:p w14:paraId="7EB39807"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7,451</w:t>
            </w:r>
          </w:p>
        </w:tc>
        <w:tc>
          <w:tcPr>
            <w:tcW w:w="774" w:type="pct"/>
            <w:shd w:val="clear" w:color="auto" w:fill="auto"/>
            <w:vAlign w:val="center"/>
          </w:tcPr>
          <w:p w14:paraId="4ADC3AC8" w14:textId="25F76537"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5,815</w:t>
            </w:r>
          </w:p>
        </w:tc>
      </w:tr>
      <w:tr w:rsidR="00F374FB" w14:paraId="4B53EB5B"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7679461E" w14:textId="77777777" w:rsidR="00F374FB" w:rsidRDefault="00F374FB" w:rsidP="00F374FB">
            <w:pPr>
              <w:pStyle w:val="TableText"/>
            </w:pPr>
          </w:p>
        </w:tc>
        <w:tc>
          <w:tcPr>
            <w:tcW w:w="861" w:type="pct"/>
            <w:shd w:val="clear" w:color="auto" w:fill="auto"/>
          </w:tcPr>
          <w:p w14:paraId="2583F44C"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Lamb live export</w:t>
            </w:r>
          </w:p>
        </w:tc>
        <w:tc>
          <w:tcPr>
            <w:tcW w:w="628" w:type="pct"/>
            <w:shd w:val="clear" w:color="auto" w:fill="auto"/>
          </w:tcPr>
          <w:p w14:paraId="523FC3C7"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2,325</w:t>
            </w:r>
          </w:p>
        </w:tc>
        <w:tc>
          <w:tcPr>
            <w:tcW w:w="676" w:type="pct"/>
            <w:shd w:val="clear" w:color="auto" w:fill="auto"/>
          </w:tcPr>
          <w:p w14:paraId="73467DA9"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4,206</w:t>
            </w:r>
          </w:p>
        </w:tc>
        <w:tc>
          <w:tcPr>
            <w:tcW w:w="676" w:type="pct"/>
            <w:shd w:val="clear" w:color="auto" w:fill="auto"/>
          </w:tcPr>
          <w:p w14:paraId="724FAA76"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2,844</w:t>
            </w:r>
          </w:p>
        </w:tc>
        <w:tc>
          <w:tcPr>
            <w:tcW w:w="676" w:type="pct"/>
            <w:shd w:val="clear" w:color="auto" w:fill="auto"/>
          </w:tcPr>
          <w:p w14:paraId="754B6A9F"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6,102</w:t>
            </w:r>
          </w:p>
        </w:tc>
        <w:tc>
          <w:tcPr>
            <w:tcW w:w="774" w:type="pct"/>
            <w:shd w:val="clear" w:color="auto" w:fill="auto"/>
            <w:vAlign w:val="center"/>
          </w:tcPr>
          <w:p w14:paraId="69465C68" w14:textId="1EF2C440"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5,753</w:t>
            </w:r>
          </w:p>
        </w:tc>
      </w:tr>
      <w:tr w:rsidR="00F374FB" w14:paraId="63D6DA51"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6D78D946" w14:textId="77777777" w:rsidR="00F374FB" w:rsidRDefault="00F374FB" w:rsidP="00F374FB">
            <w:pPr>
              <w:pStyle w:val="TableText"/>
            </w:pPr>
          </w:p>
        </w:tc>
        <w:tc>
          <w:tcPr>
            <w:tcW w:w="861" w:type="pct"/>
            <w:shd w:val="clear" w:color="auto" w:fill="auto"/>
          </w:tcPr>
          <w:p w14:paraId="50343CC1"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Sheep live export</w:t>
            </w:r>
          </w:p>
        </w:tc>
        <w:tc>
          <w:tcPr>
            <w:tcW w:w="628" w:type="pct"/>
            <w:shd w:val="clear" w:color="auto" w:fill="auto"/>
          </w:tcPr>
          <w:p w14:paraId="7F0B885C"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11,674</w:t>
            </w:r>
          </w:p>
        </w:tc>
        <w:tc>
          <w:tcPr>
            <w:tcW w:w="676" w:type="pct"/>
            <w:shd w:val="clear" w:color="auto" w:fill="auto"/>
          </w:tcPr>
          <w:p w14:paraId="787B1FDD"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14,137</w:t>
            </w:r>
          </w:p>
        </w:tc>
        <w:tc>
          <w:tcPr>
            <w:tcW w:w="676" w:type="pct"/>
            <w:shd w:val="clear" w:color="auto" w:fill="auto"/>
          </w:tcPr>
          <w:p w14:paraId="26825799"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10,630</w:t>
            </w:r>
          </w:p>
        </w:tc>
        <w:tc>
          <w:tcPr>
            <w:tcW w:w="676" w:type="pct"/>
            <w:shd w:val="clear" w:color="auto" w:fill="auto"/>
          </w:tcPr>
          <w:p w14:paraId="71675B3A"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14,940</w:t>
            </w:r>
          </w:p>
        </w:tc>
        <w:tc>
          <w:tcPr>
            <w:tcW w:w="774" w:type="pct"/>
            <w:shd w:val="clear" w:color="auto" w:fill="auto"/>
            <w:vAlign w:val="center"/>
          </w:tcPr>
          <w:p w14:paraId="2523A753" w14:textId="625F99D9"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13,153</w:t>
            </w:r>
          </w:p>
        </w:tc>
      </w:tr>
      <w:tr w:rsidR="00F374FB" w14:paraId="21EAB133"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64167D88" w14:textId="77777777" w:rsidR="00F374FB" w:rsidRDefault="00F374FB" w:rsidP="00F374FB">
            <w:pPr>
              <w:pStyle w:val="TableText"/>
            </w:pPr>
          </w:p>
        </w:tc>
        <w:tc>
          <w:tcPr>
            <w:tcW w:w="861" w:type="pct"/>
            <w:shd w:val="clear" w:color="auto" w:fill="auto"/>
          </w:tcPr>
          <w:p w14:paraId="4DDABAF3" w14:textId="1E4E0886"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rsidRPr="00132CFE">
              <w:rPr>
                <w:b/>
                <w:bCs/>
              </w:rPr>
              <w:t>Subtotal</w:t>
            </w:r>
          </w:p>
        </w:tc>
        <w:tc>
          <w:tcPr>
            <w:tcW w:w="628" w:type="pct"/>
            <w:shd w:val="clear" w:color="auto" w:fill="auto"/>
          </w:tcPr>
          <w:p w14:paraId="5B42CF5F" w14:textId="470EF2AD"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46,096</w:t>
            </w:r>
          </w:p>
        </w:tc>
        <w:tc>
          <w:tcPr>
            <w:tcW w:w="676" w:type="pct"/>
            <w:shd w:val="clear" w:color="auto" w:fill="auto"/>
          </w:tcPr>
          <w:p w14:paraId="2D1A5A36" w14:textId="2380A513"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50,004</w:t>
            </w:r>
          </w:p>
        </w:tc>
        <w:tc>
          <w:tcPr>
            <w:tcW w:w="676" w:type="pct"/>
            <w:shd w:val="clear" w:color="auto" w:fill="auto"/>
          </w:tcPr>
          <w:p w14:paraId="67039644" w14:textId="194995A8"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53,576</w:t>
            </w:r>
          </w:p>
        </w:tc>
        <w:tc>
          <w:tcPr>
            <w:tcW w:w="676" w:type="pct"/>
            <w:shd w:val="clear" w:color="auto" w:fill="auto"/>
          </w:tcPr>
          <w:p w14:paraId="0FA8A7F1" w14:textId="36FF1A02"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69,223</w:t>
            </w:r>
          </w:p>
        </w:tc>
        <w:tc>
          <w:tcPr>
            <w:tcW w:w="774" w:type="pct"/>
            <w:shd w:val="clear" w:color="auto" w:fill="auto"/>
            <w:vAlign w:val="center"/>
          </w:tcPr>
          <w:p w14:paraId="543F77FB" w14:textId="73959F9B"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rPr>
                <w:rFonts w:cs="Calibri"/>
              </w:rPr>
            </w:pPr>
            <w:r w:rsidRPr="004D5503">
              <w:rPr>
                <w:rFonts w:cs="Calibri"/>
                <w:b/>
                <w:bCs/>
              </w:rPr>
              <w:t>60,761</w:t>
            </w:r>
          </w:p>
        </w:tc>
      </w:tr>
      <w:tr w:rsidR="00F374FB" w14:paraId="429F44B7" w14:textId="77777777" w:rsidTr="003D4FCB">
        <w:tc>
          <w:tcPr>
            <w:cnfStyle w:val="001000000000" w:firstRow="0" w:lastRow="0" w:firstColumn="1" w:lastColumn="0" w:oddVBand="0" w:evenVBand="0" w:oddHBand="0" w:evenHBand="0" w:firstRowFirstColumn="0" w:firstRowLastColumn="0" w:lastRowFirstColumn="0" w:lastRowLastColumn="0"/>
            <w:tcW w:w="709" w:type="pct"/>
            <w:vMerge w:val="restart"/>
            <w:shd w:val="clear" w:color="auto" w:fill="auto"/>
          </w:tcPr>
          <w:p w14:paraId="687A169A" w14:textId="77777777" w:rsidR="00F374FB" w:rsidRDefault="00F374FB" w:rsidP="00F374FB">
            <w:pPr>
              <w:pStyle w:val="TableText"/>
            </w:pPr>
            <w:r>
              <w:t>Livestock processing</w:t>
            </w:r>
          </w:p>
        </w:tc>
        <w:tc>
          <w:tcPr>
            <w:tcW w:w="861" w:type="pct"/>
            <w:shd w:val="clear" w:color="auto" w:fill="auto"/>
          </w:tcPr>
          <w:p w14:paraId="2EC1FE25"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Beef production</w:t>
            </w:r>
          </w:p>
        </w:tc>
        <w:tc>
          <w:tcPr>
            <w:tcW w:w="628" w:type="pct"/>
            <w:shd w:val="clear" w:color="auto" w:fill="auto"/>
          </w:tcPr>
          <w:p w14:paraId="633F9001"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82,512</w:t>
            </w:r>
          </w:p>
        </w:tc>
        <w:tc>
          <w:tcPr>
            <w:tcW w:w="676" w:type="pct"/>
            <w:shd w:val="clear" w:color="auto" w:fill="auto"/>
          </w:tcPr>
          <w:p w14:paraId="188469E8"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76,133</w:t>
            </w:r>
          </w:p>
        </w:tc>
        <w:tc>
          <w:tcPr>
            <w:tcW w:w="676" w:type="pct"/>
            <w:shd w:val="clear" w:color="auto" w:fill="auto"/>
          </w:tcPr>
          <w:p w14:paraId="2ADFA035"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101,012</w:t>
            </w:r>
          </w:p>
        </w:tc>
        <w:tc>
          <w:tcPr>
            <w:tcW w:w="676" w:type="pct"/>
            <w:shd w:val="clear" w:color="auto" w:fill="auto"/>
          </w:tcPr>
          <w:p w14:paraId="6011CA33"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85,831</w:t>
            </w:r>
          </w:p>
        </w:tc>
        <w:tc>
          <w:tcPr>
            <w:tcW w:w="774" w:type="pct"/>
            <w:shd w:val="clear" w:color="auto" w:fill="auto"/>
            <w:vAlign w:val="center"/>
          </w:tcPr>
          <w:p w14:paraId="2586E22B" w14:textId="31B61B56"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64,099</w:t>
            </w:r>
          </w:p>
        </w:tc>
      </w:tr>
      <w:tr w:rsidR="00F374FB" w14:paraId="4B56DDFC"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731C0A0D" w14:textId="77777777" w:rsidR="00F374FB" w:rsidRDefault="00F374FB" w:rsidP="00F374FB">
            <w:pPr>
              <w:pStyle w:val="TableText"/>
            </w:pPr>
          </w:p>
        </w:tc>
        <w:tc>
          <w:tcPr>
            <w:tcW w:w="861" w:type="pct"/>
            <w:shd w:val="clear" w:color="auto" w:fill="auto"/>
          </w:tcPr>
          <w:p w14:paraId="15BA924E"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Buffalo slaughter</w:t>
            </w:r>
          </w:p>
        </w:tc>
        <w:tc>
          <w:tcPr>
            <w:tcW w:w="628" w:type="pct"/>
            <w:shd w:val="clear" w:color="auto" w:fill="auto"/>
          </w:tcPr>
          <w:p w14:paraId="318B7E4C"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1,140</w:t>
            </w:r>
          </w:p>
        </w:tc>
        <w:tc>
          <w:tcPr>
            <w:tcW w:w="676" w:type="pct"/>
            <w:shd w:val="clear" w:color="auto" w:fill="auto"/>
          </w:tcPr>
          <w:p w14:paraId="4F78F9C8"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1,481</w:t>
            </w:r>
          </w:p>
        </w:tc>
        <w:tc>
          <w:tcPr>
            <w:tcW w:w="676" w:type="pct"/>
            <w:shd w:val="clear" w:color="auto" w:fill="auto"/>
          </w:tcPr>
          <w:p w14:paraId="6F135521"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2,594</w:t>
            </w:r>
          </w:p>
        </w:tc>
        <w:tc>
          <w:tcPr>
            <w:tcW w:w="676" w:type="pct"/>
            <w:shd w:val="clear" w:color="auto" w:fill="auto"/>
          </w:tcPr>
          <w:p w14:paraId="53B5CD45"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2,536</w:t>
            </w:r>
          </w:p>
        </w:tc>
        <w:tc>
          <w:tcPr>
            <w:tcW w:w="774" w:type="pct"/>
            <w:shd w:val="clear" w:color="auto" w:fill="auto"/>
            <w:vAlign w:val="center"/>
          </w:tcPr>
          <w:p w14:paraId="0090BAB2" w14:textId="32436EA3"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2,010</w:t>
            </w:r>
          </w:p>
        </w:tc>
      </w:tr>
      <w:tr w:rsidR="00F374FB" w14:paraId="2C54CD15"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5E8EE38A" w14:textId="77777777" w:rsidR="00F374FB" w:rsidRDefault="00F374FB" w:rsidP="00F374FB">
            <w:pPr>
              <w:pStyle w:val="TableText"/>
            </w:pPr>
          </w:p>
        </w:tc>
        <w:tc>
          <w:tcPr>
            <w:tcW w:w="861" w:type="pct"/>
            <w:shd w:val="clear" w:color="auto" w:fill="auto"/>
          </w:tcPr>
          <w:p w14:paraId="2ABC0604"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Goat slaughter</w:t>
            </w:r>
          </w:p>
        </w:tc>
        <w:tc>
          <w:tcPr>
            <w:tcW w:w="628" w:type="pct"/>
            <w:shd w:val="clear" w:color="auto" w:fill="auto"/>
          </w:tcPr>
          <w:p w14:paraId="0A3F9BFA"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21,091</w:t>
            </w:r>
          </w:p>
        </w:tc>
        <w:tc>
          <w:tcPr>
            <w:tcW w:w="676" w:type="pct"/>
            <w:shd w:val="clear" w:color="auto" w:fill="auto"/>
          </w:tcPr>
          <w:p w14:paraId="454F751A"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17,440</w:t>
            </w:r>
          </w:p>
        </w:tc>
        <w:tc>
          <w:tcPr>
            <w:tcW w:w="676" w:type="pct"/>
            <w:shd w:val="clear" w:color="auto" w:fill="auto"/>
          </w:tcPr>
          <w:p w14:paraId="144C3187"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19,545</w:t>
            </w:r>
          </w:p>
        </w:tc>
        <w:tc>
          <w:tcPr>
            <w:tcW w:w="676" w:type="pct"/>
            <w:shd w:val="clear" w:color="auto" w:fill="auto"/>
          </w:tcPr>
          <w:p w14:paraId="4A14BBAB"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19,083</w:t>
            </w:r>
          </w:p>
        </w:tc>
        <w:tc>
          <w:tcPr>
            <w:tcW w:w="774" w:type="pct"/>
            <w:shd w:val="clear" w:color="auto" w:fill="auto"/>
            <w:vAlign w:val="center"/>
          </w:tcPr>
          <w:p w14:paraId="18706EBB" w14:textId="5FF82620"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14,185</w:t>
            </w:r>
          </w:p>
        </w:tc>
      </w:tr>
      <w:tr w:rsidR="00F374FB" w14:paraId="28D43559"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4C4C6D9A" w14:textId="77777777" w:rsidR="00F374FB" w:rsidRDefault="00F374FB" w:rsidP="00F374FB">
            <w:pPr>
              <w:pStyle w:val="TableText"/>
            </w:pPr>
          </w:p>
        </w:tc>
        <w:tc>
          <w:tcPr>
            <w:tcW w:w="861" w:type="pct"/>
            <w:shd w:val="clear" w:color="auto" w:fill="auto"/>
          </w:tcPr>
          <w:p w14:paraId="2B159805"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Lamb slaughter</w:t>
            </w:r>
          </w:p>
        </w:tc>
        <w:tc>
          <w:tcPr>
            <w:tcW w:w="628" w:type="pct"/>
            <w:shd w:val="clear" w:color="auto" w:fill="auto"/>
          </w:tcPr>
          <w:p w14:paraId="7675C0F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32,127</w:t>
            </w:r>
          </w:p>
        </w:tc>
        <w:tc>
          <w:tcPr>
            <w:tcW w:w="676" w:type="pct"/>
            <w:shd w:val="clear" w:color="auto" w:fill="auto"/>
          </w:tcPr>
          <w:p w14:paraId="1E77E88C"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41,985</w:t>
            </w:r>
          </w:p>
        </w:tc>
        <w:tc>
          <w:tcPr>
            <w:tcW w:w="676" w:type="pct"/>
            <w:shd w:val="clear" w:color="auto" w:fill="auto"/>
          </w:tcPr>
          <w:p w14:paraId="7920F43C"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64,414</w:t>
            </w:r>
          </w:p>
        </w:tc>
        <w:tc>
          <w:tcPr>
            <w:tcW w:w="676" w:type="pct"/>
            <w:shd w:val="clear" w:color="auto" w:fill="auto"/>
          </w:tcPr>
          <w:p w14:paraId="0046968A"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58,529</w:t>
            </w:r>
          </w:p>
        </w:tc>
        <w:tc>
          <w:tcPr>
            <w:tcW w:w="774" w:type="pct"/>
            <w:shd w:val="clear" w:color="auto" w:fill="auto"/>
            <w:vAlign w:val="center"/>
          </w:tcPr>
          <w:p w14:paraId="2F09DF9C" w14:textId="4DDB7B55"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23,918</w:t>
            </w:r>
          </w:p>
        </w:tc>
      </w:tr>
      <w:tr w:rsidR="00F374FB" w14:paraId="5B2AD515"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700F58BE" w14:textId="77777777" w:rsidR="00F374FB" w:rsidRDefault="00F374FB" w:rsidP="00F374FB">
            <w:pPr>
              <w:pStyle w:val="TableText"/>
            </w:pPr>
          </w:p>
        </w:tc>
        <w:tc>
          <w:tcPr>
            <w:tcW w:w="861" w:type="pct"/>
            <w:shd w:val="clear" w:color="auto" w:fill="auto"/>
          </w:tcPr>
          <w:p w14:paraId="17CC60D2"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Pig slaughter</w:t>
            </w:r>
          </w:p>
        </w:tc>
        <w:tc>
          <w:tcPr>
            <w:tcW w:w="628" w:type="pct"/>
            <w:shd w:val="clear" w:color="auto" w:fill="auto"/>
          </w:tcPr>
          <w:p w14:paraId="16AB0C11"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46,273</w:t>
            </w:r>
          </w:p>
        </w:tc>
        <w:tc>
          <w:tcPr>
            <w:tcW w:w="676" w:type="pct"/>
            <w:shd w:val="clear" w:color="auto" w:fill="auto"/>
          </w:tcPr>
          <w:p w14:paraId="3AFAAF5C"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58,868</w:t>
            </w:r>
          </w:p>
        </w:tc>
        <w:tc>
          <w:tcPr>
            <w:tcW w:w="676" w:type="pct"/>
            <w:shd w:val="clear" w:color="auto" w:fill="auto"/>
          </w:tcPr>
          <w:p w14:paraId="3E262554"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38,170</w:t>
            </w:r>
          </w:p>
        </w:tc>
        <w:tc>
          <w:tcPr>
            <w:tcW w:w="676" w:type="pct"/>
            <w:shd w:val="clear" w:color="auto" w:fill="auto"/>
          </w:tcPr>
          <w:p w14:paraId="5872D73D"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61,414</w:t>
            </w:r>
          </w:p>
        </w:tc>
        <w:tc>
          <w:tcPr>
            <w:tcW w:w="774" w:type="pct"/>
            <w:shd w:val="clear" w:color="auto" w:fill="auto"/>
            <w:vAlign w:val="center"/>
          </w:tcPr>
          <w:p w14:paraId="48B82330" w14:textId="78174052"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39,641</w:t>
            </w:r>
          </w:p>
        </w:tc>
      </w:tr>
      <w:tr w:rsidR="00F374FB" w14:paraId="654001B3"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153D6F02" w14:textId="77777777" w:rsidR="00F374FB" w:rsidRDefault="00F374FB" w:rsidP="00F374FB">
            <w:pPr>
              <w:pStyle w:val="TableText"/>
            </w:pPr>
          </w:p>
        </w:tc>
        <w:tc>
          <w:tcPr>
            <w:tcW w:w="861" w:type="pct"/>
            <w:shd w:val="clear" w:color="auto" w:fill="auto"/>
          </w:tcPr>
          <w:p w14:paraId="70D8542C"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Sheep slaughter</w:t>
            </w:r>
          </w:p>
        </w:tc>
        <w:tc>
          <w:tcPr>
            <w:tcW w:w="628" w:type="pct"/>
            <w:shd w:val="clear" w:color="auto" w:fill="auto"/>
          </w:tcPr>
          <w:p w14:paraId="362221E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29,617</w:t>
            </w:r>
          </w:p>
        </w:tc>
        <w:tc>
          <w:tcPr>
            <w:tcW w:w="676" w:type="pct"/>
            <w:shd w:val="clear" w:color="auto" w:fill="auto"/>
          </w:tcPr>
          <w:p w14:paraId="567AA55B"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37,451</w:t>
            </w:r>
          </w:p>
        </w:tc>
        <w:tc>
          <w:tcPr>
            <w:tcW w:w="676" w:type="pct"/>
            <w:shd w:val="clear" w:color="auto" w:fill="auto"/>
          </w:tcPr>
          <w:p w14:paraId="3A266E2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34,892</w:t>
            </w:r>
          </w:p>
        </w:tc>
        <w:tc>
          <w:tcPr>
            <w:tcW w:w="676" w:type="pct"/>
            <w:shd w:val="clear" w:color="auto" w:fill="auto"/>
          </w:tcPr>
          <w:p w14:paraId="6F5B81D6"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36,481</w:t>
            </w:r>
          </w:p>
        </w:tc>
        <w:tc>
          <w:tcPr>
            <w:tcW w:w="774" w:type="pct"/>
            <w:shd w:val="clear" w:color="auto" w:fill="auto"/>
            <w:vAlign w:val="center"/>
          </w:tcPr>
          <w:p w14:paraId="2490E222" w14:textId="2F0B7ED4"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22,539</w:t>
            </w:r>
          </w:p>
        </w:tc>
      </w:tr>
      <w:tr w:rsidR="00F374FB" w14:paraId="79B4EC5E"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4763BB0A" w14:textId="77777777" w:rsidR="00F374FB" w:rsidRDefault="00F374FB" w:rsidP="00F374FB">
            <w:pPr>
              <w:pStyle w:val="TableText"/>
            </w:pPr>
          </w:p>
        </w:tc>
        <w:tc>
          <w:tcPr>
            <w:tcW w:w="861" w:type="pct"/>
            <w:shd w:val="clear" w:color="auto" w:fill="auto"/>
          </w:tcPr>
          <w:p w14:paraId="580B5835" w14:textId="1A264DC8"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rsidRPr="00132CFE">
              <w:rPr>
                <w:b/>
                <w:bCs/>
              </w:rPr>
              <w:t>Subtotal</w:t>
            </w:r>
          </w:p>
        </w:tc>
        <w:tc>
          <w:tcPr>
            <w:tcW w:w="628" w:type="pct"/>
            <w:shd w:val="clear" w:color="auto" w:fill="auto"/>
          </w:tcPr>
          <w:p w14:paraId="4643C078" w14:textId="089892F8"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212,759</w:t>
            </w:r>
          </w:p>
        </w:tc>
        <w:tc>
          <w:tcPr>
            <w:tcW w:w="676" w:type="pct"/>
            <w:shd w:val="clear" w:color="auto" w:fill="auto"/>
          </w:tcPr>
          <w:p w14:paraId="303BA5EB" w14:textId="604AF248"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233,358</w:t>
            </w:r>
          </w:p>
        </w:tc>
        <w:tc>
          <w:tcPr>
            <w:tcW w:w="676" w:type="pct"/>
            <w:shd w:val="clear" w:color="auto" w:fill="auto"/>
          </w:tcPr>
          <w:p w14:paraId="7B58F88B" w14:textId="363DAB38"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260,626</w:t>
            </w:r>
          </w:p>
        </w:tc>
        <w:tc>
          <w:tcPr>
            <w:tcW w:w="676" w:type="pct"/>
            <w:shd w:val="clear" w:color="auto" w:fill="auto"/>
          </w:tcPr>
          <w:p w14:paraId="1F43D3F9" w14:textId="76DE4EDE"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263,873</w:t>
            </w:r>
          </w:p>
        </w:tc>
        <w:tc>
          <w:tcPr>
            <w:tcW w:w="774" w:type="pct"/>
            <w:shd w:val="clear" w:color="auto" w:fill="auto"/>
            <w:vAlign w:val="center"/>
          </w:tcPr>
          <w:p w14:paraId="0827CB75" w14:textId="49849E72"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rPr>
                <w:rFonts w:cs="Calibri"/>
              </w:rPr>
            </w:pPr>
            <w:r w:rsidRPr="004D5503">
              <w:rPr>
                <w:rFonts w:cs="Calibri"/>
                <w:b/>
                <w:bCs/>
              </w:rPr>
              <w:t>166,393</w:t>
            </w:r>
          </w:p>
        </w:tc>
      </w:tr>
      <w:tr w:rsidR="00F374FB" w14:paraId="6961219F" w14:textId="77777777" w:rsidTr="003D4FCB">
        <w:tc>
          <w:tcPr>
            <w:cnfStyle w:val="001000000000" w:firstRow="0" w:lastRow="0" w:firstColumn="1" w:lastColumn="0" w:oddVBand="0" w:evenVBand="0" w:oddHBand="0" w:evenHBand="0" w:firstRowFirstColumn="0" w:firstRowLastColumn="0" w:lastRowFirstColumn="0" w:lastRowLastColumn="0"/>
            <w:tcW w:w="709" w:type="pct"/>
            <w:vMerge w:val="restart"/>
            <w:shd w:val="clear" w:color="auto" w:fill="auto"/>
          </w:tcPr>
          <w:p w14:paraId="1D488E0C" w14:textId="77777777" w:rsidR="00F374FB" w:rsidRDefault="00F374FB" w:rsidP="00F374FB">
            <w:pPr>
              <w:pStyle w:val="TableText"/>
            </w:pPr>
            <w:r>
              <w:t>Livestock transaction</w:t>
            </w:r>
          </w:p>
        </w:tc>
        <w:tc>
          <w:tcPr>
            <w:tcW w:w="861" w:type="pct"/>
            <w:shd w:val="clear" w:color="auto" w:fill="auto"/>
          </w:tcPr>
          <w:p w14:paraId="037E213A"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Cattle transaction</w:t>
            </w:r>
          </w:p>
        </w:tc>
        <w:tc>
          <w:tcPr>
            <w:tcW w:w="628" w:type="pct"/>
            <w:shd w:val="clear" w:color="auto" w:fill="auto"/>
          </w:tcPr>
          <w:p w14:paraId="18CD70C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475,028</w:t>
            </w:r>
          </w:p>
        </w:tc>
        <w:tc>
          <w:tcPr>
            <w:tcW w:w="676" w:type="pct"/>
            <w:shd w:val="clear" w:color="auto" w:fill="auto"/>
          </w:tcPr>
          <w:p w14:paraId="1C6B8F48"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567,507</w:t>
            </w:r>
          </w:p>
        </w:tc>
        <w:tc>
          <w:tcPr>
            <w:tcW w:w="676" w:type="pct"/>
            <w:shd w:val="clear" w:color="auto" w:fill="auto"/>
          </w:tcPr>
          <w:p w14:paraId="65647799"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376,772</w:t>
            </w:r>
          </w:p>
        </w:tc>
        <w:tc>
          <w:tcPr>
            <w:tcW w:w="676" w:type="pct"/>
            <w:shd w:val="clear" w:color="auto" w:fill="auto"/>
          </w:tcPr>
          <w:p w14:paraId="5A4D1C7F"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444,826</w:t>
            </w:r>
          </w:p>
        </w:tc>
        <w:tc>
          <w:tcPr>
            <w:tcW w:w="774" w:type="pct"/>
            <w:shd w:val="clear" w:color="auto" w:fill="auto"/>
            <w:vAlign w:val="center"/>
          </w:tcPr>
          <w:p w14:paraId="5B4B0DE6" w14:textId="06508957"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475,118</w:t>
            </w:r>
          </w:p>
        </w:tc>
      </w:tr>
      <w:tr w:rsidR="00F374FB" w14:paraId="19ECF83A"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4E53AE46" w14:textId="77777777" w:rsidR="00F374FB" w:rsidRDefault="00F374FB" w:rsidP="00F374FB">
            <w:pPr>
              <w:pStyle w:val="TableText"/>
            </w:pPr>
          </w:p>
        </w:tc>
        <w:tc>
          <w:tcPr>
            <w:tcW w:w="861" w:type="pct"/>
            <w:shd w:val="clear" w:color="auto" w:fill="auto"/>
          </w:tcPr>
          <w:p w14:paraId="7B518147"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Goat transaction</w:t>
            </w:r>
          </w:p>
        </w:tc>
        <w:tc>
          <w:tcPr>
            <w:tcW w:w="628" w:type="pct"/>
            <w:shd w:val="clear" w:color="auto" w:fill="auto"/>
          </w:tcPr>
          <w:p w14:paraId="00D9766F"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54,804</w:t>
            </w:r>
          </w:p>
        </w:tc>
        <w:tc>
          <w:tcPr>
            <w:tcW w:w="676" w:type="pct"/>
            <w:shd w:val="clear" w:color="auto" w:fill="auto"/>
          </w:tcPr>
          <w:p w14:paraId="31A13AB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53,833</w:t>
            </w:r>
          </w:p>
        </w:tc>
        <w:tc>
          <w:tcPr>
            <w:tcW w:w="676" w:type="pct"/>
            <w:shd w:val="clear" w:color="auto" w:fill="auto"/>
          </w:tcPr>
          <w:p w14:paraId="1155854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46,335</w:t>
            </w:r>
          </w:p>
        </w:tc>
        <w:tc>
          <w:tcPr>
            <w:tcW w:w="676" w:type="pct"/>
            <w:shd w:val="clear" w:color="auto" w:fill="auto"/>
          </w:tcPr>
          <w:p w14:paraId="18E5AB47"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41,817</w:t>
            </w:r>
          </w:p>
        </w:tc>
        <w:tc>
          <w:tcPr>
            <w:tcW w:w="774" w:type="pct"/>
            <w:shd w:val="clear" w:color="auto" w:fill="auto"/>
            <w:vAlign w:val="center"/>
          </w:tcPr>
          <w:p w14:paraId="3DE87568" w14:textId="5AB18321"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42,897</w:t>
            </w:r>
          </w:p>
        </w:tc>
      </w:tr>
      <w:tr w:rsidR="00F374FB" w14:paraId="05CD881A"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32FB9858" w14:textId="77777777" w:rsidR="00F374FB" w:rsidRDefault="00F374FB" w:rsidP="00F374FB">
            <w:pPr>
              <w:pStyle w:val="TableText"/>
            </w:pPr>
          </w:p>
        </w:tc>
        <w:tc>
          <w:tcPr>
            <w:tcW w:w="861" w:type="pct"/>
            <w:shd w:val="clear" w:color="auto" w:fill="auto"/>
          </w:tcPr>
          <w:p w14:paraId="7910488C"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Lamb transaction</w:t>
            </w:r>
          </w:p>
        </w:tc>
        <w:tc>
          <w:tcPr>
            <w:tcW w:w="628" w:type="pct"/>
            <w:shd w:val="clear" w:color="auto" w:fill="auto"/>
          </w:tcPr>
          <w:p w14:paraId="00BC283C"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153,427</w:t>
            </w:r>
          </w:p>
        </w:tc>
        <w:tc>
          <w:tcPr>
            <w:tcW w:w="676" w:type="pct"/>
            <w:shd w:val="clear" w:color="auto" w:fill="auto"/>
          </w:tcPr>
          <w:p w14:paraId="4D60458F"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161,400</w:t>
            </w:r>
          </w:p>
        </w:tc>
        <w:tc>
          <w:tcPr>
            <w:tcW w:w="676" w:type="pct"/>
            <w:shd w:val="clear" w:color="auto" w:fill="auto"/>
          </w:tcPr>
          <w:p w14:paraId="01596EE6"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137,342</w:t>
            </w:r>
          </w:p>
        </w:tc>
        <w:tc>
          <w:tcPr>
            <w:tcW w:w="676" w:type="pct"/>
            <w:shd w:val="clear" w:color="auto" w:fill="auto"/>
          </w:tcPr>
          <w:p w14:paraId="5F00145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154,242</w:t>
            </w:r>
          </w:p>
        </w:tc>
        <w:tc>
          <w:tcPr>
            <w:tcW w:w="774" w:type="pct"/>
            <w:shd w:val="clear" w:color="auto" w:fill="auto"/>
            <w:vAlign w:val="center"/>
          </w:tcPr>
          <w:p w14:paraId="211A3770" w14:textId="67006F7D"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101,377</w:t>
            </w:r>
          </w:p>
        </w:tc>
      </w:tr>
      <w:tr w:rsidR="00F374FB" w14:paraId="766B0425"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38EAFAB4" w14:textId="77777777" w:rsidR="00F374FB" w:rsidRDefault="00F374FB" w:rsidP="00F374FB">
            <w:pPr>
              <w:pStyle w:val="TableText"/>
            </w:pPr>
          </w:p>
        </w:tc>
        <w:tc>
          <w:tcPr>
            <w:tcW w:w="861" w:type="pct"/>
            <w:shd w:val="clear" w:color="auto" w:fill="auto"/>
          </w:tcPr>
          <w:p w14:paraId="29A09A24"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Sheep transaction</w:t>
            </w:r>
          </w:p>
        </w:tc>
        <w:tc>
          <w:tcPr>
            <w:tcW w:w="628" w:type="pct"/>
            <w:shd w:val="clear" w:color="auto" w:fill="auto"/>
          </w:tcPr>
          <w:p w14:paraId="11462D4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102,759</w:t>
            </w:r>
          </w:p>
        </w:tc>
        <w:tc>
          <w:tcPr>
            <w:tcW w:w="676" w:type="pct"/>
            <w:shd w:val="clear" w:color="auto" w:fill="auto"/>
          </w:tcPr>
          <w:p w14:paraId="4C429F61"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105,260</w:t>
            </w:r>
          </w:p>
        </w:tc>
        <w:tc>
          <w:tcPr>
            <w:tcW w:w="676" w:type="pct"/>
            <w:shd w:val="clear" w:color="auto" w:fill="auto"/>
          </w:tcPr>
          <w:p w14:paraId="32E92FBF"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74,465</w:t>
            </w:r>
          </w:p>
        </w:tc>
        <w:tc>
          <w:tcPr>
            <w:tcW w:w="676" w:type="pct"/>
            <w:shd w:val="clear" w:color="auto" w:fill="auto"/>
          </w:tcPr>
          <w:p w14:paraId="36D96E41"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79,686</w:t>
            </w:r>
          </w:p>
        </w:tc>
        <w:tc>
          <w:tcPr>
            <w:tcW w:w="774" w:type="pct"/>
            <w:shd w:val="clear" w:color="auto" w:fill="auto"/>
            <w:vAlign w:val="center"/>
          </w:tcPr>
          <w:p w14:paraId="4E679279" w14:textId="16C1FAD6"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64,622</w:t>
            </w:r>
          </w:p>
        </w:tc>
      </w:tr>
      <w:tr w:rsidR="00F374FB" w14:paraId="587E9436"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24E077EC" w14:textId="77777777" w:rsidR="00F374FB" w:rsidRDefault="00F374FB" w:rsidP="00F374FB">
            <w:pPr>
              <w:pStyle w:val="TableText"/>
            </w:pPr>
          </w:p>
        </w:tc>
        <w:tc>
          <w:tcPr>
            <w:tcW w:w="861" w:type="pct"/>
            <w:shd w:val="clear" w:color="auto" w:fill="auto"/>
          </w:tcPr>
          <w:p w14:paraId="526568AF" w14:textId="14ABC0D3"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rsidRPr="00132CFE">
              <w:rPr>
                <w:b/>
                <w:bCs/>
              </w:rPr>
              <w:t>Subtotal</w:t>
            </w:r>
          </w:p>
        </w:tc>
        <w:tc>
          <w:tcPr>
            <w:tcW w:w="628" w:type="pct"/>
            <w:shd w:val="clear" w:color="auto" w:fill="auto"/>
          </w:tcPr>
          <w:p w14:paraId="176DD426" w14:textId="0F5F533B"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786,019</w:t>
            </w:r>
          </w:p>
        </w:tc>
        <w:tc>
          <w:tcPr>
            <w:tcW w:w="676" w:type="pct"/>
            <w:shd w:val="clear" w:color="auto" w:fill="auto"/>
          </w:tcPr>
          <w:p w14:paraId="6B706FB9" w14:textId="5708B654"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888,000</w:t>
            </w:r>
          </w:p>
        </w:tc>
        <w:tc>
          <w:tcPr>
            <w:tcW w:w="676" w:type="pct"/>
            <w:shd w:val="clear" w:color="auto" w:fill="auto"/>
          </w:tcPr>
          <w:p w14:paraId="537AF5B5" w14:textId="0447A1B1"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634,914</w:t>
            </w:r>
          </w:p>
        </w:tc>
        <w:tc>
          <w:tcPr>
            <w:tcW w:w="676" w:type="pct"/>
            <w:shd w:val="clear" w:color="auto" w:fill="auto"/>
          </w:tcPr>
          <w:p w14:paraId="2F30F101" w14:textId="4B12A95D"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720,571</w:t>
            </w:r>
          </w:p>
        </w:tc>
        <w:tc>
          <w:tcPr>
            <w:tcW w:w="774" w:type="pct"/>
            <w:shd w:val="clear" w:color="auto" w:fill="auto"/>
            <w:vAlign w:val="center"/>
          </w:tcPr>
          <w:p w14:paraId="039A7B73" w14:textId="25F8391E"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rPr>
                <w:rFonts w:cs="Calibri"/>
              </w:rPr>
            </w:pPr>
            <w:r w:rsidRPr="004D5503">
              <w:rPr>
                <w:rFonts w:cs="Calibri"/>
                <w:b/>
                <w:bCs/>
              </w:rPr>
              <w:t>684,015</w:t>
            </w:r>
          </w:p>
        </w:tc>
      </w:tr>
      <w:tr w:rsidR="00F374FB" w14:paraId="3451F010" w14:textId="77777777" w:rsidTr="003D4FCB">
        <w:tc>
          <w:tcPr>
            <w:cnfStyle w:val="001000000000" w:firstRow="0" w:lastRow="0" w:firstColumn="1" w:lastColumn="0" w:oddVBand="0" w:evenVBand="0" w:oddHBand="0" w:evenHBand="0" w:firstRowFirstColumn="0" w:firstRowLastColumn="0" w:lastRowFirstColumn="0" w:lastRowLastColumn="0"/>
            <w:tcW w:w="709" w:type="pct"/>
            <w:vMerge w:val="restart"/>
            <w:shd w:val="clear" w:color="auto" w:fill="auto"/>
          </w:tcPr>
          <w:p w14:paraId="4E56D2F9" w14:textId="77777777" w:rsidR="00F374FB" w:rsidRDefault="00F374FB" w:rsidP="00F374FB">
            <w:pPr>
              <w:pStyle w:val="TableText"/>
            </w:pPr>
            <w:r>
              <w:t>Other rural industries</w:t>
            </w:r>
          </w:p>
        </w:tc>
        <w:tc>
          <w:tcPr>
            <w:tcW w:w="861" w:type="pct"/>
            <w:shd w:val="clear" w:color="auto" w:fill="auto"/>
          </w:tcPr>
          <w:p w14:paraId="73E882AE"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Tea tree oil</w:t>
            </w:r>
          </w:p>
        </w:tc>
        <w:tc>
          <w:tcPr>
            <w:tcW w:w="628" w:type="pct"/>
            <w:shd w:val="clear" w:color="auto" w:fill="auto"/>
          </w:tcPr>
          <w:p w14:paraId="39EA4074" w14:textId="609DF128"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na</w:t>
            </w:r>
          </w:p>
        </w:tc>
        <w:tc>
          <w:tcPr>
            <w:tcW w:w="676" w:type="pct"/>
            <w:shd w:val="clear" w:color="auto" w:fill="auto"/>
          </w:tcPr>
          <w:p w14:paraId="6AB763B3" w14:textId="263971F6"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na</w:t>
            </w:r>
          </w:p>
        </w:tc>
        <w:tc>
          <w:tcPr>
            <w:tcW w:w="676" w:type="pct"/>
            <w:shd w:val="clear" w:color="auto" w:fill="auto"/>
          </w:tcPr>
          <w:p w14:paraId="1878C7C2" w14:textId="04D5A976"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na</w:t>
            </w:r>
          </w:p>
        </w:tc>
        <w:tc>
          <w:tcPr>
            <w:tcW w:w="676" w:type="pct"/>
            <w:shd w:val="clear" w:color="auto" w:fill="auto"/>
          </w:tcPr>
          <w:p w14:paraId="6C942F5F"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24,218</w:t>
            </w:r>
          </w:p>
        </w:tc>
        <w:tc>
          <w:tcPr>
            <w:tcW w:w="774" w:type="pct"/>
            <w:shd w:val="clear" w:color="auto" w:fill="auto"/>
            <w:vAlign w:val="center"/>
          </w:tcPr>
          <w:p w14:paraId="0BEA3DCF" w14:textId="3881BC02"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25,916</w:t>
            </w:r>
          </w:p>
        </w:tc>
      </w:tr>
      <w:tr w:rsidR="00F374FB" w14:paraId="1D11539D"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467362B0" w14:textId="77777777" w:rsidR="00F374FB" w:rsidRDefault="00F374FB" w:rsidP="00F374FB">
            <w:pPr>
              <w:pStyle w:val="TableText"/>
            </w:pPr>
          </w:p>
        </w:tc>
        <w:tc>
          <w:tcPr>
            <w:tcW w:w="861" w:type="pct"/>
            <w:shd w:val="clear" w:color="auto" w:fill="auto"/>
          </w:tcPr>
          <w:p w14:paraId="539DE1B6"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Thoroughbred horse</w:t>
            </w:r>
          </w:p>
        </w:tc>
        <w:tc>
          <w:tcPr>
            <w:tcW w:w="628" w:type="pct"/>
            <w:shd w:val="clear" w:color="auto" w:fill="auto"/>
          </w:tcPr>
          <w:p w14:paraId="6AE8F2E8" w14:textId="13D2C519"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na</w:t>
            </w:r>
          </w:p>
        </w:tc>
        <w:tc>
          <w:tcPr>
            <w:tcW w:w="676" w:type="pct"/>
            <w:shd w:val="clear" w:color="auto" w:fill="auto"/>
          </w:tcPr>
          <w:p w14:paraId="05BBAECA" w14:textId="17E01086"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na</w:t>
            </w:r>
          </w:p>
        </w:tc>
        <w:tc>
          <w:tcPr>
            <w:tcW w:w="676" w:type="pct"/>
            <w:shd w:val="clear" w:color="auto" w:fill="auto"/>
          </w:tcPr>
          <w:p w14:paraId="0C2D1C48" w14:textId="09E6A040"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na</w:t>
            </w:r>
          </w:p>
        </w:tc>
        <w:tc>
          <w:tcPr>
            <w:tcW w:w="676" w:type="pct"/>
            <w:shd w:val="clear" w:color="auto" w:fill="auto"/>
          </w:tcPr>
          <w:p w14:paraId="39A29FAB"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6,097</w:t>
            </w:r>
          </w:p>
        </w:tc>
        <w:tc>
          <w:tcPr>
            <w:tcW w:w="774" w:type="pct"/>
            <w:shd w:val="clear" w:color="auto" w:fill="auto"/>
            <w:vAlign w:val="center"/>
          </w:tcPr>
          <w:p w14:paraId="2ED42EBA" w14:textId="64167722"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7,157</w:t>
            </w:r>
          </w:p>
        </w:tc>
      </w:tr>
      <w:tr w:rsidR="00F374FB" w14:paraId="3470C9AD"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72FFF3B3" w14:textId="77777777" w:rsidR="00F374FB" w:rsidRDefault="00F374FB" w:rsidP="00F374FB">
            <w:pPr>
              <w:pStyle w:val="TableText"/>
            </w:pPr>
          </w:p>
        </w:tc>
        <w:tc>
          <w:tcPr>
            <w:tcW w:w="861" w:type="pct"/>
            <w:shd w:val="clear" w:color="auto" w:fill="auto"/>
          </w:tcPr>
          <w:p w14:paraId="60350B51" w14:textId="30E60071"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rsidRPr="00132CFE">
              <w:rPr>
                <w:b/>
                <w:bCs/>
              </w:rPr>
              <w:t>Subtotal</w:t>
            </w:r>
          </w:p>
        </w:tc>
        <w:tc>
          <w:tcPr>
            <w:tcW w:w="628" w:type="pct"/>
            <w:shd w:val="clear" w:color="auto" w:fill="auto"/>
          </w:tcPr>
          <w:p w14:paraId="6E0014D7" w14:textId="6F8CB0ED"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CD100A">
              <w:rPr>
                <w:b/>
              </w:rPr>
              <w:t>na</w:t>
            </w:r>
          </w:p>
        </w:tc>
        <w:tc>
          <w:tcPr>
            <w:tcW w:w="676" w:type="pct"/>
            <w:shd w:val="clear" w:color="auto" w:fill="auto"/>
          </w:tcPr>
          <w:p w14:paraId="142C63F6" w14:textId="036C5A4E"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CD100A">
              <w:rPr>
                <w:b/>
              </w:rPr>
              <w:t>na</w:t>
            </w:r>
          </w:p>
        </w:tc>
        <w:tc>
          <w:tcPr>
            <w:tcW w:w="676" w:type="pct"/>
            <w:shd w:val="clear" w:color="auto" w:fill="auto"/>
          </w:tcPr>
          <w:p w14:paraId="06037E8E" w14:textId="6ED10C85"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CD100A">
              <w:rPr>
                <w:b/>
              </w:rPr>
              <w:t>na</w:t>
            </w:r>
          </w:p>
        </w:tc>
        <w:tc>
          <w:tcPr>
            <w:tcW w:w="676" w:type="pct"/>
            <w:shd w:val="clear" w:color="auto" w:fill="auto"/>
          </w:tcPr>
          <w:p w14:paraId="4F1ACB2D" w14:textId="64DA2E45"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30,315</w:t>
            </w:r>
          </w:p>
        </w:tc>
        <w:tc>
          <w:tcPr>
            <w:tcW w:w="774" w:type="pct"/>
            <w:shd w:val="clear" w:color="auto" w:fill="auto"/>
            <w:vAlign w:val="center"/>
          </w:tcPr>
          <w:p w14:paraId="51F16306" w14:textId="212DF2E5"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rPr>
                <w:rFonts w:cs="Calibri"/>
              </w:rPr>
            </w:pPr>
            <w:r w:rsidRPr="004D5503">
              <w:rPr>
                <w:rFonts w:cs="Calibri"/>
                <w:b/>
                <w:bCs/>
              </w:rPr>
              <w:t>33,073</w:t>
            </w:r>
          </w:p>
        </w:tc>
      </w:tr>
      <w:tr w:rsidR="00F374FB" w14:paraId="5DF34628" w14:textId="77777777" w:rsidTr="003D4FCB">
        <w:tc>
          <w:tcPr>
            <w:cnfStyle w:val="001000000000" w:firstRow="0" w:lastRow="0" w:firstColumn="1" w:lastColumn="0" w:oddVBand="0" w:evenVBand="0" w:oddHBand="0" w:evenHBand="0" w:firstRowFirstColumn="0" w:firstRowLastColumn="0" w:lastRowFirstColumn="0" w:lastRowLastColumn="0"/>
            <w:tcW w:w="709" w:type="pct"/>
            <w:vMerge w:val="restart"/>
            <w:shd w:val="clear" w:color="auto" w:fill="auto"/>
          </w:tcPr>
          <w:p w14:paraId="7B81BE91" w14:textId="77777777" w:rsidR="00F374FB" w:rsidRDefault="00F374FB" w:rsidP="00F374FB">
            <w:pPr>
              <w:pStyle w:val="TableText"/>
            </w:pPr>
            <w:r>
              <w:t>Poultry</w:t>
            </w:r>
          </w:p>
        </w:tc>
        <w:tc>
          <w:tcPr>
            <w:tcW w:w="861" w:type="pct"/>
            <w:shd w:val="clear" w:color="auto" w:fill="auto"/>
          </w:tcPr>
          <w:p w14:paraId="3B78AAA0"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Egg promotion</w:t>
            </w:r>
          </w:p>
        </w:tc>
        <w:tc>
          <w:tcPr>
            <w:tcW w:w="628" w:type="pct"/>
            <w:shd w:val="clear" w:color="auto" w:fill="auto"/>
          </w:tcPr>
          <w:p w14:paraId="1F368FF9"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15,857</w:t>
            </w:r>
          </w:p>
        </w:tc>
        <w:tc>
          <w:tcPr>
            <w:tcW w:w="676" w:type="pct"/>
            <w:shd w:val="clear" w:color="auto" w:fill="auto"/>
          </w:tcPr>
          <w:p w14:paraId="0B3E00C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14,190</w:t>
            </w:r>
          </w:p>
        </w:tc>
        <w:tc>
          <w:tcPr>
            <w:tcW w:w="676" w:type="pct"/>
            <w:shd w:val="clear" w:color="auto" w:fill="auto"/>
          </w:tcPr>
          <w:p w14:paraId="64AF8F8D"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16,724</w:t>
            </w:r>
          </w:p>
        </w:tc>
        <w:tc>
          <w:tcPr>
            <w:tcW w:w="676" w:type="pct"/>
            <w:shd w:val="clear" w:color="auto" w:fill="auto"/>
          </w:tcPr>
          <w:p w14:paraId="3E231134"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16,097</w:t>
            </w:r>
          </w:p>
        </w:tc>
        <w:tc>
          <w:tcPr>
            <w:tcW w:w="774" w:type="pct"/>
            <w:shd w:val="clear" w:color="auto" w:fill="auto"/>
            <w:vAlign w:val="center"/>
          </w:tcPr>
          <w:p w14:paraId="6257D0D4" w14:textId="13FFC90E"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9,093</w:t>
            </w:r>
          </w:p>
        </w:tc>
      </w:tr>
      <w:tr w:rsidR="00F374FB" w14:paraId="1B822F48"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58D75102" w14:textId="77777777" w:rsidR="00F374FB" w:rsidRDefault="00F374FB" w:rsidP="00F374FB">
            <w:pPr>
              <w:pStyle w:val="TableText"/>
            </w:pPr>
          </w:p>
        </w:tc>
        <w:tc>
          <w:tcPr>
            <w:tcW w:w="861" w:type="pct"/>
            <w:shd w:val="clear" w:color="auto" w:fill="auto"/>
          </w:tcPr>
          <w:p w14:paraId="574BA9D1"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Laying chickens</w:t>
            </w:r>
          </w:p>
        </w:tc>
        <w:tc>
          <w:tcPr>
            <w:tcW w:w="628" w:type="pct"/>
            <w:shd w:val="clear" w:color="auto" w:fill="auto"/>
          </w:tcPr>
          <w:p w14:paraId="0CBEACF1"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12,180</w:t>
            </w:r>
          </w:p>
        </w:tc>
        <w:tc>
          <w:tcPr>
            <w:tcW w:w="676" w:type="pct"/>
            <w:shd w:val="clear" w:color="auto" w:fill="auto"/>
          </w:tcPr>
          <w:p w14:paraId="09FD5041"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10,485</w:t>
            </w:r>
          </w:p>
        </w:tc>
        <w:tc>
          <w:tcPr>
            <w:tcW w:w="676" w:type="pct"/>
            <w:shd w:val="clear" w:color="auto" w:fill="auto"/>
          </w:tcPr>
          <w:p w14:paraId="55FC71A7"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14,090</w:t>
            </w:r>
          </w:p>
        </w:tc>
        <w:tc>
          <w:tcPr>
            <w:tcW w:w="676" w:type="pct"/>
            <w:shd w:val="clear" w:color="auto" w:fill="auto"/>
          </w:tcPr>
          <w:p w14:paraId="50A0FBAB"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7,416</w:t>
            </w:r>
          </w:p>
        </w:tc>
        <w:tc>
          <w:tcPr>
            <w:tcW w:w="774" w:type="pct"/>
            <w:shd w:val="clear" w:color="auto" w:fill="auto"/>
            <w:vAlign w:val="center"/>
          </w:tcPr>
          <w:p w14:paraId="4AE3AD75" w14:textId="56D0DCCD"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7,607</w:t>
            </w:r>
          </w:p>
        </w:tc>
      </w:tr>
      <w:tr w:rsidR="00F374FB" w14:paraId="142FD152"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6C5CA576" w14:textId="77777777" w:rsidR="00F374FB" w:rsidRDefault="00F374FB" w:rsidP="00F374FB">
            <w:pPr>
              <w:pStyle w:val="TableText"/>
            </w:pPr>
          </w:p>
        </w:tc>
        <w:tc>
          <w:tcPr>
            <w:tcW w:w="861" w:type="pct"/>
            <w:shd w:val="clear" w:color="auto" w:fill="auto"/>
          </w:tcPr>
          <w:p w14:paraId="39448492"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Meat chickens</w:t>
            </w:r>
          </w:p>
        </w:tc>
        <w:tc>
          <w:tcPr>
            <w:tcW w:w="628" w:type="pct"/>
            <w:shd w:val="clear" w:color="auto" w:fill="auto"/>
          </w:tcPr>
          <w:p w14:paraId="149EB3AD"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20,475</w:t>
            </w:r>
          </w:p>
        </w:tc>
        <w:tc>
          <w:tcPr>
            <w:tcW w:w="676" w:type="pct"/>
            <w:shd w:val="clear" w:color="auto" w:fill="auto"/>
          </w:tcPr>
          <w:p w14:paraId="275FB723"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18,952</w:t>
            </w:r>
          </w:p>
        </w:tc>
        <w:tc>
          <w:tcPr>
            <w:tcW w:w="676" w:type="pct"/>
            <w:shd w:val="clear" w:color="auto" w:fill="auto"/>
          </w:tcPr>
          <w:p w14:paraId="1E01718A"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22,578</w:t>
            </w:r>
          </w:p>
        </w:tc>
        <w:tc>
          <w:tcPr>
            <w:tcW w:w="676" w:type="pct"/>
            <w:shd w:val="clear" w:color="auto" w:fill="auto"/>
          </w:tcPr>
          <w:p w14:paraId="386D7AF9"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23,651</w:t>
            </w:r>
          </w:p>
        </w:tc>
        <w:tc>
          <w:tcPr>
            <w:tcW w:w="774" w:type="pct"/>
            <w:shd w:val="clear" w:color="auto" w:fill="auto"/>
            <w:vAlign w:val="center"/>
          </w:tcPr>
          <w:p w14:paraId="5B137301" w14:textId="25B37F96"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17,403</w:t>
            </w:r>
          </w:p>
        </w:tc>
      </w:tr>
      <w:tr w:rsidR="00F374FB" w14:paraId="00992867"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09C07145" w14:textId="77777777" w:rsidR="00F374FB" w:rsidRDefault="00F374FB" w:rsidP="00F374FB">
            <w:pPr>
              <w:pStyle w:val="TableText"/>
            </w:pPr>
          </w:p>
        </w:tc>
        <w:tc>
          <w:tcPr>
            <w:tcW w:w="861" w:type="pct"/>
            <w:shd w:val="clear" w:color="auto" w:fill="auto"/>
          </w:tcPr>
          <w:p w14:paraId="36C609C2" w14:textId="55238DB6"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rsidRPr="00132CFE">
              <w:rPr>
                <w:b/>
                <w:bCs/>
              </w:rPr>
              <w:t>Subtotal</w:t>
            </w:r>
          </w:p>
        </w:tc>
        <w:tc>
          <w:tcPr>
            <w:tcW w:w="628" w:type="pct"/>
            <w:shd w:val="clear" w:color="auto" w:fill="auto"/>
          </w:tcPr>
          <w:p w14:paraId="667118F6" w14:textId="6092042B"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48,513</w:t>
            </w:r>
          </w:p>
        </w:tc>
        <w:tc>
          <w:tcPr>
            <w:tcW w:w="676" w:type="pct"/>
            <w:shd w:val="clear" w:color="auto" w:fill="auto"/>
          </w:tcPr>
          <w:p w14:paraId="1BD78C22" w14:textId="5CB6CF7E"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43,626</w:t>
            </w:r>
          </w:p>
        </w:tc>
        <w:tc>
          <w:tcPr>
            <w:tcW w:w="676" w:type="pct"/>
            <w:shd w:val="clear" w:color="auto" w:fill="auto"/>
          </w:tcPr>
          <w:p w14:paraId="3727A402" w14:textId="6C4307DC"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53,392</w:t>
            </w:r>
          </w:p>
        </w:tc>
        <w:tc>
          <w:tcPr>
            <w:tcW w:w="676" w:type="pct"/>
            <w:shd w:val="clear" w:color="auto" w:fill="auto"/>
          </w:tcPr>
          <w:p w14:paraId="06CBA849" w14:textId="6291831F"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47,163</w:t>
            </w:r>
          </w:p>
        </w:tc>
        <w:tc>
          <w:tcPr>
            <w:tcW w:w="774" w:type="pct"/>
            <w:shd w:val="clear" w:color="auto" w:fill="auto"/>
            <w:vAlign w:val="center"/>
          </w:tcPr>
          <w:p w14:paraId="4E03BDE7" w14:textId="03603460"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rPr>
                <w:rFonts w:cs="Calibri"/>
              </w:rPr>
            </w:pPr>
            <w:r w:rsidRPr="004D5503">
              <w:rPr>
                <w:rFonts w:cs="Calibri"/>
                <w:b/>
                <w:bCs/>
              </w:rPr>
              <w:t>34,102</w:t>
            </w:r>
          </w:p>
        </w:tc>
      </w:tr>
      <w:tr w:rsidR="00F374FB" w14:paraId="2AA8500E" w14:textId="77777777" w:rsidTr="003D4FCB">
        <w:tc>
          <w:tcPr>
            <w:cnfStyle w:val="001000000000" w:firstRow="0" w:lastRow="0" w:firstColumn="1" w:lastColumn="0" w:oddVBand="0" w:evenVBand="0" w:oddHBand="0" w:evenHBand="0" w:firstRowFirstColumn="0" w:firstRowLastColumn="0" w:lastRowFirstColumn="0" w:lastRowLastColumn="0"/>
            <w:tcW w:w="709" w:type="pct"/>
            <w:vMerge w:val="restart"/>
            <w:shd w:val="clear" w:color="auto" w:fill="auto"/>
          </w:tcPr>
          <w:p w14:paraId="44ACCFC4" w14:textId="77777777" w:rsidR="00F374FB" w:rsidRDefault="00F374FB" w:rsidP="00F374FB">
            <w:pPr>
              <w:pStyle w:val="TableText"/>
            </w:pPr>
            <w:r>
              <w:t>Wine</w:t>
            </w:r>
          </w:p>
        </w:tc>
        <w:tc>
          <w:tcPr>
            <w:tcW w:w="861" w:type="pct"/>
            <w:shd w:val="clear" w:color="auto" w:fill="auto"/>
          </w:tcPr>
          <w:p w14:paraId="34AB7137"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Grape research</w:t>
            </w:r>
          </w:p>
        </w:tc>
        <w:tc>
          <w:tcPr>
            <w:tcW w:w="628" w:type="pct"/>
            <w:shd w:val="clear" w:color="auto" w:fill="auto"/>
          </w:tcPr>
          <w:p w14:paraId="30230ABF"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185,098</w:t>
            </w:r>
          </w:p>
        </w:tc>
        <w:tc>
          <w:tcPr>
            <w:tcW w:w="676" w:type="pct"/>
            <w:shd w:val="clear" w:color="auto" w:fill="auto"/>
          </w:tcPr>
          <w:p w14:paraId="4B600AF7"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181,700</w:t>
            </w:r>
          </w:p>
        </w:tc>
        <w:tc>
          <w:tcPr>
            <w:tcW w:w="676" w:type="pct"/>
            <w:shd w:val="clear" w:color="auto" w:fill="auto"/>
          </w:tcPr>
          <w:p w14:paraId="3E918DCE"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167,495</w:t>
            </w:r>
          </w:p>
        </w:tc>
        <w:tc>
          <w:tcPr>
            <w:tcW w:w="676" w:type="pct"/>
            <w:shd w:val="clear" w:color="auto" w:fill="auto"/>
          </w:tcPr>
          <w:p w14:paraId="70F9FD23"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193,186</w:t>
            </w:r>
          </w:p>
        </w:tc>
        <w:tc>
          <w:tcPr>
            <w:tcW w:w="774" w:type="pct"/>
            <w:shd w:val="clear" w:color="auto" w:fill="auto"/>
            <w:vAlign w:val="center"/>
          </w:tcPr>
          <w:p w14:paraId="417117BC" w14:textId="1460D1D5"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185,504</w:t>
            </w:r>
          </w:p>
        </w:tc>
      </w:tr>
      <w:tr w:rsidR="00F374FB" w14:paraId="26A5C97A"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1613EAE0" w14:textId="77777777" w:rsidR="00F374FB" w:rsidRDefault="00F374FB" w:rsidP="00F374FB">
            <w:pPr>
              <w:pStyle w:val="TableText"/>
            </w:pPr>
          </w:p>
        </w:tc>
        <w:tc>
          <w:tcPr>
            <w:tcW w:w="861" w:type="pct"/>
            <w:shd w:val="clear" w:color="auto" w:fill="auto"/>
          </w:tcPr>
          <w:p w14:paraId="15265949"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Wine export</w:t>
            </w:r>
          </w:p>
        </w:tc>
        <w:tc>
          <w:tcPr>
            <w:tcW w:w="628" w:type="pct"/>
            <w:shd w:val="clear" w:color="auto" w:fill="auto"/>
          </w:tcPr>
          <w:p w14:paraId="7B3C0B0D"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277,653</w:t>
            </w:r>
          </w:p>
        </w:tc>
        <w:tc>
          <w:tcPr>
            <w:tcW w:w="676" w:type="pct"/>
            <w:shd w:val="clear" w:color="auto" w:fill="auto"/>
          </w:tcPr>
          <w:p w14:paraId="4980E124"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190,181</w:t>
            </w:r>
          </w:p>
        </w:tc>
        <w:tc>
          <w:tcPr>
            <w:tcW w:w="676" w:type="pct"/>
            <w:shd w:val="clear" w:color="auto" w:fill="auto"/>
          </w:tcPr>
          <w:p w14:paraId="7049FFD0"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19,334</w:t>
            </w:r>
          </w:p>
        </w:tc>
        <w:tc>
          <w:tcPr>
            <w:tcW w:w="676" w:type="pct"/>
            <w:shd w:val="clear" w:color="auto" w:fill="auto"/>
          </w:tcPr>
          <w:p w14:paraId="61E7B151"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17,884</w:t>
            </w:r>
          </w:p>
        </w:tc>
        <w:tc>
          <w:tcPr>
            <w:tcW w:w="774" w:type="pct"/>
            <w:shd w:val="clear" w:color="auto" w:fill="auto"/>
            <w:vAlign w:val="center"/>
          </w:tcPr>
          <w:p w14:paraId="108A59DA" w14:textId="615E86C2"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17,893</w:t>
            </w:r>
          </w:p>
        </w:tc>
      </w:tr>
      <w:tr w:rsidR="00F374FB" w14:paraId="0EDD7AEA" w14:textId="77777777" w:rsidTr="003D4FC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412F1986" w14:textId="77777777" w:rsidR="00F374FB" w:rsidRDefault="00F374FB" w:rsidP="00F374FB">
            <w:pPr>
              <w:pStyle w:val="TableText"/>
            </w:pPr>
          </w:p>
        </w:tc>
        <w:tc>
          <w:tcPr>
            <w:tcW w:w="861" w:type="pct"/>
            <w:shd w:val="clear" w:color="auto" w:fill="auto"/>
          </w:tcPr>
          <w:p w14:paraId="46F2F91B" w14:textId="77777777"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t>Wine grapes</w:t>
            </w:r>
          </w:p>
        </w:tc>
        <w:tc>
          <w:tcPr>
            <w:tcW w:w="628" w:type="pct"/>
            <w:shd w:val="clear" w:color="auto" w:fill="auto"/>
          </w:tcPr>
          <w:p w14:paraId="724B48F6"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512,917</w:t>
            </w:r>
          </w:p>
        </w:tc>
        <w:tc>
          <w:tcPr>
            <w:tcW w:w="676" w:type="pct"/>
            <w:shd w:val="clear" w:color="auto" w:fill="auto"/>
          </w:tcPr>
          <w:p w14:paraId="4D3B027F"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567,090</w:t>
            </w:r>
          </w:p>
        </w:tc>
        <w:tc>
          <w:tcPr>
            <w:tcW w:w="676" w:type="pct"/>
            <w:shd w:val="clear" w:color="auto" w:fill="auto"/>
          </w:tcPr>
          <w:p w14:paraId="6BDBA929"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531,914</w:t>
            </w:r>
          </w:p>
        </w:tc>
        <w:tc>
          <w:tcPr>
            <w:tcW w:w="676" w:type="pct"/>
            <w:shd w:val="clear" w:color="auto" w:fill="auto"/>
          </w:tcPr>
          <w:p w14:paraId="64F580BB"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t>680,048</w:t>
            </w:r>
          </w:p>
        </w:tc>
        <w:tc>
          <w:tcPr>
            <w:tcW w:w="774" w:type="pct"/>
            <w:shd w:val="clear" w:color="auto" w:fill="auto"/>
            <w:vAlign w:val="center"/>
          </w:tcPr>
          <w:p w14:paraId="39586312" w14:textId="0264AB07"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rPr>
              <w:t>666,018</w:t>
            </w:r>
          </w:p>
        </w:tc>
      </w:tr>
      <w:tr w:rsidR="00F374FB" w14:paraId="126EE453" w14:textId="77777777" w:rsidTr="00F374FB">
        <w:tc>
          <w:tcPr>
            <w:cnfStyle w:val="001000000000" w:firstRow="0" w:lastRow="0" w:firstColumn="1" w:lastColumn="0" w:oddVBand="0" w:evenVBand="0" w:oddHBand="0" w:evenHBand="0" w:firstRowFirstColumn="0" w:firstRowLastColumn="0" w:lastRowFirstColumn="0" w:lastRowLastColumn="0"/>
            <w:tcW w:w="709" w:type="pct"/>
            <w:vMerge/>
            <w:shd w:val="clear" w:color="auto" w:fill="auto"/>
          </w:tcPr>
          <w:p w14:paraId="729CC822" w14:textId="77777777" w:rsidR="00F374FB" w:rsidRDefault="00F374FB" w:rsidP="00F374FB">
            <w:pPr>
              <w:pStyle w:val="TableText"/>
            </w:pPr>
          </w:p>
        </w:tc>
        <w:tc>
          <w:tcPr>
            <w:tcW w:w="861" w:type="pct"/>
            <w:shd w:val="clear" w:color="auto" w:fill="auto"/>
          </w:tcPr>
          <w:p w14:paraId="03B6B684" w14:textId="2CB32FD8" w:rsidR="00F374FB" w:rsidRDefault="00F374FB" w:rsidP="00D17BF6">
            <w:pPr>
              <w:pStyle w:val="TableText"/>
              <w:jc w:val="left"/>
              <w:cnfStyle w:val="000000000000" w:firstRow="0" w:lastRow="0" w:firstColumn="0" w:lastColumn="0" w:oddVBand="0" w:evenVBand="0" w:oddHBand="0" w:evenHBand="0" w:firstRowFirstColumn="0" w:firstRowLastColumn="0" w:lastRowFirstColumn="0" w:lastRowLastColumn="0"/>
            </w:pPr>
            <w:r w:rsidRPr="00132CFE">
              <w:rPr>
                <w:b/>
                <w:bCs/>
              </w:rPr>
              <w:t>Subtotal</w:t>
            </w:r>
          </w:p>
        </w:tc>
        <w:tc>
          <w:tcPr>
            <w:tcW w:w="628" w:type="pct"/>
            <w:shd w:val="clear" w:color="auto" w:fill="auto"/>
          </w:tcPr>
          <w:p w14:paraId="1384AAAA" w14:textId="50425A94"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975,668</w:t>
            </w:r>
          </w:p>
        </w:tc>
        <w:tc>
          <w:tcPr>
            <w:tcW w:w="676" w:type="pct"/>
            <w:shd w:val="clear" w:color="auto" w:fill="auto"/>
          </w:tcPr>
          <w:p w14:paraId="639404E3" w14:textId="1C99B051"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938,971</w:t>
            </w:r>
          </w:p>
        </w:tc>
        <w:tc>
          <w:tcPr>
            <w:tcW w:w="676" w:type="pct"/>
            <w:shd w:val="clear" w:color="auto" w:fill="auto"/>
          </w:tcPr>
          <w:p w14:paraId="408C5D18" w14:textId="4F0DD104"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718,743</w:t>
            </w:r>
          </w:p>
        </w:tc>
        <w:tc>
          <w:tcPr>
            <w:tcW w:w="676" w:type="pct"/>
            <w:shd w:val="clear" w:color="auto" w:fill="auto"/>
          </w:tcPr>
          <w:p w14:paraId="63DC3962" w14:textId="60186C21"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891,119</w:t>
            </w:r>
          </w:p>
        </w:tc>
        <w:tc>
          <w:tcPr>
            <w:tcW w:w="774" w:type="pct"/>
            <w:shd w:val="clear" w:color="auto" w:fill="auto"/>
            <w:vAlign w:val="bottom"/>
          </w:tcPr>
          <w:p w14:paraId="12925260" w14:textId="23F91A7D"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rPr>
                <w:rFonts w:cs="Calibri"/>
              </w:rPr>
            </w:pPr>
            <w:r w:rsidRPr="004D5503">
              <w:rPr>
                <w:rFonts w:cs="Calibri"/>
                <w:b/>
                <w:bCs/>
              </w:rPr>
              <w:t>869,416</w:t>
            </w:r>
          </w:p>
        </w:tc>
      </w:tr>
      <w:tr w:rsidR="00F374FB" w14:paraId="376802FE" w14:textId="77777777" w:rsidTr="00F374FB">
        <w:tc>
          <w:tcPr>
            <w:cnfStyle w:val="001000000000" w:firstRow="0" w:lastRow="0" w:firstColumn="1" w:lastColumn="0" w:oddVBand="0" w:evenVBand="0" w:oddHBand="0" w:evenHBand="0" w:firstRowFirstColumn="0" w:firstRowLastColumn="0" w:lastRowFirstColumn="0" w:lastRowLastColumn="0"/>
            <w:tcW w:w="1570" w:type="pct"/>
            <w:gridSpan w:val="2"/>
            <w:shd w:val="clear" w:color="auto" w:fill="auto"/>
          </w:tcPr>
          <w:p w14:paraId="4420F6EE" w14:textId="6A9041F5" w:rsidR="00F374FB" w:rsidRDefault="00F374FB" w:rsidP="00F374FB">
            <w:pPr>
              <w:pStyle w:val="TableText"/>
            </w:pPr>
            <w:r>
              <w:rPr>
                <w:b/>
                <w:bCs/>
              </w:rPr>
              <w:t>Total</w:t>
            </w:r>
          </w:p>
        </w:tc>
        <w:tc>
          <w:tcPr>
            <w:tcW w:w="628" w:type="pct"/>
            <w:shd w:val="clear" w:color="auto" w:fill="auto"/>
          </w:tcPr>
          <w:p w14:paraId="3FADCE85"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4,978,468</w:t>
            </w:r>
          </w:p>
        </w:tc>
        <w:tc>
          <w:tcPr>
            <w:tcW w:w="676" w:type="pct"/>
            <w:shd w:val="clear" w:color="auto" w:fill="auto"/>
          </w:tcPr>
          <w:p w14:paraId="09D897CA"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4,896,450</w:t>
            </w:r>
          </w:p>
        </w:tc>
        <w:tc>
          <w:tcPr>
            <w:tcW w:w="676" w:type="pct"/>
            <w:shd w:val="clear" w:color="auto" w:fill="auto"/>
          </w:tcPr>
          <w:p w14:paraId="5543E132"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4,833,104</w:t>
            </w:r>
          </w:p>
        </w:tc>
        <w:tc>
          <w:tcPr>
            <w:tcW w:w="676" w:type="pct"/>
            <w:shd w:val="clear" w:color="auto" w:fill="auto"/>
          </w:tcPr>
          <w:p w14:paraId="28231993" w14:textId="77777777" w:rsidR="00F374FB"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Pr>
                <w:b/>
                <w:bCs/>
              </w:rPr>
              <w:t>4,622,418</w:t>
            </w:r>
          </w:p>
        </w:tc>
        <w:tc>
          <w:tcPr>
            <w:tcW w:w="774" w:type="pct"/>
            <w:shd w:val="clear" w:color="auto" w:fill="auto"/>
          </w:tcPr>
          <w:p w14:paraId="6598F125" w14:textId="4384C118" w:rsidR="00F374FB" w:rsidRPr="004D5503" w:rsidRDefault="00F374FB" w:rsidP="00F374FB">
            <w:pPr>
              <w:pStyle w:val="TableText"/>
              <w:cnfStyle w:val="000000000000" w:firstRow="0" w:lastRow="0" w:firstColumn="0" w:lastColumn="0" w:oddVBand="0" w:evenVBand="0" w:oddHBand="0" w:evenHBand="0" w:firstRowFirstColumn="0" w:firstRowLastColumn="0" w:lastRowFirstColumn="0" w:lastRowLastColumn="0"/>
            </w:pPr>
            <w:r w:rsidRPr="004D5503">
              <w:rPr>
                <w:rFonts w:cs="Calibri"/>
                <w:b/>
                <w:bCs/>
              </w:rPr>
              <w:t>4,841,013</w:t>
            </w:r>
          </w:p>
        </w:tc>
      </w:tr>
    </w:tbl>
    <w:p w14:paraId="2C4788FD" w14:textId="1E549406" w:rsidR="006D000F" w:rsidRDefault="00ED4D92">
      <w:pPr>
        <w:pStyle w:val="FigureTableNoteSource"/>
      </w:pPr>
      <w:r w:rsidRPr="007A3C8B">
        <w:rPr>
          <w:rStyle w:val="Strong"/>
        </w:rPr>
        <w:t>na</w:t>
      </w:r>
      <w:r>
        <w:t xml:space="preserve"> </w:t>
      </w:r>
      <w:r w:rsidR="00216D6E">
        <w:t>Not applicable</w:t>
      </w:r>
      <w:r>
        <w:t>.</w:t>
      </w:r>
    </w:p>
    <w:p w14:paraId="4F5F2D06" w14:textId="77777777" w:rsidR="006D000F" w:rsidRDefault="00461F5B">
      <w:pPr>
        <w:pStyle w:val="Heading2"/>
        <w:numPr>
          <w:ilvl w:val="0"/>
          <w:numId w:val="0"/>
        </w:numPr>
        <w:ind w:left="720" w:hanging="720"/>
      </w:pPr>
      <w:bookmarkStart w:id="95" w:name="_Toc39151476"/>
      <w:r>
        <w:lastRenderedPageBreak/>
        <w:t>Appendix B: Disbursements</w:t>
      </w:r>
      <w:bookmarkEnd w:id="95"/>
    </w:p>
    <w:p w14:paraId="114F143A" w14:textId="608DFE0C" w:rsidR="006D000F" w:rsidRDefault="00DD6F71" w:rsidP="00DD6F71">
      <w:pPr>
        <w:pStyle w:val="Caption"/>
      </w:pPr>
      <w:bookmarkStart w:id="96" w:name="_Toc32916760"/>
      <w:bookmarkStart w:id="97" w:name="_Toc39151517"/>
      <w:r>
        <w:t>Table B</w:t>
      </w:r>
      <w:r w:rsidR="00F30367">
        <w:rPr>
          <w:noProof/>
        </w:rPr>
        <w:fldChar w:fldCharType="begin"/>
      </w:r>
      <w:r w:rsidR="00F30367">
        <w:rPr>
          <w:noProof/>
        </w:rPr>
        <w:instrText xml:space="preserve"> SEQ Table_B \* ARABIC </w:instrText>
      </w:r>
      <w:r w:rsidR="00F30367">
        <w:rPr>
          <w:noProof/>
        </w:rPr>
        <w:fldChar w:fldCharType="separate"/>
      </w:r>
      <w:r>
        <w:rPr>
          <w:noProof/>
        </w:rPr>
        <w:t>1</w:t>
      </w:r>
      <w:r w:rsidR="00F30367">
        <w:rPr>
          <w:noProof/>
        </w:rPr>
        <w:fldChar w:fldCharType="end"/>
      </w:r>
      <w:r>
        <w:t xml:space="preserve"> </w:t>
      </w:r>
      <w:r w:rsidR="00461F5B">
        <w:t>Lev</w:t>
      </w:r>
      <w:r w:rsidR="0010218A">
        <w:t>ies</w:t>
      </w:r>
      <w:r w:rsidR="00461F5B">
        <w:t xml:space="preserve"> </w:t>
      </w:r>
      <w:r w:rsidR="0010218A">
        <w:t>d</w:t>
      </w:r>
      <w:r w:rsidR="00461F5B">
        <w:t>isburse</w:t>
      </w:r>
      <w:r w:rsidR="0010218A">
        <w:t>d</w:t>
      </w:r>
      <w:r w:rsidR="00A209A3">
        <w:t>,</w:t>
      </w:r>
      <w:r w:rsidR="00461F5B">
        <w:t xml:space="preserve"> by levy recipient body, 2014–15 to 2018–19</w:t>
      </w:r>
      <w:bookmarkEnd w:id="96"/>
      <w:bookmarkEnd w:id="97"/>
    </w:p>
    <w:tbl>
      <w:tblPr>
        <w:tblStyle w:val="ABARESTableleftrightalign"/>
        <w:tblW w:w="5000" w:type="pct"/>
        <w:tblLook w:val="04A0" w:firstRow="1" w:lastRow="0" w:firstColumn="1" w:lastColumn="0" w:noHBand="0" w:noVBand="1"/>
      </w:tblPr>
      <w:tblGrid>
        <w:gridCol w:w="4273"/>
        <w:gridCol w:w="1896"/>
        <w:gridCol w:w="1896"/>
        <w:gridCol w:w="1896"/>
        <w:gridCol w:w="1896"/>
        <w:gridCol w:w="2145"/>
      </w:tblGrid>
      <w:tr w:rsidR="006D000F" w14:paraId="3BE215EF" w14:textId="77777777" w:rsidTr="00E06F5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26" w:type="pct"/>
          </w:tcPr>
          <w:p w14:paraId="21C7AEC4" w14:textId="77777777" w:rsidR="006D000F" w:rsidRDefault="00461F5B" w:rsidP="00132CFE">
            <w:pPr>
              <w:pStyle w:val="TableHeading"/>
            </w:pPr>
            <w:r>
              <w:rPr>
                <w:b/>
              </w:rPr>
              <w:t>Levy recipient body</w:t>
            </w:r>
          </w:p>
        </w:tc>
        <w:tc>
          <w:tcPr>
            <w:tcW w:w="677" w:type="pct"/>
          </w:tcPr>
          <w:p w14:paraId="048869CD" w14:textId="77777777" w:rsidR="006D000F" w:rsidRDefault="00461F5B" w:rsidP="00132CFE">
            <w:pPr>
              <w:pStyle w:val="TableHeading"/>
              <w:cnfStyle w:val="100000000000" w:firstRow="1" w:lastRow="0" w:firstColumn="0" w:lastColumn="0" w:oddVBand="0" w:evenVBand="0" w:oddHBand="0" w:evenHBand="0" w:firstRowFirstColumn="0" w:firstRowLastColumn="0" w:lastRowFirstColumn="0" w:lastRowLastColumn="0"/>
            </w:pPr>
            <w:r>
              <w:rPr>
                <w:b/>
              </w:rPr>
              <w:t>2014–15 ($)</w:t>
            </w:r>
          </w:p>
        </w:tc>
        <w:tc>
          <w:tcPr>
            <w:tcW w:w="677" w:type="pct"/>
          </w:tcPr>
          <w:p w14:paraId="004F93BA" w14:textId="77777777" w:rsidR="006D000F" w:rsidRDefault="00461F5B" w:rsidP="00132CFE">
            <w:pPr>
              <w:pStyle w:val="TableHeading"/>
              <w:cnfStyle w:val="100000000000" w:firstRow="1" w:lastRow="0" w:firstColumn="0" w:lastColumn="0" w:oddVBand="0" w:evenVBand="0" w:oddHBand="0" w:evenHBand="0" w:firstRowFirstColumn="0" w:firstRowLastColumn="0" w:lastRowFirstColumn="0" w:lastRowLastColumn="0"/>
            </w:pPr>
            <w:r>
              <w:rPr>
                <w:b/>
              </w:rPr>
              <w:t>2015–16 ($)</w:t>
            </w:r>
          </w:p>
        </w:tc>
        <w:tc>
          <w:tcPr>
            <w:tcW w:w="677" w:type="pct"/>
          </w:tcPr>
          <w:p w14:paraId="07E2E72B" w14:textId="77777777" w:rsidR="006D000F" w:rsidRDefault="00461F5B" w:rsidP="00132CFE">
            <w:pPr>
              <w:pStyle w:val="TableHeading"/>
              <w:cnfStyle w:val="100000000000" w:firstRow="1" w:lastRow="0" w:firstColumn="0" w:lastColumn="0" w:oddVBand="0" w:evenVBand="0" w:oddHBand="0" w:evenHBand="0" w:firstRowFirstColumn="0" w:firstRowLastColumn="0" w:lastRowFirstColumn="0" w:lastRowLastColumn="0"/>
            </w:pPr>
            <w:r>
              <w:rPr>
                <w:b/>
              </w:rPr>
              <w:t>2016–17 ($)</w:t>
            </w:r>
          </w:p>
        </w:tc>
        <w:tc>
          <w:tcPr>
            <w:tcW w:w="677" w:type="pct"/>
          </w:tcPr>
          <w:p w14:paraId="26CB10A0" w14:textId="77777777" w:rsidR="006D000F" w:rsidRDefault="00461F5B" w:rsidP="00132CFE">
            <w:pPr>
              <w:pStyle w:val="TableHeading"/>
              <w:cnfStyle w:val="100000000000" w:firstRow="1" w:lastRow="0" w:firstColumn="0" w:lastColumn="0" w:oddVBand="0" w:evenVBand="0" w:oddHBand="0" w:evenHBand="0" w:firstRowFirstColumn="0" w:firstRowLastColumn="0" w:lastRowFirstColumn="0" w:lastRowLastColumn="0"/>
            </w:pPr>
            <w:r>
              <w:rPr>
                <w:b/>
              </w:rPr>
              <w:t>2017–18 ($)</w:t>
            </w:r>
          </w:p>
        </w:tc>
        <w:tc>
          <w:tcPr>
            <w:tcW w:w="766" w:type="pct"/>
            <w:vAlign w:val="center"/>
          </w:tcPr>
          <w:p w14:paraId="57498E39" w14:textId="157A948E" w:rsidR="006D000F" w:rsidRDefault="00461F5B" w:rsidP="005C30E2">
            <w:pPr>
              <w:pStyle w:val="TableHeading"/>
              <w:cnfStyle w:val="100000000000" w:firstRow="1" w:lastRow="0" w:firstColumn="0" w:lastColumn="0" w:oddVBand="0" w:evenVBand="0" w:oddHBand="0" w:evenHBand="0" w:firstRowFirstColumn="0" w:firstRowLastColumn="0" w:lastRowFirstColumn="0" w:lastRowLastColumn="0"/>
            </w:pPr>
            <w:r>
              <w:rPr>
                <w:b/>
              </w:rPr>
              <w:t xml:space="preserve">2018–19 ($) </w:t>
            </w:r>
          </w:p>
        </w:tc>
      </w:tr>
      <w:tr w:rsidR="00A201CF" w14:paraId="60D789BB" w14:textId="77777777" w:rsidTr="00E06F5C">
        <w:trPr>
          <w:trHeight w:val="198"/>
        </w:trPr>
        <w:tc>
          <w:tcPr>
            <w:cnfStyle w:val="001000000000" w:firstRow="0" w:lastRow="0" w:firstColumn="1" w:lastColumn="0" w:oddVBand="0" w:evenVBand="0" w:oddHBand="0" w:evenHBand="0" w:firstRowFirstColumn="0" w:firstRowLastColumn="0" w:lastRowFirstColumn="0" w:lastRowLastColumn="0"/>
            <w:tcW w:w="1526" w:type="pct"/>
          </w:tcPr>
          <w:p w14:paraId="6B703F4C" w14:textId="77777777" w:rsidR="00A201CF" w:rsidRDefault="00A201CF" w:rsidP="00A201CF">
            <w:pPr>
              <w:pStyle w:val="TableText"/>
            </w:pPr>
            <w:r>
              <w:t>AgriFutures Australia</w:t>
            </w:r>
          </w:p>
        </w:tc>
        <w:tc>
          <w:tcPr>
            <w:tcW w:w="677" w:type="pct"/>
            <w:hideMark/>
          </w:tcPr>
          <w:p w14:paraId="4C393FC5"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4,503,488</w:t>
            </w:r>
          </w:p>
        </w:tc>
        <w:tc>
          <w:tcPr>
            <w:tcW w:w="677" w:type="pct"/>
            <w:hideMark/>
          </w:tcPr>
          <w:p w14:paraId="4B503777"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3,970,867</w:t>
            </w:r>
          </w:p>
        </w:tc>
        <w:tc>
          <w:tcPr>
            <w:tcW w:w="677" w:type="pct"/>
            <w:hideMark/>
          </w:tcPr>
          <w:p w14:paraId="5F6CB455"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3,143,393</w:t>
            </w:r>
          </w:p>
        </w:tc>
        <w:tc>
          <w:tcPr>
            <w:tcW w:w="677" w:type="pct"/>
            <w:hideMark/>
          </w:tcPr>
          <w:p w14:paraId="684F147E"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5,695,248</w:t>
            </w:r>
          </w:p>
        </w:tc>
        <w:tc>
          <w:tcPr>
            <w:tcW w:w="766" w:type="pct"/>
            <w:vAlign w:val="center"/>
            <w:hideMark/>
          </w:tcPr>
          <w:p w14:paraId="3CD20A07" w14:textId="1AA1D578"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5,323,715</w:t>
            </w:r>
          </w:p>
        </w:tc>
      </w:tr>
      <w:tr w:rsidR="00A201CF" w14:paraId="7F67648A" w14:textId="77777777" w:rsidTr="00E06F5C">
        <w:trPr>
          <w:trHeight w:val="198"/>
        </w:trPr>
        <w:tc>
          <w:tcPr>
            <w:cnfStyle w:val="001000000000" w:firstRow="0" w:lastRow="0" w:firstColumn="1" w:lastColumn="0" w:oddVBand="0" w:evenVBand="0" w:oddHBand="0" w:evenHBand="0" w:firstRowFirstColumn="0" w:firstRowLastColumn="0" w:lastRowFirstColumn="0" w:lastRowLastColumn="0"/>
            <w:tcW w:w="1526" w:type="pct"/>
          </w:tcPr>
          <w:p w14:paraId="47CBA6F2" w14:textId="77777777" w:rsidR="00A201CF" w:rsidRDefault="00A201CF" w:rsidP="00A201CF">
            <w:pPr>
              <w:pStyle w:val="TableText"/>
            </w:pPr>
            <w:r>
              <w:t>Animal Health Australia</w:t>
            </w:r>
          </w:p>
        </w:tc>
        <w:tc>
          <w:tcPr>
            <w:tcW w:w="677" w:type="pct"/>
            <w:hideMark/>
          </w:tcPr>
          <w:p w14:paraId="6AD06DD9"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7,614,902</w:t>
            </w:r>
          </w:p>
        </w:tc>
        <w:tc>
          <w:tcPr>
            <w:tcW w:w="677" w:type="pct"/>
            <w:hideMark/>
          </w:tcPr>
          <w:p w14:paraId="5913192A"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7,825,234</w:t>
            </w:r>
          </w:p>
        </w:tc>
        <w:tc>
          <w:tcPr>
            <w:tcW w:w="677" w:type="pct"/>
            <w:hideMark/>
          </w:tcPr>
          <w:p w14:paraId="4CB9397F"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7,518,577</w:t>
            </w:r>
          </w:p>
        </w:tc>
        <w:tc>
          <w:tcPr>
            <w:tcW w:w="677" w:type="pct"/>
            <w:hideMark/>
          </w:tcPr>
          <w:p w14:paraId="78DFA3C9"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7,567,397</w:t>
            </w:r>
          </w:p>
        </w:tc>
        <w:tc>
          <w:tcPr>
            <w:tcW w:w="766" w:type="pct"/>
            <w:vAlign w:val="center"/>
            <w:hideMark/>
          </w:tcPr>
          <w:p w14:paraId="369B5061" w14:textId="4D8713D1"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7,608,884</w:t>
            </w:r>
          </w:p>
        </w:tc>
      </w:tr>
      <w:tr w:rsidR="00A201CF" w14:paraId="0AEDC944" w14:textId="77777777" w:rsidTr="00E06F5C">
        <w:trPr>
          <w:trHeight w:val="188"/>
        </w:trPr>
        <w:tc>
          <w:tcPr>
            <w:cnfStyle w:val="001000000000" w:firstRow="0" w:lastRow="0" w:firstColumn="1" w:lastColumn="0" w:oddVBand="0" w:evenVBand="0" w:oddHBand="0" w:evenHBand="0" w:firstRowFirstColumn="0" w:firstRowLastColumn="0" w:lastRowFirstColumn="0" w:lastRowLastColumn="0"/>
            <w:tcW w:w="1526" w:type="pct"/>
          </w:tcPr>
          <w:p w14:paraId="3C88F107" w14:textId="77777777" w:rsidR="00A201CF" w:rsidRDefault="00A201CF" w:rsidP="00A201CF">
            <w:pPr>
              <w:pStyle w:val="TableText"/>
            </w:pPr>
            <w:r>
              <w:t>Australian Eggs Limited</w:t>
            </w:r>
          </w:p>
        </w:tc>
        <w:tc>
          <w:tcPr>
            <w:tcW w:w="677" w:type="pct"/>
            <w:hideMark/>
          </w:tcPr>
          <w:p w14:paraId="6C936CC9"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6,798,366</w:t>
            </w:r>
          </w:p>
        </w:tc>
        <w:tc>
          <w:tcPr>
            <w:tcW w:w="677" w:type="pct"/>
            <w:hideMark/>
          </w:tcPr>
          <w:p w14:paraId="6EC153A7"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7,197,023</w:t>
            </w:r>
          </w:p>
        </w:tc>
        <w:tc>
          <w:tcPr>
            <w:tcW w:w="677" w:type="pct"/>
            <w:hideMark/>
          </w:tcPr>
          <w:p w14:paraId="09B31898"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7,794,839</w:t>
            </w:r>
          </w:p>
        </w:tc>
        <w:tc>
          <w:tcPr>
            <w:tcW w:w="677" w:type="pct"/>
            <w:hideMark/>
          </w:tcPr>
          <w:p w14:paraId="36C33A7D"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8,005,382</w:t>
            </w:r>
          </w:p>
        </w:tc>
        <w:tc>
          <w:tcPr>
            <w:tcW w:w="766" w:type="pct"/>
            <w:vAlign w:val="center"/>
            <w:hideMark/>
          </w:tcPr>
          <w:p w14:paraId="7AA79AE2" w14:textId="52100DBE"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7,588,960</w:t>
            </w:r>
          </w:p>
        </w:tc>
      </w:tr>
      <w:tr w:rsidR="00A17B5C" w14:paraId="18B5C482" w14:textId="77777777" w:rsidTr="00E06F5C">
        <w:trPr>
          <w:trHeight w:val="328"/>
        </w:trPr>
        <w:tc>
          <w:tcPr>
            <w:cnfStyle w:val="001000000000" w:firstRow="0" w:lastRow="0" w:firstColumn="1" w:lastColumn="0" w:oddVBand="0" w:evenVBand="0" w:oddHBand="0" w:evenHBand="0" w:firstRowFirstColumn="0" w:firstRowLastColumn="0" w:lastRowFirstColumn="0" w:lastRowLastColumn="0"/>
            <w:tcW w:w="1526" w:type="pct"/>
          </w:tcPr>
          <w:p w14:paraId="5CF55A5B" w14:textId="59A883D1" w:rsidR="00A17B5C" w:rsidRDefault="00A17B5C" w:rsidP="00A17B5C">
            <w:pPr>
              <w:pStyle w:val="TableText"/>
            </w:pPr>
            <w:r>
              <w:t>Australian Livestock Export Corporation Limited</w:t>
            </w:r>
          </w:p>
        </w:tc>
        <w:tc>
          <w:tcPr>
            <w:tcW w:w="677" w:type="pct"/>
          </w:tcPr>
          <w:p w14:paraId="4B983DA8" w14:textId="575D613B"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pPr>
            <w:r>
              <w:t>5,417,726</w:t>
            </w:r>
          </w:p>
        </w:tc>
        <w:tc>
          <w:tcPr>
            <w:tcW w:w="677" w:type="pct"/>
          </w:tcPr>
          <w:p w14:paraId="2A8245C0" w14:textId="3467E655"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pPr>
            <w:r>
              <w:t>5,255,601</w:t>
            </w:r>
          </w:p>
        </w:tc>
        <w:tc>
          <w:tcPr>
            <w:tcW w:w="677" w:type="pct"/>
          </w:tcPr>
          <w:p w14:paraId="62BAA9EB" w14:textId="10FC12D0"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pPr>
            <w:r>
              <w:t>4,107,106</w:t>
            </w:r>
          </w:p>
        </w:tc>
        <w:tc>
          <w:tcPr>
            <w:tcW w:w="677" w:type="pct"/>
          </w:tcPr>
          <w:p w14:paraId="2E158E0A" w14:textId="316A776D"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pPr>
            <w:r>
              <w:t>4,235,839</w:t>
            </w:r>
          </w:p>
        </w:tc>
        <w:tc>
          <w:tcPr>
            <w:tcW w:w="766" w:type="pct"/>
            <w:vAlign w:val="center"/>
          </w:tcPr>
          <w:p w14:paraId="0BF6DE2B" w14:textId="5C745D79"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4,523,350</w:t>
            </w:r>
          </w:p>
        </w:tc>
      </w:tr>
      <w:tr w:rsidR="00A201CF" w14:paraId="3659E777" w14:textId="77777777" w:rsidTr="00E06F5C">
        <w:trPr>
          <w:trHeight w:val="328"/>
        </w:trPr>
        <w:tc>
          <w:tcPr>
            <w:cnfStyle w:val="001000000000" w:firstRow="0" w:lastRow="0" w:firstColumn="1" w:lastColumn="0" w:oddVBand="0" w:evenVBand="0" w:oddHBand="0" w:evenHBand="0" w:firstRowFirstColumn="0" w:firstRowLastColumn="0" w:lastRowFirstColumn="0" w:lastRowLastColumn="0"/>
            <w:tcW w:w="1526" w:type="pct"/>
          </w:tcPr>
          <w:p w14:paraId="5F4EDE3D" w14:textId="77777777" w:rsidR="00A201CF" w:rsidRDefault="00A201CF" w:rsidP="00A201CF">
            <w:pPr>
              <w:pStyle w:val="TableText"/>
            </w:pPr>
            <w:r>
              <w:t>Australian Meat Processors Corporation</w:t>
            </w:r>
          </w:p>
        </w:tc>
        <w:tc>
          <w:tcPr>
            <w:tcW w:w="677" w:type="pct"/>
          </w:tcPr>
          <w:p w14:paraId="6FB0AE43"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21,493,441</w:t>
            </w:r>
          </w:p>
        </w:tc>
        <w:tc>
          <w:tcPr>
            <w:tcW w:w="677" w:type="pct"/>
          </w:tcPr>
          <w:p w14:paraId="681A33F4"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19,874,938</w:t>
            </w:r>
          </w:p>
        </w:tc>
        <w:tc>
          <w:tcPr>
            <w:tcW w:w="677" w:type="pct"/>
          </w:tcPr>
          <w:p w14:paraId="5047FBF8"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17,305,419</w:t>
            </w:r>
          </w:p>
        </w:tc>
        <w:tc>
          <w:tcPr>
            <w:tcW w:w="677" w:type="pct"/>
          </w:tcPr>
          <w:p w14:paraId="749A3B3F"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18,605,587</w:t>
            </w:r>
          </w:p>
        </w:tc>
        <w:tc>
          <w:tcPr>
            <w:tcW w:w="766" w:type="pct"/>
            <w:vAlign w:val="center"/>
          </w:tcPr>
          <w:p w14:paraId="5BDFDE24" w14:textId="4CEC238A"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19,688,944</w:t>
            </w:r>
          </w:p>
        </w:tc>
      </w:tr>
      <w:tr w:rsidR="00A201CF" w14:paraId="1D897112" w14:textId="77777777" w:rsidTr="00E06F5C">
        <w:trPr>
          <w:trHeight w:val="188"/>
        </w:trPr>
        <w:tc>
          <w:tcPr>
            <w:cnfStyle w:val="001000000000" w:firstRow="0" w:lastRow="0" w:firstColumn="1" w:lastColumn="0" w:oddVBand="0" w:evenVBand="0" w:oddHBand="0" w:evenHBand="0" w:firstRowFirstColumn="0" w:firstRowLastColumn="0" w:lastRowFirstColumn="0" w:lastRowLastColumn="0"/>
            <w:tcW w:w="1526" w:type="pct"/>
          </w:tcPr>
          <w:p w14:paraId="321198A6" w14:textId="77777777" w:rsidR="00A201CF" w:rsidRDefault="00A201CF" w:rsidP="00A201CF">
            <w:pPr>
              <w:pStyle w:val="TableText"/>
            </w:pPr>
            <w:r>
              <w:t>Australian Pork Limited</w:t>
            </w:r>
          </w:p>
        </w:tc>
        <w:tc>
          <w:tcPr>
            <w:tcW w:w="677" w:type="pct"/>
            <w:hideMark/>
          </w:tcPr>
          <w:p w14:paraId="6819D8AA"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14,304,828</w:t>
            </w:r>
          </w:p>
        </w:tc>
        <w:tc>
          <w:tcPr>
            <w:tcW w:w="677" w:type="pct"/>
            <w:hideMark/>
          </w:tcPr>
          <w:p w14:paraId="4299F316"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14,484,236</w:t>
            </w:r>
          </w:p>
        </w:tc>
        <w:tc>
          <w:tcPr>
            <w:tcW w:w="677" w:type="pct"/>
            <w:hideMark/>
          </w:tcPr>
          <w:p w14:paraId="270F5A1A"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16,322,100</w:t>
            </w:r>
          </w:p>
        </w:tc>
        <w:tc>
          <w:tcPr>
            <w:tcW w:w="677" w:type="pct"/>
            <w:hideMark/>
          </w:tcPr>
          <w:p w14:paraId="13005963"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17,583,520</w:t>
            </w:r>
          </w:p>
        </w:tc>
        <w:tc>
          <w:tcPr>
            <w:tcW w:w="766" w:type="pct"/>
            <w:vAlign w:val="center"/>
            <w:hideMark/>
          </w:tcPr>
          <w:p w14:paraId="0F71D873" w14:textId="1A1C4618"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17,620,642</w:t>
            </w:r>
          </w:p>
        </w:tc>
      </w:tr>
      <w:tr w:rsidR="00A201CF" w14:paraId="1F9831AB" w14:textId="77777777" w:rsidTr="00E06F5C">
        <w:trPr>
          <w:trHeight w:val="328"/>
        </w:trPr>
        <w:tc>
          <w:tcPr>
            <w:cnfStyle w:val="001000000000" w:firstRow="0" w:lastRow="0" w:firstColumn="1" w:lastColumn="0" w:oddVBand="0" w:evenVBand="0" w:oddHBand="0" w:evenHBand="0" w:firstRowFirstColumn="0" w:firstRowLastColumn="0" w:lastRowFirstColumn="0" w:lastRowLastColumn="0"/>
            <w:tcW w:w="1526" w:type="pct"/>
          </w:tcPr>
          <w:p w14:paraId="3CC38958" w14:textId="77777777" w:rsidR="00A201CF" w:rsidRDefault="00A201CF" w:rsidP="00A201CF">
            <w:pPr>
              <w:pStyle w:val="TableText"/>
            </w:pPr>
            <w:r>
              <w:t>Australian Wool Innovation Limited</w:t>
            </w:r>
          </w:p>
        </w:tc>
        <w:tc>
          <w:tcPr>
            <w:tcW w:w="677" w:type="pct"/>
            <w:hideMark/>
          </w:tcPr>
          <w:p w14:paraId="3478CB96"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46,002,855</w:t>
            </w:r>
          </w:p>
        </w:tc>
        <w:tc>
          <w:tcPr>
            <w:tcW w:w="677" w:type="pct"/>
            <w:hideMark/>
          </w:tcPr>
          <w:p w14:paraId="1927126F"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52,395,661</w:t>
            </w:r>
          </w:p>
        </w:tc>
        <w:tc>
          <w:tcPr>
            <w:tcW w:w="677" w:type="pct"/>
            <w:hideMark/>
          </w:tcPr>
          <w:p w14:paraId="0AFAF71B"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58,984,569</w:t>
            </w:r>
          </w:p>
        </w:tc>
        <w:tc>
          <w:tcPr>
            <w:tcW w:w="677" w:type="pct"/>
            <w:hideMark/>
          </w:tcPr>
          <w:p w14:paraId="58E684EC"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70,180,779</w:t>
            </w:r>
          </w:p>
        </w:tc>
        <w:tc>
          <w:tcPr>
            <w:tcW w:w="766" w:type="pct"/>
            <w:vAlign w:val="center"/>
            <w:hideMark/>
          </w:tcPr>
          <w:p w14:paraId="1E8641D4" w14:textId="49B9BBD8"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72,419,041</w:t>
            </w:r>
          </w:p>
        </w:tc>
      </w:tr>
      <w:tr w:rsidR="00A201CF" w14:paraId="0C11CDD5" w14:textId="77777777" w:rsidTr="00E06F5C">
        <w:trPr>
          <w:trHeight w:val="318"/>
        </w:trPr>
        <w:tc>
          <w:tcPr>
            <w:cnfStyle w:val="001000000000" w:firstRow="0" w:lastRow="0" w:firstColumn="1" w:lastColumn="0" w:oddVBand="0" w:evenVBand="0" w:oddHBand="0" w:evenHBand="0" w:firstRowFirstColumn="0" w:firstRowLastColumn="0" w:lastRowFirstColumn="0" w:lastRowLastColumn="0"/>
            <w:tcW w:w="1526" w:type="pct"/>
          </w:tcPr>
          <w:p w14:paraId="2CB623D2" w14:textId="77777777" w:rsidR="00A201CF" w:rsidRDefault="00A201CF" w:rsidP="00A201CF">
            <w:pPr>
              <w:pStyle w:val="TableText"/>
            </w:pPr>
            <w:r>
              <w:t>Cotton Research and Development Corporation</w:t>
            </w:r>
          </w:p>
        </w:tc>
        <w:tc>
          <w:tcPr>
            <w:tcW w:w="677" w:type="pct"/>
            <w:hideMark/>
          </w:tcPr>
          <w:p w14:paraId="6288F9B1"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7,762,401</w:t>
            </w:r>
          </w:p>
        </w:tc>
        <w:tc>
          <w:tcPr>
            <w:tcW w:w="677" w:type="pct"/>
            <w:hideMark/>
          </w:tcPr>
          <w:p w14:paraId="3BDFE34D"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5,917,862</w:t>
            </w:r>
          </w:p>
        </w:tc>
        <w:tc>
          <w:tcPr>
            <w:tcW w:w="677" w:type="pct"/>
            <w:hideMark/>
          </w:tcPr>
          <w:p w14:paraId="171FDF4F"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5,529,683</w:t>
            </w:r>
          </w:p>
        </w:tc>
        <w:tc>
          <w:tcPr>
            <w:tcW w:w="677" w:type="pct"/>
            <w:hideMark/>
          </w:tcPr>
          <w:p w14:paraId="3CC6A77A"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8,714,558</w:t>
            </w:r>
          </w:p>
        </w:tc>
        <w:tc>
          <w:tcPr>
            <w:tcW w:w="766" w:type="pct"/>
            <w:vAlign w:val="center"/>
            <w:hideMark/>
          </w:tcPr>
          <w:p w14:paraId="2C13BBA1" w14:textId="75681EFD"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9,690,360</w:t>
            </w:r>
          </w:p>
        </w:tc>
      </w:tr>
      <w:tr w:rsidR="00A201CF" w14:paraId="60F05684" w14:textId="77777777" w:rsidTr="00E06F5C">
        <w:trPr>
          <w:trHeight w:val="198"/>
        </w:trPr>
        <w:tc>
          <w:tcPr>
            <w:cnfStyle w:val="001000000000" w:firstRow="0" w:lastRow="0" w:firstColumn="1" w:lastColumn="0" w:oddVBand="0" w:evenVBand="0" w:oddHBand="0" w:evenHBand="0" w:firstRowFirstColumn="0" w:firstRowLastColumn="0" w:lastRowFirstColumn="0" w:lastRowLastColumn="0"/>
            <w:tcW w:w="1526" w:type="pct"/>
          </w:tcPr>
          <w:p w14:paraId="22121CA7" w14:textId="77777777" w:rsidR="00A201CF" w:rsidRDefault="00A201CF" w:rsidP="00A201CF">
            <w:pPr>
              <w:pStyle w:val="TableText"/>
            </w:pPr>
            <w:r>
              <w:t>Dairy Australia Limited</w:t>
            </w:r>
          </w:p>
        </w:tc>
        <w:tc>
          <w:tcPr>
            <w:tcW w:w="677" w:type="pct"/>
            <w:hideMark/>
          </w:tcPr>
          <w:p w14:paraId="2BE1F5F5"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34,669,237</w:t>
            </w:r>
          </w:p>
        </w:tc>
        <w:tc>
          <w:tcPr>
            <w:tcW w:w="677" w:type="pct"/>
            <w:hideMark/>
          </w:tcPr>
          <w:p w14:paraId="16A56FD4"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34,953,950</w:t>
            </w:r>
          </w:p>
        </w:tc>
        <w:tc>
          <w:tcPr>
            <w:tcW w:w="677" w:type="pct"/>
            <w:hideMark/>
          </w:tcPr>
          <w:p w14:paraId="63BFD7DA"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32,130,361</w:t>
            </w:r>
          </w:p>
        </w:tc>
        <w:tc>
          <w:tcPr>
            <w:tcW w:w="677" w:type="pct"/>
            <w:hideMark/>
          </w:tcPr>
          <w:p w14:paraId="51C8BD1B"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32,445,969</w:t>
            </w:r>
          </w:p>
        </w:tc>
        <w:tc>
          <w:tcPr>
            <w:tcW w:w="766" w:type="pct"/>
            <w:vAlign w:val="center"/>
            <w:hideMark/>
          </w:tcPr>
          <w:p w14:paraId="1D0B98C4" w14:textId="3679C1BA"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31,670,470</w:t>
            </w:r>
          </w:p>
        </w:tc>
      </w:tr>
      <w:tr w:rsidR="00A201CF" w14:paraId="03FF90E7" w14:textId="77777777" w:rsidTr="00E06F5C">
        <w:trPr>
          <w:trHeight w:val="318"/>
        </w:trPr>
        <w:tc>
          <w:tcPr>
            <w:cnfStyle w:val="001000000000" w:firstRow="0" w:lastRow="0" w:firstColumn="1" w:lastColumn="0" w:oddVBand="0" w:evenVBand="0" w:oddHBand="0" w:evenHBand="0" w:firstRowFirstColumn="0" w:firstRowLastColumn="0" w:lastRowFirstColumn="0" w:lastRowLastColumn="0"/>
            <w:tcW w:w="1526" w:type="pct"/>
          </w:tcPr>
          <w:p w14:paraId="7F33F272" w14:textId="77777777" w:rsidR="00A201CF" w:rsidRDefault="00A201CF" w:rsidP="00A201CF">
            <w:pPr>
              <w:pStyle w:val="TableText"/>
            </w:pPr>
            <w:r>
              <w:t>Fisheries Research and Development Corporation</w:t>
            </w:r>
          </w:p>
        </w:tc>
        <w:tc>
          <w:tcPr>
            <w:tcW w:w="677" w:type="pct"/>
            <w:hideMark/>
          </w:tcPr>
          <w:p w14:paraId="06E90038"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971,955</w:t>
            </w:r>
          </w:p>
        </w:tc>
        <w:tc>
          <w:tcPr>
            <w:tcW w:w="677" w:type="pct"/>
            <w:hideMark/>
          </w:tcPr>
          <w:p w14:paraId="33BA211D"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714,361</w:t>
            </w:r>
          </w:p>
        </w:tc>
        <w:tc>
          <w:tcPr>
            <w:tcW w:w="677" w:type="pct"/>
            <w:hideMark/>
          </w:tcPr>
          <w:p w14:paraId="069514EE"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1,258,589</w:t>
            </w:r>
          </w:p>
        </w:tc>
        <w:tc>
          <w:tcPr>
            <w:tcW w:w="677" w:type="pct"/>
            <w:hideMark/>
          </w:tcPr>
          <w:p w14:paraId="20509533"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1,107,019</w:t>
            </w:r>
          </w:p>
        </w:tc>
        <w:tc>
          <w:tcPr>
            <w:tcW w:w="766" w:type="pct"/>
            <w:vAlign w:val="center"/>
            <w:hideMark/>
          </w:tcPr>
          <w:p w14:paraId="4E789BD8" w14:textId="7809D31C"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1,134,196</w:t>
            </w:r>
          </w:p>
        </w:tc>
      </w:tr>
      <w:tr w:rsidR="00A201CF" w14:paraId="65A1D548" w14:textId="77777777" w:rsidTr="00E06F5C">
        <w:trPr>
          <w:trHeight w:val="328"/>
        </w:trPr>
        <w:tc>
          <w:tcPr>
            <w:cnfStyle w:val="001000000000" w:firstRow="0" w:lastRow="0" w:firstColumn="1" w:lastColumn="0" w:oddVBand="0" w:evenVBand="0" w:oddHBand="0" w:evenHBand="0" w:firstRowFirstColumn="0" w:firstRowLastColumn="0" w:lastRowFirstColumn="0" w:lastRowLastColumn="0"/>
            <w:tcW w:w="1526" w:type="pct"/>
          </w:tcPr>
          <w:p w14:paraId="7E66A2D0" w14:textId="77777777" w:rsidR="00A201CF" w:rsidRDefault="00A201CF" w:rsidP="00A201CF">
            <w:pPr>
              <w:pStyle w:val="TableText"/>
            </w:pPr>
            <w:r>
              <w:t>Forest and Wood Products Australia Limited</w:t>
            </w:r>
          </w:p>
        </w:tc>
        <w:tc>
          <w:tcPr>
            <w:tcW w:w="677" w:type="pct"/>
          </w:tcPr>
          <w:p w14:paraId="42810EE8"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5,406,729</w:t>
            </w:r>
          </w:p>
        </w:tc>
        <w:tc>
          <w:tcPr>
            <w:tcW w:w="677" w:type="pct"/>
          </w:tcPr>
          <w:p w14:paraId="6C25B22B"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5,620,790</w:t>
            </w:r>
          </w:p>
        </w:tc>
        <w:tc>
          <w:tcPr>
            <w:tcW w:w="677" w:type="pct"/>
          </w:tcPr>
          <w:p w14:paraId="7D311E4B"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5,906,121</w:t>
            </w:r>
          </w:p>
        </w:tc>
        <w:tc>
          <w:tcPr>
            <w:tcW w:w="677" w:type="pct"/>
          </w:tcPr>
          <w:p w14:paraId="60641B0E"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6,436,059</w:t>
            </w:r>
          </w:p>
        </w:tc>
        <w:tc>
          <w:tcPr>
            <w:tcW w:w="766" w:type="pct"/>
            <w:vAlign w:val="center"/>
          </w:tcPr>
          <w:p w14:paraId="7B6ED301" w14:textId="2BF4D182"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6,148,496</w:t>
            </w:r>
          </w:p>
        </w:tc>
      </w:tr>
      <w:tr w:rsidR="00A201CF" w14:paraId="49A0BCA2" w14:textId="77777777" w:rsidTr="00E06F5C">
        <w:trPr>
          <w:trHeight w:val="318"/>
        </w:trPr>
        <w:tc>
          <w:tcPr>
            <w:cnfStyle w:val="001000000000" w:firstRow="0" w:lastRow="0" w:firstColumn="1" w:lastColumn="0" w:oddVBand="0" w:evenVBand="0" w:oddHBand="0" w:evenHBand="0" w:firstRowFirstColumn="0" w:firstRowLastColumn="0" w:lastRowFirstColumn="0" w:lastRowLastColumn="0"/>
            <w:tcW w:w="1526" w:type="pct"/>
          </w:tcPr>
          <w:p w14:paraId="0C80182E" w14:textId="77777777" w:rsidR="00A201CF" w:rsidRDefault="00A201CF" w:rsidP="00A201CF">
            <w:pPr>
              <w:pStyle w:val="TableText"/>
            </w:pPr>
            <w:r>
              <w:t>Grains Research and Development Corporation</w:t>
            </w:r>
          </w:p>
        </w:tc>
        <w:tc>
          <w:tcPr>
            <w:tcW w:w="677" w:type="pct"/>
          </w:tcPr>
          <w:p w14:paraId="292C5B34"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117,653,761</w:t>
            </w:r>
          </w:p>
        </w:tc>
        <w:tc>
          <w:tcPr>
            <w:tcW w:w="677" w:type="pct"/>
          </w:tcPr>
          <w:p w14:paraId="25B3A01A"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110,486,647</w:t>
            </w:r>
          </w:p>
        </w:tc>
        <w:tc>
          <w:tcPr>
            <w:tcW w:w="677" w:type="pct"/>
          </w:tcPr>
          <w:p w14:paraId="7711C07C"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139,012,956</w:t>
            </w:r>
          </w:p>
        </w:tc>
        <w:tc>
          <w:tcPr>
            <w:tcW w:w="677" w:type="pct"/>
          </w:tcPr>
          <w:p w14:paraId="7F125A57"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117,719,231</w:t>
            </w:r>
          </w:p>
        </w:tc>
        <w:tc>
          <w:tcPr>
            <w:tcW w:w="766" w:type="pct"/>
            <w:vAlign w:val="center"/>
          </w:tcPr>
          <w:p w14:paraId="7E20C133" w14:textId="6A163746"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114,626,318</w:t>
            </w:r>
          </w:p>
        </w:tc>
      </w:tr>
      <w:tr w:rsidR="00A201CF" w14:paraId="5B539821" w14:textId="77777777" w:rsidTr="00E06F5C">
        <w:trPr>
          <w:trHeight w:val="318"/>
        </w:trPr>
        <w:tc>
          <w:tcPr>
            <w:cnfStyle w:val="001000000000" w:firstRow="0" w:lastRow="0" w:firstColumn="1" w:lastColumn="0" w:oddVBand="0" w:evenVBand="0" w:oddHBand="0" w:evenHBand="0" w:firstRowFirstColumn="0" w:firstRowLastColumn="0" w:lastRowFirstColumn="0" w:lastRowLastColumn="0"/>
            <w:tcW w:w="1526" w:type="pct"/>
          </w:tcPr>
          <w:p w14:paraId="36717D7A" w14:textId="77777777" w:rsidR="00A201CF" w:rsidRDefault="00A201CF" w:rsidP="00A201CF">
            <w:pPr>
              <w:pStyle w:val="TableText"/>
            </w:pPr>
            <w:r>
              <w:t>Horticulture Innovation Australia Limited</w:t>
            </w:r>
          </w:p>
        </w:tc>
        <w:tc>
          <w:tcPr>
            <w:tcW w:w="677" w:type="pct"/>
          </w:tcPr>
          <w:p w14:paraId="3AE77701"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45,670,572</w:t>
            </w:r>
          </w:p>
        </w:tc>
        <w:tc>
          <w:tcPr>
            <w:tcW w:w="677" w:type="pct"/>
          </w:tcPr>
          <w:p w14:paraId="5CCD385B"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50,669,849</w:t>
            </w:r>
          </w:p>
        </w:tc>
        <w:tc>
          <w:tcPr>
            <w:tcW w:w="677" w:type="pct"/>
          </w:tcPr>
          <w:p w14:paraId="47F7D07A"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55,373,955</w:t>
            </w:r>
          </w:p>
        </w:tc>
        <w:tc>
          <w:tcPr>
            <w:tcW w:w="677" w:type="pct"/>
          </w:tcPr>
          <w:p w14:paraId="0905B4DC"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56,131,922</w:t>
            </w:r>
          </w:p>
        </w:tc>
        <w:tc>
          <w:tcPr>
            <w:tcW w:w="766" w:type="pct"/>
            <w:vAlign w:val="center"/>
          </w:tcPr>
          <w:p w14:paraId="3AF81BE9" w14:textId="71536A78"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57,850,389</w:t>
            </w:r>
          </w:p>
        </w:tc>
      </w:tr>
      <w:tr w:rsidR="00A201CF" w14:paraId="5DC255CE" w14:textId="77777777" w:rsidTr="00E06F5C">
        <w:trPr>
          <w:trHeight w:val="198"/>
        </w:trPr>
        <w:tc>
          <w:tcPr>
            <w:cnfStyle w:val="001000000000" w:firstRow="0" w:lastRow="0" w:firstColumn="1" w:lastColumn="0" w:oddVBand="0" w:evenVBand="0" w:oddHBand="0" w:evenHBand="0" w:firstRowFirstColumn="0" w:firstRowLastColumn="0" w:lastRowFirstColumn="0" w:lastRowLastColumn="0"/>
            <w:tcW w:w="1526" w:type="pct"/>
          </w:tcPr>
          <w:p w14:paraId="12A6CCE1" w14:textId="229B2D48" w:rsidR="00A201CF" w:rsidRDefault="00A201CF" w:rsidP="00A201CF">
            <w:pPr>
              <w:pStyle w:val="TableText"/>
            </w:pPr>
            <w:r>
              <w:t>Meat &amp; Livestock Australia</w:t>
            </w:r>
          </w:p>
        </w:tc>
        <w:tc>
          <w:tcPr>
            <w:tcW w:w="677" w:type="pct"/>
          </w:tcPr>
          <w:p w14:paraId="240E7DB3"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114,402,269</w:t>
            </w:r>
          </w:p>
        </w:tc>
        <w:tc>
          <w:tcPr>
            <w:tcW w:w="677" w:type="pct"/>
          </w:tcPr>
          <w:p w14:paraId="5AF90B13"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111,036,977</w:t>
            </w:r>
          </w:p>
        </w:tc>
        <w:tc>
          <w:tcPr>
            <w:tcW w:w="677" w:type="pct"/>
          </w:tcPr>
          <w:p w14:paraId="1F2AC9F2"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102,991,586</w:t>
            </w:r>
          </w:p>
        </w:tc>
        <w:tc>
          <w:tcPr>
            <w:tcW w:w="677" w:type="pct"/>
          </w:tcPr>
          <w:p w14:paraId="47920DEC"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105,096,904</w:t>
            </w:r>
          </w:p>
        </w:tc>
        <w:tc>
          <w:tcPr>
            <w:tcW w:w="766" w:type="pct"/>
            <w:vAlign w:val="center"/>
          </w:tcPr>
          <w:p w14:paraId="492CFBBD" w14:textId="314FB0CF"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110,358,794</w:t>
            </w:r>
          </w:p>
        </w:tc>
      </w:tr>
      <w:tr w:rsidR="00A201CF" w14:paraId="6ABD42A3" w14:textId="77777777" w:rsidTr="00E06F5C">
        <w:trPr>
          <w:trHeight w:val="198"/>
        </w:trPr>
        <w:tc>
          <w:tcPr>
            <w:cnfStyle w:val="001000000000" w:firstRow="0" w:lastRow="0" w:firstColumn="1" w:lastColumn="0" w:oddVBand="0" w:evenVBand="0" w:oddHBand="0" w:evenHBand="0" w:firstRowFirstColumn="0" w:firstRowLastColumn="0" w:lastRowFirstColumn="0" w:lastRowLastColumn="0"/>
            <w:tcW w:w="1526" w:type="pct"/>
          </w:tcPr>
          <w:p w14:paraId="03629901" w14:textId="77777777" w:rsidR="00A201CF" w:rsidRDefault="00A201CF" w:rsidP="00A201CF">
            <w:pPr>
              <w:pStyle w:val="TableText"/>
            </w:pPr>
            <w:r>
              <w:t>National Residue Survey</w:t>
            </w:r>
          </w:p>
        </w:tc>
        <w:tc>
          <w:tcPr>
            <w:tcW w:w="677" w:type="pct"/>
          </w:tcPr>
          <w:p w14:paraId="789474AE"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10,924,424</w:t>
            </w:r>
          </w:p>
        </w:tc>
        <w:tc>
          <w:tcPr>
            <w:tcW w:w="677" w:type="pct"/>
          </w:tcPr>
          <w:p w14:paraId="724D35B0"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10,545,986</w:t>
            </w:r>
          </w:p>
        </w:tc>
        <w:tc>
          <w:tcPr>
            <w:tcW w:w="677" w:type="pct"/>
          </w:tcPr>
          <w:p w14:paraId="17119228"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10,466,881</w:t>
            </w:r>
          </w:p>
        </w:tc>
        <w:tc>
          <w:tcPr>
            <w:tcW w:w="677" w:type="pct"/>
          </w:tcPr>
          <w:p w14:paraId="1820CDB1"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10,345,084</w:t>
            </w:r>
          </w:p>
        </w:tc>
        <w:tc>
          <w:tcPr>
            <w:tcW w:w="766" w:type="pct"/>
            <w:vAlign w:val="center"/>
          </w:tcPr>
          <w:p w14:paraId="3D7FCBE1" w14:textId="593ED050"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10,668,182</w:t>
            </w:r>
          </w:p>
        </w:tc>
      </w:tr>
      <w:tr w:rsidR="00A201CF" w14:paraId="0292A939" w14:textId="77777777" w:rsidTr="00E06F5C">
        <w:trPr>
          <w:trHeight w:val="198"/>
        </w:trPr>
        <w:tc>
          <w:tcPr>
            <w:cnfStyle w:val="001000000000" w:firstRow="0" w:lastRow="0" w:firstColumn="1" w:lastColumn="0" w:oddVBand="0" w:evenVBand="0" w:oddHBand="0" w:evenHBand="0" w:firstRowFirstColumn="0" w:firstRowLastColumn="0" w:lastRowFirstColumn="0" w:lastRowLastColumn="0"/>
            <w:tcW w:w="1526" w:type="pct"/>
          </w:tcPr>
          <w:p w14:paraId="79B2677D" w14:textId="77777777" w:rsidR="00A201CF" w:rsidRDefault="00A201CF" w:rsidP="00A201CF">
            <w:pPr>
              <w:pStyle w:val="TableText"/>
            </w:pPr>
            <w:r>
              <w:t>Plant Health Australia Limited</w:t>
            </w:r>
          </w:p>
        </w:tc>
        <w:tc>
          <w:tcPr>
            <w:tcW w:w="677" w:type="pct"/>
          </w:tcPr>
          <w:p w14:paraId="4C39256A"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2,508,583</w:t>
            </w:r>
          </w:p>
        </w:tc>
        <w:tc>
          <w:tcPr>
            <w:tcW w:w="677" w:type="pct"/>
          </w:tcPr>
          <w:p w14:paraId="475D28DA"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5,045,373</w:t>
            </w:r>
          </w:p>
        </w:tc>
        <w:tc>
          <w:tcPr>
            <w:tcW w:w="677" w:type="pct"/>
          </w:tcPr>
          <w:p w14:paraId="5BF508C3"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7,026,110</w:t>
            </w:r>
          </w:p>
        </w:tc>
        <w:tc>
          <w:tcPr>
            <w:tcW w:w="677" w:type="pct"/>
          </w:tcPr>
          <w:p w14:paraId="625E0B50"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9,134,596</w:t>
            </w:r>
          </w:p>
        </w:tc>
        <w:tc>
          <w:tcPr>
            <w:tcW w:w="766" w:type="pct"/>
            <w:vAlign w:val="center"/>
          </w:tcPr>
          <w:p w14:paraId="4CE4DA2C" w14:textId="59CA621B"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9,606,241</w:t>
            </w:r>
          </w:p>
        </w:tc>
      </w:tr>
      <w:tr w:rsidR="00A201CF" w14:paraId="179CF3BD" w14:textId="77777777" w:rsidTr="00E06F5C">
        <w:trPr>
          <w:trHeight w:val="198"/>
        </w:trPr>
        <w:tc>
          <w:tcPr>
            <w:cnfStyle w:val="001000000000" w:firstRow="0" w:lastRow="0" w:firstColumn="1" w:lastColumn="0" w:oddVBand="0" w:evenVBand="0" w:oddHBand="0" w:evenHBand="0" w:firstRowFirstColumn="0" w:firstRowLastColumn="0" w:lastRowFirstColumn="0" w:lastRowLastColumn="0"/>
            <w:tcW w:w="1526" w:type="pct"/>
          </w:tcPr>
          <w:p w14:paraId="4F729E03" w14:textId="59D632F1" w:rsidR="00A201CF" w:rsidRDefault="00A201CF" w:rsidP="00A201CF">
            <w:pPr>
              <w:pStyle w:val="TableText"/>
            </w:pPr>
            <w:r>
              <w:t>Sugar Research Australia</w:t>
            </w:r>
            <w:r w:rsidR="00EF06A3">
              <w:t xml:space="preserve"> Limited</w:t>
            </w:r>
          </w:p>
        </w:tc>
        <w:tc>
          <w:tcPr>
            <w:tcW w:w="677" w:type="pct"/>
          </w:tcPr>
          <w:p w14:paraId="7B24BCAB"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22,658,736</w:t>
            </w:r>
          </w:p>
        </w:tc>
        <w:tc>
          <w:tcPr>
            <w:tcW w:w="677" w:type="pct"/>
          </w:tcPr>
          <w:p w14:paraId="4B66EC53"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24,330,229</w:t>
            </w:r>
          </w:p>
        </w:tc>
        <w:tc>
          <w:tcPr>
            <w:tcW w:w="677" w:type="pct"/>
          </w:tcPr>
          <w:p w14:paraId="4684FDE6"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25,569,691</w:t>
            </w:r>
          </w:p>
        </w:tc>
        <w:tc>
          <w:tcPr>
            <w:tcW w:w="677" w:type="pct"/>
          </w:tcPr>
          <w:p w14:paraId="770D40E9"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23,329,994</w:t>
            </w:r>
          </w:p>
        </w:tc>
        <w:tc>
          <w:tcPr>
            <w:tcW w:w="766" w:type="pct"/>
            <w:vAlign w:val="center"/>
          </w:tcPr>
          <w:p w14:paraId="52801B1C" w14:textId="442285DE"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22,744,428</w:t>
            </w:r>
          </w:p>
        </w:tc>
      </w:tr>
      <w:tr w:rsidR="00A201CF" w14:paraId="76B9D1A4" w14:textId="77777777" w:rsidTr="00E06F5C">
        <w:trPr>
          <w:trHeight w:val="198"/>
        </w:trPr>
        <w:tc>
          <w:tcPr>
            <w:cnfStyle w:val="001000000000" w:firstRow="0" w:lastRow="0" w:firstColumn="1" w:lastColumn="0" w:oddVBand="0" w:evenVBand="0" w:oddHBand="0" w:evenHBand="0" w:firstRowFirstColumn="0" w:firstRowLastColumn="0" w:lastRowFirstColumn="0" w:lastRowLastColumn="0"/>
            <w:tcW w:w="1526" w:type="pct"/>
          </w:tcPr>
          <w:p w14:paraId="7B3F6915" w14:textId="77777777" w:rsidR="00A201CF" w:rsidRDefault="00A201CF" w:rsidP="00A201CF">
            <w:pPr>
              <w:pStyle w:val="TableText"/>
            </w:pPr>
            <w:r>
              <w:t>Wine Australia</w:t>
            </w:r>
          </w:p>
        </w:tc>
        <w:tc>
          <w:tcPr>
            <w:tcW w:w="677" w:type="pct"/>
          </w:tcPr>
          <w:p w14:paraId="4AAF3926"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17,502,958</w:t>
            </w:r>
          </w:p>
        </w:tc>
        <w:tc>
          <w:tcPr>
            <w:tcW w:w="677" w:type="pct"/>
          </w:tcPr>
          <w:p w14:paraId="3F303DA6"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17,611,031</w:t>
            </w:r>
          </w:p>
        </w:tc>
        <w:tc>
          <w:tcPr>
            <w:tcW w:w="677" w:type="pct"/>
          </w:tcPr>
          <w:p w14:paraId="38B9D0C9"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19,882,474</w:t>
            </w:r>
          </w:p>
        </w:tc>
        <w:tc>
          <w:tcPr>
            <w:tcW w:w="677" w:type="pct"/>
          </w:tcPr>
          <w:p w14:paraId="4B8B93CC"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t>21,650,411</w:t>
            </w:r>
          </w:p>
        </w:tc>
        <w:tc>
          <w:tcPr>
            <w:tcW w:w="766" w:type="pct"/>
            <w:vAlign w:val="center"/>
          </w:tcPr>
          <w:p w14:paraId="44B1DEB6" w14:textId="7B766A3D"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19,753,287</w:t>
            </w:r>
          </w:p>
        </w:tc>
      </w:tr>
      <w:tr w:rsidR="00A201CF" w14:paraId="5F645536" w14:textId="77777777" w:rsidTr="00E06F5C">
        <w:trPr>
          <w:trHeight w:val="188"/>
        </w:trPr>
        <w:tc>
          <w:tcPr>
            <w:cnfStyle w:val="001000000000" w:firstRow="0" w:lastRow="0" w:firstColumn="1" w:lastColumn="0" w:oddVBand="0" w:evenVBand="0" w:oddHBand="0" w:evenHBand="0" w:firstRowFirstColumn="0" w:firstRowLastColumn="0" w:lastRowFirstColumn="0" w:lastRowLastColumn="0"/>
            <w:tcW w:w="1526" w:type="pct"/>
          </w:tcPr>
          <w:p w14:paraId="51AC8580" w14:textId="77777777" w:rsidR="00A201CF" w:rsidRDefault="00A201CF" w:rsidP="00A201CF">
            <w:pPr>
              <w:pStyle w:val="TableText"/>
              <w:rPr>
                <w:rStyle w:val="Strong"/>
              </w:rPr>
            </w:pPr>
            <w:r>
              <w:rPr>
                <w:rStyle w:val="Strong"/>
              </w:rPr>
              <w:t>Total</w:t>
            </w:r>
          </w:p>
        </w:tc>
        <w:tc>
          <w:tcPr>
            <w:tcW w:w="677" w:type="pct"/>
          </w:tcPr>
          <w:p w14:paraId="628A6254"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486,267,231</w:t>
            </w:r>
          </w:p>
        </w:tc>
        <w:tc>
          <w:tcPr>
            <w:tcW w:w="677" w:type="pct"/>
          </w:tcPr>
          <w:p w14:paraId="71EB20C1"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487,936,613</w:t>
            </w:r>
          </w:p>
        </w:tc>
        <w:tc>
          <w:tcPr>
            <w:tcW w:w="677" w:type="pct"/>
          </w:tcPr>
          <w:p w14:paraId="6454900F"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520,324,408</w:t>
            </w:r>
          </w:p>
        </w:tc>
        <w:tc>
          <w:tcPr>
            <w:tcW w:w="677" w:type="pct"/>
          </w:tcPr>
          <w:p w14:paraId="1B278AB5"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Style w:val="Strong"/>
              </w:rPr>
            </w:pPr>
            <w:r>
              <w:rPr>
                <w:rStyle w:val="Strong"/>
              </w:rPr>
              <w:t>523,985,502</w:t>
            </w:r>
          </w:p>
        </w:tc>
        <w:tc>
          <w:tcPr>
            <w:tcW w:w="766" w:type="pct"/>
            <w:vAlign w:val="center"/>
          </w:tcPr>
          <w:p w14:paraId="570113E0" w14:textId="08D6A923"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pPr>
            <w:r>
              <w:rPr>
                <w:rFonts w:cs="Calibri"/>
                <w:b/>
                <w:bCs/>
                <w:szCs w:val="18"/>
              </w:rPr>
              <w:t>529,024,696</w:t>
            </w:r>
          </w:p>
        </w:tc>
      </w:tr>
    </w:tbl>
    <w:p w14:paraId="2725D47B" w14:textId="0AC32FB4" w:rsidR="006D000F" w:rsidRDefault="00114E5F">
      <w:pPr>
        <w:pStyle w:val="FigureTableNoteSource"/>
      </w:pPr>
      <w:r>
        <w:t xml:space="preserve">Note: </w:t>
      </w:r>
      <w:r w:rsidR="00461F5B">
        <w:t xml:space="preserve">Disbursement </w:t>
      </w:r>
      <w:r w:rsidR="00DD0364">
        <w:t>amounts</w:t>
      </w:r>
      <w:r w:rsidR="00020A56">
        <w:t xml:space="preserve"> represent</w:t>
      </w:r>
      <w:r w:rsidR="00F9471E">
        <w:t xml:space="preserve"> cash</w:t>
      </w:r>
      <w:r w:rsidR="00461F5B">
        <w:t xml:space="preserve"> payments made from 1 July to 30 June each year.</w:t>
      </w:r>
    </w:p>
    <w:p w14:paraId="715540AE" w14:textId="32987345" w:rsidR="006D000F" w:rsidRDefault="00DD6F71" w:rsidP="00DD6F71">
      <w:pPr>
        <w:pStyle w:val="Caption"/>
      </w:pPr>
      <w:bookmarkStart w:id="98" w:name="_Toc32916761"/>
      <w:bookmarkStart w:id="99" w:name="_Toc39151518"/>
      <w:r>
        <w:t>Table B</w:t>
      </w:r>
      <w:r w:rsidR="00F30367">
        <w:rPr>
          <w:noProof/>
        </w:rPr>
        <w:fldChar w:fldCharType="begin"/>
      </w:r>
      <w:r w:rsidR="00F30367">
        <w:rPr>
          <w:noProof/>
        </w:rPr>
        <w:instrText xml:space="preserve"> SEQ Table_B \* ARABIC </w:instrText>
      </w:r>
      <w:r w:rsidR="00F30367">
        <w:rPr>
          <w:noProof/>
        </w:rPr>
        <w:fldChar w:fldCharType="separate"/>
      </w:r>
      <w:r>
        <w:rPr>
          <w:noProof/>
        </w:rPr>
        <w:t>2</w:t>
      </w:r>
      <w:r w:rsidR="00F30367">
        <w:rPr>
          <w:noProof/>
        </w:rPr>
        <w:fldChar w:fldCharType="end"/>
      </w:r>
      <w:r>
        <w:t xml:space="preserve"> </w:t>
      </w:r>
      <w:r w:rsidR="00461F5B">
        <w:t>Commonwealth matched payments, by levy recipient body, 2014–15 to 2018–19</w:t>
      </w:r>
      <w:bookmarkEnd w:id="98"/>
      <w:bookmarkEnd w:id="99"/>
    </w:p>
    <w:tbl>
      <w:tblPr>
        <w:tblStyle w:val="ABARESTableleftrightalign"/>
        <w:tblW w:w="5000" w:type="pct"/>
        <w:tblLook w:val="04A0" w:firstRow="1" w:lastRow="0" w:firstColumn="1" w:lastColumn="0" w:noHBand="0" w:noVBand="1"/>
      </w:tblPr>
      <w:tblGrid>
        <w:gridCol w:w="4273"/>
        <w:gridCol w:w="1896"/>
        <w:gridCol w:w="1896"/>
        <w:gridCol w:w="1896"/>
        <w:gridCol w:w="1896"/>
        <w:gridCol w:w="2145"/>
      </w:tblGrid>
      <w:tr w:rsidR="006D000F" w14:paraId="6B3FB46A" w14:textId="77777777" w:rsidTr="00E06F5C">
        <w:trPr>
          <w:cnfStyle w:val="100000000000" w:firstRow="1" w:lastRow="0" w:firstColumn="0" w:lastColumn="0" w:oddVBand="0" w:evenVBand="0" w:oddHBand="0" w:evenHBand="0" w:firstRowFirstColumn="0" w:firstRowLastColumn="0" w:lastRowFirstColumn="0" w:lastRowLastColumn="0"/>
          <w:trHeight w:val="382"/>
          <w:tblHeader/>
        </w:trPr>
        <w:tc>
          <w:tcPr>
            <w:cnfStyle w:val="001000000000" w:firstRow="0" w:lastRow="0" w:firstColumn="1" w:lastColumn="0" w:oddVBand="0" w:evenVBand="0" w:oddHBand="0" w:evenHBand="0" w:firstRowFirstColumn="0" w:firstRowLastColumn="0" w:lastRowFirstColumn="0" w:lastRowLastColumn="0"/>
            <w:tcW w:w="1526" w:type="pct"/>
          </w:tcPr>
          <w:p w14:paraId="6E9F56C8" w14:textId="77777777" w:rsidR="006D000F" w:rsidRDefault="00461F5B">
            <w:pPr>
              <w:pStyle w:val="TableHeading"/>
              <w:tabs>
                <w:tab w:val="left" w:pos="2026"/>
              </w:tabs>
              <w:rPr>
                <w:rStyle w:val="Strong"/>
                <w:rFonts w:asciiTheme="majorHAnsi" w:hAnsiTheme="majorHAnsi"/>
              </w:rPr>
            </w:pPr>
            <w:r>
              <w:rPr>
                <w:rFonts w:asciiTheme="majorHAnsi" w:hAnsiTheme="majorHAnsi"/>
                <w:b/>
                <w:bCs/>
                <w:szCs w:val="18"/>
              </w:rPr>
              <w:t>Levy recipient body</w:t>
            </w:r>
          </w:p>
        </w:tc>
        <w:tc>
          <w:tcPr>
            <w:tcW w:w="677" w:type="pct"/>
          </w:tcPr>
          <w:p w14:paraId="71D1355B" w14:textId="77777777" w:rsidR="006D000F" w:rsidRDefault="00461F5B">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rPr>
            </w:pPr>
            <w:r>
              <w:rPr>
                <w:rFonts w:asciiTheme="majorHAnsi" w:hAnsiTheme="majorHAnsi"/>
                <w:b/>
                <w:bCs/>
                <w:szCs w:val="18"/>
              </w:rPr>
              <w:t>2014–15 ($)</w:t>
            </w:r>
          </w:p>
        </w:tc>
        <w:tc>
          <w:tcPr>
            <w:tcW w:w="677" w:type="pct"/>
          </w:tcPr>
          <w:p w14:paraId="01F8EA42" w14:textId="77777777" w:rsidR="006D000F" w:rsidRDefault="00461F5B">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rPr>
            </w:pPr>
            <w:r>
              <w:rPr>
                <w:rFonts w:asciiTheme="majorHAnsi" w:hAnsiTheme="majorHAnsi"/>
                <w:b/>
                <w:bCs/>
                <w:szCs w:val="18"/>
              </w:rPr>
              <w:t>2015–16 ($)</w:t>
            </w:r>
          </w:p>
        </w:tc>
        <w:tc>
          <w:tcPr>
            <w:tcW w:w="677" w:type="pct"/>
          </w:tcPr>
          <w:p w14:paraId="453FA5BE" w14:textId="77777777" w:rsidR="006D000F" w:rsidRDefault="00461F5B">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rPr>
            </w:pPr>
            <w:r>
              <w:rPr>
                <w:rFonts w:asciiTheme="majorHAnsi" w:hAnsiTheme="majorHAnsi"/>
                <w:b/>
                <w:bCs/>
                <w:szCs w:val="18"/>
              </w:rPr>
              <w:t>2016–17 ($)</w:t>
            </w:r>
          </w:p>
        </w:tc>
        <w:tc>
          <w:tcPr>
            <w:tcW w:w="677" w:type="pct"/>
          </w:tcPr>
          <w:p w14:paraId="35C6339B" w14:textId="0CCF621F" w:rsidR="006D000F" w:rsidRDefault="00461F5B" w:rsidP="00FB63BB">
            <w:pPr>
              <w:pStyle w:val="TableHeading"/>
              <w:cnfStyle w:val="100000000000" w:firstRow="1" w:lastRow="0" w:firstColumn="0" w:lastColumn="0" w:oddVBand="0" w:evenVBand="0" w:oddHBand="0" w:evenHBand="0" w:firstRowFirstColumn="0" w:firstRowLastColumn="0" w:lastRowFirstColumn="0" w:lastRowLastColumn="0"/>
              <w:rPr>
                <w:rStyle w:val="Strong"/>
                <w:rFonts w:asciiTheme="majorHAnsi" w:hAnsiTheme="majorHAnsi"/>
              </w:rPr>
            </w:pPr>
            <w:r>
              <w:rPr>
                <w:rFonts w:asciiTheme="majorHAnsi" w:hAnsiTheme="majorHAnsi"/>
                <w:b/>
                <w:bCs/>
                <w:szCs w:val="18"/>
              </w:rPr>
              <w:t>2017–18 ($)</w:t>
            </w:r>
          </w:p>
        </w:tc>
        <w:tc>
          <w:tcPr>
            <w:tcW w:w="766" w:type="pct"/>
            <w:vAlign w:val="center"/>
          </w:tcPr>
          <w:p w14:paraId="0FB69A07" w14:textId="5BE0AC46" w:rsidR="006D000F" w:rsidRPr="007A3C8B" w:rsidRDefault="00461F5B" w:rsidP="005C30E2">
            <w:pPr>
              <w:pStyle w:val="TableHeading"/>
              <w:cnfStyle w:val="100000000000" w:firstRow="1" w:lastRow="0" w:firstColumn="0" w:lastColumn="0" w:oddVBand="0" w:evenVBand="0" w:oddHBand="0" w:evenHBand="0" w:firstRowFirstColumn="0" w:firstRowLastColumn="0" w:lastRowFirstColumn="0" w:lastRowLastColumn="0"/>
              <w:rPr>
                <w:szCs w:val="18"/>
              </w:rPr>
            </w:pPr>
            <w:r>
              <w:rPr>
                <w:rFonts w:asciiTheme="majorHAnsi" w:hAnsiTheme="majorHAnsi"/>
                <w:b/>
                <w:bCs/>
                <w:szCs w:val="18"/>
              </w:rPr>
              <w:t>2018–19 ($)</w:t>
            </w:r>
          </w:p>
        </w:tc>
      </w:tr>
      <w:tr w:rsidR="00A201CF" w14:paraId="105B762C" w14:textId="77777777" w:rsidTr="00E06F5C">
        <w:trPr>
          <w:trHeight w:val="198"/>
        </w:trPr>
        <w:tc>
          <w:tcPr>
            <w:cnfStyle w:val="001000000000" w:firstRow="0" w:lastRow="0" w:firstColumn="1" w:lastColumn="0" w:oddVBand="0" w:evenVBand="0" w:oddHBand="0" w:evenHBand="0" w:firstRowFirstColumn="0" w:firstRowLastColumn="0" w:lastRowFirstColumn="0" w:lastRowLastColumn="0"/>
            <w:tcW w:w="1526" w:type="pct"/>
          </w:tcPr>
          <w:p w14:paraId="05F9375B" w14:textId="77777777" w:rsidR="00A201CF" w:rsidRDefault="00A201CF" w:rsidP="00A201CF">
            <w:pPr>
              <w:pStyle w:val="TableText"/>
              <w:rPr>
                <w:rFonts w:asciiTheme="majorHAnsi" w:hAnsiTheme="majorHAnsi"/>
              </w:rPr>
            </w:pPr>
            <w:r>
              <w:rPr>
                <w:rFonts w:asciiTheme="majorHAnsi" w:hAnsiTheme="majorHAnsi"/>
                <w:color w:val="000000"/>
                <w:szCs w:val="18"/>
              </w:rPr>
              <w:t>AgriFutures Australia</w:t>
            </w:r>
          </w:p>
        </w:tc>
        <w:tc>
          <w:tcPr>
            <w:tcW w:w="677" w:type="pct"/>
          </w:tcPr>
          <w:p w14:paraId="44CD4073"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3,529,151</w:t>
            </w:r>
          </w:p>
        </w:tc>
        <w:tc>
          <w:tcPr>
            <w:tcW w:w="677" w:type="pct"/>
          </w:tcPr>
          <w:p w14:paraId="112E63EE"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3,462,571</w:t>
            </w:r>
          </w:p>
        </w:tc>
        <w:tc>
          <w:tcPr>
            <w:tcW w:w="677" w:type="pct"/>
          </w:tcPr>
          <w:p w14:paraId="3BBC675F"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3,519,784</w:t>
            </w:r>
          </w:p>
        </w:tc>
        <w:tc>
          <w:tcPr>
            <w:tcW w:w="677" w:type="pct"/>
          </w:tcPr>
          <w:p w14:paraId="45D66D0C"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4,019,145</w:t>
            </w:r>
          </w:p>
        </w:tc>
        <w:tc>
          <w:tcPr>
            <w:tcW w:w="766" w:type="pct"/>
            <w:vAlign w:val="center"/>
          </w:tcPr>
          <w:p w14:paraId="4E222E6A" w14:textId="553DF0A4"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5,600,161</w:t>
            </w:r>
          </w:p>
        </w:tc>
      </w:tr>
      <w:tr w:rsidR="00A201CF" w14:paraId="4B5978C9" w14:textId="77777777" w:rsidTr="00E06F5C">
        <w:trPr>
          <w:trHeight w:val="198"/>
        </w:trPr>
        <w:tc>
          <w:tcPr>
            <w:cnfStyle w:val="001000000000" w:firstRow="0" w:lastRow="0" w:firstColumn="1" w:lastColumn="0" w:oddVBand="0" w:evenVBand="0" w:oddHBand="0" w:evenHBand="0" w:firstRowFirstColumn="0" w:firstRowLastColumn="0" w:lastRowFirstColumn="0" w:lastRowLastColumn="0"/>
            <w:tcW w:w="1526" w:type="pct"/>
          </w:tcPr>
          <w:p w14:paraId="1FD12B69" w14:textId="77777777" w:rsidR="00A201CF" w:rsidRDefault="00A201CF" w:rsidP="00A201CF">
            <w:pPr>
              <w:pStyle w:val="TableText"/>
              <w:rPr>
                <w:rFonts w:asciiTheme="majorHAnsi" w:hAnsiTheme="majorHAnsi"/>
              </w:rPr>
            </w:pPr>
            <w:r>
              <w:rPr>
                <w:rFonts w:asciiTheme="majorHAnsi" w:hAnsiTheme="majorHAnsi"/>
                <w:color w:val="000000"/>
                <w:szCs w:val="18"/>
              </w:rPr>
              <w:t>Animal Health Australia</w:t>
            </w:r>
          </w:p>
        </w:tc>
        <w:tc>
          <w:tcPr>
            <w:tcW w:w="677" w:type="pct"/>
          </w:tcPr>
          <w:p w14:paraId="367B222D" w14:textId="6C2ED5D2"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na</w:t>
            </w:r>
          </w:p>
        </w:tc>
        <w:tc>
          <w:tcPr>
            <w:tcW w:w="677" w:type="pct"/>
          </w:tcPr>
          <w:p w14:paraId="2CDAF9AE" w14:textId="5BCDC509"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na</w:t>
            </w:r>
          </w:p>
        </w:tc>
        <w:tc>
          <w:tcPr>
            <w:tcW w:w="677" w:type="pct"/>
          </w:tcPr>
          <w:p w14:paraId="67A9602D" w14:textId="000CCBE8"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na</w:t>
            </w:r>
          </w:p>
        </w:tc>
        <w:tc>
          <w:tcPr>
            <w:tcW w:w="677" w:type="pct"/>
          </w:tcPr>
          <w:p w14:paraId="67DB81A0" w14:textId="05F72A66"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na</w:t>
            </w:r>
          </w:p>
        </w:tc>
        <w:tc>
          <w:tcPr>
            <w:tcW w:w="766" w:type="pct"/>
            <w:vAlign w:val="center"/>
          </w:tcPr>
          <w:p w14:paraId="6B08CAD0" w14:textId="44459D0B"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na</w:t>
            </w:r>
          </w:p>
        </w:tc>
      </w:tr>
      <w:tr w:rsidR="00A201CF" w14:paraId="52F7E82B" w14:textId="77777777" w:rsidTr="00E06F5C">
        <w:trPr>
          <w:trHeight w:val="188"/>
        </w:trPr>
        <w:tc>
          <w:tcPr>
            <w:cnfStyle w:val="001000000000" w:firstRow="0" w:lastRow="0" w:firstColumn="1" w:lastColumn="0" w:oddVBand="0" w:evenVBand="0" w:oddHBand="0" w:evenHBand="0" w:firstRowFirstColumn="0" w:firstRowLastColumn="0" w:lastRowFirstColumn="0" w:lastRowLastColumn="0"/>
            <w:tcW w:w="1526" w:type="pct"/>
          </w:tcPr>
          <w:p w14:paraId="427B8E29" w14:textId="77777777" w:rsidR="00A201CF" w:rsidRDefault="00A201CF" w:rsidP="00A201CF">
            <w:pPr>
              <w:pStyle w:val="TableText"/>
              <w:rPr>
                <w:rFonts w:asciiTheme="majorHAnsi" w:hAnsiTheme="majorHAnsi"/>
              </w:rPr>
            </w:pPr>
            <w:r>
              <w:rPr>
                <w:rFonts w:asciiTheme="majorHAnsi" w:hAnsiTheme="majorHAnsi"/>
                <w:color w:val="000000"/>
                <w:szCs w:val="18"/>
              </w:rPr>
              <w:t>Australian Eggs Limited</w:t>
            </w:r>
          </w:p>
        </w:tc>
        <w:tc>
          <w:tcPr>
            <w:tcW w:w="677" w:type="pct"/>
          </w:tcPr>
          <w:p w14:paraId="19099E41"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1,847,869</w:t>
            </w:r>
          </w:p>
        </w:tc>
        <w:tc>
          <w:tcPr>
            <w:tcW w:w="677" w:type="pct"/>
          </w:tcPr>
          <w:p w14:paraId="2108D18C"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1,413,608</w:t>
            </w:r>
          </w:p>
        </w:tc>
        <w:tc>
          <w:tcPr>
            <w:tcW w:w="677" w:type="pct"/>
          </w:tcPr>
          <w:p w14:paraId="6A5BA898"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1,968,470</w:t>
            </w:r>
          </w:p>
        </w:tc>
        <w:tc>
          <w:tcPr>
            <w:tcW w:w="677" w:type="pct"/>
          </w:tcPr>
          <w:p w14:paraId="595FCD06"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2,351,991</w:t>
            </w:r>
          </w:p>
        </w:tc>
        <w:tc>
          <w:tcPr>
            <w:tcW w:w="766" w:type="pct"/>
            <w:vAlign w:val="center"/>
          </w:tcPr>
          <w:p w14:paraId="4B49380B" w14:textId="3DA68431"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3,656,778</w:t>
            </w:r>
          </w:p>
        </w:tc>
      </w:tr>
      <w:tr w:rsidR="00A17B5C" w14:paraId="0B86F359" w14:textId="77777777" w:rsidTr="00E06F5C">
        <w:trPr>
          <w:trHeight w:val="188"/>
        </w:trPr>
        <w:tc>
          <w:tcPr>
            <w:cnfStyle w:val="001000000000" w:firstRow="0" w:lastRow="0" w:firstColumn="1" w:lastColumn="0" w:oddVBand="0" w:evenVBand="0" w:oddHBand="0" w:evenHBand="0" w:firstRowFirstColumn="0" w:firstRowLastColumn="0" w:lastRowFirstColumn="0" w:lastRowLastColumn="0"/>
            <w:tcW w:w="1526" w:type="pct"/>
          </w:tcPr>
          <w:p w14:paraId="4A6694FD" w14:textId="533248CA" w:rsidR="00A17B5C" w:rsidRDefault="00A17B5C" w:rsidP="00A17B5C">
            <w:pPr>
              <w:pStyle w:val="TableText"/>
              <w:rPr>
                <w:rFonts w:asciiTheme="majorHAnsi" w:hAnsiTheme="majorHAnsi"/>
                <w:color w:val="000000"/>
                <w:szCs w:val="18"/>
              </w:rPr>
            </w:pPr>
            <w:r>
              <w:t>Australian Livestock Export Corporation Limited</w:t>
            </w:r>
          </w:p>
        </w:tc>
        <w:tc>
          <w:tcPr>
            <w:tcW w:w="677" w:type="pct"/>
          </w:tcPr>
          <w:p w14:paraId="5C6E826E" w14:textId="08B1A49D"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na</w:t>
            </w:r>
          </w:p>
        </w:tc>
        <w:tc>
          <w:tcPr>
            <w:tcW w:w="677" w:type="pct"/>
          </w:tcPr>
          <w:p w14:paraId="168E8B9B" w14:textId="2204BF3A"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na</w:t>
            </w:r>
          </w:p>
        </w:tc>
        <w:tc>
          <w:tcPr>
            <w:tcW w:w="677" w:type="pct"/>
          </w:tcPr>
          <w:p w14:paraId="758E8462" w14:textId="2B28E3A5"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na</w:t>
            </w:r>
          </w:p>
        </w:tc>
        <w:tc>
          <w:tcPr>
            <w:tcW w:w="677" w:type="pct"/>
          </w:tcPr>
          <w:p w14:paraId="7779A3F3" w14:textId="5AB20708"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na</w:t>
            </w:r>
          </w:p>
        </w:tc>
        <w:tc>
          <w:tcPr>
            <w:tcW w:w="766" w:type="pct"/>
            <w:vAlign w:val="center"/>
          </w:tcPr>
          <w:p w14:paraId="1093A754" w14:textId="7AC4B2CB"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na</w:t>
            </w:r>
          </w:p>
        </w:tc>
      </w:tr>
      <w:tr w:rsidR="00A201CF" w14:paraId="40392D33" w14:textId="77777777" w:rsidTr="00E06F5C">
        <w:trPr>
          <w:trHeight w:val="328"/>
        </w:trPr>
        <w:tc>
          <w:tcPr>
            <w:cnfStyle w:val="001000000000" w:firstRow="0" w:lastRow="0" w:firstColumn="1" w:lastColumn="0" w:oddVBand="0" w:evenVBand="0" w:oddHBand="0" w:evenHBand="0" w:firstRowFirstColumn="0" w:firstRowLastColumn="0" w:lastRowFirstColumn="0" w:lastRowLastColumn="0"/>
            <w:tcW w:w="1526" w:type="pct"/>
          </w:tcPr>
          <w:p w14:paraId="0B92A239" w14:textId="77777777" w:rsidR="00A201CF" w:rsidRDefault="00A201CF" w:rsidP="00A201CF">
            <w:pPr>
              <w:pStyle w:val="TableText"/>
              <w:rPr>
                <w:rFonts w:asciiTheme="majorHAnsi" w:hAnsiTheme="majorHAnsi"/>
              </w:rPr>
            </w:pPr>
            <w:r>
              <w:rPr>
                <w:rFonts w:asciiTheme="majorHAnsi" w:hAnsiTheme="majorHAnsi"/>
                <w:color w:val="000000"/>
                <w:szCs w:val="18"/>
              </w:rPr>
              <w:t>Australian Meat Processors Corporation</w:t>
            </w:r>
          </w:p>
        </w:tc>
        <w:tc>
          <w:tcPr>
            <w:tcW w:w="677" w:type="pct"/>
          </w:tcPr>
          <w:p w14:paraId="13662E11" w14:textId="19B792E5"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na</w:t>
            </w:r>
          </w:p>
        </w:tc>
        <w:tc>
          <w:tcPr>
            <w:tcW w:w="677" w:type="pct"/>
          </w:tcPr>
          <w:p w14:paraId="5201EEFB" w14:textId="328B0C6C"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na</w:t>
            </w:r>
          </w:p>
        </w:tc>
        <w:tc>
          <w:tcPr>
            <w:tcW w:w="677" w:type="pct"/>
          </w:tcPr>
          <w:p w14:paraId="2F3A04DA" w14:textId="1B684BAD"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na</w:t>
            </w:r>
          </w:p>
        </w:tc>
        <w:tc>
          <w:tcPr>
            <w:tcW w:w="677" w:type="pct"/>
          </w:tcPr>
          <w:p w14:paraId="5FD8E7B9" w14:textId="0B2BE76B"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na</w:t>
            </w:r>
          </w:p>
        </w:tc>
        <w:tc>
          <w:tcPr>
            <w:tcW w:w="766" w:type="pct"/>
            <w:vAlign w:val="center"/>
          </w:tcPr>
          <w:p w14:paraId="1F3E9DD1" w14:textId="382A136F"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na</w:t>
            </w:r>
          </w:p>
        </w:tc>
      </w:tr>
      <w:tr w:rsidR="00A201CF" w14:paraId="6EBAC43F" w14:textId="77777777" w:rsidTr="00E06F5C">
        <w:trPr>
          <w:trHeight w:val="188"/>
        </w:trPr>
        <w:tc>
          <w:tcPr>
            <w:cnfStyle w:val="001000000000" w:firstRow="0" w:lastRow="0" w:firstColumn="1" w:lastColumn="0" w:oddVBand="0" w:evenVBand="0" w:oddHBand="0" w:evenHBand="0" w:firstRowFirstColumn="0" w:firstRowLastColumn="0" w:lastRowFirstColumn="0" w:lastRowLastColumn="0"/>
            <w:tcW w:w="1526" w:type="pct"/>
          </w:tcPr>
          <w:p w14:paraId="6C87C1EF" w14:textId="77777777" w:rsidR="00A201CF" w:rsidRDefault="00A201CF" w:rsidP="00A201CF">
            <w:pPr>
              <w:pStyle w:val="TableText"/>
              <w:rPr>
                <w:rFonts w:asciiTheme="majorHAnsi" w:hAnsiTheme="majorHAnsi"/>
              </w:rPr>
            </w:pPr>
            <w:r>
              <w:rPr>
                <w:rFonts w:asciiTheme="majorHAnsi" w:hAnsiTheme="majorHAnsi"/>
                <w:color w:val="000000"/>
                <w:szCs w:val="18"/>
              </w:rPr>
              <w:t>Australian Pork Limited</w:t>
            </w:r>
          </w:p>
        </w:tc>
        <w:tc>
          <w:tcPr>
            <w:tcW w:w="677" w:type="pct"/>
          </w:tcPr>
          <w:p w14:paraId="2F27E7CF"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4,874,183</w:t>
            </w:r>
          </w:p>
        </w:tc>
        <w:tc>
          <w:tcPr>
            <w:tcW w:w="677" w:type="pct"/>
          </w:tcPr>
          <w:p w14:paraId="28F4BEF3"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5,309,142</w:t>
            </w:r>
          </w:p>
        </w:tc>
        <w:tc>
          <w:tcPr>
            <w:tcW w:w="677" w:type="pct"/>
          </w:tcPr>
          <w:p w14:paraId="504E4672"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4,940,003</w:t>
            </w:r>
          </w:p>
        </w:tc>
        <w:tc>
          <w:tcPr>
            <w:tcW w:w="677" w:type="pct"/>
          </w:tcPr>
          <w:p w14:paraId="65F158E8"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5,322,180</w:t>
            </w:r>
          </w:p>
        </w:tc>
        <w:tc>
          <w:tcPr>
            <w:tcW w:w="766" w:type="pct"/>
            <w:vAlign w:val="center"/>
          </w:tcPr>
          <w:p w14:paraId="76EC9FC8" w14:textId="413855AD"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5,180,604</w:t>
            </w:r>
          </w:p>
        </w:tc>
      </w:tr>
      <w:tr w:rsidR="00A201CF" w14:paraId="539124E6" w14:textId="77777777" w:rsidTr="00E06F5C">
        <w:trPr>
          <w:trHeight w:val="328"/>
        </w:trPr>
        <w:tc>
          <w:tcPr>
            <w:cnfStyle w:val="001000000000" w:firstRow="0" w:lastRow="0" w:firstColumn="1" w:lastColumn="0" w:oddVBand="0" w:evenVBand="0" w:oddHBand="0" w:evenHBand="0" w:firstRowFirstColumn="0" w:firstRowLastColumn="0" w:lastRowFirstColumn="0" w:lastRowLastColumn="0"/>
            <w:tcW w:w="1526" w:type="pct"/>
          </w:tcPr>
          <w:p w14:paraId="0E07AA30" w14:textId="77777777" w:rsidR="00A201CF" w:rsidRDefault="00A201CF" w:rsidP="00A201CF">
            <w:pPr>
              <w:pStyle w:val="TableText"/>
              <w:rPr>
                <w:rFonts w:asciiTheme="majorHAnsi" w:hAnsiTheme="majorHAnsi"/>
              </w:rPr>
            </w:pPr>
            <w:r>
              <w:rPr>
                <w:rFonts w:asciiTheme="majorHAnsi" w:hAnsiTheme="majorHAnsi"/>
                <w:color w:val="000000"/>
                <w:szCs w:val="18"/>
              </w:rPr>
              <w:t>Australian Wool Innovation Limited</w:t>
            </w:r>
          </w:p>
        </w:tc>
        <w:tc>
          <w:tcPr>
            <w:tcW w:w="677" w:type="pct"/>
          </w:tcPr>
          <w:p w14:paraId="5718AC4F"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12,343,342</w:t>
            </w:r>
          </w:p>
        </w:tc>
        <w:tc>
          <w:tcPr>
            <w:tcW w:w="677" w:type="pct"/>
          </w:tcPr>
          <w:p w14:paraId="6897275E"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12,617,008</w:t>
            </w:r>
          </w:p>
        </w:tc>
        <w:tc>
          <w:tcPr>
            <w:tcW w:w="677" w:type="pct"/>
          </w:tcPr>
          <w:p w14:paraId="09CE24BB"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14,016,194</w:t>
            </w:r>
          </w:p>
        </w:tc>
        <w:tc>
          <w:tcPr>
            <w:tcW w:w="677" w:type="pct"/>
          </w:tcPr>
          <w:p w14:paraId="4463DCC5"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15,796,635</w:t>
            </w:r>
          </w:p>
        </w:tc>
        <w:tc>
          <w:tcPr>
            <w:tcW w:w="766" w:type="pct"/>
            <w:vAlign w:val="center"/>
          </w:tcPr>
          <w:p w14:paraId="46194C4E" w14:textId="293BAB36"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20,372,344</w:t>
            </w:r>
          </w:p>
        </w:tc>
      </w:tr>
      <w:tr w:rsidR="00A201CF" w14:paraId="4399E4A7" w14:textId="77777777" w:rsidTr="00E06F5C">
        <w:trPr>
          <w:trHeight w:val="318"/>
        </w:trPr>
        <w:tc>
          <w:tcPr>
            <w:cnfStyle w:val="001000000000" w:firstRow="0" w:lastRow="0" w:firstColumn="1" w:lastColumn="0" w:oddVBand="0" w:evenVBand="0" w:oddHBand="0" w:evenHBand="0" w:firstRowFirstColumn="0" w:firstRowLastColumn="0" w:lastRowFirstColumn="0" w:lastRowLastColumn="0"/>
            <w:tcW w:w="1526" w:type="pct"/>
          </w:tcPr>
          <w:p w14:paraId="02418039" w14:textId="77777777" w:rsidR="00A201CF" w:rsidRDefault="00A201CF" w:rsidP="00A201CF">
            <w:pPr>
              <w:pStyle w:val="TableText"/>
              <w:rPr>
                <w:rFonts w:asciiTheme="majorHAnsi" w:hAnsiTheme="majorHAnsi"/>
              </w:rPr>
            </w:pPr>
            <w:r>
              <w:rPr>
                <w:rFonts w:asciiTheme="majorHAnsi" w:hAnsiTheme="majorHAnsi"/>
                <w:color w:val="000000"/>
                <w:szCs w:val="18"/>
              </w:rPr>
              <w:t>Cotton Research and Development Corporation</w:t>
            </w:r>
          </w:p>
        </w:tc>
        <w:tc>
          <w:tcPr>
            <w:tcW w:w="677" w:type="pct"/>
          </w:tcPr>
          <w:p w14:paraId="25E0B711"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9,424,529</w:t>
            </w:r>
          </w:p>
        </w:tc>
        <w:tc>
          <w:tcPr>
            <w:tcW w:w="677" w:type="pct"/>
          </w:tcPr>
          <w:p w14:paraId="38DBCF09"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5,480,679</w:t>
            </w:r>
          </w:p>
        </w:tc>
        <w:tc>
          <w:tcPr>
            <w:tcW w:w="677" w:type="pct"/>
          </w:tcPr>
          <w:p w14:paraId="63A25E2A"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5,957,044</w:t>
            </w:r>
          </w:p>
        </w:tc>
        <w:tc>
          <w:tcPr>
            <w:tcW w:w="677" w:type="pct"/>
          </w:tcPr>
          <w:p w14:paraId="67035F8D"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8,878,026</w:t>
            </w:r>
          </w:p>
        </w:tc>
        <w:tc>
          <w:tcPr>
            <w:tcW w:w="766" w:type="pct"/>
            <w:vAlign w:val="center"/>
          </w:tcPr>
          <w:p w14:paraId="07758C74" w14:textId="7123F68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9,541,298</w:t>
            </w:r>
          </w:p>
        </w:tc>
      </w:tr>
      <w:tr w:rsidR="00A201CF" w14:paraId="3F0D13FF" w14:textId="77777777" w:rsidTr="00E06F5C">
        <w:trPr>
          <w:trHeight w:val="198"/>
        </w:trPr>
        <w:tc>
          <w:tcPr>
            <w:cnfStyle w:val="001000000000" w:firstRow="0" w:lastRow="0" w:firstColumn="1" w:lastColumn="0" w:oddVBand="0" w:evenVBand="0" w:oddHBand="0" w:evenHBand="0" w:firstRowFirstColumn="0" w:firstRowLastColumn="0" w:lastRowFirstColumn="0" w:lastRowLastColumn="0"/>
            <w:tcW w:w="1526" w:type="pct"/>
          </w:tcPr>
          <w:p w14:paraId="01E5C273" w14:textId="77777777" w:rsidR="00A201CF" w:rsidRDefault="00A201CF" w:rsidP="00A201CF">
            <w:pPr>
              <w:pStyle w:val="TableText"/>
              <w:rPr>
                <w:rFonts w:asciiTheme="majorHAnsi" w:hAnsiTheme="majorHAnsi"/>
              </w:rPr>
            </w:pPr>
            <w:r>
              <w:rPr>
                <w:rFonts w:asciiTheme="majorHAnsi" w:hAnsiTheme="majorHAnsi"/>
                <w:color w:val="000000"/>
                <w:szCs w:val="18"/>
              </w:rPr>
              <w:t>Dairy Australia Limited</w:t>
            </w:r>
          </w:p>
        </w:tc>
        <w:tc>
          <w:tcPr>
            <w:tcW w:w="677" w:type="pct"/>
          </w:tcPr>
          <w:p w14:paraId="666158D7"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20,559,094</w:t>
            </w:r>
          </w:p>
        </w:tc>
        <w:tc>
          <w:tcPr>
            <w:tcW w:w="677" w:type="pct"/>
          </w:tcPr>
          <w:p w14:paraId="3F9A309C"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22,736,706</w:t>
            </w:r>
          </w:p>
        </w:tc>
        <w:tc>
          <w:tcPr>
            <w:tcW w:w="677" w:type="pct"/>
          </w:tcPr>
          <w:p w14:paraId="1947AEDC"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25,837,690</w:t>
            </w:r>
          </w:p>
        </w:tc>
        <w:tc>
          <w:tcPr>
            <w:tcW w:w="677" w:type="pct"/>
          </w:tcPr>
          <w:p w14:paraId="6E0BEDC2"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16,702,563</w:t>
            </w:r>
          </w:p>
        </w:tc>
        <w:tc>
          <w:tcPr>
            <w:tcW w:w="766" w:type="pct"/>
            <w:vAlign w:val="center"/>
          </w:tcPr>
          <w:p w14:paraId="5AAD2263" w14:textId="0BB596ED"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22,180,530</w:t>
            </w:r>
          </w:p>
        </w:tc>
      </w:tr>
      <w:tr w:rsidR="00A201CF" w14:paraId="57FD4237" w14:textId="77777777" w:rsidTr="00E06F5C">
        <w:trPr>
          <w:trHeight w:val="318"/>
        </w:trPr>
        <w:tc>
          <w:tcPr>
            <w:cnfStyle w:val="001000000000" w:firstRow="0" w:lastRow="0" w:firstColumn="1" w:lastColumn="0" w:oddVBand="0" w:evenVBand="0" w:oddHBand="0" w:evenHBand="0" w:firstRowFirstColumn="0" w:firstRowLastColumn="0" w:lastRowFirstColumn="0" w:lastRowLastColumn="0"/>
            <w:tcW w:w="1526" w:type="pct"/>
          </w:tcPr>
          <w:p w14:paraId="73C4E3EB" w14:textId="77777777" w:rsidR="00A201CF" w:rsidRDefault="00A201CF" w:rsidP="00A201CF">
            <w:pPr>
              <w:pStyle w:val="TableText"/>
              <w:rPr>
                <w:rFonts w:asciiTheme="majorHAnsi" w:hAnsiTheme="majorHAnsi"/>
              </w:rPr>
            </w:pPr>
            <w:r>
              <w:rPr>
                <w:rFonts w:asciiTheme="majorHAnsi" w:hAnsiTheme="majorHAnsi"/>
                <w:color w:val="000000"/>
                <w:szCs w:val="18"/>
              </w:rPr>
              <w:t>Fisheries Research and Development Corporation</w:t>
            </w:r>
          </w:p>
        </w:tc>
        <w:tc>
          <w:tcPr>
            <w:tcW w:w="677" w:type="pct"/>
          </w:tcPr>
          <w:p w14:paraId="636896BF"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17,202,850</w:t>
            </w:r>
          </w:p>
        </w:tc>
        <w:tc>
          <w:tcPr>
            <w:tcW w:w="677" w:type="pct"/>
          </w:tcPr>
          <w:p w14:paraId="3E6BF846"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19,408,429</w:t>
            </w:r>
          </w:p>
        </w:tc>
        <w:tc>
          <w:tcPr>
            <w:tcW w:w="677" w:type="pct"/>
          </w:tcPr>
          <w:p w14:paraId="4F207BEE"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19,410,017</w:t>
            </w:r>
          </w:p>
        </w:tc>
        <w:tc>
          <w:tcPr>
            <w:tcW w:w="677" w:type="pct"/>
          </w:tcPr>
          <w:p w14:paraId="2C3F45E2"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26,987,370</w:t>
            </w:r>
          </w:p>
        </w:tc>
        <w:tc>
          <w:tcPr>
            <w:tcW w:w="766" w:type="pct"/>
            <w:vAlign w:val="center"/>
          </w:tcPr>
          <w:p w14:paraId="1268C293" w14:textId="506BBB91"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22,207,452</w:t>
            </w:r>
          </w:p>
        </w:tc>
      </w:tr>
      <w:tr w:rsidR="00A201CF" w14:paraId="5F6D2F2C" w14:textId="77777777" w:rsidTr="00E06F5C">
        <w:trPr>
          <w:trHeight w:val="328"/>
        </w:trPr>
        <w:tc>
          <w:tcPr>
            <w:cnfStyle w:val="001000000000" w:firstRow="0" w:lastRow="0" w:firstColumn="1" w:lastColumn="0" w:oddVBand="0" w:evenVBand="0" w:oddHBand="0" w:evenHBand="0" w:firstRowFirstColumn="0" w:firstRowLastColumn="0" w:lastRowFirstColumn="0" w:lastRowLastColumn="0"/>
            <w:tcW w:w="1526" w:type="pct"/>
          </w:tcPr>
          <w:p w14:paraId="29E21664" w14:textId="77777777" w:rsidR="00A201CF" w:rsidRDefault="00A201CF" w:rsidP="00A201CF">
            <w:pPr>
              <w:pStyle w:val="TableText"/>
              <w:rPr>
                <w:rFonts w:asciiTheme="majorHAnsi" w:hAnsiTheme="majorHAnsi"/>
              </w:rPr>
            </w:pPr>
            <w:r>
              <w:rPr>
                <w:rFonts w:asciiTheme="majorHAnsi" w:hAnsiTheme="majorHAnsi"/>
                <w:color w:val="000000"/>
                <w:szCs w:val="18"/>
              </w:rPr>
              <w:t>Forest and Wood Products Australia Limited</w:t>
            </w:r>
          </w:p>
        </w:tc>
        <w:tc>
          <w:tcPr>
            <w:tcW w:w="677" w:type="pct"/>
          </w:tcPr>
          <w:p w14:paraId="6181CF12"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3,575,865</w:t>
            </w:r>
          </w:p>
        </w:tc>
        <w:tc>
          <w:tcPr>
            <w:tcW w:w="677" w:type="pct"/>
          </w:tcPr>
          <w:p w14:paraId="4BF1D016"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3,406,740</w:t>
            </w:r>
          </w:p>
        </w:tc>
        <w:tc>
          <w:tcPr>
            <w:tcW w:w="677" w:type="pct"/>
          </w:tcPr>
          <w:p w14:paraId="16C8C113"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6,006,784</w:t>
            </w:r>
          </w:p>
        </w:tc>
        <w:tc>
          <w:tcPr>
            <w:tcW w:w="677" w:type="pct"/>
          </w:tcPr>
          <w:p w14:paraId="2EA3AAA7"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6,020,017</w:t>
            </w:r>
          </w:p>
        </w:tc>
        <w:tc>
          <w:tcPr>
            <w:tcW w:w="766" w:type="pct"/>
            <w:vAlign w:val="center"/>
          </w:tcPr>
          <w:p w14:paraId="57D69DB6" w14:textId="50078FBA"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5,542,174</w:t>
            </w:r>
          </w:p>
        </w:tc>
      </w:tr>
      <w:tr w:rsidR="00A201CF" w14:paraId="6E698552" w14:textId="77777777" w:rsidTr="00E06F5C">
        <w:trPr>
          <w:trHeight w:val="318"/>
        </w:trPr>
        <w:tc>
          <w:tcPr>
            <w:cnfStyle w:val="001000000000" w:firstRow="0" w:lastRow="0" w:firstColumn="1" w:lastColumn="0" w:oddVBand="0" w:evenVBand="0" w:oddHBand="0" w:evenHBand="0" w:firstRowFirstColumn="0" w:firstRowLastColumn="0" w:lastRowFirstColumn="0" w:lastRowLastColumn="0"/>
            <w:tcW w:w="1526" w:type="pct"/>
          </w:tcPr>
          <w:p w14:paraId="7AB7A5F0" w14:textId="77777777" w:rsidR="00A201CF" w:rsidRDefault="00A201CF" w:rsidP="00A201CF">
            <w:pPr>
              <w:pStyle w:val="TableText"/>
              <w:rPr>
                <w:rFonts w:asciiTheme="majorHAnsi" w:hAnsiTheme="majorHAnsi"/>
              </w:rPr>
            </w:pPr>
            <w:r>
              <w:rPr>
                <w:rFonts w:asciiTheme="majorHAnsi" w:hAnsiTheme="majorHAnsi"/>
                <w:color w:val="000000"/>
                <w:szCs w:val="18"/>
              </w:rPr>
              <w:t>Grains Research and Development Corporation</w:t>
            </w:r>
          </w:p>
        </w:tc>
        <w:tc>
          <w:tcPr>
            <w:tcW w:w="677" w:type="pct"/>
          </w:tcPr>
          <w:p w14:paraId="7265EB29"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72,889,382</w:t>
            </w:r>
          </w:p>
        </w:tc>
        <w:tc>
          <w:tcPr>
            <w:tcW w:w="677" w:type="pct"/>
          </w:tcPr>
          <w:p w14:paraId="4AFB7137"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67,570,100</w:t>
            </w:r>
          </w:p>
        </w:tc>
        <w:tc>
          <w:tcPr>
            <w:tcW w:w="677" w:type="pct"/>
          </w:tcPr>
          <w:p w14:paraId="2B33256C"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71,890,658</w:t>
            </w:r>
          </w:p>
        </w:tc>
        <w:tc>
          <w:tcPr>
            <w:tcW w:w="677" w:type="pct"/>
          </w:tcPr>
          <w:p w14:paraId="642F5CED"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84,657,932</w:t>
            </w:r>
          </w:p>
        </w:tc>
        <w:tc>
          <w:tcPr>
            <w:tcW w:w="766" w:type="pct"/>
            <w:vAlign w:val="center"/>
          </w:tcPr>
          <w:p w14:paraId="080CCEE3" w14:textId="4D21BB8B"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60,666,860</w:t>
            </w:r>
          </w:p>
        </w:tc>
      </w:tr>
      <w:tr w:rsidR="00A201CF" w14:paraId="1D41C5ED" w14:textId="77777777" w:rsidTr="00E06F5C">
        <w:trPr>
          <w:trHeight w:val="318"/>
        </w:trPr>
        <w:tc>
          <w:tcPr>
            <w:cnfStyle w:val="001000000000" w:firstRow="0" w:lastRow="0" w:firstColumn="1" w:lastColumn="0" w:oddVBand="0" w:evenVBand="0" w:oddHBand="0" w:evenHBand="0" w:firstRowFirstColumn="0" w:firstRowLastColumn="0" w:lastRowFirstColumn="0" w:lastRowLastColumn="0"/>
            <w:tcW w:w="1526" w:type="pct"/>
          </w:tcPr>
          <w:p w14:paraId="612C9718" w14:textId="77777777" w:rsidR="00A201CF" w:rsidRDefault="00A201CF" w:rsidP="00A201CF">
            <w:pPr>
              <w:pStyle w:val="TableText"/>
              <w:rPr>
                <w:rFonts w:asciiTheme="majorHAnsi" w:hAnsiTheme="majorHAnsi"/>
              </w:rPr>
            </w:pPr>
            <w:r>
              <w:rPr>
                <w:rFonts w:asciiTheme="majorHAnsi" w:hAnsiTheme="majorHAnsi"/>
                <w:color w:val="000000"/>
                <w:szCs w:val="18"/>
              </w:rPr>
              <w:t>Horticulture Innovation Australia Limited</w:t>
            </w:r>
          </w:p>
        </w:tc>
        <w:tc>
          <w:tcPr>
            <w:tcW w:w="677" w:type="pct"/>
          </w:tcPr>
          <w:p w14:paraId="06AD5AC0"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39,485,228</w:t>
            </w:r>
          </w:p>
        </w:tc>
        <w:tc>
          <w:tcPr>
            <w:tcW w:w="677" w:type="pct"/>
          </w:tcPr>
          <w:p w14:paraId="437F21DC"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42,950,025</w:t>
            </w:r>
          </w:p>
        </w:tc>
        <w:tc>
          <w:tcPr>
            <w:tcW w:w="677" w:type="pct"/>
          </w:tcPr>
          <w:p w14:paraId="7F42D1E8"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49,503,781</w:t>
            </w:r>
          </w:p>
        </w:tc>
        <w:tc>
          <w:tcPr>
            <w:tcW w:w="677" w:type="pct"/>
          </w:tcPr>
          <w:p w14:paraId="417B9B15"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51,543,154</w:t>
            </w:r>
          </w:p>
        </w:tc>
        <w:tc>
          <w:tcPr>
            <w:tcW w:w="766" w:type="pct"/>
            <w:vAlign w:val="center"/>
          </w:tcPr>
          <w:p w14:paraId="3DF93A63" w14:textId="2224AFB2"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46,558,375</w:t>
            </w:r>
          </w:p>
        </w:tc>
      </w:tr>
      <w:tr w:rsidR="00A201CF" w14:paraId="6B98E779" w14:textId="77777777" w:rsidTr="00E06F5C">
        <w:trPr>
          <w:trHeight w:val="198"/>
        </w:trPr>
        <w:tc>
          <w:tcPr>
            <w:cnfStyle w:val="001000000000" w:firstRow="0" w:lastRow="0" w:firstColumn="1" w:lastColumn="0" w:oddVBand="0" w:evenVBand="0" w:oddHBand="0" w:evenHBand="0" w:firstRowFirstColumn="0" w:firstRowLastColumn="0" w:lastRowFirstColumn="0" w:lastRowLastColumn="0"/>
            <w:tcW w:w="1526" w:type="pct"/>
          </w:tcPr>
          <w:p w14:paraId="5E7ED5DC" w14:textId="3624D5E2" w:rsidR="00A201CF" w:rsidRDefault="00A201CF" w:rsidP="00A201CF">
            <w:pPr>
              <w:pStyle w:val="TableText"/>
              <w:rPr>
                <w:rFonts w:asciiTheme="majorHAnsi" w:hAnsiTheme="majorHAnsi"/>
              </w:rPr>
            </w:pPr>
            <w:r>
              <w:rPr>
                <w:rFonts w:asciiTheme="majorHAnsi" w:hAnsiTheme="majorHAnsi"/>
                <w:color w:val="000000"/>
                <w:szCs w:val="18"/>
              </w:rPr>
              <w:t>Meat &amp; Livestock Australia</w:t>
            </w:r>
          </w:p>
        </w:tc>
        <w:tc>
          <w:tcPr>
            <w:tcW w:w="677" w:type="pct"/>
          </w:tcPr>
          <w:p w14:paraId="42DF3469"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43,939,792</w:t>
            </w:r>
          </w:p>
        </w:tc>
        <w:tc>
          <w:tcPr>
            <w:tcW w:w="677" w:type="pct"/>
          </w:tcPr>
          <w:p w14:paraId="07EA71AC"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45,672,384</w:t>
            </w:r>
          </w:p>
        </w:tc>
        <w:tc>
          <w:tcPr>
            <w:tcW w:w="677" w:type="pct"/>
          </w:tcPr>
          <w:p w14:paraId="48177893"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49,302,542</w:t>
            </w:r>
          </w:p>
        </w:tc>
        <w:tc>
          <w:tcPr>
            <w:tcW w:w="677" w:type="pct"/>
          </w:tcPr>
          <w:p w14:paraId="477975DF"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70,972,627</w:t>
            </w:r>
          </w:p>
        </w:tc>
        <w:tc>
          <w:tcPr>
            <w:tcW w:w="766" w:type="pct"/>
            <w:vAlign w:val="center"/>
          </w:tcPr>
          <w:p w14:paraId="19ABB705" w14:textId="4749EA9C"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79,125,110</w:t>
            </w:r>
          </w:p>
        </w:tc>
      </w:tr>
      <w:tr w:rsidR="00A201CF" w14:paraId="2158A977" w14:textId="77777777" w:rsidTr="00E06F5C">
        <w:trPr>
          <w:trHeight w:val="198"/>
        </w:trPr>
        <w:tc>
          <w:tcPr>
            <w:cnfStyle w:val="001000000000" w:firstRow="0" w:lastRow="0" w:firstColumn="1" w:lastColumn="0" w:oddVBand="0" w:evenVBand="0" w:oddHBand="0" w:evenHBand="0" w:firstRowFirstColumn="0" w:firstRowLastColumn="0" w:lastRowFirstColumn="0" w:lastRowLastColumn="0"/>
            <w:tcW w:w="1526" w:type="pct"/>
          </w:tcPr>
          <w:p w14:paraId="63F4F0AF" w14:textId="77777777" w:rsidR="00A201CF" w:rsidRDefault="00A201CF" w:rsidP="00A201CF">
            <w:pPr>
              <w:pStyle w:val="TableText"/>
              <w:rPr>
                <w:rFonts w:asciiTheme="majorHAnsi" w:hAnsiTheme="majorHAnsi"/>
              </w:rPr>
            </w:pPr>
            <w:r>
              <w:rPr>
                <w:rFonts w:asciiTheme="majorHAnsi" w:hAnsiTheme="majorHAnsi"/>
                <w:color w:val="000000"/>
                <w:szCs w:val="18"/>
              </w:rPr>
              <w:t>National Residue Survey</w:t>
            </w:r>
          </w:p>
        </w:tc>
        <w:tc>
          <w:tcPr>
            <w:tcW w:w="677" w:type="pct"/>
          </w:tcPr>
          <w:p w14:paraId="46C260C9" w14:textId="6D910FE8"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na</w:t>
            </w:r>
          </w:p>
        </w:tc>
        <w:tc>
          <w:tcPr>
            <w:tcW w:w="677" w:type="pct"/>
          </w:tcPr>
          <w:p w14:paraId="2A07D87C" w14:textId="711C31C9"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na</w:t>
            </w:r>
          </w:p>
        </w:tc>
        <w:tc>
          <w:tcPr>
            <w:tcW w:w="677" w:type="pct"/>
          </w:tcPr>
          <w:p w14:paraId="0A08E23E" w14:textId="61AEEB9F"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na</w:t>
            </w:r>
          </w:p>
        </w:tc>
        <w:tc>
          <w:tcPr>
            <w:tcW w:w="677" w:type="pct"/>
          </w:tcPr>
          <w:p w14:paraId="11DC2C28" w14:textId="0E92197E"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na</w:t>
            </w:r>
          </w:p>
        </w:tc>
        <w:tc>
          <w:tcPr>
            <w:tcW w:w="766" w:type="pct"/>
            <w:vAlign w:val="center"/>
          </w:tcPr>
          <w:p w14:paraId="4696C6E2" w14:textId="79BA401B"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na</w:t>
            </w:r>
          </w:p>
        </w:tc>
      </w:tr>
      <w:tr w:rsidR="00A201CF" w14:paraId="2758BC58" w14:textId="77777777" w:rsidTr="00E06F5C">
        <w:trPr>
          <w:trHeight w:val="198"/>
        </w:trPr>
        <w:tc>
          <w:tcPr>
            <w:cnfStyle w:val="001000000000" w:firstRow="0" w:lastRow="0" w:firstColumn="1" w:lastColumn="0" w:oddVBand="0" w:evenVBand="0" w:oddHBand="0" w:evenHBand="0" w:firstRowFirstColumn="0" w:firstRowLastColumn="0" w:lastRowFirstColumn="0" w:lastRowLastColumn="0"/>
            <w:tcW w:w="1526" w:type="pct"/>
          </w:tcPr>
          <w:p w14:paraId="6169FA25" w14:textId="77777777" w:rsidR="00A201CF" w:rsidRDefault="00A201CF" w:rsidP="00A201CF">
            <w:pPr>
              <w:pStyle w:val="TableText"/>
              <w:rPr>
                <w:rFonts w:asciiTheme="majorHAnsi" w:hAnsiTheme="majorHAnsi"/>
              </w:rPr>
            </w:pPr>
            <w:r>
              <w:rPr>
                <w:rFonts w:asciiTheme="majorHAnsi" w:hAnsiTheme="majorHAnsi"/>
                <w:color w:val="000000"/>
                <w:szCs w:val="18"/>
              </w:rPr>
              <w:t>Plant Health Australia Limited</w:t>
            </w:r>
          </w:p>
        </w:tc>
        <w:tc>
          <w:tcPr>
            <w:tcW w:w="677" w:type="pct"/>
          </w:tcPr>
          <w:p w14:paraId="39AE34F5" w14:textId="1A0348FC"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na</w:t>
            </w:r>
          </w:p>
        </w:tc>
        <w:tc>
          <w:tcPr>
            <w:tcW w:w="677" w:type="pct"/>
          </w:tcPr>
          <w:p w14:paraId="6B327AD6" w14:textId="0B13AD7D"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na</w:t>
            </w:r>
          </w:p>
        </w:tc>
        <w:tc>
          <w:tcPr>
            <w:tcW w:w="677" w:type="pct"/>
          </w:tcPr>
          <w:p w14:paraId="0A9F49CC" w14:textId="0CF341E5"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na</w:t>
            </w:r>
          </w:p>
        </w:tc>
        <w:tc>
          <w:tcPr>
            <w:tcW w:w="677" w:type="pct"/>
          </w:tcPr>
          <w:p w14:paraId="1BDED9DF" w14:textId="6B33AB7B"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na</w:t>
            </w:r>
          </w:p>
        </w:tc>
        <w:tc>
          <w:tcPr>
            <w:tcW w:w="766" w:type="pct"/>
            <w:vAlign w:val="center"/>
          </w:tcPr>
          <w:p w14:paraId="4F5913C8" w14:textId="793A390D"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na</w:t>
            </w:r>
          </w:p>
        </w:tc>
      </w:tr>
      <w:tr w:rsidR="00A201CF" w14:paraId="36E1E14F" w14:textId="77777777" w:rsidTr="00E06F5C">
        <w:trPr>
          <w:trHeight w:val="198"/>
        </w:trPr>
        <w:tc>
          <w:tcPr>
            <w:cnfStyle w:val="001000000000" w:firstRow="0" w:lastRow="0" w:firstColumn="1" w:lastColumn="0" w:oddVBand="0" w:evenVBand="0" w:oddHBand="0" w:evenHBand="0" w:firstRowFirstColumn="0" w:firstRowLastColumn="0" w:lastRowFirstColumn="0" w:lastRowLastColumn="0"/>
            <w:tcW w:w="1526" w:type="pct"/>
          </w:tcPr>
          <w:p w14:paraId="123E49E6" w14:textId="59EAC259" w:rsidR="00A201CF" w:rsidRDefault="00A201CF" w:rsidP="00A201CF">
            <w:pPr>
              <w:pStyle w:val="TableText"/>
              <w:rPr>
                <w:rFonts w:asciiTheme="majorHAnsi" w:hAnsiTheme="majorHAnsi"/>
              </w:rPr>
            </w:pPr>
            <w:r>
              <w:rPr>
                <w:rFonts w:asciiTheme="majorHAnsi" w:hAnsiTheme="majorHAnsi"/>
                <w:color w:val="000000"/>
                <w:szCs w:val="18"/>
              </w:rPr>
              <w:lastRenderedPageBreak/>
              <w:t>Sugar Research Australia</w:t>
            </w:r>
            <w:r w:rsidR="00216D6E">
              <w:rPr>
                <w:rFonts w:asciiTheme="majorHAnsi" w:hAnsiTheme="majorHAnsi"/>
                <w:color w:val="000000"/>
                <w:szCs w:val="18"/>
              </w:rPr>
              <w:t xml:space="preserve"> Limited</w:t>
            </w:r>
          </w:p>
        </w:tc>
        <w:tc>
          <w:tcPr>
            <w:tcW w:w="677" w:type="pct"/>
          </w:tcPr>
          <w:p w14:paraId="7AA5AC6E"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6,561,181</w:t>
            </w:r>
          </w:p>
        </w:tc>
        <w:tc>
          <w:tcPr>
            <w:tcW w:w="677" w:type="pct"/>
          </w:tcPr>
          <w:p w14:paraId="40D4FAC9"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6,069,899</w:t>
            </w:r>
          </w:p>
        </w:tc>
        <w:tc>
          <w:tcPr>
            <w:tcW w:w="677" w:type="pct"/>
          </w:tcPr>
          <w:p w14:paraId="45A5D08E"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7,092,392</w:t>
            </w:r>
          </w:p>
        </w:tc>
        <w:tc>
          <w:tcPr>
            <w:tcW w:w="677" w:type="pct"/>
          </w:tcPr>
          <w:p w14:paraId="053EA1C5"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8,378,785</w:t>
            </w:r>
          </w:p>
        </w:tc>
        <w:tc>
          <w:tcPr>
            <w:tcW w:w="766" w:type="pct"/>
            <w:vAlign w:val="center"/>
          </w:tcPr>
          <w:p w14:paraId="4ED0AF4C" w14:textId="49ABA1A1"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6,045,870</w:t>
            </w:r>
          </w:p>
        </w:tc>
      </w:tr>
      <w:tr w:rsidR="00A201CF" w14:paraId="2710BF8A" w14:textId="77777777" w:rsidTr="00E06F5C">
        <w:trPr>
          <w:trHeight w:val="198"/>
        </w:trPr>
        <w:tc>
          <w:tcPr>
            <w:cnfStyle w:val="001000000000" w:firstRow="0" w:lastRow="0" w:firstColumn="1" w:lastColumn="0" w:oddVBand="0" w:evenVBand="0" w:oddHBand="0" w:evenHBand="0" w:firstRowFirstColumn="0" w:firstRowLastColumn="0" w:lastRowFirstColumn="0" w:lastRowLastColumn="0"/>
            <w:tcW w:w="1526" w:type="pct"/>
          </w:tcPr>
          <w:p w14:paraId="128D605B" w14:textId="77777777" w:rsidR="00A201CF" w:rsidRDefault="00A201CF" w:rsidP="00A201CF">
            <w:pPr>
              <w:pStyle w:val="TableText"/>
              <w:rPr>
                <w:rFonts w:asciiTheme="majorHAnsi" w:hAnsiTheme="majorHAnsi"/>
              </w:rPr>
            </w:pPr>
            <w:r>
              <w:rPr>
                <w:rFonts w:asciiTheme="majorHAnsi" w:hAnsiTheme="majorHAnsi"/>
                <w:color w:val="000000"/>
                <w:szCs w:val="18"/>
              </w:rPr>
              <w:t>Wine Australia</w:t>
            </w:r>
          </w:p>
        </w:tc>
        <w:tc>
          <w:tcPr>
            <w:tcW w:w="677" w:type="pct"/>
          </w:tcPr>
          <w:p w14:paraId="54B62F91"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12,597,093</w:t>
            </w:r>
          </w:p>
        </w:tc>
        <w:tc>
          <w:tcPr>
            <w:tcW w:w="677" w:type="pct"/>
          </w:tcPr>
          <w:p w14:paraId="6C4BA377"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11,378,395</w:t>
            </w:r>
          </w:p>
        </w:tc>
        <w:tc>
          <w:tcPr>
            <w:tcW w:w="677" w:type="pct"/>
          </w:tcPr>
          <w:p w14:paraId="2CCB0B9C"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13,146,679</w:t>
            </w:r>
          </w:p>
        </w:tc>
        <w:tc>
          <w:tcPr>
            <w:tcW w:w="677" w:type="pct"/>
          </w:tcPr>
          <w:p w14:paraId="0489316C"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sz w:val="16"/>
                <w:szCs w:val="16"/>
              </w:rPr>
              <w:t>14,151,589</w:t>
            </w:r>
          </w:p>
        </w:tc>
        <w:tc>
          <w:tcPr>
            <w:tcW w:w="766" w:type="pct"/>
            <w:vAlign w:val="center"/>
          </w:tcPr>
          <w:p w14:paraId="1E39B63B" w14:textId="58648BB5"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szCs w:val="18"/>
              </w:rPr>
              <w:t>13,058,227</w:t>
            </w:r>
          </w:p>
        </w:tc>
      </w:tr>
      <w:tr w:rsidR="00A201CF" w14:paraId="0B0A4E72" w14:textId="77777777" w:rsidTr="00E06F5C">
        <w:trPr>
          <w:trHeight w:val="188"/>
        </w:trPr>
        <w:tc>
          <w:tcPr>
            <w:cnfStyle w:val="001000000000" w:firstRow="0" w:lastRow="0" w:firstColumn="1" w:lastColumn="0" w:oddVBand="0" w:evenVBand="0" w:oddHBand="0" w:evenHBand="0" w:firstRowFirstColumn="0" w:firstRowLastColumn="0" w:lastRowFirstColumn="0" w:lastRowLastColumn="0"/>
            <w:tcW w:w="1526" w:type="pct"/>
          </w:tcPr>
          <w:p w14:paraId="4890DD42" w14:textId="77777777" w:rsidR="00A201CF" w:rsidRDefault="00A201CF" w:rsidP="00A201CF">
            <w:pPr>
              <w:pStyle w:val="TableText"/>
              <w:rPr>
                <w:rFonts w:asciiTheme="majorHAnsi" w:hAnsiTheme="majorHAnsi"/>
              </w:rPr>
            </w:pPr>
            <w:r>
              <w:rPr>
                <w:rFonts w:asciiTheme="majorHAnsi" w:hAnsiTheme="majorHAnsi"/>
                <w:b/>
                <w:bCs/>
                <w:szCs w:val="18"/>
              </w:rPr>
              <w:t>Total</w:t>
            </w:r>
          </w:p>
        </w:tc>
        <w:tc>
          <w:tcPr>
            <w:tcW w:w="677" w:type="pct"/>
          </w:tcPr>
          <w:p w14:paraId="78851BCB"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b/>
                <w:bCs/>
                <w:sz w:val="16"/>
                <w:szCs w:val="16"/>
              </w:rPr>
              <w:t>248,829,559</w:t>
            </w:r>
          </w:p>
        </w:tc>
        <w:tc>
          <w:tcPr>
            <w:tcW w:w="677" w:type="pct"/>
          </w:tcPr>
          <w:p w14:paraId="25882D63"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b/>
                <w:bCs/>
                <w:sz w:val="16"/>
                <w:szCs w:val="16"/>
              </w:rPr>
              <w:t>247,475,686</w:t>
            </w:r>
          </w:p>
        </w:tc>
        <w:tc>
          <w:tcPr>
            <w:tcW w:w="677" w:type="pct"/>
          </w:tcPr>
          <w:p w14:paraId="74420581"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b/>
                <w:bCs/>
                <w:sz w:val="16"/>
                <w:szCs w:val="16"/>
              </w:rPr>
              <w:t>272,592,038</w:t>
            </w:r>
          </w:p>
        </w:tc>
        <w:tc>
          <w:tcPr>
            <w:tcW w:w="677" w:type="pct"/>
          </w:tcPr>
          <w:p w14:paraId="23DA1E33" w14:textId="77777777"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b/>
                <w:bCs/>
                <w:sz w:val="16"/>
                <w:szCs w:val="16"/>
              </w:rPr>
              <w:t>315,782,014</w:t>
            </w:r>
          </w:p>
        </w:tc>
        <w:tc>
          <w:tcPr>
            <w:tcW w:w="766" w:type="pct"/>
            <w:vAlign w:val="center"/>
          </w:tcPr>
          <w:p w14:paraId="01C55995" w14:textId="24508003" w:rsidR="00A201CF" w:rsidRDefault="00A201CF" w:rsidP="00A201CF">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cs="Calibri"/>
                <w:b/>
                <w:bCs/>
                <w:szCs w:val="18"/>
              </w:rPr>
              <w:t>299,735,784</w:t>
            </w:r>
          </w:p>
        </w:tc>
      </w:tr>
    </w:tbl>
    <w:p w14:paraId="2570306D" w14:textId="1BBC639F" w:rsidR="006D000F" w:rsidRDefault="00FB63BB" w:rsidP="00FB63BB">
      <w:pPr>
        <w:pStyle w:val="FigureTableNoteSource"/>
      </w:pPr>
      <w:r w:rsidRPr="0074625D">
        <w:rPr>
          <w:rStyle w:val="Strong"/>
        </w:rPr>
        <w:t>na</w:t>
      </w:r>
      <w:r>
        <w:t xml:space="preserve"> Not </w:t>
      </w:r>
      <w:r w:rsidR="00EF06A3" w:rsidRPr="00A17B5C">
        <w:t>applicable</w:t>
      </w:r>
      <w:r>
        <w:t>.</w:t>
      </w:r>
    </w:p>
    <w:p w14:paraId="4359E295" w14:textId="0639E748" w:rsidR="00FB63BB" w:rsidRPr="00FB63BB" w:rsidRDefault="00FB63BB" w:rsidP="00FB63BB">
      <w:pPr>
        <w:pStyle w:val="FigureTableNoteSource"/>
      </w:pPr>
      <w:r>
        <w:t xml:space="preserve">Note: Disbursement </w:t>
      </w:r>
      <w:r w:rsidR="00DD0364">
        <w:t>amounts represent</w:t>
      </w:r>
      <w:r>
        <w:t xml:space="preserve"> </w:t>
      </w:r>
      <w:r w:rsidR="00F9471E">
        <w:t xml:space="preserve">cash </w:t>
      </w:r>
      <w:r>
        <w:t>payments made from 1 July to 30 June each year.</w:t>
      </w:r>
    </w:p>
    <w:p w14:paraId="5BFE9B3B" w14:textId="75F9C84F" w:rsidR="006D000F" w:rsidRDefault="00DD6F71" w:rsidP="00DD6F71">
      <w:pPr>
        <w:pStyle w:val="Caption"/>
      </w:pPr>
      <w:bookmarkStart w:id="100" w:name="_Toc32916762"/>
      <w:bookmarkStart w:id="101" w:name="_Toc39151519"/>
      <w:r>
        <w:t>Table B</w:t>
      </w:r>
      <w:r w:rsidR="00F30367">
        <w:rPr>
          <w:noProof/>
        </w:rPr>
        <w:fldChar w:fldCharType="begin"/>
      </w:r>
      <w:r w:rsidR="00F30367">
        <w:rPr>
          <w:noProof/>
        </w:rPr>
        <w:instrText xml:space="preserve"> SEQ Table_B \* ARABIC </w:instrText>
      </w:r>
      <w:r w:rsidR="00F30367">
        <w:rPr>
          <w:noProof/>
        </w:rPr>
        <w:fldChar w:fldCharType="separate"/>
      </w:r>
      <w:r>
        <w:rPr>
          <w:noProof/>
        </w:rPr>
        <w:t>3</w:t>
      </w:r>
      <w:r w:rsidR="00F30367">
        <w:rPr>
          <w:noProof/>
        </w:rPr>
        <w:fldChar w:fldCharType="end"/>
      </w:r>
      <w:r>
        <w:t xml:space="preserve"> </w:t>
      </w:r>
      <w:r w:rsidR="00A209A3">
        <w:t>Lev</w:t>
      </w:r>
      <w:r w:rsidR="0010218A">
        <w:t>ies</w:t>
      </w:r>
      <w:r w:rsidR="00A209A3">
        <w:t xml:space="preserve"> d</w:t>
      </w:r>
      <w:r w:rsidR="00461F5B">
        <w:t>isburse</w:t>
      </w:r>
      <w:r w:rsidR="0010218A">
        <w:t>d</w:t>
      </w:r>
      <w:r w:rsidR="00461F5B">
        <w:t>, by commodity, 2014–15 to 201</w:t>
      </w:r>
      <w:r w:rsidR="005C30E2">
        <w:t>8</w:t>
      </w:r>
      <w:r w:rsidR="00461F5B">
        <w:t>–1</w:t>
      </w:r>
      <w:r w:rsidR="005C30E2">
        <w:t>9</w:t>
      </w:r>
      <w:bookmarkEnd w:id="100"/>
      <w:bookmarkEnd w:id="101"/>
    </w:p>
    <w:tbl>
      <w:tblPr>
        <w:tblStyle w:val="ABARESTableleftrightalign"/>
        <w:tblW w:w="5000" w:type="pct"/>
        <w:tblLook w:val="04A0" w:firstRow="1" w:lastRow="0" w:firstColumn="1" w:lastColumn="0" w:noHBand="0" w:noVBand="1"/>
      </w:tblPr>
      <w:tblGrid>
        <w:gridCol w:w="2412"/>
        <w:gridCol w:w="2978"/>
        <w:gridCol w:w="1723"/>
        <w:gridCol w:w="1723"/>
        <w:gridCol w:w="1722"/>
        <w:gridCol w:w="1722"/>
        <w:gridCol w:w="1722"/>
      </w:tblGrid>
      <w:tr w:rsidR="005C30E2" w:rsidRPr="00E87C66" w14:paraId="2FCCC1C2" w14:textId="79F8E280" w:rsidTr="008268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1" w:type="pct"/>
            <w:tcBorders>
              <w:top w:val="single" w:sz="4" w:space="0" w:color="auto"/>
              <w:bottom w:val="single" w:sz="4" w:space="0" w:color="auto"/>
            </w:tcBorders>
            <w:shd w:val="clear" w:color="auto" w:fill="auto"/>
          </w:tcPr>
          <w:p w14:paraId="519608A0" w14:textId="77777777" w:rsidR="005C30E2" w:rsidRPr="00E87C66" w:rsidRDefault="005C30E2" w:rsidP="00DD6F71">
            <w:pPr>
              <w:pStyle w:val="TableHeading"/>
              <w:rPr>
                <w:rStyle w:val="Strong"/>
              </w:rPr>
            </w:pPr>
            <w:r w:rsidRPr="00E87C66">
              <w:rPr>
                <w:rStyle w:val="Strong"/>
              </w:rPr>
              <w:t>Industry group</w:t>
            </w:r>
          </w:p>
        </w:tc>
        <w:tc>
          <w:tcPr>
            <w:tcW w:w="1063" w:type="pct"/>
            <w:tcBorders>
              <w:top w:val="single" w:sz="4" w:space="0" w:color="auto"/>
              <w:bottom w:val="single" w:sz="4" w:space="0" w:color="auto"/>
            </w:tcBorders>
            <w:shd w:val="clear" w:color="auto" w:fill="auto"/>
          </w:tcPr>
          <w:p w14:paraId="03D5D0B9" w14:textId="77777777" w:rsidR="005C30E2" w:rsidRPr="00E87C66" w:rsidRDefault="005C30E2" w:rsidP="00DD6F71">
            <w:pPr>
              <w:pStyle w:val="TableHeading"/>
              <w:jc w:val="left"/>
              <w:cnfStyle w:val="100000000000" w:firstRow="1" w:lastRow="0" w:firstColumn="0" w:lastColumn="0" w:oddVBand="0" w:evenVBand="0" w:oddHBand="0" w:evenHBand="0" w:firstRowFirstColumn="0" w:firstRowLastColumn="0" w:lastRowFirstColumn="0" w:lastRowLastColumn="0"/>
              <w:rPr>
                <w:rStyle w:val="Strong"/>
                <w:b w:val="0"/>
              </w:rPr>
            </w:pPr>
            <w:r w:rsidRPr="00E87C66">
              <w:rPr>
                <w:rStyle w:val="Strong"/>
              </w:rPr>
              <w:t>Commodity</w:t>
            </w:r>
          </w:p>
        </w:tc>
        <w:tc>
          <w:tcPr>
            <w:tcW w:w="615" w:type="pct"/>
            <w:tcBorders>
              <w:top w:val="single" w:sz="4" w:space="0" w:color="auto"/>
              <w:bottom w:val="single" w:sz="4" w:space="0" w:color="auto"/>
            </w:tcBorders>
            <w:shd w:val="clear" w:color="auto" w:fill="auto"/>
          </w:tcPr>
          <w:p w14:paraId="3CB50094" w14:textId="77777777" w:rsidR="005C30E2" w:rsidRPr="00E87C66" w:rsidRDefault="005C30E2" w:rsidP="00DD6F71">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E87C66">
              <w:rPr>
                <w:rStyle w:val="Strong"/>
              </w:rPr>
              <w:t>2014–15 ($)</w:t>
            </w:r>
          </w:p>
        </w:tc>
        <w:tc>
          <w:tcPr>
            <w:tcW w:w="615" w:type="pct"/>
            <w:tcBorders>
              <w:top w:val="single" w:sz="4" w:space="0" w:color="auto"/>
              <w:bottom w:val="single" w:sz="4" w:space="0" w:color="auto"/>
            </w:tcBorders>
            <w:shd w:val="clear" w:color="auto" w:fill="auto"/>
          </w:tcPr>
          <w:p w14:paraId="06E41086" w14:textId="77777777" w:rsidR="005C30E2" w:rsidRPr="00E87C66" w:rsidRDefault="005C30E2" w:rsidP="00DD6F71">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E87C66">
              <w:rPr>
                <w:rStyle w:val="Strong"/>
              </w:rPr>
              <w:t>2015–16 ($)</w:t>
            </w:r>
          </w:p>
        </w:tc>
        <w:tc>
          <w:tcPr>
            <w:tcW w:w="615" w:type="pct"/>
            <w:tcBorders>
              <w:top w:val="single" w:sz="4" w:space="0" w:color="auto"/>
              <w:bottom w:val="single" w:sz="4" w:space="0" w:color="auto"/>
            </w:tcBorders>
            <w:shd w:val="clear" w:color="auto" w:fill="auto"/>
          </w:tcPr>
          <w:p w14:paraId="765AA796" w14:textId="77777777" w:rsidR="005C30E2" w:rsidRPr="00E87C66" w:rsidRDefault="005C30E2" w:rsidP="00DD6F71">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E87C66">
              <w:rPr>
                <w:rStyle w:val="Strong"/>
              </w:rPr>
              <w:t>2016–17 ($)</w:t>
            </w:r>
          </w:p>
        </w:tc>
        <w:tc>
          <w:tcPr>
            <w:tcW w:w="615" w:type="pct"/>
            <w:tcBorders>
              <w:top w:val="single" w:sz="4" w:space="0" w:color="auto"/>
              <w:bottom w:val="single" w:sz="4" w:space="0" w:color="auto"/>
            </w:tcBorders>
            <w:shd w:val="clear" w:color="auto" w:fill="auto"/>
          </w:tcPr>
          <w:p w14:paraId="0EDC2D91" w14:textId="77777777" w:rsidR="005C30E2" w:rsidRPr="00E87C66" w:rsidRDefault="005C30E2" w:rsidP="00DD6F71">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E87C66">
              <w:rPr>
                <w:rStyle w:val="Strong"/>
              </w:rPr>
              <w:t>2017–18 ($)</w:t>
            </w:r>
          </w:p>
        </w:tc>
        <w:tc>
          <w:tcPr>
            <w:tcW w:w="615" w:type="pct"/>
            <w:tcBorders>
              <w:top w:val="single" w:sz="4" w:space="0" w:color="auto"/>
              <w:bottom w:val="single" w:sz="4" w:space="0" w:color="auto"/>
            </w:tcBorders>
          </w:tcPr>
          <w:p w14:paraId="5C16499A" w14:textId="5E24E0FF" w:rsidR="005C30E2" w:rsidRPr="00E87C66" w:rsidRDefault="00CD100A" w:rsidP="00DD6F71">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E87C66">
              <w:rPr>
                <w:rStyle w:val="Strong"/>
              </w:rPr>
              <w:t>2018–19 ($)</w:t>
            </w:r>
          </w:p>
        </w:tc>
      </w:tr>
      <w:tr w:rsidR="00D17BF6" w14:paraId="2D48EA25" w14:textId="5E127195" w:rsidTr="0082680A">
        <w:tc>
          <w:tcPr>
            <w:cnfStyle w:val="001000000000" w:firstRow="0" w:lastRow="0" w:firstColumn="1" w:lastColumn="0" w:oddVBand="0" w:evenVBand="0" w:oddHBand="0" w:evenHBand="0" w:firstRowFirstColumn="0" w:firstRowLastColumn="0" w:lastRowFirstColumn="0" w:lastRowLastColumn="0"/>
            <w:tcW w:w="861" w:type="pct"/>
            <w:vMerge w:val="restart"/>
            <w:tcBorders>
              <w:top w:val="single" w:sz="4" w:space="0" w:color="auto"/>
            </w:tcBorders>
            <w:shd w:val="clear" w:color="auto" w:fill="auto"/>
          </w:tcPr>
          <w:p w14:paraId="5D31FE26" w14:textId="77777777" w:rsidR="00D17BF6" w:rsidRDefault="00D17BF6" w:rsidP="00DD6F71">
            <w:pPr>
              <w:pStyle w:val="TableText"/>
              <w:keepNext/>
              <w:rPr>
                <w:rFonts w:asciiTheme="majorHAnsi" w:hAnsiTheme="majorHAnsi"/>
                <w:szCs w:val="18"/>
              </w:rPr>
            </w:pPr>
            <w:r>
              <w:rPr>
                <w:rFonts w:asciiTheme="majorHAnsi" w:hAnsiTheme="majorHAnsi"/>
                <w:szCs w:val="18"/>
              </w:rPr>
              <w:t>Animal products</w:t>
            </w:r>
          </w:p>
        </w:tc>
        <w:tc>
          <w:tcPr>
            <w:tcW w:w="1063" w:type="pct"/>
            <w:tcBorders>
              <w:top w:val="single" w:sz="4" w:space="0" w:color="auto"/>
            </w:tcBorders>
            <w:shd w:val="clear" w:color="auto" w:fill="auto"/>
            <w:vAlign w:val="center"/>
          </w:tcPr>
          <w:p w14:paraId="61EFED5E" w14:textId="77777777" w:rsidR="00D17BF6" w:rsidRDefault="00D17BF6" w:rsidP="00DD6F71">
            <w:pPr>
              <w:pStyle w:val="TableText"/>
              <w:keepN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Bees</w:t>
            </w:r>
          </w:p>
        </w:tc>
        <w:tc>
          <w:tcPr>
            <w:tcW w:w="615" w:type="pct"/>
            <w:tcBorders>
              <w:top w:val="single" w:sz="4" w:space="0" w:color="auto"/>
            </w:tcBorders>
            <w:shd w:val="clear" w:color="auto" w:fill="auto"/>
          </w:tcPr>
          <w:p w14:paraId="4C7208C3" w14:textId="77777777" w:rsidR="00D17BF6" w:rsidRDefault="00D17BF6" w:rsidP="00DD6F71">
            <w:pPr>
              <w:pStyle w:val="TableText"/>
              <w:keepN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8,622</w:t>
            </w:r>
          </w:p>
        </w:tc>
        <w:tc>
          <w:tcPr>
            <w:tcW w:w="615" w:type="pct"/>
            <w:tcBorders>
              <w:top w:val="single" w:sz="4" w:space="0" w:color="auto"/>
            </w:tcBorders>
            <w:shd w:val="clear" w:color="auto" w:fill="auto"/>
          </w:tcPr>
          <w:p w14:paraId="4DC703F8" w14:textId="77777777" w:rsidR="00D17BF6" w:rsidRDefault="00D17BF6" w:rsidP="00DD6F71">
            <w:pPr>
              <w:pStyle w:val="TableText"/>
              <w:keepN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722</w:t>
            </w:r>
          </w:p>
        </w:tc>
        <w:tc>
          <w:tcPr>
            <w:tcW w:w="615" w:type="pct"/>
            <w:tcBorders>
              <w:top w:val="single" w:sz="4" w:space="0" w:color="auto"/>
            </w:tcBorders>
            <w:shd w:val="clear" w:color="auto" w:fill="auto"/>
          </w:tcPr>
          <w:p w14:paraId="66F026D8" w14:textId="77777777" w:rsidR="00D17BF6" w:rsidRDefault="00D17BF6" w:rsidP="00DD6F71">
            <w:pPr>
              <w:pStyle w:val="TableText"/>
              <w:keepN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53</w:t>
            </w:r>
          </w:p>
        </w:tc>
        <w:tc>
          <w:tcPr>
            <w:tcW w:w="615" w:type="pct"/>
            <w:tcBorders>
              <w:top w:val="single" w:sz="4" w:space="0" w:color="auto"/>
            </w:tcBorders>
            <w:shd w:val="clear" w:color="auto" w:fill="auto"/>
          </w:tcPr>
          <w:p w14:paraId="260F1FEF" w14:textId="4EE41205" w:rsidR="00D17BF6" w:rsidRDefault="00D17BF6" w:rsidP="00DD6F71">
            <w:pPr>
              <w:pStyle w:val="TableText"/>
              <w:keepN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na</w:t>
            </w:r>
          </w:p>
        </w:tc>
        <w:tc>
          <w:tcPr>
            <w:tcW w:w="615" w:type="pct"/>
            <w:tcBorders>
              <w:top w:val="single" w:sz="4" w:space="0" w:color="auto"/>
            </w:tcBorders>
            <w:vAlign w:val="center"/>
          </w:tcPr>
          <w:p w14:paraId="049C5CC4" w14:textId="60A3F7A2" w:rsidR="00D17BF6" w:rsidRDefault="00D17BF6" w:rsidP="00DD6F71">
            <w:pPr>
              <w:pStyle w:val="TableText"/>
              <w:keepN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na</w:t>
            </w:r>
          </w:p>
        </w:tc>
      </w:tr>
      <w:tr w:rsidR="00D17BF6" w14:paraId="596262F7" w14:textId="7D9F7370"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614B4A82" w14:textId="77777777" w:rsidR="00D17BF6" w:rsidRDefault="00D17BF6" w:rsidP="00CD100A">
            <w:pPr>
              <w:pStyle w:val="TableText"/>
              <w:rPr>
                <w:rFonts w:asciiTheme="majorHAnsi" w:hAnsiTheme="majorHAnsi"/>
                <w:szCs w:val="18"/>
              </w:rPr>
            </w:pPr>
          </w:p>
        </w:tc>
        <w:tc>
          <w:tcPr>
            <w:tcW w:w="1063" w:type="pct"/>
            <w:shd w:val="clear" w:color="auto" w:fill="auto"/>
            <w:vAlign w:val="center"/>
          </w:tcPr>
          <w:p w14:paraId="2076387E" w14:textId="77777777" w:rsidR="00D17BF6" w:rsidRDefault="00D17BF6" w:rsidP="00CD100A">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Dairy produce</w:t>
            </w:r>
          </w:p>
        </w:tc>
        <w:tc>
          <w:tcPr>
            <w:tcW w:w="615" w:type="pct"/>
            <w:shd w:val="clear" w:color="auto" w:fill="auto"/>
          </w:tcPr>
          <w:p w14:paraId="7261F663" w14:textId="77777777"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35,360,772</w:t>
            </w:r>
          </w:p>
        </w:tc>
        <w:tc>
          <w:tcPr>
            <w:tcW w:w="615" w:type="pct"/>
            <w:shd w:val="clear" w:color="auto" w:fill="auto"/>
          </w:tcPr>
          <w:p w14:paraId="33363225" w14:textId="77777777"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35,651,149</w:t>
            </w:r>
          </w:p>
        </w:tc>
        <w:tc>
          <w:tcPr>
            <w:tcW w:w="615" w:type="pct"/>
            <w:shd w:val="clear" w:color="auto" w:fill="auto"/>
          </w:tcPr>
          <w:p w14:paraId="412E8AC9" w14:textId="77777777"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32,761,928</w:t>
            </w:r>
          </w:p>
        </w:tc>
        <w:tc>
          <w:tcPr>
            <w:tcW w:w="615" w:type="pct"/>
            <w:shd w:val="clear" w:color="auto" w:fill="auto"/>
          </w:tcPr>
          <w:p w14:paraId="318F1697" w14:textId="77777777"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33,102,446</w:t>
            </w:r>
          </w:p>
        </w:tc>
        <w:tc>
          <w:tcPr>
            <w:tcW w:w="615" w:type="pct"/>
            <w:vAlign w:val="center"/>
          </w:tcPr>
          <w:p w14:paraId="691C7E48" w14:textId="2C031C06"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32,302,181</w:t>
            </w:r>
          </w:p>
        </w:tc>
      </w:tr>
      <w:tr w:rsidR="00D17BF6" w14:paraId="65811E4E" w14:textId="05256DE5"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2E7B7BD8" w14:textId="77777777" w:rsidR="00D17BF6" w:rsidRDefault="00D17BF6" w:rsidP="00CD100A">
            <w:pPr>
              <w:pStyle w:val="TableText"/>
              <w:rPr>
                <w:rFonts w:asciiTheme="majorHAnsi" w:hAnsiTheme="majorHAnsi"/>
                <w:szCs w:val="18"/>
              </w:rPr>
            </w:pPr>
          </w:p>
        </w:tc>
        <w:tc>
          <w:tcPr>
            <w:tcW w:w="1063" w:type="pct"/>
            <w:shd w:val="clear" w:color="auto" w:fill="auto"/>
            <w:vAlign w:val="center"/>
          </w:tcPr>
          <w:p w14:paraId="524AC657" w14:textId="77777777" w:rsidR="00D17BF6" w:rsidRDefault="00D17BF6" w:rsidP="00CD100A">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Goat fibre</w:t>
            </w:r>
          </w:p>
        </w:tc>
        <w:tc>
          <w:tcPr>
            <w:tcW w:w="615" w:type="pct"/>
            <w:shd w:val="clear" w:color="auto" w:fill="auto"/>
          </w:tcPr>
          <w:p w14:paraId="19A7CC47" w14:textId="77777777"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33,125</w:t>
            </w:r>
          </w:p>
        </w:tc>
        <w:tc>
          <w:tcPr>
            <w:tcW w:w="615" w:type="pct"/>
            <w:shd w:val="clear" w:color="auto" w:fill="auto"/>
          </w:tcPr>
          <w:p w14:paraId="55547D02" w14:textId="77777777"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28,582</w:t>
            </w:r>
          </w:p>
        </w:tc>
        <w:tc>
          <w:tcPr>
            <w:tcW w:w="615" w:type="pct"/>
            <w:shd w:val="clear" w:color="auto" w:fill="auto"/>
          </w:tcPr>
          <w:p w14:paraId="254C9EEE" w14:textId="77777777"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25,215</w:t>
            </w:r>
          </w:p>
        </w:tc>
        <w:tc>
          <w:tcPr>
            <w:tcW w:w="615" w:type="pct"/>
            <w:shd w:val="clear" w:color="auto" w:fill="auto"/>
          </w:tcPr>
          <w:p w14:paraId="0779C4D7" w14:textId="77777777"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16,804</w:t>
            </w:r>
          </w:p>
        </w:tc>
        <w:tc>
          <w:tcPr>
            <w:tcW w:w="615" w:type="pct"/>
            <w:vAlign w:val="center"/>
          </w:tcPr>
          <w:p w14:paraId="07F5A696" w14:textId="1A620C71"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25,288</w:t>
            </w:r>
          </w:p>
        </w:tc>
      </w:tr>
      <w:tr w:rsidR="00D17BF6" w14:paraId="5E73AA42" w14:textId="76048B66"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25748B00" w14:textId="77777777" w:rsidR="00D17BF6" w:rsidRDefault="00D17BF6" w:rsidP="00CD100A">
            <w:pPr>
              <w:pStyle w:val="TableText"/>
              <w:rPr>
                <w:rFonts w:asciiTheme="majorHAnsi" w:hAnsiTheme="majorHAnsi"/>
                <w:szCs w:val="18"/>
              </w:rPr>
            </w:pPr>
          </w:p>
        </w:tc>
        <w:tc>
          <w:tcPr>
            <w:tcW w:w="1063" w:type="pct"/>
            <w:shd w:val="clear" w:color="auto" w:fill="auto"/>
            <w:vAlign w:val="center"/>
          </w:tcPr>
          <w:p w14:paraId="030551BA" w14:textId="77777777" w:rsidR="00D17BF6" w:rsidRDefault="00D17BF6" w:rsidP="00CD100A">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Honey</w:t>
            </w:r>
          </w:p>
        </w:tc>
        <w:tc>
          <w:tcPr>
            <w:tcW w:w="615" w:type="pct"/>
            <w:shd w:val="clear" w:color="auto" w:fill="auto"/>
          </w:tcPr>
          <w:p w14:paraId="7E1CEE0F" w14:textId="77777777"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440,484</w:t>
            </w:r>
          </w:p>
        </w:tc>
        <w:tc>
          <w:tcPr>
            <w:tcW w:w="615" w:type="pct"/>
            <w:shd w:val="clear" w:color="auto" w:fill="auto"/>
          </w:tcPr>
          <w:p w14:paraId="36E5BD13" w14:textId="77777777"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645,220</w:t>
            </w:r>
          </w:p>
        </w:tc>
        <w:tc>
          <w:tcPr>
            <w:tcW w:w="615" w:type="pct"/>
            <w:shd w:val="clear" w:color="auto" w:fill="auto"/>
          </w:tcPr>
          <w:p w14:paraId="2693439E" w14:textId="77777777"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789,341</w:t>
            </w:r>
          </w:p>
        </w:tc>
        <w:tc>
          <w:tcPr>
            <w:tcW w:w="615" w:type="pct"/>
            <w:shd w:val="clear" w:color="auto" w:fill="auto"/>
          </w:tcPr>
          <w:p w14:paraId="7A95C356" w14:textId="77777777"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893,834</w:t>
            </w:r>
          </w:p>
        </w:tc>
        <w:tc>
          <w:tcPr>
            <w:tcW w:w="615" w:type="pct"/>
            <w:vAlign w:val="center"/>
          </w:tcPr>
          <w:p w14:paraId="2764D020" w14:textId="2470C4B2"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893,506</w:t>
            </w:r>
          </w:p>
        </w:tc>
      </w:tr>
      <w:tr w:rsidR="00D17BF6" w14:paraId="70D55F64" w14:textId="61913011"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16579519" w14:textId="77777777" w:rsidR="00D17BF6" w:rsidRDefault="00D17BF6" w:rsidP="00CD100A">
            <w:pPr>
              <w:pStyle w:val="TableText"/>
              <w:rPr>
                <w:rFonts w:asciiTheme="majorHAnsi" w:hAnsiTheme="majorHAnsi"/>
                <w:szCs w:val="18"/>
              </w:rPr>
            </w:pPr>
          </w:p>
        </w:tc>
        <w:tc>
          <w:tcPr>
            <w:tcW w:w="1063" w:type="pct"/>
            <w:shd w:val="clear" w:color="auto" w:fill="auto"/>
            <w:vAlign w:val="center"/>
          </w:tcPr>
          <w:p w14:paraId="38FFA1DF" w14:textId="77777777" w:rsidR="00D17BF6" w:rsidRDefault="00D17BF6" w:rsidP="00CD100A">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Wool</w:t>
            </w:r>
          </w:p>
        </w:tc>
        <w:tc>
          <w:tcPr>
            <w:tcW w:w="615" w:type="pct"/>
            <w:shd w:val="clear" w:color="auto" w:fill="auto"/>
          </w:tcPr>
          <w:p w14:paraId="41F1ADEC" w14:textId="77777777"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46,002,855</w:t>
            </w:r>
          </w:p>
        </w:tc>
        <w:tc>
          <w:tcPr>
            <w:tcW w:w="615" w:type="pct"/>
            <w:shd w:val="clear" w:color="auto" w:fill="auto"/>
          </w:tcPr>
          <w:p w14:paraId="6FA9FC44" w14:textId="77777777"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52,395,661</w:t>
            </w:r>
          </w:p>
        </w:tc>
        <w:tc>
          <w:tcPr>
            <w:tcW w:w="615" w:type="pct"/>
            <w:shd w:val="clear" w:color="auto" w:fill="auto"/>
          </w:tcPr>
          <w:p w14:paraId="673FAC1F" w14:textId="77777777"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58,984,569</w:t>
            </w:r>
          </w:p>
        </w:tc>
        <w:tc>
          <w:tcPr>
            <w:tcW w:w="615" w:type="pct"/>
            <w:shd w:val="clear" w:color="auto" w:fill="auto"/>
          </w:tcPr>
          <w:p w14:paraId="10BAFF00" w14:textId="77777777"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70,180,779</w:t>
            </w:r>
          </w:p>
        </w:tc>
        <w:tc>
          <w:tcPr>
            <w:tcW w:w="615" w:type="pct"/>
            <w:vAlign w:val="center"/>
          </w:tcPr>
          <w:p w14:paraId="19EDF137" w14:textId="3335502C" w:rsidR="00D17BF6" w:rsidRDefault="00D17BF6" w:rsidP="00CD100A">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72,419,041</w:t>
            </w:r>
          </w:p>
        </w:tc>
      </w:tr>
      <w:tr w:rsidR="00D17BF6" w14:paraId="23B15A45" w14:textId="77777777"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3ABBB2C7" w14:textId="77777777" w:rsidR="00D17BF6" w:rsidRDefault="00D17BF6" w:rsidP="00D17BF6">
            <w:pPr>
              <w:pStyle w:val="TableText"/>
              <w:rPr>
                <w:rFonts w:asciiTheme="majorHAnsi" w:hAnsiTheme="majorHAnsi"/>
                <w:szCs w:val="18"/>
              </w:rPr>
            </w:pPr>
          </w:p>
        </w:tc>
        <w:tc>
          <w:tcPr>
            <w:tcW w:w="1063" w:type="pct"/>
            <w:shd w:val="clear" w:color="auto" w:fill="auto"/>
            <w:vAlign w:val="center"/>
          </w:tcPr>
          <w:p w14:paraId="4DC64AE4" w14:textId="6967A335" w:rsidR="00D17BF6" w:rsidRDefault="00D17BF6" w:rsidP="00D17BF6">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b/>
                <w:bCs/>
                <w:szCs w:val="18"/>
              </w:rPr>
              <w:t>Subtotal</w:t>
            </w:r>
          </w:p>
        </w:tc>
        <w:tc>
          <w:tcPr>
            <w:tcW w:w="615" w:type="pct"/>
            <w:shd w:val="clear" w:color="auto" w:fill="auto"/>
          </w:tcPr>
          <w:p w14:paraId="4B33FB6C" w14:textId="34754570"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81,845,858</w:t>
            </w:r>
          </w:p>
        </w:tc>
        <w:tc>
          <w:tcPr>
            <w:tcW w:w="615" w:type="pct"/>
            <w:shd w:val="clear" w:color="auto" w:fill="auto"/>
          </w:tcPr>
          <w:p w14:paraId="24413BF9" w14:textId="11F5B33B"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88,721,333</w:t>
            </w:r>
          </w:p>
        </w:tc>
        <w:tc>
          <w:tcPr>
            <w:tcW w:w="615" w:type="pct"/>
            <w:shd w:val="clear" w:color="auto" w:fill="auto"/>
          </w:tcPr>
          <w:p w14:paraId="75A67BD9" w14:textId="19E9943C"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92,561,106</w:t>
            </w:r>
          </w:p>
        </w:tc>
        <w:tc>
          <w:tcPr>
            <w:tcW w:w="615" w:type="pct"/>
            <w:shd w:val="clear" w:color="auto" w:fill="auto"/>
          </w:tcPr>
          <w:p w14:paraId="0EEA1D1C" w14:textId="30E8854F"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104,193,863</w:t>
            </w:r>
          </w:p>
        </w:tc>
        <w:tc>
          <w:tcPr>
            <w:tcW w:w="615" w:type="pct"/>
            <w:vAlign w:val="center"/>
          </w:tcPr>
          <w:p w14:paraId="466B7697" w14:textId="634EF46D"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b/>
                <w:bCs/>
                <w:sz w:val="16"/>
                <w:szCs w:val="16"/>
              </w:rPr>
              <w:t>105,640,016</w:t>
            </w:r>
          </w:p>
        </w:tc>
      </w:tr>
      <w:tr w:rsidR="00D17BF6" w14:paraId="03B43331" w14:textId="69874348" w:rsidTr="0082680A">
        <w:tc>
          <w:tcPr>
            <w:cnfStyle w:val="001000000000" w:firstRow="0" w:lastRow="0" w:firstColumn="1" w:lastColumn="0" w:oddVBand="0" w:evenVBand="0" w:oddHBand="0" w:evenHBand="0" w:firstRowFirstColumn="0" w:firstRowLastColumn="0" w:lastRowFirstColumn="0" w:lastRowLastColumn="0"/>
            <w:tcW w:w="861" w:type="pct"/>
            <w:vMerge w:val="restart"/>
            <w:shd w:val="clear" w:color="auto" w:fill="auto"/>
          </w:tcPr>
          <w:p w14:paraId="09DAA940" w14:textId="77777777" w:rsidR="00D17BF6" w:rsidRDefault="00D17BF6" w:rsidP="00D17BF6">
            <w:pPr>
              <w:pStyle w:val="TableText"/>
              <w:rPr>
                <w:rFonts w:asciiTheme="majorHAnsi" w:hAnsiTheme="majorHAnsi"/>
                <w:szCs w:val="18"/>
              </w:rPr>
            </w:pPr>
            <w:r>
              <w:rPr>
                <w:rFonts w:asciiTheme="majorHAnsi" w:hAnsiTheme="majorHAnsi"/>
                <w:szCs w:val="18"/>
              </w:rPr>
              <w:t>Field crops</w:t>
            </w:r>
          </w:p>
        </w:tc>
        <w:tc>
          <w:tcPr>
            <w:tcW w:w="1063" w:type="pct"/>
            <w:shd w:val="clear" w:color="auto" w:fill="auto"/>
            <w:vAlign w:val="center"/>
          </w:tcPr>
          <w:p w14:paraId="249BB7BF" w14:textId="77777777" w:rsidR="00D17BF6" w:rsidRDefault="00D17BF6" w:rsidP="00D17BF6">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Coarse grains</w:t>
            </w:r>
          </w:p>
        </w:tc>
        <w:tc>
          <w:tcPr>
            <w:tcW w:w="615" w:type="pct"/>
            <w:shd w:val="clear" w:color="auto" w:fill="auto"/>
          </w:tcPr>
          <w:p w14:paraId="04E4D669"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28,074,835</w:t>
            </w:r>
          </w:p>
        </w:tc>
        <w:tc>
          <w:tcPr>
            <w:tcW w:w="615" w:type="pct"/>
            <w:shd w:val="clear" w:color="auto" w:fill="auto"/>
          </w:tcPr>
          <w:p w14:paraId="5A021A36"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25,803,886</w:t>
            </w:r>
          </w:p>
        </w:tc>
        <w:tc>
          <w:tcPr>
            <w:tcW w:w="615" w:type="pct"/>
            <w:shd w:val="clear" w:color="auto" w:fill="auto"/>
          </w:tcPr>
          <w:p w14:paraId="1DB47FEE"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27,048,985</w:t>
            </w:r>
          </w:p>
        </w:tc>
        <w:tc>
          <w:tcPr>
            <w:tcW w:w="615" w:type="pct"/>
            <w:shd w:val="clear" w:color="auto" w:fill="auto"/>
          </w:tcPr>
          <w:p w14:paraId="309CA008"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27,912,446</w:t>
            </w:r>
          </w:p>
        </w:tc>
        <w:tc>
          <w:tcPr>
            <w:tcW w:w="615" w:type="pct"/>
            <w:vAlign w:val="center"/>
          </w:tcPr>
          <w:p w14:paraId="052D06EA" w14:textId="4C032D5D"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29,573,445</w:t>
            </w:r>
          </w:p>
        </w:tc>
      </w:tr>
      <w:tr w:rsidR="00D17BF6" w14:paraId="75E381DD" w14:textId="2B6EE5BF"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331CA1F0" w14:textId="77777777" w:rsidR="00D17BF6" w:rsidRDefault="00D17BF6" w:rsidP="00D17BF6">
            <w:pPr>
              <w:pStyle w:val="TableText"/>
              <w:rPr>
                <w:rFonts w:asciiTheme="majorHAnsi" w:hAnsiTheme="majorHAnsi"/>
                <w:szCs w:val="18"/>
              </w:rPr>
            </w:pPr>
          </w:p>
        </w:tc>
        <w:tc>
          <w:tcPr>
            <w:tcW w:w="1063" w:type="pct"/>
            <w:shd w:val="clear" w:color="auto" w:fill="auto"/>
            <w:vAlign w:val="center"/>
          </w:tcPr>
          <w:p w14:paraId="6C7D446F" w14:textId="77777777" w:rsidR="00D17BF6" w:rsidRDefault="00D17BF6" w:rsidP="00D17BF6">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Cotton</w:t>
            </w:r>
          </w:p>
        </w:tc>
        <w:tc>
          <w:tcPr>
            <w:tcW w:w="615" w:type="pct"/>
            <w:shd w:val="clear" w:color="auto" w:fill="auto"/>
          </w:tcPr>
          <w:p w14:paraId="1CB744C5"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7,824,359</w:t>
            </w:r>
          </w:p>
        </w:tc>
        <w:tc>
          <w:tcPr>
            <w:tcW w:w="615" w:type="pct"/>
            <w:shd w:val="clear" w:color="auto" w:fill="auto"/>
          </w:tcPr>
          <w:p w14:paraId="3DD60984"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5,986,423</w:t>
            </w:r>
          </w:p>
        </w:tc>
        <w:tc>
          <w:tcPr>
            <w:tcW w:w="615" w:type="pct"/>
            <w:shd w:val="clear" w:color="auto" w:fill="auto"/>
          </w:tcPr>
          <w:p w14:paraId="5737DF86"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5,594,544</w:t>
            </w:r>
          </w:p>
        </w:tc>
        <w:tc>
          <w:tcPr>
            <w:tcW w:w="615" w:type="pct"/>
            <w:shd w:val="clear" w:color="auto" w:fill="auto"/>
          </w:tcPr>
          <w:p w14:paraId="1586F7F7"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8,792,825</w:t>
            </w:r>
          </w:p>
        </w:tc>
        <w:tc>
          <w:tcPr>
            <w:tcW w:w="615" w:type="pct"/>
            <w:vAlign w:val="center"/>
          </w:tcPr>
          <w:p w14:paraId="5870A6B4" w14:textId="20772D6F"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9,762,444</w:t>
            </w:r>
          </w:p>
        </w:tc>
      </w:tr>
      <w:tr w:rsidR="00D17BF6" w14:paraId="5D895696" w14:textId="74B82AD1"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33F9F1E6" w14:textId="77777777" w:rsidR="00D17BF6" w:rsidRDefault="00D17BF6" w:rsidP="00D17BF6">
            <w:pPr>
              <w:pStyle w:val="TableText"/>
              <w:rPr>
                <w:rFonts w:asciiTheme="majorHAnsi" w:hAnsiTheme="majorHAnsi"/>
                <w:szCs w:val="18"/>
              </w:rPr>
            </w:pPr>
          </w:p>
        </w:tc>
        <w:tc>
          <w:tcPr>
            <w:tcW w:w="1063" w:type="pct"/>
            <w:shd w:val="clear" w:color="auto" w:fill="auto"/>
            <w:vAlign w:val="center"/>
          </w:tcPr>
          <w:p w14:paraId="16C1CCB7" w14:textId="77777777" w:rsidR="00D17BF6" w:rsidRDefault="00D17BF6" w:rsidP="00D17BF6">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Fodder export</w:t>
            </w:r>
          </w:p>
        </w:tc>
        <w:tc>
          <w:tcPr>
            <w:tcW w:w="615" w:type="pct"/>
            <w:shd w:val="clear" w:color="auto" w:fill="auto"/>
          </w:tcPr>
          <w:p w14:paraId="23D738E3" w14:textId="527FB5AC"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na</w:t>
            </w:r>
          </w:p>
        </w:tc>
        <w:tc>
          <w:tcPr>
            <w:tcW w:w="615" w:type="pct"/>
            <w:shd w:val="clear" w:color="auto" w:fill="auto"/>
          </w:tcPr>
          <w:p w14:paraId="12AE1CFB" w14:textId="086968BF"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na</w:t>
            </w:r>
          </w:p>
        </w:tc>
        <w:tc>
          <w:tcPr>
            <w:tcW w:w="615" w:type="pct"/>
            <w:shd w:val="clear" w:color="auto" w:fill="auto"/>
          </w:tcPr>
          <w:p w14:paraId="3C9A8BB8"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367,328</w:t>
            </w:r>
          </w:p>
        </w:tc>
        <w:tc>
          <w:tcPr>
            <w:tcW w:w="615" w:type="pct"/>
            <w:shd w:val="clear" w:color="auto" w:fill="auto"/>
          </w:tcPr>
          <w:p w14:paraId="0FEEF713"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617,516</w:t>
            </w:r>
          </w:p>
        </w:tc>
        <w:tc>
          <w:tcPr>
            <w:tcW w:w="615" w:type="pct"/>
            <w:vAlign w:val="center"/>
          </w:tcPr>
          <w:p w14:paraId="584F958D" w14:textId="0094AEFC"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632,169</w:t>
            </w:r>
          </w:p>
        </w:tc>
      </w:tr>
      <w:tr w:rsidR="00D17BF6" w14:paraId="222816C1" w14:textId="0029255B"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78CBABA7" w14:textId="77777777" w:rsidR="00D17BF6" w:rsidRDefault="00D17BF6" w:rsidP="00D17BF6">
            <w:pPr>
              <w:pStyle w:val="TableText"/>
              <w:rPr>
                <w:rFonts w:asciiTheme="majorHAnsi" w:hAnsiTheme="majorHAnsi"/>
                <w:szCs w:val="18"/>
              </w:rPr>
            </w:pPr>
          </w:p>
        </w:tc>
        <w:tc>
          <w:tcPr>
            <w:tcW w:w="1063" w:type="pct"/>
            <w:shd w:val="clear" w:color="auto" w:fill="auto"/>
            <w:vAlign w:val="center"/>
          </w:tcPr>
          <w:p w14:paraId="38852CD7" w14:textId="77777777" w:rsidR="00D17BF6" w:rsidRDefault="00D17BF6" w:rsidP="00D17BF6">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Grain legumes</w:t>
            </w:r>
          </w:p>
        </w:tc>
        <w:tc>
          <w:tcPr>
            <w:tcW w:w="615" w:type="pct"/>
            <w:shd w:val="clear" w:color="auto" w:fill="auto"/>
          </w:tcPr>
          <w:p w14:paraId="681601A7"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10,647,076</w:t>
            </w:r>
          </w:p>
        </w:tc>
        <w:tc>
          <w:tcPr>
            <w:tcW w:w="615" w:type="pct"/>
            <w:shd w:val="clear" w:color="auto" w:fill="auto"/>
          </w:tcPr>
          <w:p w14:paraId="2F4A63CC"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17,343,116</w:t>
            </w:r>
          </w:p>
        </w:tc>
        <w:tc>
          <w:tcPr>
            <w:tcW w:w="615" w:type="pct"/>
            <w:shd w:val="clear" w:color="auto" w:fill="auto"/>
          </w:tcPr>
          <w:p w14:paraId="53E353D0"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25,904,331</w:t>
            </w:r>
          </w:p>
        </w:tc>
        <w:tc>
          <w:tcPr>
            <w:tcW w:w="615" w:type="pct"/>
            <w:shd w:val="clear" w:color="auto" w:fill="auto"/>
          </w:tcPr>
          <w:p w14:paraId="53133012"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17,338,309</w:t>
            </w:r>
          </w:p>
        </w:tc>
        <w:tc>
          <w:tcPr>
            <w:tcW w:w="615" w:type="pct"/>
            <w:vAlign w:val="center"/>
          </w:tcPr>
          <w:p w14:paraId="458AD373" w14:textId="5B3ED5B3"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11,247,056</w:t>
            </w:r>
          </w:p>
        </w:tc>
      </w:tr>
      <w:tr w:rsidR="00D17BF6" w14:paraId="7714BCF0" w14:textId="79DEAFE0"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76FDB962" w14:textId="77777777" w:rsidR="00D17BF6" w:rsidRDefault="00D17BF6" w:rsidP="00D17BF6">
            <w:pPr>
              <w:pStyle w:val="TableText"/>
              <w:rPr>
                <w:rFonts w:asciiTheme="majorHAnsi" w:hAnsiTheme="majorHAnsi"/>
                <w:szCs w:val="18"/>
              </w:rPr>
            </w:pPr>
          </w:p>
        </w:tc>
        <w:tc>
          <w:tcPr>
            <w:tcW w:w="1063" w:type="pct"/>
            <w:shd w:val="clear" w:color="auto" w:fill="auto"/>
            <w:vAlign w:val="center"/>
          </w:tcPr>
          <w:p w14:paraId="7EBDEB8B" w14:textId="77777777" w:rsidR="00D17BF6" w:rsidRDefault="00D17BF6" w:rsidP="00D17BF6">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Oilseeds</w:t>
            </w:r>
          </w:p>
        </w:tc>
        <w:tc>
          <w:tcPr>
            <w:tcW w:w="615" w:type="pct"/>
            <w:shd w:val="clear" w:color="auto" w:fill="auto"/>
          </w:tcPr>
          <w:p w14:paraId="570238F1"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16,594,878</w:t>
            </w:r>
          </w:p>
        </w:tc>
        <w:tc>
          <w:tcPr>
            <w:tcW w:w="615" w:type="pct"/>
            <w:shd w:val="clear" w:color="auto" w:fill="auto"/>
          </w:tcPr>
          <w:p w14:paraId="0B4F62BA"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18,062,271</w:t>
            </w:r>
          </w:p>
        </w:tc>
        <w:tc>
          <w:tcPr>
            <w:tcW w:w="615" w:type="pct"/>
            <w:shd w:val="clear" w:color="auto" w:fill="auto"/>
          </w:tcPr>
          <w:p w14:paraId="7F8B1FA1"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26,362,246</w:t>
            </w:r>
          </w:p>
        </w:tc>
        <w:tc>
          <w:tcPr>
            <w:tcW w:w="615" w:type="pct"/>
            <w:shd w:val="clear" w:color="auto" w:fill="auto"/>
          </w:tcPr>
          <w:p w14:paraId="17496E2F"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18,012,123</w:t>
            </w:r>
          </w:p>
        </w:tc>
        <w:tc>
          <w:tcPr>
            <w:tcW w:w="615" w:type="pct"/>
            <w:vAlign w:val="center"/>
          </w:tcPr>
          <w:p w14:paraId="6F0E2F70" w14:textId="1721BCC0"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17,495,634</w:t>
            </w:r>
          </w:p>
        </w:tc>
      </w:tr>
      <w:tr w:rsidR="00D17BF6" w14:paraId="4C26647D" w14:textId="0E3EE0B0"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71A14868" w14:textId="77777777" w:rsidR="00D17BF6" w:rsidRDefault="00D17BF6" w:rsidP="00D17BF6">
            <w:pPr>
              <w:pStyle w:val="TableText"/>
              <w:rPr>
                <w:rFonts w:asciiTheme="majorHAnsi" w:hAnsiTheme="majorHAnsi"/>
                <w:szCs w:val="18"/>
              </w:rPr>
            </w:pPr>
          </w:p>
        </w:tc>
        <w:tc>
          <w:tcPr>
            <w:tcW w:w="1063" w:type="pct"/>
            <w:shd w:val="clear" w:color="auto" w:fill="auto"/>
            <w:vAlign w:val="center"/>
          </w:tcPr>
          <w:p w14:paraId="5363BC7C" w14:textId="77777777" w:rsidR="00D17BF6" w:rsidRDefault="00D17BF6" w:rsidP="00D17BF6">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Pasture seeds</w:t>
            </w:r>
          </w:p>
        </w:tc>
        <w:tc>
          <w:tcPr>
            <w:tcW w:w="615" w:type="pct"/>
            <w:shd w:val="clear" w:color="auto" w:fill="auto"/>
          </w:tcPr>
          <w:p w14:paraId="3442C0E2"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172,294</w:t>
            </w:r>
          </w:p>
        </w:tc>
        <w:tc>
          <w:tcPr>
            <w:tcW w:w="615" w:type="pct"/>
            <w:shd w:val="clear" w:color="auto" w:fill="auto"/>
          </w:tcPr>
          <w:p w14:paraId="7FEE5DC9"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133,410</w:t>
            </w:r>
          </w:p>
        </w:tc>
        <w:tc>
          <w:tcPr>
            <w:tcW w:w="615" w:type="pct"/>
            <w:shd w:val="clear" w:color="auto" w:fill="auto"/>
          </w:tcPr>
          <w:p w14:paraId="7690F75B"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146,857</w:t>
            </w:r>
          </w:p>
        </w:tc>
        <w:tc>
          <w:tcPr>
            <w:tcW w:w="615" w:type="pct"/>
            <w:shd w:val="clear" w:color="auto" w:fill="auto"/>
          </w:tcPr>
          <w:p w14:paraId="326E4A55"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143,679</w:t>
            </w:r>
          </w:p>
        </w:tc>
        <w:tc>
          <w:tcPr>
            <w:tcW w:w="615" w:type="pct"/>
            <w:vAlign w:val="center"/>
          </w:tcPr>
          <w:p w14:paraId="1D3E834D" w14:textId="23459A8B"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133,744</w:t>
            </w:r>
          </w:p>
        </w:tc>
      </w:tr>
      <w:tr w:rsidR="00D17BF6" w14:paraId="28743294" w14:textId="023FDFC4"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77E9DF6E" w14:textId="77777777" w:rsidR="00D17BF6" w:rsidRDefault="00D17BF6" w:rsidP="00D17BF6">
            <w:pPr>
              <w:pStyle w:val="TableText"/>
              <w:rPr>
                <w:rFonts w:asciiTheme="majorHAnsi" w:hAnsiTheme="majorHAnsi"/>
                <w:szCs w:val="18"/>
              </w:rPr>
            </w:pPr>
          </w:p>
        </w:tc>
        <w:tc>
          <w:tcPr>
            <w:tcW w:w="1063" w:type="pct"/>
            <w:shd w:val="clear" w:color="auto" w:fill="auto"/>
            <w:vAlign w:val="center"/>
          </w:tcPr>
          <w:p w14:paraId="622D7EDD" w14:textId="77777777" w:rsidR="00D17BF6" w:rsidRDefault="00D17BF6" w:rsidP="00D17BF6">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Rice</w:t>
            </w:r>
          </w:p>
        </w:tc>
        <w:tc>
          <w:tcPr>
            <w:tcW w:w="615" w:type="pct"/>
            <w:shd w:val="clear" w:color="auto" w:fill="auto"/>
          </w:tcPr>
          <w:p w14:paraId="0668C087"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2,492,627</w:t>
            </w:r>
          </w:p>
        </w:tc>
        <w:tc>
          <w:tcPr>
            <w:tcW w:w="615" w:type="pct"/>
            <w:shd w:val="clear" w:color="auto" w:fill="auto"/>
          </w:tcPr>
          <w:p w14:paraId="7BAE9F28"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2,085,358</w:t>
            </w:r>
          </w:p>
        </w:tc>
        <w:tc>
          <w:tcPr>
            <w:tcW w:w="615" w:type="pct"/>
            <w:shd w:val="clear" w:color="auto" w:fill="auto"/>
          </w:tcPr>
          <w:p w14:paraId="751CB07F"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755,995</w:t>
            </w:r>
          </w:p>
        </w:tc>
        <w:tc>
          <w:tcPr>
            <w:tcW w:w="615" w:type="pct"/>
            <w:shd w:val="clear" w:color="auto" w:fill="auto"/>
          </w:tcPr>
          <w:p w14:paraId="68ABF8C9"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2,428,019</w:t>
            </w:r>
          </w:p>
        </w:tc>
        <w:tc>
          <w:tcPr>
            <w:tcW w:w="615" w:type="pct"/>
            <w:vAlign w:val="center"/>
          </w:tcPr>
          <w:p w14:paraId="67781DEB" w14:textId="7594D069"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1,898,410</w:t>
            </w:r>
          </w:p>
        </w:tc>
      </w:tr>
      <w:tr w:rsidR="00D17BF6" w14:paraId="004CB420" w14:textId="0620B7AA"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0CC51F67" w14:textId="77777777" w:rsidR="00D17BF6" w:rsidRDefault="00D17BF6" w:rsidP="00D17BF6">
            <w:pPr>
              <w:pStyle w:val="TableText"/>
              <w:rPr>
                <w:rFonts w:asciiTheme="majorHAnsi" w:hAnsiTheme="majorHAnsi"/>
                <w:szCs w:val="18"/>
              </w:rPr>
            </w:pPr>
          </w:p>
        </w:tc>
        <w:tc>
          <w:tcPr>
            <w:tcW w:w="1063" w:type="pct"/>
            <w:shd w:val="clear" w:color="auto" w:fill="auto"/>
            <w:vAlign w:val="center"/>
          </w:tcPr>
          <w:p w14:paraId="01525869" w14:textId="77777777" w:rsidR="00D17BF6" w:rsidRDefault="00D17BF6" w:rsidP="00D17BF6">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Sugar cane</w:t>
            </w:r>
          </w:p>
        </w:tc>
        <w:tc>
          <w:tcPr>
            <w:tcW w:w="615" w:type="pct"/>
            <w:shd w:val="clear" w:color="auto" w:fill="auto"/>
          </w:tcPr>
          <w:p w14:paraId="4F166B24"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22,658,736</w:t>
            </w:r>
          </w:p>
        </w:tc>
        <w:tc>
          <w:tcPr>
            <w:tcW w:w="615" w:type="pct"/>
            <w:shd w:val="clear" w:color="auto" w:fill="auto"/>
          </w:tcPr>
          <w:p w14:paraId="2A192A5C"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24,330,229</w:t>
            </w:r>
          </w:p>
        </w:tc>
        <w:tc>
          <w:tcPr>
            <w:tcW w:w="615" w:type="pct"/>
            <w:shd w:val="clear" w:color="auto" w:fill="auto"/>
          </w:tcPr>
          <w:p w14:paraId="227AC80A"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25,569,691</w:t>
            </w:r>
          </w:p>
        </w:tc>
        <w:tc>
          <w:tcPr>
            <w:tcW w:w="615" w:type="pct"/>
            <w:shd w:val="clear" w:color="auto" w:fill="auto"/>
          </w:tcPr>
          <w:p w14:paraId="5B58FF73"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23,329,994</w:t>
            </w:r>
          </w:p>
        </w:tc>
        <w:tc>
          <w:tcPr>
            <w:tcW w:w="615" w:type="pct"/>
            <w:vAlign w:val="center"/>
          </w:tcPr>
          <w:p w14:paraId="30329F78" w14:textId="4A112530"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22,744,428</w:t>
            </w:r>
          </w:p>
        </w:tc>
      </w:tr>
      <w:tr w:rsidR="00D17BF6" w14:paraId="6A53F209" w14:textId="211C869A"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19A6DED5" w14:textId="77777777" w:rsidR="00D17BF6" w:rsidRDefault="00D17BF6" w:rsidP="00D17BF6">
            <w:pPr>
              <w:pStyle w:val="TableText"/>
              <w:rPr>
                <w:rFonts w:asciiTheme="majorHAnsi" w:hAnsiTheme="majorHAnsi"/>
                <w:szCs w:val="18"/>
              </w:rPr>
            </w:pPr>
          </w:p>
        </w:tc>
        <w:tc>
          <w:tcPr>
            <w:tcW w:w="1063" w:type="pct"/>
            <w:shd w:val="clear" w:color="auto" w:fill="auto"/>
            <w:vAlign w:val="center"/>
          </w:tcPr>
          <w:p w14:paraId="31BF557E" w14:textId="77777777" w:rsidR="00D17BF6" w:rsidRDefault="00D17BF6" w:rsidP="00D17BF6">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Wheat</w:t>
            </w:r>
          </w:p>
        </w:tc>
        <w:tc>
          <w:tcPr>
            <w:tcW w:w="615" w:type="pct"/>
            <w:shd w:val="clear" w:color="auto" w:fill="auto"/>
          </w:tcPr>
          <w:p w14:paraId="143F88E4"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65,891,293</w:t>
            </w:r>
          </w:p>
        </w:tc>
        <w:tc>
          <w:tcPr>
            <w:tcW w:w="615" w:type="pct"/>
            <w:shd w:val="clear" w:color="auto" w:fill="auto"/>
          </w:tcPr>
          <w:p w14:paraId="64734EC5"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52,624,126</w:t>
            </w:r>
          </w:p>
        </w:tc>
        <w:tc>
          <w:tcPr>
            <w:tcW w:w="615" w:type="pct"/>
            <w:shd w:val="clear" w:color="auto" w:fill="auto"/>
          </w:tcPr>
          <w:p w14:paraId="36A1C165"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63,732,737</w:t>
            </w:r>
          </w:p>
        </w:tc>
        <w:tc>
          <w:tcPr>
            <w:tcW w:w="615" w:type="pct"/>
            <w:shd w:val="clear" w:color="auto" w:fill="auto"/>
          </w:tcPr>
          <w:p w14:paraId="768513C2"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58,025,278</w:t>
            </w:r>
          </w:p>
        </w:tc>
        <w:tc>
          <w:tcPr>
            <w:tcW w:w="615" w:type="pct"/>
            <w:vAlign w:val="center"/>
          </w:tcPr>
          <w:p w14:paraId="5E648AC6" w14:textId="1A2E85DF"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59,783,452</w:t>
            </w:r>
          </w:p>
        </w:tc>
      </w:tr>
      <w:tr w:rsidR="00D17BF6" w14:paraId="4F291F96" w14:textId="77777777"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4A9EC2E9" w14:textId="77777777" w:rsidR="00D17BF6" w:rsidRDefault="00D17BF6" w:rsidP="00D17BF6">
            <w:pPr>
              <w:pStyle w:val="TableText"/>
              <w:rPr>
                <w:rFonts w:asciiTheme="majorHAnsi" w:hAnsiTheme="majorHAnsi"/>
                <w:szCs w:val="18"/>
              </w:rPr>
            </w:pPr>
          </w:p>
        </w:tc>
        <w:tc>
          <w:tcPr>
            <w:tcW w:w="1063" w:type="pct"/>
            <w:shd w:val="clear" w:color="auto" w:fill="auto"/>
            <w:vAlign w:val="center"/>
          </w:tcPr>
          <w:p w14:paraId="47A8338B" w14:textId="56EC0FDD" w:rsidR="00D17BF6" w:rsidRDefault="00D17BF6" w:rsidP="00D17BF6">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b/>
                <w:bCs/>
                <w:szCs w:val="18"/>
              </w:rPr>
              <w:t>Subtotal</w:t>
            </w:r>
          </w:p>
        </w:tc>
        <w:tc>
          <w:tcPr>
            <w:tcW w:w="615" w:type="pct"/>
            <w:shd w:val="clear" w:color="auto" w:fill="auto"/>
          </w:tcPr>
          <w:p w14:paraId="1ACE3F9A" w14:textId="7C6CF118"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154,356,099</w:t>
            </w:r>
          </w:p>
        </w:tc>
        <w:tc>
          <w:tcPr>
            <w:tcW w:w="615" w:type="pct"/>
            <w:shd w:val="clear" w:color="auto" w:fill="auto"/>
          </w:tcPr>
          <w:p w14:paraId="756AC432" w14:textId="7A6A1330"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146,368,818</w:t>
            </w:r>
          </w:p>
        </w:tc>
        <w:tc>
          <w:tcPr>
            <w:tcW w:w="615" w:type="pct"/>
            <w:shd w:val="clear" w:color="auto" w:fill="auto"/>
          </w:tcPr>
          <w:p w14:paraId="1BF5966C" w14:textId="526F00D0"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175,482,714</w:t>
            </w:r>
          </w:p>
        </w:tc>
        <w:tc>
          <w:tcPr>
            <w:tcW w:w="615" w:type="pct"/>
            <w:shd w:val="clear" w:color="auto" w:fill="auto"/>
          </w:tcPr>
          <w:p w14:paraId="37986236" w14:textId="077F0674"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156,600,189</w:t>
            </w:r>
          </w:p>
        </w:tc>
        <w:tc>
          <w:tcPr>
            <w:tcW w:w="615" w:type="pct"/>
            <w:vAlign w:val="center"/>
          </w:tcPr>
          <w:p w14:paraId="6BFC7533" w14:textId="2F275048"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b/>
                <w:bCs/>
                <w:sz w:val="16"/>
                <w:szCs w:val="16"/>
              </w:rPr>
              <w:t>153,270,781</w:t>
            </w:r>
          </w:p>
        </w:tc>
      </w:tr>
      <w:tr w:rsidR="00D17BF6" w14:paraId="7D1CF1ED" w14:textId="2DD93080" w:rsidTr="0082680A">
        <w:tc>
          <w:tcPr>
            <w:cnfStyle w:val="001000000000" w:firstRow="0" w:lastRow="0" w:firstColumn="1" w:lastColumn="0" w:oddVBand="0" w:evenVBand="0" w:oddHBand="0" w:evenHBand="0" w:firstRowFirstColumn="0" w:firstRowLastColumn="0" w:lastRowFirstColumn="0" w:lastRowLastColumn="0"/>
            <w:tcW w:w="861" w:type="pct"/>
            <w:vMerge w:val="restart"/>
            <w:shd w:val="clear" w:color="auto" w:fill="auto"/>
          </w:tcPr>
          <w:p w14:paraId="0B56224B" w14:textId="77777777" w:rsidR="00D17BF6" w:rsidRDefault="00D17BF6" w:rsidP="00D17BF6">
            <w:pPr>
              <w:pStyle w:val="TableText"/>
              <w:rPr>
                <w:rFonts w:asciiTheme="majorHAnsi" w:hAnsiTheme="majorHAnsi"/>
                <w:szCs w:val="18"/>
              </w:rPr>
            </w:pPr>
            <w:r>
              <w:rPr>
                <w:rFonts w:asciiTheme="majorHAnsi" w:hAnsiTheme="majorHAnsi"/>
                <w:szCs w:val="18"/>
              </w:rPr>
              <w:t>Fisheries</w:t>
            </w:r>
          </w:p>
        </w:tc>
        <w:tc>
          <w:tcPr>
            <w:tcW w:w="1063" w:type="pct"/>
            <w:shd w:val="clear" w:color="auto" w:fill="auto"/>
            <w:vAlign w:val="center"/>
          </w:tcPr>
          <w:p w14:paraId="026E4C26" w14:textId="3D86C213" w:rsidR="00D17BF6" w:rsidRDefault="0082680A" w:rsidP="00D17BF6">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AFMA</w:t>
            </w:r>
          </w:p>
        </w:tc>
        <w:tc>
          <w:tcPr>
            <w:tcW w:w="615" w:type="pct"/>
            <w:shd w:val="clear" w:color="auto" w:fill="auto"/>
          </w:tcPr>
          <w:p w14:paraId="5C6C0A6C"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778,905</w:t>
            </w:r>
          </w:p>
        </w:tc>
        <w:tc>
          <w:tcPr>
            <w:tcW w:w="615" w:type="pct"/>
            <w:shd w:val="clear" w:color="auto" w:fill="auto"/>
          </w:tcPr>
          <w:p w14:paraId="37D8A90E"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550,162</w:t>
            </w:r>
          </w:p>
        </w:tc>
        <w:tc>
          <w:tcPr>
            <w:tcW w:w="615" w:type="pct"/>
            <w:shd w:val="clear" w:color="auto" w:fill="auto"/>
          </w:tcPr>
          <w:p w14:paraId="0DDA4413"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1,083,788</w:t>
            </w:r>
          </w:p>
        </w:tc>
        <w:tc>
          <w:tcPr>
            <w:tcW w:w="615" w:type="pct"/>
            <w:shd w:val="clear" w:color="auto" w:fill="auto"/>
          </w:tcPr>
          <w:p w14:paraId="0972330B"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952,886</w:t>
            </w:r>
          </w:p>
        </w:tc>
        <w:tc>
          <w:tcPr>
            <w:tcW w:w="615" w:type="pct"/>
            <w:vAlign w:val="center"/>
          </w:tcPr>
          <w:p w14:paraId="0026640A" w14:textId="602D871F"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1,044,182</w:t>
            </w:r>
          </w:p>
        </w:tc>
      </w:tr>
      <w:tr w:rsidR="00D17BF6" w14:paraId="3DBE9452" w14:textId="5BD87653"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5A7A157F" w14:textId="77777777" w:rsidR="00D17BF6" w:rsidRDefault="00D17BF6" w:rsidP="00D17BF6">
            <w:pPr>
              <w:pStyle w:val="TableText"/>
              <w:rPr>
                <w:rFonts w:asciiTheme="majorHAnsi" w:hAnsiTheme="majorHAnsi"/>
                <w:szCs w:val="18"/>
              </w:rPr>
            </w:pPr>
          </w:p>
        </w:tc>
        <w:tc>
          <w:tcPr>
            <w:tcW w:w="1063" w:type="pct"/>
            <w:shd w:val="clear" w:color="auto" w:fill="auto"/>
            <w:vAlign w:val="center"/>
          </w:tcPr>
          <w:p w14:paraId="1897817B" w14:textId="77777777" w:rsidR="00D17BF6" w:rsidRDefault="00D17BF6" w:rsidP="00D17BF6">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Farmed prawns</w:t>
            </w:r>
          </w:p>
        </w:tc>
        <w:tc>
          <w:tcPr>
            <w:tcW w:w="615" w:type="pct"/>
            <w:shd w:val="clear" w:color="auto" w:fill="auto"/>
          </w:tcPr>
          <w:p w14:paraId="074F0515"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193,050</w:t>
            </w:r>
          </w:p>
        </w:tc>
        <w:tc>
          <w:tcPr>
            <w:tcW w:w="615" w:type="pct"/>
            <w:shd w:val="clear" w:color="auto" w:fill="auto"/>
          </w:tcPr>
          <w:p w14:paraId="7D82AF59"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164,199</w:t>
            </w:r>
          </w:p>
        </w:tc>
        <w:tc>
          <w:tcPr>
            <w:tcW w:w="615" w:type="pct"/>
            <w:shd w:val="clear" w:color="auto" w:fill="auto"/>
          </w:tcPr>
          <w:p w14:paraId="198DD66E"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174,802</w:t>
            </w:r>
          </w:p>
        </w:tc>
        <w:tc>
          <w:tcPr>
            <w:tcW w:w="615" w:type="pct"/>
            <w:shd w:val="clear" w:color="auto" w:fill="auto"/>
          </w:tcPr>
          <w:p w14:paraId="7167FF6B" w14:textId="77777777"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154,133</w:t>
            </w:r>
          </w:p>
        </w:tc>
        <w:tc>
          <w:tcPr>
            <w:tcW w:w="615" w:type="pct"/>
            <w:vAlign w:val="center"/>
          </w:tcPr>
          <w:p w14:paraId="1A402BD1" w14:textId="1D464E48"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90,014</w:t>
            </w:r>
          </w:p>
        </w:tc>
      </w:tr>
      <w:tr w:rsidR="00D17BF6" w14:paraId="045AC24A" w14:textId="77777777"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13B1C0BD" w14:textId="77777777" w:rsidR="00D17BF6" w:rsidRDefault="00D17BF6" w:rsidP="00D17BF6">
            <w:pPr>
              <w:pStyle w:val="TableText"/>
              <w:rPr>
                <w:rFonts w:asciiTheme="majorHAnsi" w:hAnsiTheme="majorHAnsi"/>
                <w:szCs w:val="18"/>
              </w:rPr>
            </w:pPr>
          </w:p>
        </w:tc>
        <w:tc>
          <w:tcPr>
            <w:tcW w:w="1063" w:type="pct"/>
            <w:shd w:val="clear" w:color="auto" w:fill="auto"/>
          </w:tcPr>
          <w:p w14:paraId="253BC756" w14:textId="538FC040" w:rsidR="00D17BF6" w:rsidRDefault="00D17BF6" w:rsidP="00D17BF6">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b/>
                <w:bCs/>
                <w:szCs w:val="18"/>
              </w:rPr>
              <w:t>Subtotal</w:t>
            </w:r>
          </w:p>
        </w:tc>
        <w:tc>
          <w:tcPr>
            <w:tcW w:w="615" w:type="pct"/>
            <w:shd w:val="clear" w:color="auto" w:fill="auto"/>
          </w:tcPr>
          <w:p w14:paraId="015AFC52" w14:textId="4323175F"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971,955</w:t>
            </w:r>
          </w:p>
        </w:tc>
        <w:tc>
          <w:tcPr>
            <w:tcW w:w="615" w:type="pct"/>
            <w:shd w:val="clear" w:color="auto" w:fill="auto"/>
          </w:tcPr>
          <w:p w14:paraId="1A8E939C" w14:textId="34446716"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714,361</w:t>
            </w:r>
          </w:p>
        </w:tc>
        <w:tc>
          <w:tcPr>
            <w:tcW w:w="615" w:type="pct"/>
            <w:shd w:val="clear" w:color="auto" w:fill="auto"/>
          </w:tcPr>
          <w:p w14:paraId="6AC17587" w14:textId="3F338D16"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1,258,589</w:t>
            </w:r>
          </w:p>
        </w:tc>
        <w:tc>
          <w:tcPr>
            <w:tcW w:w="615" w:type="pct"/>
            <w:shd w:val="clear" w:color="auto" w:fill="auto"/>
          </w:tcPr>
          <w:p w14:paraId="1AC6A7AE" w14:textId="37B85385"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1,107,019</w:t>
            </w:r>
          </w:p>
        </w:tc>
        <w:tc>
          <w:tcPr>
            <w:tcW w:w="615" w:type="pct"/>
            <w:vAlign w:val="center"/>
          </w:tcPr>
          <w:p w14:paraId="521B8218" w14:textId="3568D694" w:rsidR="00D17BF6" w:rsidRDefault="00D17BF6" w:rsidP="00D17BF6">
            <w:pPr>
              <w:pStyle w:val="TableText"/>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b/>
                <w:bCs/>
                <w:sz w:val="16"/>
                <w:szCs w:val="16"/>
              </w:rPr>
              <w:t>1,134,196</w:t>
            </w:r>
          </w:p>
        </w:tc>
      </w:tr>
      <w:tr w:rsidR="00167F59" w14:paraId="1C528F15" w14:textId="3409D8E9" w:rsidTr="0082680A">
        <w:tc>
          <w:tcPr>
            <w:cnfStyle w:val="001000000000" w:firstRow="0" w:lastRow="0" w:firstColumn="1" w:lastColumn="0" w:oddVBand="0" w:evenVBand="0" w:oddHBand="0" w:evenHBand="0" w:firstRowFirstColumn="0" w:firstRowLastColumn="0" w:lastRowFirstColumn="0" w:lastRowLastColumn="0"/>
            <w:tcW w:w="861" w:type="pct"/>
            <w:vMerge w:val="restart"/>
            <w:shd w:val="clear" w:color="auto" w:fill="auto"/>
          </w:tcPr>
          <w:p w14:paraId="14E61869" w14:textId="77777777" w:rsidR="00167F59" w:rsidRDefault="00167F59" w:rsidP="00D17BF6">
            <w:pPr>
              <w:pStyle w:val="TableText"/>
              <w:rPr>
                <w:rFonts w:asciiTheme="majorHAnsi" w:hAnsiTheme="majorHAnsi"/>
                <w:szCs w:val="18"/>
              </w:rPr>
            </w:pPr>
            <w:r>
              <w:rPr>
                <w:rFonts w:asciiTheme="majorHAnsi" w:hAnsiTheme="majorHAnsi"/>
                <w:szCs w:val="18"/>
              </w:rPr>
              <w:t>Forestry</w:t>
            </w:r>
          </w:p>
        </w:tc>
        <w:tc>
          <w:tcPr>
            <w:tcW w:w="1063" w:type="pct"/>
            <w:shd w:val="clear" w:color="auto" w:fill="auto"/>
            <w:vAlign w:val="center"/>
          </w:tcPr>
          <w:p w14:paraId="5A433FBF" w14:textId="77777777" w:rsidR="00167F59" w:rsidRDefault="00167F59" w:rsidP="00D17BF6">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Forest growers</w:t>
            </w:r>
          </w:p>
        </w:tc>
        <w:tc>
          <w:tcPr>
            <w:tcW w:w="615" w:type="pct"/>
            <w:shd w:val="clear" w:color="auto" w:fill="auto"/>
          </w:tcPr>
          <w:p w14:paraId="60F166CA" w14:textId="77777777" w:rsidR="00167F59" w:rsidRDefault="00167F59"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1,386,995</w:t>
            </w:r>
          </w:p>
        </w:tc>
        <w:tc>
          <w:tcPr>
            <w:tcW w:w="615" w:type="pct"/>
            <w:shd w:val="clear" w:color="auto" w:fill="auto"/>
          </w:tcPr>
          <w:p w14:paraId="28013C82" w14:textId="77777777" w:rsidR="00167F59" w:rsidRDefault="00167F59"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1,523,758</w:t>
            </w:r>
          </w:p>
        </w:tc>
        <w:tc>
          <w:tcPr>
            <w:tcW w:w="615" w:type="pct"/>
            <w:shd w:val="clear" w:color="auto" w:fill="auto"/>
          </w:tcPr>
          <w:p w14:paraId="527B1AFF" w14:textId="77777777" w:rsidR="00167F59" w:rsidRDefault="00167F59"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2,010,869</w:t>
            </w:r>
          </w:p>
        </w:tc>
        <w:tc>
          <w:tcPr>
            <w:tcW w:w="615" w:type="pct"/>
            <w:shd w:val="clear" w:color="auto" w:fill="auto"/>
          </w:tcPr>
          <w:p w14:paraId="57C78552" w14:textId="77777777" w:rsidR="00167F59" w:rsidRDefault="00167F59"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2,206,005</w:t>
            </w:r>
          </w:p>
        </w:tc>
        <w:tc>
          <w:tcPr>
            <w:tcW w:w="615" w:type="pct"/>
            <w:vAlign w:val="center"/>
          </w:tcPr>
          <w:p w14:paraId="78D335D0" w14:textId="499A5F42" w:rsidR="00167F59" w:rsidRDefault="00167F59"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2,210,874</w:t>
            </w:r>
          </w:p>
        </w:tc>
      </w:tr>
      <w:tr w:rsidR="00167F59" w14:paraId="38CEDF78" w14:textId="59C45E3A"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2647C883" w14:textId="77777777" w:rsidR="00167F59" w:rsidRDefault="00167F59" w:rsidP="00D17BF6">
            <w:pPr>
              <w:pStyle w:val="TableText"/>
              <w:rPr>
                <w:rFonts w:asciiTheme="majorHAnsi" w:hAnsiTheme="majorHAnsi"/>
                <w:szCs w:val="18"/>
              </w:rPr>
            </w:pPr>
          </w:p>
        </w:tc>
        <w:tc>
          <w:tcPr>
            <w:tcW w:w="1063" w:type="pct"/>
            <w:shd w:val="clear" w:color="auto" w:fill="auto"/>
            <w:vAlign w:val="center"/>
          </w:tcPr>
          <w:p w14:paraId="2AE3FFB1" w14:textId="77777777" w:rsidR="00167F59" w:rsidRDefault="00167F59" w:rsidP="00D17BF6">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Forest products</w:t>
            </w:r>
          </w:p>
        </w:tc>
        <w:tc>
          <w:tcPr>
            <w:tcW w:w="615" w:type="pct"/>
            <w:shd w:val="clear" w:color="auto" w:fill="auto"/>
          </w:tcPr>
          <w:p w14:paraId="07D4E253" w14:textId="77777777" w:rsidR="00167F59" w:rsidRDefault="00167F59"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4,068,825</w:t>
            </w:r>
          </w:p>
        </w:tc>
        <w:tc>
          <w:tcPr>
            <w:tcW w:w="615" w:type="pct"/>
            <w:shd w:val="clear" w:color="auto" w:fill="auto"/>
          </w:tcPr>
          <w:p w14:paraId="0CFB4666" w14:textId="77777777" w:rsidR="00167F59" w:rsidRDefault="00167F59"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4,141,533</w:t>
            </w:r>
          </w:p>
        </w:tc>
        <w:tc>
          <w:tcPr>
            <w:tcW w:w="615" w:type="pct"/>
            <w:shd w:val="clear" w:color="auto" w:fill="auto"/>
          </w:tcPr>
          <w:p w14:paraId="1EC86C08" w14:textId="77777777" w:rsidR="00167F59" w:rsidRDefault="00167F59"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4,338,133</w:t>
            </w:r>
          </w:p>
        </w:tc>
        <w:tc>
          <w:tcPr>
            <w:tcW w:w="615" w:type="pct"/>
            <w:shd w:val="clear" w:color="auto" w:fill="auto"/>
          </w:tcPr>
          <w:p w14:paraId="09E5327F" w14:textId="77777777" w:rsidR="00167F59" w:rsidRDefault="00167F59"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4,803,258</w:t>
            </w:r>
          </w:p>
        </w:tc>
        <w:tc>
          <w:tcPr>
            <w:tcW w:w="615" w:type="pct"/>
            <w:vAlign w:val="center"/>
          </w:tcPr>
          <w:p w14:paraId="5D5FC60A" w14:textId="34659B81" w:rsidR="00167F59" w:rsidRDefault="00167F59" w:rsidP="00D17BF6">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4,575,211</w:t>
            </w:r>
          </w:p>
        </w:tc>
      </w:tr>
      <w:tr w:rsidR="00167F59" w14:paraId="1E40809A" w14:textId="77777777"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21242C30"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03BFE94F" w14:textId="1B453B5B"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b/>
                <w:bCs/>
                <w:szCs w:val="18"/>
              </w:rPr>
              <w:t>Subtotal</w:t>
            </w:r>
          </w:p>
        </w:tc>
        <w:tc>
          <w:tcPr>
            <w:tcW w:w="615" w:type="pct"/>
            <w:shd w:val="clear" w:color="auto" w:fill="auto"/>
          </w:tcPr>
          <w:p w14:paraId="74663431" w14:textId="37E8A535"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5,455,821</w:t>
            </w:r>
          </w:p>
        </w:tc>
        <w:tc>
          <w:tcPr>
            <w:tcW w:w="615" w:type="pct"/>
            <w:shd w:val="clear" w:color="auto" w:fill="auto"/>
          </w:tcPr>
          <w:p w14:paraId="0FED3A5C" w14:textId="7316BE30"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5,665,292</w:t>
            </w:r>
          </w:p>
        </w:tc>
        <w:tc>
          <w:tcPr>
            <w:tcW w:w="615" w:type="pct"/>
            <w:shd w:val="clear" w:color="auto" w:fill="auto"/>
          </w:tcPr>
          <w:p w14:paraId="1AE486F5" w14:textId="4A8B32C5"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6,349,002</w:t>
            </w:r>
          </w:p>
        </w:tc>
        <w:tc>
          <w:tcPr>
            <w:tcW w:w="615" w:type="pct"/>
            <w:shd w:val="clear" w:color="auto" w:fill="auto"/>
          </w:tcPr>
          <w:p w14:paraId="4C1A2CEF" w14:textId="592788CE"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7,009,264</w:t>
            </w:r>
          </w:p>
        </w:tc>
        <w:tc>
          <w:tcPr>
            <w:tcW w:w="615" w:type="pct"/>
            <w:vAlign w:val="center"/>
          </w:tcPr>
          <w:p w14:paraId="233AB50D" w14:textId="5CB82D7C"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b/>
                <w:bCs/>
                <w:sz w:val="16"/>
                <w:szCs w:val="16"/>
              </w:rPr>
              <w:t>6,786,085</w:t>
            </w:r>
          </w:p>
        </w:tc>
      </w:tr>
      <w:tr w:rsidR="00167F59" w14:paraId="1F6D374A" w14:textId="495D1155" w:rsidTr="0082680A">
        <w:tc>
          <w:tcPr>
            <w:cnfStyle w:val="001000000000" w:firstRow="0" w:lastRow="0" w:firstColumn="1" w:lastColumn="0" w:oddVBand="0" w:evenVBand="0" w:oddHBand="0" w:evenHBand="0" w:firstRowFirstColumn="0" w:firstRowLastColumn="0" w:lastRowFirstColumn="0" w:lastRowLastColumn="0"/>
            <w:tcW w:w="861" w:type="pct"/>
            <w:vMerge w:val="restart"/>
            <w:shd w:val="clear" w:color="auto" w:fill="auto"/>
          </w:tcPr>
          <w:p w14:paraId="0B1F4BA7" w14:textId="77777777" w:rsidR="00167F59" w:rsidRDefault="00167F59" w:rsidP="00167F59">
            <w:pPr>
              <w:pStyle w:val="TableText"/>
              <w:rPr>
                <w:rFonts w:asciiTheme="majorHAnsi" w:hAnsiTheme="majorHAnsi"/>
                <w:szCs w:val="18"/>
              </w:rPr>
            </w:pPr>
            <w:r>
              <w:rPr>
                <w:rFonts w:asciiTheme="majorHAnsi" w:hAnsiTheme="majorHAnsi"/>
                <w:szCs w:val="18"/>
              </w:rPr>
              <w:t>Game animals</w:t>
            </w:r>
          </w:p>
        </w:tc>
        <w:tc>
          <w:tcPr>
            <w:tcW w:w="1063" w:type="pct"/>
            <w:shd w:val="clear" w:color="auto" w:fill="auto"/>
            <w:vAlign w:val="center"/>
          </w:tcPr>
          <w:p w14:paraId="4AA5EB82"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Deer slaughter</w:t>
            </w:r>
          </w:p>
        </w:tc>
        <w:tc>
          <w:tcPr>
            <w:tcW w:w="615" w:type="pct"/>
            <w:shd w:val="clear" w:color="auto" w:fill="auto"/>
          </w:tcPr>
          <w:p w14:paraId="5A48A9A6"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23,602</w:t>
            </w:r>
          </w:p>
        </w:tc>
        <w:tc>
          <w:tcPr>
            <w:tcW w:w="615" w:type="pct"/>
            <w:shd w:val="clear" w:color="auto" w:fill="auto"/>
          </w:tcPr>
          <w:p w14:paraId="30A133D3"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21,292</w:t>
            </w:r>
          </w:p>
        </w:tc>
        <w:tc>
          <w:tcPr>
            <w:tcW w:w="615" w:type="pct"/>
            <w:shd w:val="clear" w:color="auto" w:fill="auto"/>
          </w:tcPr>
          <w:p w14:paraId="334DFC6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18,317</w:t>
            </w:r>
          </w:p>
        </w:tc>
        <w:tc>
          <w:tcPr>
            <w:tcW w:w="615" w:type="pct"/>
            <w:shd w:val="clear" w:color="auto" w:fill="auto"/>
          </w:tcPr>
          <w:p w14:paraId="51D97BBF"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23,499</w:t>
            </w:r>
          </w:p>
        </w:tc>
        <w:tc>
          <w:tcPr>
            <w:tcW w:w="615" w:type="pct"/>
            <w:vAlign w:val="center"/>
          </w:tcPr>
          <w:p w14:paraId="126EB9FB" w14:textId="7D8E7B9C"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23,362</w:t>
            </w:r>
          </w:p>
        </w:tc>
      </w:tr>
      <w:tr w:rsidR="00167F59" w14:paraId="73A00593" w14:textId="3CE18C54"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3BEED0C0"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53CB186F"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Deer velvet</w:t>
            </w:r>
          </w:p>
        </w:tc>
        <w:tc>
          <w:tcPr>
            <w:tcW w:w="615" w:type="pct"/>
            <w:shd w:val="clear" w:color="auto" w:fill="auto"/>
          </w:tcPr>
          <w:p w14:paraId="31754D7D"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12,414</w:t>
            </w:r>
          </w:p>
        </w:tc>
        <w:tc>
          <w:tcPr>
            <w:tcW w:w="615" w:type="pct"/>
            <w:shd w:val="clear" w:color="auto" w:fill="auto"/>
          </w:tcPr>
          <w:p w14:paraId="7C2A9537"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12,871</w:t>
            </w:r>
          </w:p>
        </w:tc>
        <w:tc>
          <w:tcPr>
            <w:tcW w:w="615" w:type="pct"/>
            <w:shd w:val="clear" w:color="auto" w:fill="auto"/>
          </w:tcPr>
          <w:p w14:paraId="08AB52E6" w14:textId="1E943138"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na</w:t>
            </w:r>
          </w:p>
        </w:tc>
        <w:tc>
          <w:tcPr>
            <w:tcW w:w="615" w:type="pct"/>
            <w:shd w:val="clear" w:color="auto" w:fill="auto"/>
          </w:tcPr>
          <w:p w14:paraId="2F97F508" w14:textId="3630FE4C"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na</w:t>
            </w:r>
          </w:p>
        </w:tc>
        <w:tc>
          <w:tcPr>
            <w:tcW w:w="615" w:type="pct"/>
            <w:vAlign w:val="center"/>
          </w:tcPr>
          <w:p w14:paraId="33D14A8F" w14:textId="5A41CB0B"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na</w:t>
            </w:r>
          </w:p>
        </w:tc>
      </w:tr>
      <w:tr w:rsidR="00167F59" w14:paraId="0388E171" w14:textId="7F2613D5"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5D02D827"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512B44D5"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Game goats</w:t>
            </w:r>
          </w:p>
        </w:tc>
        <w:tc>
          <w:tcPr>
            <w:tcW w:w="615" w:type="pct"/>
            <w:shd w:val="clear" w:color="auto" w:fill="auto"/>
          </w:tcPr>
          <w:p w14:paraId="03FC721B"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18</w:t>
            </w:r>
          </w:p>
        </w:tc>
        <w:tc>
          <w:tcPr>
            <w:tcW w:w="615" w:type="pct"/>
            <w:shd w:val="clear" w:color="auto" w:fill="auto"/>
          </w:tcPr>
          <w:p w14:paraId="06B2174E"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w:t>
            </w:r>
          </w:p>
        </w:tc>
        <w:tc>
          <w:tcPr>
            <w:tcW w:w="615" w:type="pct"/>
            <w:shd w:val="clear" w:color="auto" w:fill="auto"/>
          </w:tcPr>
          <w:p w14:paraId="7934C63A"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w:t>
            </w:r>
          </w:p>
        </w:tc>
        <w:tc>
          <w:tcPr>
            <w:tcW w:w="615" w:type="pct"/>
            <w:shd w:val="clear" w:color="auto" w:fill="auto"/>
          </w:tcPr>
          <w:p w14:paraId="78A5966E"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w:t>
            </w:r>
          </w:p>
        </w:tc>
        <w:tc>
          <w:tcPr>
            <w:tcW w:w="615" w:type="pct"/>
            <w:vAlign w:val="center"/>
          </w:tcPr>
          <w:p w14:paraId="72D3C1F2" w14:textId="6585D991"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cs="Calibri"/>
                <w:sz w:val="16"/>
                <w:szCs w:val="16"/>
              </w:rPr>
              <w:t>–</w:t>
            </w:r>
          </w:p>
        </w:tc>
      </w:tr>
      <w:tr w:rsidR="00167F59" w14:paraId="713F8061" w14:textId="40C44C96"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353D59AF"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0DA659CE"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Game pigs</w:t>
            </w:r>
          </w:p>
        </w:tc>
        <w:tc>
          <w:tcPr>
            <w:tcW w:w="615" w:type="pct"/>
            <w:shd w:val="clear" w:color="auto" w:fill="auto"/>
          </w:tcPr>
          <w:p w14:paraId="41CFF566"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9,570</w:t>
            </w:r>
          </w:p>
        </w:tc>
        <w:tc>
          <w:tcPr>
            <w:tcW w:w="615" w:type="pct"/>
            <w:shd w:val="clear" w:color="auto" w:fill="auto"/>
          </w:tcPr>
          <w:p w14:paraId="6206216B"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15,396</w:t>
            </w:r>
          </w:p>
        </w:tc>
        <w:tc>
          <w:tcPr>
            <w:tcW w:w="615" w:type="pct"/>
            <w:shd w:val="clear" w:color="auto" w:fill="auto"/>
          </w:tcPr>
          <w:p w14:paraId="203CFE22"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5,503</w:t>
            </w:r>
          </w:p>
        </w:tc>
        <w:tc>
          <w:tcPr>
            <w:tcW w:w="615" w:type="pct"/>
            <w:shd w:val="clear" w:color="auto" w:fill="auto"/>
          </w:tcPr>
          <w:p w14:paraId="5EEE2648"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3,548</w:t>
            </w:r>
          </w:p>
        </w:tc>
        <w:tc>
          <w:tcPr>
            <w:tcW w:w="615" w:type="pct"/>
            <w:vAlign w:val="center"/>
          </w:tcPr>
          <w:p w14:paraId="45BAF115" w14:textId="5B43FD02"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3,515</w:t>
            </w:r>
          </w:p>
        </w:tc>
      </w:tr>
      <w:tr w:rsidR="00167F59" w14:paraId="59A6D943" w14:textId="2FBF7D42"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2C2CFC7B"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54DEBC3F"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Horse slaughter</w:t>
            </w:r>
          </w:p>
        </w:tc>
        <w:tc>
          <w:tcPr>
            <w:tcW w:w="615" w:type="pct"/>
            <w:shd w:val="clear" w:color="auto" w:fill="auto"/>
          </w:tcPr>
          <w:p w14:paraId="7FE89440"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42,297</w:t>
            </w:r>
          </w:p>
        </w:tc>
        <w:tc>
          <w:tcPr>
            <w:tcW w:w="615" w:type="pct"/>
            <w:shd w:val="clear" w:color="auto" w:fill="auto"/>
          </w:tcPr>
          <w:p w14:paraId="188C5383"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50,381</w:t>
            </w:r>
          </w:p>
        </w:tc>
        <w:tc>
          <w:tcPr>
            <w:tcW w:w="615" w:type="pct"/>
            <w:shd w:val="clear" w:color="auto" w:fill="auto"/>
          </w:tcPr>
          <w:p w14:paraId="5A6C9098"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38,659</w:t>
            </w:r>
          </w:p>
        </w:tc>
        <w:tc>
          <w:tcPr>
            <w:tcW w:w="615" w:type="pct"/>
            <w:shd w:val="clear" w:color="auto" w:fill="auto"/>
          </w:tcPr>
          <w:p w14:paraId="11F4066A"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50,540</w:t>
            </w:r>
          </w:p>
        </w:tc>
        <w:tc>
          <w:tcPr>
            <w:tcW w:w="615" w:type="pct"/>
            <w:vAlign w:val="center"/>
          </w:tcPr>
          <w:p w14:paraId="60352384" w14:textId="3DF04128"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57,803</w:t>
            </w:r>
          </w:p>
        </w:tc>
      </w:tr>
      <w:tr w:rsidR="00167F59" w14:paraId="511DB29B" w14:textId="71A07749"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70E9C77D"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5396F2AE"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Macropods</w:t>
            </w:r>
          </w:p>
        </w:tc>
        <w:tc>
          <w:tcPr>
            <w:tcW w:w="615" w:type="pct"/>
            <w:shd w:val="clear" w:color="auto" w:fill="auto"/>
          </w:tcPr>
          <w:p w14:paraId="60E8E92E"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88,310</w:t>
            </w:r>
          </w:p>
        </w:tc>
        <w:tc>
          <w:tcPr>
            <w:tcW w:w="615" w:type="pct"/>
            <w:shd w:val="clear" w:color="auto" w:fill="auto"/>
          </w:tcPr>
          <w:p w14:paraId="6246801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89,235</w:t>
            </w:r>
          </w:p>
        </w:tc>
        <w:tc>
          <w:tcPr>
            <w:tcW w:w="615" w:type="pct"/>
            <w:shd w:val="clear" w:color="auto" w:fill="auto"/>
          </w:tcPr>
          <w:p w14:paraId="45AD189F"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74,283</w:t>
            </w:r>
          </w:p>
        </w:tc>
        <w:tc>
          <w:tcPr>
            <w:tcW w:w="615" w:type="pct"/>
            <w:shd w:val="clear" w:color="auto" w:fill="auto"/>
          </w:tcPr>
          <w:p w14:paraId="1C9667ED"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85,619</w:t>
            </w:r>
          </w:p>
        </w:tc>
        <w:tc>
          <w:tcPr>
            <w:tcW w:w="615" w:type="pct"/>
            <w:vAlign w:val="center"/>
          </w:tcPr>
          <w:p w14:paraId="340D20C9" w14:textId="24B40ABC"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78,409</w:t>
            </w:r>
          </w:p>
        </w:tc>
      </w:tr>
      <w:tr w:rsidR="00167F59" w14:paraId="40C54561" w14:textId="76AF7CD5"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7B59D765"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40A93DE5"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Ratites</w:t>
            </w:r>
          </w:p>
        </w:tc>
        <w:tc>
          <w:tcPr>
            <w:tcW w:w="615" w:type="pct"/>
            <w:shd w:val="clear" w:color="auto" w:fill="auto"/>
          </w:tcPr>
          <w:p w14:paraId="37B84BF0"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12,904</w:t>
            </w:r>
          </w:p>
        </w:tc>
        <w:tc>
          <w:tcPr>
            <w:tcW w:w="615" w:type="pct"/>
            <w:shd w:val="clear" w:color="auto" w:fill="auto"/>
          </w:tcPr>
          <w:p w14:paraId="3446168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11,835</w:t>
            </w:r>
          </w:p>
        </w:tc>
        <w:tc>
          <w:tcPr>
            <w:tcW w:w="615" w:type="pct"/>
            <w:shd w:val="clear" w:color="auto" w:fill="auto"/>
          </w:tcPr>
          <w:p w14:paraId="7FDBC2F6"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10,205</w:t>
            </w:r>
          </w:p>
        </w:tc>
        <w:tc>
          <w:tcPr>
            <w:tcW w:w="615" w:type="pct"/>
            <w:shd w:val="clear" w:color="auto" w:fill="auto"/>
          </w:tcPr>
          <w:p w14:paraId="2CD349D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8,317</w:t>
            </w:r>
          </w:p>
        </w:tc>
        <w:tc>
          <w:tcPr>
            <w:tcW w:w="615" w:type="pct"/>
            <w:vAlign w:val="center"/>
          </w:tcPr>
          <w:p w14:paraId="4554F1F6" w14:textId="63E6FEBA"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6,880</w:t>
            </w:r>
          </w:p>
        </w:tc>
      </w:tr>
      <w:tr w:rsidR="00167F59" w14:paraId="04954EDF" w14:textId="77777777"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1FF4CEA8"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0DA8C02D" w14:textId="2BE65C4C"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b/>
                <w:bCs/>
                <w:szCs w:val="18"/>
              </w:rPr>
              <w:t>Subtotal</w:t>
            </w:r>
          </w:p>
        </w:tc>
        <w:tc>
          <w:tcPr>
            <w:tcW w:w="615" w:type="pct"/>
            <w:shd w:val="clear" w:color="auto" w:fill="auto"/>
          </w:tcPr>
          <w:p w14:paraId="1DE13A38" w14:textId="6C65498C"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189,116</w:t>
            </w:r>
          </w:p>
        </w:tc>
        <w:tc>
          <w:tcPr>
            <w:tcW w:w="615" w:type="pct"/>
            <w:shd w:val="clear" w:color="auto" w:fill="auto"/>
          </w:tcPr>
          <w:p w14:paraId="64832ED6" w14:textId="04C36B03"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201,010</w:t>
            </w:r>
          </w:p>
        </w:tc>
        <w:tc>
          <w:tcPr>
            <w:tcW w:w="615" w:type="pct"/>
            <w:shd w:val="clear" w:color="auto" w:fill="auto"/>
          </w:tcPr>
          <w:p w14:paraId="17A8C64D" w14:textId="57ECFBF9"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146,967</w:t>
            </w:r>
          </w:p>
        </w:tc>
        <w:tc>
          <w:tcPr>
            <w:tcW w:w="615" w:type="pct"/>
            <w:shd w:val="clear" w:color="auto" w:fill="auto"/>
          </w:tcPr>
          <w:p w14:paraId="40CC236E" w14:textId="398B6DE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171,522</w:t>
            </w:r>
          </w:p>
        </w:tc>
        <w:tc>
          <w:tcPr>
            <w:tcW w:w="615" w:type="pct"/>
            <w:vAlign w:val="center"/>
          </w:tcPr>
          <w:p w14:paraId="72781A49" w14:textId="350406B8"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b/>
                <w:bCs/>
                <w:sz w:val="16"/>
                <w:szCs w:val="16"/>
              </w:rPr>
              <w:t>169,969</w:t>
            </w:r>
          </w:p>
        </w:tc>
      </w:tr>
      <w:tr w:rsidR="00167F59" w14:paraId="1120C130" w14:textId="26B5FA4E" w:rsidTr="0082680A">
        <w:tc>
          <w:tcPr>
            <w:cnfStyle w:val="001000000000" w:firstRow="0" w:lastRow="0" w:firstColumn="1" w:lastColumn="0" w:oddVBand="0" w:evenVBand="0" w:oddHBand="0" w:evenHBand="0" w:firstRowFirstColumn="0" w:firstRowLastColumn="0" w:lastRowFirstColumn="0" w:lastRowLastColumn="0"/>
            <w:tcW w:w="861" w:type="pct"/>
            <w:vMerge w:val="restart"/>
            <w:shd w:val="clear" w:color="auto" w:fill="auto"/>
          </w:tcPr>
          <w:p w14:paraId="30490672" w14:textId="77777777" w:rsidR="00167F59" w:rsidRDefault="00167F59" w:rsidP="00167F59">
            <w:pPr>
              <w:pStyle w:val="TableText"/>
              <w:rPr>
                <w:rFonts w:asciiTheme="majorHAnsi" w:hAnsiTheme="majorHAnsi"/>
                <w:szCs w:val="18"/>
              </w:rPr>
            </w:pPr>
            <w:r>
              <w:rPr>
                <w:rFonts w:asciiTheme="majorHAnsi" w:hAnsiTheme="majorHAnsi"/>
                <w:szCs w:val="18"/>
              </w:rPr>
              <w:t>Horticulture</w:t>
            </w:r>
          </w:p>
        </w:tc>
        <w:tc>
          <w:tcPr>
            <w:tcW w:w="1063" w:type="pct"/>
            <w:shd w:val="clear" w:color="auto" w:fill="auto"/>
            <w:vAlign w:val="bottom"/>
          </w:tcPr>
          <w:p w14:paraId="7C890606"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Almonds</w:t>
            </w:r>
          </w:p>
        </w:tc>
        <w:tc>
          <w:tcPr>
            <w:tcW w:w="615" w:type="pct"/>
            <w:shd w:val="clear" w:color="auto" w:fill="auto"/>
          </w:tcPr>
          <w:p w14:paraId="2FB90061"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1,388,849</w:t>
            </w:r>
          </w:p>
        </w:tc>
        <w:tc>
          <w:tcPr>
            <w:tcW w:w="615" w:type="pct"/>
            <w:shd w:val="clear" w:color="auto" w:fill="auto"/>
          </w:tcPr>
          <w:p w14:paraId="675047CD"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1,542,472</w:t>
            </w:r>
          </w:p>
        </w:tc>
        <w:tc>
          <w:tcPr>
            <w:tcW w:w="615" w:type="pct"/>
            <w:shd w:val="clear" w:color="auto" w:fill="auto"/>
          </w:tcPr>
          <w:p w14:paraId="0DDF7704"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1,551,775</w:t>
            </w:r>
          </w:p>
        </w:tc>
        <w:tc>
          <w:tcPr>
            <w:tcW w:w="615" w:type="pct"/>
            <w:shd w:val="clear" w:color="auto" w:fill="auto"/>
          </w:tcPr>
          <w:p w14:paraId="50E58B60"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1,575,439</w:t>
            </w:r>
          </w:p>
        </w:tc>
        <w:tc>
          <w:tcPr>
            <w:tcW w:w="615" w:type="pct"/>
            <w:vAlign w:val="center"/>
          </w:tcPr>
          <w:p w14:paraId="2E5049AB" w14:textId="3DEF22BE"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1,770,921</w:t>
            </w:r>
          </w:p>
        </w:tc>
      </w:tr>
      <w:tr w:rsidR="00167F59" w14:paraId="6D855BF4" w14:textId="5926FBF6"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30A003B6"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05BB3C94"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Apples</w:t>
            </w:r>
          </w:p>
        </w:tc>
        <w:tc>
          <w:tcPr>
            <w:tcW w:w="615" w:type="pct"/>
            <w:shd w:val="clear" w:color="auto" w:fill="auto"/>
          </w:tcPr>
          <w:p w14:paraId="7B0FBCF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3,821,328</w:t>
            </w:r>
          </w:p>
        </w:tc>
        <w:tc>
          <w:tcPr>
            <w:tcW w:w="615" w:type="pct"/>
            <w:shd w:val="clear" w:color="auto" w:fill="auto"/>
          </w:tcPr>
          <w:p w14:paraId="25D19A0A"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3,922,523</w:t>
            </w:r>
          </w:p>
        </w:tc>
        <w:tc>
          <w:tcPr>
            <w:tcW w:w="615" w:type="pct"/>
            <w:shd w:val="clear" w:color="auto" w:fill="auto"/>
          </w:tcPr>
          <w:p w14:paraId="750F3597"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4,363,086</w:t>
            </w:r>
          </w:p>
        </w:tc>
        <w:tc>
          <w:tcPr>
            <w:tcW w:w="615" w:type="pct"/>
            <w:shd w:val="clear" w:color="auto" w:fill="auto"/>
          </w:tcPr>
          <w:p w14:paraId="6387D864"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4,179,595</w:t>
            </w:r>
          </w:p>
        </w:tc>
        <w:tc>
          <w:tcPr>
            <w:tcW w:w="615" w:type="pct"/>
            <w:vAlign w:val="center"/>
          </w:tcPr>
          <w:p w14:paraId="479CFA36" w14:textId="0E1A52C2"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4,199,199</w:t>
            </w:r>
          </w:p>
        </w:tc>
      </w:tr>
      <w:tr w:rsidR="00167F59" w14:paraId="63D6157C" w14:textId="6C37CE65"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30258180"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29E5C7AB"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Avocados</w:t>
            </w:r>
          </w:p>
        </w:tc>
        <w:tc>
          <w:tcPr>
            <w:tcW w:w="615" w:type="pct"/>
            <w:shd w:val="clear" w:color="auto" w:fill="auto"/>
          </w:tcPr>
          <w:p w14:paraId="6F29BF7D"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4,151,535</w:t>
            </w:r>
          </w:p>
        </w:tc>
        <w:tc>
          <w:tcPr>
            <w:tcW w:w="615" w:type="pct"/>
            <w:shd w:val="clear" w:color="auto" w:fill="auto"/>
          </w:tcPr>
          <w:p w14:paraId="2FA40C7B"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5,121,366</w:t>
            </w:r>
          </w:p>
        </w:tc>
        <w:tc>
          <w:tcPr>
            <w:tcW w:w="615" w:type="pct"/>
            <w:shd w:val="clear" w:color="auto" w:fill="auto"/>
          </w:tcPr>
          <w:p w14:paraId="437F9E14"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5,648,429</w:t>
            </w:r>
          </w:p>
        </w:tc>
        <w:tc>
          <w:tcPr>
            <w:tcW w:w="615" w:type="pct"/>
            <w:shd w:val="clear" w:color="auto" w:fill="auto"/>
          </w:tcPr>
          <w:p w14:paraId="11E0457A"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5,481,159</w:t>
            </w:r>
          </w:p>
        </w:tc>
        <w:tc>
          <w:tcPr>
            <w:tcW w:w="615" w:type="pct"/>
            <w:vAlign w:val="center"/>
          </w:tcPr>
          <w:p w14:paraId="33F5DE4C" w14:textId="0F55E0D1"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6,818,618</w:t>
            </w:r>
          </w:p>
        </w:tc>
      </w:tr>
      <w:tr w:rsidR="00167F59" w14:paraId="2D8C8939" w14:textId="7A5DC8C5"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270330C8"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4073305D"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Bananas</w:t>
            </w:r>
          </w:p>
        </w:tc>
        <w:tc>
          <w:tcPr>
            <w:tcW w:w="615" w:type="pct"/>
            <w:shd w:val="clear" w:color="auto" w:fill="auto"/>
          </w:tcPr>
          <w:p w14:paraId="1E13331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6,352,224</w:t>
            </w:r>
          </w:p>
        </w:tc>
        <w:tc>
          <w:tcPr>
            <w:tcW w:w="615" w:type="pct"/>
            <w:shd w:val="clear" w:color="auto" w:fill="auto"/>
          </w:tcPr>
          <w:p w14:paraId="619C6C0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8,890,256</w:t>
            </w:r>
          </w:p>
        </w:tc>
        <w:tc>
          <w:tcPr>
            <w:tcW w:w="615" w:type="pct"/>
            <w:shd w:val="clear" w:color="auto" w:fill="auto"/>
          </w:tcPr>
          <w:p w14:paraId="48E9EF03"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10,254,075</w:t>
            </w:r>
          </w:p>
        </w:tc>
        <w:tc>
          <w:tcPr>
            <w:tcW w:w="615" w:type="pct"/>
            <w:shd w:val="clear" w:color="auto" w:fill="auto"/>
          </w:tcPr>
          <w:p w14:paraId="51831A15"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11,000,478</w:t>
            </w:r>
          </w:p>
        </w:tc>
        <w:tc>
          <w:tcPr>
            <w:tcW w:w="615" w:type="pct"/>
            <w:vAlign w:val="center"/>
          </w:tcPr>
          <w:p w14:paraId="7AEC327C" w14:textId="1ADD8E1B"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11,335,135</w:t>
            </w:r>
          </w:p>
        </w:tc>
      </w:tr>
      <w:tr w:rsidR="00167F59" w14:paraId="53E2A4DF" w14:textId="5259C83D"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03791146"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56985B6F"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Cherries</w:t>
            </w:r>
          </w:p>
        </w:tc>
        <w:tc>
          <w:tcPr>
            <w:tcW w:w="615" w:type="pct"/>
            <w:shd w:val="clear" w:color="auto" w:fill="auto"/>
          </w:tcPr>
          <w:p w14:paraId="2DF8833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868,765</w:t>
            </w:r>
          </w:p>
        </w:tc>
        <w:tc>
          <w:tcPr>
            <w:tcW w:w="615" w:type="pct"/>
            <w:shd w:val="clear" w:color="auto" w:fill="auto"/>
          </w:tcPr>
          <w:p w14:paraId="31CEE9A4"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1,162,904</w:t>
            </w:r>
          </w:p>
        </w:tc>
        <w:tc>
          <w:tcPr>
            <w:tcW w:w="615" w:type="pct"/>
            <w:shd w:val="clear" w:color="auto" w:fill="auto"/>
          </w:tcPr>
          <w:p w14:paraId="69E5FA70"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688,982</w:t>
            </w:r>
          </w:p>
        </w:tc>
        <w:tc>
          <w:tcPr>
            <w:tcW w:w="615" w:type="pct"/>
            <w:shd w:val="clear" w:color="auto" w:fill="auto"/>
          </w:tcPr>
          <w:p w14:paraId="36C58DEE"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930,627</w:t>
            </w:r>
          </w:p>
        </w:tc>
        <w:tc>
          <w:tcPr>
            <w:tcW w:w="615" w:type="pct"/>
            <w:vAlign w:val="center"/>
          </w:tcPr>
          <w:p w14:paraId="5963BC7A" w14:textId="502F7486"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1,261,796</w:t>
            </w:r>
          </w:p>
        </w:tc>
      </w:tr>
      <w:tr w:rsidR="00167F59" w14:paraId="197E42CB" w14:textId="624278DF"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38DBEECE"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68652EF9"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Chestnuts</w:t>
            </w:r>
          </w:p>
        </w:tc>
        <w:tc>
          <w:tcPr>
            <w:tcW w:w="615" w:type="pct"/>
            <w:shd w:val="clear" w:color="auto" w:fill="auto"/>
          </w:tcPr>
          <w:p w14:paraId="0CC7F401"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110,861</w:t>
            </w:r>
          </w:p>
        </w:tc>
        <w:tc>
          <w:tcPr>
            <w:tcW w:w="615" w:type="pct"/>
            <w:shd w:val="clear" w:color="auto" w:fill="auto"/>
          </w:tcPr>
          <w:p w14:paraId="6DE89344"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95,609</w:t>
            </w:r>
          </w:p>
        </w:tc>
        <w:tc>
          <w:tcPr>
            <w:tcW w:w="615" w:type="pct"/>
            <w:shd w:val="clear" w:color="auto" w:fill="auto"/>
          </w:tcPr>
          <w:p w14:paraId="0E668DCB"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82,738</w:t>
            </w:r>
          </w:p>
        </w:tc>
        <w:tc>
          <w:tcPr>
            <w:tcW w:w="615" w:type="pct"/>
            <w:shd w:val="clear" w:color="auto" w:fill="auto"/>
          </w:tcPr>
          <w:p w14:paraId="0F5A626A"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135,768</w:t>
            </w:r>
          </w:p>
        </w:tc>
        <w:tc>
          <w:tcPr>
            <w:tcW w:w="615" w:type="pct"/>
            <w:vAlign w:val="center"/>
          </w:tcPr>
          <w:p w14:paraId="2B23FA13" w14:textId="4BE68ED8"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101,972</w:t>
            </w:r>
          </w:p>
        </w:tc>
      </w:tr>
      <w:tr w:rsidR="00167F59" w14:paraId="54776CC7" w14:textId="1E3D766F"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1BD527C3"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5B63184A"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Citrus</w:t>
            </w:r>
          </w:p>
        </w:tc>
        <w:tc>
          <w:tcPr>
            <w:tcW w:w="615" w:type="pct"/>
            <w:shd w:val="clear" w:color="auto" w:fill="auto"/>
          </w:tcPr>
          <w:p w14:paraId="03A7AE6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1,649,320</w:t>
            </w:r>
          </w:p>
        </w:tc>
        <w:tc>
          <w:tcPr>
            <w:tcW w:w="615" w:type="pct"/>
            <w:shd w:val="clear" w:color="auto" w:fill="auto"/>
          </w:tcPr>
          <w:p w14:paraId="52DB090D"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1,867,623</w:t>
            </w:r>
          </w:p>
        </w:tc>
        <w:tc>
          <w:tcPr>
            <w:tcW w:w="615" w:type="pct"/>
            <w:shd w:val="clear" w:color="auto" w:fill="auto"/>
          </w:tcPr>
          <w:p w14:paraId="37F70AD2"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2,718,135</w:t>
            </w:r>
          </w:p>
        </w:tc>
        <w:tc>
          <w:tcPr>
            <w:tcW w:w="615" w:type="pct"/>
            <w:shd w:val="clear" w:color="auto" w:fill="auto"/>
          </w:tcPr>
          <w:p w14:paraId="1B66DEA0"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3,101,686</w:t>
            </w:r>
          </w:p>
        </w:tc>
        <w:tc>
          <w:tcPr>
            <w:tcW w:w="615" w:type="pct"/>
            <w:vAlign w:val="center"/>
          </w:tcPr>
          <w:p w14:paraId="36F53766" w14:textId="0D009DC6"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3,000,516</w:t>
            </w:r>
          </w:p>
        </w:tc>
      </w:tr>
      <w:tr w:rsidR="00167F59" w14:paraId="161F44F2" w14:textId="785B0AEF"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0494E12B"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5E8EDE0D"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Custard apples</w:t>
            </w:r>
          </w:p>
        </w:tc>
        <w:tc>
          <w:tcPr>
            <w:tcW w:w="615" w:type="pct"/>
            <w:shd w:val="clear" w:color="auto" w:fill="auto"/>
          </w:tcPr>
          <w:p w14:paraId="29E971BD"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74,987</w:t>
            </w:r>
          </w:p>
        </w:tc>
        <w:tc>
          <w:tcPr>
            <w:tcW w:w="615" w:type="pct"/>
            <w:shd w:val="clear" w:color="auto" w:fill="auto"/>
          </w:tcPr>
          <w:p w14:paraId="7BBD3167"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84,982</w:t>
            </w:r>
          </w:p>
        </w:tc>
        <w:tc>
          <w:tcPr>
            <w:tcW w:w="615" w:type="pct"/>
            <w:shd w:val="clear" w:color="auto" w:fill="auto"/>
          </w:tcPr>
          <w:p w14:paraId="241D4324"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89,362</w:t>
            </w:r>
          </w:p>
        </w:tc>
        <w:tc>
          <w:tcPr>
            <w:tcW w:w="615" w:type="pct"/>
            <w:shd w:val="clear" w:color="auto" w:fill="auto"/>
          </w:tcPr>
          <w:p w14:paraId="11A58656"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84,685</w:t>
            </w:r>
          </w:p>
        </w:tc>
        <w:tc>
          <w:tcPr>
            <w:tcW w:w="615" w:type="pct"/>
            <w:vAlign w:val="center"/>
          </w:tcPr>
          <w:p w14:paraId="57BF6C95" w14:textId="4034809D"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95,159</w:t>
            </w:r>
          </w:p>
        </w:tc>
      </w:tr>
      <w:tr w:rsidR="00167F59" w14:paraId="0B3CCFE8" w14:textId="65B57069"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48A4B821"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72389703"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Dried fruits</w:t>
            </w:r>
          </w:p>
        </w:tc>
        <w:tc>
          <w:tcPr>
            <w:tcW w:w="615" w:type="pct"/>
            <w:shd w:val="clear" w:color="auto" w:fill="auto"/>
          </w:tcPr>
          <w:p w14:paraId="000643CE"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350,307</w:t>
            </w:r>
          </w:p>
        </w:tc>
        <w:tc>
          <w:tcPr>
            <w:tcW w:w="615" w:type="pct"/>
            <w:shd w:val="clear" w:color="auto" w:fill="auto"/>
          </w:tcPr>
          <w:p w14:paraId="0B63F71A"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335,631</w:t>
            </w:r>
          </w:p>
        </w:tc>
        <w:tc>
          <w:tcPr>
            <w:tcW w:w="615" w:type="pct"/>
            <w:shd w:val="clear" w:color="auto" w:fill="auto"/>
          </w:tcPr>
          <w:p w14:paraId="150B5BF1"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303,420</w:t>
            </w:r>
          </w:p>
        </w:tc>
        <w:tc>
          <w:tcPr>
            <w:tcW w:w="615" w:type="pct"/>
            <w:shd w:val="clear" w:color="auto" w:fill="auto"/>
          </w:tcPr>
          <w:p w14:paraId="6FD2F63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313,348</w:t>
            </w:r>
          </w:p>
        </w:tc>
        <w:tc>
          <w:tcPr>
            <w:tcW w:w="615" w:type="pct"/>
            <w:vAlign w:val="center"/>
          </w:tcPr>
          <w:p w14:paraId="7CA655A4" w14:textId="4B19FEB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286,803</w:t>
            </w:r>
          </w:p>
        </w:tc>
      </w:tr>
      <w:tr w:rsidR="00167F59" w14:paraId="3303CEB4" w14:textId="14306B31"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3700A79C"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2F2AEB95"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Ginger</w:t>
            </w:r>
          </w:p>
        </w:tc>
        <w:tc>
          <w:tcPr>
            <w:tcW w:w="615" w:type="pct"/>
            <w:shd w:val="clear" w:color="auto" w:fill="auto"/>
          </w:tcPr>
          <w:p w14:paraId="1C9C79CA"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180,444</w:t>
            </w:r>
          </w:p>
        </w:tc>
        <w:tc>
          <w:tcPr>
            <w:tcW w:w="615" w:type="pct"/>
            <w:shd w:val="clear" w:color="auto" w:fill="auto"/>
          </w:tcPr>
          <w:p w14:paraId="39F8F8E0"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155,111</w:t>
            </w:r>
          </w:p>
        </w:tc>
        <w:tc>
          <w:tcPr>
            <w:tcW w:w="615" w:type="pct"/>
            <w:shd w:val="clear" w:color="auto" w:fill="auto"/>
          </w:tcPr>
          <w:p w14:paraId="1F706F96"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147,755</w:t>
            </w:r>
          </w:p>
        </w:tc>
        <w:tc>
          <w:tcPr>
            <w:tcW w:w="615" w:type="pct"/>
            <w:shd w:val="clear" w:color="auto" w:fill="auto"/>
          </w:tcPr>
          <w:p w14:paraId="3775888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329,506</w:t>
            </w:r>
          </w:p>
        </w:tc>
        <w:tc>
          <w:tcPr>
            <w:tcW w:w="615" w:type="pct"/>
            <w:vAlign w:val="center"/>
          </w:tcPr>
          <w:p w14:paraId="208CFEF5" w14:textId="01DAB49E"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272,698</w:t>
            </w:r>
          </w:p>
        </w:tc>
      </w:tr>
      <w:tr w:rsidR="00167F59" w14:paraId="6EA0C9F9" w14:textId="5C1DD3C5"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341DAE8D"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71BE24EC"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Lychees</w:t>
            </w:r>
          </w:p>
        </w:tc>
        <w:tc>
          <w:tcPr>
            <w:tcW w:w="615" w:type="pct"/>
            <w:shd w:val="clear" w:color="auto" w:fill="auto"/>
          </w:tcPr>
          <w:p w14:paraId="269B5970"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137,987</w:t>
            </w:r>
          </w:p>
        </w:tc>
        <w:tc>
          <w:tcPr>
            <w:tcW w:w="615" w:type="pct"/>
            <w:shd w:val="clear" w:color="auto" w:fill="auto"/>
          </w:tcPr>
          <w:p w14:paraId="30C2E026"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171,936</w:t>
            </w:r>
          </w:p>
        </w:tc>
        <w:tc>
          <w:tcPr>
            <w:tcW w:w="615" w:type="pct"/>
            <w:shd w:val="clear" w:color="auto" w:fill="auto"/>
          </w:tcPr>
          <w:p w14:paraId="3F1DF011"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149,106</w:t>
            </w:r>
          </w:p>
        </w:tc>
        <w:tc>
          <w:tcPr>
            <w:tcW w:w="615" w:type="pct"/>
            <w:shd w:val="clear" w:color="auto" w:fill="auto"/>
          </w:tcPr>
          <w:p w14:paraId="7A8F82FB"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159,270</w:t>
            </w:r>
          </w:p>
        </w:tc>
        <w:tc>
          <w:tcPr>
            <w:tcW w:w="615" w:type="pct"/>
            <w:vAlign w:val="center"/>
          </w:tcPr>
          <w:p w14:paraId="7F521370" w14:textId="61782CF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173,104</w:t>
            </w:r>
          </w:p>
        </w:tc>
      </w:tr>
      <w:tr w:rsidR="00167F59" w14:paraId="6F225F9A" w14:textId="0AC0BEF4"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297139CA"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77C2B63F"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Macadamia nuts</w:t>
            </w:r>
          </w:p>
        </w:tc>
        <w:tc>
          <w:tcPr>
            <w:tcW w:w="615" w:type="pct"/>
            <w:shd w:val="clear" w:color="auto" w:fill="auto"/>
          </w:tcPr>
          <w:p w14:paraId="03D6941D"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3,304,826</w:t>
            </w:r>
          </w:p>
        </w:tc>
        <w:tc>
          <w:tcPr>
            <w:tcW w:w="615" w:type="pct"/>
            <w:shd w:val="clear" w:color="auto" w:fill="auto"/>
          </w:tcPr>
          <w:p w14:paraId="59FCCE83"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3,916,868</w:t>
            </w:r>
          </w:p>
        </w:tc>
        <w:tc>
          <w:tcPr>
            <w:tcW w:w="615" w:type="pct"/>
            <w:shd w:val="clear" w:color="auto" w:fill="auto"/>
          </w:tcPr>
          <w:p w14:paraId="528B575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4,061,363</w:t>
            </w:r>
          </w:p>
        </w:tc>
        <w:tc>
          <w:tcPr>
            <w:tcW w:w="615" w:type="pct"/>
            <w:shd w:val="clear" w:color="auto" w:fill="auto"/>
          </w:tcPr>
          <w:p w14:paraId="46A2D06A"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3,953,096</w:t>
            </w:r>
          </w:p>
        </w:tc>
        <w:tc>
          <w:tcPr>
            <w:tcW w:w="615" w:type="pct"/>
            <w:vAlign w:val="center"/>
          </w:tcPr>
          <w:p w14:paraId="1F6A5582" w14:textId="5206B4F6"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4,429,036</w:t>
            </w:r>
          </w:p>
        </w:tc>
      </w:tr>
      <w:tr w:rsidR="00167F59" w14:paraId="1DF2C3DA" w14:textId="4D5F1EEA"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14BA82C5"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523781BA"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Mangoes</w:t>
            </w:r>
          </w:p>
        </w:tc>
        <w:tc>
          <w:tcPr>
            <w:tcW w:w="615" w:type="pct"/>
            <w:shd w:val="clear" w:color="auto" w:fill="auto"/>
          </w:tcPr>
          <w:p w14:paraId="3678A552"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1,224,552</w:t>
            </w:r>
          </w:p>
        </w:tc>
        <w:tc>
          <w:tcPr>
            <w:tcW w:w="615" w:type="pct"/>
            <w:shd w:val="clear" w:color="auto" w:fill="auto"/>
          </w:tcPr>
          <w:p w14:paraId="4D6B1214"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1,192,232</w:t>
            </w:r>
          </w:p>
        </w:tc>
        <w:tc>
          <w:tcPr>
            <w:tcW w:w="615" w:type="pct"/>
            <w:shd w:val="clear" w:color="auto" w:fill="auto"/>
          </w:tcPr>
          <w:p w14:paraId="1FA17A8F"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1,188,099</w:t>
            </w:r>
          </w:p>
        </w:tc>
        <w:tc>
          <w:tcPr>
            <w:tcW w:w="615" w:type="pct"/>
            <w:shd w:val="clear" w:color="auto" w:fill="auto"/>
          </w:tcPr>
          <w:p w14:paraId="10E78C01"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1,578,606</w:t>
            </w:r>
          </w:p>
        </w:tc>
        <w:tc>
          <w:tcPr>
            <w:tcW w:w="615" w:type="pct"/>
            <w:vAlign w:val="center"/>
          </w:tcPr>
          <w:p w14:paraId="5531C3CF" w14:textId="3DDDD9FF"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1,462,696</w:t>
            </w:r>
          </w:p>
        </w:tc>
      </w:tr>
      <w:tr w:rsidR="00167F59" w14:paraId="673611DD" w14:textId="7131BD01"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05505299"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757D673C"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Melon</w:t>
            </w:r>
          </w:p>
        </w:tc>
        <w:tc>
          <w:tcPr>
            <w:tcW w:w="615" w:type="pct"/>
            <w:shd w:val="clear" w:color="auto" w:fill="auto"/>
          </w:tcPr>
          <w:p w14:paraId="66EE56B7" w14:textId="2B1311B9"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na</w:t>
            </w:r>
          </w:p>
        </w:tc>
        <w:tc>
          <w:tcPr>
            <w:tcW w:w="615" w:type="pct"/>
            <w:shd w:val="clear" w:color="auto" w:fill="auto"/>
          </w:tcPr>
          <w:p w14:paraId="6081964D" w14:textId="159BB09D"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na</w:t>
            </w:r>
          </w:p>
        </w:tc>
        <w:tc>
          <w:tcPr>
            <w:tcW w:w="615" w:type="pct"/>
            <w:shd w:val="clear" w:color="auto" w:fill="auto"/>
          </w:tcPr>
          <w:p w14:paraId="666FF06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323,286</w:t>
            </w:r>
          </w:p>
        </w:tc>
        <w:tc>
          <w:tcPr>
            <w:tcW w:w="615" w:type="pct"/>
            <w:shd w:val="clear" w:color="auto" w:fill="auto"/>
          </w:tcPr>
          <w:p w14:paraId="6F674103"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1,227,195</w:t>
            </w:r>
          </w:p>
        </w:tc>
        <w:tc>
          <w:tcPr>
            <w:tcW w:w="615" w:type="pct"/>
            <w:vAlign w:val="center"/>
          </w:tcPr>
          <w:p w14:paraId="1C2CC348" w14:textId="70BC5049"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1,157,239</w:t>
            </w:r>
          </w:p>
        </w:tc>
      </w:tr>
      <w:tr w:rsidR="00167F59" w14:paraId="547C2825" w14:textId="7C4C54A1"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20583C34"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740A6676"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Mushrooms</w:t>
            </w:r>
          </w:p>
        </w:tc>
        <w:tc>
          <w:tcPr>
            <w:tcW w:w="615" w:type="pct"/>
            <w:shd w:val="clear" w:color="auto" w:fill="auto"/>
          </w:tcPr>
          <w:p w14:paraId="4E09B953"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4,303,261</w:t>
            </w:r>
          </w:p>
        </w:tc>
        <w:tc>
          <w:tcPr>
            <w:tcW w:w="615" w:type="pct"/>
            <w:shd w:val="clear" w:color="auto" w:fill="auto"/>
          </w:tcPr>
          <w:p w14:paraId="661773C0"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4,679,305</w:t>
            </w:r>
          </w:p>
        </w:tc>
        <w:tc>
          <w:tcPr>
            <w:tcW w:w="615" w:type="pct"/>
            <w:shd w:val="clear" w:color="auto" w:fill="auto"/>
          </w:tcPr>
          <w:p w14:paraId="2CC07B58"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5,267,823</w:t>
            </w:r>
          </w:p>
        </w:tc>
        <w:tc>
          <w:tcPr>
            <w:tcW w:w="615" w:type="pct"/>
            <w:shd w:val="clear" w:color="auto" w:fill="auto"/>
          </w:tcPr>
          <w:p w14:paraId="6F48BCB4"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5,134,496</w:t>
            </w:r>
          </w:p>
        </w:tc>
        <w:tc>
          <w:tcPr>
            <w:tcW w:w="615" w:type="pct"/>
            <w:vAlign w:val="center"/>
          </w:tcPr>
          <w:p w14:paraId="17579C87" w14:textId="122122F4"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4,697,341</w:t>
            </w:r>
          </w:p>
        </w:tc>
      </w:tr>
      <w:tr w:rsidR="00167F59" w14:paraId="00B4D468" w14:textId="171C9A39"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3A1CFCDE"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051D99EF"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Nursery products</w:t>
            </w:r>
          </w:p>
        </w:tc>
        <w:tc>
          <w:tcPr>
            <w:tcW w:w="615" w:type="pct"/>
            <w:shd w:val="clear" w:color="auto" w:fill="auto"/>
          </w:tcPr>
          <w:p w14:paraId="5BA70BA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2,124,665</w:t>
            </w:r>
          </w:p>
        </w:tc>
        <w:tc>
          <w:tcPr>
            <w:tcW w:w="615" w:type="pct"/>
            <w:shd w:val="clear" w:color="auto" w:fill="auto"/>
          </w:tcPr>
          <w:p w14:paraId="3277482F"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2,383,988</w:t>
            </w:r>
          </w:p>
        </w:tc>
        <w:tc>
          <w:tcPr>
            <w:tcW w:w="615" w:type="pct"/>
            <w:shd w:val="clear" w:color="auto" w:fill="auto"/>
          </w:tcPr>
          <w:p w14:paraId="2518FB3B"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2,306,123</w:t>
            </w:r>
          </w:p>
        </w:tc>
        <w:tc>
          <w:tcPr>
            <w:tcW w:w="615" w:type="pct"/>
            <w:shd w:val="clear" w:color="auto" w:fill="auto"/>
          </w:tcPr>
          <w:p w14:paraId="4A6ADD33"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2,461,230</w:t>
            </w:r>
          </w:p>
        </w:tc>
        <w:tc>
          <w:tcPr>
            <w:tcW w:w="615" w:type="pct"/>
            <w:vAlign w:val="center"/>
          </w:tcPr>
          <w:p w14:paraId="3F553282" w14:textId="093EDE88"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2,545,313</w:t>
            </w:r>
          </w:p>
        </w:tc>
      </w:tr>
      <w:tr w:rsidR="00167F59" w14:paraId="2BBD0DED" w14:textId="427F68BD"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34455C52"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63F374A7"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Olives</w:t>
            </w:r>
          </w:p>
        </w:tc>
        <w:tc>
          <w:tcPr>
            <w:tcW w:w="615" w:type="pct"/>
            <w:shd w:val="clear" w:color="auto" w:fill="auto"/>
          </w:tcPr>
          <w:p w14:paraId="0DCF1F3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250,134</w:t>
            </w:r>
          </w:p>
        </w:tc>
        <w:tc>
          <w:tcPr>
            <w:tcW w:w="615" w:type="pct"/>
            <w:shd w:val="clear" w:color="auto" w:fill="auto"/>
          </w:tcPr>
          <w:p w14:paraId="5DED82C1"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338,661</w:t>
            </w:r>
          </w:p>
        </w:tc>
        <w:tc>
          <w:tcPr>
            <w:tcW w:w="615" w:type="pct"/>
            <w:shd w:val="clear" w:color="auto" w:fill="auto"/>
          </w:tcPr>
          <w:p w14:paraId="7BBE1707"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274,046</w:t>
            </w:r>
          </w:p>
        </w:tc>
        <w:tc>
          <w:tcPr>
            <w:tcW w:w="615" w:type="pct"/>
            <w:shd w:val="clear" w:color="auto" w:fill="auto"/>
          </w:tcPr>
          <w:p w14:paraId="46865D7B"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436,494</w:t>
            </w:r>
          </w:p>
        </w:tc>
        <w:tc>
          <w:tcPr>
            <w:tcW w:w="615" w:type="pct"/>
            <w:vAlign w:val="center"/>
          </w:tcPr>
          <w:p w14:paraId="2CE1E763" w14:textId="4678DEE1"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176,556</w:t>
            </w:r>
          </w:p>
        </w:tc>
      </w:tr>
      <w:tr w:rsidR="00167F59" w14:paraId="725D0362" w14:textId="71769ACD"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0ECC1990"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46FD6255"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Onions</w:t>
            </w:r>
          </w:p>
        </w:tc>
        <w:tc>
          <w:tcPr>
            <w:tcW w:w="615" w:type="pct"/>
            <w:shd w:val="clear" w:color="auto" w:fill="auto"/>
          </w:tcPr>
          <w:p w14:paraId="01B2397D"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733,160</w:t>
            </w:r>
          </w:p>
        </w:tc>
        <w:tc>
          <w:tcPr>
            <w:tcW w:w="615" w:type="pct"/>
            <w:shd w:val="clear" w:color="auto" w:fill="auto"/>
          </w:tcPr>
          <w:p w14:paraId="2D542563"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989,551</w:t>
            </w:r>
          </w:p>
        </w:tc>
        <w:tc>
          <w:tcPr>
            <w:tcW w:w="615" w:type="pct"/>
            <w:shd w:val="clear" w:color="auto" w:fill="auto"/>
          </w:tcPr>
          <w:p w14:paraId="102B0A8E"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926,699</w:t>
            </w:r>
          </w:p>
        </w:tc>
        <w:tc>
          <w:tcPr>
            <w:tcW w:w="615" w:type="pct"/>
            <w:shd w:val="clear" w:color="auto" w:fill="auto"/>
          </w:tcPr>
          <w:p w14:paraId="5E40ADEB"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982,022</w:t>
            </w:r>
          </w:p>
        </w:tc>
        <w:tc>
          <w:tcPr>
            <w:tcW w:w="615" w:type="pct"/>
            <w:vAlign w:val="center"/>
          </w:tcPr>
          <w:p w14:paraId="6E1DA281" w14:textId="5126901A"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1,018,200</w:t>
            </w:r>
          </w:p>
        </w:tc>
      </w:tr>
      <w:tr w:rsidR="00167F59" w14:paraId="44D6612E" w14:textId="01F02EC5"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7557BFD5"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42674AAF"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Papaya</w:t>
            </w:r>
          </w:p>
        </w:tc>
        <w:tc>
          <w:tcPr>
            <w:tcW w:w="615" w:type="pct"/>
            <w:shd w:val="clear" w:color="auto" w:fill="auto"/>
          </w:tcPr>
          <w:p w14:paraId="0FA9029B"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280,284</w:t>
            </w:r>
          </w:p>
        </w:tc>
        <w:tc>
          <w:tcPr>
            <w:tcW w:w="615" w:type="pct"/>
            <w:shd w:val="clear" w:color="auto" w:fill="auto"/>
          </w:tcPr>
          <w:p w14:paraId="61D59E6B"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331,949</w:t>
            </w:r>
          </w:p>
        </w:tc>
        <w:tc>
          <w:tcPr>
            <w:tcW w:w="615" w:type="pct"/>
            <w:shd w:val="clear" w:color="auto" w:fill="auto"/>
          </w:tcPr>
          <w:p w14:paraId="5B2B4BDB"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368,530</w:t>
            </w:r>
          </w:p>
        </w:tc>
        <w:tc>
          <w:tcPr>
            <w:tcW w:w="615" w:type="pct"/>
            <w:shd w:val="clear" w:color="auto" w:fill="auto"/>
          </w:tcPr>
          <w:p w14:paraId="2709FA5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323,852</w:t>
            </w:r>
          </w:p>
        </w:tc>
        <w:tc>
          <w:tcPr>
            <w:tcW w:w="615" w:type="pct"/>
            <w:vAlign w:val="center"/>
          </w:tcPr>
          <w:p w14:paraId="763EF170" w14:textId="3709339B"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294,870</w:t>
            </w:r>
          </w:p>
        </w:tc>
      </w:tr>
      <w:tr w:rsidR="00167F59" w14:paraId="7C6F4907" w14:textId="67C14688"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6F5AFFAB"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110F3AC9"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Passionfruit</w:t>
            </w:r>
          </w:p>
        </w:tc>
        <w:tc>
          <w:tcPr>
            <w:tcW w:w="615" w:type="pct"/>
            <w:shd w:val="clear" w:color="auto" w:fill="auto"/>
          </w:tcPr>
          <w:p w14:paraId="104EE7A5"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210,717</w:t>
            </w:r>
          </w:p>
        </w:tc>
        <w:tc>
          <w:tcPr>
            <w:tcW w:w="615" w:type="pct"/>
            <w:shd w:val="clear" w:color="auto" w:fill="auto"/>
          </w:tcPr>
          <w:p w14:paraId="3E196861"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251,503</w:t>
            </w:r>
          </w:p>
        </w:tc>
        <w:tc>
          <w:tcPr>
            <w:tcW w:w="615" w:type="pct"/>
            <w:shd w:val="clear" w:color="auto" w:fill="auto"/>
          </w:tcPr>
          <w:p w14:paraId="6FC616FE"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241,979</w:t>
            </w:r>
          </w:p>
        </w:tc>
        <w:tc>
          <w:tcPr>
            <w:tcW w:w="615" w:type="pct"/>
            <w:shd w:val="clear" w:color="auto" w:fill="auto"/>
          </w:tcPr>
          <w:p w14:paraId="1D6D129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231,459</w:t>
            </w:r>
          </w:p>
        </w:tc>
        <w:tc>
          <w:tcPr>
            <w:tcW w:w="615" w:type="pct"/>
            <w:vAlign w:val="center"/>
          </w:tcPr>
          <w:p w14:paraId="7CBBAF16" w14:textId="50C6E35A"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222,946</w:t>
            </w:r>
          </w:p>
        </w:tc>
      </w:tr>
      <w:tr w:rsidR="00167F59" w14:paraId="136C5788" w14:textId="4738DD79"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54517C64"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551DE311"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Pears</w:t>
            </w:r>
          </w:p>
        </w:tc>
        <w:tc>
          <w:tcPr>
            <w:tcW w:w="615" w:type="pct"/>
            <w:shd w:val="clear" w:color="auto" w:fill="auto"/>
          </w:tcPr>
          <w:p w14:paraId="769CDBBD"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1,415,556</w:t>
            </w:r>
          </w:p>
        </w:tc>
        <w:tc>
          <w:tcPr>
            <w:tcW w:w="615" w:type="pct"/>
            <w:shd w:val="clear" w:color="auto" w:fill="auto"/>
          </w:tcPr>
          <w:p w14:paraId="7AA6D652"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1,554,780</w:t>
            </w:r>
          </w:p>
        </w:tc>
        <w:tc>
          <w:tcPr>
            <w:tcW w:w="615" w:type="pct"/>
            <w:shd w:val="clear" w:color="auto" w:fill="auto"/>
          </w:tcPr>
          <w:p w14:paraId="6D7900F2"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1,501,240</w:t>
            </w:r>
          </w:p>
        </w:tc>
        <w:tc>
          <w:tcPr>
            <w:tcW w:w="615" w:type="pct"/>
            <w:shd w:val="clear" w:color="auto" w:fill="auto"/>
          </w:tcPr>
          <w:p w14:paraId="5626392D"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1,425,054</w:t>
            </w:r>
          </w:p>
        </w:tc>
        <w:tc>
          <w:tcPr>
            <w:tcW w:w="615" w:type="pct"/>
            <w:vAlign w:val="center"/>
          </w:tcPr>
          <w:p w14:paraId="6B9535CF" w14:textId="02D57C05"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1,559,475</w:t>
            </w:r>
          </w:p>
        </w:tc>
      </w:tr>
      <w:tr w:rsidR="00167F59" w14:paraId="0A5DF3A0" w14:textId="563E31A5"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3E66AA43"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039EAC7A"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Persimmons</w:t>
            </w:r>
          </w:p>
        </w:tc>
        <w:tc>
          <w:tcPr>
            <w:tcW w:w="615" w:type="pct"/>
            <w:shd w:val="clear" w:color="auto" w:fill="auto"/>
          </w:tcPr>
          <w:p w14:paraId="794B7984"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124,641</w:t>
            </w:r>
          </w:p>
        </w:tc>
        <w:tc>
          <w:tcPr>
            <w:tcW w:w="615" w:type="pct"/>
            <w:shd w:val="clear" w:color="auto" w:fill="auto"/>
          </w:tcPr>
          <w:p w14:paraId="5F81BBCE"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94,706</w:t>
            </w:r>
          </w:p>
        </w:tc>
        <w:tc>
          <w:tcPr>
            <w:tcW w:w="615" w:type="pct"/>
            <w:shd w:val="clear" w:color="auto" w:fill="auto"/>
          </w:tcPr>
          <w:p w14:paraId="0F0EBB9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133,096</w:t>
            </w:r>
          </w:p>
        </w:tc>
        <w:tc>
          <w:tcPr>
            <w:tcW w:w="615" w:type="pct"/>
            <w:shd w:val="clear" w:color="auto" w:fill="auto"/>
          </w:tcPr>
          <w:p w14:paraId="4340071E"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129,450</w:t>
            </w:r>
          </w:p>
        </w:tc>
        <w:tc>
          <w:tcPr>
            <w:tcW w:w="615" w:type="pct"/>
            <w:vAlign w:val="center"/>
          </w:tcPr>
          <w:p w14:paraId="2B037311" w14:textId="3E6B8D5A"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146,637</w:t>
            </w:r>
          </w:p>
        </w:tc>
      </w:tr>
      <w:tr w:rsidR="00167F59" w14:paraId="7966629B" w14:textId="3E620AC6"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5157FFEA"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38019617"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Pineapples</w:t>
            </w:r>
          </w:p>
        </w:tc>
        <w:tc>
          <w:tcPr>
            <w:tcW w:w="615" w:type="pct"/>
            <w:shd w:val="clear" w:color="auto" w:fill="auto"/>
          </w:tcPr>
          <w:p w14:paraId="2FE7C148"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279,788</w:t>
            </w:r>
          </w:p>
        </w:tc>
        <w:tc>
          <w:tcPr>
            <w:tcW w:w="615" w:type="pct"/>
            <w:shd w:val="clear" w:color="auto" w:fill="auto"/>
          </w:tcPr>
          <w:p w14:paraId="68EEA13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259,834</w:t>
            </w:r>
          </w:p>
        </w:tc>
        <w:tc>
          <w:tcPr>
            <w:tcW w:w="615" w:type="pct"/>
            <w:shd w:val="clear" w:color="auto" w:fill="auto"/>
          </w:tcPr>
          <w:p w14:paraId="25ABFF25"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297,384</w:t>
            </w:r>
          </w:p>
        </w:tc>
        <w:tc>
          <w:tcPr>
            <w:tcW w:w="615" w:type="pct"/>
            <w:shd w:val="clear" w:color="auto" w:fill="auto"/>
          </w:tcPr>
          <w:p w14:paraId="5267F672"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311,617</w:t>
            </w:r>
          </w:p>
        </w:tc>
        <w:tc>
          <w:tcPr>
            <w:tcW w:w="615" w:type="pct"/>
            <w:vAlign w:val="center"/>
          </w:tcPr>
          <w:p w14:paraId="52441F3A" w14:textId="1A2450DE"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275,237</w:t>
            </w:r>
          </w:p>
        </w:tc>
      </w:tr>
      <w:tr w:rsidR="00167F59" w14:paraId="438558BB" w14:textId="1A6ED0FC"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67E1C36D"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5B1314D2"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Potatoes</w:t>
            </w:r>
          </w:p>
        </w:tc>
        <w:tc>
          <w:tcPr>
            <w:tcW w:w="615" w:type="pct"/>
            <w:shd w:val="clear" w:color="auto" w:fill="auto"/>
          </w:tcPr>
          <w:p w14:paraId="0612AF88"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1,026,556</w:t>
            </w:r>
          </w:p>
        </w:tc>
        <w:tc>
          <w:tcPr>
            <w:tcW w:w="615" w:type="pct"/>
            <w:shd w:val="clear" w:color="auto" w:fill="auto"/>
          </w:tcPr>
          <w:p w14:paraId="15E4B5D2"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1,034,518</w:t>
            </w:r>
          </w:p>
        </w:tc>
        <w:tc>
          <w:tcPr>
            <w:tcW w:w="615" w:type="pct"/>
            <w:shd w:val="clear" w:color="auto" w:fill="auto"/>
          </w:tcPr>
          <w:p w14:paraId="022002B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1,015,041</w:t>
            </w:r>
          </w:p>
        </w:tc>
        <w:tc>
          <w:tcPr>
            <w:tcW w:w="615" w:type="pct"/>
            <w:shd w:val="clear" w:color="auto" w:fill="auto"/>
          </w:tcPr>
          <w:p w14:paraId="211526F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1,099,889</w:t>
            </w:r>
          </w:p>
        </w:tc>
        <w:tc>
          <w:tcPr>
            <w:tcW w:w="615" w:type="pct"/>
            <w:vAlign w:val="center"/>
          </w:tcPr>
          <w:p w14:paraId="28541004" w14:textId="3951C24E"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1,128,996</w:t>
            </w:r>
          </w:p>
        </w:tc>
      </w:tr>
      <w:tr w:rsidR="00167F59" w14:paraId="3AC99E76" w14:textId="3BF73355"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6DA9DDD7"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28B06E21"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Rubus</w:t>
            </w:r>
          </w:p>
        </w:tc>
        <w:tc>
          <w:tcPr>
            <w:tcW w:w="615" w:type="pct"/>
            <w:shd w:val="clear" w:color="auto" w:fill="auto"/>
          </w:tcPr>
          <w:p w14:paraId="137DA68E"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327,427</w:t>
            </w:r>
          </w:p>
        </w:tc>
        <w:tc>
          <w:tcPr>
            <w:tcW w:w="615" w:type="pct"/>
            <w:shd w:val="clear" w:color="auto" w:fill="auto"/>
          </w:tcPr>
          <w:p w14:paraId="566B62C3"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443,885</w:t>
            </w:r>
          </w:p>
        </w:tc>
        <w:tc>
          <w:tcPr>
            <w:tcW w:w="615" w:type="pct"/>
            <w:shd w:val="clear" w:color="auto" w:fill="auto"/>
          </w:tcPr>
          <w:p w14:paraId="70B8B01F"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573,689</w:t>
            </w:r>
          </w:p>
        </w:tc>
        <w:tc>
          <w:tcPr>
            <w:tcW w:w="615" w:type="pct"/>
            <w:shd w:val="clear" w:color="auto" w:fill="auto"/>
          </w:tcPr>
          <w:p w14:paraId="78499AEE"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689,401</w:t>
            </w:r>
          </w:p>
        </w:tc>
        <w:tc>
          <w:tcPr>
            <w:tcW w:w="615" w:type="pct"/>
            <w:vAlign w:val="center"/>
          </w:tcPr>
          <w:p w14:paraId="15792178" w14:textId="229E922A"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936,257</w:t>
            </w:r>
          </w:p>
        </w:tc>
      </w:tr>
      <w:tr w:rsidR="00167F59" w14:paraId="775F73A8" w14:textId="6305A70C"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63D0F466"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623CDD98"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Stone fruit</w:t>
            </w:r>
          </w:p>
        </w:tc>
        <w:tc>
          <w:tcPr>
            <w:tcW w:w="615" w:type="pct"/>
            <w:shd w:val="clear" w:color="auto" w:fill="auto"/>
          </w:tcPr>
          <w:p w14:paraId="540E09AD"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942,924</w:t>
            </w:r>
          </w:p>
        </w:tc>
        <w:tc>
          <w:tcPr>
            <w:tcW w:w="615" w:type="pct"/>
            <w:shd w:val="clear" w:color="auto" w:fill="auto"/>
          </w:tcPr>
          <w:p w14:paraId="39961C8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982,243</w:t>
            </w:r>
          </w:p>
        </w:tc>
        <w:tc>
          <w:tcPr>
            <w:tcW w:w="615" w:type="pct"/>
            <w:shd w:val="clear" w:color="auto" w:fill="auto"/>
          </w:tcPr>
          <w:p w14:paraId="4ED1F383"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947,131</w:t>
            </w:r>
          </w:p>
        </w:tc>
        <w:tc>
          <w:tcPr>
            <w:tcW w:w="615" w:type="pct"/>
            <w:shd w:val="clear" w:color="auto" w:fill="auto"/>
          </w:tcPr>
          <w:p w14:paraId="6777BB75"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1,052,271</w:t>
            </w:r>
          </w:p>
        </w:tc>
        <w:tc>
          <w:tcPr>
            <w:tcW w:w="615" w:type="pct"/>
            <w:vAlign w:val="center"/>
          </w:tcPr>
          <w:p w14:paraId="6AE668E0" w14:textId="7D29D7B9"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1,015,321</w:t>
            </w:r>
          </w:p>
        </w:tc>
      </w:tr>
      <w:tr w:rsidR="00167F59" w14:paraId="1CE76069" w14:textId="24523A56"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23E4F369"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215AD4E5"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Strawberries</w:t>
            </w:r>
          </w:p>
        </w:tc>
        <w:tc>
          <w:tcPr>
            <w:tcW w:w="615" w:type="pct"/>
            <w:shd w:val="clear" w:color="auto" w:fill="auto"/>
          </w:tcPr>
          <w:p w14:paraId="34A60F30"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734,722</w:t>
            </w:r>
          </w:p>
        </w:tc>
        <w:tc>
          <w:tcPr>
            <w:tcW w:w="615" w:type="pct"/>
            <w:shd w:val="clear" w:color="auto" w:fill="auto"/>
          </w:tcPr>
          <w:p w14:paraId="61A16E8A"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761,083</w:t>
            </w:r>
          </w:p>
        </w:tc>
        <w:tc>
          <w:tcPr>
            <w:tcW w:w="615" w:type="pct"/>
            <w:shd w:val="clear" w:color="auto" w:fill="auto"/>
          </w:tcPr>
          <w:p w14:paraId="091A96A0"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1,018,501</w:t>
            </w:r>
          </w:p>
        </w:tc>
        <w:tc>
          <w:tcPr>
            <w:tcW w:w="615" w:type="pct"/>
            <w:shd w:val="clear" w:color="auto" w:fill="auto"/>
          </w:tcPr>
          <w:p w14:paraId="5C114094"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1,014,300</w:t>
            </w:r>
          </w:p>
        </w:tc>
        <w:tc>
          <w:tcPr>
            <w:tcW w:w="615" w:type="pct"/>
            <w:vAlign w:val="center"/>
          </w:tcPr>
          <w:p w14:paraId="0194AA85" w14:textId="061D12F6"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752,461</w:t>
            </w:r>
          </w:p>
        </w:tc>
      </w:tr>
      <w:tr w:rsidR="00167F59" w14:paraId="45C677AB" w14:textId="3F5E696A"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736A4C2C"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4FF91E62"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Sweet potato</w:t>
            </w:r>
          </w:p>
        </w:tc>
        <w:tc>
          <w:tcPr>
            <w:tcW w:w="615" w:type="pct"/>
            <w:shd w:val="clear" w:color="auto" w:fill="auto"/>
          </w:tcPr>
          <w:p w14:paraId="230F6CBF" w14:textId="10D338AD"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na</w:t>
            </w:r>
          </w:p>
        </w:tc>
        <w:tc>
          <w:tcPr>
            <w:tcW w:w="615" w:type="pct"/>
            <w:shd w:val="clear" w:color="auto" w:fill="auto"/>
          </w:tcPr>
          <w:p w14:paraId="21CB9861"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228,386</w:t>
            </w:r>
          </w:p>
        </w:tc>
        <w:tc>
          <w:tcPr>
            <w:tcW w:w="615" w:type="pct"/>
            <w:shd w:val="clear" w:color="auto" w:fill="auto"/>
          </w:tcPr>
          <w:p w14:paraId="1AA1958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1,368,001</w:t>
            </w:r>
          </w:p>
        </w:tc>
        <w:tc>
          <w:tcPr>
            <w:tcW w:w="615" w:type="pct"/>
            <w:shd w:val="clear" w:color="auto" w:fill="auto"/>
          </w:tcPr>
          <w:p w14:paraId="43F26982"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1,531,315</w:t>
            </w:r>
          </w:p>
        </w:tc>
        <w:tc>
          <w:tcPr>
            <w:tcW w:w="615" w:type="pct"/>
            <w:vAlign w:val="center"/>
          </w:tcPr>
          <w:p w14:paraId="23FECAB9" w14:textId="4DC32D75"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1,278,371</w:t>
            </w:r>
          </w:p>
        </w:tc>
      </w:tr>
      <w:tr w:rsidR="00167F59" w14:paraId="326DDDE0" w14:textId="00B3D787"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69E9B3FC"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45AAB4B8"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Table grapes</w:t>
            </w:r>
          </w:p>
        </w:tc>
        <w:tc>
          <w:tcPr>
            <w:tcW w:w="615" w:type="pct"/>
            <w:shd w:val="clear" w:color="auto" w:fill="auto"/>
          </w:tcPr>
          <w:p w14:paraId="40E3DF72"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1,545,765</w:t>
            </w:r>
          </w:p>
        </w:tc>
        <w:tc>
          <w:tcPr>
            <w:tcW w:w="615" w:type="pct"/>
            <w:shd w:val="clear" w:color="auto" w:fill="auto"/>
          </w:tcPr>
          <w:p w14:paraId="00FFE1C6"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1,767,852</w:t>
            </w:r>
          </w:p>
        </w:tc>
        <w:tc>
          <w:tcPr>
            <w:tcW w:w="615" w:type="pct"/>
            <w:shd w:val="clear" w:color="auto" w:fill="auto"/>
          </w:tcPr>
          <w:p w14:paraId="738515B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1,317,120</w:t>
            </w:r>
          </w:p>
        </w:tc>
        <w:tc>
          <w:tcPr>
            <w:tcW w:w="615" w:type="pct"/>
            <w:shd w:val="clear" w:color="auto" w:fill="auto"/>
          </w:tcPr>
          <w:p w14:paraId="539FBEF7"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1,974,545</w:t>
            </w:r>
          </w:p>
        </w:tc>
        <w:tc>
          <w:tcPr>
            <w:tcW w:w="615" w:type="pct"/>
            <w:vAlign w:val="center"/>
          </w:tcPr>
          <w:p w14:paraId="0E6011FD" w14:textId="429AB38F"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1,763,886</w:t>
            </w:r>
          </w:p>
        </w:tc>
      </w:tr>
      <w:tr w:rsidR="00167F59" w14:paraId="488C4FF8" w14:textId="169ED661"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3BE5B38A"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762594D0"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Turf</w:t>
            </w:r>
          </w:p>
        </w:tc>
        <w:tc>
          <w:tcPr>
            <w:tcW w:w="615" w:type="pct"/>
            <w:shd w:val="clear" w:color="auto" w:fill="auto"/>
          </w:tcPr>
          <w:p w14:paraId="1ACAEE0B"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516,632</w:t>
            </w:r>
          </w:p>
        </w:tc>
        <w:tc>
          <w:tcPr>
            <w:tcW w:w="615" w:type="pct"/>
            <w:shd w:val="clear" w:color="auto" w:fill="auto"/>
          </w:tcPr>
          <w:p w14:paraId="761AE6D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586,383</w:t>
            </w:r>
          </w:p>
        </w:tc>
        <w:tc>
          <w:tcPr>
            <w:tcW w:w="615" w:type="pct"/>
            <w:shd w:val="clear" w:color="auto" w:fill="auto"/>
          </w:tcPr>
          <w:p w14:paraId="0116FE4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581,937</w:t>
            </w:r>
          </w:p>
        </w:tc>
        <w:tc>
          <w:tcPr>
            <w:tcW w:w="615" w:type="pct"/>
            <w:shd w:val="clear" w:color="auto" w:fill="auto"/>
          </w:tcPr>
          <w:p w14:paraId="6A25D5EA"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597,089</w:t>
            </w:r>
          </w:p>
        </w:tc>
        <w:tc>
          <w:tcPr>
            <w:tcW w:w="615" w:type="pct"/>
            <w:vAlign w:val="center"/>
          </w:tcPr>
          <w:p w14:paraId="66930072" w14:textId="34D54901"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593,580</w:t>
            </w:r>
          </w:p>
        </w:tc>
      </w:tr>
      <w:tr w:rsidR="00167F59" w14:paraId="76251B59" w14:textId="3084F643"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49E4B9DB"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66BADB73"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Vegetables</w:t>
            </w:r>
          </w:p>
        </w:tc>
        <w:tc>
          <w:tcPr>
            <w:tcW w:w="615" w:type="pct"/>
            <w:shd w:val="clear" w:color="auto" w:fill="auto"/>
          </w:tcPr>
          <w:p w14:paraId="2981C344"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8,334,417</w:t>
            </w:r>
          </w:p>
        </w:tc>
        <w:tc>
          <w:tcPr>
            <w:tcW w:w="615" w:type="pct"/>
            <w:shd w:val="clear" w:color="auto" w:fill="auto"/>
          </w:tcPr>
          <w:p w14:paraId="722CBE2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8,845,919</w:t>
            </w:r>
          </w:p>
        </w:tc>
        <w:tc>
          <w:tcPr>
            <w:tcW w:w="615" w:type="pct"/>
            <w:shd w:val="clear" w:color="auto" w:fill="auto"/>
          </w:tcPr>
          <w:p w14:paraId="3988A036"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10,156,615</w:t>
            </w:r>
          </w:p>
        </w:tc>
        <w:tc>
          <w:tcPr>
            <w:tcW w:w="615" w:type="pct"/>
            <w:shd w:val="clear" w:color="auto" w:fill="auto"/>
          </w:tcPr>
          <w:p w14:paraId="497705C4"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9,358,126</w:t>
            </w:r>
          </w:p>
        </w:tc>
        <w:tc>
          <w:tcPr>
            <w:tcW w:w="615" w:type="pct"/>
            <w:vAlign w:val="center"/>
          </w:tcPr>
          <w:p w14:paraId="77E8263A" w14:textId="71EBFDE2"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10,200,313</w:t>
            </w:r>
          </w:p>
        </w:tc>
      </w:tr>
      <w:tr w:rsidR="00167F59" w14:paraId="729F60DC" w14:textId="77777777"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63F97A84"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74DE0A58" w14:textId="508665DB"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b/>
                <w:bCs/>
                <w:szCs w:val="18"/>
              </w:rPr>
              <w:t>Subtotal</w:t>
            </w:r>
          </w:p>
        </w:tc>
        <w:tc>
          <w:tcPr>
            <w:tcW w:w="615" w:type="pct"/>
            <w:shd w:val="clear" w:color="auto" w:fill="auto"/>
          </w:tcPr>
          <w:p w14:paraId="053FBD7F" w14:textId="1941999F"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46,766,633</w:t>
            </w:r>
          </w:p>
        </w:tc>
        <w:tc>
          <w:tcPr>
            <w:tcW w:w="615" w:type="pct"/>
            <w:shd w:val="clear" w:color="auto" w:fill="auto"/>
          </w:tcPr>
          <w:p w14:paraId="7955576C" w14:textId="04AF2562"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53,994,060</w:t>
            </w:r>
          </w:p>
        </w:tc>
        <w:tc>
          <w:tcPr>
            <w:tcW w:w="615" w:type="pct"/>
            <w:shd w:val="clear" w:color="auto" w:fill="auto"/>
          </w:tcPr>
          <w:p w14:paraId="5A07C378" w14:textId="4E39D20E"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59,864,564</w:t>
            </w:r>
          </w:p>
        </w:tc>
        <w:tc>
          <w:tcPr>
            <w:tcW w:w="615" w:type="pct"/>
            <w:shd w:val="clear" w:color="auto" w:fill="auto"/>
          </w:tcPr>
          <w:p w14:paraId="76E2A889" w14:textId="1B3C386F"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62,803,066</w:t>
            </w:r>
          </w:p>
        </w:tc>
        <w:tc>
          <w:tcPr>
            <w:tcW w:w="615" w:type="pct"/>
            <w:vAlign w:val="center"/>
          </w:tcPr>
          <w:p w14:paraId="706876B8" w14:textId="704DA98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b/>
                <w:bCs/>
                <w:sz w:val="16"/>
                <w:szCs w:val="16"/>
              </w:rPr>
              <w:t>64,970,650</w:t>
            </w:r>
          </w:p>
        </w:tc>
      </w:tr>
      <w:tr w:rsidR="00167F59" w14:paraId="5DD78799" w14:textId="07267ABE" w:rsidTr="0082680A">
        <w:tc>
          <w:tcPr>
            <w:cnfStyle w:val="001000000000" w:firstRow="0" w:lastRow="0" w:firstColumn="1" w:lastColumn="0" w:oddVBand="0" w:evenVBand="0" w:oddHBand="0" w:evenHBand="0" w:firstRowFirstColumn="0" w:firstRowLastColumn="0" w:lastRowFirstColumn="0" w:lastRowLastColumn="0"/>
            <w:tcW w:w="861" w:type="pct"/>
            <w:vMerge w:val="restart"/>
            <w:shd w:val="clear" w:color="auto" w:fill="auto"/>
          </w:tcPr>
          <w:p w14:paraId="458A78CC" w14:textId="77777777" w:rsidR="00167F59" w:rsidRDefault="00167F59" w:rsidP="00167F59">
            <w:pPr>
              <w:pStyle w:val="TableText"/>
              <w:rPr>
                <w:rFonts w:asciiTheme="majorHAnsi" w:hAnsiTheme="majorHAnsi"/>
                <w:szCs w:val="18"/>
              </w:rPr>
            </w:pPr>
            <w:r>
              <w:rPr>
                <w:rFonts w:asciiTheme="majorHAnsi" w:hAnsiTheme="majorHAnsi"/>
                <w:szCs w:val="18"/>
              </w:rPr>
              <w:t>Live animal export</w:t>
            </w:r>
          </w:p>
        </w:tc>
        <w:tc>
          <w:tcPr>
            <w:tcW w:w="1063" w:type="pct"/>
            <w:shd w:val="clear" w:color="auto" w:fill="auto"/>
            <w:vAlign w:val="center"/>
          </w:tcPr>
          <w:p w14:paraId="6C48F2CA"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Buffalo export</w:t>
            </w:r>
          </w:p>
        </w:tc>
        <w:tc>
          <w:tcPr>
            <w:tcW w:w="615" w:type="pct"/>
            <w:shd w:val="clear" w:color="auto" w:fill="auto"/>
          </w:tcPr>
          <w:p w14:paraId="45971091"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19,846</w:t>
            </w:r>
          </w:p>
        </w:tc>
        <w:tc>
          <w:tcPr>
            <w:tcW w:w="615" w:type="pct"/>
            <w:shd w:val="clear" w:color="auto" w:fill="auto"/>
          </w:tcPr>
          <w:p w14:paraId="4F6354C7"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25,552</w:t>
            </w:r>
          </w:p>
        </w:tc>
        <w:tc>
          <w:tcPr>
            <w:tcW w:w="615" w:type="pct"/>
            <w:shd w:val="clear" w:color="auto" w:fill="auto"/>
          </w:tcPr>
          <w:p w14:paraId="30B848C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32,416</w:t>
            </w:r>
          </w:p>
        </w:tc>
        <w:tc>
          <w:tcPr>
            <w:tcW w:w="615" w:type="pct"/>
            <w:shd w:val="clear" w:color="auto" w:fill="auto"/>
          </w:tcPr>
          <w:p w14:paraId="28CD0F7A"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41,383</w:t>
            </w:r>
          </w:p>
        </w:tc>
        <w:tc>
          <w:tcPr>
            <w:tcW w:w="615" w:type="pct"/>
            <w:vAlign w:val="center"/>
          </w:tcPr>
          <w:p w14:paraId="6A3F7581" w14:textId="097EF433"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39,998</w:t>
            </w:r>
          </w:p>
        </w:tc>
      </w:tr>
      <w:tr w:rsidR="00167F59" w14:paraId="2711CDB0" w14:textId="1F8BD5B1"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3079CEFA"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4C0610DB"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Cattle live export</w:t>
            </w:r>
          </w:p>
        </w:tc>
        <w:tc>
          <w:tcPr>
            <w:tcW w:w="615" w:type="pct"/>
            <w:shd w:val="clear" w:color="auto" w:fill="auto"/>
          </w:tcPr>
          <w:p w14:paraId="1FC178B4"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4,084,745</w:t>
            </w:r>
          </w:p>
        </w:tc>
        <w:tc>
          <w:tcPr>
            <w:tcW w:w="615" w:type="pct"/>
            <w:shd w:val="clear" w:color="auto" w:fill="auto"/>
          </w:tcPr>
          <w:p w14:paraId="5C404E61"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3,937,342</w:t>
            </w:r>
          </w:p>
        </w:tc>
        <w:tc>
          <w:tcPr>
            <w:tcW w:w="615" w:type="pct"/>
            <w:shd w:val="clear" w:color="auto" w:fill="auto"/>
          </w:tcPr>
          <w:p w14:paraId="2A0BD9E6"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3,044,331</w:t>
            </w:r>
          </w:p>
        </w:tc>
        <w:tc>
          <w:tcPr>
            <w:tcW w:w="615" w:type="pct"/>
            <w:shd w:val="clear" w:color="auto" w:fill="auto"/>
          </w:tcPr>
          <w:p w14:paraId="23B30D4B"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3,058,025</w:t>
            </w:r>
          </w:p>
        </w:tc>
        <w:tc>
          <w:tcPr>
            <w:tcW w:w="615" w:type="pct"/>
            <w:vAlign w:val="center"/>
          </w:tcPr>
          <w:p w14:paraId="5291BC7E" w14:textId="01A72CBF"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3,858,885</w:t>
            </w:r>
          </w:p>
        </w:tc>
      </w:tr>
      <w:tr w:rsidR="00167F59" w14:paraId="434B22E9" w14:textId="3BF91BC5"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710CB1CD"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0F0DEFA6"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Deer export</w:t>
            </w:r>
          </w:p>
        </w:tc>
        <w:tc>
          <w:tcPr>
            <w:tcW w:w="615" w:type="pct"/>
            <w:shd w:val="clear" w:color="auto" w:fill="auto"/>
          </w:tcPr>
          <w:p w14:paraId="24AF759E"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w:t>
            </w:r>
          </w:p>
        </w:tc>
        <w:tc>
          <w:tcPr>
            <w:tcW w:w="615" w:type="pct"/>
            <w:shd w:val="clear" w:color="auto" w:fill="auto"/>
          </w:tcPr>
          <w:p w14:paraId="7A3FFEB8"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515</w:t>
            </w:r>
          </w:p>
        </w:tc>
        <w:tc>
          <w:tcPr>
            <w:tcW w:w="615" w:type="pct"/>
            <w:shd w:val="clear" w:color="auto" w:fill="auto"/>
          </w:tcPr>
          <w:p w14:paraId="041BCE43" w14:textId="1231FCD2"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na</w:t>
            </w:r>
          </w:p>
        </w:tc>
        <w:tc>
          <w:tcPr>
            <w:tcW w:w="615" w:type="pct"/>
            <w:shd w:val="clear" w:color="auto" w:fill="auto"/>
          </w:tcPr>
          <w:p w14:paraId="39C485BB" w14:textId="22BCD211"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na</w:t>
            </w:r>
          </w:p>
        </w:tc>
        <w:tc>
          <w:tcPr>
            <w:tcW w:w="615" w:type="pct"/>
            <w:vAlign w:val="center"/>
          </w:tcPr>
          <w:p w14:paraId="5EAB20EB" w14:textId="130604FD"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sz w:val="16"/>
                <w:szCs w:val="16"/>
              </w:rPr>
              <w:t>na</w:t>
            </w:r>
          </w:p>
        </w:tc>
      </w:tr>
      <w:tr w:rsidR="00167F59" w14:paraId="4A6124CE" w14:textId="661AB4BB"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34872587"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3FB78090"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Goat live export</w:t>
            </w:r>
          </w:p>
        </w:tc>
        <w:tc>
          <w:tcPr>
            <w:tcW w:w="615" w:type="pct"/>
            <w:shd w:val="clear" w:color="auto" w:fill="auto"/>
          </w:tcPr>
          <w:p w14:paraId="7DCBE9F4"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46,670</w:t>
            </w:r>
          </w:p>
        </w:tc>
        <w:tc>
          <w:tcPr>
            <w:tcW w:w="615" w:type="pct"/>
            <w:shd w:val="clear" w:color="auto" w:fill="auto"/>
          </w:tcPr>
          <w:p w14:paraId="12DB2716"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40,061</w:t>
            </w:r>
          </w:p>
        </w:tc>
        <w:tc>
          <w:tcPr>
            <w:tcW w:w="615" w:type="pct"/>
            <w:shd w:val="clear" w:color="auto" w:fill="auto"/>
          </w:tcPr>
          <w:p w14:paraId="7C772AC4"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13,346</w:t>
            </w:r>
          </w:p>
        </w:tc>
        <w:tc>
          <w:tcPr>
            <w:tcW w:w="615" w:type="pct"/>
            <w:shd w:val="clear" w:color="auto" w:fill="auto"/>
          </w:tcPr>
          <w:p w14:paraId="02B08EC1"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11,459</w:t>
            </w:r>
          </w:p>
        </w:tc>
        <w:tc>
          <w:tcPr>
            <w:tcW w:w="615" w:type="pct"/>
            <w:vAlign w:val="center"/>
          </w:tcPr>
          <w:p w14:paraId="29945036" w14:textId="415AD83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13,580</w:t>
            </w:r>
          </w:p>
        </w:tc>
      </w:tr>
      <w:tr w:rsidR="00167F59" w14:paraId="162A6993" w14:textId="39D5FF22"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0BCDD081"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71C48AED"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Lamb live export</w:t>
            </w:r>
          </w:p>
        </w:tc>
        <w:tc>
          <w:tcPr>
            <w:tcW w:w="615" w:type="pct"/>
            <w:shd w:val="clear" w:color="auto" w:fill="auto"/>
          </w:tcPr>
          <w:p w14:paraId="1C128A6E"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201,569</w:t>
            </w:r>
          </w:p>
        </w:tc>
        <w:tc>
          <w:tcPr>
            <w:tcW w:w="615" w:type="pct"/>
            <w:shd w:val="clear" w:color="auto" w:fill="auto"/>
          </w:tcPr>
          <w:p w14:paraId="0E5559D5"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267,419</w:t>
            </w:r>
          </w:p>
        </w:tc>
        <w:tc>
          <w:tcPr>
            <w:tcW w:w="615" w:type="pct"/>
            <w:shd w:val="clear" w:color="auto" w:fill="auto"/>
          </w:tcPr>
          <w:p w14:paraId="7B63F8DF"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237,225</w:t>
            </w:r>
          </w:p>
        </w:tc>
        <w:tc>
          <w:tcPr>
            <w:tcW w:w="615" w:type="pct"/>
            <w:shd w:val="clear" w:color="auto" w:fill="auto"/>
          </w:tcPr>
          <w:p w14:paraId="454F8191"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296,427</w:t>
            </w:r>
          </w:p>
        </w:tc>
        <w:tc>
          <w:tcPr>
            <w:tcW w:w="615" w:type="pct"/>
            <w:vAlign w:val="center"/>
          </w:tcPr>
          <w:p w14:paraId="61A99B2F" w14:textId="34086494"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161,614</w:t>
            </w:r>
          </w:p>
        </w:tc>
      </w:tr>
      <w:tr w:rsidR="00167F59" w14:paraId="1C9676C2" w14:textId="42B34020"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7420F455"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2F4A491B"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Sheep live export</w:t>
            </w:r>
          </w:p>
        </w:tc>
        <w:tc>
          <w:tcPr>
            <w:tcW w:w="615" w:type="pct"/>
            <w:shd w:val="clear" w:color="auto" w:fill="auto"/>
          </w:tcPr>
          <w:p w14:paraId="4FE35DC2"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1,084,741</w:t>
            </w:r>
          </w:p>
        </w:tc>
        <w:tc>
          <w:tcPr>
            <w:tcW w:w="615" w:type="pct"/>
            <w:shd w:val="clear" w:color="auto" w:fill="auto"/>
          </w:tcPr>
          <w:p w14:paraId="6090CA38"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1,010,778</w:t>
            </w:r>
          </w:p>
        </w:tc>
        <w:tc>
          <w:tcPr>
            <w:tcW w:w="615" w:type="pct"/>
            <w:shd w:val="clear" w:color="auto" w:fill="auto"/>
          </w:tcPr>
          <w:p w14:paraId="2DAAB204"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812,204</w:t>
            </w:r>
          </w:p>
        </w:tc>
        <w:tc>
          <w:tcPr>
            <w:tcW w:w="615" w:type="pct"/>
            <w:shd w:val="clear" w:color="auto" w:fill="auto"/>
          </w:tcPr>
          <w:p w14:paraId="087C1DF8"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869,929</w:t>
            </w:r>
          </w:p>
        </w:tc>
        <w:tc>
          <w:tcPr>
            <w:tcW w:w="615" w:type="pct"/>
            <w:vAlign w:val="center"/>
          </w:tcPr>
          <w:p w14:paraId="71AFF499" w14:textId="254D710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489,271</w:t>
            </w:r>
          </w:p>
        </w:tc>
      </w:tr>
      <w:tr w:rsidR="00167F59" w14:paraId="024357E2" w14:textId="77777777"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1E845FF7"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57625960" w14:textId="7EDF7BAB"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b/>
                <w:bCs/>
                <w:szCs w:val="18"/>
              </w:rPr>
              <w:t>Subtotal</w:t>
            </w:r>
          </w:p>
        </w:tc>
        <w:tc>
          <w:tcPr>
            <w:tcW w:w="615" w:type="pct"/>
            <w:shd w:val="clear" w:color="auto" w:fill="auto"/>
          </w:tcPr>
          <w:p w14:paraId="730B9F20" w14:textId="0878929C"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5,437,572</w:t>
            </w:r>
          </w:p>
        </w:tc>
        <w:tc>
          <w:tcPr>
            <w:tcW w:w="615" w:type="pct"/>
            <w:shd w:val="clear" w:color="auto" w:fill="auto"/>
          </w:tcPr>
          <w:p w14:paraId="1FE47401" w14:textId="149D1E4D"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5,281,668</w:t>
            </w:r>
          </w:p>
        </w:tc>
        <w:tc>
          <w:tcPr>
            <w:tcW w:w="615" w:type="pct"/>
            <w:shd w:val="clear" w:color="auto" w:fill="auto"/>
          </w:tcPr>
          <w:p w14:paraId="1A431B10" w14:textId="6AA0293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4,139,522</w:t>
            </w:r>
          </w:p>
        </w:tc>
        <w:tc>
          <w:tcPr>
            <w:tcW w:w="615" w:type="pct"/>
            <w:shd w:val="clear" w:color="auto" w:fill="auto"/>
          </w:tcPr>
          <w:p w14:paraId="1B720058" w14:textId="1D5A1A7E"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4,277,222</w:t>
            </w:r>
          </w:p>
        </w:tc>
        <w:tc>
          <w:tcPr>
            <w:tcW w:w="615" w:type="pct"/>
            <w:vAlign w:val="center"/>
          </w:tcPr>
          <w:p w14:paraId="7F83E70A" w14:textId="24B722C0"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b/>
                <w:bCs/>
                <w:sz w:val="16"/>
                <w:szCs w:val="16"/>
              </w:rPr>
              <w:t>4,563,348</w:t>
            </w:r>
          </w:p>
        </w:tc>
      </w:tr>
      <w:tr w:rsidR="00167F59" w14:paraId="36AD95A8" w14:textId="492DF7E2" w:rsidTr="0082680A">
        <w:tc>
          <w:tcPr>
            <w:cnfStyle w:val="001000000000" w:firstRow="0" w:lastRow="0" w:firstColumn="1" w:lastColumn="0" w:oddVBand="0" w:evenVBand="0" w:oddHBand="0" w:evenHBand="0" w:firstRowFirstColumn="0" w:firstRowLastColumn="0" w:lastRowFirstColumn="0" w:lastRowLastColumn="0"/>
            <w:tcW w:w="861" w:type="pct"/>
            <w:vMerge w:val="restart"/>
            <w:shd w:val="clear" w:color="auto" w:fill="auto"/>
          </w:tcPr>
          <w:p w14:paraId="34505A94" w14:textId="77777777" w:rsidR="00167F59" w:rsidRDefault="00167F59" w:rsidP="00167F59">
            <w:pPr>
              <w:pStyle w:val="TableText"/>
              <w:rPr>
                <w:rFonts w:asciiTheme="majorHAnsi" w:hAnsiTheme="majorHAnsi"/>
                <w:szCs w:val="18"/>
              </w:rPr>
            </w:pPr>
            <w:r>
              <w:rPr>
                <w:rFonts w:asciiTheme="majorHAnsi" w:hAnsiTheme="majorHAnsi"/>
                <w:szCs w:val="18"/>
              </w:rPr>
              <w:t>Livestock processing</w:t>
            </w:r>
          </w:p>
        </w:tc>
        <w:tc>
          <w:tcPr>
            <w:tcW w:w="1063" w:type="pct"/>
            <w:shd w:val="clear" w:color="auto" w:fill="auto"/>
            <w:vAlign w:val="center"/>
          </w:tcPr>
          <w:p w14:paraId="09AFA0A8"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Beef production</w:t>
            </w:r>
          </w:p>
        </w:tc>
        <w:tc>
          <w:tcPr>
            <w:tcW w:w="615" w:type="pct"/>
            <w:shd w:val="clear" w:color="auto" w:fill="auto"/>
          </w:tcPr>
          <w:p w14:paraId="31B30C0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16,055,299</w:t>
            </w:r>
          </w:p>
        </w:tc>
        <w:tc>
          <w:tcPr>
            <w:tcW w:w="615" w:type="pct"/>
            <w:shd w:val="clear" w:color="auto" w:fill="auto"/>
          </w:tcPr>
          <w:p w14:paraId="3CE1F8F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14,615,801</w:t>
            </w:r>
          </w:p>
        </w:tc>
        <w:tc>
          <w:tcPr>
            <w:tcW w:w="615" w:type="pct"/>
            <w:shd w:val="clear" w:color="auto" w:fill="auto"/>
          </w:tcPr>
          <w:p w14:paraId="4419A01B"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12,513,836</w:t>
            </w:r>
          </w:p>
        </w:tc>
        <w:tc>
          <w:tcPr>
            <w:tcW w:w="615" w:type="pct"/>
            <w:shd w:val="clear" w:color="auto" w:fill="auto"/>
          </w:tcPr>
          <w:p w14:paraId="26200D5E"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13,535,865</w:t>
            </w:r>
          </w:p>
        </w:tc>
        <w:tc>
          <w:tcPr>
            <w:tcW w:w="615" w:type="pct"/>
            <w:vAlign w:val="center"/>
          </w:tcPr>
          <w:p w14:paraId="038B768B" w14:textId="7A707434"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14,391,226</w:t>
            </w:r>
          </w:p>
        </w:tc>
      </w:tr>
      <w:tr w:rsidR="00167F59" w14:paraId="4B08D700" w14:textId="184F5305"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3C5324F3"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5CBD4CBA"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Buffalo slaughter</w:t>
            </w:r>
          </w:p>
        </w:tc>
        <w:tc>
          <w:tcPr>
            <w:tcW w:w="615" w:type="pct"/>
            <w:shd w:val="clear" w:color="auto" w:fill="auto"/>
          </w:tcPr>
          <w:p w14:paraId="65355C3A"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1,562</w:t>
            </w:r>
          </w:p>
        </w:tc>
        <w:tc>
          <w:tcPr>
            <w:tcW w:w="615" w:type="pct"/>
            <w:shd w:val="clear" w:color="auto" w:fill="auto"/>
          </w:tcPr>
          <w:p w14:paraId="4B20030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1,049</w:t>
            </w:r>
          </w:p>
        </w:tc>
        <w:tc>
          <w:tcPr>
            <w:tcW w:w="615" w:type="pct"/>
            <w:shd w:val="clear" w:color="auto" w:fill="auto"/>
          </w:tcPr>
          <w:p w14:paraId="2621C55E"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5,289</w:t>
            </w:r>
          </w:p>
        </w:tc>
        <w:tc>
          <w:tcPr>
            <w:tcW w:w="615" w:type="pct"/>
            <w:shd w:val="clear" w:color="auto" w:fill="auto"/>
          </w:tcPr>
          <w:p w14:paraId="789D711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10,139</w:t>
            </w:r>
          </w:p>
        </w:tc>
        <w:tc>
          <w:tcPr>
            <w:tcW w:w="615" w:type="pct"/>
            <w:vAlign w:val="center"/>
          </w:tcPr>
          <w:p w14:paraId="363093D9" w14:textId="24400BB3"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3,984</w:t>
            </w:r>
          </w:p>
        </w:tc>
      </w:tr>
      <w:tr w:rsidR="00167F59" w14:paraId="721E8EB4" w14:textId="00A4CC0B"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2D2CEBD9"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2F60BD4C"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Goat slaughter</w:t>
            </w:r>
          </w:p>
        </w:tc>
        <w:tc>
          <w:tcPr>
            <w:tcW w:w="615" w:type="pct"/>
            <w:shd w:val="clear" w:color="auto" w:fill="auto"/>
          </w:tcPr>
          <w:p w14:paraId="2D4AE1CE"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270,626</w:t>
            </w:r>
          </w:p>
        </w:tc>
        <w:tc>
          <w:tcPr>
            <w:tcW w:w="615" w:type="pct"/>
            <w:shd w:val="clear" w:color="auto" w:fill="auto"/>
          </w:tcPr>
          <w:p w14:paraId="2CC56378"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235,922</w:t>
            </w:r>
          </w:p>
        </w:tc>
        <w:tc>
          <w:tcPr>
            <w:tcW w:w="615" w:type="pct"/>
            <w:shd w:val="clear" w:color="auto" w:fill="auto"/>
          </w:tcPr>
          <w:p w14:paraId="2B85BEF2"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203,992</w:t>
            </w:r>
          </w:p>
        </w:tc>
        <w:tc>
          <w:tcPr>
            <w:tcW w:w="615" w:type="pct"/>
            <w:shd w:val="clear" w:color="auto" w:fill="auto"/>
          </w:tcPr>
          <w:p w14:paraId="44FB2746"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197,901</w:t>
            </w:r>
          </w:p>
        </w:tc>
        <w:tc>
          <w:tcPr>
            <w:tcW w:w="615" w:type="pct"/>
            <w:vAlign w:val="center"/>
          </w:tcPr>
          <w:p w14:paraId="4D347E2A" w14:textId="2EAA87B3"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148,626</w:t>
            </w:r>
          </w:p>
        </w:tc>
      </w:tr>
      <w:tr w:rsidR="00167F59" w14:paraId="3ABF45E3" w14:textId="71D8E5A0"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19558D46"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02196FE7"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Lamb slaughter</w:t>
            </w:r>
          </w:p>
        </w:tc>
        <w:tc>
          <w:tcPr>
            <w:tcW w:w="615" w:type="pct"/>
            <w:shd w:val="clear" w:color="auto" w:fill="auto"/>
          </w:tcPr>
          <w:p w14:paraId="24E6B09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3,698,175</w:t>
            </w:r>
          </w:p>
        </w:tc>
        <w:tc>
          <w:tcPr>
            <w:tcW w:w="615" w:type="pct"/>
            <w:shd w:val="clear" w:color="auto" w:fill="auto"/>
          </w:tcPr>
          <w:p w14:paraId="4112134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3,735,024</w:t>
            </w:r>
          </w:p>
        </w:tc>
        <w:tc>
          <w:tcPr>
            <w:tcW w:w="615" w:type="pct"/>
            <w:shd w:val="clear" w:color="auto" w:fill="auto"/>
          </w:tcPr>
          <w:p w14:paraId="6D7AB45A"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3,583,767</w:t>
            </w:r>
          </w:p>
        </w:tc>
        <w:tc>
          <w:tcPr>
            <w:tcW w:w="615" w:type="pct"/>
            <w:shd w:val="clear" w:color="auto" w:fill="auto"/>
          </w:tcPr>
          <w:p w14:paraId="1765E2E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3,646,511</w:t>
            </w:r>
          </w:p>
        </w:tc>
        <w:tc>
          <w:tcPr>
            <w:tcW w:w="615" w:type="pct"/>
            <w:vAlign w:val="center"/>
          </w:tcPr>
          <w:p w14:paraId="28EE24A9" w14:textId="14F5A13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3,673,356</w:t>
            </w:r>
          </w:p>
        </w:tc>
      </w:tr>
      <w:tr w:rsidR="00167F59" w14:paraId="4CC0DB76" w14:textId="530132D9"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56E8DA3F"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3E099959"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Pig slaughter</w:t>
            </w:r>
          </w:p>
        </w:tc>
        <w:tc>
          <w:tcPr>
            <w:tcW w:w="615" w:type="pct"/>
            <w:shd w:val="clear" w:color="auto" w:fill="auto"/>
          </w:tcPr>
          <w:p w14:paraId="114CCBD8"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15,168,573</w:t>
            </w:r>
          </w:p>
        </w:tc>
        <w:tc>
          <w:tcPr>
            <w:tcW w:w="615" w:type="pct"/>
            <w:shd w:val="clear" w:color="auto" w:fill="auto"/>
          </w:tcPr>
          <w:p w14:paraId="4A34CF25"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15,343,250</w:t>
            </w:r>
          </w:p>
        </w:tc>
        <w:tc>
          <w:tcPr>
            <w:tcW w:w="615" w:type="pct"/>
            <w:shd w:val="clear" w:color="auto" w:fill="auto"/>
          </w:tcPr>
          <w:p w14:paraId="66FBA8B0"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17,214,723</w:t>
            </w:r>
          </w:p>
        </w:tc>
        <w:tc>
          <w:tcPr>
            <w:tcW w:w="615" w:type="pct"/>
            <w:shd w:val="clear" w:color="auto" w:fill="auto"/>
          </w:tcPr>
          <w:p w14:paraId="5F835781"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18,530,404</w:t>
            </w:r>
          </w:p>
        </w:tc>
        <w:tc>
          <w:tcPr>
            <w:tcW w:w="615" w:type="pct"/>
            <w:vAlign w:val="center"/>
          </w:tcPr>
          <w:p w14:paraId="7008854C" w14:textId="5C59790E"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18,569,458</w:t>
            </w:r>
          </w:p>
        </w:tc>
      </w:tr>
      <w:tr w:rsidR="00167F59" w14:paraId="4F853BD1" w14:textId="11EEA5FB"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1DB0116A"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0698D74B"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Sheep slaughter</w:t>
            </w:r>
          </w:p>
        </w:tc>
        <w:tc>
          <w:tcPr>
            <w:tcW w:w="615" w:type="pct"/>
            <w:shd w:val="clear" w:color="auto" w:fill="auto"/>
          </w:tcPr>
          <w:p w14:paraId="30880C2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1,469,341</w:t>
            </w:r>
          </w:p>
        </w:tc>
        <w:tc>
          <w:tcPr>
            <w:tcW w:w="615" w:type="pct"/>
            <w:shd w:val="clear" w:color="auto" w:fill="auto"/>
          </w:tcPr>
          <w:p w14:paraId="6E47C91A"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1,288,191</w:t>
            </w:r>
          </w:p>
        </w:tc>
        <w:tc>
          <w:tcPr>
            <w:tcW w:w="615" w:type="pct"/>
            <w:shd w:val="clear" w:color="auto" w:fill="auto"/>
          </w:tcPr>
          <w:p w14:paraId="52FAD17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1,003,824</w:t>
            </w:r>
          </w:p>
        </w:tc>
        <w:tc>
          <w:tcPr>
            <w:tcW w:w="615" w:type="pct"/>
            <w:shd w:val="clear" w:color="auto" w:fill="auto"/>
          </w:tcPr>
          <w:p w14:paraId="7B42DF80"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1,225,311</w:t>
            </w:r>
          </w:p>
        </w:tc>
        <w:tc>
          <w:tcPr>
            <w:tcW w:w="615" w:type="pct"/>
            <w:vAlign w:val="center"/>
          </w:tcPr>
          <w:p w14:paraId="0B623AEB" w14:textId="63F01ACC"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1,475,736</w:t>
            </w:r>
          </w:p>
        </w:tc>
      </w:tr>
      <w:tr w:rsidR="00167F59" w14:paraId="1519E92A" w14:textId="77777777"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20003005"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423EE444" w14:textId="67034E0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b/>
                <w:bCs/>
                <w:szCs w:val="18"/>
              </w:rPr>
              <w:t>Subtotal</w:t>
            </w:r>
          </w:p>
        </w:tc>
        <w:tc>
          <w:tcPr>
            <w:tcW w:w="615" w:type="pct"/>
            <w:shd w:val="clear" w:color="auto" w:fill="auto"/>
          </w:tcPr>
          <w:p w14:paraId="01C7E43E" w14:textId="3A8FFFBB"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36,663,576</w:t>
            </w:r>
          </w:p>
        </w:tc>
        <w:tc>
          <w:tcPr>
            <w:tcW w:w="615" w:type="pct"/>
            <w:shd w:val="clear" w:color="auto" w:fill="auto"/>
          </w:tcPr>
          <w:p w14:paraId="6C8BC256" w14:textId="415286BE"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35,219,237</w:t>
            </w:r>
          </w:p>
        </w:tc>
        <w:tc>
          <w:tcPr>
            <w:tcW w:w="615" w:type="pct"/>
            <w:shd w:val="clear" w:color="auto" w:fill="auto"/>
          </w:tcPr>
          <w:p w14:paraId="48AB56B4" w14:textId="160810C0"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34,525,432</w:t>
            </w:r>
          </w:p>
        </w:tc>
        <w:tc>
          <w:tcPr>
            <w:tcW w:w="615" w:type="pct"/>
            <w:shd w:val="clear" w:color="auto" w:fill="auto"/>
          </w:tcPr>
          <w:p w14:paraId="702A12BA" w14:textId="4E77548A"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37,146,130</w:t>
            </w:r>
          </w:p>
        </w:tc>
        <w:tc>
          <w:tcPr>
            <w:tcW w:w="615" w:type="pct"/>
            <w:vAlign w:val="center"/>
          </w:tcPr>
          <w:p w14:paraId="191D5386" w14:textId="52F3143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b/>
                <w:bCs/>
                <w:sz w:val="16"/>
                <w:szCs w:val="16"/>
              </w:rPr>
              <w:t>38,262,386</w:t>
            </w:r>
          </w:p>
        </w:tc>
      </w:tr>
      <w:tr w:rsidR="00167F59" w14:paraId="3605EED0" w14:textId="33DB59A7" w:rsidTr="0082680A">
        <w:tc>
          <w:tcPr>
            <w:cnfStyle w:val="001000000000" w:firstRow="0" w:lastRow="0" w:firstColumn="1" w:lastColumn="0" w:oddVBand="0" w:evenVBand="0" w:oddHBand="0" w:evenHBand="0" w:firstRowFirstColumn="0" w:firstRowLastColumn="0" w:lastRowFirstColumn="0" w:lastRowLastColumn="0"/>
            <w:tcW w:w="861" w:type="pct"/>
            <w:vMerge w:val="restart"/>
            <w:shd w:val="clear" w:color="auto" w:fill="auto"/>
          </w:tcPr>
          <w:p w14:paraId="556F6F2E" w14:textId="77777777" w:rsidR="00167F59" w:rsidRDefault="00167F59" w:rsidP="00167F59">
            <w:pPr>
              <w:pStyle w:val="TableText"/>
              <w:rPr>
                <w:rFonts w:asciiTheme="majorHAnsi" w:hAnsiTheme="majorHAnsi"/>
                <w:szCs w:val="18"/>
              </w:rPr>
            </w:pPr>
            <w:r>
              <w:rPr>
                <w:rFonts w:asciiTheme="majorHAnsi" w:hAnsiTheme="majorHAnsi"/>
                <w:szCs w:val="18"/>
              </w:rPr>
              <w:t>Livestock transaction</w:t>
            </w:r>
          </w:p>
        </w:tc>
        <w:tc>
          <w:tcPr>
            <w:tcW w:w="1063" w:type="pct"/>
            <w:shd w:val="clear" w:color="auto" w:fill="auto"/>
            <w:vAlign w:val="center"/>
          </w:tcPr>
          <w:p w14:paraId="2F091958"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Cattle transaction</w:t>
            </w:r>
          </w:p>
        </w:tc>
        <w:tc>
          <w:tcPr>
            <w:tcW w:w="615" w:type="pct"/>
            <w:shd w:val="clear" w:color="auto" w:fill="auto"/>
          </w:tcPr>
          <w:p w14:paraId="0B1E1273"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84,135,093</w:t>
            </w:r>
          </w:p>
        </w:tc>
        <w:tc>
          <w:tcPr>
            <w:tcW w:w="615" w:type="pct"/>
            <w:shd w:val="clear" w:color="auto" w:fill="auto"/>
          </w:tcPr>
          <w:p w14:paraId="1BB67236"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80,226,904</w:t>
            </w:r>
          </w:p>
        </w:tc>
        <w:tc>
          <w:tcPr>
            <w:tcW w:w="615" w:type="pct"/>
            <w:shd w:val="clear" w:color="auto" w:fill="auto"/>
          </w:tcPr>
          <w:p w14:paraId="41485071"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72,041,070</w:t>
            </w:r>
          </w:p>
        </w:tc>
        <w:tc>
          <w:tcPr>
            <w:tcW w:w="615" w:type="pct"/>
            <w:shd w:val="clear" w:color="auto" w:fill="auto"/>
          </w:tcPr>
          <w:p w14:paraId="0E42DC31"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72,110,966</w:t>
            </w:r>
          </w:p>
        </w:tc>
        <w:tc>
          <w:tcPr>
            <w:tcW w:w="615" w:type="pct"/>
            <w:vAlign w:val="center"/>
          </w:tcPr>
          <w:p w14:paraId="010B3177" w14:textId="5CB49AD0"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78,046,637</w:t>
            </w:r>
          </w:p>
        </w:tc>
      </w:tr>
      <w:tr w:rsidR="00167F59" w14:paraId="00510AEC" w14:textId="257554E2"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1CA75F15"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5BF760F9"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Goat transaction</w:t>
            </w:r>
          </w:p>
        </w:tc>
        <w:tc>
          <w:tcPr>
            <w:tcW w:w="615" w:type="pct"/>
            <w:shd w:val="clear" w:color="auto" w:fill="auto"/>
          </w:tcPr>
          <w:p w14:paraId="3C502113"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1,274,710</w:t>
            </w:r>
          </w:p>
        </w:tc>
        <w:tc>
          <w:tcPr>
            <w:tcW w:w="615" w:type="pct"/>
            <w:shd w:val="clear" w:color="auto" w:fill="auto"/>
          </w:tcPr>
          <w:p w14:paraId="6911AFF7"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1,116,339</w:t>
            </w:r>
          </w:p>
        </w:tc>
        <w:tc>
          <w:tcPr>
            <w:tcW w:w="615" w:type="pct"/>
            <w:shd w:val="clear" w:color="auto" w:fill="auto"/>
          </w:tcPr>
          <w:p w14:paraId="66987D4E"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990,060</w:t>
            </w:r>
          </w:p>
        </w:tc>
        <w:tc>
          <w:tcPr>
            <w:tcW w:w="615" w:type="pct"/>
            <w:shd w:val="clear" w:color="auto" w:fill="auto"/>
          </w:tcPr>
          <w:p w14:paraId="030C0CBB"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983,259</w:t>
            </w:r>
          </w:p>
        </w:tc>
        <w:tc>
          <w:tcPr>
            <w:tcW w:w="615" w:type="pct"/>
            <w:vAlign w:val="center"/>
          </w:tcPr>
          <w:p w14:paraId="214633DA" w14:textId="5924DB82"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771,265</w:t>
            </w:r>
          </w:p>
        </w:tc>
      </w:tr>
      <w:tr w:rsidR="00167F59" w14:paraId="40031EF5" w14:textId="1D3FF7B2"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401CC0ED"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2A220F9F"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Lamb transaction</w:t>
            </w:r>
          </w:p>
        </w:tc>
        <w:tc>
          <w:tcPr>
            <w:tcW w:w="615" w:type="pct"/>
            <w:shd w:val="clear" w:color="auto" w:fill="auto"/>
          </w:tcPr>
          <w:p w14:paraId="77BE13EF"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39,845,229</w:t>
            </w:r>
          </w:p>
        </w:tc>
        <w:tc>
          <w:tcPr>
            <w:tcW w:w="615" w:type="pct"/>
            <w:shd w:val="clear" w:color="auto" w:fill="auto"/>
          </w:tcPr>
          <w:p w14:paraId="520FBB7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40,529,988</w:t>
            </w:r>
          </w:p>
        </w:tc>
        <w:tc>
          <w:tcPr>
            <w:tcW w:w="615" w:type="pct"/>
            <w:shd w:val="clear" w:color="auto" w:fill="auto"/>
          </w:tcPr>
          <w:p w14:paraId="4097F057"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40,297,452</w:t>
            </w:r>
          </w:p>
        </w:tc>
        <w:tc>
          <w:tcPr>
            <w:tcW w:w="615" w:type="pct"/>
            <w:shd w:val="clear" w:color="auto" w:fill="auto"/>
          </w:tcPr>
          <w:p w14:paraId="1FEC1C37"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42,421,985</w:t>
            </w:r>
          </w:p>
        </w:tc>
        <w:tc>
          <w:tcPr>
            <w:tcW w:w="615" w:type="pct"/>
            <w:vAlign w:val="center"/>
          </w:tcPr>
          <w:p w14:paraId="3A0E1A0E" w14:textId="0D163A08"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42,204,872</w:t>
            </w:r>
          </w:p>
        </w:tc>
      </w:tr>
      <w:tr w:rsidR="00167F59" w14:paraId="65023577" w14:textId="4A0A57A0"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52C76097"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45D1548D"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Sheep transaction</w:t>
            </w:r>
          </w:p>
        </w:tc>
        <w:tc>
          <w:tcPr>
            <w:tcW w:w="615" w:type="pct"/>
            <w:shd w:val="clear" w:color="auto" w:fill="auto"/>
          </w:tcPr>
          <w:p w14:paraId="0AA57AF2"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3,365,652</w:t>
            </w:r>
          </w:p>
        </w:tc>
        <w:tc>
          <w:tcPr>
            <w:tcW w:w="615" w:type="pct"/>
            <w:shd w:val="clear" w:color="auto" w:fill="auto"/>
          </w:tcPr>
          <w:p w14:paraId="096A419A"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3,028,339</w:t>
            </w:r>
          </w:p>
        </w:tc>
        <w:tc>
          <w:tcPr>
            <w:tcW w:w="615" w:type="pct"/>
            <w:shd w:val="clear" w:color="auto" w:fill="auto"/>
          </w:tcPr>
          <w:p w14:paraId="4C636073"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2,705,757</w:t>
            </w:r>
          </w:p>
        </w:tc>
        <w:tc>
          <w:tcPr>
            <w:tcW w:w="615" w:type="pct"/>
            <w:shd w:val="clear" w:color="auto" w:fill="auto"/>
          </w:tcPr>
          <w:p w14:paraId="1B77FBC3"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3,010,858</w:t>
            </w:r>
          </w:p>
        </w:tc>
        <w:tc>
          <w:tcPr>
            <w:tcW w:w="615" w:type="pct"/>
            <w:vAlign w:val="center"/>
          </w:tcPr>
          <w:p w14:paraId="09D070B1" w14:textId="0741D8D4"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3,214,019</w:t>
            </w:r>
          </w:p>
        </w:tc>
      </w:tr>
      <w:tr w:rsidR="00167F59" w14:paraId="5C13A2BC" w14:textId="77777777"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515B16B4"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2E82E829" w14:textId="4A48C466"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b/>
                <w:bCs/>
                <w:szCs w:val="18"/>
              </w:rPr>
              <w:t>Subtotal</w:t>
            </w:r>
          </w:p>
        </w:tc>
        <w:tc>
          <w:tcPr>
            <w:tcW w:w="615" w:type="pct"/>
            <w:shd w:val="clear" w:color="auto" w:fill="auto"/>
          </w:tcPr>
          <w:p w14:paraId="6F112E87" w14:textId="13FF96AA"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128,620,684</w:t>
            </w:r>
          </w:p>
        </w:tc>
        <w:tc>
          <w:tcPr>
            <w:tcW w:w="615" w:type="pct"/>
            <w:shd w:val="clear" w:color="auto" w:fill="auto"/>
          </w:tcPr>
          <w:p w14:paraId="0132F5BF" w14:textId="4F43A0BE"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124,901,569</w:t>
            </w:r>
          </w:p>
        </w:tc>
        <w:tc>
          <w:tcPr>
            <w:tcW w:w="615" w:type="pct"/>
            <w:shd w:val="clear" w:color="auto" w:fill="auto"/>
          </w:tcPr>
          <w:p w14:paraId="1B0A47E0" w14:textId="707A8092"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116,034,339</w:t>
            </w:r>
          </w:p>
        </w:tc>
        <w:tc>
          <w:tcPr>
            <w:tcW w:w="615" w:type="pct"/>
            <w:shd w:val="clear" w:color="auto" w:fill="auto"/>
          </w:tcPr>
          <w:p w14:paraId="74742BA6" w14:textId="26A3624B"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118,527,068</w:t>
            </w:r>
          </w:p>
        </w:tc>
        <w:tc>
          <w:tcPr>
            <w:tcW w:w="615" w:type="pct"/>
            <w:vAlign w:val="center"/>
          </w:tcPr>
          <w:p w14:paraId="27BB6B64" w14:textId="64FE9775"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b/>
                <w:bCs/>
                <w:sz w:val="16"/>
                <w:szCs w:val="16"/>
              </w:rPr>
              <w:t>124,236,793</w:t>
            </w:r>
          </w:p>
        </w:tc>
      </w:tr>
      <w:tr w:rsidR="00167F59" w14:paraId="125A3FE1" w14:textId="33609317" w:rsidTr="0082680A">
        <w:tc>
          <w:tcPr>
            <w:cnfStyle w:val="001000000000" w:firstRow="0" w:lastRow="0" w:firstColumn="1" w:lastColumn="0" w:oddVBand="0" w:evenVBand="0" w:oddHBand="0" w:evenHBand="0" w:firstRowFirstColumn="0" w:firstRowLastColumn="0" w:lastRowFirstColumn="0" w:lastRowLastColumn="0"/>
            <w:tcW w:w="861" w:type="pct"/>
            <w:vMerge w:val="restart"/>
            <w:shd w:val="clear" w:color="auto" w:fill="auto"/>
          </w:tcPr>
          <w:p w14:paraId="46D9692D" w14:textId="77777777" w:rsidR="00167F59" w:rsidRDefault="00167F59" w:rsidP="00167F59">
            <w:pPr>
              <w:pStyle w:val="TableText"/>
              <w:rPr>
                <w:rFonts w:asciiTheme="majorHAnsi" w:hAnsiTheme="majorHAnsi"/>
                <w:szCs w:val="18"/>
              </w:rPr>
            </w:pPr>
            <w:r>
              <w:rPr>
                <w:rFonts w:asciiTheme="majorHAnsi" w:hAnsiTheme="majorHAnsi"/>
                <w:szCs w:val="18"/>
              </w:rPr>
              <w:t>Other rural industries</w:t>
            </w:r>
          </w:p>
        </w:tc>
        <w:tc>
          <w:tcPr>
            <w:tcW w:w="1063" w:type="pct"/>
            <w:shd w:val="clear" w:color="auto" w:fill="auto"/>
            <w:vAlign w:val="center"/>
          </w:tcPr>
          <w:p w14:paraId="1DA4C80E"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Tea tree oil</w:t>
            </w:r>
          </w:p>
        </w:tc>
        <w:tc>
          <w:tcPr>
            <w:tcW w:w="615" w:type="pct"/>
            <w:shd w:val="clear" w:color="auto" w:fill="auto"/>
          </w:tcPr>
          <w:p w14:paraId="559B795B" w14:textId="16B9866F"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na</w:t>
            </w:r>
          </w:p>
        </w:tc>
        <w:tc>
          <w:tcPr>
            <w:tcW w:w="615" w:type="pct"/>
            <w:shd w:val="clear" w:color="auto" w:fill="auto"/>
          </w:tcPr>
          <w:p w14:paraId="488B81B5" w14:textId="666704EC"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na</w:t>
            </w:r>
          </w:p>
        </w:tc>
        <w:tc>
          <w:tcPr>
            <w:tcW w:w="615" w:type="pct"/>
            <w:shd w:val="clear" w:color="auto" w:fill="auto"/>
          </w:tcPr>
          <w:p w14:paraId="2AFBDAF1" w14:textId="1934BF35"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na</w:t>
            </w:r>
          </w:p>
        </w:tc>
        <w:tc>
          <w:tcPr>
            <w:tcW w:w="615" w:type="pct"/>
            <w:shd w:val="clear" w:color="auto" w:fill="auto"/>
          </w:tcPr>
          <w:p w14:paraId="1B0B0F64"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131,879</w:t>
            </w:r>
          </w:p>
        </w:tc>
        <w:tc>
          <w:tcPr>
            <w:tcW w:w="615" w:type="pct"/>
            <w:vAlign w:val="center"/>
          </w:tcPr>
          <w:p w14:paraId="1AF7A0EA" w14:textId="4BED8750"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223,478</w:t>
            </w:r>
          </w:p>
        </w:tc>
      </w:tr>
      <w:tr w:rsidR="00167F59" w14:paraId="431DFA3B" w14:textId="28E4F665"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2B515855"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6AB67431"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Thoroughbred horse</w:t>
            </w:r>
          </w:p>
        </w:tc>
        <w:tc>
          <w:tcPr>
            <w:tcW w:w="615" w:type="pct"/>
            <w:shd w:val="clear" w:color="auto" w:fill="auto"/>
          </w:tcPr>
          <w:p w14:paraId="7494684B" w14:textId="17981632"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na</w:t>
            </w:r>
          </w:p>
        </w:tc>
        <w:tc>
          <w:tcPr>
            <w:tcW w:w="615" w:type="pct"/>
            <w:shd w:val="clear" w:color="auto" w:fill="auto"/>
          </w:tcPr>
          <w:p w14:paraId="7C72060B" w14:textId="409829A5"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na</w:t>
            </w:r>
          </w:p>
        </w:tc>
        <w:tc>
          <w:tcPr>
            <w:tcW w:w="615" w:type="pct"/>
            <w:shd w:val="clear" w:color="auto" w:fill="auto"/>
          </w:tcPr>
          <w:p w14:paraId="3D5EDD7D" w14:textId="28828299"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na</w:t>
            </w:r>
          </w:p>
        </w:tc>
        <w:tc>
          <w:tcPr>
            <w:tcW w:w="615" w:type="pct"/>
            <w:shd w:val="clear" w:color="auto" w:fill="auto"/>
          </w:tcPr>
          <w:p w14:paraId="7B63EA3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327,220</w:t>
            </w:r>
          </w:p>
        </w:tc>
        <w:tc>
          <w:tcPr>
            <w:tcW w:w="615" w:type="pct"/>
            <w:vAlign w:val="center"/>
          </w:tcPr>
          <w:p w14:paraId="72CD3BCF" w14:textId="5B438E4E"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440,850</w:t>
            </w:r>
          </w:p>
        </w:tc>
      </w:tr>
      <w:tr w:rsidR="00167F59" w14:paraId="5A849849" w14:textId="77777777"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044DCB6A"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37814254" w14:textId="5C654BDF"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b/>
                <w:bCs/>
                <w:szCs w:val="18"/>
              </w:rPr>
              <w:t>Subtotal</w:t>
            </w:r>
          </w:p>
        </w:tc>
        <w:tc>
          <w:tcPr>
            <w:tcW w:w="615" w:type="pct"/>
            <w:shd w:val="clear" w:color="auto" w:fill="auto"/>
          </w:tcPr>
          <w:p w14:paraId="74DA596B" w14:textId="08ADD1D4"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na</w:t>
            </w:r>
          </w:p>
        </w:tc>
        <w:tc>
          <w:tcPr>
            <w:tcW w:w="615" w:type="pct"/>
            <w:shd w:val="clear" w:color="auto" w:fill="auto"/>
          </w:tcPr>
          <w:p w14:paraId="77A553F4" w14:textId="0F576ABD"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na</w:t>
            </w:r>
          </w:p>
        </w:tc>
        <w:tc>
          <w:tcPr>
            <w:tcW w:w="615" w:type="pct"/>
            <w:shd w:val="clear" w:color="auto" w:fill="auto"/>
          </w:tcPr>
          <w:p w14:paraId="1C92C209" w14:textId="27A69B65"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na</w:t>
            </w:r>
          </w:p>
        </w:tc>
        <w:tc>
          <w:tcPr>
            <w:tcW w:w="615" w:type="pct"/>
            <w:shd w:val="clear" w:color="auto" w:fill="auto"/>
          </w:tcPr>
          <w:p w14:paraId="452A99A1" w14:textId="3DA4372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459,099</w:t>
            </w:r>
          </w:p>
        </w:tc>
        <w:tc>
          <w:tcPr>
            <w:tcW w:w="615" w:type="pct"/>
            <w:vAlign w:val="center"/>
          </w:tcPr>
          <w:p w14:paraId="0E547E79" w14:textId="5FE49541"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b/>
                <w:bCs/>
                <w:sz w:val="16"/>
                <w:szCs w:val="16"/>
              </w:rPr>
              <w:t>664,328</w:t>
            </w:r>
          </w:p>
        </w:tc>
      </w:tr>
      <w:tr w:rsidR="00167F59" w14:paraId="42E91CC0" w14:textId="38C9CD1F" w:rsidTr="0082680A">
        <w:tc>
          <w:tcPr>
            <w:cnfStyle w:val="001000000000" w:firstRow="0" w:lastRow="0" w:firstColumn="1" w:lastColumn="0" w:oddVBand="0" w:evenVBand="0" w:oddHBand="0" w:evenHBand="0" w:firstRowFirstColumn="0" w:firstRowLastColumn="0" w:lastRowFirstColumn="0" w:lastRowLastColumn="0"/>
            <w:tcW w:w="861" w:type="pct"/>
            <w:vMerge w:val="restart"/>
            <w:shd w:val="clear" w:color="auto" w:fill="auto"/>
          </w:tcPr>
          <w:p w14:paraId="3EB4041A" w14:textId="77777777" w:rsidR="00167F59" w:rsidRDefault="00167F59" w:rsidP="00167F59">
            <w:pPr>
              <w:pStyle w:val="TableText"/>
              <w:rPr>
                <w:rFonts w:asciiTheme="majorHAnsi" w:hAnsiTheme="majorHAnsi"/>
                <w:szCs w:val="18"/>
              </w:rPr>
            </w:pPr>
            <w:r>
              <w:rPr>
                <w:rFonts w:asciiTheme="majorHAnsi" w:hAnsiTheme="majorHAnsi"/>
                <w:szCs w:val="18"/>
              </w:rPr>
              <w:t>Poultry</w:t>
            </w:r>
          </w:p>
        </w:tc>
        <w:tc>
          <w:tcPr>
            <w:tcW w:w="1063" w:type="pct"/>
            <w:shd w:val="clear" w:color="auto" w:fill="auto"/>
            <w:vAlign w:val="center"/>
          </w:tcPr>
          <w:p w14:paraId="1B0E3DA1"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Egg promotion</w:t>
            </w:r>
          </w:p>
        </w:tc>
        <w:tc>
          <w:tcPr>
            <w:tcW w:w="615" w:type="pct"/>
            <w:shd w:val="clear" w:color="auto" w:fill="auto"/>
          </w:tcPr>
          <w:p w14:paraId="0C5EF75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4,645,670</w:t>
            </w:r>
          </w:p>
        </w:tc>
        <w:tc>
          <w:tcPr>
            <w:tcW w:w="615" w:type="pct"/>
            <w:shd w:val="clear" w:color="auto" w:fill="auto"/>
          </w:tcPr>
          <w:p w14:paraId="3243CB1A"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4,916,591</w:t>
            </w:r>
          </w:p>
        </w:tc>
        <w:tc>
          <w:tcPr>
            <w:tcW w:w="615" w:type="pct"/>
            <w:shd w:val="clear" w:color="auto" w:fill="auto"/>
          </w:tcPr>
          <w:p w14:paraId="6DD38001"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5,327,621</w:t>
            </w:r>
          </w:p>
        </w:tc>
        <w:tc>
          <w:tcPr>
            <w:tcW w:w="615" w:type="pct"/>
            <w:shd w:val="clear" w:color="auto" w:fill="auto"/>
          </w:tcPr>
          <w:p w14:paraId="65E2A537"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5,539,532</w:t>
            </w:r>
          </w:p>
        </w:tc>
        <w:tc>
          <w:tcPr>
            <w:tcW w:w="615" w:type="pct"/>
            <w:vAlign w:val="center"/>
          </w:tcPr>
          <w:p w14:paraId="30CF0271" w14:textId="16FC530C"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5,199,051</w:t>
            </w:r>
          </w:p>
        </w:tc>
      </w:tr>
      <w:tr w:rsidR="00167F59" w14:paraId="4A106241" w14:textId="109D7D46"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0400CF90"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2E278AAD"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Laying chickens</w:t>
            </w:r>
          </w:p>
        </w:tc>
        <w:tc>
          <w:tcPr>
            <w:tcW w:w="615" w:type="pct"/>
            <w:shd w:val="clear" w:color="auto" w:fill="auto"/>
          </w:tcPr>
          <w:p w14:paraId="3DFFCDA3"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2,270,327</w:t>
            </w:r>
          </w:p>
        </w:tc>
        <w:tc>
          <w:tcPr>
            <w:tcW w:w="615" w:type="pct"/>
            <w:shd w:val="clear" w:color="auto" w:fill="auto"/>
          </w:tcPr>
          <w:p w14:paraId="1980C84C"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2,630,088</w:t>
            </w:r>
          </w:p>
        </w:tc>
        <w:tc>
          <w:tcPr>
            <w:tcW w:w="615" w:type="pct"/>
            <w:shd w:val="clear" w:color="auto" w:fill="auto"/>
          </w:tcPr>
          <w:p w14:paraId="7C90DC87"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2,845,525</w:t>
            </w:r>
          </w:p>
        </w:tc>
        <w:tc>
          <w:tcPr>
            <w:tcW w:w="615" w:type="pct"/>
            <w:shd w:val="clear" w:color="auto" w:fill="auto"/>
          </w:tcPr>
          <w:p w14:paraId="5C692DD6"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2,639,753</w:t>
            </w:r>
          </w:p>
        </w:tc>
        <w:tc>
          <w:tcPr>
            <w:tcW w:w="615" w:type="pct"/>
            <w:vAlign w:val="center"/>
          </w:tcPr>
          <w:p w14:paraId="04DBA034" w14:textId="0F0616B6"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2,508,520</w:t>
            </w:r>
          </w:p>
        </w:tc>
      </w:tr>
      <w:tr w:rsidR="00167F59" w14:paraId="3CD01D8C" w14:textId="789DA016"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71962696"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28533391"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Meat chickens</w:t>
            </w:r>
          </w:p>
        </w:tc>
        <w:tc>
          <w:tcPr>
            <w:tcW w:w="615" w:type="pct"/>
            <w:shd w:val="clear" w:color="auto" w:fill="auto"/>
          </w:tcPr>
          <w:p w14:paraId="1AEE0AE2"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1,513,707</w:t>
            </w:r>
          </w:p>
        </w:tc>
        <w:tc>
          <w:tcPr>
            <w:tcW w:w="615" w:type="pct"/>
            <w:shd w:val="clear" w:color="auto" w:fill="auto"/>
          </w:tcPr>
          <w:p w14:paraId="39244556"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1,665,314</w:t>
            </w:r>
          </w:p>
        </w:tc>
        <w:tc>
          <w:tcPr>
            <w:tcW w:w="615" w:type="pct"/>
            <w:shd w:val="clear" w:color="auto" w:fill="auto"/>
          </w:tcPr>
          <w:p w14:paraId="3F84C7CA"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1,856,455</w:t>
            </w:r>
          </w:p>
        </w:tc>
        <w:tc>
          <w:tcPr>
            <w:tcW w:w="615" w:type="pct"/>
            <w:shd w:val="clear" w:color="auto" w:fill="auto"/>
          </w:tcPr>
          <w:p w14:paraId="63F1582A"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1,786,364</w:t>
            </w:r>
          </w:p>
        </w:tc>
        <w:tc>
          <w:tcPr>
            <w:tcW w:w="615" w:type="pct"/>
            <w:vAlign w:val="center"/>
          </w:tcPr>
          <w:p w14:paraId="52136AD8" w14:textId="55C4ECEC"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1,793,798</w:t>
            </w:r>
          </w:p>
        </w:tc>
      </w:tr>
      <w:tr w:rsidR="00167F59" w14:paraId="72A7F50B" w14:textId="77777777"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678DEC24"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4AA917EA" w14:textId="41199C71"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b/>
                <w:bCs/>
                <w:szCs w:val="18"/>
              </w:rPr>
              <w:t>Subtotal</w:t>
            </w:r>
          </w:p>
        </w:tc>
        <w:tc>
          <w:tcPr>
            <w:tcW w:w="615" w:type="pct"/>
            <w:shd w:val="clear" w:color="auto" w:fill="auto"/>
          </w:tcPr>
          <w:p w14:paraId="540748FE" w14:textId="1ABEC258"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8,429,704</w:t>
            </w:r>
          </w:p>
        </w:tc>
        <w:tc>
          <w:tcPr>
            <w:tcW w:w="615" w:type="pct"/>
            <w:shd w:val="clear" w:color="auto" w:fill="auto"/>
          </w:tcPr>
          <w:p w14:paraId="36882213" w14:textId="2332659D"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9,211,993</w:t>
            </w:r>
          </w:p>
        </w:tc>
        <w:tc>
          <w:tcPr>
            <w:tcW w:w="615" w:type="pct"/>
            <w:shd w:val="clear" w:color="auto" w:fill="auto"/>
          </w:tcPr>
          <w:p w14:paraId="1F8FF8AA" w14:textId="5F7101FD"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10,029,600</w:t>
            </w:r>
          </w:p>
        </w:tc>
        <w:tc>
          <w:tcPr>
            <w:tcW w:w="615" w:type="pct"/>
            <w:shd w:val="clear" w:color="auto" w:fill="auto"/>
          </w:tcPr>
          <w:p w14:paraId="7143495A" w14:textId="0D662B78"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9,965,649</w:t>
            </w:r>
          </w:p>
        </w:tc>
        <w:tc>
          <w:tcPr>
            <w:tcW w:w="615" w:type="pct"/>
            <w:vAlign w:val="center"/>
          </w:tcPr>
          <w:p w14:paraId="3D61F95B" w14:textId="239E44EE"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b/>
                <w:bCs/>
                <w:sz w:val="16"/>
                <w:szCs w:val="16"/>
              </w:rPr>
              <w:t>9,501,369</w:t>
            </w:r>
          </w:p>
        </w:tc>
      </w:tr>
      <w:tr w:rsidR="00167F59" w14:paraId="5C7823DF" w14:textId="55342ED1" w:rsidTr="0082680A">
        <w:tc>
          <w:tcPr>
            <w:cnfStyle w:val="001000000000" w:firstRow="0" w:lastRow="0" w:firstColumn="1" w:lastColumn="0" w:oddVBand="0" w:evenVBand="0" w:oddHBand="0" w:evenHBand="0" w:firstRowFirstColumn="0" w:firstRowLastColumn="0" w:lastRowFirstColumn="0" w:lastRowLastColumn="0"/>
            <w:tcW w:w="861" w:type="pct"/>
            <w:vMerge w:val="restart"/>
            <w:shd w:val="clear" w:color="auto" w:fill="auto"/>
          </w:tcPr>
          <w:p w14:paraId="70DCBA2E" w14:textId="77777777" w:rsidR="00167F59" w:rsidRDefault="00167F59" w:rsidP="00167F59">
            <w:pPr>
              <w:pStyle w:val="TableText"/>
              <w:rPr>
                <w:rFonts w:asciiTheme="majorHAnsi" w:hAnsiTheme="majorHAnsi"/>
                <w:szCs w:val="18"/>
              </w:rPr>
            </w:pPr>
            <w:r>
              <w:rPr>
                <w:rFonts w:asciiTheme="majorHAnsi" w:hAnsiTheme="majorHAnsi"/>
                <w:szCs w:val="18"/>
              </w:rPr>
              <w:t>Wine</w:t>
            </w:r>
          </w:p>
        </w:tc>
        <w:tc>
          <w:tcPr>
            <w:tcW w:w="1063" w:type="pct"/>
            <w:shd w:val="clear" w:color="auto" w:fill="auto"/>
            <w:vAlign w:val="center"/>
          </w:tcPr>
          <w:p w14:paraId="5EDF7304"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Grape research</w:t>
            </w:r>
          </w:p>
        </w:tc>
        <w:tc>
          <w:tcPr>
            <w:tcW w:w="615" w:type="pct"/>
            <w:shd w:val="clear" w:color="auto" w:fill="auto"/>
          </w:tcPr>
          <w:p w14:paraId="3D4C477B"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3,406,858</w:t>
            </w:r>
          </w:p>
        </w:tc>
        <w:tc>
          <w:tcPr>
            <w:tcW w:w="615" w:type="pct"/>
            <w:shd w:val="clear" w:color="auto" w:fill="auto"/>
          </w:tcPr>
          <w:p w14:paraId="325F0A28"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3,411,578</w:t>
            </w:r>
          </w:p>
        </w:tc>
        <w:tc>
          <w:tcPr>
            <w:tcW w:w="615" w:type="pct"/>
            <w:shd w:val="clear" w:color="auto" w:fill="auto"/>
          </w:tcPr>
          <w:p w14:paraId="03157D85"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3,850,163</w:t>
            </w:r>
          </w:p>
        </w:tc>
        <w:tc>
          <w:tcPr>
            <w:tcW w:w="615" w:type="pct"/>
            <w:shd w:val="clear" w:color="auto" w:fill="auto"/>
          </w:tcPr>
          <w:p w14:paraId="6A7D1AC0"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4,170,612</w:t>
            </w:r>
          </w:p>
        </w:tc>
        <w:tc>
          <w:tcPr>
            <w:tcW w:w="615" w:type="pct"/>
            <w:vAlign w:val="center"/>
          </w:tcPr>
          <w:p w14:paraId="4DF4ED14" w14:textId="3A0B2446"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3,575,327</w:t>
            </w:r>
          </w:p>
        </w:tc>
      </w:tr>
      <w:tr w:rsidR="00167F59" w14:paraId="1C8A7873" w14:textId="4837FA59"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080516FB"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464F3D0D"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Wine export</w:t>
            </w:r>
          </w:p>
        </w:tc>
        <w:tc>
          <w:tcPr>
            <w:tcW w:w="615" w:type="pct"/>
            <w:shd w:val="clear" w:color="auto" w:fill="auto"/>
          </w:tcPr>
          <w:p w14:paraId="68E5F975"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2,335,493</w:t>
            </w:r>
          </w:p>
        </w:tc>
        <w:tc>
          <w:tcPr>
            <w:tcW w:w="615" w:type="pct"/>
            <w:shd w:val="clear" w:color="auto" w:fill="auto"/>
          </w:tcPr>
          <w:p w14:paraId="599FE042"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2,604,457</w:t>
            </w:r>
          </w:p>
        </w:tc>
        <w:tc>
          <w:tcPr>
            <w:tcW w:w="615" w:type="pct"/>
            <w:shd w:val="clear" w:color="auto" w:fill="auto"/>
          </w:tcPr>
          <w:p w14:paraId="656B2D40"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2,867,859</w:t>
            </w:r>
          </w:p>
        </w:tc>
        <w:tc>
          <w:tcPr>
            <w:tcW w:w="615" w:type="pct"/>
            <w:shd w:val="clear" w:color="auto" w:fill="auto"/>
          </w:tcPr>
          <w:p w14:paraId="5BB3D1F5"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3,282,678</w:t>
            </w:r>
          </w:p>
        </w:tc>
        <w:tc>
          <w:tcPr>
            <w:tcW w:w="615" w:type="pct"/>
            <w:vAlign w:val="center"/>
          </w:tcPr>
          <w:p w14:paraId="268BF942" w14:textId="7C736AF4"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3,566,412</w:t>
            </w:r>
          </w:p>
        </w:tc>
      </w:tr>
      <w:tr w:rsidR="00167F59" w14:paraId="592BFDF6" w14:textId="62E6130B"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073BA275"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15D40B58" w14:textId="77777777"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Cs w:val="18"/>
              </w:rPr>
              <w:t>Wine grapes</w:t>
            </w:r>
          </w:p>
        </w:tc>
        <w:tc>
          <w:tcPr>
            <w:tcW w:w="615" w:type="pct"/>
            <w:shd w:val="clear" w:color="auto" w:fill="auto"/>
          </w:tcPr>
          <w:p w14:paraId="02C3E23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11,787,862</w:t>
            </w:r>
          </w:p>
        </w:tc>
        <w:tc>
          <w:tcPr>
            <w:tcW w:w="615" w:type="pct"/>
            <w:shd w:val="clear" w:color="auto" w:fill="auto"/>
          </w:tcPr>
          <w:p w14:paraId="2FCA617A"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11,641,236</w:t>
            </w:r>
          </w:p>
        </w:tc>
        <w:tc>
          <w:tcPr>
            <w:tcW w:w="615" w:type="pct"/>
            <w:shd w:val="clear" w:color="auto" w:fill="auto"/>
          </w:tcPr>
          <w:p w14:paraId="020A44B7"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13,214,550</w:t>
            </w:r>
          </w:p>
        </w:tc>
        <w:tc>
          <w:tcPr>
            <w:tcW w:w="615" w:type="pct"/>
            <w:shd w:val="clear" w:color="auto" w:fill="auto"/>
          </w:tcPr>
          <w:p w14:paraId="5EFADE38"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sz w:val="16"/>
                <w:szCs w:val="16"/>
              </w:rPr>
              <w:t>14,272,120</w:t>
            </w:r>
          </w:p>
        </w:tc>
        <w:tc>
          <w:tcPr>
            <w:tcW w:w="615" w:type="pct"/>
            <w:vAlign w:val="center"/>
          </w:tcPr>
          <w:p w14:paraId="2F75846F" w14:textId="2D87C18A"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cs="Calibri"/>
                <w:sz w:val="16"/>
                <w:szCs w:val="16"/>
              </w:rPr>
              <w:t>12,683,037</w:t>
            </w:r>
          </w:p>
        </w:tc>
      </w:tr>
      <w:tr w:rsidR="00167F59" w14:paraId="48E64693" w14:textId="77777777" w:rsidTr="0082680A">
        <w:tc>
          <w:tcPr>
            <w:cnfStyle w:val="001000000000" w:firstRow="0" w:lastRow="0" w:firstColumn="1" w:lastColumn="0" w:oddVBand="0" w:evenVBand="0" w:oddHBand="0" w:evenHBand="0" w:firstRowFirstColumn="0" w:firstRowLastColumn="0" w:lastRowFirstColumn="0" w:lastRowLastColumn="0"/>
            <w:tcW w:w="861" w:type="pct"/>
            <w:vMerge/>
            <w:shd w:val="clear" w:color="auto" w:fill="auto"/>
          </w:tcPr>
          <w:p w14:paraId="137EF05B" w14:textId="77777777" w:rsidR="00167F59" w:rsidRDefault="00167F59" w:rsidP="00167F59">
            <w:pPr>
              <w:pStyle w:val="TableText"/>
              <w:rPr>
                <w:rFonts w:asciiTheme="majorHAnsi" w:hAnsiTheme="majorHAnsi"/>
                <w:szCs w:val="18"/>
              </w:rPr>
            </w:pPr>
          </w:p>
        </w:tc>
        <w:tc>
          <w:tcPr>
            <w:tcW w:w="1063" w:type="pct"/>
            <w:shd w:val="clear" w:color="auto" w:fill="auto"/>
            <w:vAlign w:val="center"/>
          </w:tcPr>
          <w:p w14:paraId="07D783FE" w14:textId="50DDEDDD" w:rsidR="00167F59" w:rsidRDefault="00167F59" w:rsidP="00167F59">
            <w:pPr>
              <w:pStyle w:val="TableText"/>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b/>
                <w:bCs/>
                <w:szCs w:val="18"/>
              </w:rPr>
              <w:t>Subtotal</w:t>
            </w:r>
          </w:p>
        </w:tc>
        <w:tc>
          <w:tcPr>
            <w:tcW w:w="615" w:type="pct"/>
            <w:shd w:val="clear" w:color="auto" w:fill="auto"/>
          </w:tcPr>
          <w:p w14:paraId="71EF4BD6" w14:textId="79287CBB"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17,530,213</w:t>
            </w:r>
          </w:p>
        </w:tc>
        <w:tc>
          <w:tcPr>
            <w:tcW w:w="615" w:type="pct"/>
            <w:shd w:val="clear" w:color="auto" w:fill="auto"/>
          </w:tcPr>
          <w:p w14:paraId="043D4329" w14:textId="2146149C"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17,657,272</w:t>
            </w:r>
          </w:p>
        </w:tc>
        <w:tc>
          <w:tcPr>
            <w:tcW w:w="615" w:type="pct"/>
            <w:shd w:val="clear" w:color="auto" w:fill="auto"/>
          </w:tcPr>
          <w:p w14:paraId="3D463D75" w14:textId="1891761F"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19,932,572</w:t>
            </w:r>
          </w:p>
        </w:tc>
        <w:tc>
          <w:tcPr>
            <w:tcW w:w="615" w:type="pct"/>
            <w:shd w:val="clear" w:color="auto" w:fill="auto"/>
          </w:tcPr>
          <w:p w14:paraId="4AB088DF" w14:textId="1F6D47C0"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Pr>
                <w:rFonts w:asciiTheme="majorHAnsi" w:hAnsiTheme="majorHAnsi"/>
                <w:b/>
                <w:bCs/>
                <w:sz w:val="16"/>
                <w:szCs w:val="16"/>
              </w:rPr>
              <w:t>21,725,411</w:t>
            </w:r>
          </w:p>
        </w:tc>
        <w:tc>
          <w:tcPr>
            <w:tcW w:w="615" w:type="pct"/>
            <w:vAlign w:val="bottom"/>
          </w:tcPr>
          <w:p w14:paraId="717FA4E8" w14:textId="3E6644FA"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cs="Calibri"/>
                <w:sz w:val="16"/>
                <w:szCs w:val="16"/>
              </w:rPr>
            </w:pPr>
            <w:r>
              <w:rPr>
                <w:rFonts w:cs="Calibri"/>
                <w:b/>
                <w:bCs/>
                <w:sz w:val="16"/>
                <w:szCs w:val="16"/>
              </w:rPr>
              <w:t>19,824,776</w:t>
            </w:r>
          </w:p>
        </w:tc>
      </w:tr>
      <w:tr w:rsidR="00167F59" w14:paraId="44D04A00" w14:textId="5CF12DDF" w:rsidTr="0082680A">
        <w:tc>
          <w:tcPr>
            <w:cnfStyle w:val="001000000000" w:firstRow="0" w:lastRow="0" w:firstColumn="1" w:lastColumn="0" w:oddVBand="0" w:evenVBand="0" w:oddHBand="0" w:evenHBand="0" w:firstRowFirstColumn="0" w:firstRowLastColumn="0" w:lastRowFirstColumn="0" w:lastRowLastColumn="0"/>
            <w:tcW w:w="1924" w:type="pct"/>
            <w:gridSpan w:val="2"/>
            <w:shd w:val="clear" w:color="auto" w:fill="auto"/>
          </w:tcPr>
          <w:p w14:paraId="1A5C4F4E" w14:textId="53FCE2FE" w:rsidR="00167F59" w:rsidRDefault="00167F59" w:rsidP="00167F59">
            <w:pPr>
              <w:pStyle w:val="TableText"/>
              <w:rPr>
                <w:rFonts w:asciiTheme="majorHAnsi" w:hAnsiTheme="majorHAnsi"/>
                <w:szCs w:val="18"/>
              </w:rPr>
            </w:pPr>
            <w:r>
              <w:rPr>
                <w:rFonts w:asciiTheme="majorHAnsi" w:hAnsiTheme="majorHAnsi"/>
                <w:b/>
                <w:bCs/>
                <w:szCs w:val="18"/>
              </w:rPr>
              <w:t>Total</w:t>
            </w:r>
          </w:p>
        </w:tc>
        <w:tc>
          <w:tcPr>
            <w:tcW w:w="615" w:type="pct"/>
            <w:shd w:val="clear" w:color="auto" w:fill="auto"/>
          </w:tcPr>
          <w:p w14:paraId="625B268B"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b/>
                <w:bCs/>
                <w:sz w:val="16"/>
                <w:szCs w:val="16"/>
              </w:rPr>
              <w:t>486,267,231</w:t>
            </w:r>
          </w:p>
        </w:tc>
        <w:tc>
          <w:tcPr>
            <w:tcW w:w="615" w:type="pct"/>
            <w:shd w:val="clear" w:color="auto" w:fill="auto"/>
          </w:tcPr>
          <w:p w14:paraId="5DE2A013"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b/>
                <w:bCs/>
                <w:sz w:val="16"/>
                <w:szCs w:val="16"/>
              </w:rPr>
              <w:t>487,936,613</w:t>
            </w:r>
          </w:p>
        </w:tc>
        <w:tc>
          <w:tcPr>
            <w:tcW w:w="615" w:type="pct"/>
            <w:shd w:val="clear" w:color="auto" w:fill="auto"/>
          </w:tcPr>
          <w:p w14:paraId="5A23E339"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b/>
                <w:bCs/>
                <w:sz w:val="16"/>
                <w:szCs w:val="16"/>
              </w:rPr>
              <w:t>520,324,408</w:t>
            </w:r>
          </w:p>
        </w:tc>
        <w:tc>
          <w:tcPr>
            <w:tcW w:w="615" w:type="pct"/>
            <w:shd w:val="clear" w:color="auto" w:fill="auto"/>
          </w:tcPr>
          <w:p w14:paraId="2DD0F83F" w14:textId="77777777"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asciiTheme="majorHAnsi" w:hAnsiTheme="majorHAnsi"/>
                <w:b/>
                <w:bCs/>
                <w:sz w:val="16"/>
                <w:szCs w:val="16"/>
              </w:rPr>
              <w:t>523,985,502</w:t>
            </w:r>
          </w:p>
        </w:tc>
        <w:tc>
          <w:tcPr>
            <w:tcW w:w="615" w:type="pct"/>
            <w:vAlign w:val="bottom"/>
          </w:tcPr>
          <w:p w14:paraId="2B79AC2A" w14:textId="7F74CC64" w:rsidR="00167F59" w:rsidRDefault="00167F59" w:rsidP="00167F59">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b/>
                <w:bCs/>
                <w:sz w:val="16"/>
                <w:szCs w:val="16"/>
              </w:rPr>
            </w:pPr>
            <w:r>
              <w:rPr>
                <w:rFonts w:cs="Calibri"/>
                <w:b/>
                <w:bCs/>
                <w:sz w:val="16"/>
                <w:szCs w:val="16"/>
              </w:rPr>
              <w:t>529,024,696</w:t>
            </w:r>
          </w:p>
        </w:tc>
      </w:tr>
    </w:tbl>
    <w:p w14:paraId="70310FEC" w14:textId="27B0ADE4" w:rsidR="00FB63BB" w:rsidRDefault="00FB63BB">
      <w:pPr>
        <w:pStyle w:val="FigureTableNoteSource"/>
      </w:pPr>
      <w:r w:rsidRPr="00716FA6">
        <w:rPr>
          <w:b/>
        </w:rPr>
        <w:t>AFMA</w:t>
      </w:r>
      <w:r>
        <w:rPr>
          <w:b/>
        </w:rPr>
        <w:t xml:space="preserve"> </w:t>
      </w:r>
      <w:r>
        <w:t xml:space="preserve">Australian Fisheries Management Authority. </w:t>
      </w:r>
      <w:r w:rsidRPr="0074625D">
        <w:rPr>
          <w:rStyle w:val="Strong"/>
        </w:rPr>
        <w:t>na</w:t>
      </w:r>
      <w:r>
        <w:t xml:space="preserve"> </w:t>
      </w:r>
      <w:r w:rsidR="00216D6E">
        <w:t>Not applicable</w:t>
      </w:r>
      <w:r>
        <w:t>.</w:t>
      </w:r>
    </w:p>
    <w:p w14:paraId="05B3B5EC" w14:textId="5C96DE87" w:rsidR="006D000F" w:rsidRPr="00716FA6" w:rsidRDefault="00461F5B">
      <w:pPr>
        <w:pStyle w:val="FigureTableNoteSource"/>
      </w:pPr>
      <w:r>
        <w:t xml:space="preserve">Note: Disbursement </w:t>
      </w:r>
      <w:r w:rsidR="00DD0364">
        <w:t>amounts represent</w:t>
      </w:r>
      <w:r>
        <w:t xml:space="preserve"> </w:t>
      </w:r>
      <w:r w:rsidR="00F9471E">
        <w:t xml:space="preserve">cash </w:t>
      </w:r>
      <w:r>
        <w:t>payments made from 1 July to 30 June each year.</w:t>
      </w:r>
    </w:p>
    <w:p w14:paraId="5A56E2FE" w14:textId="77777777" w:rsidR="006D000F" w:rsidRDefault="00461F5B">
      <w:pPr>
        <w:pStyle w:val="Heading2"/>
        <w:numPr>
          <w:ilvl w:val="0"/>
          <w:numId w:val="0"/>
        </w:numPr>
        <w:ind w:left="720" w:hanging="720"/>
      </w:pPr>
      <w:bookmarkStart w:id="102" w:name="_Toc39151477"/>
      <w:r>
        <w:lastRenderedPageBreak/>
        <w:t>Appendix C: Production</w:t>
      </w:r>
      <w:bookmarkEnd w:id="102"/>
    </w:p>
    <w:p w14:paraId="524F1652" w14:textId="279BF214" w:rsidR="006D000F" w:rsidRPr="00132CFE" w:rsidRDefault="00DD6F71" w:rsidP="00DD6F71">
      <w:pPr>
        <w:pStyle w:val="Caption"/>
      </w:pPr>
      <w:bookmarkStart w:id="103" w:name="_Toc39151522"/>
      <w:r>
        <w:t>Table C</w:t>
      </w:r>
      <w:r w:rsidR="00F30367">
        <w:rPr>
          <w:noProof/>
        </w:rPr>
        <w:fldChar w:fldCharType="begin"/>
      </w:r>
      <w:r w:rsidR="00F30367">
        <w:rPr>
          <w:noProof/>
        </w:rPr>
        <w:instrText xml:space="preserve"> SEQ Table_C \* ARABIC </w:instrText>
      </w:r>
      <w:r w:rsidR="00F30367">
        <w:rPr>
          <w:noProof/>
        </w:rPr>
        <w:fldChar w:fldCharType="separate"/>
      </w:r>
      <w:r>
        <w:rPr>
          <w:noProof/>
        </w:rPr>
        <w:t>1</w:t>
      </w:r>
      <w:r w:rsidR="00F30367">
        <w:rPr>
          <w:noProof/>
        </w:rPr>
        <w:fldChar w:fldCharType="end"/>
      </w:r>
      <w:r>
        <w:t xml:space="preserve"> </w:t>
      </w:r>
      <w:r w:rsidR="00461F5B">
        <w:t xml:space="preserve">Production, by </w:t>
      </w:r>
      <w:r w:rsidR="00461F5B" w:rsidRPr="00132CFE">
        <w:t>commodity, 201</w:t>
      </w:r>
      <w:r w:rsidR="00640AE6">
        <w:t>3</w:t>
      </w:r>
      <w:r w:rsidR="00461F5B" w:rsidRPr="00132CFE">
        <w:t>–1</w:t>
      </w:r>
      <w:r w:rsidR="00640AE6">
        <w:t>4</w:t>
      </w:r>
      <w:r w:rsidR="00461F5B" w:rsidRPr="00132CFE">
        <w:t xml:space="preserve"> to 201</w:t>
      </w:r>
      <w:r w:rsidR="00640AE6">
        <w:t>8</w:t>
      </w:r>
      <w:r w:rsidR="00461F5B" w:rsidRPr="00132CFE">
        <w:t>–1</w:t>
      </w:r>
      <w:r w:rsidR="00640AE6">
        <w:t>9</w:t>
      </w:r>
      <w:bookmarkEnd w:id="103"/>
    </w:p>
    <w:tbl>
      <w:tblPr>
        <w:tblStyle w:val="ABARESTableleftrightalign"/>
        <w:tblW w:w="5000" w:type="pct"/>
        <w:tblLayout w:type="fixed"/>
        <w:tblLook w:val="04A0" w:firstRow="1" w:lastRow="0" w:firstColumn="1" w:lastColumn="0" w:noHBand="0" w:noVBand="1"/>
      </w:tblPr>
      <w:tblGrid>
        <w:gridCol w:w="1264"/>
        <w:gridCol w:w="2849"/>
        <w:gridCol w:w="712"/>
        <w:gridCol w:w="1529"/>
        <w:gridCol w:w="1529"/>
        <w:gridCol w:w="1529"/>
        <w:gridCol w:w="1529"/>
        <w:gridCol w:w="1529"/>
        <w:gridCol w:w="1532"/>
      </w:tblGrid>
      <w:tr w:rsidR="00D5633A" w:rsidRPr="00E87C66" w14:paraId="7032480F" w14:textId="2D129C07" w:rsidTr="00D5633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1" w:type="pct"/>
            <w:tcBorders>
              <w:top w:val="single" w:sz="4" w:space="0" w:color="auto"/>
              <w:bottom w:val="single" w:sz="4" w:space="0" w:color="auto"/>
            </w:tcBorders>
          </w:tcPr>
          <w:p w14:paraId="3F181EC8" w14:textId="77777777" w:rsidR="00640AE6" w:rsidRPr="00E87C66" w:rsidRDefault="00640AE6" w:rsidP="00E87C66">
            <w:pPr>
              <w:pStyle w:val="TableHeading"/>
              <w:rPr>
                <w:rStyle w:val="Strong"/>
              </w:rPr>
            </w:pPr>
            <w:r w:rsidRPr="00E87C66">
              <w:rPr>
                <w:rStyle w:val="Strong"/>
              </w:rPr>
              <w:t>Industry group</w:t>
            </w:r>
          </w:p>
        </w:tc>
        <w:tc>
          <w:tcPr>
            <w:tcW w:w="1017" w:type="pct"/>
            <w:tcBorders>
              <w:top w:val="single" w:sz="4" w:space="0" w:color="auto"/>
              <w:bottom w:val="single" w:sz="4" w:space="0" w:color="auto"/>
            </w:tcBorders>
          </w:tcPr>
          <w:p w14:paraId="1B61B414" w14:textId="3E3C6658" w:rsidR="00640AE6" w:rsidRPr="00090BBB" w:rsidRDefault="00640AE6" w:rsidP="002A70DF">
            <w:pPr>
              <w:pStyle w:val="TableHeading"/>
              <w:jc w:val="left"/>
              <w:cnfStyle w:val="100000000000" w:firstRow="1" w:lastRow="0" w:firstColumn="0" w:lastColumn="0" w:oddVBand="0" w:evenVBand="0" w:oddHBand="0" w:evenHBand="0" w:firstRowFirstColumn="0" w:firstRowLastColumn="0" w:lastRowFirstColumn="0" w:lastRowLastColumn="0"/>
              <w:rPr>
                <w:rStyle w:val="Strong"/>
                <w:b w:val="0"/>
              </w:rPr>
            </w:pPr>
            <w:r w:rsidRPr="00E87C66">
              <w:rPr>
                <w:rStyle w:val="Strong"/>
              </w:rPr>
              <w:t>Commodity</w:t>
            </w:r>
            <w:r w:rsidR="00180759">
              <w:rPr>
                <w:rStyle w:val="Strong"/>
              </w:rPr>
              <w:t xml:space="preserve"> </w:t>
            </w:r>
            <w:r w:rsidR="00180759">
              <w:rPr>
                <w:rStyle w:val="Strong"/>
                <w:b w:val="0"/>
              </w:rPr>
              <w:t>a</w:t>
            </w:r>
          </w:p>
        </w:tc>
        <w:tc>
          <w:tcPr>
            <w:tcW w:w="254" w:type="pct"/>
            <w:tcBorders>
              <w:top w:val="single" w:sz="4" w:space="0" w:color="auto"/>
              <w:bottom w:val="single" w:sz="4" w:space="0" w:color="auto"/>
            </w:tcBorders>
          </w:tcPr>
          <w:p w14:paraId="0E461971" w14:textId="2DBF6C58" w:rsidR="00640AE6" w:rsidRPr="00E87C66" w:rsidRDefault="00640AE6" w:rsidP="004F22B7">
            <w:pPr>
              <w:pStyle w:val="TableHeading"/>
              <w:jc w:val="left"/>
              <w:cnfStyle w:val="100000000000" w:firstRow="1" w:lastRow="0" w:firstColumn="0" w:lastColumn="0" w:oddVBand="0" w:evenVBand="0" w:oddHBand="0" w:evenHBand="0" w:firstRowFirstColumn="0" w:firstRowLastColumn="0" w:lastRowFirstColumn="0" w:lastRowLastColumn="0"/>
              <w:rPr>
                <w:rStyle w:val="Strong"/>
              </w:rPr>
            </w:pPr>
            <w:r w:rsidRPr="00E87C66">
              <w:rPr>
                <w:rStyle w:val="Strong"/>
              </w:rPr>
              <w:t xml:space="preserve">Unit </w:t>
            </w:r>
          </w:p>
        </w:tc>
        <w:tc>
          <w:tcPr>
            <w:tcW w:w="546" w:type="pct"/>
            <w:tcBorders>
              <w:top w:val="single" w:sz="4" w:space="0" w:color="auto"/>
              <w:bottom w:val="single" w:sz="4" w:space="0" w:color="auto"/>
            </w:tcBorders>
          </w:tcPr>
          <w:p w14:paraId="794F921D" w14:textId="77777777" w:rsidR="00640AE6" w:rsidRPr="00E87C66" w:rsidRDefault="00640AE6" w:rsidP="00E87C66">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E87C66">
              <w:rPr>
                <w:rStyle w:val="Strong"/>
              </w:rPr>
              <w:t>2013–14</w:t>
            </w:r>
          </w:p>
        </w:tc>
        <w:tc>
          <w:tcPr>
            <w:tcW w:w="546" w:type="pct"/>
            <w:tcBorders>
              <w:top w:val="single" w:sz="4" w:space="0" w:color="auto"/>
              <w:bottom w:val="single" w:sz="4" w:space="0" w:color="auto"/>
            </w:tcBorders>
          </w:tcPr>
          <w:p w14:paraId="7CA5649B" w14:textId="77777777" w:rsidR="00640AE6" w:rsidRPr="00E87C66" w:rsidRDefault="00640AE6" w:rsidP="00E87C66">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E87C66">
              <w:rPr>
                <w:rStyle w:val="Strong"/>
              </w:rPr>
              <w:t>2014–15</w:t>
            </w:r>
          </w:p>
        </w:tc>
        <w:tc>
          <w:tcPr>
            <w:tcW w:w="546" w:type="pct"/>
            <w:tcBorders>
              <w:top w:val="single" w:sz="4" w:space="0" w:color="auto"/>
              <w:bottom w:val="single" w:sz="4" w:space="0" w:color="auto"/>
            </w:tcBorders>
          </w:tcPr>
          <w:p w14:paraId="70119B19" w14:textId="77777777" w:rsidR="00640AE6" w:rsidRPr="00E87C66" w:rsidRDefault="00640AE6" w:rsidP="00E87C66">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E87C66">
              <w:rPr>
                <w:rStyle w:val="Strong"/>
              </w:rPr>
              <w:t>2015–16</w:t>
            </w:r>
          </w:p>
        </w:tc>
        <w:tc>
          <w:tcPr>
            <w:tcW w:w="546" w:type="pct"/>
            <w:tcBorders>
              <w:top w:val="single" w:sz="4" w:space="0" w:color="auto"/>
              <w:bottom w:val="single" w:sz="4" w:space="0" w:color="auto"/>
            </w:tcBorders>
          </w:tcPr>
          <w:p w14:paraId="6E77F39B" w14:textId="77777777" w:rsidR="00640AE6" w:rsidRPr="00E87C66" w:rsidRDefault="00640AE6" w:rsidP="00E87C66">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E87C66">
              <w:rPr>
                <w:rStyle w:val="Strong"/>
              </w:rPr>
              <w:t>2016–17</w:t>
            </w:r>
          </w:p>
        </w:tc>
        <w:tc>
          <w:tcPr>
            <w:tcW w:w="546" w:type="pct"/>
            <w:tcBorders>
              <w:top w:val="single" w:sz="4" w:space="0" w:color="auto"/>
              <w:bottom w:val="single" w:sz="4" w:space="0" w:color="auto"/>
            </w:tcBorders>
          </w:tcPr>
          <w:p w14:paraId="0AC9864F" w14:textId="546F7D7B" w:rsidR="00640AE6" w:rsidRPr="00E87C66" w:rsidRDefault="00640AE6" w:rsidP="00E87C66">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E87C66">
              <w:rPr>
                <w:rStyle w:val="Strong"/>
              </w:rPr>
              <w:t>2017–18</w:t>
            </w:r>
          </w:p>
        </w:tc>
        <w:tc>
          <w:tcPr>
            <w:tcW w:w="547" w:type="pct"/>
            <w:tcBorders>
              <w:top w:val="single" w:sz="4" w:space="0" w:color="auto"/>
              <w:bottom w:val="single" w:sz="4" w:space="0" w:color="auto"/>
            </w:tcBorders>
          </w:tcPr>
          <w:p w14:paraId="3DF893CE" w14:textId="418112EE" w:rsidR="00640AE6" w:rsidRPr="00E87C66" w:rsidRDefault="00640AE6" w:rsidP="00E87C66">
            <w:pPr>
              <w:pStyle w:val="TableHeading"/>
              <w:cnfStyle w:val="100000000000" w:firstRow="1" w:lastRow="0" w:firstColumn="0" w:lastColumn="0" w:oddVBand="0" w:evenVBand="0" w:oddHBand="0" w:evenHBand="0" w:firstRowFirstColumn="0" w:firstRowLastColumn="0" w:lastRowFirstColumn="0" w:lastRowLastColumn="0"/>
              <w:rPr>
                <w:rStyle w:val="Strong"/>
              </w:rPr>
            </w:pPr>
            <w:r w:rsidRPr="00E87C66">
              <w:rPr>
                <w:rStyle w:val="Strong"/>
              </w:rPr>
              <w:t>2018–19 b</w:t>
            </w:r>
          </w:p>
        </w:tc>
      </w:tr>
      <w:tr w:rsidR="00D5633A" w14:paraId="16136120" w14:textId="044B28D2"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val="restart"/>
            <w:tcBorders>
              <w:top w:val="single" w:sz="4" w:space="0" w:color="auto"/>
            </w:tcBorders>
          </w:tcPr>
          <w:p w14:paraId="54034C9A" w14:textId="77777777" w:rsidR="002B3860" w:rsidRPr="006874BB" w:rsidRDefault="002B3860" w:rsidP="002B3860">
            <w:pPr>
              <w:pStyle w:val="TableText"/>
            </w:pPr>
            <w:r w:rsidRPr="006874BB">
              <w:t>Animal products</w:t>
            </w:r>
          </w:p>
        </w:tc>
        <w:tc>
          <w:tcPr>
            <w:tcW w:w="1017" w:type="pct"/>
            <w:tcBorders>
              <w:top w:val="single" w:sz="4" w:space="0" w:color="auto"/>
            </w:tcBorders>
            <w:vAlign w:val="center"/>
          </w:tcPr>
          <w:p w14:paraId="1D9E922E" w14:textId="542DC454" w:rsidR="002B3860" w:rsidRPr="006874BB"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Calibri"/>
                <w:color w:val="000000"/>
                <w:szCs w:val="18"/>
              </w:rPr>
              <w:t>Dairy produce</w:t>
            </w:r>
          </w:p>
        </w:tc>
        <w:tc>
          <w:tcPr>
            <w:tcW w:w="254" w:type="pct"/>
            <w:tcBorders>
              <w:top w:val="single" w:sz="4" w:space="0" w:color="auto"/>
            </w:tcBorders>
            <w:vAlign w:val="center"/>
          </w:tcPr>
          <w:p w14:paraId="675AA734" w14:textId="7AD1B2E3"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ML</w:t>
            </w:r>
          </w:p>
        </w:tc>
        <w:tc>
          <w:tcPr>
            <w:tcW w:w="546" w:type="pct"/>
            <w:tcBorders>
              <w:top w:val="single" w:sz="4" w:space="0" w:color="auto"/>
            </w:tcBorders>
            <w:vAlign w:val="center"/>
          </w:tcPr>
          <w:p w14:paraId="33F90B3D" w14:textId="59C8AFA4"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9,605</w:t>
            </w:r>
          </w:p>
        </w:tc>
        <w:tc>
          <w:tcPr>
            <w:tcW w:w="546" w:type="pct"/>
            <w:tcBorders>
              <w:top w:val="single" w:sz="4" w:space="0" w:color="auto"/>
            </w:tcBorders>
            <w:vAlign w:val="center"/>
          </w:tcPr>
          <w:p w14:paraId="7430E41F" w14:textId="0307061E"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9,796</w:t>
            </w:r>
          </w:p>
        </w:tc>
        <w:tc>
          <w:tcPr>
            <w:tcW w:w="546" w:type="pct"/>
            <w:tcBorders>
              <w:top w:val="single" w:sz="4" w:space="0" w:color="auto"/>
            </w:tcBorders>
            <w:vAlign w:val="center"/>
          </w:tcPr>
          <w:p w14:paraId="12AC659C" w14:textId="3F8250B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9,607</w:t>
            </w:r>
          </w:p>
        </w:tc>
        <w:tc>
          <w:tcPr>
            <w:tcW w:w="546" w:type="pct"/>
            <w:tcBorders>
              <w:top w:val="single" w:sz="4" w:space="0" w:color="auto"/>
            </w:tcBorders>
            <w:vAlign w:val="center"/>
          </w:tcPr>
          <w:p w14:paraId="7AC2DE52" w14:textId="055F4F95"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9,011</w:t>
            </w:r>
          </w:p>
        </w:tc>
        <w:tc>
          <w:tcPr>
            <w:tcW w:w="546" w:type="pct"/>
            <w:tcBorders>
              <w:top w:val="single" w:sz="4" w:space="0" w:color="auto"/>
            </w:tcBorders>
            <w:vAlign w:val="center"/>
          </w:tcPr>
          <w:p w14:paraId="20D7E906" w14:textId="347CBC1B"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9,355</w:t>
            </w:r>
          </w:p>
        </w:tc>
        <w:tc>
          <w:tcPr>
            <w:tcW w:w="547" w:type="pct"/>
            <w:tcBorders>
              <w:top w:val="single" w:sz="4" w:space="0" w:color="auto"/>
            </w:tcBorders>
            <w:vAlign w:val="center"/>
          </w:tcPr>
          <w:p w14:paraId="5269B1BE" w14:textId="08B58E18"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8,812</w:t>
            </w:r>
          </w:p>
        </w:tc>
      </w:tr>
      <w:tr w:rsidR="00D5633A" w14:paraId="5C29BDBB" w14:textId="3BD49B5E"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081C938" w14:textId="77777777" w:rsidR="002B3860" w:rsidRPr="006874BB" w:rsidRDefault="002B3860" w:rsidP="002B3860">
            <w:pPr>
              <w:pStyle w:val="TableText"/>
            </w:pPr>
          </w:p>
        </w:tc>
        <w:tc>
          <w:tcPr>
            <w:tcW w:w="1017" w:type="pct"/>
            <w:vAlign w:val="center"/>
          </w:tcPr>
          <w:p w14:paraId="0E110C7D" w14:textId="30491B65" w:rsidR="002B3860" w:rsidRPr="006874BB"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Calibri"/>
                <w:color w:val="000000"/>
                <w:szCs w:val="18"/>
              </w:rPr>
              <w:t>Goat fibre</w:t>
            </w:r>
          </w:p>
        </w:tc>
        <w:tc>
          <w:tcPr>
            <w:tcW w:w="254" w:type="pct"/>
            <w:vAlign w:val="center"/>
          </w:tcPr>
          <w:p w14:paraId="3F18D228" w14:textId="7FACC562"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46D9CBAF" w14:textId="221D3CAF"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1,771,111</w:t>
            </w:r>
          </w:p>
        </w:tc>
        <w:tc>
          <w:tcPr>
            <w:tcW w:w="546" w:type="pct"/>
            <w:vAlign w:val="center"/>
          </w:tcPr>
          <w:p w14:paraId="2C67DBDB" w14:textId="56ADD79F"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2,123,899</w:t>
            </w:r>
          </w:p>
        </w:tc>
        <w:tc>
          <w:tcPr>
            <w:tcW w:w="546" w:type="pct"/>
            <w:vAlign w:val="center"/>
          </w:tcPr>
          <w:p w14:paraId="276A2DE3" w14:textId="6635C4A1"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1,993,893</w:t>
            </w:r>
          </w:p>
        </w:tc>
        <w:tc>
          <w:tcPr>
            <w:tcW w:w="546" w:type="pct"/>
            <w:vAlign w:val="center"/>
          </w:tcPr>
          <w:p w14:paraId="2F6F2253" w14:textId="37C53479"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1,396,198</w:t>
            </w:r>
          </w:p>
        </w:tc>
        <w:tc>
          <w:tcPr>
            <w:tcW w:w="546" w:type="pct"/>
            <w:vAlign w:val="center"/>
          </w:tcPr>
          <w:p w14:paraId="5584A138" w14:textId="237AD396"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1,428,257</w:t>
            </w:r>
          </w:p>
        </w:tc>
        <w:tc>
          <w:tcPr>
            <w:tcW w:w="547" w:type="pct"/>
            <w:vAlign w:val="center"/>
          </w:tcPr>
          <w:p w14:paraId="66593AB7" w14:textId="4D35BB8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1,716,334</w:t>
            </w:r>
          </w:p>
        </w:tc>
      </w:tr>
      <w:tr w:rsidR="00D5633A" w14:paraId="38288053" w14:textId="082E68F5"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48608759" w14:textId="77777777" w:rsidR="002B3860" w:rsidRPr="006874BB" w:rsidRDefault="002B3860" w:rsidP="002B3860">
            <w:pPr>
              <w:pStyle w:val="TableText"/>
            </w:pPr>
          </w:p>
        </w:tc>
        <w:tc>
          <w:tcPr>
            <w:tcW w:w="1017" w:type="pct"/>
            <w:vAlign w:val="center"/>
          </w:tcPr>
          <w:p w14:paraId="3A35480F" w14:textId="3A13DBDD" w:rsidR="002B3860" w:rsidRPr="006874BB"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Calibri"/>
                <w:color w:val="000000"/>
                <w:szCs w:val="18"/>
              </w:rPr>
              <w:t>Honey</w:t>
            </w:r>
          </w:p>
        </w:tc>
        <w:tc>
          <w:tcPr>
            <w:tcW w:w="254" w:type="pct"/>
            <w:vAlign w:val="center"/>
          </w:tcPr>
          <w:p w14:paraId="291A426A" w14:textId="26E673DF"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1BFBA656" w14:textId="71F7E988"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21,920</w:t>
            </w:r>
          </w:p>
        </w:tc>
        <w:tc>
          <w:tcPr>
            <w:tcW w:w="546" w:type="pct"/>
            <w:vAlign w:val="center"/>
          </w:tcPr>
          <w:p w14:paraId="20290517" w14:textId="4EC6F719"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19,314</w:t>
            </w:r>
          </w:p>
        </w:tc>
        <w:tc>
          <w:tcPr>
            <w:tcW w:w="546" w:type="pct"/>
            <w:vAlign w:val="center"/>
          </w:tcPr>
          <w:p w14:paraId="60B500A5" w14:textId="42025B1D"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15,957</w:t>
            </w:r>
          </w:p>
        </w:tc>
        <w:tc>
          <w:tcPr>
            <w:tcW w:w="546" w:type="pct"/>
            <w:vAlign w:val="center"/>
          </w:tcPr>
          <w:p w14:paraId="1AE6AA1D" w14:textId="6F6E49FD"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17,154</w:t>
            </w:r>
          </w:p>
        </w:tc>
        <w:tc>
          <w:tcPr>
            <w:tcW w:w="546" w:type="pct"/>
            <w:vAlign w:val="center"/>
          </w:tcPr>
          <w:p w14:paraId="1E18CACB" w14:textId="751962AC"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20,504</w:t>
            </w:r>
          </w:p>
        </w:tc>
        <w:tc>
          <w:tcPr>
            <w:tcW w:w="547" w:type="pct"/>
            <w:vAlign w:val="center"/>
          </w:tcPr>
          <w:p w14:paraId="777D36BF" w14:textId="164CFFAB"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18,529</w:t>
            </w:r>
          </w:p>
        </w:tc>
      </w:tr>
      <w:tr w:rsidR="00D5633A" w14:paraId="38CA3693" w14:textId="19AA42FD"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4CFBAEF" w14:textId="77777777" w:rsidR="002B3860" w:rsidRPr="006874BB" w:rsidRDefault="002B3860" w:rsidP="002B3860">
            <w:pPr>
              <w:pStyle w:val="TableText"/>
            </w:pPr>
          </w:p>
        </w:tc>
        <w:tc>
          <w:tcPr>
            <w:tcW w:w="1017" w:type="pct"/>
            <w:vAlign w:val="center"/>
          </w:tcPr>
          <w:p w14:paraId="304320F1" w14:textId="69EB52BF" w:rsidR="002B3860" w:rsidRPr="006874BB"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Calibri"/>
                <w:color w:val="000000"/>
                <w:szCs w:val="18"/>
              </w:rPr>
              <w:t>Wool</w:t>
            </w:r>
          </w:p>
        </w:tc>
        <w:tc>
          <w:tcPr>
            <w:tcW w:w="254" w:type="pct"/>
            <w:vAlign w:val="center"/>
          </w:tcPr>
          <w:p w14:paraId="1A538748" w14:textId="03D269BE"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02B44FE7" w14:textId="3A2F5745"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331,734</w:t>
            </w:r>
          </w:p>
        </w:tc>
        <w:tc>
          <w:tcPr>
            <w:tcW w:w="546" w:type="pct"/>
            <w:vAlign w:val="center"/>
          </w:tcPr>
          <w:p w14:paraId="5A69F4F5" w14:textId="4533C33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367,998</w:t>
            </w:r>
          </w:p>
        </w:tc>
        <w:tc>
          <w:tcPr>
            <w:tcW w:w="546" w:type="pct"/>
            <w:vAlign w:val="center"/>
          </w:tcPr>
          <w:p w14:paraId="2DE74302" w14:textId="6DD4E3F4"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335,980</w:t>
            </w:r>
          </w:p>
        </w:tc>
        <w:tc>
          <w:tcPr>
            <w:tcW w:w="546" w:type="pct"/>
            <w:vAlign w:val="center"/>
          </w:tcPr>
          <w:p w14:paraId="1C0272B4" w14:textId="1B39F2B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351,040</w:t>
            </w:r>
          </w:p>
        </w:tc>
        <w:tc>
          <w:tcPr>
            <w:tcW w:w="546" w:type="pct"/>
            <w:vAlign w:val="center"/>
          </w:tcPr>
          <w:p w14:paraId="24F7281A" w14:textId="19211FB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358,408</w:t>
            </w:r>
          </w:p>
        </w:tc>
        <w:tc>
          <w:tcPr>
            <w:tcW w:w="547" w:type="pct"/>
            <w:vAlign w:val="center"/>
          </w:tcPr>
          <w:p w14:paraId="33D8924B" w14:textId="320CC5CA"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301,606</w:t>
            </w:r>
          </w:p>
        </w:tc>
      </w:tr>
      <w:tr w:rsidR="00D5633A" w14:paraId="0C8321C8" w14:textId="16710B6F"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val="restart"/>
          </w:tcPr>
          <w:p w14:paraId="409C8A08" w14:textId="77777777" w:rsidR="002B3860" w:rsidRPr="006874BB" w:rsidRDefault="002B3860" w:rsidP="002B3860">
            <w:pPr>
              <w:pStyle w:val="TableText"/>
            </w:pPr>
            <w:r w:rsidRPr="006874BB">
              <w:t>Field crops</w:t>
            </w:r>
          </w:p>
        </w:tc>
        <w:tc>
          <w:tcPr>
            <w:tcW w:w="1017" w:type="pct"/>
            <w:vAlign w:val="center"/>
          </w:tcPr>
          <w:p w14:paraId="50682C92" w14:textId="4559C730" w:rsidR="002B3860" w:rsidRPr="006874BB" w:rsidRDefault="002B3860" w:rsidP="00A779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 xml:space="preserve">Coarse grains </w:t>
            </w:r>
            <w:r w:rsidR="00A77960">
              <w:rPr>
                <w:rFonts w:cs="Arial"/>
                <w:color w:val="000000"/>
                <w:szCs w:val="18"/>
              </w:rPr>
              <w:t>–</w:t>
            </w:r>
            <w:r>
              <w:rPr>
                <w:rFonts w:cs="Arial"/>
                <w:color w:val="000000"/>
                <w:szCs w:val="18"/>
              </w:rPr>
              <w:t xml:space="preserve"> barley</w:t>
            </w:r>
          </w:p>
        </w:tc>
        <w:tc>
          <w:tcPr>
            <w:tcW w:w="254" w:type="pct"/>
            <w:vAlign w:val="center"/>
          </w:tcPr>
          <w:p w14:paraId="4782CACF" w14:textId="17AE3388"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68834773" w14:textId="10FBB031"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20,965,467</w:t>
            </w:r>
          </w:p>
        </w:tc>
        <w:tc>
          <w:tcPr>
            <w:tcW w:w="546" w:type="pct"/>
            <w:vAlign w:val="center"/>
          </w:tcPr>
          <w:p w14:paraId="0F58EC02" w14:textId="22A2FBBA"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20,788,275</w:t>
            </w:r>
          </w:p>
        </w:tc>
        <w:tc>
          <w:tcPr>
            <w:tcW w:w="546" w:type="pct"/>
            <w:vAlign w:val="center"/>
          </w:tcPr>
          <w:p w14:paraId="6162CB69" w14:textId="619FE3B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20,319,058</w:t>
            </w:r>
          </w:p>
        </w:tc>
        <w:tc>
          <w:tcPr>
            <w:tcW w:w="546" w:type="pct"/>
            <w:vAlign w:val="center"/>
          </w:tcPr>
          <w:p w14:paraId="26226E50" w14:textId="4DEEBDF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21,481,345</w:t>
            </w:r>
          </w:p>
        </w:tc>
        <w:tc>
          <w:tcPr>
            <w:tcW w:w="546" w:type="pct"/>
            <w:vAlign w:val="center"/>
          </w:tcPr>
          <w:p w14:paraId="11EEAD82" w14:textId="5AFA7D34"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13,811,718</w:t>
            </w:r>
          </w:p>
        </w:tc>
        <w:tc>
          <w:tcPr>
            <w:tcW w:w="547" w:type="pct"/>
            <w:vAlign w:val="center"/>
          </w:tcPr>
          <w:p w14:paraId="09D0600B" w14:textId="12BE70BA"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9,389,825</w:t>
            </w:r>
          </w:p>
        </w:tc>
      </w:tr>
      <w:tr w:rsidR="00D5633A" w14:paraId="675E4DF3" w14:textId="1A013AC0"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1DB3A90F" w14:textId="77777777" w:rsidR="002B3860" w:rsidRPr="006874BB" w:rsidRDefault="002B3860" w:rsidP="002B3860">
            <w:pPr>
              <w:pStyle w:val="TableText"/>
            </w:pPr>
          </w:p>
        </w:tc>
        <w:tc>
          <w:tcPr>
            <w:tcW w:w="1017" w:type="pct"/>
            <w:vAlign w:val="center"/>
          </w:tcPr>
          <w:p w14:paraId="10696F28" w14:textId="212CFF2A" w:rsidR="002B3860" w:rsidRPr="006874BB"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Coarse grain</w:t>
            </w:r>
            <w:r w:rsidR="00A77960">
              <w:rPr>
                <w:rFonts w:cs="Arial"/>
                <w:color w:val="000000"/>
                <w:szCs w:val="18"/>
              </w:rPr>
              <w:t>s –</w:t>
            </w:r>
            <w:r>
              <w:rPr>
                <w:rFonts w:cs="Arial"/>
                <w:color w:val="000000"/>
                <w:szCs w:val="18"/>
              </w:rPr>
              <w:t xml:space="preserve"> canary seed</w:t>
            </w:r>
          </w:p>
        </w:tc>
        <w:tc>
          <w:tcPr>
            <w:tcW w:w="254" w:type="pct"/>
            <w:vAlign w:val="center"/>
          </w:tcPr>
          <w:p w14:paraId="37DA08AE" w14:textId="226E4B2D"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07AD3A17" w14:textId="7C46C31A"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3,451</w:t>
            </w:r>
          </w:p>
        </w:tc>
        <w:tc>
          <w:tcPr>
            <w:tcW w:w="546" w:type="pct"/>
            <w:vAlign w:val="center"/>
          </w:tcPr>
          <w:p w14:paraId="1B9A3E94" w14:textId="41B7C0C5"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374,065</w:t>
            </w:r>
          </w:p>
        </w:tc>
        <w:tc>
          <w:tcPr>
            <w:tcW w:w="546" w:type="pct"/>
            <w:vAlign w:val="center"/>
          </w:tcPr>
          <w:p w14:paraId="075F6C6A" w14:textId="416B1704"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2,952</w:t>
            </w:r>
          </w:p>
        </w:tc>
        <w:tc>
          <w:tcPr>
            <w:tcW w:w="546" w:type="pct"/>
            <w:vAlign w:val="center"/>
          </w:tcPr>
          <w:p w14:paraId="72CEDE45" w14:textId="445EB8F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101,773</w:t>
            </w:r>
          </w:p>
        </w:tc>
        <w:tc>
          <w:tcPr>
            <w:tcW w:w="546" w:type="pct"/>
            <w:vAlign w:val="center"/>
          </w:tcPr>
          <w:p w14:paraId="0531ED03" w14:textId="00E9A9C8"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163,527</w:t>
            </w:r>
          </w:p>
        </w:tc>
        <w:tc>
          <w:tcPr>
            <w:tcW w:w="547" w:type="pct"/>
            <w:vAlign w:val="center"/>
          </w:tcPr>
          <w:p w14:paraId="3C37866E" w14:textId="033A4B66"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43,504</w:t>
            </w:r>
          </w:p>
        </w:tc>
      </w:tr>
      <w:tr w:rsidR="00D5633A" w14:paraId="043CC17E" w14:textId="392D0A05"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27E15685" w14:textId="77777777" w:rsidR="002B3860" w:rsidRPr="006874BB" w:rsidRDefault="002B3860" w:rsidP="002B3860">
            <w:pPr>
              <w:pStyle w:val="TableText"/>
            </w:pPr>
          </w:p>
        </w:tc>
        <w:tc>
          <w:tcPr>
            <w:tcW w:w="1017" w:type="pct"/>
            <w:vAlign w:val="center"/>
          </w:tcPr>
          <w:p w14:paraId="0AC0EDBB" w14:textId="490F92D2"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Coarse grains –</w:t>
            </w:r>
            <w:r w:rsidR="002B3860">
              <w:rPr>
                <w:rFonts w:cs="Arial"/>
                <w:color w:val="000000"/>
                <w:szCs w:val="18"/>
              </w:rPr>
              <w:t xml:space="preserve"> cereal rye</w:t>
            </w:r>
          </w:p>
        </w:tc>
        <w:tc>
          <w:tcPr>
            <w:tcW w:w="254" w:type="pct"/>
            <w:vAlign w:val="center"/>
          </w:tcPr>
          <w:p w14:paraId="266CE85D" w14:textId="1D0D9148"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188B7848" w14:textId="2C8B2E44"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22,420</w:t>
            </w:r>
          </w:p>
        </w:tc>
        <w:tc>
          <w:tcPr>
            <w:tcW w:w="546" w:type="pct"/>
            <w:vAlign w:val="center"/>
          </w:tcPr>
          <w:p w14:paraId="39922B10" w14:textId="727AC44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48,114</w:t>
            </w:r>
          </w:p>
        </w:tc>
        <w:tc>
          <w:tcPr>
            <w:tcW w:w="546" w:type="pct"/>
            <w:vAlign w:val="center"/>
          </w:tcPr>
          <w:p w14:paraId="378AD489" w14:textId="6AC7AFC4"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116,892</w:t>
            </w:r>
          </w:p>
        </w:tc>
        <w:tc>
          <w:tcPr>
            <w:tcW w:w="546" w:type="pct"/>
            <w:vAlign w:val="center"/>
          </w:tcPr>
          <w:p w14:paraId="64086FCC" w14:textId="09AED2A4"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103,670</w:t>
            </w:r>
          </w:p>
        </w:tc>
        <w:tc>
          <w:tcPr>
            <w:tcW w:w="546" w:type="pct"/>
            <w:vAlign w:val="center"/>
          </w:tcPr>
          <w:p w14:paraId="32B5D1C2" w14:textId="12D3885E"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222,006</w:t>
            </w:r>
          </w:p>
        </w:tc>
        <w:tc>
          <w:tcPr>
            <w:tcW w:w="547" w:type="pct"/>
            <w:vAlign w:val="center"/>
          </w:tcPr>
          <w:p w14:paraId="0FE6366A" w14:textId="6B8AB591"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183,372</w:t>
            </w:r>
          </w:p>
        </w:tc>
      </w:tr>
      <w:tr w:rsidR="00D5633A" w14:paraId="192FC01C" w14:textId="0DC236C2"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29D7B33A" w14:textId="77777777" w:rsidR="002B3860" w:rsidRPr="006874BB" w:rsidRDefault="002B3860" w:rsidP="002B3860">
            <w:pPr>
              <w:pStyle w:val="TableText"/>
            </w:pPr>
          </w:p>
        </w:tc>
        <w:tc>
          <w:tcPr>
            <w:tcW w:w="1017" w:type="pct"/>
            <w:vAlign w:val="center"/>
          </w:tcPr>
          <w:p w14:paraId="5303713D" w14:textId="59A0010C"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Coarse grains –</w:t>
            </w:r>
            <w:r w:rsidR="002B3860">
              <w:rPr>
                <w:rFonts w:cs="Arial"/>
                <w:color w:val="000000"/>
                <w:szCs w:val="18"/>
              </w:rPr>
              <w:t xml:space="preserve"> maize</w:t>
            </w:r>
          </w:p>
        </w:tc>
        <w:tc>
          <w:tcPr>
            <w:tcW w:w="254" w:type="pct"/>
            <w:vAlign w:val="center"/>
          </w:tcPr>
          <w:p w14:paraId="461C21B4" w14:textId="5792CB8C"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504F84BE" w14:textId="3597A95B"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733,603</w:t>
            </w:r>
          </w:p>
        </w:tc>
        <w:tc>
          <w:tcPr>
            <w:tcW w:w="546" w:type="pct"/>
            <w:vAlign w:val="center"/>
          </w:tcPr>
          <w:p w14:paraId="15A4600B" w14:textId="1648C654"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500,925</w:t>
            </w:r>
          </w:p>
        </w:tc>
        <w:tc>
          <w:tcPr>
            <w:tcW w:w="546" w:type="pct"/>
            <w:vAlign w:val="center"/>
          </w:tcPr>
          <w:p w14:paraId="5E053281" w14:textId="00ED35D3"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1,491,127</w:t>
            </w:r>
          </w:p>
        </w:tc>
        <w:tc>
          <w:tcPr>
            <w:tcW w:w="546" w:type="pct"/>
            <w:vAlign w:val="center"/>
          </w:tcPr>
          <w:p w14:paraId="086F54A9" w14:textId="273680B3"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481,844</w:t>
            </w:r>
          </w:p>
        </w:tc>
        <w:tc>
          <w:tcPr>
            <w:tcW w:w="546" w:type="pct"/>
            <w:vAlign w:val="center"/>
          </w:tcPr>
          <w:p w14:paraId="320F8A0C" w14:textId="70F40A79"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429,045</w:t>
            </w:r>
          </w:p>
        </w:tc>
        <w:tc>
          <w:tcPr>
            <w:tcW w:w="547" w:type="pct"/>
            <w:vAlign w:val="center"/>
          </w:tcPr>
          <w:p w14:paraId="6EBB776E" w14:textId="6E06A9D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448,628</w:t>
            </w:r>
          </w:p>
        </w:tc>
      </w:tr>
      <w:tr w:rsidR="00D5633A" w14:paraId="55E34417" w14:textId="28E1B7B1"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57E9AC2A" w14:textId="77777777" w:rsidR="002B3860" w:rsidRPr="006874BB" w:rsidRDefault="002B3860" w:rsidP="002B3860">
            <w:pPr>
              <w:pStyle w:val="TableText"/>
            </w:pPr>
          </w:p>
        </w:tc>
        <w:tc>
          <w:tcPr>
            <w:tcW w:w="1017" w:type="pct"/>
            <w:vAlign w:val="center"/>
          </w:tcPr>
          <w:p w14:paraId="3A7EB7BA" w14:textId="598E1707"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Coarse grains –</w:t>
            </w:r>
            <w:r w:rsidR="002B3860">
              <w:rPr>
                <w:rFonts w:cs="Arial"/>
                <w:color w:val="000000"/>
                <w:szCs w:val="18"/>
              </w:rPr>
              <w:t xml:space="preserve"> millet</w:t>
            </w:r>
          </w:p>
        </w:tc>
        <w:tc>
          <w:tcPr>
            <w:tcW w:w="254" w:type="pct"/>
            <w:vAlign w:val="center"/>
          </w:tcPr>
          <w:p w14:paraId="2A5B26B3" w14:textId="63C70DA0"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40238653" w14:textId="66628CE3"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41,301</w:t>
            </w:r>
          </w:p>
        </w:tc>
        <w:tc>
          <w:tcPr>
            <w:tcW w:w="546" w:type="pct"/>
            <w:vAlign w:val="center"/>
          </w:tcPr>
          <w:p w14:paraId="2DE4F48C" w14:textId="6DC3D18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154,777</w:t>
            </w:r>
          </w:p>
        </w:tc>
        <w:tc>
          <w:tcPr>
            <w:tcW w:w="546" w:type="pct"/>
            <w:vAlign w:val="center"/>
          </w:tcPr>
          <w:p w14:paraId="438662E5" w14:textId="0C4A2BEC"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96,703</w:t>
            </w:r>
          </w:p>
        </w:tc>
        <w:tc>
          <w:tcPr>
            <w:tcW w:w="546" w:type="pct"/>
            <w:vAlign w:val="center"/>
          </w:tcPr>
          <w:p w14:paraId="158CC256" w14:textId="1483A439"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350,676</w:t>
            </w:r>
          </w:p>
        </w:tc>
        <w:tc>
          <w:tcPr>
            <w:tcW w:w="546" w:type="pct"/>
            <w:vAlign w:val="center"/>
          </w:tcPr>
          <w:p w14:paraId="54081A3C" w14:textId="193FEDFC"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283,974</w:t>
            </w:r>
          </w:p>
        </w:tc>
        <w:tc>
          <w:tcPr>
            <w:tcW w:w="547" w:type="pct"/>
            <w:vAlign w:val="center"/>
          </w:tcPr>
          <w:p w14:paraId="7650B72C" w14:textId="1DDFC8EE"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279,532</w:t>
            </w:r>
          </w:p>
        </w:tc>
      </w:tr>
      <w:tr w:rsidR="00D5633A" w14:paraId="0718C026" w14:textId="119003D4"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AB80D76" w14:textId="77777777" w:rsidR="002B3860" w:rsidRPr="006874BB" w:rsidRDefault="002B3860" w:rsidP="002B3860">
            <w:pPr>
              <w:pStyle w:val="TableText"/>
            </w:pPr>
          </w:p>
        </w:tc>
        <w:tc>
          <w:tcPr>
            <w:tcW w:w="1017" w:type="pct"/>
            <w:vAlign w:val="center"/>
          </w:tcPr>
          <w:p w14:paraId="51E918F2" w14:textId="60B7542F"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Coarse grains –</w:t>
            </w:r>
            <w:r w:rsidR="002B3860">
              <w:rPr>
                <w:rFonts w:cs="Arial"/>
                <w:color w:val="000000"/>
                <w:szCs w:val="18"/>
              </w:rPr>
              <w:t xml:space="preserve"> oats</w:t>
            </w:r>
          </w:p>
        </w:tc>
        <w:tc>
          <w:tcPr>
            <w:tcW w:w="254" w:type="pct"/>
            <w:vAlign w:val="center"/>
          </w:tcPr>
          <w:p w14:paraId="766ED4C7" w14:textId="5339BC36"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4D157DE8" w14:textId="68F649BE"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1,793,534</w:t>
            </w:r>
          </w:p>
        </w:tc>
        <w:tc>
          <w:tcPr>
            <w:tcW w:w="546" w:type="pct"/>
            <w:vAlign w:val="center"/>
          </w:tcPr>
          <w:p w14:paraId="4C8BFD9B" w14:textId="4B77EDF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1,740,649</w:t>
            </w:r>
          </w:p>
        </w:tc>
        <w:tc>
          <w:tcPr>
            <w:tcW w:w="546" w:type="pct"/>
            <w:vAlign w:val="center"/>
          </w:tcPr>
          <w:p w14:paraId="318CF25C" w14:textId="52F104CE"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1,083,974</w:t>
            </w:r>
          </w:p>
        </w:tc>
        <w:tc>
          <w:tcPr>
            <w:tcW w:w="546" w:type="pct"/>
            <w:vAlign w:val="center"/>
          </w:tcPr>
          <w:p w14:paraId="073A7F1A" w14:textId="03523825"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2,417,680</w:t>
            </w:r>
          </w:p>
        </w:tc>
        <w:tc>
          <w:tcPr>
            <w:tcW w:w="546" w:type="pct"/>
            <w:vAlign w:val="center"/>
          </w:tcPr>
          <w:p w14:paraId="6A2ACD74" w14:textId="044086BD"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3,997,418</w:t>
            </w:r>
          </w:p>
        </w:tc>
        <w:tc>
          <w:tcPr>
            <w:tcW w:w="547" w:type="pct"/>
            <w:vAlign w:val="center"/>
          </w:tcPr>
          <w:p w14:paraId="5CEFA4C5" w14:textId="5E8F8F7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2,615,870</w:t>
            </w:r>
          </w:p>
        </w:tc>
      </w:tr>
      <w:tr w:rsidR="00D5633A" w14:paraId="7318F4D8" w14:textId="709101B7"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5B901F96" w14:textId="77777777" w:rsidR="002B3860" w:rsidRPr="006874BB" w:rsidRDefault="002B3860" w:rsidP="002B3860">
            <w:pPr>
              <w:pStyle w:val="TableText"/>
            </w:pPr>
          </w:p>
        </w:tc>
        <w:tc>
          <w:tcPr>
            <w:tcW w:w="1017" w:type="pct"/>
            <w:vAlign w:val="center"/>
          </w:tcPr>
          <w:p w14:paraId="431896A8" w14:textId="5DB78254"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Coarse grains –</w:t>
            </w:r>
            <w:r w:rsidR="002B3860">
              <w:rPr>
                <w:rFonts w:cs="Arial"/>
                <w:color w:val="000000"/>
                <w:szCs w:val="18"/>
              </w:rPr>
              <w:t xml:space="preserve"> sorghum</w:t>
            </w:r>
          </w:p>
        </w:tc>
        <w:tc>
          <w:tcPr>
            <w:tcW w:w="254" w:type="pct"/>
            <w:vAlign w:val="center"/>
          </w:tcPr>
          <w:p w14:paraId="21588AB8" w14:textId="00E24900"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7542C66F" w14:textId="041736AE"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1,527,671</w:t>
            </w:r>
          </w:p>
        </w:tc>
        <w:tc>
          <w:tcPr>
            <w:tcW w:w="546" w:type="pct"/>
            <w:vAlign w:val="center"/>
          </w:tcPr>
          <w:p w14:paraId="1DC37BC6" w14:textId="0999751A"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2,536,735</w:t>
            </w:r>
          </w:p>
        </w:tc>
        <w:tc>
          <w:tcPr>
            <w:tcW w:w="546" w:type="pct"/>
            <w:vAlign w:val="center"/>
          </w:tcPr>
          <w:p w14:paraId="6F7020AF" w14:textId="5F2E14C8"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2,602,526</w:t>
            </w:r>
          </w:p>
        </w:tc>
        <w:tc>
          <w:tcPr>
            <w:tcW w:w="546" w:type="pct"/>
            <w:vAlign w:val="center"/>
          </w:tcPr>
          <w:p w14:paraId="3BA2DDE6" w14:textId="05E02F48"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2,490,589</w:t>
            </w:r>
          </w:p>
        </w:tc>
        <w:tc>
          <w:tcPr>
            <w:tcW w:w="546" w:type="pct"/>
            <w:vAlign w:val="center"/>
          </w:tcPr>
          <w:p w14:paraId="72279200" w14:textId="0482950F"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1,870,399</w:t>
            </w:r>
          </w:p>
        </w:tc>
        <w:tc>
          <w:tcPr>
            <w:tcW w:w="547" w:type="pct"/>
            <w:vAlign w:val="center"/>
          </w:tcPr>
          <w:p w14:paraId="05FBB5C1" w14:textId="6DEBE75C"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2,546,295</w:t>
            </w:r>
          </w:p>
        </w:tc>
      </w:tr>
      <w:tr w:rsidR="00D5633A" w14:paraId="4D623E2A" w14:textId="247872B9"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1F760393" w14:textId="77777777" w:rsidR="002B3860" w:rsidRPr="006874BB" w:rsidRDefault="002B3860" w:rsidP="002B3860">
            <w:pPr>
              <w:pStyle w:val="TableText"/>
            </w:pPr>
          </w:p>
        </w:tc>
        <w:tc>
          <w:tcPr>
            <w:tcW w:w="1017" w:type="pct"/>
            <w:vAlign w:val="center"/>
          </w:tcPr>
          <w:p w14:paraId="0D73D0AF" w14:textId="4AC4972D"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Coarse grains –</w:t>
            </w:r>
            <w:r w:rsidR="002B3860">
              <w:rPr>
                <w:rFonts w:cs="Arial"/>
                <w:color w:val="000000"/>
                <w:szCs w:val="18"/>
              </w:rPr>
              <w:t xml:space="preserve"> triticale</w:t>
            </w:r>
          </w:p>
        </w:tc>
        <w:tc>
          <w:tcPr>
            <w:tcW w:w="254" w:type="pct"/>
            <w:vAlign w:val="center"/>
          </w:tcPr>
          <w:p w14:paraId="2F19787B" w14:textId="42381D9E"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691619C0" w14:textId="7DD51AB9"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108,841</w:t>
            </w:r>
          </w:p>
        </w:tc>
        <w:tc>
          <w:tcPr>
            <w:tcW w:w="546" w:type="pct"/>
            <w:vAlign w:val="center"/>
          </w:tcPr>
          <w:p w14:paraId="0FE6B87D" w14:textId="736F33B9"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262,963</w:t>
            </w:r>
          </w:p>
        </w:tc>
        <w:tc>
          <w:tcPr>
            <w:tcW w:w="546" w:type="pct"/>
            <w:vAlign w:val="center"/>
          </w:tcPr>
          <w:p w14:paraId="21404FCE" w14:textId="0C203E9D"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85,055</w:t>
            </w:r>
          </w:p>
        </w:tc>
        <w:tc>
          <w:tcPr>
            <w:tcW w:w="546" w:type="pct"/>
            <w:vAlign w:val="center"/>
          </w:tcPr>
          <w:p w14:paraId="3B4254BF" w14:textId="4C0ED0FF"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87,538</w:t>
            </w:r>
          </w:p>
        </w:tc>
        <w:tc>
          <w:tcPr>
            <w:tcW w:w="546" w:type="pct"/>
            <w:vAlign w:val="center"/>
          </w:tcPr>
          <w:p w14:paraId="7ABA0517" w14:textId="6F7496CF"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230,402</w:t>
            </w:r>
          </w:p>
        </w:tc>
        <w:tc>
          <w:tcPr>
            <w:tcW w:w="547" w:type="pct"/>
            <w:vAlign w:val="center"/>
          </w:tcPr>
          <w:p w14:paraId="3BD5F33B" w14:textId="3DC99238"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137,335</w:t>
            </w:r>
          </w:p>
        </w:tc>
      </w:tr>
      <w:tr w:rsidR="00D5633A" w14:paraId="03F8D99D" w14:textId="19E0F7FA"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4CF7A002" w14:textId="77777777" w:rsidR="002B3860" w:rsidRPr="006874BB" w:rsidRDefault="002B3860" w:rsidP="002B3860">
            <w:pPr>
              <w:pStyle w:val="TableText"/>
            </w:pPr>
          </w:p>
        </w:tc>
        <w:tc>
          <w:tcPr>
            <w:tcW w:w="1017" w:type="pct"/>
            <w:vAlign w:val="center"/>
          </w:tcPr>
          <w:p w14:paraId="52C242E5" w14:textId="66CA6AAC" w:rsidR="002B3860" w:rsidRPr="006874BB"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Cotton</w:t>
            </w:r>
          </w:p>
        </w:tc>
        <w:tc>
          <w:tcPr>
            <w:tcW w:w="254" w:type="pct"/>
            <w:vAlign w:val="center"/>
          </w:tcPr>
          <w:p w14:paraId="018D20B0" w14:textId="7E6B42D7"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0F018A80" w14:textId="73F023B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1,004,199</w:t>
            </w:r>
          </w:p>
        </w:tc>
        <w:tc>
          <w:tcPr>
            <w:tcW w:w="546" w:type="pct"/>
            <w:vAlign w:val="center"/>
          </w:tcPr>
          <w:p w14:paraId="492B147F" w14:textId="5E964B9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599,023</w:t>
            </w:r>
          </w:p>
        </w:tc>
        <w:tc>
          <w:tcPr>
            <w:tcW w:w="546" w:type="pct"/>
            <w:vAlign w:val="center"/>
          </w:tcPr>
          <w:p w14:paraId="14BE32FB" w14:textId="46DEB74C"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648,227</w:t>
            </w:r>
          </w:p>
        </w:tc>
        <w:tc>
          <w:tcPr>
            <w:tcW w:w="546" w:type="pct"/>
            <w:vAlign w:val="center"/>
          </w:tcPr>
          <w:p w14:paraId="5FB67317" w14:textId="692AB779"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708,674</w:t>
            </w:r>
          </w:p>
        </w:tc>
        <w:tc>
          <w:tcPr>
            <w:tcW w:w="546" w:type="pct"/>
            <w:vAlign w:val="center"/>
          </w:tcPr>
          <w:p w14:paraId="756A2420" w14:textId="26CD872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936,999</w:t>
            </w:r>
          </w:p>
        </w:tc>
        <w:tc>
          <w:tcPr>
            <w:tcW w:w="547" w:type="pct"/>
            <w:vAlign w:val="center"/>
          </w:tcPr>
          <w:p w14:paraId="6695E79E" w14:textId="0964B95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756,756</w:t>
            </w:r>
          </w:p>
        </w:tc>
      </w:tr>
      <w:tr w:rsidR="00D5633A" w14:paraId="0C86D321" w14:textId="1FE38246"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7CC1046B" w14:textId="77777777" w:rsidR="002B3860" w:rsidRPr="006874BB" w:rsidRDefault="002B3860" w:rsidP="002B3860">
            <w:pPr>
              <w:pStyle w:val="TableText"/>
            </w:pPr>
          </w:p>
        </w:tc>
        <w:tc>
          <w:tcPr>
            <w:tcW w:w="1017" w:type="pct"/>
            <w:vAlign w:val="center"/>
          </w:tcPr>
          <w:p w14:paraId="13D37968" w14:textId="35C5E597" w:rsidR="002B3860" w:rsidRPr="006874BB"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Fodder export</w:t>
            </w:r>
          </w:p>
        </w:tc>
        <w:tc>
          <w:tcPr>
            <w:tcW w:w="254" w:type="pct"/>
            <w:vAlign w:val="center"/>
          </w:tcPr>
          <w:p w14:paraId="32E53A10" w14:textId="04059B37"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289FFED2" w14:textId="662039C9"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1CFF7789" w14:textId="7D55C5AF"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0F9993EC" w14:textId="5E8DB97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11CC6D59" w14:textId="7E1103D6"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1,067,525</w:t>
            </w:r>
          </w:p>
        </w:tc>
        <w:tc>
          <w:tcPr>
            <w:tcW w:w="546" w:type="pct"/>
            <w:vAlign w:val="center"/>
          </w:tcPr>
          <w:p w14:paraId="6A8BB40A" w14:textId="6DCD216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1,206,572</w:t>
            </w:r>
          </w:p>
        </w:tc>
        <w:tc>
          <w:tcPr>
            <w:tcW w:w="547" w:type="pct"/>
            <w:vAlign w:val="center"/>
          </w:tcPr>
          <w:p w14:paraId="76098427" w14:textId="4436952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1,186,972</w:t>
            </w:r>
          </w:p>
        </w:tc>
      </w:tr>
      <w:tr w:rsidR="00D5633A" w14:paraId="2590573E" w14:textId="661FCC5E"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2B5E5741" w14:textId="77777777" w:rsidR="002B3860" w:rsidRPr="006874BB" w:rsidRDefault="002B3860" w:rsidP="002B3860">
            <w:pPr>
              <w:pStyle w:val="TableText"/>
            </w:pPr>
          </w:p>
        </w:tc>
        <w:tc>
          <w:tcPr>
            <w:tcW w:w="1017" w:type="pct"/>
            <w:vAlign w:val="center"/>
          </w:tcPr>
          <w:p w14:paraId="5D463047" w14:textId="595018DA"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Grain legumes –</w:t>
            </w:r>
            <w:r w:rsidR="002B3860">
              <w:rPr>
                <w:rFonts w:cs="Arial"/>
                <w:color w:val="000000"/>
                <w:szCs w:val="18"/>
              </w:rPr>
              <w:t xml:space="preserve"> chick peas</w:t>
            </w:r>
          </w:p>
        </w:tc>
        <w:tc>
          <w:tcPr>
            <w:tcW w:w="254" w:type="pct"/>
            <w:vAlign w:val="center"/>
          </w:tcPr>
          <w:p w14:paraId="68B70190" w14:textId="47F055BE"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25EDC1FD" w14:textId="6A16279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622,671</w:t>
            </w:r>
          </w:p>
        </w:tc>
        <w:tc>
          <w:tcPr>
            <w:tcW w:w="546" w:type="pct"/>
            <w:vAlign w:val="center"/>
          </w:tcPr>
          <w:p w14:paraId="2D37C5B4" w14:textId="6EF90C2A"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754,778</w:t>
            </w:r>
          </w:p>
        </w:tc>
        <w:tc>
          <w:tcPr>
            <w:tcW w:w="546" w:type="pct"/>
            <w:vAlign w:val="center"/>
          </w:tcPr>
          <w:p w14:paraId="4FA8461C" w14:textId="63549853"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1,155,933</w:t>
            </w:r>
          </w:p>
        </w:tc>
        <w:tc>
          <w:tcPr>
            <w:tcW w:w="546" w:type="pct"/>
            <w:vAlign w:val="center"/>
          </w:tcPr>
          <w:p w14:paraId="05967119" w14:textId="3F6485BD"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2,586,579</w:t>
            </w:r>
          </w:p>
        </w:tc>
        <w:tc>
          <w:tcPr>
            <w:tcW w:w="546" w:type="pct"/>
            <w:vAlign w:val="center"/>
          </w:tcPr>
          <w:p w14:paraId="777D8626" w14:textId="0E6B787B"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2,157,060</w:t>
            </w:r>
          </w:p>
        </w:tc>
        <w:tc>
          <w:tcPr>
            <w:tcW w:w="547" w:type="pct"/>
            <w:vAlign w:val="center"/>
          </w:tcPr>
          <w:p w14:paraId="6CF02A42" w14:textId="5780A0B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669,915</w:t>
            </w:r>
          </w:p>
        </w:tc>
      </w:tr>
      <w:tr w:rsidR="00D5633A" w14:paraId="0AB5C6BB" w14:textId="54920655"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2D6FADAE" w14:textId="77777777" w:rsidR="002B3860" w:rsidRPr="006874BB" w:rsidRDefault="002B3860" w:rsidP="002B3860">
            <w:pPr>
              <w:pStyle w:val="TableText"/>
            </w:pPr>
          </w:p>
        </w:tc>
        <w:tc>
          <w:tcPr>
            <w:tcW w:w="1017" w:type="pct"/>
            <w:vAlign w:val="center"/>
          </w:tcPr>
          <w:p w14:paraId="3066C2FB" w14:textId="0FA38450"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Grain legumes –</w:t>
            </w:r>
            <w:r w:rsidR="002B3860">
              <w:rPr>
                <w:rFonts w:cs="Arial"/>
                <w:color w:val="000000"/>
                <w:szCs w:val="18"/>
              </w:rPr>
              <w:t xml:space="preserve"> cow peas</w:t>
            </w:r>
          </w:p>
        </w:tc>
        <w:tc>
          <w:tcPr>
            <w:tcW w:w="254" w:type="pct"/>
            <w:vAlign w:val="center"/>
          </w:tcPr>
          <w:p w14:paraId="7152D7B2" w14:textId="49F3DFB3"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6467698A" w14:textId="2BD9B184"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766</w:t>
            </w:r>
          </w:p>
        </w:tc>
        <w:tc>
          <w:tcPr>
            <w:tcW w:w="546" w:type="pct"/>
            <w:vAlign w:val="center"/>
          </w:tcPr>
          <w:p w14:paraId="6E48BC2E" w14:textId="597BE679"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372</w:t>
            </w:r>
          </w:p>
        </w:tc>
        <w:tc>
          <w:tcPr>
            <w:tcW w:w="546" w:type="pct"/>
            <w:vAlign w:val="center"/>
          </w:tcPr>
          <w:p w14:paraId="776823DF" w14:textId="0145A1C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275</w:t>
            </w:r>
          </w:p>
        </w:tc>
        <w:tc>
          <w:tcPr>
            <w:tcW w:w="546" w:type="pct"/>
            <w:vAlign w:val="center"/>
          </w:tcPr>
          <w:p w14:paraId="71352941" w14:textId="675BFF65"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368</w:t>
            </w:r>
          </w:p>
        </w:tc>
        <w:tc>
          <w:tcPr>
            <w:tcW w:w="546" w:type="pct"/>
            <w:vAlign w:val="center"/>
          </w:tcPr>
          <w:p w14:paraId="1F7C9D93" w14:textId="4F61B70F"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3,674</w:t>
            </w:r>
          </w:p>
        </w:tc>
        <w:tc>
          <w:tcPr>
            <w:tcW w:w="547" w:type="pct"/>
            <w:vAlign w:val="center"/>
          </w:tcPr>
          <w:p w14:paraId="0109DB80" w14:textId="56C838EC"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513</w:t>
            </w:r>
          </w:p>
        </w:tc>
      </w:tr>
      <w:tr w:rsidR="00D5633A" w14:paraId="7CD12416" w14:textId="72367133"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7A959B7E" w14:textId="77777777" w:rsidR="002B3860" w:rsidRPr="006874BB" w:rsidRDefault="002B3860" w:rsidP="002B3860">
            <w:pPr>
              <w:pStyle w:val="TableText"/>
            </w:pPr>
          </w:p>
        </w:tc>
        <w:tc>
          <w:tcPr>
            <w:tcW w:w="1017" w:type="pct"/>
            <w:vAlign w:val="center"/>
          </w:tcPr>
          <w:p w14:paraId="587B2D61" w14:textId="1A29C722"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Grain legumes –</w:t>
            </w:r>
            <w:r w:rsidR="002B3860">
              <w:rPr>
                <w:rFonts w:cs="Arial"/>
                <w:color w:val="000000"/>
                <w:szCs w:val="18"/>
              </w:rPr>
              <w:t xml:space="preserve"> faba/broad beans</w:t>
            </w:r>
          </w:p>
        </w:tc>
        <w:tc>
          <w:tcPr>
            <w:tcW w:w="254" w:type="pct"/>
            <w:vAlign w:val="center"/>
          </w:tcPr>
          <w:p w14:paraId="0888BEC7" w14:textId="2ECFE48A"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34DDE0A4" w14:textId="787F423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342,091</w:t>
            </w:r>
          </w:p>
        </w:tc>
        <w:tc>
          <w:tcPr>
            <w:tcW w:w="546" w:type="pct"/>
            <w:vAlign w:val="center"/>
          </w:tcPr>
          <w:p w14:paraId="3EFFCF4B" w14:textId="451B5D9E"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435,201</w:t>
            </w:r>
          </w:p>
        </w:tc>
        <w:tc>
          <w:tcPr>
            <w:tcW w:w="546" w:type="pct"/>
            <w:vAlign w:val="center"/>
          </w:tcPr>
          <w:p w14:paraId="76C03BCF" w14:textId="45E34E24"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430,711</w:t>
            </w:r>
          </w:p>
        </w:tc>
        <w:tc>
          <w:tcPr>
            <w:tcW w:w="546" w:type="pct"/>
            <w:vAlign w:val="center"/>
          </w:tcPr>
          <w:p w14:paraId="47C36857" w14:textId="3C398974"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513,032</w:t>
            </w:r>
          </w:p>
        </w:tc>
        <w:tc>
          <w:tcPr>
            <w:tcW w:w="546" w:type="pct"/>
            <w:vAlign w:val="center"/>
          </w:tcPr>
          <w:p w14:paraId="2E869A10" w14:textId="065B00D5"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631,855</w:t>
            </w:r>
          </w:p>
        </w:tc>
        <w:tc>
          <w:tcPr>
            <w:tcW w:w="547" w:type="pct"/>
            <w:vAlign w:val="center"/>
          </w:tcPr>
          <w:p w14:paraId="2DA1981B" w14:textId="19AA2ECB"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352,319</w:t>
            </w:r>
          </w:p>
        </w:tc>
      </w:tr>
      <w:tr w:rsidR="00D5633A" w14:paraId="2F77322A" w14:textId="2B551C73"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7E625CBF" w14:textId="77777777" w:rsidR="002B3860" w:rsidRPr="006874BB" w:rsidRDefault="002B3860" w:rsidP="002B3860">
            <w:pPr>
              <w:pStyle w:val="TableText"/>
            </w:pPr>
          </w:p>
        </w:tc>
        <w:tc>
          <w:tcPr>
            <w:tcW w:w="1017" w:type="pct"/>
            <w:vAlign w:val="center"/>
          </w:tcPr>
          <w:p w14:paraId="1E8CF5DD" w14:textId="7323F62A" w:rsidR="002B3860" w:rsidRPr="006874BB" w:rsidRDefault="002B3860" w:rsidP="00A779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 xml:space="preserve">Grain legumes </w:t>
            </w:r>
            <w:r w:rsidR="00A77960">
              <w:rPr>
                <w:rFonts w:cs="Arial"/>
                <w:color w:val="000000"/>
                <w:szCs w:val="18"/>
              </w:rPr>
              <w:t>–</w:t>
            </w:r>
            <w:r>
              <w:rPr>
                <w:rFonts w:cs="Arial"/>
                <w:color w:val="000000"/>
                <w:szCs w:val="18"/>
              </w:rPr>
              <w:t xml:space="preserve"> field peas</w:t>
            </w:r>
          </w:p>
        </w:tc>
        <w:tc>
          <w:tcPr>
            <w:tcW w:w="254" w:type="pct"/>
            <w:vAlign w:val="center"/>
          </w:tcPr>
          <w:p w14:paraId="20C0D71C" w14:textId="48B9CD2B"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7344FCA3" w14:textId="1B00B82D"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471,312</w:t>
            </w:r>
          </w:p>
        </w:tc>
        <w:tc>
          <w:tcPr>
            <w:tcW w:w="546" w:type="pct"/>
            <w:vAlign w:val="center"/>
          </w:tcPr>
          <w:p w14:paraId="389CDD2C" w14:textId="05A649C1"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939,280</w:t>
            </w:r>
          </w:p>
        </w:tc>
        <w:tc>
          <w:tcPr>
            <w:tcW w:w="546" w:type="pct"/>
            <w:vAlign w:val="center"/>
          </w:tcPr>
          <w:p w14:paraId="74DDA072" w14:textId="57681574"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364,113</w:t>
            </w:r>
          </w:p>
        </w:tc>
        <w:tc>
          <w:tcPr>
            <w:tcW w:w="546" w:type="pct"/>
            <w:vAlign w:val="center"/>
          </w:tcPr>
          <w:p w14:paraId="75612FD8" w14:textId="4F0BE0A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308,658</w:t>
            </w:r>
          </w:p>
        </w:tc>
        <w:tc>
          <w:tcPr>
            <w:tcW w:w="546" w:type="pct"/>
            <w:vAlign w:val="center"/>
          </w:tcPr>
          <w:p w14:paraId="2C756A2E" w14:textId="15B63485"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745,768</w:t>
            </w:r>
          </w:p>
        </w:tc>
        <w:tc>
          <w:tcPr>
            <w:tcW w:w="547" w:type="pct"/>
            <w:vAlign w:val="center"/>
          </w:tcPr>
          <w:p w14:paraId="7B313D0B" w14:textId="3ACB2FBA"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552,225</w:t>
            </w:r>
          </w:p>
        </w:tc>
      </w:tr>
      <w:tr w:rsidR="00D5633A" w14:paraId="4C49893A" w14:textId="2AFFC3F6"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ACC4BBB" w14:textId="77777777" w:rsidR="002B3860" w:rsidRPr="006874BB" w:rsidRDefault="002B3860" w:rsidP="002B3860">
            <w:pPr>
              <w:pStyle w:val="TableText"/>
            </w:pPr>
          </w:p>
        </w:tc>
        <w:tc>
          <w:tcPr>
            <w:tcW w:w="1017" w:type="pct"/>
            <w:vAlign w:val="center"/>
          </w:tcPr>
          <w:p w14:paraId="5A81E992" w14:textId="4A063DAB"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Grain legumes –</w:t>
            </w:r>
            <w:r w:rsidR="002B3860">
              <w:rPr>
                <w:rFonts w:cs="Arial"/>
                <w:color w:val="000000"/>
                <w:szCs w:val="18"/>
              </w:rPr>
              <w:t xml:space="preserve"> lentils</w:t>
            </w:r>
          </w:p>
        </w:tc>
        <w:tc>
          <w:tcPr>
            <w:tcW w:w="254" w:type="pct"/>
            <w:vAlign w:val="center"/>
          </w:tcPr>
          <w:p w14:paraId="44EA7F6C" w14:textId="2E88FE70"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424E1581" w14:textId="5895EDB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298,485</w:t>
            </w:r>
          </w:p>
        </w:tc>
        <w:tc>
          <w:tcPr>
            <w:tcW w:w="546" w:type="pct"/>
            <w:vAlign w:val="center"/>
          </w:tcPr>
          <w:p w14:paraId="489BC882" w14:textId="0ACCABCB"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251,255</w:t>
            </w:r>
          </w:p>
        </w:tc>
        <w:tc>
          <w:tcPr>
            <w:tcW w:w="546" w:type="pct"/>
            <w:vAlign w:val="center"/>
          </w:tcPr>
          <w:p w14:paraId="1B680A7B" w14:textId="68E75453"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216,751</w:t>
            </w:r>
          </w:p>
        </w:tc>
        <w:tc>
          <w:tcPr>
            <w:tcW w:w="546" w:type="pct"/>
            <w:vAlign w:val="center"/>
          </w:tcPr>
          <w:p w14:paraId="0166CFB4" w14:textId="0D9ADC3B"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825,829</w:t>
            </w:r>
          </w:p>
        </w:tc>
        <w:tc>
          <w:tcPr>
            <w:tcW w:w="546" w:type="pct"/>
            <w:vAlign w:val="center"/>
          </w:tcPr>
          <w:p w14:paraId="603AD6A6" w14:textId="08FF8261"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469,640</w:t>
            </w:r>
          </w:p>
        </w:tc>
        <w:tc>
          <w:tcPr>
            <w:tcW w:w="547" w:type="pct"/>
            <w:vAlign w:val="center"/>
          </w:tcPr>
          <w:p w14:paraId="310D7CAD" w14:textId="6EF1630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393,694</w:t>
            </w:r>
          </w:p>
        </w:tc>
      </w:tr>
      <w:tr w:rsidR="00D5633A" w14:paraId="0B79CB8F" w14:textId="6D74B730"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3C226317" w14:textId="77777777" w:rsidR="002B3860" w:rsidRPr="006874BB" w:rsidRDefault="002B3860" w:rsidP="002B3860">
            <w:pPr>
              <w:pStyle w:val="TableText"/>
            </w:pPr>
          </w:p>
        </w:tc>
        <w:tc>
          <w:tcPr>
            <w:tcW w:w="1017" w:type="pct"/>
            <w:vAlign w:val="center"/>
          </w:tcPr>
          <w:p w14:paraId="0E404E36" w14:textId="6BEDDF14"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Grain legumes –</w:t>
            </w:r>
            <w:r w:rsidR="002B3860">
              <w:rPr>
                <w:rFonts w:cs="Arial"/>
                <w:color w:val="000000"/>
                <w:szCs w:val="18"/>
              </w:rPr>
              <w:t xml:space="preserve"> lupins</w:t>
            </w:r>
          </w:p>
        </w:tc>
        <w:tc>
          <w:tcPr>
            <w:tcW w:w="254" w:type="pct"/>
            <w:vAlign w:val="center"/>
          </w:tcPr>
          <w:p w14:paraId="540533D3" w14:textId="2E1F3817"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70F5A961" w14:textId="7EB7852C"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671,712</w:t>
            </w:r>
          </w:p>
        </w:tc>
        <w:tc>
          <w:tcPr>
            <w:tcW w:w="546" w:type="pct"/>
            <w:vAlign w:val="center"/>
          </w:tcPr>
          <w:p w14:paraId="1B6FF3C3" w14:textId="617CD96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569,726</w:t>
            </w:r>
          </w:p>
        </w:tc>
        <w:tc>
          <w:tcPr>
            <w:tcW w:w="546" w:type="pct"/>
            <w:vAlign w:val="center"/>
          </w:tcPr>
          <w:p w14:paraId="30E74DB1" w14:textId="0DAC236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583,747</w:t>
            </w:r>
          </w:p>
        </w:tc>
        <w:tc>
          <w:tcPr>
            <w:tcW w:w="546" w:type="pct"/>
            <w:vAlign w:val="center"/>
          </w:tcPr>
          <w:p w14:paraId="349C4E93" w14:textId="1FD6CCA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848,957</w:t>
            </w:r>
          </w:p>
        </w:tc>
        <w:tc>
          <w:tcPr>
            <w:tcW w:w="546" w:type="pct"/>
            <w:vAlign w:val="center"/>
          </w:tcPr>
          <w:p w14:paraId="6B7F3DFC" w14:textId="0E752EC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1,098,997</w:t>
            </w:r>
          </w:p>
        </w:tc>
        <w:tc>
          <w:tcPr>
            <w:tcW w:w="547" w:type="pct"/>
            <w:vAlign w:val="center"/>
          </w:tcPr>
          <w:p w14:paraId="31A48B13" w14:textId="29649DB1"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806,911</w:t>
            </w:r>
          </w:p>
        </w:tc>
      </w:tr>
      <w:tr w:rsidR="00D5633A" w14:paraId="44996005" w14:textId="10781B44"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5A82ECB6" w14:textId="77777777" w:rsidR="002B3860" w:rsidRPr="006874BB" w:rsidRDefault="002B3860" w:rsidP="002B3860">
            <w:pPr>
              <w:pStyle w:val="TableText"/>
            </w:pPr>
          </w:p>
        </w:tc>
        <w:tc>
          <w:tcPr>
            <w:tcW w:w="1017" w:type="pct"/>
            <w:vAlign w:val="center"/>
          </w:tcPr>
          <w:p w14:paraId="6BBFF20F" w14:textId="0A9199F8"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Grain legumes –</w:t>
            </w:r>
            <w:r w:rsidR="002B3860">
              <w:rPr>
                <w:rFonts w:cs="Arial"/>
                <w:color w:val="000000"/>
                <w:szCs w:val="18"/>
              </w:rPr>
              <w:t xml:space="preserve"> mung beans</w:t>
            </w:r>
          </w:p>
        </w:tc>
        <w:tc>
          <w:tcPr>
            <w:tcW w:w="254" w:type="pct"/>
            <w:vAlign w:val="center"/>
          </w:tcPr>
          <w:p w14:paraId="3DB61186" w14:textId="5B95F12F"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68A63B12" w14:textId="22526D58"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52,718</w:t>
            </w:r>
          </w:p>
        </w:tc>
        <w:tc>
          <w:tcPr>
            <w:tcW w:w="546" w:type="pct"/>
            <w:vAlign w:val="center"/>
          </w:tcPr>
          <w:p w14:paraId="4C350C76" w14:textId="4F399791"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138,548</w:t>
            </w:r>
          </w:p>
        </w:tc>
        <w:tc>
          <w:tcPr>
            <w:tcW w:w="546" w:type="pct"/>
            <w:vAlign w:val="center"/>
          </w:tcPr>
          <w:p w14:paraId="2A2BEC6D" w14:textId="6F788444"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177,135</w:t>
            </w:r>
          </w:p>
        </w:tc>
        <w:tc>
          <w:tcPr>
            <w:tcW w:w="546" w:type="pct"/>
            <w:vAlign w:val="center"/>
          </w:tcPr>
          <w:p w14:paraId="7219D81A" w14:textId="7D7728CC"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109,430</w:t>
            </w:r>
          </w:p>
        </w:tc>
        <w:tc>
          <w:tcPr>
            <w:tcW w:w="546" w:type="pct"/>
            <w:vAlign w:val="center"/>
          </w:tcPr>
          <w:p w14:paraId="64845AB9" w14:textId="5F65234D"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133,436</w:t>
            </w:r>
          </w:p>
        </w:tc>
        <w:tc>
          <w:tcPr>
            <w:tcW w:w="547" w:type="pct"/>
            <w:vAlign w:val="center"/>
          </w:tcPr>
          <w:p w14:paraId="6ABABE7E" w14:textId="1C989139"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53,075</w:t>
            </w:r>
          </w:p>
        </w:tc>
      </w:tr>
      <w:tr w:rsidR="00D5633A" w14:paraId="2F602AF9" w14:textId="192AC9DB"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4B058079" w14:textId="77777777" w:rsidR="002B3860" w:rsidRPr="006874BB" w:rsidRDefault="002B3860" w:rsidP="002B3860">
            <w:pPr>
              <w:pStyle w:val="TableText"/>
            </w:pPr>
          </w:p>
        </w:tc>
        <w:tc>
          <w:tcPr>
            <w:tcW w:w="1017" w:type="pct"/>
            <w:vAlign w:val="center"/>
          </w:tcPr>
          <w:p w14:paraId="2D1E87F0" w14:textId="524054A3"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Grain legumes –</w:t>
            </w:r>
            <w:r w:rsidR="002B3860">
              <w:rPr>
                <w:rFonts w:cs="Arial"/>
                <w:color w:val="000000"/>
                <w:szCs w:val="18"/>
              </w:rPr>
              <w:t xml:space="preserve"> navy/kidney/french beans</w:t>
            </w:r>
          </w:p>
        </w:tc>
        <w:tc>
          <w:tcPr>
            <w:tcW w:w="254" w:type="pct"/>
            <w:vAlign w:val="center"/>
          </w:tcPr>
          <w:p w14:paraId="0751BDD6" w14:textId="4357C870"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37EBC76F" w14:textId="19B14163"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1,169</w:t>
            </w:r>
          </w:p>
        </w:tc>
        <w:tc>
          <w:tcPr>
            <w:tcW w:w="546" w:type="pct"/>
            <w:vAlign w:val="center"/>
          </w:tcPr>
          <w:p w14:paraId="6B4EBE05" w14:textId="40263E7E"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502</w:t>
            </w:r>
          </w:p>
        </w:tc>
        <w:tc>
          <w:tcPr>
            <w:tcW w:w="546" w:type="pct"/>
            <w:vAlign w:val="center"/>
          </w:tcPr>
          <w:p w14:paraId="46DCB7B5" w14:textId="16384536"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539</w:t>
            </w:r>
          </w:p>
        </w:tc>
        <w:tc>
          <w:tcPr>
            <w:tcW w:w="546" w:type="pct"/>
            <w:vAlign w:val="center"/>
          </w:tcPr>
          <w:p w14:paraId="1C807831" w14:textId="07C3EF81"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813</w:t>
            </w:r>
          </w:p>
        </w:tc>
        <w:tc>
          <w:tcPr>
            <w:tcW w:w="546" w:type="pct"/>
            <w:vAlign w:val="center"/>
          </w:tcPr>
          <w:p w14:paraId="078FB6B0" w14:textId="02C7D4E6"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287</w:t>
            </w:r>
          </w:p>
        </w:tc>
        <w:tc>
          <w:tcPr>
            <w:tcW w:w="547" w:type="pct"/>
            <w:vAlign w:val="center"/>
          </w:tcPr>
          <w:p w14:paraId="198EA77C" w14:textId="6196AEC6"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164</w:t>
            </w:r>
          </w:p>
        </w:tc>
      </w:tr>
      <w:tr w:rsidR="00D5633A" w14:paraId="54669271" w14:textId="10BBFA1F"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175D4C4E" w14:textId="77777777" w:rsidR="002B3860" w:rsidRPr="006874BB" w:rsidRDefault="002B3860" w:rsidP="002B3860">
            <w:pPr>
              <w:pStyle w:val="TableText"/>
            </w:pPr>
          </w:p>
        </w:tc>
        <w:tc>
          <w:tcPr>
            <w:tcW w:w="1017" w:type="pct"/>
            <w:vAlign w:val="center"/>
          </w:tcPr>
          <w:p w14:paraId="71450880" w14:textId="3DDD92F1"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Grain legumes –</w:t>
            </w:r>
            <w:r w:rsidR="002B3860">
              <w:rPr>
                <w:rFonts w:cs="Arial"/>
                <w:color w:val="000000"/>
                <w:szCs w:val="18"/>
              </w:rPr>
              <w:t xml:space="preserve"> peanuts</w:t>
            </w:r>
          </w:p>
        </w:tc>
        <w:tc>
          <w:tcPr>
            <w:tcW w:w="254" w:type="pct"/>
            <w:vAlign w:val="center"/>
          </w:tcPr>
          <w:p w14:paraId="0064113D" w14:textId="5EF06C96"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0B6AD1EE" w14:textId="4882A1DD"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27,756</w:t>
            </w:r>
          </w:p>
        </w:tc>
        <w:tc>
          <w:tcPr>
            <w:tcW w:w="546" w:type="pct"/>
            <w:vAlign w:val="center"/>
          </w:tcPr>
          <w:p w14:paraId="1C045077" w14:textId="5688804A"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25,932</w:t>
            </w:r>
          </w:p>
        </w:tc>
        <w:tc>
          <w:tcPr>
            <w:tcW w:w="546" w:type="pct"/>
            <w:vAlign w:val="center"/>
          </w:tcPr>
          <w:p w14:paraId="6C8FA952" w14:textId="4DAE6B0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27,171</w:t>
            </w:r>
          </w:p>
        </w:tc>
        <w:tc>
          <w:tcPr>
            <w:tcW w:w="546" w:type="pct"/>
            <w:vAlign w:val="center"/>
          </w:tcPr>
          <w:p w14:paraId="5E5F94C4" w14:textId="374CC4B5"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21,394</w:t>
            </w:r>
          </w:p>
        </w:tc>
        <w:tc>
          <w:tcPr>
            <w:tcW w:w="546" w:type="pct"/>
            <w:vAlign w:val="center"/>
          </w:tcPr>
          <w:p w14:paraId="13DB054A" w14:textId="17233371"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28,216</w:t>
            </w:r>
          </w:p>
        </w:tc>
        <w:tc>
          <w:tcPr>
            <w:tcW w:w="547" w:type="pct"/>
            <w:vAlign w:val="center"/>
          </w:tcPr>
          <w:p w14:paraId="167721F9" w14:textId="6B98618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22,711</w:t>
            </w:r>
          </w:p>
        </w:tc>
      </w:tr>
      <w:tr w:rsidR="00D5633A" w14:paraId="577FAEDE" w14:textId="735F1576"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7E0CD97B" w14:textId="77777777" w:rsidR="002B3860" w:rsidRPr="006874BB" w:rsidRDefault="002B3860" w:rsidP="002B3860">
            <w:pPr>
              <w:pStyle w:val="TableText"/>
            </w:pPr>
          </w:p>
        </w:tc>
        <w:tc>
          <w:tcPr>
            <w:tcW w:w="1017" w:type="pct"/>
            <w:vAlign w:val="center"/>
          </w:tcPr>
          <w:p w14:paraId="4E003B1E" w14:textId="541AE47A"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Grain legumes –</w:t>
            </w:r>
            <w:r w:rsidR="002B3860">
              <w:rPr>
                <w:rFonts w:cs="Arial"/>
                <w:color w:val="000000"/>
                <w:szCs w:val="18"/>
              </w:rPr>
              <w:t xml:space="preserve"> pigeon peas</w:t>
            </w:r>
          </w:p>
        </w:tc>
        <w:tc>
          <w:tcPr>
            <w:tcW w:w="254" w:type="pct"/>
            <w:vAlign w:val="center"/>
          </w:tcPr>
          <w:p w14:paraId="79E8DC6A" w14:textId="0EF8D4B1"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03FD133F" w14:textId="7B044F6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300</w:t>
            </w:r>
          </w:p>
        </w:tc>
        <w:tc>
          <w:tcPr>
            <w:tcW w:w="546" w:type="pct"/>
            <w:vAlign w:val="center"/>
          </w:tcPr>
          <w:p w14:paraId="1ED80213" w14:textId="6F664E9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112</w:t>
            </w:r>
          </w:p>
        </w:tc>
        <w:tc>
          <w:tcPr>
            <w:tcW w:w="546" w:type="pct"/>
            <w:vAlign w:val="center"/>
          </w:tcPr>
          <w:p w14:paraId="5FD4507E" w14:textId="42E12D8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212</w:t>
            </w:r>
          </w:p>
        </w:tc>
        <w:tc>
          <w:tcPr>
            <w:tcW w:w="546" w:type="pct"/>
            <w:vAlign w:val="center"/>
          </w:tcPr>
          <w:p w14:paraId="6F20D773" w14:textId="539B6815"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45</w:t>
            </w:r>
          </w:p>
        </w:tc>
        <w:tc>
          <w:tcPr>
            <w:tcW w:w="546" w:type="pct"/>
            <w:vAlign w:val="center"/>
          </w:tcPr>
          <w:p w14:paraId="59F64346" w14:textId="0BF4CCA4"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290</w:t>
            </w:r>
          </w:p>
        </w:tc>
        <w:tc>
          <w:tcPr>
            <w:tcW w:w="547" w:type="pct"/>
            <w:vAlign w:val="center"/>
          </w:tcPr>
          <w:p w14:paraId="21C73F10" w14:textId="45011503"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65</w:t>
            </w:r>
          </w:p>
        </w:tc>
      </w:tr>
      <w:tr w:rsidR="00D5633A" w14:paraId="7802EC0E" w14:textId="73CB1191"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58645DB4" w14:textId="77777777" w:rsidR="002B3860" w:rsidRPr="006874BB" w:rsidRDefault="002B3860" w:rsidP="002B3860">
            <w:pPr>
              <w:pStyle w:val="TableText"/>
            </w:pPr>
          </w:p>
        </w:tc>
        <w:tc>
          <w:tcPr>
            <w:tcW w:w="1017" w:type="pct"/>
            <w:vAlign w:val="center"/>
          </w:tcPr>
          <w:p w14:paraId="1D6BA12D" w14:textId="14BF8A7B"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Grain legumes –</w:t>
            </w:r>
            <w:r w:rsidR="002B3860">
              <w:rPr>
                <w:rFonts w:cs="Arial"/>
                <w:color w:val="000000"/>
                <w:szCs w:val="18"/>
              </w:rPr>
              <w:t xml:space="preserve"> vetch</w:t>
            </w:r>
          </w:p>
        </w:tc>
        <w:tc>
          <w:tcPr>
            <w:tcW w:w="254" w:type="pct"/>
            <w:vAlign w:val="center"/>
          </w:tcPr>
          <w:p w14:paraId="45130C92" w14:textId="53CB4C8C"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5DA30E22" w14:textId="39447EEF"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5,022</w:t>
            </w:r>
          </w:p>
        </w:tc>
        <w:tc>
          <w:tcPr>
            <w:tcW w:w="546" w:type="pct"/>
            <w:vAlign w:val="center"/>
          </w:tcPr>
          <w:p w14:paraId="53621E38" w14:textId="13C67C21"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2,716</w:t>
            </w:r>
          </w:p>
        </w:tc>
        <w:tc>
          <w:tcPr>
            <w:tcW w:w="546" w:type="pct"/>
            <w:vAlign w:val="center"/>
          </w:tcPr>
          <w:p w14:paraId="762E2B73" w14:textId="4094C7A5"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2,600</w:t>
            </w:r>
          </w:p>
        </w:tc>
        <w:tc>
          <w:tcPr>
            <w:tcW w:w="546" w:type="pct"/>
            <w:vAlign w:val="center"/>
          </w:tcPr>
          <w:p w14:paraId="6445C433" w14:textId="26BBCDA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5,386</w:t>
            </w:r>
          </w:p>
        </w:tc>
        <w:tc>
          <w:tcPr>
            <w:tcW w:w="546" w:type="pct"/>
            <w:vAlign w:val="center"/>
          </w:tcPr>
          <w:p w14:paraId="6384C83E" w14:textId="0DCC2DF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23,084</w:t>
            </w:r>
          </w:p>
        </w:tc>
        <w:tc>
          <w:tcPr>
            <w:tcW w:w="547" w:type="pct"/>
            <w:vAlign w:val="center"/>
          </w:tcPr>
          <w:p w14:paraId="506DCFD3" w14:textId="5F7FCED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44,424</w:t>
            </w:r>
          </w:p>
        </w:tc>
      </w:tr>
      <w:tr w:rsidR="00D5633A" w14:paraId="6E353B3F" w14:textId="1FCABE13"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2326C6C1" w14:textId="77777777" w:rsidR="002B3860" w:rsidRPr="006874BB" w:rsidRDefault="002B3860" w:rsidP="002B3860">
            <w:pPr>
              <w:pStyle w:val="TableText"/>
            </w:pPr>
          </w:p>
        </w:tc>
        <w:tc>
          <w:tcPr>
            <w:tcW w:w="1017" w:type="pct"/>
            <w:vAlign w:val="center"/>
          </w:tcPr>
          <w:p w14:paraId="21A3A2B9" w14:textId="41348238"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Grain legumes –</w:t>
            </w:r>
            <w:r w:rsidR="002B3860">
              <w:rPr>
                <w:rFonts w:cs="Arial"/>
                <w:color w:val="000000"/>
                <w:szCs w:val="18"/>
              </w:rPr>
              <w:t xml:space="preserve"> wild cow peas</w:t>
            </w:r>
          </w:p>
        </w:tc>
        <w:tc>
          <w:tcPr>
            <w:tcW w:w="254" w:type="pct"/>
            <w:vAlign w:val="center"/>
          </w:tcPr>
          <w:p w14:paraId="1DA6470F" w14:textId="69791712"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2E8250BB" w14:textId="6577008D" w:rsidR="002B3860" w:rsidRPr="006874BB"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585FE608" w14:textId="215D1A75" w:rsidR="002B3860" w:rsidRPr="006874BB"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7208A169" w14:textId="0BCCD04D" w:rsidR="002B3860" w:rsidRPr="006874BB"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5025378C" w14:textId="4B5FCCA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710</w:t>
            </w:r>
          </w:p>
        </w:tc>
        <w:tc>
          <w:tcPr>
            <w:tcW w:w="546" w:type="pct"/>
            <w:vAlign w:val="center"/>
          </w:tcPr>
          <w:p w14:paraId="3ED0E02F" w14:textId="3539E7DF" w:rsidR="002B3860" w:rsidRPr="006874BB"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7" w:type="pct"/>
            <w:vAlign w:val="center"/>
          </w:tcPr>
          <w:p w14:paraId="3FEAB25F" w14:textId="74B4D843"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cs="Calibri"/>
                <w:szCs w:val="18"/>
              </w:rPr>
              <w:t>–</w:t>
            </w:r>
          </w:p>
        </w:tc>
      </w:tr>
      <w:tr w:rsidR="00D5633A" w14:paraId="2953B8D2" w14:textId="29C9CDB1"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B2EC75E" w14:textId="77777777" w:rsidR="002B3860" w:rsidRPr="006874BB" w:rsidRDefault="002B3860" w:rsidP="002B3860">
            <w:pPr>
              <w:pStyle w:val="TableText"/>
            </w:pPr>
          </w:p>
        </w:tc>
        <w:tc>
          <w:tcPr>
            <w:tcW w:w="1017" w:type="pct"/>
            <w:vAlign w:val="center"/>
          </w:tcPr>
          <w:p w14:paraId="1CA30EC8" w14:textId="0A2B57AB" w:rsidR="002B3860" w:rsidRPr="006874BB" w:rsidRDefault="002B3860" w:rsidP="00A779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 xml:space="preserve">Oilseeds </w:t>
            </w:r>
            <w:r w:rsidR="00A77960">
              <w:rPr>
                <w:rFonts w:cs="Arial"/>
                <w:color w:val="000000"/>
                <w:szCs w:val="18"/>
              </w:rPr>
              <w:t>–</w:t>
            </w:r>
            <w:r>
              <w:rPr>
                <w:rFonts w:cs="Arial"/>
                <w:color w:val="000000"/>
                <w:szCs w:val="18"/>
              </w:rPr>
              <w:t xml:space="preserve"> canola/rape seed</w:t>
            </w:r>
          </w:p>
        </w:tc>
        <w:tc>
          <w:tcPr>
            <w:tcW w:w="254" w:type="pct"/>
            <w:vAlign w:val="center"/>
          </w:tcPr>
          <w:p w14:paraId="367AD9E3" w14:textId="3D0FA49E"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4C1932E9" w14:textId="1C2B0D8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4,435,083</w:t>
            </w:r>
          </w:p>
        </w:tc>
        <w:tc>
          <w:tcPr>
            <w:tcW w:w="546" w:type="pct"/>
            <w:vAlign w:val="center"/>
          </w:tcPr>
          <w:p w14:paraId="7DC2E68A" w14:textId="3AB2BC8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3,762,000</w:t>
            </w:r>
          </w:p>
        </w:tc>
        <w:tc>
          <w:tcPr>
            <w:tcW w:w="546" w:type="pct"/>
            <w:vAlign w:val="center"/>
          </w:tcPr>
          <w:p w14:paraId="39132A6E" w14:textId="75F646C6"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3,464,855</w:t>
            </w:r>
          </w:p>
        </w:tc>
        <w:tc>
          <w:tcPr>
            <w:tcW w:w="546" w:type="pct"/>
            <w:vAlign w:val="center"/>
          </w:tcPr>
          <w:p w14:paraId="2F4F7FD3" w14:textId="040616B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5,006,352</w:t>
            </w:r>
          </w:p>
        </w:tc>
        <w:tc>
          <w:tcPr>
            <w:tcW w:w="546" w:type="pct"/>
            <w:vAlign w:val="center"/>
          </w:tcPr>
          <w:p w14:paraId="17E78E88" w14:textId="78A1220B"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4,786,111</w:t>
            </w:r>
          </w:p>
        </w:tc>
        <w:tc>
          <w:tcPr>
            <w:tcW w:w="547" w:type="pct"/>
            <w:vAlign w:val="center"/>
          </w:tcPr>
          <w:p w14:paraId="3DE4B759" w14:textId="60F56BDA"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2,813,220</w:t>
            </w:r>
          </w:p>
        </w:tc>
      </w:tr>
      <w:tr w:rsidR="00D5633A" w14:paraId="1734669C" w14:textId="0A5AA614"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BE619B9" w14:textId="77777777" w:rsidR="002B3860" w:rsidRPr="006874BB" w:rsidRDefault="002B3860" w:rsidP="002B3860">
            <w:pPr>
              <w:pStyle w:val="TableText"/>
            </w:pPr>
          </w:p>
        </w:tc>
        <w:tc>
          <w:tcPr>
            <w:tcW w:w="1017" w:type="pct"/>
            <w:vAlign w:val="center"/>
          </w:tcPr>
          <w:p w14:paraId="157581FC" w14:textId="0C98B5C6"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Oilseeds –</w:t>
            </w:r>
            <w:r w:rsidR="002B3860">
              <w:rPr>
                <w:rFonts w:cs="Arial"/>
                <w:color w:val="000000"/>
                <w:szCs w:val="18"/>
              </w:rPr>
              <w:t xml:space="preserve"> linseed/linola</w:t>
            </w:r>
          </w:p>
        </w:tc>
        <w:tc>
          <w:tcPr>
            <w:tcW w:w="254" w:type="pct"/>
            <w:vAlign w:val="center"/>
          </w:tcPr>
          <w:p w14:paraId="580867BA" w14:textId="274C4ED4"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3337BCD5" w14:textId="3578EFB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4,216</w:t>
            </w:r>
          </w:p>
        </w:tc>
        <w:tc>
          <w:tcPr>
            <w:tcW w:w="546" w:type="pct"/>
            <w:vAlign w:val="center"/>
          </w:tcPr>
          <w:p w14:paraId="7C53F50B" w14:textId="7B8FF02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3,970</w:t>
            </w:r>
          </w:p>
        </w:tc>
        <w:tc>
          <w:tcPr>
            <w:tcW w:w="546" w:type="pct"/>
            <w:vAlign w:val="center"/>
          </w:tcPr>
          <w:p w14:paraId="3BEC93A5" w14:textId="5BFCF15E"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50,317</w:t>
            </w:r>
          </w:p>
        </w:tc>
        <w:tc>
          <w:tcPr>
            <w:tcW w:w="546" w:type="pct"/>
            <w:vAlign w:val="center"/>
          </w:tcPr>
          <w:p w14:paraId="7DE8E31A" w14:textId="11C47DE4"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17,711</w:t>
            </w:r>
          </w:p>
        </w:tc>
        <w:tc>
          <w:tcPr>
            <w:tcW w:w="546" w:type="pct"/>
            <w:vAlign w:val="center"/>
          </w:tcPr>
          <w:p w14:paraId="6A5D4531" w14:textId="3A1E4608"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94,611</w:t>
            </w:r>
          </w:p>
        </w:tc>
        <w:tc>
          <w:tcPr>
            <w:tcW w:w="547" w:type="pct"/>
            <w:vAlign w:val="center"/>
          </w:tcPr>
          <w:p w14:paraId="52A21173" w14:textId="2A56D0A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141,891</w:t>
            </w:r>
          </w:p>
        </w:tc>
      </w:tr>
      <w:tr w:rsidR="00D5633A" w14:paraId="49FB2F0D" w14:textId="2E844DDB"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5051212C" w14:textId="77777777" w:rsidR="002B3860" w:rsidRPr="006874BB" w:rsidRDefault="002B3860" w:rsidP="002B3860">
            <w:pPr>
              <w:pStyle w:val="TableText"/>
            </w:pPr>
          </w:p>
        </w:tc>
        <w:tc>
          <w:tcPr>
            <w:tcW w:w="1017" w:type="pct"/>
            <w:vAlign w:val="center"/>
          </w:tcPr>
          <w:p w14:paraId="53727F28" w14:textId="72892BC6"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Oilseeds –</w:t>
            </w:r>
            <w:r w:rsidR="002B3860">
              <w:rPr>
                <w:rFonts w:cs="Arial"/>
                <w:color w:val="000000"/>
                <w:szCs w:val="18"/>
              </w:rPr>
              <w:t xml:space="preserve"> safflower seed</w:t>
            </w:r>
          </w:p>
        </w:tc>
        <w:tc>
          <w:tcPr>
            <w:tcW w:w="254" w:type="pct"/>
            <w:vAlign w:val="center"/>
          </w:tcPr>
          <w:p w14:paraId="6A850A21" w14:textId="38C416FA"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68E389EC" w14:textId="55B23CAD"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3,214</w:t>
            </w:r>
          </w:p>
        </w:tc>
        <w:tc>
          <w:tcPr>
            <w:tcW w:w="546" w:type="pct"/>
            <w:vAlign w:val="center"/>
          </w:tcPr>
          <w:p w14:paraId="7C2F1466" w14:textId="31CE9A1B"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3,974</w:t>
            </w:r>
          </w:p>
        </w:tc>
        <w:tc>
          <w:tcPr>
            <w:tcW w:w="546" w:type="pct"/>
            <w:vAlign w:val="center"/>
          </w:tcPr>
          <w:p w14:paraId="352E7BF3" w14:textId="5DFACECE"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66,109</w:t>
            </w:r>
          </w:p>
        </w:tc>
        <w:tc>
          <w:tcPr>
            <w:tcW w:w="546" w:type="pct"/>
            <w:vAlign w:val="center"/>
          </w:tcPr>
          <w:p w14:paraId="5355EC86" w14:textId="79DC9C3C"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525,876</w:t>
            </w:r>
          </w:p>
        </w:tc>
        <w:tc>
          <w:tcPr>
            <w:tcW w:w="546" w:type="pct"/>
            <w:vAlign w:val="center"/>
          </w:tcPr>
          <w:p w14:paraId="225FA2F4" w14:textId="1F629D1D"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270,708</w:t>
            </w:r>
          </w:p>
        </w:tc>
        <w:tc>
          <w:tcPr>
            <w:tcW w:w="547" w:type="pct"/>
            <w:vAlign w:val="center"/>
          </w:tcPr>
          <w:p w14:paraId="24ABA5AC" w14:textId="35C1FD8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67,707</w:t>
            </w:r>
          </w:p>
        </w:tc>
      </w:tr>
      <w:tr w:rsidR="00D5633A" w14:paraId="015DB289" w14:textId="67FF8C87"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4448D958" w14:textId="77777777" w:rsidR="002B3860" w:rsidRPr="006874BB" w:rsidRDefault="002B3860" w:rsidP="002B3860">
            <w:pPr>
              <w:pStyle w:val="TableText"/>
            </w:pPr>
          </w:p>
        </w:tc>
        <w:tc>
          <w:tcPr>
            <w:tcW w:w="1017" w:type="pct"/>
            <w:vAlign w:val="center"/>
          </w:tcPr>
          <w:p w14:paraId="39C6D3B8" w14:textId="168C291A"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Oilseeds –</w:t>
            </w:r>
            <w:r w:rsidR="002B3860">
              <w:rPr>
                <w:rFonts w:cs="Arial"/>
                <w:color w:val="000000"/>
                <w:szCs w:val="18"/>
              </w:rPr>
              <w:t xml:space="preserve"> soy bean</w:t>
            </w:r>
          </w:p>
        </w:tc>
        <w:tc>
          <w:tcPr>
            <w:tcW w:w="254" w:type="pct"/>
            <w:vAlign w:val="center"/>
          </w:tcPr>
          <w:p w14:paraId="1BB51004" w14:textId="1081C18E"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459FEFA2" w14:textId="5CEB149D"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64,890</w:t>
            </w:r>
          </w:p>
        </w:tc>
        <w:tc>
          <w:tcPr>
            <w:tcW w:w="546" w:type="pct"/>
            <w:vAlign w:val="center"/>
          </w:tcPr>
          <w:p w14:paraId="23B8FC16" w14:textId="4182B56F"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50,297</w:t>
            </w:r>
          </w:p>
        </w:tc>
        <w:tc>
          <w:tcPr>
            <w:tcW w:w="546" w:type="pct"/>
            <w:vAlign w:val="center"/>
          </w:tcPr>
          <w:p w14:paraId="0AAB907E" w14:textId="4E773A7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49,834</w:t>
            </w:r>
          </w:p>
        </w:tc>
        <w:tc>
          <w:tcPr>
            <w:tcW w:w="546" w:type="pct"/>
            <w:vAlign w:val="center"/>
          </w:tcPr>
          <w:p w14:paraId="72D2E399" w14:textId="4F0ACA96"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253,206</w:t>
            </w:r>
          </w:p>
        </w:tc>
        <w:tc>
          <w:tcPr>
            <w:tcW w:w="546" w:type="pct"/>
            <w:vAlign w:val="center"/>
          </w:tcPr>
          <w:p w14:paraId="1F725CC5" w14:textId="6C0AB0C9"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372,319</w:t>
            </w:r>
          </w:p>
        </w:tc>
        <w:tc>
          <w:tcPr>
            <w:tcW w:w="547" w:type="pct"/>
            <w:vAlign w:val="center"/>
          </w:tcPr>
          <w:p w14:paraId="51BEF71A" w14:textId="0D64E7D1"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26,189</w:t>
            </w:r>
          </w:p>
        </w:tc>
      </w:tr>
      <w:tr w:rsidR="00D5633A" w14:paraId="1BFAE2F7" w14:textId="261A750B"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296D165" w14:textId="77777777" w:rsidR="002B3860" w:rsidRPr="006874BB" w:rsidRDefault="002B3860" w:rsidP="002B3860">
            <w:pPr>
              <w:pStyle w:val="TableText"/>
            </w:pPr>
          </w:p>
        </w:tc>
        <w:tc>
          <w:tcPr>
            <w:tcW w:w="1017" w:type="pct"/>
            <w:vAlign w:val="center"/>
          </w:tcPr>
          <w:p w14:paraId="6EEBB5D4" w14:textId="2D12AD28"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Oilseeds –</w:t>
            </w:r>
            <w:r w:rsidR="002B3860">
              <w:rPr>
                <w:rFonts w:cs="Arial"/>
                <w:color w:val="000000"/>
                <w:szCs w:val="18"/>
              </w:rPr>
              <w:t xml:space="preserve"> sunflower seed</w:t>
            </w:r>
          </w:p>
        </w:tc>
        <w:tc>
          <w:tcPr>
            <w:tcW w:w="254" w:type="pct"/>
            <w:vAlign w:val="center"/>
          </w:tcPr>
          <w:p w14:paraId="63AB7CCF" w14:textId="64EADAB3"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626D3512" w14:textId="20D50455"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32,303</w:t>
            </w:r>
          </w:p>
        </w:tc>
        <w:tc>
          <w:tcPr>
            <w:tcW w:w="546" w:type="pct"/>
            <w:vAlign w:val="center"/>
          </w:tcPr>
          <w:p w14:paraId="1299EBA7" w14:textId="2713FBA9"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43,023</w:t>
            </w:r>
          </w:p>
        </w:tc>
        <w:tc>
          <w:tcPr>
            <w:tcW w:w="546" w:type="pct"/>
            <w:vAlign w:val="center"/>
          </w:tcPr>
          <w:p w14:paraId="35F21FAA" w14:textId="44AA4083"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24,101</w:t>
            </w:r>
          </w:p>
        </w:tc>
        <w:tc>
          <w:tcPr>
            <w:tcW w:w="546" w:type="pct"/>
            <w:vAlign w:val="center"/>
          </w:tcPr>
          <w:p w14:paraId="24B586DD" w14:textId="5279AB5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158,435</w:t>
            </w:r>
          </w:p>
        </w:tc>
        <w:tc>
          <w:tcPr>
            <w:tcW w:w="546" w:type="pct"/>
            <w:vAlign w:val="center"/>
          </w:tcPr>
          <w:p w14:paraId="63039869" w14:textId="20AE3871"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527,358</w:t>
            </w:r>
          </w:p>
        </w:tc>
        <w:tc>
          <w:tcPr>
            <w:tcW w:w="547" w:type="pct"/>
            <w:vAlign w:val="center"/>
          </w:tcPr>
          <w:p w14:paraId="6008DD3E" w14:textId="074FB3FF"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213,094</w:t>
            </w:r>
          </w:p>
        </w:tc>
      </w:tr>
      <w:tr w:rsidR="00D5633A" w14:paraId="5A577B93" w14:textId="4F1C80D8"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2E1EA03" w14:textId="77777777" w:rsidR="002B3860" w:rsidRPr="006874BB" w:rsidRDefault="002B3860" w:rsidP="002B3860">
            <w:pPr>
              <w:pStyle w:val="TableText"/>
            </w:pPr>
          </w:p>
        </w:tc>
        <w:tc>
          <w:tcPr>
            <w:tcW w:w="1017" w:type="pct"/>
            <w:vAlign w:val="center"/>
          </w:tcPr>
          <w:p w14:paraId="2FDB251F" w14:textId="7B5852D9" w:rsidR="002B3860" w:rsidRPr="006874BB" w:rsidRDefault="002B3860" w:rsidP="00A779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 xml:space="preserve">Pasture seeds </w:t>
            </w:r>
            <w:r w:rsidR="00A77960">
              <w:rPr>
                <w:rFonts w:cs="Arial"/>
                <w:color w:val="000000"/>
                <w:szCs w:val="18"/>
              </w:rPr>
              <w:t>–</w:t>
            </w:r>
            <w:r>
              <w:rPr>
                <w:rFonts w:cs="Arial"/>
                <w:color w:val="000000"/>
                <w:szCs w:val="18"/>
              </w:rPr>
              <w:t xml:space="preserve"> clovers</w:t>
            </w:r>
          </w:p>
        </w:tc>
        <w:tc>
          <w:tcPr>
            <w:tcW w:w="254" w:type="pct"/>
            <w:vAlign w:val="center"/>
          </w:tcPr>
          <w:p w14:paraId="052BDA4E" w14:textId="6B8E7927"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24655D67" w14:textId="53CAB52B"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1,664</w:t>
            </w:r>
          </w:p>
        </w:tc>
        <w:tc>
          <w:tcPr>
            <w:tcW w:w="546" w:type="pct"/>
            <w:vAlign w:val="center"/>
          </w:tcPr>
          <w:p w14:paraId="5FBD0D9C" w14:textId="229510F5"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1,203</w:t>
            </w:r>
          </w:p>
        </w:tc>
        <w:tc>
          <w:tcPr>
            <w:tcW w:w="546" w:type="pct"/>
            <w:vAlign w:val="center"/>
          </w:tcPr>
          <w:p w14:paraId="72C007AA" w14:textId="4BB854C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987</w:t>
            </w:r>
          </w:p>
        </w:tc>
        <w:tc>
          <w:tcPr>
            <w:tcW w:w="546" w:type="pct"/>
            <w:vAlign w:val="center"/>
          </w:tcPr>
          <w:p w14:paraId="4BF2F779" w14:textId="799944F5"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2,154</w:t>
            </w:r>
          </w:p>
        </w:tc>
        <w:tc>
          <w:tcPr>
            <w:tcW w:w="546" w:type="pct"/>
            <w:vAlign w:val="center"/>
          </w:tcPr>
          <w:p w14:paraId="430CBA65" w14:textId="07F77613"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1,911</w:t>
            </w:r>
          </w:p>
        </w:tc>
        <w:tc>
          <w:tcPr>
            <w:tcW w:w="547" w:type="pct"/>
            <w:vAlign w:val="center"/>
          </w:tcPr>
          <w:p w14:paraId="1387B8D6" w14:textId="5E8DD00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1,953</w:t>
            </w:r>
          </w:p>
        </w:tc>
      </w:tr>
      <w:tr w:rsidR="00D5633A" w14:paraId="1CEDA239" w14:textId="58CA9F77"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692C89CC" w14:textId="77777777" w:rsidR="002B3860" w:rsidRPr="006874BB" w:rsidRDefault="002B3860" w:rsidP="002B3860">
            <w:pPr>
              <w:pStyle w:val="TableText"/>
            </w:pPr>
          </w:p>
        </w:tc>
        <w:tc>
          <w:tcPr>
            <w:tcW w:w="1017" w:type="pct"/>
            <w:vAlign w:val="center"/>
          </w:tcPr>
          <w:p w14:paraId="6CAF3751" w14:textId="752F957F"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Pasture seeds –</w:t>
            </w:r>
            <w:r w:rsidR="002B3860">
              <w:rPr>
                <w:rFonts w:cs="Arial"/>
                <w:color w:val="000000"/>
                <w:szCs w:val="18"/>
              </w:rPr>
              <w:t xml:space="preserve"> lucernes</w:t>
            </w:r>
          </w:p>
        </w:tc>
        <w:tc>
          <w:tcPr>
            <w:tcW w:w="254" w:type="pct"/>
            <w:vAlign w:val="center"/>
          </w:tcPr>
          <w:p w14:paraId="18EA00F6" w14:textId="3CAAD4A2"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28798974" w14:textId="00AC290A"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8,958</w:t>
            </w:r>
          </w:p>
        </w:tc>
        <w:tc>
          <w:tcPr>
            <w:tcW w:w="546" w:type="pct"/>
            <w:vAlign w:val="center"/>
          </w:tcPr>
          <w:p w14:paraId="599AF657" w14:textId="67AF2478"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8,143</w:t>
            </w:r>
          </w:p>
        </w:tc>
        <w:tc>
          <w:tcPr>
            <w:tcW w:w="546" w:type="pct"/>
            <w:vAlign w:val="center"/>
          </w:tcPr>
          <w:p w14:paraId="28E94139" w14:textId="4517068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7,686</w:t>
            </w:r>
          </w:p>
        </w:tc>
        <w:tc>
          <w:tcPr>
            <w:tcW w:w="546" w:type="pct"/>
            <w:vAlign w:val="center"/>
          </w:tcPr>
          <w:p w14:paraId="1777E47A" w14:textId="1F617249"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6,678</w:t>
            </w:r>
          </w:p>
        </w:tc>
        <w:tc>
          <w:tcPr>
            <w:tcW w:w="546" w:type="pct"/>
            <w:vAlign w:val="center"/>
          </w:tcPr>
          <w:p w14:paraId="6D84DBB5" w14:textId="786A11D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6,461</w:t>
            </w:r>
          </w:p>
        </w:tc>
        <w:tc>
          <w:tcPr>
            <w:tcW w:w="547" w:type="pct"/>
            <w:vAlign w:val="center"/>
          </w:tcPr>
          <w:p w14:paraId="70547B22" w14:textId="154A6906"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6,820</w:t>
            </w:r>
          </w:p>
        </w:tc>
      </w:tr>
      <w:tr w:rsidR="00D5633A" w14:paraId="77730D7F" w14:textId="7404BE8F"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637514BC" w14:textId="77777777" w:rsidR="002B3860" w:rsidRPr="006874BB" w:rsidRDefault="002B3860" w:rsidP="002B3860">
            <w:pPr>
              <w:pStyle w:val="TableText"/>
            </w:pPr>
          </w:p>
        </w:tc>
        <w:tc>
          <w:tcPr>
            <w:tcW w:w="1017" w:type="pct"/>
            <w:vAlign w:val="center"/>
          </w:tcPr>
          <w:p w14:paraId="1DA95AB3" w14:textId="041BEE03"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Pasture seeds –</w:t>
            </w:r>
            <w:r w:rsidR="002B3860">
              <w:rPr>
                <w:rFonts w:cs="Arial"/>
                <w:color w:val="000000"/>
                <w:szCs w:val="18"/>
              </w:rPr>
              <w:t xml:space="preserve"> medics</w:t>
            </w:r>
          </w:p>
        </w:tc>
        <w:tc>
          <w:tcPr>
            <w:tcW w:w="254" w:type="pct"/>
            <w:vAlign w:val="center"/>
          </w:tcPr>
          <w:p w14:paraId="050935CF" w14:textId="11B6E597"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44214318" w14:textId="309293CB"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130</w:t>
            </w:r>
          </w:p>
        </w:tc>
        <w:tc>
          <w:tcPr>
            <w:tcW w:w="546" w:type="pct"/>
            <w:vAlign w:val="center"/>
          </w:tcPr>
          <w:p w14:paraId="4B17D6D2" w14:textId="023CA698"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215</w:t>
            </w:r>
          </w:p>
        </w:tc>
        <w:tc>
          <w:tcPr>
            <w:tcW w:w="546" w:type="pct"/>
            <w:vAlign w:val="center"/>
          </w:tcPr>
          <w:p w14:paraId="6C990DBA" w14:textId="6BCFD28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53</w:t>
            </w:r>
          </w:p>
        </w:tc>
        <w:tc>
          <w:tcPr>
            <w:tcW w:w="546" w:type="pct"/>
            <w:vAlign w:val="center"/>
          </w:tcPr>
          <w:p w14:paraId="46B097CC" w14:textId="1ECBB566"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240</w:t>
            </w:r>
          </w:p>
        </w:tc>
        <w:tc>
          <w:tcPr>
            <w:tcW w:w="546" w:type="pct"/>
            <w:vAlign w:val="center"/>
          </w:tcPr>
          <w:p w14:paraId="7FBC576E" w14:textId="07FAD151"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254</w:t>
            </w:r>
          </w:p>
        </w:tc>
        <w:tc>
          <w:tcPr>
            <w:tcW w:w="547" w:type="pct"/>
            <w:vAlign w:val="center"/>
          </w:tcPr>
          <w:p w14:paraId="750F73D9" w14:textId="5D1029FF"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187</w:t>
            </w:r>
          </w:p>
        </w:tc>
      </w:tr>
      <w:tr w:rsidR="00D5633A" w14:paraId="718C081C" w14:textId="6CDC4E6E"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13D9A8C4" w14:textId="77777777" w:rsidR="002B3860" w:rsidRPr="006874BB" w:rsidRDefault="002B3860" w:rsidP="002B3860">
            <w:pPr>
              <w:pStyle w:val="TableText"/>
            </w:pPr>
          </w:p>
        </w:tc>
        <w:tc>
          <w:tcPr>
            <w:tcW w:w="1017" w:type="pct"/>
            <w:vAlign w:val="center"/>
          </w:tcPr>
          <w:p w14:paraId="202C22C6" w14:textId="4B11F0CA"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Pasture seeds –</w:t>
            </w:r>
            <w:r w:rsidR="002B3860">
              <w:rPr>
                <w:rFonts w:cs="Arial"/>
                <w:color w:val="000000"/>
                <w:szCs w:val="18"/>
              </w:rPr>
              <w:t xml:space="preserve"> serradella</w:t>
            </w:r>
          </w:p>
        </w:tc>
        <w:tc>
          <w:tcPr>
            <w:tcW w:w="254" w:type="pct"/>
            <w:vAlign w:val="center"/>
          </w:tcPr>
          <w:p w14:paraId="583EC8EA" w14:textId="00B5F7CB"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757D86E5" w14:textId="5FEFE4C9"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0.1</w:t>
            </w:r>
          </w:p>
        </w:tc>
        <w:tc>
          <w:tcPr>
            <w:tcW w:w="546" w:type="pct"/>
            <w:vAlign w:val="center"/>
          </w:tcPr>
          <w:p w14:paraId="6BACF49A" w14:textId="1128DC26" w:rsidR="002B3860" w:rsidRPr="006874BB"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6530AA0F" w14:textId="679256AC"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0.1</w:t>
            </w:r>
          </w:p>
        </w:tc>
        <w:tc>
          <w:tcPr>
            <w:tcW w:w="546" w:type="pct"/>
            <w:vAlign w:val="center"/>
          </w:tcPr>
          <w:p w14:paraId="16F8F3DE" w14:textId="7413FF84"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0.1</w:t>
            </w:r>
          </w:p>
        </w:tc>
        <w:tc>
          <w:tcPr>
            <w:tcW w:w="546" w:type="pct"/>
            <w:vAlign w:val="center"/>
          </w:tcPr>
          <w:p w14:paraId="67B04D22" w14:textId="3E3E4E89"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0.9</w:t>
            </w:r>
          </w:p>
        </w:tc>
        <w:tc>
          <w:tcPr>
            <w:tcW w:w="547" w:type="pct"/>
            <w:vAlign w:val="center"/>
          </w:tcPr>
          <w:p w14:paraId="5AB9C2E0" w14:textId="46C9A685"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r>
      <w:tr w:rsidR="00D5633A" w14:paraId="455A3C85" w14:textId="23760164"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2420168E" w14:textId="77777777" w:rsidR="002B3860" w:rsidRPr="006874BB" w:rsidRDefault="002B3860" w:rsidP="002B3860">
            <w:pPr>
              <w:pStyle w:val="TableText"/>
            </w:pPr>
          </w:p>
        </w:tc>
        <w:tc>
          <w:tcPr>
            <w:tcW w:w="1017" w:type="pct"/>
            <w:vAlign w:val="center"/>
          </w:tcPr>
          <w:p w14:paraId="7E0E0D24" w14:textId="214B5C1D"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Pasture seeds –</w:t>
            </w:r>
            <w:r w:rsidR="002B3860">
              <w:rPr>
                <w:rFonts w:cs="Arial"/>
                <w:color w:val="000000"/>
                <w:szCs w:val="18"/>
              </w:rPr>
              <w:t xml:space="preserve"> subclovers</w:t>
            </w:r>
          </w:p>
        </w:tc>
        <w:tc>
          <w:tcPr>
            <w:tcW w:w="254" w:type="pct"/>
            <w:vAlign w:val="center"/>
          </w:tcPr>
          <w:p w14:paraId="7C1B09D2" w14:textId="77BC14EA"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33214F12" w14:textId="057B4FD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2,147</w:t>
            </w:r>
          </w:p>
        </w:tc>
        <w:tc>
          <w:tcPr>
            <w:tcW w:w="546" w:type="pct"/>
            <w:vAlign w:val="center"/>
          </w:tcPr>
          <w:p w14:paraId="1FE33F4E" w14:textId="66B1D3AC"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989</w:t>
            </w:r>
          </w:p>
        </w:tc>
        <w:tc>
          <w:tcPr>
            <w:tcW w:w="546" w:type="pct"/>
            <w:vAlign w:val="center"/>
          </w:tcPr>
          <w:p w14:paraId="6C005E09" w14:textId="4F126A04"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520</w:t>
            </w:r>
          </w:p>
        </w:tc>
        <w:tc>
          <w:tcPr>
            <w:tcW w:w="546" w:type="pct"/>
            <w:vAlign w:val="center"/>
          </w:tcPr>
          <w:p w14:paraId="65248324" w14:textId="1079F0F3"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1,311</w:t>
            </w:r>
          </w:p>
        </w:tc>
        <w:tc>
          <w:tcPr>
            <w:tcW w:w="546" w:type="pct"/>
            <w:vAlign w:val="center"/>
          </w:tcPr>
          <w:p w14:paraId="44C7F04B" w14:textId="311D576C"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1,224</w:t>
            </w:r>
          </w:p>
        </w:tc>
        <w:tc>
          <w:tcPr>
            <w:tcW w:w="547" w:type="pct"/>
            <w:vAlign w:val="center"/>
          </w:tcPr>
          <w:p w14:paraId="01201008" w14:textId="06857ED8"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1,300</w:t>
            </w:r>
          </w:p>
        </w:tc>
      </w:tr>
      <w:tr w:rsidR="00D5633A" w14:paraId="4632B8E2" w14:textId="4613A6F2"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31D09AE6" w14:textId="77777777" w:rsidR="002B3860" w:rsidRPr="006874BB" w:rsidRDefault="002B3860" w:rsidP="002B3860">
            <w:pPr>
              <w:pStyle w:val="TableText"/>
            </w:pPr>
          </w:p>
        </w:tc>
        <w:tc>
          <w:tcPr>
            <w:tcW w:w="1017" w:type="pct"/>
            <w:vAlign w:val="center"/>
          </w:tcPr>
          <w:p w14:paraId="2AD34891" w14:textId="4DAF861A" w:rsidR="002B3860" w:rsidRPr="006874BB"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Rice</w:t>
            </w:r>
          </w:p>
        </w:tc>
        <w:tc>
          <w:tcPr>
            <w:tcW w:w="254" w:type="pct"/>
            <w:vAlign w:val="center"/>
          </w:tcPr>
          <w:p w14:paraId="0693A272" w14:textId="61B8724E"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64C51290" w14:textId="7C05F286"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824,997</w:t>
            </w:r>
          </w:p>
        </w:tc>
        <w:tc>
          <w:tcPr>
            <w:tcW w:w="546" w:type="pct"/>
            <w:vAlign w:val="center"/>
          </w:tcPr>
          <w:p w14:paraId="7766039D" w14:textId="0B35F6DE"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698,570</w:t>
            </w:r>
          </w:p>
        </w:tc>
        <w:tc>
          <w:tcPr>
            <w:tcW w:w="546" w:type="pct"/>
            <w:vAlign w:val="center"/>
          </w:tcPr>
          <w:p w14:paraId="1FA58E0E" w14:textId="304C639D"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253,203</w:t>
            </w:r>
          </w:p>
        </w:tc>
        <w:tc>
          <w:tcPr>
            <w:tcW w:w="546" w:type="pct"/>
            <w:vAlign w:val="center"/>
          </w:tcPr>
          <w:p w14:paraId="2D4777D8" w14:textId="7D964404"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804,800</w:t>
            </w:r>
          </w:p>
        </w:tc>
        <w:tc>
          <w:tcPr>
            <w:tcW w:w="546" w:type="pct"/>
            <w:vAlign w:val="center"/>
          </w:tcPr>
          <w:p w14:paraId="29CD5B42" w14:textId="08BC405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635,386</w:t>
            </w:r>
          </w:p>
        </w:tc>
        <w:tc>
          <w:tcPr>
            <w:tcW w:w="547" w:type="pct"/>
            <w:vAlign w:val="center"/>
          </w:tcPr>
          <w:p w14:paraId="7AF879EA" w14:textId="72BD38D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60,591</w:t>
            </w:r>
          </w:p>
        </w:tc>
      </w:tr>
      <w:tr w:rsidR="00D5633A" w14:paraId="27A133ED" w14:textId="2969EFCF"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22EBA200" w14:textId="77777777" w:rsidR="002B3860" w:rsidRPr="006874BB" w:rsidRDefault="002B3860" w:rsidP="002B3860">
            <w:pPr>
              <w:pStyle w:val="TableText"/>
            </w:pPr>
          </w:p>
        </w:tc>
        <w:tc>
          <w:tcPr>
            <w:tcW w:w="1017" w:type="pct"/>
            <w:vAlign w:val="center"/>
          </w:tcPr>
          <w:p w14:paraId="44B2A30E" w14:textId="38FC4ECC" w:rsidR="002B3860" w:rsidRPr="006874BB"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Sugar cane</w:t>
            </w:r>
          </w:p>
        </w:tc>
        <w:tc>
          <w:tcPr>
            <w:tcW w:w="254" w:type="pct"/>
            <w:vAlign w:val="center"/>
          </w:tcPr>
          <w:p w14:paraId="14262DC0" w14:textId="4267CD1D"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35998961" w14:textId="2334A5AF"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28,760,596</w:t>
            </w:r>
          </w:p>
        </w:tc>
        <w:tc>
          <w:tcPr>
            <w:tcW w:w="546" w:type="pct"/>
            <w:vAlign w:val="center"/>
          </w:tcPr>
          <w:p w14:paraId="5E382F92" w14:textId="35C4DD6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32,589,215</w:t>
            </w:r>
          </w:p>
        </w:tc>
        <w:tc>
          <w:tcPr>
            <w:tcW w:w="546" w:type="pct"/>
            <w:vAlign w:val="center"/>
          </w:tcPr>
          <w:p w14:paraId="2C85CC02" w14:textId="5C6D8B8F"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34,911,085</w:t>
            </w:r>
          </w:p>
        </w:tc>
        <w:tc>
          <w:tcPr>
            <w:tcW w:w="546" w:type="pct"/>
            <w:vAlign w:val="center"/>
          </w:tcPr>
          <w:p w14:paraId="23F025A5" w14:textId="718FC51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36,900,572</w:t>
            </w:r>
          </w:p>
        </w:tc>
        <w:tc>
          <w:tcPr>
            <w:tcW w:w="546" w:type="pct"/>
            <w:vAlign w:val="center"/>
          </w:tcPr>
          <w:p w14:paraId="4EE0F844" w14:textId="3387E808"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34,234,908</w:t>
            </w:r>
          </w:p>
        </w:tc>
        <w:tc>
          <w:tcPr>
            <w:tcW w:w="547" w:type="pct"/>
            <w:vAlign w:val="center"/>
          </w:tcPr>
          <w:p w14:paraId="60219DF5" w14:textId="7091518E"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31,611,373</w:t>
            </w:r>
          </w:p>
        </w:tc>
      </w:tr>
      <w:tr w:rsidR="00D5633A" w14:paraId="49459491" w14:textId="04B59DF8"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6E51E229" w14:textId="77777777" w:rsidR="002B3860" w:rsidRPr="006874BB" w:rsidRDefault="002B3860" w:rsidP="002B3860">
            <w:pPr>
              <w:pStyle w:val="TableText"/>
            </w:pPr>
          </w:p>
        </w:tc>
        <w:tc>
          <w:tcPr>
            <w:tcW w:w="1017" w:type="pct"/>
            <w:vAlign w:val="center"/>
          </w:tcPr>
          <w:p w14:paraId="565E41A5" w14:textId="6303FDEC" w:rsidR="002B3860" w:rsidRPr="006874BB"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W</w:t>
            </w:r>
            <w:r w:rsidR="00A77960">
              <w:rPr>
                <w:rFonts w:cs="Arial"/>
                <w:color w:val="000000"/>
                <w:szCs w:val="18"/>
              </w:rPr>
              <w:t>heat –</w:t>
            </w:r>
            <w:r>
              <w:rPr>
                <w:rFonts w:cs="Arial"/>
                <w:color w:val="000000"/>
                <w:szCs w:val="18"/>
              </w:rPr>
              <w:t xml:space="preserve"> NSW/ACT</w:t>
            </w:r>
          </w:p>
        </w:tc>
        <w:tc>
          <w:tcPr>
            <w:tcW w:w="254" w:type="pct"/>
            <w:vAlign w:val="center"/>
          </w:tcPr>
          <w:p w14:paraId="79092F6E" w14:textId="65EF98C0"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33540FE0" w14:textId="33C3F02B"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10,311,367</w:t>
            </w:r>
          </w:p>
        </w:tc>
        <w:tc>
          <w:tcPr>
            <w:tcW w:w="546" w:type="pct"/>
            <w:vAlign w:val="center"/>
          </w:tcPr>
          <w:p w14:paraId="3AF1CBEF" w14:textId="7EE1631B"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8,043,740</w:t>
            </w:r>
          </w:p>
        </w:tc>
        <w:tc>
          <w:tcPr>
            <w:tcW w:w="546" w:type="pct"/>
            <w:vAlign w:val="center"/>
          </w:tcPr>
          <w:p w14:paraId="69295535" w14:textId="27A3F99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10,969,694</w:t>
            </w:r>
          </w:p>
        </w:tc>
        <w:tc>
          <w:tcPr>
            <w:tcW w:w="546" w:type="pct"/>
            <w:vAlign w:val="center"/>
          </w:tcPr>
          <w:p w14:paraId="71B6B3BC" w14:textId="58AA2C21"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13,762,994</w:t>
            </w:r>
          </w:p>
        </w:tc>
        <w:tc>
          <w:tcPr>
            <w:tcW w:w="546" w:type="pct"/>
            <w:vAlign w:val="center"/>
          </w:tcPr>
          <w:p w14:paraId="091A1934" w14:textId="136BE2E1"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11,470,828</w:t>
            </w:r>
          </w:p>
        </w:tc>
        <w:tc>
          <w:tcPr>
            <w:tcW w:w="547" w:type="pct"/>
            <w:vAlign w:val="center"/>
          </w:tcPr>
          <w:p w14:paraId="4679DE07" w14:textId="00FE6F30"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3,606,500</w:t>
            </w:r>
          </w:p>
        </w:tc>
      </w:tr>
      <w:tr w:rsidR="00D5633A" w14:paraId="1A14867E" w14:textId="4C478F74"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D614CC1" w14:textId="77777777" w:rsidR="002B3860" w:rsidRPr="006874BB" w:rsidRDefault="002B3860" w:rsidP="002B3860">
            <w:pPr>
              <w:pStyle w:val="TableText"/>
            </w:pPr>
          </w:p>
        </w:tc>
        <w:tc>
          <w:tcPr>
            <w:tcW w:w="1017" w:type="pct"/>
            <w:vAlign w:val="center"/>
          </w:tcPr>
          <w:p w14:paraId="68CA45ED" w14:textId="1C3919D6"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Wheat –</w:t>
            </w:r>
            <w:r w:rsidR="002B3860">
              <w:rPr>
                <w:rFonts w:cs="Arial"/>
                <w:color w:val="000000"/>
                <w:szCs w:val="18"/>
              </w:rPr>
              <w:t xml:space="preserve"> NT</w:t>
            </w:r>
          </w:p>
        </w:tc>
        <w:tc>
          <w:tcPr>
            <w:tcW w:w="254" w:type="pct"/>
            <w:vAlign w:val="center"/>
          </w:tcPr>
          <w:p w14:paraId="32E98FAE" w14:textId="647348DB"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59469988" w14:textId="35BEDBF1" w:rsidR="002B3860" w:rsidRPr="006874BB"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047CCEE7" w14:textId="760872FB" w:rsidR="002B3860" w:rsidRPr="006874BB"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431A14E3" w14:textId="3D2FFD7F" w:rsidR="002B3860" w:rsidRPr="006874BB"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5AA01F4E" w14:textId="751CC3C8" w:rsidR="002B3860" w:rsidRPr="006874BB"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4BDDE12E" w14:textId="6B8FB6E8"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1,005</w:t>
            </w:r>
          </w:p>
        </w:tc>
        <w:tc>
          <w:tcPr>
            <w:tcW w:w="547" w:type="pct"/>
            <w:vAlign w:val="center"/>
          </w:tcPr>
          <w:p w14:paraId="705737F8" w14:textId="6BE5D6D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198</w:t>
            </w:r>
          </w:p>
        </w:tc>
      </w:tr>
      <w:tr w:rsidR="00D5633A" w14:paraId="02547171" w14:textId="5D0B1556"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20784F04" w14:textId="77777777" w:rsidR="002B3860" w:rsidRPr="006874BB" w:rsidRDefault="002B3860" w:rsidP="002B3860">
            <w:pPr>
              <w:pStyle w:val="TableText"/>
            </w:pPr>
          </w:p>
        </w:tc>
        <w:tc>
          <w:tcPr>
            <w:tcW w:w="1017" w:type="pct"/>
            <w:vAlign w:val="center"/>
          </w:tcPr>
          <w:p w14:paraId="427C0B9E" w14:textId="1983E9A0"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Wheat –</w:t>
            </w:r>
            <w:r w:rsidR="002B3860">
              <w:rPr>
                <w:rFonts w:cs="Arial"/>
                <w:color w:val="000000"/>
                <w:szCs w:val="18"/>
              </w:rPr>
              <w:t xml:space="preserve"> QLD</w:t>
            </w:r>
          </w:p>
        </w:tc>
        <w:tc>
          <w:tcPr>
            <w:tcW w:w="254" w:type="pct"/>
            <w:vAlign w:val="center"/>
          </w:tcPr>
          <w:p w14:paraId="2BD68AF6" w14:textId="65C62ED5"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1E360AE2" w14:textId="7EFF8B06"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3,253,963</w:t>
            </w:r>
          </w:p>
        </w:tc>
        <w:tc>
          <w:tcPr>
            <w:tcW w:w="546" w:type="pct"/>
            <w:vAlign w:val="center"/>
          </w:tcPr>
          <w:p w14:paraId="1A4C3F92" w14:textId="2C8569BB"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1,155,934</w:t>
            </w:r>
          </w:p>
        </w:tc>
        <w:tc>
          <w:tcPr>
            <w:tcW w:w="546" w:type="pct"/>
            <w:vAlign w:val="center"/>
          </w:tcPr>
          <w:p w14:paraId="7A2F71BE" w14:textId="1535EADA"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3,753,251</w:t>
            </w:r>
          </w:p>
        </w:tc>
        <w:tc>
          <w:tcPr>
            <w:tcW w:w="546" w:type="pct"/>
            <w:vAlign w:val="center"/>
          </w:tcPr>
          <w:p w14:paraId="092B7E96" w14:textId="507F5E59"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2,557,724</w:t>
            </w:r>
          </w:p>
        </w:tc>
        <w:tc>
          <w:tcPr>
            <w:tcW w:w="546" w:type="pct"/>
            <w:vAlign w:val="center"/>
          </w:tcPr>
          <w:p w14:paraId="64A3FE02" w14:textId="41535C2A"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3,861,320</w:t>
            </w:r>
          </w:p>
        </w:tc>
        <w:tc>
          <w:tcPr>
            <w:tcW w:w="547" w:type="pct"/>
            <w:vAlign w:val="center"/>
          </w:tcPr>
          <w:p w14:paraId="0D3E61FB" w14:textId="7D8CAB53"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761,003</w:t>
            </w:r>
          </w:p>
        </w:tc>
      </w:tr>
      <w:tr w:rsidR="00D5633A" w14:paraId="544F1B06" w14:textId="2D419694"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7C909FF0" w14:textId="77777777" w:rsidR="002B3860" w:rsidRPr="006874BB" w:rsidRDefault="002B3860" w:rsidP="002B3860">
            <w:pPr>
              <w:pStyle w:val="TableText"/>
            </w:pPr>
          </w:p>
        </w:tc>
        <w:tc>
          <w:tcPr>
            <w:tcW w:w="1017" w:type="pct"/>
            <w:vAlign w:val="center"/>
          </w:tcPr>
          <w:p w14:paraId="5354BA9E" w14:textId="3002DE58"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Wheat –</w:t>
            </w:r>
            <w:r w:rsidR="002B3860">
              <w:rPr>
                <w:rFonts w:cs="Arial"/>
                <w:color w:val="000000"/>
                <w:szCs w:val="18"/>
              </w:rPr>
              <w:t xml:space="preserve"> SA</w:t>
            </w:r>
          </w:p>
        </w:tc>
        <w:tc>
          <w:tcPr>
            <w:tcW w:w="254" w:type="pct"/>
            <w:vAlign w:val="center"/>
          </w:tcPr>
          <w:p w14:paraId="748816B0" w14:textId="43B6C8AD"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2F7B567D" w14:textId="563D5AAE"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5,413,370</w:t>
            </w:r>
          </w:p>
        </w:tc>
        <w:tc>
          <w:tcPr>
            <w:tcW w:w="546" w:type="pct"/>
            <w:vAlign w:val="center"/>
          </w:tcPr>
          <w:p w14:paraId="29B1BAE6" w14:textId="0ACCAA25"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5,026,911</w:t>
            </w:r>
          </w:p>
        </w:tc>
        <w:tc>
          <w:tcPr>
            <w:tcW w:w="546" w:type="pct"/>
            <w:vAlign w:val="center"/>
          </w:tcPr>
          <w:p w14:paraId="225BD9F4" w14:textId="68A7F441"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4,827,382</w:t>
            </w:r>
          </w:p>
        </w:tc>
        <w:tc>
          <w:tcPr>
            <w:tcW w:w="546" w:type="pct"/>
            <w:vAlign w:val="center"/>
          </w:tcPr>
          <w:p w14:paraId="38C53BA9" w14:textId="0E523EE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6,130,983</w:t>
            </w:r>
          </w:p>
        </w:tc>
        <w:tc>
          <w:tcPr>
            <w:tcW w:w="546" w:type="pct"/>
            <w:vAlign w:val="center"/>
          </w:tcPr>
          <w:p w14:paraId="018E89F5" w14:textId="0443DCDE"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5,562,100</w:t>
            </w:r>
          </w:p>
        </w:tc>
        <w:tc>
          <w:tcPr>
            <w:tcW w:w="547" w:type="pct"/>
            <w:vAlign w:val="center"/>
          </w:tcPr>
          <w:p w14:paraId="483A6EAD" w14:textId="5316FEE5"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3,340,619</w:t>
            </w:r>
          </w:p>
        </w:tc>
      </w:tr>
      <w:tr w:rsidR="00D5633A" w14:paraId="460A9E9A" w14:textId="04B4C48F"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79CC96A9" w14:textId="77777777" w:rsidR="002B3860" w:rsidRPr="006874BB" w:rsidRDefault="002B3860" w:rsidP="002B3860">
            <w:pPr>
              <w:pStyle w:val="TableText"/>
            </w:pPr>
          </w:p>
        </w:tc>
        <w:tc>
          <w:tcPr>
            <w:tcW w:w="1017" w:type="pct"/>
            <w:vAlign w:val="center"/>
          </w:tcPr>
          <w:p w14:paraId="38BCC2C3" w14:textId="437965BC"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Wheat –</w:t>
            </w:r>
            <w:r w:rsidR="002B3860">
              <w:rPr>
                <w:rFonts w:cs="Arial"/>
                <w:color w:val="000000"/>
                <w:szCs w:val="18"/>
              </w:rPr>
              <w:t xml:space="preserve"> TAS</w:t>
            </w:r>
          </w:p>
        </w:tc>
        <w:tc>
          <w:tcPr>
            <w:tcW w:w="254" w:type="pct"/>
            <w:vAlign w:val="center"/>
          </w:tcPr>
          <w:p w14:paraId="3C8885F0" w14:textId="648D6E31"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43F83D55" w14:textId="20C93761"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37,678</w:t>
            </w:r>
          </w:p>
        </w:tc>
        <w:tc>
          <w:tcPr>
            <w:tcW w:w="546" w:type="pct"/>
            <w:vAlign w:val="center"/>
          </w:tcPr>
          <w:p w14:paraId="2555B8C0" w14:textId="625E3517"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38,215</w:t>
            </w:r>
          </w:p>
        </w:tc>
        <w:tc>
          <w:tcPr>
            <w:tcW w:w="546" w:type="pct"/>
            <w:vAlign w:val="center"/>
          </w:tcPr>
          <w:p w14:paraId="649D738A" w14:textId="53279DAE"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42,098</w:t>
            </w:r>
          </w:p>
        </w:tc>
        <w:tc>
          <w:tcPr>
            <w:tcW w:w="546" w:type="pct"/>
            <w:vAlign w:val="center"/>
          </w:tcPr>
          <w:p w14:paraId="07667484" w14:textId="31D8EC63"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32,788</w:t>
            </w:r>
          </w:p>
        </w:tc>
        <w:tc>
          <w:tcPr>
            <w:tcW w:w="546" w:type="pct"/>
            <w:vAlign w:val="center"/>
          </w:tcPr>
          <w:p w14:paraId="00909757" w14:textId="69F15313"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39,586</w:t>
            </w:r>
          </w:p>
        </w:tc>
        <w:tc>
          <w:tcPr>
            <w:tcW w:w="547" w:type="pct"/>
            <w:vAlign w:val="center"/>
          </w:tcPr>
          <w:p w14:paraId="25E55008" w14:textId="5AD6888D"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30,578</w:t>
            </w:r>
          </w:p>
        </w:tc>
      </w:tr>
      <w:tr w:rsidR="00D5633A" w14:paraId="2CB2B38D" w14:textId="693C1194"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2073440E" w14:textId="77777777" w:rsidR="002B3860" w:rsidRPr="006874BB" w:rsidRDefault="002B3860" w:rsidP="002B3860">
            <w:pPr>
              <w:pStyle w:val="TableText"/>
            </w:pPr>
          </w:p>
        </w:tc>
        <w:tc>
          <w:tcPr>
            <w:tcW w:w="1017" w:type="pct"/>
            <w:vAlign w:val="center"/>
          </w:tcPr>
          <w:p w14:paraId="01067E51" w14:textId="022F28E1"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Wheat –</w:t>
            </w:r>
            <w:r w:rsidR="002B3860">
              <w:rPr>
                <w:rFonts w:cs="Arial"/>
                <w:color w:val="000000"/>
                <w:szCs w:val="18"/>
              </w:rPr>
              <w:t xml:space="preserve"> VIC</w:t>
            </w:r>
          </w:p>
        </w:tc>
        <w:tc>
          <w:tcPr>
            <w:tcW w:w="254" w:type="pct"/>
            <w:vAlign w:val="center"/>
          </w:tcPr>
          <w:p w14:paraId="7128A9DD" w14:textId="0EE6C7B3"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437CE3F2" w14:textId="4687E3B6"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4,433,461</w:t>
            </w:r>
          </w:p>
        </w:tc>
        <w:tc>
          <w:tcPr>
            <w:tcW w:w="546" w:type="pct"/>
            <w:vAlign w:val="center"/>
          </w:tcPr>
          <w:p w14:paraId="29418326" w14:textId="6637941B"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2,981,822</w:t>
            </w:r>
          </w:p>
        </w:tc>
        <w:tc>
          <w:tcPr>
            <w:tcW w:w="546" w:type="pct"/>
            <w:vAlign w:val="center"/>
          </w:tcPr>
          <w:p w14:paraId="5151002D" w14:textId="7D39CB96"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2,254,270</w:t>
            </w:r>
          </w:p>
        </w:tc>
        <w:tc>
          <w:tcPr>
            <w:tcW w:w="546" w:type="pct"/>
            <w:vAlign w:val="center"/>
          </w:tcPr>
          <w:p w14:paraId="2B80A11B" w14:textId="2D443C65"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5,420,137</w:t>
            </w:r>
          </w:p>
        </w:tc>
        <w:tc>
          <w:tcPr>
            <w:tcW w:w="546" w:type="pct"/>
            <w:vAlign w:val="center"/>
          </w:tcPr>
          <w:p w14:paraId="00B14BB9" w14:textId="2DCDAEC2"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4,476,912</w:t>
            </w:r>
          </w:p>
        </w:tc>
        <w:tc>
          <w:tcPr>
            <w:tcW w:w="547" w:type="pct"/>
            <w:vAlign w:val="center"/>
          </w:tcPr>
          <w:p w14:paraId="407B5054" w14:textId="4B1092DF"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3,618,532</w:t>
            </w:r>
          </w:p>
        </w:tc>
      </w:tr>
      <w:tr w:rsidR="00D5633A" w14:paraId="1E0647C4" w14:textId="55C58021"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5E9EFCAB" w14:textId="77777777" w:rsidR="002B3860" w:rsidRPr="006874BB" w:rsidRDefault="002B3860" w:rsidP="002B3860">
            <w:pPr>
              <w:pStyle w:val="TableText"/>
            </w:pPr>
          </w:p>
        </w:tc>
        <w:tc>
          <w:tcPr>
            <w:tcW w:w="1017" w:type="pct"/>
            <w:vAlign w:val="center"/>
          </w:tcPr>
          <w:p w14:paraId="1450064D" w14:textId="3B65B90E" w:rsidR="002B3860" w:rsidRPr="006874BB"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Wheat –</w:t>
            </w:r>
            <w:r w:rsidR="002B3860">
              <w:rPr>
                <w:rFonts w:cs="Arial"/>
                <w:color w:val="000000"/>
                <w:szCs w:val="18"/>
              </w:rPr>
              <w:t xml:space="preserve"> WA</w:t>
            </w:r>
          </w:p>
        </w:tc>
        <w:tc>
          <w:tcPr>
            <w:tcW w:w="254" w:type="pct"/>
            <w:vAlign w:val="center"/>
          </w:tcPr>
          <w:p w14:paraId="5D0E6F6B" w14:textId="504D1D44"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49DBBD5F" w14:textId="3968A081"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11,584,551</w:t>
            </w:r>
          </w:p>
        </w:tc>
        <w:tc>
          <w:tcPr>
            <w:tcW w:w="546" w:type="pct"/>
            <w:vAlign w:val="center"/>
          </w:tcPr>
          <w:p w14:paraId="0DFCC799" w14:textId="7DE256CB"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12,469,882</w:t>
            </w:r>
          </w:p>
        </w:tc>
        <w:tc>
          <w:tcPr>
            <w:tcW w:w="546" w:type="pct"/>
            <w:vAlign w:val="center"/>
          </w:tcPr>
          <w:p w14:paraId="3581E324" w14:textId="6F289318"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9,285,271</w:t>
            </w:r>
          </w:p>
        </w:tc>
        <w:tc>
          <w:tcPr>
            <w:tcW w:w="546" w:type="pct"/>
            <w:vAlign w:val="center"/>
          </w:tcPr>
          <w:p w14:paraId="52F3BC83" w14:textId="029FE88C"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11,332,538</w:t>
            </w:r>
          </w:p>
        </w:tc>
        <w:tc>
          <w:tcPr>
            <w:tcW w:w="546" w:type="pct"/>
            <w:vAlign w:val="center"/>
          </w:tcPr>
          <w:p w14:paraId="6B93BEA9" w14:textId="4BA8FAD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10,051,146</w:t>
            </w:r>
          </w:p>
        </w:tc>
        <w:tc>
          <w:tcPr>
            <w:tcW w:w="547" w:type="pct"/>
            <w:vAlign w:val="center"/>
          </w:tcPr>
          <w:p w14:paraId="14D1551F" w14:textId="4B28EA2D" w:rsidR="002B3860" w:rsidRPr="006874BB"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9,824,565</w:t>
            </w:r>
          </w:p>
        </w:tc>
      </w:tr>
      <w:tr w:rsidR="00D5633A" w14:paraId="784152AD" w14:textId="3DBB45A7"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val="restart"/>
          </w:tcPr>
          <w:p w14:paraId="71FBF31B" w14:textId="77777777" w:rsidR="002B3860" w:rsidRDefault="002B3860" w:rsidP="002B3860">
            <w:pPr>
              <w:pStyle w:val="TableText"/>
            </w:pPr>
            <w:r>
              <w:t>Fisheries</w:t>
            </w:r>
          </w:p>
        </w:tc>
        <w:tc>
          <w:tcPr>
            <w:tcW w:w="1017" w:type="pct"/>
            <w:vAlign w:val="center"/>
          </w:tcPr>
          <w:p w14:paraId="69AA48E5" w14:textId="6BEC1608" w:rsidR="002B3860" w:rsidRDefault="002B3860" w:rsidP="00A779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 xml:space="preserve">Farmed prawns </w:t>
            </w:r>
            <w:r w:rsidR="00A77960">
              <w:rPr>
                <w:rFonts w:cs="Arial"/>
                <w:color w:val="000000"/>
                <w:szCs w:val="18"/>
              </w:rPr>
              <w:t>–</w:t>
            </w:r>
            <w:r>
              <w:rPr>
                <w:rFonts w:cs="Arial"/>
                <w:color w:val="000000"/>
                <w:szCs w:val="18"/>
              </w:rPr>
              <w:t xml:space="preserve"> banana</w:t>
            </w:r>
          </w:p>
        </w:tc>
        <w:tc>
          <w:tcPr>
            <w:tcW w:w="254" w:type="pct"/>
            <w:vAlign w:val="center"/>
          </w:tcPr>
          <w:p w14:paraId="44BB5D39" w14:textId="4C065CD7"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4995E749" w14:textId="2B247FB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970</w:t>
            </w:r>
          </w:p>
        </w:tc>
        <w:tc>
          <w:tcPr>
            <w:tcW w:w="546" w:type="pct"/>
            <w:vAlign w:val="center"/>
          </w:tcPr>
          <w:p w14:paraId="16D6B656" w14:textId="32457B7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531</w:t>
            </w:r>
          </w:p>
        </w:tc>
        <w:tc>
          <w:tcPr>
            <w:tcW w:w="546" w:type="pct"/>
            <w:vAlign w:val="center"/>
          </w:tcPr>
          <w:p w14:paraId="461DBA6A" w14:textId="2E9F074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465</w:t>
            </w:r>
          </w:p>
        </w:tc>
        <w:tc>
          <w:tcPr>
            <w:tcW w:w="546" w:type="pct"/>
            <w:vAlign w:val="center"/>
          </w:tcPr>
          <w:p w14:paraId="7D853EAF" w14:textId="25E6463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627</w:t>
            </w:r>
          </w:p>
        </w:tc>
        <w:tc>
          <w:tcPr>
            <w:tcW w:w="546" w:type="pct"/>
            <w:vAlign w:val="center"/>
          </w:tcPr>
          <w:p w14:paraId="7BC2B908" w14:textId="0E1FB02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419</w:t>
            </w:r>
          </w:p>
        </w:tc>
        <w:tc>
          <w:tcPr>
            <w:tcW w:w="547" w:type="pct"/>
            <w:vAlign w:val="center"/>
          </w:tcPr>
          <w:p w14:paraId="546BE4C5" w14:textId="6C7DB48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696</w:t>
            </w:r>
          </w:p>
        </w:tc>
      </w:tr>
      <w:tr w:rsidR="00D5633A" w14:paraId="55D481C2" w14:textId="4A342FE2"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7D0DB0E7" w14:textId="77777777" w:rsidR="002B3860" w:rsidRDefault="002B3860" w:rsidP="002B3860">
            <w:pPr>
              <w:pStyle w:val="TableText"/>
            </w:pPr>
          </w:p>
        </w:tc>
        <w:tc>
          <w:tcPr>
            <w:tcW w:w="1017" w:type="pct"/>
            <w:vAlign w:val="center"/>
          </w:tcPr>
          <w:p w14:paraId="11488A14" w14:textId="7DD12C0E"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Farmed prawns –</w:t>
            </w:r>
            <w:r w:rsidR="002B3860">
              <w:rPr>
                <w:rFonts w:cs="Arial"/>
                <w:color w:val="000000"/>
                <w:szCs w:val="18"/>
              </w:rPr>
              <w:t xml:space="preserve"> black tiger</w:t>
            </w:r>
          </w:p>
        </w:tc>
        <w:tc>
          <w:tcPr>
            <w:tcW w:w="254" w:type="pct"/>
            <w:vAlign w:val="center"/>
          </w:tcPr>
          <w:p w14:paraId="26E5D3FE" w14:textId="5963F896"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2F5AB926" w14:textId="6B44667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3,643</w:t>
            </w:r>
          </w:p>
        </w:tc>
        <w:tc>
          <w:tcPr>
            <w:tcW w:w="546" w:type="pct"/>
            <w:vAlign w:val="center"/>
          </w:tcPr>
          <w:p w14:paraId="467DB149" w14:textId="3A1C94A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4,271</w:t>
            </w:r>
          </w:p>
        </w:tc>
        <w:tc>
          <w:tcPr>
            <w:tcW w:w="546" w:type="pct"/>
            <w:vAlign w:val="center"/>
          </w:tcPr>
          <w:p w14:paraId="5F070620" w14:textId="757F192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4,025</w:t>
            </w:r>
          </w:p>
        </w:tc>
        <w:tc>
          <w:tcPr>
            <w:tcW w:w="546" w:type="pct"/>
            <w:vAlign w:val="center"/>
          </w:tcPr>
          <w:p w14:paraId="2B82D3D7" w14:textId="27F4517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4,182</w:t>
            </w:r>
          </w:p>
        </w:tc>
        <w:tc>
          <w:tcPr>
            <w:tcW w:w="546" w:type="pct"/>
            <w:vAlign w:val="center"/>
          </w:tcPr>
          <w:p w14:paraId="5505AD41" w14:textId="62E5547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3,585</w:t>
            </w:r>
          </w:p>
        </w:tc>
        <w:tc>
          <w:tcPr>
            <w:tcW w:w="547" w:type="pct"/>
            <w:vAlign w:val="center"/>
          </w:tcPr>
          <w:p w14:paraId="4F1DD488" w14:textId="1EC8010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3,166</w:t>
            </w:r>
          </w:p>
        </w:tc>
      </w:tr>
      <w:tr w:rsidR="00D5633A" w14:paraId="47BE9693" w14:textId="466F40AB"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5482E5F0" w14:textId="77777777" w:rsidR="002B3860" w:rsidRDefault="002B3860" w:rsidP="002B3860">
            <w:pPr>
              <w:pStyle w:val="TableText"/>
            </w:pPr>
          </w:p>
        </w:tc>
        <w:tc>
          <w:tcPr>
            <w:tcW w:w="1017" w:type="pct"/>
            <w:vAlign w:val="center"/>
          </w:tcPr>
          <w:p w14:paraId="3CBC08B2" w14:textId="3815A8CD"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Farmed prawns –</w:t>
            </w:r>
            <w:r w:rsidR="002B3860">
              <w:rPr>
                <w:rFonts w:cs="Arial"/>
                <w:color w:val="000000"/>
                <w:szCs w:val="18"/>
              </w:rPr>
              <w:t xml:space="preserve"> brown tiger</w:t>
            </w:r>
          </w:p>
        </w:tc>
        <w:tc>
          <w:tcPr>
            <w:tcW w:w="254" w:type="pct"/>
            <w:vAlign w:val="center"/>
          </w:tcPr>
          <w:p w14:paraId="14A66CB5" w14:textId="1DE9F448"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0CBB9FC9" w14:textId="334D3BC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w:t>
            </w:r>
          </w:p>
        </w:tc>
        <w:tc>
          <w:tcPr>
            <w:tcW w:w="546" w:type="pct"/>
            <w:vAlign w:val="center"/>
          </w:tcPr>
          <w:p w14:paraId="14EDA742" w14:textId="34FB4864"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7C363C28" w14:textId="2714EAEA"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47AEB8AD" w14:textId="6884CA87"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14EF9F4A" w14:textId="495A8DBC"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7" w:type="pct"/>
            <w:vAlign w:val="center"/>
          </w:tcPr>
          <w:p w14:paraId="3510C31A" w14:textId="66EF0B8F"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r>
      <w:tr w:rsidR="00D5633A" w14:paraId="32455D54" w14:textId="5F199442"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75A3642F" w14:textId="77777777" w:rsidR="002B3860" w:rsidRDefault="002B3860" w:rsidP="002B3860">
            <w:pPr>
              <w:pStyle w:val="TableText"/>
            </w:pPr>
          </w:p>
        </w:tc>
        <w:tc>
          <w:tcPr>
            <w:tcW w:w="1017" w:type="pct"/>
            <w:vAlign w:val="center"/>
          </w:tcPr>
          <w:p w14:paraId="184756AA" w14:textId="4D547B3F"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Farmed prawns –</w:t>
            </w:r>
            <w:r w:rsidR="002B3860">
              <w:rPr>
                <w:rFonts w:cs="Arial"/>
                <w:color w:val="000000"/>
                <w:szCs w:val="18"/>
              </w:rPr>
              <w:t xml:space="preserve"> kuruma</w:t>
            </w:r>
          </w:p>
        </w:tc>
        <w:tc>
          <w:tcPr>
            <w:tcW w:w="254" w:type="pct"/>
            <w:vAlign w:val="center"/>
          </w:tcPr>
          <w:p w14:paraId="03D46757" w14:textId="3622E6F9"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723E88AA" w14:textId="7403ABD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w:t>
            </w:r>
          </w:p>
        </w:tc>
        <w:tc>
          <w:tcPr>
            <w:tcW w:w="546" w:type="pct"/>
            <w:vAlign w:val="center"/>
          </w:tcPr>
          <w:p w14:paraId="640DE93A" w14:textId="4BE4E2C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w:t>
            </w:r>
          </w:p>
        </w:tc>
        <w:tc>
          <w:tcPr>
            <w:tcW w:w="546" w:type="pct"/>
            <w:vAlign w:val="center"/>
          </w:tcPr>
          <w:p w14:paraId="04B93F80" w14:textId="26DBB2B3"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51C5B46A" w14:textId="5563336D"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28A73913" w14:textId="59B8B17D"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7" w:type="pct"/>
            <w:vAlign w:val="center"/>
          </w:tcPr>
          <w:p w14:paraId="7359A3AE" w14:textId="635C5F86"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r>
      <w:tr w:rsidR="00D5633A" w14:paraId="6CCC27BF" w14:textId="50E94624"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val="restart"/>
          </w:tcPr>
          <w:p w14:paraId="2A1A27AC" w14:textId="77777777" w:rsidR="00CF0D9F" w:rsidRDefault="00CF0D9F" w:rsidP="00CF0D9F">
            <w:pPr>
              <w:pStyle w:val="TableText"/>
            </w:pPr>
            <w:r>
              <w:t>Forestry</w:t>
            </w:r>
          </w:p>
        </w:tc>
        <w:tc>
          <w:tcPr>
            <w:tcW w:w="1017" w:type="pct"/>
            <w:vAlign w:val="center"/>
          </w:tcPr>
          <w:p w14:paraId="4870C840" w14:textId="1D7E00E6" w:rsidR="00CF0D9F" w:rsidRDefault="00CF0D9F" w:rsidP="00CF0D9F">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Forest growers</w:t>
            </w:r>
          </w:p>
        </w:tc>
        <w:tc>
          <w:tcPr>
            <w:tcW w:w="254" w:type="pct"/>
            <w:vAlign w:val="center"/>
          </w:tcPr>
          <w:p w14:paraId="29BF2621" w14:textId="29F39E68" w:rsidR="00CF0D9F" w:rsidRPr="00FB51F0" w:rsidRDefault="00CF0D9F"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m</w:t>
            </w:r>
            <w:r w:rsidRPr="006A30D3">
              <w:rPr>
                <w:rFonts w:cs="Calibri"/>
                <w:szCs w:val="18"/>
                <w:vertAlign w:val="superscript"/>
              </w:rPr>
              <w:t>3</w:t>
            </w:r>
          </w:p>
        </w:tc>
        <w:tc>
          <w:tcPr>
            <w:tcW w:w="546" w:type="pct"/>
            <w:vAlign w:val="center"/>
          </w:tcPr>
          <w:p w14:paraId="516A33E8" w14:textId="0210C9C9"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16,313,267</w:t>
            </w:r>
          </w:p>
        </w:tc>
        <w:tc>
          <w:tcPr>
            <w:tcW w:w="546" w:type="pct"/>
            <w:vAlign w:val="center"/>
          </w:tcPr>
          <w:p w14:paraId="72563454" w14:textId="5919DADE"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70226DAE" w14:textId="4FEE4EFE"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73D68D17" w14:textId="045936AD"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08EFA651" w14:textId="6D933A80"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7" w:type="pct"/>
            <w:vAlign w:val="center"/>
          </w:tcPr>
          <w:p w14:paraId="2034BDB4" w14:textId="35CF4475"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r>
      <w:tr w:rsidR="00D5633A" w14:paraId="6A3C95BD" w14:textId="225E6813"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6F1DBEAC" w14:textId="77777777" w:rsidR="00CF0D9F" w:rsidRDefault="00CF0D9F" w:rsidP="00CF0D9F">
            <w:pPr>
              <w:pStyle w:val="TableText"/>
            </w:pPr>
          </w:p>
        </w:tc>
        <w:tc>
          <w:tcPr>
            <w:tcW w:w="1017" w:type="pct"/>
            <w:vAlign w:val="center"/>
          </w:tcPr>
          <w:p w14:paraId="6328C917" w14:textId="1C6F8599" w:rsidR="00CF0D9F" w:rsidRDefault="00CF0D9F" w:rsidP="00A779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 xml:space="preserve">Forest growers </w:t>
            </w:r>
            <w:r w:rsidR="00A77960">
              <w:rPr>
                <w:rFonts w:cs="Arial"/>
                <w:color w:val="000000"/>
                <w:szCs w:val="18"/>
              </w:rPr>
              <w:t>–</w:t>
            </w:r>
            <w:r>
              <w:rPr>
                <w:rFonts w:cs="Arial"/>
                <w:color w:val="000000"/>
                <w:szCs w:val="18"/>
              </w:rPr>
              <w:t xml:space="preserve"> other logs</w:t>
            </w:r>
          </w:p>
        </w:tc>
        <w:tc>
          <w:tcPr>
            <w:tcW w:w="254" w:type="pct"/>
            <w:vAlign w:val="center"/>
          </w:tcPr>
          <w:p w14:paraId="2EB753E5" w14:textId="1CF630C1" w:rsidR="00CF0D9F" w:rsidRPr="00FB51F0" w:rsidRDefault="00CF0D9F"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m</w:t>
            </w:r>
            <w:r w:rsidRPr="006A30D3">
              <w:rPr>
                <w:rFonts w:cs="Calibri"/>
                <w:szCs w:val="18"/>
                <w:vertAlign w:val="superscript"/>
              </w:rPr>
              <w:t>3</w:t>
            </w:r>
          </w:p>
        </w:tc>
        <w:tc>
          <w:tcPr>
            <w:tcW w:w="546" w:type="pct"/>
            <w:vAlign w:val="center"/>
          </w:tcPr>
          <w:p w14:paraId="6AEA1B31" w14:textId="2BB91788"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322228E1" w14:textId="76C897D1"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408,380</w:t>
            </w:r>
          </w:p>
        </w:tc>
        <w:tc>
          <w:tcPr>
            <w:tcW w:w="546" w:type="pct"/>
            <w:vAlign w:val="center"/>
          </w:tcPr>
          <w:p w14:paraId="6386FFCD" w14:textId="08751DD9"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496,057</w:t>
            </w:r>
          </w:p>
        </w:tc>
        <w:tc>
          <w:tcPr>
            <w:tcW w:w="546" w:type="pct"/>
            <w:vAlign w:val="center"/>
          </w:tcPr>
          <w:p w14:paraId="4D1040ED" w14:textId="1006B71F"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541,927</w:t>
            </w:r>
          </w:p>
        </w:tc>
        <w:tc>
          <w:tcPr>
            <w:tcW w:w="546" w:type="pct"/>
            <w:vAlign w:val="center"/>
          </w:tcPr>
          <w:p w14:paraId="03979BB1" w14:textId="6CABD6F5"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503,284</w:t>
            </w:r>
          </w:p>
        </w:tc>
        <w:tc>
          <w:tcPr>
            <w:tcW w:w="547" w:type="pct"/>
            <w:vAlign w:val="center"/>
          </w:tcPr>
          <w:p w14:paraId="1ACB77E6" w14:textId="06146E11"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514,038</w:t>
            </w:r>
          </w:p>
        </w:tc>
      </w:tr>
      <w:tr w:rsidR="00D5633A" w14:paraId="5A276F98" w14:textId="0AC3619D"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31495598" w14:textId="77777777" w:rsidR="00CF0D9F" w:rsidRDefault="00CF0D9F" w:rsidP="00CF0D9F">
            <w:pPr>
              <w:pStyle w:val="TableText"/>
            </w:pPr>
          </w:p>
        </w:tc>
        <w:tc>
          <w:tcPr>
            <w:tcW w:w="1017" w:type="pct"/>
            <w:vAlign w:val="center"/>
          </w:tcPr>
          <w:p w14:paraId="65656B34" w14:textId="273EFD40" w:rsidR="00CF0D9F" w:rsidRDefault="00A77960" w:rsidP="00CF0D9F">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Forest growers –</w:t>
            </w:r>
            <w:r w:rsidR="00CF0D9F">
              <w:rPr>
                <w:rFonts w:cs="Arial"/>
                <w:color w:val="000000"/>
                <w:szCs w:val="18"/>
              </w:rPr>
              <w:t xml:space="preserve"> plantation logs</w:t>
            </w:r>
          </w:p>
        </w:tc>
        <w:tc>
          <w:tcPr>
            <w:tcW w:w="254" w:type="pct"/>
            <w:vAlign w:val="center"/>
          </w:tcPr>
          <w:p w14:paraId="7ECE9290" w14:textId="218F5EE2" w:rsidR="00CF0D9F" w:rsidRPr="00FB51F0" w:rsidRDefault="00CF0D9F"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m</w:t>
            </w:r>
            <w:r w:rsidRPr="006A30D3">
              <w:rPr>
                <w:rFonts w:cs="Calibri"/>
                <w:szCs w:val="18"/>
                <w:vertAlign w:val="superscript"/>
              </w:rPr>
              <w:t>3</w:t>
            </w:r>
          </w:p>
        </w:tc>
        <w:tc>
          <w:tcPr>
            <w:tcW w:w="546" w:type="pct"/>
            <w:vAlign w:val="center"/>
          </w:tcPr>
          <w:p w14:paraId="1735F00D" w14:textId="1437CDC2"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0B46EE67" w14:textId="3BDD5428"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17,497,090</w:t>
            </w:r>
          </w:p>
        </w:tc>
        <w:tc>
          <w:tcPr>
            <w:tcW w:w="546" w:type="pct"/>
            <w:vAlign w:val="center"/>
          </w:tcPr>
          <w:p w14:paraId="3B34AA6D" w14:textId="34F263B7"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19,999,029</w:t>
            </w:r>
          </w:p>
        </w:tc>
        <w:tc>
          <w:tcPr>
            <w:tcW w:w="546" w:type="pct"/>
            <w:vAlign w:val="center"/>
          </w:tcPr>
          <w:p w14:paraId="6E7AFC99" w14:textId="51E82D82"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21,618,691</w:t>
            </w:r>
          </w:p>
        </w:tc>
        <w:tc>
          <w:tcPr>
            <w:tcW w:w="546" w:type="pct"/>
            <w:vAlign w:val="center"/>
          </w:tcPr>
          <w:p w14:paraId="7F397416" w14:textId="5326BFBF"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22,083,770</w:t>
            </w:r>
          </w:p>
        </w:tc>
        <w:tc>
          <w:tcPr>
            <w:tcW w:w="547" w:type="pct"/>
            <w:vAlign w:val="center"/>
          </w:tcPr>
          <w:p w14:paraId="04847A36" w14:textId="0F540DA8"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21,524,010</w:t>
            </w:r>
          </w:p>
        </w:tc>
      </w:tr>
      <w:tr w:rsidR="00D5633A" w14:paraId="37FE151B" w14:textId="6951299B"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35F100F2" w14:textId="77777777" w:rsidR="00CF0D9F" w:rsidRDefault="00CF0D9F" w:rsidP="00CF0D9F">
            <w:pPr>
              <w:pStyle w:val="TableText"/>
            </w:pPr>
          </w:p>
        </w:tc>
        <w:tc>
          <w:tcPr>
            <w:tcW w:w="1017" w:type="pct"/>
            <w:vAlign w:val="center"/>
          </w:tcPr>
          <w:p w14:paraId="79BE1EE0" w14:textId="567DEC9A" w:rsidR="00CF0D9F" w:rsidRDefault="00CF0D9F" w:rsidP="00A779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 xml:space="preserve">Forest growers </w:t>
            </w:r>
            <w:r w:rsidR="00A77960">
              <w:rPr>
                <w:rFonts w:cs="Arial"/>
                <w:color w:val="000000"/>
                <w:szCs w:val="18"/>
              </w:rPr>
              <w:t>–</w:t>
            </w:r>
            <w:r>
              <w:rPr>
                <w:rFonts w:cs="Arial"/>
                <w:color w:val="000000"/>
                <w:szCs w:val="18"/>
              </w:rPr>
              <w:t xml:space="preserve"> voluntary state logs</w:t>
            </w:r>
          </w:p>
        </w:tc>
        <w:tc>
          <w:tcPr>
            <w:tcW w:w="254" w:type="pct"/>
            <w:vAlign w:val="center"/>
          </w:tcPr>
          <w:p w14:paraId="0DB364D9" w14:textId="7C48D9C8" w:rsidR="00CF0D9F" w:rsidRPr="00FB51F0" w:rsidRDefault="00CF0D9F"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m</w:t>
            </w:r>
            <w:r w:rsidRPr="006A30D3">
              <w:rPr>
                <w:rFonts w:cs="Calibri"/>
                <w:szCs w:val="18"/>
                <w:vertAlign w:val="superscript"/>
              </w:rPr>
              <w:t>3</w:t>
            </w:r>
          </w:p>
        </w:tc>
        <w:tc>
          <w:tcPr>
            <w:tcW w:w="546" w:type="pct"/>
            <w:vAlign w:val="center"/>
          </w:tcPr>
          <w:p w14:paraId="01B12B49" w14:textId="11D7CCAA"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8,802,571</w:t>
            </w:r>
          </w:p>
        </w:tc>
        <w:tc>
          <w:tcPr>
            <w:tcW w:w="546" w:type="pct"/>
            <w:vAlign w:val="center"/>
          </w:tcPr>
          <w:p w14:paraId="04D648B2" w14:textId="1ED344BD"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8,487,138</w:t>
            </w:r>
          </w:p>
        </w:tc>
        <w:tc>
          <w:tcPr>
            <w:tcW w:w="546" w:type="pct"/>
            <w:vAlign w:val="center"/>
          </w:tcPr>
          <w:p w14:paraId="2BAF787C" w14:textId="2A00DC3B"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8,302,385</w:t>
            </w:r>
          </w:p>
        </w:tc>
        <w:tc>
          <w:tcPr>
            <w:tcW w:w="546" w:type="pct"/>
            <w:vAlign w:val="center"/>
          </w:tcPr>
          <w:p w14:paraId="05ADF0C7" w14:textId="7E0D878A"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9,046,103</w:t>
            </w:r>
          </w:p>
        </w:tc>
        <w:tc>
          <w:tcPr>
            <w:tcW w:w="546" w:type="pct"/>
            <w:vAlign w:val="center"/>
          </w:tcPr>
          <w:p w14:paraId="7CFAAE4F" w14:textId="6815BD9B"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8,869,572</w:t>
            </w:r>
          </w:p>
        </w:tc>
        <w:tc>
          <w:tcPr>
            <w:tcW w:w="547" w:type="pct"/>
            <w:vAlign w:val="center"/>
          </w:tcPr>
          <w:p w14:paraId="69B5FDCA" w14:textId="64C8803D"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9,175,272</w:t>
            </w:r>
          </w:p>
        </w:tc>
      </w:tr>
      <w:tr w:rsidR="00D5633A" w14:paraId="7E7E1F77" w14:textId="05D63076"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297C8D8B" w14:textId="77777777" w:rsidR="00CF0D9F" w:rsidRDefault="00CF0D9F" w:rsidP="00CF0D9F">
            <w:pPr>
              <w:pStyle w:val="TableText"/>
            </w:pPr>
          </w:p>
        </w:tc>
        <w:tc>
          <w:tcPr>
            <w:tcW w:w="1017" w:type="pct"/>
            <w:vAlign w:val="center"/>
          </w:tcPr>
          <w:p w14:paraId="2A4ED415" w14:textId="4257C07B" w:rsidR="00CF0D9F" w:rsidRDefault="00CF0D9F" w:rsidP="00CF0D9F">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For</w:t>
            </w:r>
            <w:r w:rsidR="00A77960">
              <w:rPr>
                <w:rFonts w:cs="Arial"/>
                <w:color w:val="000000"/>
                <w:szCs w:val="18"/>
              </w:rPr>
              <w:t>est products –</w:t>
            </w:r>
            <w:r>
              <w:rPr>
                <w:rFonts w:cs="Arial"/>
                <w:color w:val="000000"/>
                <w:szCs w:val="18"/>
              </w:rPr>
              <w:t xml:space="preserve"> cypress sawlogs</w:t>
            </w:r>
          </w:p>
        </w:tc>
        <w:tc>
          <w:tcPr>
            <w:tcW w:w="254" w:type="pct"/>
            <w:vAlign w:val="center"/>
          </w:tcPr>
          <w:p w14:paraId="2D2AE127" w14:textId="5D44E5D6" w:rsidR="00CF0D9F" w:rsidRPr="00FB51F0" w:rsidRDefault="00CF0D9F"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m</w:t>
            </w:r>
            <w:r w:rsidRPr="006A30D3">
              <w:rPr>
                <w:rFonts w:cs="Calibri"/>
                <w:szCs w:val="18"/>
                <w:vertAlign w:val="superscript"/>
              </w:rPr>
              <w:t>3</w:t>
            </w:r>
          </w:p>
        </w:tc>
        <w:tc>
          <w:tcPr>
            <w:tcW w:w="546" w:type="pct"/>
            <w:vAlign w:val="center"/>
          </w:tcPr>
          <w:p w14:paraId="32B86C2C" w14:textId="37322BF1"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157,860</w:t>
            </w:r>
          </w:p>
        </w:tc>
        <w:tc>
          <w:tcPr>
            <w:tcW w:w="546" w:type="pct"/>
            <w:vAlign w:val="center"/>
          </w:tcPr>
          <w:p w14:paraId="681A9013" w14:textId="1ACC974B"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159,986</w:t>
            </w:r>
          </w:p>
        </w:tc>
        <w:tc>
          <w:tcPr>
            <w:tcW w:w="546" w:type="pct"/>
            <w:vAlign w:val="center"/>
          </w:tcPr>
          <w:p w14:paraId="5E161CAA" w14:textId="35D4CA73"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145,102</w:t>
            </w:r>
          </w:p>
        </w:tc>
        <w:tc>
          <w:tcPr>
            <w:tcW w:w="546" w:type="pct"/>
            <w:vAlign w:val="center"/>
          </w:tcPr>
          <w:p w14:paraId="115697F4" w14:textId="3F676C14"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148,883</w:t>
            </w:r>
          </w:p>
        </w:tc>
        <w:tc>
          <w:tcPr>
            <w:tcW w:w="546" w:type="pct"/>
            <w:vAlign w:val="center"/>
          </w:tcPr>
          <w:p w14:paraId="42101839" w14:textId="7DAA0DFC"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138,186</w:t>
            </w:r>
          </w:p>
        </w:tc>
        <w:tc>
          <w:tcPr>
            <w:tcW w:w="547" w:type="pct"/>
            <w:vAlign w:val="center"/>
          </w:tcPr>
          <w:p w14:paraId="050DDEEF" w14:textId="162BDB87"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138,455</w:t>
            </w:r>
          </w:p>
        </w:tc>
      </w:tr>
      <w:tr w:rsidR="00D5633A" w14:paraId="542B9C47" w14:textId="002E35EB"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478A137D" w14:textId="77777777" w:rsidR="00CF0D9F" w:rsidRDefault="00CF0D9F" w:rsidP="00CF0D9F">
            <w:pPr>
              <w:pStyle w:val="TableText"/>
            </w:pPr>
          </w:p>
        </w:tc>
        <w:tc>
          <w:tcPr>
            <w:tcW w:w="1017" w:type="pct"/>
            <w:vAlign w:val="center"/>
          </w:tcPr>
          <w:p w14:paraId="171A749C" w14:textId="3BF5F5C8" w:rsidR="00CF0D9F" w:rsidRDefault="00CF0D9F" w:rsidP="00A779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 xml:space="preserve">Forest products </w:t>
            </w:r>
            <w:r w:rsidR="00A77960">
              <w:rPr>
                <w:rFonts w:cs="Arial"/>
                <w:color w:val="000000"/>
                <w:szCs w:val="18"/>
              </w:rPr>
              <w:t>–</w:t>
            </w:r>
            <w:r>
              <w:rPr>
                <w:rFonts w:cs="Arial"/>
                <w:color w:val="000000"/>
                <w:szCs w:val="18"/>
              </w:rPr>
              <w:t xml:space="preserve"> hardwood sawlogs</w:t>
            </w:r>
          </w:p>
        </w:tc>
        <w:tc>
          <w:tcPr>
            <w:tcW w:w="254" w:type="pct"/>
            <w:vAlign w:val="center"/>
          </w:tcPr>
          <w:p w14:paraId="6CF8421C" w14:textId="1AEED9D0" w:rsidR="00CF0D9F" w:rsidRPr="00FB51F0" w:rsidRDefault="00CF0D9F"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m</w:t>
            </w:r>
            <w:r w:rsidRPr="006A30D3">
              <w:rPr>
                <w:rFonts w:cs="Calibri"/>
                <w:szCs w:val="18"/>
                <w:vertAlign w:val="superscript"/>
              </w:rPr>
              <w:t>3</w:t>
            </w:r>
          </w:p>
        </w:tc>
        <w:tc>
          <w:tcPr>
            <w:tcW w:w="546" w:type="pct"/>
            <w:vAlign w:val="center"/>
          </w:tcPr>
          <w:p w14:paraId="131BB43F" w14:textId="5826C485"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1,664,353</w:t>
            </w:r>
          </w:p>
        </w:tc>
        <w:tc>
          <w:tcPr>
            <w:tcW w:w="546" w:type="pct"/>
            <w:vAlign w:val="center"/>
          </w:tcPr>
          <w:p w14:paraId="28DE8F2F" w14:textId="624E18DA"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1,496,887</w:t>
            </w:r>
          </w:p>
        </w:tc>
        <w:tc>
          <w:tcPr>
            <w:tcW w:w="546" w:type="pct"/>
            <w:vAlign w:val="center"/>
          </w:tcPr>
          <w:p w14:paraId="7D27BDAF" w14:textId="691C4AAB"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1,565,915</w:t>
            </w:r>
          </w:p>
        </w:tc>
        <w:tc>
          <w:tcPr>
            <w:tcW w:w="546" w:type="pct"/>
            <w:vAlign w:val="center"/>
          </w:tcPr>
          <w:p w14:paraId="78A4EAF1" w14:textId="7D697C67"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1,467,942</w:t>
            </w:r>
          </w:p>
        </w:tc>
        <w:tc>
          <w:tcPr>
            <w:tcW w:w="546" w:type="pct"/>
            <w:vAlign w:val="center"/>
          </w:tcPr>
          <w:p w14:paraId="69D60FDE" w14:textId="52D6660A"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1,492,587</w:t>
            </w:r>
          </w:p>
        </w:tc>
        <w:tc>
          <w:tcPr>
            <w:tcW w:w="547" w:type="pct"/>
            <w:vAlign w:val="center"/>
          </w:tcPr>
          <w:p w14:paraId="07D7299A" w14:textId="796A3337"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1,456,692</w:t>
            </w:r>
          </w:p>
        </w:tc>
      </w:tr>
      <w:tr w:rsidR="00D5633A" w14:paraId="07B5AEFF" w14:textId="6463B962"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28172776" w14:textId="77777777" w:rsidR="00CF0D9F" w:rsidRDefault="00CF0D9F" w:rsidP="00CF0D9F">
            <w:pPr>
              <w:pStyle w:val="TableText"/>
            </w:pPr>
          </w:p>
        </w:tc>
        <w:tc>
          <w:tcPr>
            <w:tcW w:w="1017" w:type="pct"/>
            <w:vAlign w:val="center"/>
          </w:tcPr>
          <w:p w14:paraId="1B51A147" w14:textId="476B9CBE" w:rsidR="00CF0D9F" w:rsidRDefault="00A77960" w:rsidP="00CF0D9F">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Forest products –</w:t>
            </w:r>
            <w:r w:rsidR="00CF0D9F">
              <w:rPr>
                <w:rFonts w:cs="Arial"/>
                <w:color w:val="000000"/>
                <w:szCs w:val="18"/>
              </w:rPr>
              <w:t xml:space="preserve"> low-grade softwood sawlogs</w:t>
            </w:r>
          </w:p>
        </w:tc>
        <w:tc>
          <w:tcPr>
            <w:tcW w:w="254" w:type="pct"/>
            <w:vAlign w:val="center"/>
          </w:tcPr>
          <w:p w14:paraId="25A4D83E" w14:textId="156B0D34" w:rsidR="00CF0D9F" w:rsidRPr="00FB51F0" w:rsidRDefault="00CF0D9F"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m</w:t>
            </w:r>
            <w:r w:rsidRPr="006A30D3">
              <w:rPr>
                <w:rFonts w:cs="Calibri"/>
                <w:szCs w:val="18"/>
                <w:vertAlign w:val="superscript"/>
              </w:rPr>
              <w:t>3</w:t>
            </w:r>
          </w:p>
        </w:tc>
        <w:tc>
          <w:tcPr>
            <w:tcW w:w="546" w:type="pct"/>
            <w:vAlign w:val="center"/>
          </w:tcPr>
          <w:p w14:paraId="22051442" w14:textId="46E63A71"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1,100,551</w:t>
            </w:r>
          </w:p>
        </w:tc>
        <w:tc>
          <w:tcPr>
            <w:tcW w:w="546" w:type="pct"/>
            <w:vAlign w:val="center"/>
          </w:tcPr>
          <w:p w14:paraId="37E6E3B2" w14:textId="095CC906"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1,261,818</w:t>
            </w:r>
          </w:p>
        </w:tc>
        <w:tc>
          <w:tcPr>
            <w:tcW w:w="546" w:type="pct"/>
            <w:vAlign w:val="center"/>
          </w:tcPr>
          <w:p w14:paraId="2FB9F497" w14:textId="47989D62"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1,625,116</w:t>
            </w:r>
          </w:p>
        </w:tc>
        <w:tc>
          <w:tcPr>
            <w:tcW w:w="546" w:type="pct"/>
            <w:vAlign w:val="center"/>
          </w:tcPr>
          <w:p w14:paraId="0BE8FEEE" w14:textId="44DA86E7"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1,349,606</w:t>
            </w:r>
          </w:p>
        </w:tc>
        <w:tc>
          <w:tcPr>
            <w:tcW w:w="546" w:type="pct"/>
            <w:vAlign w:val="center"/>
          </w:tcPr>
          <w:p w14:paraId="04889B2D" w14:textId="0E761EA4"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1,818,339</w:t>
            </w:r>
          </w:p>
        </w:tc>
        <w:tc>
          <w:tcPr>
            <w:tcW w:w="547" w:type="pct"/>
            <w:vAlign w:val="center"/>
          </w:tcPr>
          <w:p w14:paraId="60CBD4E8" w14:textId="70684E54"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1,685,330</w:t>
            </w:r>
          </w:p>
        </w:tc>
      </w:tr>
      <w:tr w:rsidR="00D5633A" w14:paraId="49529E92" w14:textId="06B3C3EB"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60070F1A" w14:textId="77777777" w:rsidR="00CF0D9F" w:rsidRDefault="00CF0D9F" w:rsidP="00CF0D9F">
            <w:pPr>
              <w:pStyle w:val="TableText"/>
            </w:pPr>
          </w:p>
        </w:tc>
        <w:tc>
          <w:tcPr>
            <w:tcW w:w="1017" w:type="pct"/>
            <w:vAlign w:val="center"/>
          </w:tcPr>
          <w:p w14:paraId="09DB4791" w14:textId="061FE949" w:rsidR="00CF0D9F" w:rsidRDefault="00A77960" w:rsidP="00CF0D9F">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Forest products –</w:t>
            </w:r>
            <w:r w:rsidR="00CF0D9F">
              <w:rPr>
                <w:rFonts w:cs="Arial"/>
                <w:color w:val="000000"/>
                <w:szCs w:val="18"/>
              </w:rPr>
              <w:t xml:space="preserve"> other logs</w:t>
            </w:r>
          </w:p>
        </w:tc>
        <w:tc>
          <w:tcPr>
            <w:tcW w:w="254" w:type="pct"/>
            <w:vAlign w:val="center"/>
          </w:tcPr>
          <w:p w14:paraId="3C554777" w14:textId="698FC520" w:rsidR="00CF0D9F" w:rsidRPr="00FB51F0" w:rsidRDefault="00CF0D9F"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m</w:t>
            </w:r>
            <w:r w:rsidRPr="006A30D3">
              <w:rPr>
                <w:rFonts w:cs="Calibri"/>
                <w:szCs w:val="18"/>
                <w:vertAlign w:val="superscript"/>
              </w:rPr>
              <w:t>3</w:t>
            </w:r>
          </w:p>
        </w:tc>
        <w:tc>
          <w:tcPr>
            <w:tcW w:w="546" w:type="pct"/>
            <w:vAlign w:val="center"/>
          </w:tcPr>
          <w:p w14:paraId="4D92389C" w14:textId="4B8A441A"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1,671</w:t>
            </w:r>
          </w:p>
        </w:tc>
        <w:tc>
          <w:tcPr>
            <w:tcW w:w="546" w:type="pct"/>
            <w:vAlign w:val="center"/>
          </w:tcPr>
          <w:p w14:paraId="7D92A816" w14:textId="12636D5E" w:rsidR="00CF0D9F" w:rsidRDefault="00610CD0"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7E475803" w14:textId="0B677369" w:rsidR="00CF0D9F" w:rsidRDefault="00610CD0"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12086D65" w14:textId="1AC348D5" w:rsidR="00CF0D9F" w:rsidRDefault="00610CD0"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68596A5F" w14:textId="50CDC402" w:rsidR="00CF0D9F" w:rsidRDefault="00610CD0"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7" w:type="pct"/>
            <w:vAlign w:val="center"/>
          </w:tcPr>
          <w:p w14:paraId="396FB69C" w14:textId="1CC61BF8"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w:t>
            </w:r>
          </w:p>
        </w:tc>
      </w:tr>
      <w:tr w:rsidR="00D5633A" w14:paraId="628237F2" w14:textId="0DBD46E8"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19A1BA3" w14:textId="77777777" w:rsidR="00CF0D9F" w:rsidRDefault="00CF0D9F" w:rsidP="00CF0D9F">
            <w:pPr>
              <w:pStyle w:val="TableText"/>
            </w:pPr>
          </w:p>
        </w:tc>
        <w:tc>
          <w:tcPr>
            <w:tcW w:w="1017" w:type="pct"/>
            <w:vAlign w:val="center"/>
          </w:tcPr>
          <w:p w14:paraId="1022F277" w14:textId="2CB491CA" w:rsidR="00CF0D9F" w:rsidRDefault="00A77960" w:rsidP="00CF0D9F">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Forest products –</w:t>
            </w:r>
            <w:r w:rsidR="00CF0D9F">
              <w:rPr>
                <w:rFonts w:cs="Arial"/>
                <w:color w:val="000000"/>
                <w:szCs w:val="18"/>
              </w:rPr>
              <w:t xml:space="preserve"> paper pulplogs</w:t>
            </w:r>
          </w:p>
        </w:tc>
        <w:tc>
          <w:tcPr>
            <w:tcW w:w="254" w:type="pct"/>
            <w:vAlign w:val="center"/>
          </w:tcPr>
          <w:p w14:paraId="27BC8631" w14:textId="5ABA4E2C" w:rsidR="00CF0D9F" w:rsidRPr="00FB51F0" w:rsidRDefault="00CF0D9F"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m</w:t>
            </w:r>
            <w:r w:rsidRPr="006A30D3">
              <w:rPr>
                <w:rFonts w:cs="Calibri"/>
                <w:szCs w:val="18"/>
                <w:vertAlign w:val="superscript"/>
              </w:rPr>
              <w:t>3</w:t>
            </w:r>
          </w:p>
        </w:tc>
        <w:tc>
          <w:tcPr>
            <w:tcW w:w="546" w:type="pct"/>
            <w:vAlign w:val="center"/>
          </w:tcPr>
          <w:p w14:paraId="48C205B5" w14:textId="3855D802"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317,091</w:t>
            </w:r>
          </w:p>
        </w:tc>
        <w:tc>
          <w:tcPr>
            <w:tcW w:w="546" w:type="pct"/>
            <w:vAlign w:val="center"/>
          </w:tcPr>
          <w:p w14:paraId="5661D412" w14:textId="504C9F64"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196,300</w:t>
            </w:r>
          </w:p>
        </w:tc>
        <w:tc>
          <w:tcPr>
            <w:tcW w:w="546" w:type="pct"/>
            <w:vAlign w:val="center"/>
          </w:tcPr>
          <w:p w14:paraId="02119A7F" w14:textId="268B90ED"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6,525</w:t>
            </w:r>
          </w:p>
        </w:tc>
        <w:tc>
          <w:tcPr>
            <w:tcW w:w="546" w:type="pct"/>
            <w:vAlign w:val="center"/>
          </w:tcPr>
          <w:p w14:paraId="7860B973" w14:textId="5343A685"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119,199</w:t>
            </w:r>
          </w:p>
        </w:tc>
        <w:tc>
          <w:tcPr>
            <w:tcW w:w="546" w:type="pct"/>
            <w:vAlign w:val="center"/>
          </w:tcPr>
          <w:p w14:paraId="31B75D47" w14:textId="65580EA9"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38,640</w:t>
            </w:r>
          </w:p>
        </w:tc>
        <w:tc>
          <w:tcPr>
            <w:tcW w:w="547" w:type="pct"/>
            <w:vAlign w:val="center"/>
          </w:tcPr>
          <w:p w14:paraId="3155E9A8" w14:textId="5D686AAD"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32,218</w:t>
            </w:r>
          </w:p>
        </w:tc>
      </w:tr>
      <w:tr w:rsidR="00D5633A" w14:paraId="2B4A3448" w14:textId="47F18E6C"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38A91FDF" w14:textId="77777777" w:rsidR="00CF0D9F" w:rsidRDefault="00CF0D9F" w:rsidP="00CF0D9F">
            <w:pPr>
              <w:pStyle w:val="TableText"/>
            </w:pPr>
          </w:p>
        </w:tc>
        <w:tc>
          <w:tcPr>
            <w:tcW w:w="1017" w:type="pct"/>
            <w:vAlign w:val="center"/>
          </w:tcPr>
          <w:p w14:paraId="4B388980" w14:textId="7615D06E" w:rsidR="00CF0D9F" w:rsidRDefault="00A77960" w:rsidP="00CF0D9F">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Forest products –</w:t>
            </w:r>
            <w:r w:rsidR="00CF0D9F">
              <w:rPr>
                <w:rFonts w:cs="Arial"/>
                <w:color w:val="000000"/>
                <w:szCs w:val="18"/>
              </w:rPr>
              <w:t xml:space="preserve"> plywood/veneer logs</w:t>
            </w:r>
          </w:p>
        </w:tc>
        <w:tc>
          <w:tcPr>
            <w:tcW w:w="254" w:type="pct"/>
            <w:vAlign w:val="center"/>
          </w:tcPr>
          <w:p w14:paraId="52FFC505" w14:textId="7B5D962D" w:rsidR="00CF0D9F" w:rsidRPr="00FB51F0" w:rsidRDefault="00CF0D9F"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m</w:t>
            </w:r>
            <w:r w:rsidRPr="006A30D3">
              <w:rPr>
                <w:rFonts w:cs="Calibri"/>
                <w:szCs w:val="18"/>
                <w:vertAlign w:val="superscript"/>
              </w:rPr>
              <w:t>3</w:t>
            </w:r>
          </w:p>
        </w:tc>
        <w:tc>
          <w:tcPr>
            <w:tcW w:w="546" w:type="pct"/>
            <w:vAlign w:val="center"/>
          </w:tcPr>
          <w:p w14:paraId="71A71751" w14:textId="50573C53"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754,285</w:t>
            </w:r>
          </w:p>
        </w:tc>
        <w:tc>
          <w:tcPr>
            <w:tcW w:w="546" w:type="pct"/>
            <w:vAlign w:val="center"/>
          </w:tcPr>
          <w:p w14:paraId="32366FCB" w14:textId="3DB21F48"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831,386</w:t>
            </w:r>
          </w:p>
        </w:tc>
        <w:tc>
          <w:tcPr>
            <w:tcW w:w="546" w:type="pct"/>
            <w:vAlign w:val="center"/>
          </w:tcPr>
          <w:p w14:paraId="6D6B91D7" w14:textId="7566F2E8"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969,938</w:t>
            </w:r>
          </w:p>
        </w:tc>
        <w:tc>
          <w:tcPr>
            <w:tcW w:w="546" w:type="pct"/>
            <w:vAlign w:val="center"/>
          </w:tcPr>
          <w:p w14:paraId="52C6CFCD" w14:textId="0981A1C0"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929,318</w:t>
            </w:r>
          </w:p>
        </w:tc>
        <w:tc>
          <w:tcPr>
            <w:tcW w:w="546" w:type="pct"/>
            <w:vAlign w:val="center"/>
          </w:tcPr>
          <w:p w14:paraId="301EDE7D" w14:textId="4D26F2C7"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1,072,220</w:t>
            </w:r>
          </w:p>
        </w:tc>
        <w:tc>
          <w:tcPr>
            <w:tcW w:w="547" w:type="pct"/>
            <w:vAlign w:val="center"/>
          </w:tcPr>
          <w:p w14:paraId="18F1AE83" w14:textId="2FF7F7A0"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1,046,598</w:t>
            </w:r>
          </w:p>
        </w:tc>
      </w:tr>
      <w:tr w:rsidR="00D5633A" w14:paraId="4B4CD9E2" w14:textId="0AC092F0"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58C483F3" w14:textId="77777777" w:rsidR="00CF0D9F" w:rsidRDefault="00CF0D9F" w:rsidP="00CF0D9F">
            <w:pPr>
              <w:pStyle w:val="TableText"/>
            </w:pPr>
          </w:p>
        </w:tc>
        <w:tc>
          <w:tcPr>
            <w:tcW w:w="1017" w:type="pct"/>
            <w:vAlign w:val="center"/>
          </w:tcPr>
          <w:p w14:paraId="0606DA4C" w14:textId="56B37B13" w:rsidR="00CF0D9F" w:rsidRDefault="00A77960" w:rsidP="00CF0D9F">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Forest products –</w:t>
            </w:r>
            <w:r w:rsidR="00CF0D9F">
              <w:rPr>
                <w:rFonts w:cs="Arial"/>
                <w:color w:val="000000"/>
                <w:szCs w:val="18"/>
              </w:rPr>
              <w:t xml:space="preserve"> softwood roundwood logs</w:t>
            </w:r>
          </w:p>
        </w:tc>
        <w:tc>
          <w:tcPr>
            <w:tcW w:w="254" w:type="pct"/>
            <w:vAlign w:val="center"/>
          </w:tcPr>
          <w:p w14:paraId="4FF140FE" w14:textId="5A64F168" w:rsidR="00CF0D9F" w:rsidRPr="00FB51F0" w:rsidRDefault="00CF0D9F"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m</w:t>
            </w:r>
            <w:r w:rsidRPr="006A30D3">
              <w:rPr>
                <w:rFonts w:cs="Calibri"/>
                <w:szCs w:val="18"/>
                <w:vertAlign w:val="superscript"/>
              </w:rPr>
              <w:t>3</w:t>
            </w:r>
          </w:p>
        </w:tc>
        <w:tc>
          <w:tcPr>
            <w:tcW w:w="546" w:type="pct"/>
            <w:vAlign w:val="center"/>
          </w:tcPr>
          <w:p w14:paraId="2CF180F5" w14:textId="6D8DF713"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870,364</w:t>
            </w:r>
          </w:p>
        </w:tc>
        <w:tc>
          <w:tcPr>
            <w:tcW w:w="546" w:type="pct"/>
            <w:vAlign w:val="center"/>
          </w:tcPr>
          <w:p w14:paraId="47ED0335" w14:textId="7A4C7B00"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612,155</w:t>
            </w:r>
          </w:p>
        </w:tc>
        <w:tc>
          <w:tcPr>
            <w:tcW w:w="546" w:type="pct"/>
            <w:vAlign w:val="center"/>
          </w:tcPr>
          <w:p w14:paraId="6AA0D7AD" w14:textId="6317ACCE"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726,071</w:t>
            </w:r>
          </w:p>
        </w:tc>
        <w:tc>
          <w:tcPr>
            <w:tcW w:w="546" w:type="pct"/>
            <w:vAlign w:val="center"/>
          </w:tcPr>
          <w:p w14:paraId="377EF65E" w14:textId="1E4D33C7"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914,739</w:t>
            </w:r>
          </w:p>
        </w:tc>
        <w:tc>
          <w:tcPr>
            <w:tcW w:w="546" w:type="pct"/>
            <w:vAlign w:val="center"/>
          </w:tcPr>
          <w:p w14:paraId="1CBE4AEB" w14:textId="12C82413"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410,826</w:t>
            </w:r>
          </w:p>
        </w:tc>
        <w:tc>
          <w:tcPr>
            <w:tcW w:w="547" w:type="pct"/>
            <w:vAlign w:val="center"/>
          </w:tcPr>
          <w:p w14:paraId="18D1AF45" w14:textId="1EA648EF"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450,379</w:t>
            </w:r>
          </w:p>
        </w:tc>
      </w:tr>
      <w:tr w:rsidR="00D5633A" w14:paraId="66E37D8F" w14:textId="3F3DB8BE"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5E4F9C00" w14:textId="77777777" w:rsidR="00CF0D9F" w:rsidRDefault="00CF0D9F" w:rsidP="00CF0D9F">
            <w:pPr>
              <w:pStyle w:val="TableText"/>
            </w:pPr>
          </w:p>
        </w:tc>
        <w:tc>
          <w:tcPr>
            <w:tcW w:w="1017" w:type="pct"/>
            <w:vAlign w:val="center"/>
          </w:tcPr>
          <w:p w14:paraId="2F20913B" w14:textId="1D5FAF12" w:rsidR="00CF0D9F" w:rsidRDefault="00A77960" w:rsidP="00CF0D9F">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Forest products –</w:t>
            </w:r>
            <w:r w:rsidR="00CF0D9F">
              <w:rPr>
                <w:rFonts w:cs="Arial"/>
                <w:color w:val="000000"/>
                <w:szCs w:val="18"/>
              </w:rPr>
              <w:t xml:space="preserve"> softwood sawlogs</w:t>
            </w:r>
          </w:p>
        </w:tc>
        <w:tc>
          <w:tcPr>
            <w:tcW w:w="254" w:type="pct"/>
            <w:vAlign w:val="center"/>
          </w:tcPr>
          <w:p w14:paraId="0F704720" w14:textId="4223D282" w:rsidR="00CF0D9F" w:rsidRPr="00FB51F0" w:rsidRDefault="00CF0D9F"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m</w:t>
            </w:r>
            <w:r w:rsidRPr="006A30D3">
              <w:rPr>
                <w:rFonts w:cs="Calibri"/>
                <w:szCs w:val="18"/>
                <w:vertAlign w:val="superscript"/>
              </w:rPr>
              <w:t>3</w:t>
            </w:r>
          </w:p>
        </w:tc>
        <w:tc>
          <w:tcPr>
            <w:tcW w:w="546" w:type="pct"/>
            <w:vAlign w:val="center"/>
          </w:tcPr>
          <w:p w14:paraId="03E46FA0" w14:textId="734FA249"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6,265,708</w:t>
            </w:r>
          </w:p>
        </w:tc>
        <w:tc>
          <w:tcPr>
            <w:tcW w:w="546" w:type="pct"/>
            <w:vAlign w:val="center"/>
          </w:tcPr>
          <w:p w14:paraId="6D9AF44F" w14:textId="5111BB49"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6,764,796</w:t>
            </w:r>
          </w:p>
        </w:tc>
        <w:tc>
          <w:tcPr>
            <w:tcW w:w="546" w:type="pct"/>
            <w:vAlign w:val="center"/>
          </w:tcPr>
          <w:p w14:paraId="6C9B7AD3" w14:textId="304AC799"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6,843,091</w:t>
            </w:r>
          </w:p>
        </w:tc>
        <w:tc>
          <w:tcPr>
            <w:tcW w:w="546" w:type="pct"/>
            <w:vAlign w:val="center"/>
          </w:tcPr>
          <w:p w14:paraId="23C3E1DF" w14:textId="3FD7F786"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7,535,278</w:t>
            </w:r>
          </w:p>
        </w:tc>
        <w:tc>
          <w:tcPr>
            <w:tcW w:w="546" w:type="pct"/>
            <w:vAlign w:val="center"/>
          </w:tcPr>
          <w:p w14:paraId="2CBCED2C" w14:textId="5B3F9955"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7,420,288</w:t>
            </w:r>
          </w:p>
        </w:tc>
        <w:tc>
          <w:tcPr>
            <w:tcW w:w="547" w:type="pct"/>
            <w:vAlign w:val="center"/>
          </w:tcPr>
          <w:p w14:paraId="3DE52039" w14:textId="3B13816C"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7,084,856</w:t>
            </w:r>
          </w:p>
        </w:tc>
      </w:tr>
      <w:tr w:rsidR="00D5633A" w14:paraId="3484FA4B" w14:textId="1A120453"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4054C937" w14:textId="77777777" w:rsidR="00CF0D9F" w:rsidRDefault="00CF0D9F" w:rsidP="00CF0D9F">
            <w:pPr>
              <w:pStyle w:val="TableText"/>
            </w:pPr>
          </w:p>
        </w:tc>
        <w:tc>
          <w:tcPr>
            <w:tcW w:w="1017" w:type="pct"/>
            <w:vAlign w:val="center"/>
          </w:tcPr>
          <w:p w14:paraId="0FB81CE6" w14:textId="7EC0B8C0" w:rsidR="00CF0D9F" w:rsidRDefault="00A77960" w:rsidP="00CF0D9F">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Forest products –</w:t>
            </w:r>
            <w:r w:rsidR="00CF0D9F">
              <w:rPr>
                <w:rFonts w:cs="Arial"/>
                <w:color w:val="000000"/>
                <w:szCs w:val="18"/>
              </w:rPr>
              <w:t xml:space="preserve"> wood panel pulplogs</w:t>
            </w:r>
          </w:p>
        </w:tc>
        <w:tc>
          <w:tcPr>
            <w:tcW w:w="254" w:type="pct"/>
            <w:vAlign w:val="center"/>
          </w:tcPr>
          <w:p w14:paraId="253955D5" w14:textId="0716C767" w:rsidR="00CF0D9F" w:rsidRPr="00FB51F0" w:rsidRDefault="00CF0D9F"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m</w:t>
            </w:r>
            <w:r w:rsidRPr="006A30D3">
              <w:rPr>
                <w:rFonts w:cs="Calibri"/>
                <w:szCs w:val="18"/>
                <w:vertAlign w:val="superscript"/>
              </w:rPr>
              <w:t>3</w:t>
            </w:r>
          </w:p>
        </w:tc>
        <w:tc>
          <w:tcPr>
            <w:tcW w:w="546" w:type="pct"/>
            <w:vAlign w:val="center"/>
          </w:tcPr>
          <w:p w14:paraId="17AC2BE8" w14:textId="0FEC7F95"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614,017</w:t>
            </w:r>
          </w:p>
        </w:tc>
        <w:tc>
          <w:tcPr>
            <w:tcW w:w="546" w:type="pct"/>
            <w:vAlign w:val="center"/>
          </w:tcPr>
          <w:p w14:paraId="431D2B83" w14:textId="7EE73455"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652,051</w:t>
            </w:r>
          </w:p>
        </w:tc>
        <w:tc>
          <w:tcPr>
            <w:tcW w:w="546" w:type="pct"/>
            <w:vAlign w:val="center"/>
          </w:tcPr>
          <w:p w14:paraId="511B1E53" w14:textId="06CFA133"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703,826</w:t>
            </w:r>
          </w:p>
        </w:tc>
        <w:tc>
          <w:tcPr>
            <w:tcW w:w="546" w:type="pct"/>
            <w:vAlign w:val="center"/>
          </w:tcPr>
          <w:p w14:paraId="186738E9" w14:textId="6667C438"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822,525</w:t>
            </w:r>
          </w:p>
        </w:tc>
        <w:tc>
          <w:tcPr>
            <w:tcW w:w="546" w:type="pct"/>
            <w:vAlign w:val="center"/>
          </w:tcPr>
          <w:p w14:paraId="4AFF058E" w14:textId="35DF7601"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815,252</w:t>
            </w:r>
          </w:p>
        </w:tc>
        <w:tc>
          <w:tcPr>
            <w:tcW w:w="547" w:type="pct"/>
            <w:vAlign w:val="center"/>
          </w:tcPr>
          <w:p w14:paraId="403CA0EB" w14:textId="1FA0538F"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851,430</w:t>
            </w:r>
          </w:p>
        </w:tc>
      </w:tr>
      <w:tr w:rsidR="00D5633A" w14:paraId="12E5530A" w14:textId="70F63D1F"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6C82E3B0" w14:textId="77777777" w:rsidR="00CF0D9F" w:rsidRDefault="00CF0D9F" w:rsidP="00CF0D9F">
            <w:pPr>
              <w:pStyle w:val="TableText"/>
            </w:pPr>
          </w:p>
        </w:tc>
        <w:tc>
          <w:tcPr>
            <w:tcW w:w="1017" w:type="pct"/>
            <w:vAlign w:val="center"/>
          </w:tcPr>
          <w:p w14:paraId="7465CBF9" w14:textId="4100F42F" w:rsidR="00CF0D9F" w:rsidRDefault="00CF0D9F" w:rsidP="00A779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 xml:space="preserve">Forest products </w:t>
            </w:r>
            <w:r w:rsidR="00A77960">
              <w:rPr>
                <w:rFonts w:cs="Arial"/>
                <w:color w:val="000000"/>
                <w:szCs w:val="18"/>
              </w:rPr>
              <w:t>–</w:t>
            </w:r>
            <w:r>
              <w:rPr>
                <w:rFonts w:cs="Arial"/>
                <w:color w:val="000000"/>
                <w:szCs w:val="18"/>
              </w:rPr>
              <w:t xml:space="preserve"> woodchip hardwood pulplogs</w:t>
            </w:r>
          </w:p>
        </w:tc>
        <w:tc>
          <w:tcPr>
            <w:tcW w:w="254" w:type="pct"/>
            <w:vAlign w:val="center"/>
          </w:tcPr>
          <w:p w14:paraId="004F052C" w14:textId="1A1C57E4" w:rsidR="00CF0D9F" w:rsidRPr="00FB51F0" w:rsidRDefault="00CF0D9F"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m</w:t>
            </w:r>
            <w:r w:rsidRPr="006A30D3">
              <w:rPr>
                <w:rFonts w:cs="Calibri"/>
                <w:szCs w:val="18"/>
                <w:vertAlign w:val="superscript"/>
              </w:rPr>
              <w:t>3</w:t>
            </w:r>
          </w:p>
        </w:tc>
        <w:tc>
          <w:tcPr>
            <w:tcW w:w="546" w:type="pct"/>
            <w:vAlign w:val="center"/>
          </w:tcPr>
          <w:p w14:paraId="200F94BF" w14:textId="4C6482E5"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6,872,930</w:t>
            </w:r>
          </w:p>
        </w:tc>
        <w:tc>
          <w:tcPr>
            <w:tcW w:w="546" w:type="pct"/>
            <w:vAlign w:val="center"/>
          </w:tcPr>
          <w:p w14:paraId="10CA2DCB" w14:textId="46FE6674"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8,421,681</w:t>
            </w:r>
          </w:p>
        </w:tc>
        <w:tc>
          <w:tcPr>
            <w:tcW w:w="546" w:type="pct"/>
            <w:vAlign w:val="center"/>
          </w:tcPr>
          <w:p w14:paraId="374B8662" w14:textId="28AD531F"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9,046,108</w:t>
            </w:r>
          </w:p>
        </w:tc>
        <w:tc>
          <w:tcPr>
            <w:tcW w:w="546" w:type="pct"/>
            <w:vAlign w:val="center"/>
          </w:tcPr>
          <w:p w14:paraId="676F3BEF" w14:textId="1C5AA415"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10,438,365</w:t>
            </w:r>
          </w:p>
        </w:tc>
        <w:tc>
          <w:tcPr>
            <w:tcW w:w="546" w:type="pct"/>
            <w:vAlign w:val="center"/>
          </w:tcPr>
          <w:p w14:paraId="315B33F7" w14:textId="5C55689C"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10,315,097</w:t>
            </w:r>
          </w:p>
        </w:tc>
        <w:tc>
          <w:tcPr>
            <w:tcW w:w="547" w:type="pct"/>
            <w:vAlign w:val="center"/>
          </w:tcPr>
          <w:p w14:paraId="3193C1BA" w14:textId="221A64B8" w:rsidR="00CF0D9F" w:rsidRDefault="00CF0D9F" w:rsidP="00CF0D9F">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11,754,158</w:t>
            </w:r>
          </w:p>
        </w:tc>
      </w:tr>
      <w:tr w:rsidR="00D5633A" w14:paraId="34D334B4" w14:textId="0C7BD2F7"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2AF64FA" w14:textId="77777777" w:rsidR="002B3860" w:rsidRDefault="002B3860" w:rsidP="002B3860">
            <w:pPr>
              <w:pStyle w:val="TableText"/>
            </w:pPr>
          </w:p>
        </w:tc>
        <w:tc>
          <w:tcPr>
            <w:tcW w:w="1017" w:type="pct"/>
            <w:vAlign w:val="center"/>
          </w:tcPr>
          <w:p w14:paraId="1DC18318" w14:textId="2C200D78"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Forest products –</w:t>
            </w:r>
            <w:r w:rsidR="002B3860">
              <w:rPr>
                <w:rFonts w:cs="Arial"/>
                <w:color w:val="000000"/>
                <w:szCs w:val="18"/>
              </w:rPr>
              <w:t xml:space="preserve"> woodchip softwood pulplogs</w:t>
            </w:r>
          </w:p>
        </w:tc>
        <w:tc>
          <w:tcPr>
            <w:tcW w:w="254" w:type="pct"/>
            <w:vAlign w:val="center"/>
          </w:tcPr>
          <w:p w14:paraId="23CEF302" w14:textId="4C73A8F6" w:rsidR="002B3860" w:rsidRPr="00FB51F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m</w:t>
            </w:r>
            <w:r w:rsidRPr="00FF4965">
              <w:rPr>
                <w:rFonts w:cs="Calibri"/>
                <w:szCs w:val="18"/>
                <w:vertAlign w:val="superscript"/>
              </w:rPr>
              <w:t>3</w:t>
            </w:r>
          </w:p>
        </w:tc>
        <w:tc>
          <w:tcPr>
            <w:tcW w:w="546" w:type="pct"/>
            <w:vAlign w:val="center"/>
          </w:tcPr>
          <w:p w14:paraId="14CA985D" w14:textId="0C25C49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234,825</w:t>
            </w:r>
          </w:p>
        </w:tc>
        <w:tc>
          <w:tcPr>
            <w:tcW w:w="546" w:type="pct"/>
            <w:vAlign w:val="center"/>
          </w:tcPr>
          <w:p w14:paraId="3B43D2CB" w14:textId="1FF41C9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281,078</w:t>
            </w:r>
          </w:p>
        </w:tc>
        <w:tc>
          <w:tcPr>
            <w:tcW w:w="546" w:type="pct"/>
            <w:vAlign w:val="center"/>
          </w:tcPr>
          <w:p w14:paraId="33FA99A0" w14:textId="72FA969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790,511</w:t>
            </w:r>
          </w:p>
        </w:tc>
        <w:tc>
          <w:tcPr>
            <w:tcW w:w="546" w:type="pct"/>
            <w:vAlign w:val="center"/>
          </w:tcPr>
          <w:p w14:paraId="2FE46DD6" w14:textId="1270EE3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515,490</w:t>
            </w:r>
          </w:p>
        </w:tc>
        <w:tc>
          <w:tcPr>
            <w:tcW w:w="546" w:type="pct"/>
            <w:vAlign w:val="center"/>
          </w:tcPr>
          <w:p w14:paraId="695674FE" w14:textId="11704E8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282,854</w:t>
            </w:r>
          </w:p>
        </w:tc>
        <w:tc>
          <w:tcPr>
            <w:tcW w:w="547" w:type="pct"/>
            <w:vAlign w:val="center"/>
          </w:tcPr>
          <w:p w14:paraId="055911C5" w14:textId="118BA4B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606,206</w:t>
            </w:r>
          </w:p>
        </w:tc>
      </w:tr>
      <w:tr w:rsidR="00D5633A" w14:paraId="561DA9E5" w14:textId="450B6358"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val="restart"/>
          </w:tcPr>
          <w:p w14:paraId="25999D9B" w14:textId="77777777" w:rsidR="002B3860" w:rsidRDefault="002B3860" w:rsidP="002B3860">
            <w:pPr>
              <w:pStyle w:val="TableText"/>
            </w:pPr>
            <w:r>
              <w:t>Game animals</w:t>
            </w:r>
          </w:p>
        </w:tc>
        <w:tc>
          <w:tcPr>
            <w:tcW w:w="1017" w:type="pct"/>
            <w:vAlign w:val="center"/>
          </w:tcPr>
          <w:p w14:paraId="11401057" w14:textId="1C81B656"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Calibri"/>
                <w:color w:val="000000"/>
                <w:szCs w:val="18"/>
              </w:rPr>
              <w:t>Deer slaughter</w:t>
            </w:r>
          </w:p>
        </w:tc>
        <w:tc>
          <w:tcPr>
            <w:tcW w:w="254" w:type="pct"/>
            <w:vAlign w:val="center"/>
          </w:tcPr>
          <w:p w14:paraId="61BF8297" w14:textId="373CCF8B"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5D8BEAAB" w14:textId="32F2DA3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326</w:t>
            </w:r>
          </w:p>
        </w:tc>
        <w:tc>
          <w:tcPr>
            <w:tcW w:w="546" w:type="pct"/>
            <w:vAlign w:val="center"/>
          </w:tcPr>
          <w:p w14:paraId="5BB6889F" w14:textId="29AA5E3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286</w:t>
            </w:r>
          </w:p>
        </w:tc>
        <w:tc>
          <w:tcPr>
            <w:tcW w:w="546" w:type="pct"/>
            <w:vAlign w:val="center"/>
          </w:tcPr>
          <w:p w14:paraId="04A42830" w14:textId="07ECABC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265</w:t>
            </w:r>
          </w:p>
        </w:tc>
        <w:tc>
          <w:tcPr>
            <w:tcW w:w="546" w:type="pct"/>
            <w:vAlign w:val="center"/>
          </w:tcPr>
          <w:p w14:paraId="28A6668C" w14:textId="1D870F0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227</w:t>
            </w:r>
          </w:p>
        </w:tc>
        <w:tc>
          <w:tcPr>
            <w:tcW w:w="546" w:type="pct"/>
            <w:vAlign w:val="center"/>
          </w:tcPr>
          <w:p w14:paraId="12B8C9AD" w14:textId="6157F3D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305</w:t>
            </w:r>
          </w:p>
        </w:tc>
        <w:tc>
          <w:tcPr>
            <w:tcW w:w="547" w:type="pct"/>
            <w:vAlign w:val="center"/>
          </w:tcPr>
          <w:p w14:paraId="60EF0A52" w14:textId="3329F7D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293</w:t>
            </w:r>
          </w:p>
        </w:tc>
      </w:tr>
      <w:tr w:rsidR="00D5633A" w14:paraId="02F85767" w14:textId="77777777"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6C0CBF86" w14:textId="77777777" w:rsidR="002B3860" w:rsidRDefault="002B3860" w:rsidP="002B3860">
            <w:pPr>
              <w:pStyle w:val="TableText"/>
            </w:pPr>
          </w:p>
        </w:tc>
        <w:tc>
          <w:tcPr>
            <w:tcW w:w="1017" w:type="pct"/>
            <w:vAlign w:val="center"/>
          </w:tcPr>
          <w:p w14:paraId="401C6839" w14:textId="52D4A7F6" w:rsidR="002B3860" w:rsidRDefault="002B3860" w:rsidP="00FF4965">
            <w:pPr>
              <w:pStyle w:val="TableText"/>
              <w:jc w:val="left"/>
              <w:cnfStyle w:val="000000000000" w:firstRow="0" w:lastRow="0" w:firstColumn="0" w:lastColumn="0" w:oddVBand="0" w:evenVBand="0" w:oddHBand="0" w:evenHBand="0" w:firstRowFirstColumn="0" w:firstRowLastColumn="0" w:lastRowFirstColumn="0" w:lastRowLastColumn="0"/>
            </w:pPr>
            <w:r>
              <w:rPr>
                <w:rFonts w:cs="Calibri"/>
                <w:color w:val="000000"/>
                <w:szCs w:val="18"/>
              </w:rPr>
              <w:t>Deer velvet</w:t>
            </w:r>
          </w:p>
        </w:tc>
        <w:tc>
          <w:tcPr>
            <w:tcW w:w="254" w:type="pct"/>
            <w:vAlign w:val="center"/>
          </w:tcPr>
          <w:p w14:paraId="1CD725F4" w14:textId="7DEC844B"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04D7D3EA" w14:textId="6CA1118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rPr>
                <w:rFonts w:cs="Arial"/>
                <w:szCs w:val="18"/>
              </w:rPr>
            </w:pPr>
            <w:r>
              <w:rPr>
                <w:rFonts w:cs="Calibri"/>
                <w:szCs w:val="18"/>
              </w:rPr>
              <w:t>886,965</w:t>
            </w:r>
          </w:p>
        </w:tc>
        <w:tc>
          <w:tcPr>
            <w:tcW w:w="546" w:type="pct"/>
            <w:vAlign w:val="center"/>
          </w:tcPr>
          <w:p w14:paraId="66E97C6A" w14:textId="60D31D6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rPr>
                <w:rFonts w:cs="Arial"/>
                <w:szCs w:val="18"/>
              </w:rPr>
            </w:pPr>
            <w:r>
              <w:rPr>
                <w:rFonts w:cs="Calibri"/>
                <w:szCs w:val="18"/>
              </w:rPr>
              <w:t>1,234,856</w:t>
            </w:r>
          </w:p>
        </w:tc>
        <w:tc>
          <w:tcPr>
            <w:tcW w:w="546" w:type="pct"/>
            <w:vAlign w:val="center"/>
          </w:tcPr>
          <w:p w14:paraId="2656E87E" w14:textId="6A14FD8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rPr>
                <w:rFonts w:cs="Arial"/>
                <w:szCs w:val="18"/>
              </w:rPr>
            </w:pPr>
            <w:r>
              <w:rPr>
                <w:rFonts w:cs="Calibri"/>
                <w:szCs w:val="18"/>
              </w:rPr>
              <w:t>1,258,818</w:t>
            </w:r>
          </w:p>
        </w:tc>
        <w:tc>
          <w:tcPr>
            <w:tcW w:w="546" w:type="pct"/>
            <w:vAlign w:val="center"/>
          </w:tcPr>
          <w:p w14:paraId="6F21F885" w14:textId="200B4A75"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cs="Calibri"/>
                <w:szCs w:val="18"/>
              </w:rPr>
              <w:t>–</w:t>
            </w:r>
          </w:p>
        </w:tc>
        <w:tc>
          <w:tcPr>
            <w:tcW w:w="546" w:type="pct"/>
            <w:vAlign w:val="center"/>
          </w:tcPr>
          <w:p w14:paraId="054802DA" w14:textId="27AB29A2"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cs="Calibri"/>
                <w:szCs w:val="18"/>
              </w:rPr>
              <w:t>–</w:t>
            </w:r>
          </w:p>
        </w:tc>
        <w:tc>
          <w:tcPr>
            <w:tcW w:w="547" w:type="pct"/>
            <w:vAlign w:val="center"/>
          </w:tcPr>
          <w:p w14:paraId="36A2147A" w14:textId="0F495FCF"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cs="Calibri"/>
                <w:szCs w:val="18"/>
              </w:rPr>
              <w:t>–</w:t>
            </w:r>
          </w:p>
        </w:tc>
      </w:tr>
      <w:tr w:rsidR="00D5633A" w14:paraId="283E1855" w14:textId="4D6BE672"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4B0B8AEF" w14:textId="77777777" w:rsidR="002B3860" w:rsidRDefault="002B3860" w:rsidP="002B3860">
            <w:pPr>
              <w:pStyle w:val="TableText"/>
            </w:pPr>
          </w:p>
        </w:tc>
        <w:tc>
          <w:tcPr>
            <w:tcW w:w="1017" w:type="pct"/>
            <w:vAlign w:val="center"/>
          </w:tcPr>
          <w:p w14:paraId="14DDDD60" w14:textId="0632E584"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Calibri"/>
                <w:color w:val="000000"/>
                <w:szCs w:val="18"/>
              </w:rPr>
              <w:t>Game goats</w:t>
            </w:r>
          </w:p>
        </w:tc>
        <w:tc>
          <w:tcPr>
            <w:tcW w:w="254" w:type="pct"/>
            <w:vAlign w:val="center"/>
          </w:tcPr>
          <w:p w14:paraId="1E826A98" w14:textId="699B9AF8"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0DFEE824" w14:textId="119507C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756</w:t>
            </w:r>
          </w:p>
        </w:tc>
        <w:tc>
          <w:tcPr>
            <w:tcW w:w="546" w:type="pct"/>
            <w:vAlign w:val="center"/>
          </w:tcPr>
          <w:p w14:paraId="071C66C7" w14:textId="1D57C4B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309</w:t>
            </w:r>
          </w:p>
        </w:tc>
        <w:tc>
          <w:tcPr>
            <w:tcW w:w="546" w:type="pct"/>
            <w:vAlign w:val="center"/>
          </w:tcPr>
          <w:p w14:paraId="679F8E86" w14:textId="4B228A81"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6F2B874A" w14:textId="07285188"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73F20F33" w14:textId="30CC79A4"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7" w:type="pct"/>
            <w:vAlign w:val="center"/>
          </w:tcPr>
          <w:p w14:paraId="3F748A84" w14:textId="1736E460"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cs="Calibri"/>
                <w:szCs w:val="18"/>
              </w:rPr>
              <w:t>–</w:t>
            </w:r>
          </w:p>
        </w:tc>
      </w:tr>
      <w:tr w:rsidR="00D5633A" w14:paraId="1DA49C21" w14:textId="74F2C164"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713831A5" w14:textId="77777777" w:rsidR="002B3860" w:rsidRDefault="002B3860" w:rsidP="002B3860">
            <w:pPr>
              <w:pStyle w:val="TableText"/>
            </w:pPr>
          </w:p>
        </w:tc>
        <w:tc>
          <w:tcPr>
            <w:tcW w:w="1017" w:type="pct"/>
            <w:vAlign w:val="center"/>
          </w:tcPr>
          <w:p w14:paraId="13D56CB2" w14:textId="2F635B00"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Calibri"/>
                <w:color w:val="000000"/>
                <w:szCs w:val="18"/>
              </w:rPr>
              <w:t>Game pigs</w:t>
            </w:r>
          </w:p>
        </w:tc>
        <w:tc>
          <w:tcPr>
            <w:tcW w:w="254" w:type="pct"/>
            <w:vAlign w:val="center"/>
          </w:tcPr>
          <w:p w14:paraId="7DB7B5E9" w14:textId="11A6E159"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7ABF03AD" w14:textId="4A1FDEB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20,985</w:t>
            </w:r>
          </w:p>
        </w:tc>
        <w:tc>
          <w:tcPr>
            <w:tcW w:w="546" w:type="pct"/>
            <w:vAlign w:val="center"/>
          </w:tcPr>
          <w:p w14:paraId="0CFCEDCD" w14:textId="43AFBB9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41,854</w:t>
            </w:r>
          </w:p>
        </w:tc>
        <w:tc>
          <w:tcPr>
            <w:tcW w:w="546" w:type="pct"/>
            <w:vAlign w:val="center"/>
          </w:tcPr>
          <w:p w14:paraId="5E3B7EF4" w14:textId="47BD6B8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63,284</w:t>
            </w:r>
          </w:p>
        </w:tc>
        <w:tc>
          <w:tcPr>
            <w:tcW w:w="546" w:type="pct"/>
            <w:vAlign w:val="center"/>
          </w:tcPr>
          <w:p w14:paraId="2B823A4C" w14:textId="48D2C65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16,447</w:t>
            </w:r>
          </w:p>
        </w:tc>
        <w:tc>
          <w:tcPr>
            <w:tcW w:w="546" w:type="pct"/>
            <w:vAlign w:val="center"/>
          </w:tcPr>
          <w:p w14:paraId="3E033F6A" w14:textId="590F456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10,071</w:t>
            </w:r>
          </w:p>
        </w:tc>
        <w:tc>
          <w:tcPr>
            <w:tcW w:w="547" w:type="pct"/>
            <w:vAlign w:val="center"/>
          </w:tcPr>
          <w:p w14:paraId="1FF2188F" w14:textId="61FF457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16,052</w:t>
            </w:r>
          </w:p>
        </w:tc>
      </w:tr>
      <w:tr w:rsidR="00D5633A" w14:paraId="753ACE7B" w14:textId="25A4E9E9"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4F065090" w14:textId="77777777" w:rsidR="002B3860" w:rsidRDefault="002B3860" w:rsidP="002B3860">
            <w:pPr>
              <w:pStyle w:val="TableText"/>
            </w:pPr>
          </w:p>
        </w:tc>
        <w:tc>
          <w:tcPr>
            <w:tcW w:w="1017" w:type="pct"/>
            <w:vAlign w:val="center"/>
          </w:tcPr>
          <w:p w14:paraId="404D9574" w14:textId="39E665CC"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Calibri"/>
                <w:color w:val="000000"/>
                <w:szCs w:val="18"/>
              </w:rPr>
              <w:t>Horse slaughter</w:t>
            </w:r>
          </w:p>
        </w:tc>
        <w:tc>
          <w:tcPr>
            <w:tcW w:w="254" w:type="pct"/>
            <w:vAlign w:val="center"/>
          </w:tcPr>
          <w:p w14:paraId="7B6B679E" w14:textId="56DC13BB"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7219996B" w14:textId="53EDD7D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9,482</w:t>
            </w:r>
          </w:p>
        </w:tc>
        <w:tc>
          <w:tcPr>
            <w:tcW w:w="546" w:type="pct"/>
            <w:vAlign w:val="center"/>
          </w:tcPr>
          <w:p w14:paraId="5B1FA14B" w14:textId="667ECE1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8,442</w:t>
            </w:r>
          </w:p>
        </w:tc>
        <w:tc>
          <w:tcPr>
            <w:tcW w:w="546" w:type="pct"/>
            <w:vAlign w:val="center"/>
          </w:tcPr>
          <w:p w14:paraId="677BAB29" w14:textId="29B61B6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10,414</w:t>
            </w:r>
          </w:p>
        </w:tc>
        <w:tc>
          <w:tcPr>
            <w:tcW w:w="546" w:type="pct"/>
            <w:vAlign w:val="center"/>
          </w:tcPr>
          <w:p w14:paraId="0E6239D6" w14:textId="4A463BB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7,505</w:t>
            </w:r>
          </w:p>
        </w:tc>
        <w:tc>
          <w:tcPr>
            <w:tcW w:w="546" w:type="pct"/>
            <w:vAlign w:val="center"/>
          </w:tcPr>
          <w:p w14:paraId="69517678" w14:textId="036D107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10,749</w:t>
            </w:r>
          </w:p>
        </w:tc>
        <w:tc>
          <w:tcPr>
            <w:tcW w:w="547" w:type="pct"/>
            <w:vAlign w:val="center"/>
          </w:tcPr>
          <w:p w14:paraId="42AE5FD1" w14:textId="1FC8C50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11,455</w:t>
            </w:r>
          </w:p>
        </w:tc>
      </w:tr>
      <w:tr w:rsidR="00D5633A" w14:paraId="37C6564E" w14:textId="369EBC67"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6C102C4F" w14:textId="77777777" w:rsidR="002B3860" w:rsidRDefault="002B3860" w:rsidP="002B3860">
            <w:pPr>
              <w:pStyle w:val="TableText"/>
            </w:pPr>
          </w:p>
        </w:tc>
        <w:tc>
          <w:tcPr>
            <w:tcW w:w="1017" w:type="pct"/>
            <w:vAlign w:val="center"/>
          </w:tcPr>
          <w:p w14:paraId="4380B4A1" w14:textId="23AC2E5B" w:rsidR="002B3860" w:rsidRDefault="002B3860" w:rsidP="00A77960">
            <w:pPr>
              <w:pStyle w:val="TableText"/>
              <w:jc w:val="left"/>
              <w:cnfStyle w:val="000000000000" w:firstRow="0" w:lastRow="0" w:firstColumn="0" w:lastColumn="0" w:oddVBand="0" w:evenVBand="0" w:oddHBand="0" w:evenHBand="0" w:firstRowFirstColumn="0" w:firstRowLastColumn="0" w:lastRowFirstColumn="0" w:lastRowLastColumn="0"/>
            </w:pPr>
            <w:r>
              <w:rPr>
                <w:rFonts w:cs="Calibri"/>
                <w:color w:val="000000"/>
                <w:szCs w:val="18"/>
              </w:rPr>
              <w:t>Macro</w:t>
            </w:r>
            <w:r w:rsidR="00A77960">
              <w:rPr>
                <w:rFonts w:cs="Calibri"/>
                <w:color w:val="000000"/>
                <w:szCs w:val="18"/>
              </w:rPr>
              <w:t>pods –</w:t>
            </w:r>
            <w:r>
              <w:rPr>
                <w:rFonts w:cs="Calibri"/>
                <w:color w:val="000000"/>
                <w:szCs w:val="18"/>
              </w:rPr>
              <w:t xml:space="preserve"> </w:t>
            </w:r>
            <w:r w:rsidR="00A77960">
              <w:rPr>
                <w:rFonts w:cs="Calibri"/>
                <w:color w:val="000000"/>
                <w:szCs w:val="18"/>
              </w:rPr>
              <w:t>k</w:t>
            </w:r>
            <w:r>
              <w:rPr>
                <w:rFonts w:cs="Calibri"/>
                <w:color w:val="000000"/>
                <w:szCs w:val="18"/>
              </w:rPr>
              <w:t>angaroos</w:t>
            </w:r>
          </w:p>
        </w:tc>
        <w:tc>
          <w:tcPr>
            <w:tcW w:w="254" w:type="pct"/>
            <w:vAlign w:val="center"/>
          </w:tcPr>
          <w:p w14:paraId="3B9E6DEA" w14:textId="0FBE981E"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2EB2AA16" w14:textId="1DDE80D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1,200,646</w:t>
            </w:r>
          </w:p>
        </w:tc>
        <w:tc>
          <w:tcPr>
            <w:tcW w:w="546" w:type="pct"/>
            <w:vAlign w:val="center"/>
          </w:tcPr>
          <w:p w14:paraId="1733DD6B" w14:textId="7C020FB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1,075,476</w:t>
            </w:r>
          </w:p>
        </w:tc>
        <w:tc>
          <w:tcPr>
            <w:tcW w:w="546" w:type="pct"/>
            <w:vAlign w:val="center"/>
          </w:tcPr>
          <w:p w14:paraId="3BC21A07" w14:textId="7623097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1,124,730</w:t>
            </w:r>
          </w:p>
        </w:tc>
        <w:tc>
          <w:tcPr>
            <w:tcW w:w="546" w:type="pct"/>
            <w:vAlign w:val="center"/>
          </w:tcPr>
          <w:p w14:paraId="206D5550" w14:textId="392E4C6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1,064,257</w:t>
            </w:r>
          </w:p>
        </w:tc>
        <w:tc>
          <w:tcPr>
            <w:tcW w:w="546" w:type="pct"/>
            <w:vAlign w:val="center"/>
          </w:tcPr>
          <w:p w14:paraId="1D6E9E94" w14:textId="403509B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978,827</w:t>
            </w:r>
          </w:p>
        </w:tc>
        <w:tc>
          <w:tcPr>
            <w:tcW w:w="547" w:type="pct"/>
            <w:vAlign w:val="center"/>
          </w:tcPr>
          <w:p w14:paraId="02AE8F57" w14:textId="6AF0F36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943,425</w:t>
            </w:r>
          </w:p>
        </w:tc>
      </w:tr>
      <w:tr w:rsidR="00D5633A" w14:paraId="53CBFFA7" w14:textId="7DBDC0DD"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4EE9AD33" w14:textId="77777777" w:rsidR="002B3860" w:rsidRDefault="002B3860" w:rsidP="002B3860">
            <w:pPr>
              <w:pStyle w:val="TableText"/>
            </w:pPr>
          </w:p>
        </w:tc>
        <w:tc>
          <w:tcPr>
            <w:tcW w:w="1017" w:type="pct"/>
            <w:vAlign w:val="center"/>
          </w:tcPr>
          <w:p w14:paraId="75A66693" w14:textId="1F7B305A" w:rsidR="002B3860" w:rsidRDefault="002B3860" w:rsidP="00A77960">
            <w:pPr>
              <w:pStyle w:val="TableText"/>
              <w:jc w:val="left"/>
              <w:cnfStyle w:val="000000000000" w:firstRow="0" w:lastRow="0" w:firstColumn="0" w:lastColumn="0" w:oddVBand="0" w:evenVBand="0" w:oddHBand="0" w:evenHBand="0" w:firstRowFirstColumn="0" w:firstRowLastColumn="0" w:lastRowFirstColumn="0" w:lastRowLastColumn="0"/>
            </w:pPr>
            <w:r>
              <w:rPr>
                <w:rFonts w:cs="Calibri"/>
                <w:color w:val="000000"/>
                <w:szCs w:val="18"/>
              </w:rPr>
              <w:t xml:space="preserve">Macropods </w:t>
            </w:r>
            <w:r w:rsidR="00A77960">
              <w:rPr>
                <w:rFonts w:cs="Calibri"/>
                <w:color w:val="000000"/>
                <w:szCs w:val="18"/>
              </w:rPr>
              <w:t>–</w:t>
            </w:r>
            <w:r>
              <w:rPr>
                <w:rFonts w:cs="Calibri"/>
                <w:color w:val="000000"/>
                <w:szCs w:val="18"/>
              </w:rPr>
              <w:t xml:space="preserve"> </w:t>
            </w:r>
            <w:r w:rsidR="00A77960">
              <w:rPr>
                <w:rFonts w:cs="Calibri"/>
                <w:color w:val="000000"/>
                <w:szCs w:val="18"/>
              </w:rPr>
              <w:t>o</w:t>
            </w:r>
            <w:r>
              <w:rPr>
                <w:rFonts w:cs="Calibri"/>
                <w:color w:val="000000"/>
                <w:szCs w:val="18"/>
              </w:rPr>
              <w:t>ther</w:t>
            </w:r>
          </w:p>
        </w:tc>
        <w:tc>
          <w:tcPr>
            <w:tcW w:w="254" w:type="pct"/>
            <w:vAlign w:val="center"/>
          </w:tcPr>
          <w:p w14:paraId="0BBA0892" w14:textId="3EBD540D"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1EAED978" w14:textId="004E53C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340,306</w:t>
            </w:r>
          </w:p>
        </w:tc>
        <w:tc>
          <w:tcPr>
            <w:tcW w:w="546" w:type="pct"/>
            <w:vAlign w:val="center"/>
          </w:tcPr>
          <w:p w14:paraId="34D9A63D" w14:textId="57F1106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356,422</w:t>
            </w:r>
          </w:p>
        </w:tc>
        <w:tc>
          <w:tcPr>
            <w:tcW w:w="546" w:type="pct"/>
            <w:vAlign w:val="center"/>
          </w:tcPr>
          <w:p w14:paraId="1CCB3D3E" w14:textId="560FE73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381,354</w:t>
            </w:r>
          </w:p>
        </w:tc>
        <w:tc>
          <w:tcPr>
            <w:tcW w:w="546" w:type="pct"/>
            <w:vAlign w:val="center"/>
          </w:tcPr>
          <w:p w14:paraId="3BF92726" w14:textId="3B26D58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291,611</w:t>
            </w:r>
          </w:p>
        </w:tc>
        <w:tc>
          <w:tcPr>
            <w:tcW w:w="546" w:type="pct"/>
            <w:vAlign w:val="center"/>
          </w:tcPr>
          <w:p w14:paraId="605FBC69" w14:textId="5BDA184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314,886</w:t>
            </w:r>
          </w:p>
        </w:tc>
        <w:tc>
          <w:tcPr>
            <w:tcW w:w="547" w:type="pct"/>
            <w:vAlign w:val="center"/>
          </w:tcPr>
          <w:p w14:paraId="739CCA55" w14:textId="32CD6057" w:rsidR="002B3860" w:rsidRPr="004B6973" w:rsidRDefault="002B3860" w:rsidP="00761254">
            <w:pPr>
              <w:pStyle w:val="TableText"/>
              <w:cnfStyle w:val="000000000000" w:firstRow="0" w:lastRow="0" w:firstColumn="0" w:lastColumn="0" w:oddVBand="0" w:evenVBand="0" w:oddHBand="0" w:evenHBand="0" w:firstRowFirstColumn="0" w:firstRowLastColumn="0" w:lastRowFirstColumn="0" w:lastRowLastColumn="0"/>
              <w:rPr>
                <w:rFonts w:cs="Arial"/>
                <w:szCs w:val="18"/>
              </w:rPr>
            </w:pPr>
            <w:r>
              <w:rPr>
                <w:rFonts w:cs="Calibri"/>
                <w:szCs w:val="18"/>
              </w:rPr>
              <w:t>320,</w:t>
            </w:r>
            <w:r w:rsidR="00F902F8">
              <w:rPr>
                <w:rFonts w:cs="Calibri"/>
                <w:szCs w:val="18"/>
              </w:rPr>
              <w:t>623</w:t>
            </w:r>
          </w:p>
        </w:tc>
      </w:tr>
      <w:tr w:rsidR="00D5633A" w14:paraId="0039209D" w14:textId="610B0CF2"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541B9F01" w14:textId="77777777" w:rsidR="002B3860" w:rsidRDefault="002B3860" w:rsidP="002B3860">
            <w:pPr>
              <w:pStyle w:val="TableText"/>
            </w:pPr>
          </w:p>
        </w:tc>
        <w:tc>
          <w:tcPr>
            <w:tcW w:w="1017" w:type="pct"/>
            <w:vAlign w:val="center"/>
          </w:tcPr>
          <w:p w14:paraId="42AFD470" w14:textId="53FAB79F" w:rsidR="002B3860" w:rsidRDefault="002B3860" w:rsidP="00A77960">
            <w:pPr>
              <w:pStyle w:val="TableText"/>
              <w:jc w:val="left"/>
              <w:cnfStyle w:val="000000000000" w:firstRow="0" w:lastRow="0" w:firstColumn="0" w:lastColumn="0" w:oddVBand="0" w:evenVBand="0" w:oddHBand="0" w:evenHBand="0" w:firstRowFirstColumn="0" w:firstRowLastColumn="0" w:lastRowFirstColumn="0" w:lastRowLastColumn="0"/>
            </w:pPr>
            <w:r>
              <w:rPr>
                <w:rFonts w:cs="Calibri"/>
                <w:color w:val="000000"/>
                <w:szCs w:val="18"/>
              </w:rPr>
              <w:t xml:space="preserve">Ratites </w:t>
            </w:r>
            <w:r w:rsidR="00A77960">
              <w:rPr>
                <w:rFonts w:cs="Calibri"/>
                <w:color w:val="000000"/>
                <w:szCs w:val="18"/>
              </w:rPr>
              <w:t>–</w:t>
            </w:r>
            <w:r>
              <w:rPr>
                <w:rFonts w:cs="Calibri"/>
                <w:color w:val="000000"/>
                <w:szCs w:val="18"/>
              </w:rPr>
              <w:t xml:space="preserve"> </w:t>
            </w:r>
            <w:r w:rsidR="00A77960">
              <w:rPr>
                <w:rFonts w:cs="Calibri"/>
                <w:color w:val="000000"/>
                <w:szCs w:val="18"/>
              </w:rPr>
              <w:t>e</w:t>
            </w:r>
            <w:r>
              <w:rPr>
                <w:rFonts w:cs="Calibri"/>
                <w:color w:val="000000"/>
                <w:szCs w:val="18"/>
              </w:rPr>
              <w:t>mus</w:t>
            </w:r>
          </w:p>
        </w:tc>
        <w:tc>
          <w:tcPr>
            <w:tcW w:w="254" w:type="pct"/>
            <w:vAlign w:val="center"/>
          </w:tcPr>
          <w:p w14:paraId="6E7595D1" w14:textId="157653E2"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3E88BA54" w14:textId="777CCBC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3,883</w:t>
            </w:r>
          </w:p>
        </w:tc>
        <w:tc>
          <w:tcPr>
            <w:tcW w:w="546" w:type="pct"/>
            <w:vAlign w:val="center"/>
          </w:tcPr>
          <w:p w14:paraId="1E60F6E5" w14:textId="09A1B65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4,613</w:t>
            </w:r>
          </w:p>
        </w:tc>
        <w:tc>
          <w:tcPr>
            <w:tcW w:w="546" w:type="pct"/>
            <w:vAlign w:val="center"/>
          </w:tcPr>
          <w:p w14:paraId="08EC6285" w14:textId="1BDCA13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4,656</w:t>
            </w:r>
          </w:p>
        </w:tc>
        <w:tc>
          <w:tcPr>
            <w:tcW w:w="546" w:type="pct"/>
            <w:vAlign w:val="center"/>
          </w:tcPr>
          <w:p w14:paraId="6F8C4C0D" w14:textId="7A226A2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4,588</w:t>
            </w:r>
          </w:p>
        </w:tc>
        <w:tc>
          <w:tcPr>
            <w:tcW w:w="546" w:type="pct"/>
            <w:vAlign w:val="center"/>
          </w:tcPr>
          <w:p w14:paraId="744E705A" w14:textId="154EBDC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3,691</w:t>
            </w:r>
          </w:p>
        </w:tc>
        <w:tc>
          <w:tcPr>
            <w:tcW w:w="547" w:type="pct"/>
            <w:vAlign w:val="center"/>
          </w:tcPr>
          <w:p w14:paraId="7FFC99AB" w14:textId="047332A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2,701</w:t>
            </w:r>
          </w:p>
        </w:tc>
      </w:tr>
      <w:tr w:rsidR="00D5633A" w14:paraId="1EFD7FE1" w14:textId="18A03BB2"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2AA4DA83" w14:textId="77777777" w:rsidR="002B3860" w:rsidRDefault="002B3860" w:rsidP="002B3860">
            <w:pPr>
              <w:pStyle w:val="TableText"/>
            </w:pPr>
          </w:p>
        </w:tc>
        <w:tc>
          <w:tcPr>
            <w:tcW w:w="1017" w:type="pct"/>
            <w:vAlign w:val="center"/>
          </w:tcPr>
          <w:p w14:paraId="115FA544" w14:textId="5463412D"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Calibri"/>
                <w:color w:val="000000"/>
                <w:szCs w:val="18"/>
              </w:rPr>
              <w:t>Ratites –</w:t>
            </w:r>
            <w:r w:rsidR="002B3860">
              <w:rPr>
                <w:rFonts w:cs="Calibri"/>
                <w:color w:val="000000"/>
                <w:szCs w:val="18"/>
              </w:rPr>
              <w:t xml:space="preserve"> </w:t>
            </w:r>
            <w:r>
              <w:rPr>
                <w:rFonts w:cs="Calibri"/>
                <w:color w:val="000000"/>
                <w:szCs w:val="18"/>
              </w:rPr>
              <w:t>o</w:t>
            </w:r>
            <w:r w:rsidR="002B3860">
              <w:rPr>
                <w:rFonts w:cs="Calibri"/>
                <w:color w:val="000000"/>
                <w:szCs w:val="18"/>
              </w:rPr>
              <w:t>striches</w:t>
            </w:r>
          </w:p>
        </w:tc>
        <w:tc>
          <w:tcPr>
            <w:tcW w:w="254" w:type="pct"/>
            <w:vAlign w:val="center"/>
          </w:tcPr>
          <w:p w14:paraId="1D53E31E" w14:textId="23E204DA"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5384D3A7" w14:textId="30E0D99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1,403</w:t>
            </w:r>
          </w:p>
        </w:tc>
        <w:tc>
          <w:tcPr>
            <w:tcW w:w="546" w:type="pct"/>
            <w:vAlign w:val="center"/>
          </w:tcPr>
          <w:p w14:paraId="29B89B37" w14:textId="3D07564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1,490</w:t>
            </w:r>
          </w:p>
        </w:tc>
        <w:tc>
          <w:tcPr>
            <w:tcW w:w="546" w:type="pct"/>
            <w:vAlign w:val="center"/>
          </w:tcPr>
          <w:p w14:paraId="2A2755E3" w14:textId="5D84FFD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1,441</w:t>
            </w:r>
          </w:p>
        </w:tc>
        <w:tc>
          <w:tcPr>
            <w:tcW w:w="546" w:type="pct"/>
            <w:vAlign w:val="center"/>
          </w:tcPr>
          <w:p w14:paraId="4216B530" w14:textId="52588B9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978</w:t>
            </w:r>
          </w:p>
        </w:tc>
        <w:tc>
          <w:tcPr>
            <w:tcW w:w="546" w:type="pct"/>
            <w:vAlign w:val="center"/>
          </w:tcPr>
          <w:p w14:paraId="7C31D677" w14:textId="29F0E71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851</w:t>
            </w:r>
          </w:p>
        </w:tc>
        <w:tc>
          <w:tcPr>
            <w:tcW w:w="547" w:type="pct"/>
            <w:vAlign w:val="center"/>
          </w:tcPr>
          <w:p w14:paraId="561ED7D5" w14:textId="614ACBE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704</w:t>
            </w:r>
          </w:p>
        </w:tc>
      </w:tr>
      <w:tr w:rsidR="00D5633A" w14:paraId="0EFC5490" w14:textId="784ADABF"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val="restart"/>
          </w:tcPr>
          <w:p w14:paraId="7E1F9CE6" w14:textId="77777777" w:rsidR="002B3860" w:rsidRDefault="002B3860" w:rsidP="002B3860">
            <w:pPr>
              <w:pStyle w:val="TableText"/>
            </w:pPr>
            <w:r>
              <w:t>Horticulture</w:t>
            </w:r>
          </w:p>
        </w:tc>
        <w:tc>
          <w:tcPr>
            <w:tcW w:w="1017" w:type="pct"/>
            <w:vAlign w:val="center"/>
          </w:tcPr>
          <w:p w14:paraId="1DD30C4F" w14:textId="0B9D93D3" w:rsidR="002B3860" w:rsidRDefault="002B3860" w:rsidP="00A779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 xml:space="preserve">Almonds </w:t>
            </w:r>
            <w:r w:rsidR="00A77960">
              <w:rPr>
                <w:rFonts w:cs="Arial"/>
                <w:color w:val="000000"/>
                <w:szCs w:val="18"/>
              </w:rPr>
              <w:t>–</w:t>
            </w:r>
            <w:r>
              <w:rPr>
                <w:rFonts w:cs="Arial"/>
                <w:color w:val="000000"/>
                <w:szCs w:val="18"/>
              </w:rPr>
              <w:t xml:space="preserve"> in shell </w:t>
            </w:r>
            <w:r w:rsidR="00A77960">
              <w:rPr>
                <w:rFonts w:cs="Arial"/>
                <w:color w:val="000000"/>
                <w:szCs w:val="18"/>
              </w:rPr>
              <w:t>–</w:t>
            </w:r>
            <w:r>
              <w:rPr>
                <w:rFonts w:cs="Arial"/>
                <w:color w:val="000000"/>
                <w:szCs w:val="18"/>
              </w:rPr>
              <w:t xml:space="preserve"> non-pareil</w:t>
            </w:r>
          </w:p>
        </w:tc>
        <w:tc>
          <w:tcPr>
            <w:tcW w:w="254" w:type="pct"/>
            <w:vAlign w:val="center"/>
          </w:tcPr>
          <w:p w14:paraId="448BE3C7" w14:textId="5BC46940" w:rsidR="002B3860" w:rsidRPr="006874BB"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446142B4" w14:textId="1906AE7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13,367</w:t>
            </w:r>
          </w:p>
        </w:tc>
        <w:tc>
          <w:tcPr>
            <w:tcW w:w="546" w:type="pct"/>
            <w:vAlign w:val="center"/>
          </w:tcPr>
          <w:p w14:paraId="6248DBFD" w14:textId="305EF7F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13,005</w:t>
            </w:r>
          </w:p>
        </w:tc>
        <w:tc>
          <w:tcPr>
            <w:tcW w:w="546" w:type="pct"/>
            <w:vAlign w:val="center"/>
          </w:tcPr>
          <w:p w14:paraId="202C68A1" w14:textId="465CCE6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9,821</w:t>
            </w:r>
          </w:p>
        </w:tc>
        <w:tc>
          <w:tcPr>
            <w:tcW w:w="546" w:type="pct"/>
            <w:vAlign w:val="center"/>
          </w:tcPr>
          <w:p w14:paraId="62B6BBA8" w14:textId="7166F3F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9,644</w:t>
            </w:r>
          </w:p>
        </w:tc>
        <w:tc>
          <w:tcPr>
            <w:tcW w:w="546" w:type="pct"/>
            <w:vAlign w:val="center"/>
          </w:tcPr>
          <w:p w14:paraId="174A0DB3" w14:textId="15A9836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11,324</w:t>
            </w:r>
          </w:p>
        </w:tc>
        <w:tc>
          <w:tcPr>
            <w:tcW w:w="547" w:type="pct"/>
            <w:vAlign w:val="center"/>
          </w:tcPr>
          <w:p w14:paraId="6AB6BF74" w14:textId="46EF5EA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21,631</w:t>
            </w:r>
          </w:p>
        </w:tc>
      </w:tr>
      <w:tr w:rsidR="00D5633A" w14:paraId="74BC541A" w14:textId="7FDBBEE5"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144C533" w14:textId="77777777" w:rsidR="002B3860" w:rsidRDefault="002B3860" w:rsidP="002B3860">
            <w:pPr>
              <w:pStyle w:val="TableText"/>
            </w:pPr>
          </w:p>
        </w:tc>
        <w:tc>
          <w:tcPr>
            <w:tcW w:w="1017" w:type="pct"/>
            <w:vAlign w:val="center"/>
          </w:tcPr>
          <w:p w14:paraId="464DE16F" w14:textId="31CB6BD4"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Almonds – in shell –</w:t>
            </w:r>
            <w:r w:rsidR="002B3860">
              <w:rPr>
                <w:rFonts w:cs="Arial"/>
                <w:color w:val="000000"/>
                <w:szCs w:val="18"/>
              </w:rPr>
              <w:t xml:space="preserve"> pareil</w:t>
            </w:r>
          </w:p>
        </w:tc>
        <w:tc>
          <w:tcPr>
            <w:tcW w:w="254" w:type="pct"/>
            <w:vAlign w:val="center"/>
          </w:tcPr>
          <w:p w14:paraId="34CE4A19" w14:textId="06B552B2"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602AB85A" w14:textId="75321E4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10,090</w:t>
            </w:r>
          </w:p>
        </w:tc>
        <w:tc>
          <w:tcPr>
            <w:tcW w:w="546" w:type="pct"/>
            <w:vAlign w:val="center"/>
          </w:tcPr>
          <w:p w14:paraId="61EF4084" w14:textId="1EC14D3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8,590</w:t>
            </w:r>
          </w:p>
        </w:tc>
        <w:tc>
          <w:tcPr>
            <w:tcW w:w="546" w:type="pct"/>
            <w:vAlign w:val="center"/>
          </w:tcPr>
          <w:p w14:paraId="328AF068" w14:textId="78BADC6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9,077</w:t>
            </w:r>
          </w:p>
        </w:tc>
        <w:tc>
          <w:tcPr>
            <w:tcW w:w="546" w:type="pct"/>
            <w:vAlign w:val="center"/>
          </w:tcPr>
          <w:p w14:paraId="17358134" w14:textId="33A6AE4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15,279</w:t>
            </w:r>
          </w:p>
        </w:tc>
        <w:tc>
          <w:tcPr>
            <w:tcW w:w="546" w:type="pct"/>
            <w:vAlign w:val="center"/>
          </w:tcPr>
          <w:p w14:paraId="7AAA5CF0" w14:textId="1C7845F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12,478</w:t>
            </w:r>
          </w:p>
        </w:tc>
        <w:tc>
          <w:tcPr>
            <w:tcW w:w="547" w:type="pct"/>
            <w:vAlign w:val="center"/>
          </w:tcPr>
          <w:p w14:paraId="2C375DC4" w14:textId="1727CA6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18,168</w:t>
            </w:r>
          </w:p>
        </w:tc>
      </w:tr>
      <w:tr w:rsidR="00D5633A" w14:paraId="79347B13" w14:textId="6314E45E"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77F35F74" w14:textId="77777777" w:rsidR="002B3860" w:rsidRDefault="002B3860" w:rsidP="002B3860">
            <w:pPr>
              <w:pStyle w:val="TableText"/>
            </w:pPr>
          </w:p>
        </w:tc>
        <w:tc>
          <w:tcPr>
            <w:tcW w:w="1017" w:type="pct"/>
            <w:vAlign w:val="center"/>
          </w:tcPr>
          <w:p w14:paraId="4EA1E8A4" w14:textId="31D876E9"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 xml:space="preserve">Almonds </w:t>
            </w:r>
            <w:r w:rsidR="002B3860">
              <w:rPr>
                <w:rFonts w:cs="Arial"/>
                <w:color w:val="000000"/>
                <w:szCs w:val="18"/>
              </w:rPr>
              <w:t xml:space="preserve"> shelled</w:t>
            </w:r>
          </w:p>
        </w:tc>
        <w:tc>
          <w:tcPr>
            <w:tcW w:w="254" w:type="pct"/>
            <w:vAlign w:val="center"/>
          </w:tcPr>
          <w:p w14:paraId="3466AD07" w14:textId="7AFAA4E9"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016FA923" w14:textId="7C957FB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59,388</w:t>
            </w:r>
          </w:p>
        </w:tc>
        <w:tc>
          <w:tcPr>
            <w:tcW w:w="546" w:type="pct"/>
            <w:vAlign w:val="center"/>
          </w:tcPr>
          <w:p w14:paraId="33B847FB" w14:textId="0E529B0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57,139</w:t>
            </w:r>
          </w:p>
        </w:tc>
        <w:tc>
          <w:tcPr>
            <w:tcW w:w="546" w:type="pct"/>
            <w:vAlign w:val="center"/>
          </w:tcPr>
          <w:p w14:paraId="3FAE3EBA" w14:textId="121230E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63,149</w:t>
            </w:r>
          </w:p>
        </w:tc>
        <w:tc>
          <w:tcPr>
            <w:tcW w:w="546" w:type="pct"/>
            <w:vAlign w:val="center"/>
          </w:tcPr>
          <w:p w14:paraId="1AA9430C" w14:textId="5EEA4A0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62,324</w:t>
            </w:r>
          </w:p>
        </w:tc>
        <w:tc>
          <w:tcPr>
            <w:tcW w:w="546" w:type="pct"/>
            <w:vAlign w:val="center"/>
          </w:tcPr>
          <w:p w14:paraId="6A7DDA81" w14:textId="5D26FF6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64,546</w:t>
            </w:r>
          </w:p>
        </w:tc>
        <w:tc>
          <w:tcPr>
            <w:tcW w:w="547" w:type="pct"/>
            <w:vAlign w:val="center"/>
          </w:tcPr>
          <w:p w14:paraId="3389E4E2" w14:textId="4386773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65,557</w:t>
            </w:r>
          </w:p>
        </w:tc>
      </w:tr>
      <w:tr w:rsidR="00D5633A" w14:paraId="3E19B434" w14:textId="4C1E79CF"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6D627D8A" w14:textId="77777777" w:rsidR="002B3860" w:rsidRDefault="002B3860" w:rsidP="002B3860">
            <w:pPr>
              <w:pStyle w:val="TableText"/>
            </w:pPr>
          </w:p>
        </w:tc>
        <w:tc>
          <w:tcPr>
            <w:tcW w:w="1017" w:type="pct"/>
            <w:vAlign w:val="center"/>
          </w:tcPr>
          <w:p w14:paraId="7676F7DD" w14:textId="3C200A59"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Apples</w:t>
            </w:r>
          </w:p>
        </w:tc>
        <w:tc>
          <w:tcPr>
            <w:tcW w:w="254" w:type="pct"/>
            <w:vAlign w:val="center"/>
          </w:tcPr>
          <w:p w14:paraId="4D0FC64E" w14:textId="3439D791"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79B394E0" w14:textId="2A0FAA5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205,831</w:t>
            </w:r>
          </w:p>
        </w:tc>
        <w:tc>
          <w:tcPr>
            <w:tcW w:w="546" w:type="pct"/>
            <w:vAlign w:val="center"/>
          </w:tcPr>
          <w:p w14:paraId="7963592C" w14:textId="3606D58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192,463</w:t>
            </w:r>
          </w:p>
        </w:tc>
        <w:tc>
          <w:tcPr>
            <w:tcW w:w="546" w:type="pct"/>
            <w:vAlign w:val="center"/>
          </w:tcPr>
          <w:p w14:paraId="7360DA4D" w14:textId="3F3B450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207,492</w:t>
            </w:r>
          </w:p>
        </w:tc>
        <w:tc>
          <w:tcPr>
            <w:tcW w:w="546" w:type="pct"/>
            <w:vAlign w:val="center"/>
          </w:tcPr>
          <w:p w14:paraId="65A3BCC6" w14:textId="5FD52B3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215,140</w:t>
            </w:r>
          </w:p>
        </w:tc>
        <w:tc>
          <w:tcPr>
            <w:tcW w:w="546" w:type="pct"/>
            <w:vAlign w:val="center"/>
          </w:tcPr>
          <w:p w14:paraId="558DDB0F" w14:textId="0FE6A90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205,306</w:t>
            </w:r>
          </w:p>
        </w:tc>
        <w:tc>
          <w:tcPr>
            <w:tcW w:w="547" w:type="pct"/>
            <w:vAlign w:val="center"/>
          </w:tcPr>
          <w:p w14:paraId="4833CD85" w14:textId="195889C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202,818</w:t>
            </w:r>
          </w:p>
        </w:tc>
      </w:tr>
      <w:tr w:rsidR="00D5633A" w14:paraId="490520ED" w14:textId="0660408F"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7B22FBFD" w14:textId="77777777" w:rsidR="002B3860" w:rsidRDefault="002B3860" w:rsidP="002B3860">
            <w:pPr>
              <w:pStyle w:val="TableText"/>
            </w:pPr>
          </w:p>
        </w:tc>
        <w:tc>
          <w:tcPr>
            <w:tcW w:w="1017" w:type="pct"/>
            <w:vAlign w:val="center"/>
          </w:tcPr>
          <w:p w14:paraId="082A1598" w14:textId="0B6865F8"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Apples –</w:t>
            </w:r>
            <w:r w:rsidR="002B3860">
              <w:rPr>
                <w:rFonts w:cs="Arial"/>
                <w:color w:val="000000"/>
                <w:szCs w:val="18"/>
              </w:rPr>
              <w:t xml:space="preserve"> juicing</w:t>
            </w:r>
          </w:p>
        </w:tc>
        <w:tc>
          <w:tcPr>
            <w:tcW w:w="254" w:type="pct"/>
            <w:vAlign w:val="center"/>
          </w:tcPr>
          <w:p w14:paraId="518B2549" w14:textId="4F29B38A"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5682A7A3" w14:textId="0DD9966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65,001</w:t>
            </w:r>
          </w:p>
        </w:tc>
        <w:tc>
          <w:tcPr>
            <w:tcW w:w="546" w:type="pct"/>
            <w:vAlign w:val="center"/>
          </w:tcPr>
          <w:p w14:paraId="6D65F007" w14:textId="6F6B4B5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54,846</w:t>
            </w:r>
          </w:p>
        </w:tc>
        <w:tc>
          <w:tcPr>
            <w:tcW w:w="546" w:type="pct"/>
            <w:vAlign w:val="center"/>
          </w:tcPr>
          <w:p w14:paraId="7AB6383F" w14:textId="0235968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66,908</w:t>
            </w:r>
          </w:p>
        </w:tc>
        <w:tc>
          <w:tcPr>
            <w:tcW w:w="546" w:type="pct"/>
            <w:vAlign w:val="center"/>
          </w:tcPr>
          <w:p w14:paraId="3B98C4E5" w14:textId="5CDD928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69,518</w:t>
            </w:r>
          </w:p>
        </w:tc>
        <w:tc>
          <w:tcPr>
            <w:tcW w:w="546" w:type="pct"/>
            <w:vAlign w:val="center"/>
          </w:tcPr>
          <w:p w14:paraId="6EC65058" w14:textId="3B4B808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86,857</w:t>
            </w:r>
          </w:p>
        </w:tc>
        <w:tc>
          <w:tcPr>
            <w:tcW w:w="547" w:type="pct"/>
            <w:vAlign w:val="center"/>
          </w:tcPr>
          <w:p w14:paraId="35996E3D" w14:textId="69CDE5E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75,099</w:t>
            </w:r>
          </w:p>
        </w:tc>
      </w:tr>
      <w:tr w:rsidR="00D5633A" w14:paraId="46E7FE46" w14:textId="5A26EE27"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64CCFFBC" w14:textId="77777777" w:rsidR="002B3860" w:rsidRDefault="002B3860" w:rsidP="002B3860">
            <w:pPr>
              <w:pStyle w:val="TableText"/>
            </w:pPr>
          </w:p>
        </w:tc>
        <w:tc>
          <w:tcPr>
            <w:tcW w:w="1017" w:type="pct"/>
            <w:vAlign w:val="center"/>
          </w:tcPr>
          <w:p w14:paraId="277BAEC2" w14:textId="45290DA0"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Apples –</w:t>
            </w:r>
            <w:r w:rsidR="002B3860">
              <w:rPr>
                <w:rFonts w:cs="Arial"/>
                <w:color w:val="000000"/>
                <w:szCs w:val="18"/>
              </w:rPr>
              <w:t xml:space="preserve"> processed</w:t>
            </w:r>
          </w:p>
        </w:tc>
        <w:tc>
          <w:tcPr>
            <w:tcW w:w="254" w:type="pct"/>
            <w:vAlign w:val="center"/>
          </w:tcPr>
          <w:p w14:paraId="4EEC0BB0" w14:textId="1A121627"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3AEF607E" w14:textId="42E89AA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13,402</w:t>
            </w:r>
          </w:p>
        </w:tc>
        <w:tc>
          <w:tcPr>
            <w:tcW w:w="546" w:type="pct"/>
            <w:vAlign w:val="center"/>
          </w:tcPr>
          <w:p w14:paraId="0C5591F3" w14:textId="7081D34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14,431</w:t>
            </w:r>
          </w:p>
        </w:tc>
        <w:tc>
          <w:tcPr>
            <w:tcW w:w="546" w:type="pct"/>
            <w:vAlign w:val="center"/>
          </w:tcPr>
          <w:p w14:paraId="49CCD864" w14:textId="3F92559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10,876</w:t>
            </w:r>
          </w:p>
        </w:tc>
        <w:tc>
          <w:tcPr>
            <w:tcW w:w="546" w:type="pct"/>
            <w:vAlign w:val="center"/>
          </w:tcPr>
          <w:p w14:paraId="5296483F" w14:textId="6BEAF1D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13,023</w:t>
            </w:r>
          </w:p>
        </w:tc>
        <w:tc>
          <w:tcPr>
            <w:tcW w:w="546" w:type="pct"/>
            <w:vAlign w:val="center"/>
          </w:tcPr>
          <w:p w14:paraId="6A5E8382" w14:textId="2F4D0A2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11,665</w:t>
            </w:r>
          </w:p>
        </w:tc>
        <w:tc>
          <w:tcPr>
            <w:tcW w:w="547" w:type="pct"/>
            <w:vAlign w:val="center"/>
          </w:tcPr>
          <w:p w14:paraId="228B3FC3" w14:textId="1633EDA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9,976</w:t>
            </w:r>
          </w:p>
        </w:tc>
      </w:tr>
      <w:tr w:rsidR="00D5633A" w14:paraId="1DACBD61" w14:textId="5319DD67"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4D129A6C" w14:textId="77777777" w:rsidR="002B3860" w:rsidRDefault="002B3860" w:rsidP="002B3860">
            <w:pPr>
              <w:pStyle w:val="TableText"/>
            </w:pPr>
          </w:p>
        </w:tc>
        <w:tc>
          <w:tcPr>
            <w:tcW w:w="1017" w:type="pct"/>
            <w:vAlign w:val="center"/>
          </w:tcPr>
          <w:p w14:paraId="5DBAF6A7" w14:textId="398BE2AC"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Avocados</w:t>
            </w:r>
          </w:p>
        </w:tc>
        <w:tc>
          <w:tcPr>
            <w:tcW w:w="254" w:type="pct"/>
            <w:vAlign w:val="center"/>
          </w:tcPr>
          <w:p w14:paraId="68954134" w14:textId="4683AC29"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510D7F02" w14:textId="44708C4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47,699</w:t>
            </w:r>
          </w:p>
        </w:tc>
        <w:tc>
          <w:tcPr>
            <w:tcW w:w="546" w:type="pct"/>
            <w:vAlign w:val="center"/>
          </w:tcPr>
          <w:p w14:paraId="0DCE4B71" w14:textId="2CC1F1B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58,902</w:t>
            </w:r>
          </w:p>
        </w:tc>
        <w:tc>
          <w:tcPr>
            <w:tcW w:w="546" w:type="pct"/>
            <w:vAlign w:val="center"/>
          </w:tcPr>
          <w:p w14:paraId="3E30EE1D" w14:textId="276280E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73,738</w:t>
            </w:r>
          </w:p>
        </w:tc>
        <w:tc>
          <w:tcPr>
            <w:tcW w:w="546" w:type="pct"/>
            <w:vAlign w:val="center"/>
          </w:tcPr>
          <w:p w14:paraId="762BB3FC" w14:textId="08F7D0B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71,433</w:t>
            </w:r>
          </w:p>
        </w:tc>
        <w:tc>
          <w:tcPr>
            <w:tcW w:w="546" w:type="pct"/>
            <w:vAlign w:val="center"/>
          </w:tcPr>
          <w:p w14:paraId="05A4C881" w14:textId="260F028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80,356</w:t>
            </w:r>
          </w:p>
        </w:tc>
        <w:tc>
          <w:tcPr>
            <w:tcW w:w="547" w:type="pct"/>
            <w:vAlign w:val="center"/>
          </w:tcPr>
          <w:p w14:paraId="224F8FC9" w14:textId="4BFE24A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94,023</w:t>
            </w:r>
          </w:p>
        </w:tc>
      </w:tr>
      <w:tr w:rsidR="00D5633A" w14:paraId="34155F63" w14:textId="614BE3EA"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6E9F4C7" w14:textId="77777777" w:rsidR="002B3860" w:rsidRDefault="002B3860" w:rsidP="002B3860">
            <w:pPr>
              <w:pStyle w:val="TableText"/>
            </w:pPr>
          </w:p>
        </w:tc>
        <w:tc>
          <w:tcPr>
            <w:tcW w:w="1017" w:type="pct"/>
            <w:vAlign w:val="center"/>
          </w:tcPr>
          <w:p w14:paraId="58603528" w14:textId="3E202CBF" w:rsidR="002B3860" w:rsidRDefault="002B3860" w:rsidP="00A779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 xml:space="preserve">Avocados </w:t>
            </w:r>
            <w:r w:rsidR="00A77960">
              <w:rPr>
                <w:rFonts w:cs="Arial"/>
                <w:color w:val="000000"/>
                <w:szCs w:val="18"/>
              </w:rPr>
              <w:t>–</w:t>
            </w:r>
            <w:r>
              <w:rPr>
                <w:rFonts w:cs="Arial"/>
                <w:color w:val="000000"/>
                <w:szCs w:val="18"/>
              </w:rPr>
              <w:t xml:space="preserve"> processed</w:t>
            </w:r>
          </w:p>
        </w:tc>
        <w:tc>
          <w:tcPr>
            <w:tcW w:w="254" w:type="pct"/>
            <w:vAlign w:val="center"/>
          </w:tcPr>
          <w:p w14:paraId="7DE42894" w14:textId="435E52D6"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4F5E9358" w14:textId="149CA15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1,279</w:t>
            </w:r>
          </w:p>
        </w:tc>
        <w:tc>
          <w:tcPr>
            <w:tcW w:w="546" w:type="pct"/>
            <w:vAlign w:val="center"/>
          </w:tcPr>
          <w:p w14:paraId="7A476B7C" w14:textId="57E6C9B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1,119</w:t>
            </w:r>
          </w:p>
        </w:tc>
        <w:tc>
          <w:tcPr>
            <w:tcW w:w="546" w:type="pct"/>
            <w:vAlign w:val="center"/>
          </w:tcPr>
          <w:p w14:paraId="20F3700E" w14:textId="4BD5716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1,931</w:t>
            </w:r>
          </w:p>
        </w:tc>
        <w:tc>
          <w:tcPr>
            <w:tcW w:w="546" w:type="pct"/>
            <w:vAlign w:val="center"/>
          </w:tcPr>
          <w:p w14:paraId="361E943D" w14:textId="566B98C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2,351</w:t>
            </w:r>
          </w:p>
        </w:tc>
        <w:tc>
          <w:tcPr>
            <w:tcW w:w="546" w:type="pct"/>
            <w:vAlign w:val="center"/>
          </w:tcPr>
          <w:p w14:paraId="4E29C91E" w14:textId="78D05AB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4,375</w:t>
            </w:r>
          </w:p>
        </w:tc>
        <w:tc>
          <w:tcPr>
            <w:tcW w:w="547" w:type="pct"/>
            <w:vAlign w:val="center"/>
          </w:tcPr>
          <w:p w14:paraId="3773764E" w14:textId="12C2C31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2,171</w:t>
            </w:r>
          </w:p>
        </w:tc>
      </w:tr>
      <w:tr w:rsidR="00D5633A" w14:paraId="6D20D99C" w14:textId="638E5032"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32F92A7D" w14:textId="77777777" w:rsidR="002B3860" w:rsidRDefault="002B3860" w:rsidP="002B3860">
            <w:pPr>
              <w:pStyle w:val="TableText"/>
            </w:pPr>
          </w:p>
        </w:tc>
        <w:tc>
          <w:tcPr>
            <w:tcW w:w="1017" w:type="pct"/>
            <w:vAlign w:val="center"/>
          </w:tcPr>
          <w:p w14:paraId="1BDFC8DE" w14:textId="6C34EB34"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Bananas</w:t>
            </w:r>
          </w:p>
        </w:tc>
        <w:tc>
          <w:tcPr>
            <w:tcW w:w="254" w:type="pct"/>
            <w:vAlign w:val="center"/>
          </w:tcPr>
          <w:p w14:paraId="73299CC0" w14:textId="45302A18"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323A48FF" w14:textId="63CBAC7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378,937</w:t>
            </w:r>
          </w:p>
        </w:tc>
        <w:tc>
          <w:tcPr>
            <w:tcW w:w="546" w:type="pct"/>
            <w:vAlign w:val="center"/>
          </w:tcPr>
          <w:p w14:paraId="010F22FA" w14:textId="17A4319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369,793</w:t>
            </w:r>
          </w:p>
        </w:tc>
        <w:tc>
          <w:tcPr>
            <w:tcW w:w="546" w:type="pct"/>
            <w:vAlign w:val="center"/>
          </w:tcPr>
          <w:p w14:paraId="3CBD771C" w14:textId="110F37F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409,557</w:t>
            </w:r>
          </w:p>
        </w:tc>
        <w:tc>
          <w:tcPr>
            <w:tcW w:w="546" w:type="pct"/>
            <w:vAlign w:val="center"/>
          </w:tcPr>
          <w:p w14:paraId="4B8F400B" w14:textId="0FE2A47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400,982</w:t>
            </w:r>
          </w:p>
        </w:tc>
        <w:tc>
          <w:tcPr>
            <w:tcW w:w="546" w:type="pct"/>
            <w:vAlign w:val="center"/>
          </w:tcPr>
          <w:p w14:paraId="5198C741" w14:textId="04CD649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399,367</w:t>
            </w:r>
          </w:p>
        </w:tc>
        <w:tc>
          <w:tcPr>
            <w:tcW w:w="547" w:type="pct"/>
            <w:vAlign w:val="center"/>
          </w:tcPr>
          <w:p w14:paraId="65A78167" w14:textId="0967D98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364,672</w:t>
            </w:r>
          </w:p>
        </w:tc>
      </w:tr>
      <w:tr w:rsidR="00D5633A" w14:paraId="254941B1" w14:textId="661C3431"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20491D13" w14:textId="77777777" w:rsidR="002B3860" w:rsidRDefault="002B3860" w:rsidP="002B3860">
            <w:pPr>
              <w:pStyle w:val="TableText"/>
            </w:pPr>
          </w:p>
        </w:tc>
        <w:tc>
          <w:tcPr>
            <w:tcW w:w="1017" w:type="pct"/>
            <w:vAlign w:val="center"/>
          </w:tcPr>
          <w:p w14:paraId="2FED2EDB" w14:textId="5698E77F"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Cherries</w:t>
            </w:r>
          </w:p>
        </w:tc>
        <w:tc>
          <w:tcPr>
            <w:tcW w:w="254" w:type="pct"/>
            <w:vAlign w:val="center"/>
          </w:tcPr>
          <w:p w14:paraId="392B4FF1" w14:textId="42F5C987"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0ACFF370" w14:textId="6A412A7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10,111</w:t>
            </w:r>
          </w:p>
        </w:tc>
        <w:tc>
          <w:tcPr>
            <w:tcW w:w="546" w:type="pct"/>
            <w:vAlign w:val="center"/>
          </w:tcPr>
          <w:p w14:paraId="66BAD359" w14:textId="6106083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13,828</w:t>
            </w:r>
          </w:p>
        </w:tc>
        <w:tc>
          <w:tcPr>
            <w:tcW w:w="546" w:type="pct"/>
            <w:vAlign w:val="center"/>
          </w:tcPr>
          <w:p w14:paraId="284AD7FF" w14:textId="3F75232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15,962</w:t>
            </w:r>
          </w:p>
        </w:tc>
        <w:tc>
          <w:tcPr>
            <w:tcW w:w="546" w:type="pct"/>
            <w:vAlign w:val="center"/>
          </w:tcPr>
          <w:p w14:paraId="5A4D233B" w14:textId="0BD289D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9,522</w:t>
            </w:r>
          </w:p>
        </w:tc>
        <w:tc>
          <w:tcPr>
            <w:tcW w:w="546" w:type="pct"/>
            <w:vAlign w:val="center"/>
          </w:tcPr>
          <w:p w14:paraId="5C4D8737" w14:textId="26FE4AC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15,004</w:t>
            </w:r>
          </w:p>
        </w:tc>
        <w:tc>
          <w:tcPr>
            <w:tcW w:w="547" w:type="pct"/>
            <w:vAlign w:val="center"/>
          </w:tcPr>
          <w:p w14:paraId="630B2B98" w14:textId="065561F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15,434</w:t>
            </w:r>
          </w:p>
        </w:tc>
      </w:tr>
      <w:tr w:rsidR="00D5633A" w14:paraId="7503277F" w14:textId="3E94405C"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669EEAF" w14:textId="77777777" w:rsidR="002B3860" w:rsidRDefault="002B3860" w:rsidP="002B3860">
            <w:pPr>
              <w:pStyle w:val="TableText"/>
            </w:pPr>
          </w:p>
        </w:tc>
        <w:tc>
          <w:tcPr>
            <w:tcW w:w="1017" w:type="pct"/>
            <w:vAlign w:val="center"/>
          </w:tcPr>
          <w:p w14:paraId="28F658B6" w14:textId="0486A58F"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Chestnuts</w:t>
            </w:r>
          </w:p>
        </w:tc>
        <w:tc>
          <w:tcPr>
            <w:tcW w:w="254" w:type="pct"/>
            <w:vAlign w:val="center"/>
          </w:tcPr>
          <w:p w14:paraId="0DB60D3F" w14:textId="3C8A1174"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18F316E0" w14:textId="17CC52F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867</w:t>
            </w:r>
          </w:p>
        </w:tc>
        <w:tc>
          <w:tcPr>
            <w:tcW w:w="546" w:type="pct"/>
            <w:vAlign w:val="center"/>
          </w:tcPr>
          <w:p w14:paraId="40C14E64" w14:textId="14971CE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1,000</w:t>
            </w:r>
          </w:p>
        </w:tc>
        <w:tc>
          <w:tcPr>
            <w:tcW w:w="546" w:type="pct"/>
            <w:vAlign w:val="center"/>
          </w:tcPr>
          <w:p w14:paraId="52E922F3" w14:textId="043BAD1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846</w:t>
            </w:r>
          </w:p>
        </w:tc>
        <w:tc>
          <w:tcPr>
            <w:tcW w:w="546" w:type="pct"/>
            <w:vAlign w:val="center"/>
          </w:tcPr>
          <w:p w14:paraId="54EEAF33" w14:textId="006C44E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1,032</w:t>
            </w:r>
          </w:p>
        </w:tc>
        <w:tc>
          <w:tcPr>
            <w:tcW w:w="546" w:type="pct"/>
            <w:vAlign w:val="center"/>
          </w:tcPr>
          <w:p w14:paraId="63C41915" w14:textId="549BAA2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1,071</w:t>
            </w:r>
          </w:p>
        </w:tc>
        <w:tc>
          <w:tcPr>
            <w:tcW w:w="547" w:type="pct"/>
            <w:vAlign w:val="center"/>
          </w:tcPr>
          <w:p w14:paraId="5875D09A" w14:textId="72E17EC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752</w:t>
            </w:r>
          </w:p>
        </w:tc>
      </w:tr>
      <w:tr w:rsidR="00D5633A" w14:paraId="5C6F8DC8" w14:textId="3AD09337"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150F306B" w14:textId="77777777" w:rsidR="002B3860" w:rsidRDefault="002B3860" w:rsidP="002B3860">
            <w:pPr>
              <w:pStyle w:val="TableText"/>
            </w:pPr>
          </w:p>
        </w:tc>
        <w:tc>
          <w:tcPr>
            <w:tcW w:w="1017" w:type="pct"/>
            <w:vAlign w:val="center"/>
          </w:tcPr>
          <w:p w14:paraId="02C14753" w14:textId="48A796D0"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Citrus</w:t>
            </w:r>
          </w:p>
        </w:tc>
        <w:tc>
          <w:tcPr>
            <w:tcW w:w="254" w:type="pct"/>
            <w:vAlign w:val="center"/>
          </w:tcPr>
          <w:p w14:paraId="4BD9F572" w14:textId="605173D1"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2B448157" w14:textId="2FD4F2F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200,053</w:t>
            </w:r>
          </w:p>
        </w:tc>
        <w:tc>
          <w:tcPr>
            <w:tcW w:w="546" w:type="pct"/>
            <w:vAlign w:val="center"/>
          </w:tcPr>
          <w:p w14:paraId="7E22A77D" w14:textId="177ABA7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182,488</w:t>
            </w:r>
          </w:p>
        </w:tc>
        <w:tc>
          <w:tcPr>
            <w:tcW w:w="546" w:type="pct"/>
            <w:vAlign w:val="center"/>
          </w:tcPr>
          <w:p w14:paraId="12807228" w14:textId="5A511A6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230,903</w:t>
            </w:r>
          </w:p>
        </w:tc>
        <w:tc>
          <w:tcPr>
            <w:tcW w:w="546" w:type="pct"/>
            <w:vAlign w:val="center"/>
          </w:tcPr>
          <w:p w14:paraId="64A812DD" w14:textId="74700A0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213,609</w:t>
            </w:r>
          </w:p>
        </w:tc>
        <w:tc>
          <w:tcPr>
            <w:tcW w:w="546" w:type="pct"/>
            <w:vAlign w:val="center"/>
          </w:tcPr>
          <w:p w14:paraId="1EE89A2E" w14:textId="093DE2D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251,440</w:t>
            </w:r>
          </w:p>
        </w:tc>
        <w:tc>
          <w:tcPr>
            <w:tcW w:w="547" w:type="pct"/>
            <w:vAlign w:val="center"/>
          </w:tcPr>
          <w:p w14:paraId="6EAC74B4" w14:textId="41142E1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240,052</w:t>
            </w:r>
          </w:p>
        </w:tc>
      </w:tr>
      <w:tr w:rsidR="00D5633A" w14:paraId="5CAF38D1" w14:textId="6906016B"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3E9F1EE7" w14:textId="77777777" w:rsidR="002B3860" w:rsidRDefault="002B3860" w:rsidP="002B3860">
            <w:pPr>
              <w:pStyle w:val="TableText"/>
            </w:pPr>
          </w:p>
        </w:tc>
        <w:tc>
          <w:tcPr>
            <w:tcW w:w="1017" w:type="pct"/>
            <w:vAlign w:val="center"/>
          </w:tcPr>
          <w:p w14:paraId="7971574F" w14:textId="7D8D3BB8"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Citrus –</w:t>
            </w:r>
            <w:r w:rsidR="002B3860">
              <w:rPr>
                <w:rFonts w:cs="Arial"/>
                <w:color w:val="000000"/>
                <w:szCs w:val="18"/>
              </w:rPr>
              <w:t xml:space="preserve"> oranges</w:t>
            </w:r>
          </w:p>
        </w:tc>
        <w:tc>
          <w:tcPr>
            <w:tcW w:w="254" w:type="pct"/>
            <w:vAlign w:val="center"/>
          </w:tcPr>
          <w:p w14:paraId="0C2F7846" w14:textId="1DF5FD98"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09E6AEF4" w14:textId="010E6E0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447,838</w:t>
            </w:r>
          </w:p>
        </w:tc>
        <w:tc>
          <w:tcPr>
            <w:tcW w:w="546" w:type="pct"/>
            <w:vAlign w:val="center"/>
          </w:tcPr>
          <w:p w14:paraId="71D28E58" w14:textId="21A0237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480,650</w:t>
            </w:r>
          </w:p>
        </w:tc>
        <w:tc>
          <w:tcPr>
            <w:tcW w:w="546" w:type="pct"/>
            <w:vAlign w:val="center"/>
          </w:tcPr>
          <w:p w14:paraId="35ABBFA7" w14:textId="177E528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573,423</w:t>
            </w:r>
          </w:p>
        </w:tc>
        <w:tc>
          <w:tcPr>
            <w:tcW w:w="546" w:type="pct"/>
            <w:vAlign w:val="center"/>
          </w:tcPr>
          <w:p w14:paraId="18E442E9" w14:textId="6431858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470,371</w:t>
            </w:r>
          </w:p>
        </w:tc>
        <w:tc>
          <w:tcPr>
            <w:tcW w:w="546" w:type="pct"/>
            <w:vAlign w:val="center"/>
          </w:tcPr>
          <w:p w14:paraId="07E7A4F0" w14:textId="5ADDA61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535,398</w:t>
            </w:r>
          </w:p>
        </w:tc>
        <w:tc>
          <w:tcPr>
            <w:tcW w:w="547" w:type="pct"/>
            <w:vAlign w:val="center"/>
          </w:tcPr>
          <w:p w14:paraId="26715298" w14:textId="1051FE8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511,645</w:t>
            </w:r>
          </w:p>
        </w:tc>
      </w:tr>
      <w:tr w:rsidR="00D5633A" w14:paraId="7873BE64" w14:textId="647A5A32"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49239B84" w14:textId="77777777" w:rsidR="002B3860" w:rsidRDefault="002B3860" w:rsidP="002B3860">
            <w:pPr>
              <w:pStyle w:val="TableText"/>
            </w:pPr>
          </w:p>
        </w:tc>
        <w:tc>
          <w:tcPr>
            <w:tcW w:w="1017" w:type="pct"/>
            <w:vAlign w:val="center"/>
          </w:tcPr>
          <w:p w14:paraId="7611FEE0" w14:textId="04398824"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Custard apples</w:t>
            </w:r>
          </w:p>
        </w:tc>
        <w:tc>
          <w:tcPr>
            <w:tcW w:w="254" w:type="pct"/>
            <w:vAlign w:val="center"/>
          </w:tcPr>
          <w:p w14:paraId="2B6BD51B" w14:textId="2E288101"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10072D6E" w14:textId="62E9D87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1,446</w:t>
            </w:r>
          </w:p>
        </w:tc>
        <w:tc>
          <w:tcPr>
            <w:tcW w:w="546" w:type="pct"/>
            <w:vAlign w:val="center"/>
          </w:tcPr>
          <w:p w14:paraId="7E668E94" w14:textId="4022CDB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1,471</w:t>
            </w:r>
          </w:p>
        </w:tc>
        <w:tc>
          <w:tcPr>
            <w:tcW w:w="546" w:type="pct"/>
            <w:vAlign w:val="center"/>
          </w:tcPr>
          <w:p w14:paraId="3F78B7C1" w14:textId="123A8F9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1,707</w:t>
            </w:r>
          </w:p>
        </w:tc>
        <w:tc>
          <w:tcPr>
            <w:tcW w:w="546" w:type="pct"/>
            <w:vAlign w:val="center"/>
          </w:tcPr>
          <w:p w14:paraId="152E47D9" w14:textId="6BA370D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1,607</w:t>
            </w:r>
          </w:p>
        </w:tc>
        <w:tc>
          <w:tcPr>
            <w:tcW w:w="546" w:type="pct"/>
            <w:vAlign w:val="center"/>
          </w:tcPr>
          <w:p w14:paraId="2B87166B" w14:textId="782CD1E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2,044</w:t>
            </w:r>
          </w:p>
        </w:tc>
        <w:tc>
          <w:tcPr>
            <w:tcW w:w="547" w:type="pct"/>
            <w:vAlign w:val="center"/>
          </w:tcPr>
          <w:p w14:paraId="44E32D38" w14:textId="3400A27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1,657</w:t>
            </w:r>
          </w:p>
        </w:tc>
      </w:tr>
      <w:tr w:rsidR="00D5633A" w14:paraId="26A9FAAD" w14:textId="5A4A9D40"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B5BF306" w14:textId="77777777" w:rsidR="002B3860" w:rsidRDefault="002B3860" w:rsidP="002B3860">
            <w:pPr>
              <w:pStyle w:val="TableText"/>
            </w:pPr>
          </w:p>
        </w:tc>
        <w:tc>
          <w:tcPr>
            <w:tcW w:w="1017" w:type="pct"/>
            <w:vAlign w:val="center"/>
          </w:tcPr>
          <w:p w14:paraId="6186E7D9" w14:textId="5DF34261" w:rsidR="002B3860" w:rsidRDefault="002B3860" w:rsidP="00A779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 xml:space="preserve">Dried fruits </w:t>
            </w:r>
            <w:r w:rsidR="00A77960">
              <w:rPr>
                <w:rFonts w:cs="Arial"/>
                <w:color w:val="000000"/>
                <w:szCs w:val="18"/>
              </w:rPr>
              <w:t>–</w:t>
            </w:r>
            <w:r>
              <w:rPr>
                <w:rFonts w:cs="Arial"/>
                <w:color w:val="000000"/>
                <w:szCs w:val="18"/>
              </w:rPr>
              <w:t xml:space="preserve"> apricots</w:t>
            </w:r>
          </w:p>
        </w:tc>
        <w:tc>
          <w:tcPr>
            <w:tcW w:w="254" w:type="pct"/>
            <w:vAlign w:val="center"/>
          </w:tcPr>
          <w:p w14:paraId="0F79524B" w14:textId="6A4C98AA"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6468F258" w14:textId="1789B06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259</w:t>
            </w:r>
          </w:p>
        </w:tc>
        <w:tc>
          <w:tcPr>
            <w:tcW w:w="546" w:type="pct"/>
            <w:vAlign w:val="center"/>
          </w:tcPr>
          <w:p w14:paraId="29261348" w14:textId="18409EC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130</w:t>
            </w:r>
          </w:p>
        </w:tc>
        <w:tc>
          <w:tcPr>
            <w:tcW w:w="546" w:type="pct"/>
            <w:vAlign w:val="center"/>
          </w:tcPr>
          <w:p w14:paraId="34BE678E" w14:textId="0217355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190</w:t>
            </w:r>
          </w:p>
        </w:tc>
        <w:tc>
          <w:tcPr>
            <w:tcW w:w="546" w:type="pct"/>
            <w:vAlign w:val="center"/>
          </w:tcPr>
          <w:p w14:paraId="0797877C" w14:textId="4F65512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218</w:t>
            </w:r>
          </w:p>
        </w:tc>
        <w:tc>
          <w:tcPr>
            <w:tcW w:w="546" w:type="pct"/>
            <w:vAlign w:val="center"/>
          </w:tcPr>
          <w:p w14:paraId="5B354BCE" w14:textId="7CE6E7C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44</w:t>
            </w:r>
          </w:p>
        </w:tc>
        <w:tc>
          <w:tcPr>
            <w:tcW w:w="547" w:type="pct"/>
            <w:vAlign w:val="center"/>
          </w:tcPr>
          <w:p w14:paraId="7B7F8D44" w14:textId="0F9C029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128</w:t>
            </w:r>
          </w:p>
        </w:tc>
      </w:tr>
      <w:tr w:rsidR="00D5633A" w14:paraId="6831000A" w14:textId="675B74EB"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62027458" w14:textId="77777777" w:rsidR="002B3860" w:rsidRDefault="002B3860" w:rsidP="002B3860">
            <w:pPr>
              <w:pStyle w:val="TableText"/>
            </w:pPr>
          </w:p>
        </w:tc>
        <w:tc>
          <w:tcPr>
            <w:tcW w:w="1017" w:type="pct"/>
            <w:vAlign w:val="center"/>
          </w:tcPr>
          <w:p w14:paraId="13364856" w14:textId="1F22B1CB"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Dried fruits –</w:t>
            </w:r>
            <w:r w:rsidR="002B3860">
              <w:rPr>
                <w:rFonts w:cs="Arial"/>
                <w:color w:val="000000"/>
                <w:szCs w:val="18"/>
              </w:rPr>
              <w:t xml:space="preserve"> currants</w:t>
            </w:r>
          </w:p>
        </w:tc>
        <w:tc>
          <w:tcPr>
            <w:tcW w:w="254" w:type="pct"/>
            <w:vAlign w:val="center"/>
          </w:tcPr>
          <w:p w14:paraId="2481C217" w14:textId="4069FE53"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0F29C06D" w14:textId="3D4E7DA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6,048</w:t>
            </w:r>
          </w:p>
        </w:tc>
        <w:tc>
          <w:tcPr>
            <w:tcW w:w="546" w:type="pct"/>
            <w:vAlign w:val="center"/>
          </w:tcPr>
          <w:p w14:paraId="4FC7CE51" w14:textId="073694A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4,212</w:t>
            </w:r>
          </w:p>
        </w:tc>
        <w:tc>
          <w:tcPr>
            <w:tcW w:w="546" w:type="pct"/>
            <w:vAlign w:val="center"/>
          </w:tcPr>
          <w:p w14:paraId="3F42E686" w14:textId="53F0CA1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3,834</w:t>
            </w:r>
          </w:p>
        </w:tc>
        <w:tc>
          <w:tcPr>
            <w:tcW w:w="546" w:type="pct"/>
            <w:vAlign w:val="center"/>
          </w:tcPr>
          <w:p w14:paraId="04926824" w14:textId="5785B9E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3,939</w:t>
            </w:r>
          </w:p>
        </w:tc>
        <w:tc>
          <w:tcPr>
            <w:tcW w:w="546" w:type="pct"/>
            <w:vAlign w:val="center"/>
          </w:tcPr>
          <w:p w14:paraId="7FB1EF29" w14:textId="4038F1A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4,043</w:t>
            </w:r>
          </w:p>
        </w:tc>
        <w:tc>
          <w:tcPr>
            <w:tcW w:w="547" w:type="pct"/>
            <w:vAlign w:val="center"/>
          </w:tcPr>
          <w:p w14:paraId="3AA14818" w14:textId="6C8988A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3,991</w:t>
            </w:r>
          </w:p>
        </w:tc>
      </w:tr>
      <w:tr w:rsidR="00D5633A" w14:paraId="212F6F4B" w14:textId="585789B3"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3ADB5B1F" w14:textId="77777777" w:rsidR="002B3860" w:rsidRDefault="002B3860" w:rsidP="002B3860">
            <w:pPr>
              <w:pStyle w:val="TableText"/>
            </w:pPr>
          </w:p>
        </w:tc>
        <w:tc>
          <w:tcPr>
            <w:tcW w:w="1017" w:type="pct"/>
            <w:vAlign w:val="center"/>
          </w:tcPr>
          <w:p w14:paraId="0C4385CA" w14:textId="7F8869C3"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Dried fruits –</w:t>
            </w:r>
            <w:r w:rsidR="002B3860">
              <w:rPr>
                <w:rFonts w:cs="Arial"/>
                <w:color w:val="000000"/>
                <w:szCs w:val="18"/>
              </w:rPr>
              <w:t xml:space="preserve"> nectarines</w:t>
            </w:r>
          </w:p>
        </w:tc>
        <w:tc>
          <w:tcPr>
            <w:tcW w:w="254" w:type="pct"/>
            <w:vAlign w:val="center"/>
          </w:tcPr>
          <w:p w14:paraId="15703B7A" w14:textId="69979235"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43DA8B9A" w14:textId="76D0E11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w:t>
            </w:r>
          </w:p>
        </w:tc>
        <w:tc>
          <w:tcPr>
            <w:tcW w:w="546" w:type="pct"/>
            <w:vAlign w:val="center"/>
          </w:tcPr>
          <w:p w14:paraId="322A65F8" w14:textId="4657B6B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w:t>
            </w:r>
          </w:p>
        </w:tc>
        <w:tc>
          <w:tcPr>
            <w:tcW w:w="546" w:type="pct"/>
            <w:vAlign w:val="center"/>
          </w:tcPr>
          <w:p w14:paraId="1F969876" w14:textId="2E08C36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0.3</w:t>
            </w:r>
          </w:p>
        </w:tc>
        <w:tc>
          <w:tcPr>
            <w:tcW w:w="546" w:type="pct"/>
            <w:vAlign w:val="center"/>
          </w:tcPr>
          <w:p w14:paraId="6F63B7A3" w14:textId="213C054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0.3</w:t>
            </w:r>
          </w:p>
        </w:tc>
        <w:tc>
          <w:tcPr>
            <w:tcW w:w="546" w:type="pct"/>
            <w:vAlign w:val="center"/>
          </w:tcPr>
          <w:p w14:paraId="5F88E113" w14:textId="16A25E1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w:t>
            </w:r>
          </w:p>
        </w:tc>
        <w:tc>
          <w:tcPr>
            <w:tcW w:w="547" w:type="pct"/>
            <w:vAlign w:val="center"/>
          </w:tcPr>
          <w:p w14:paraId="314A6EB8" w14:textId="3DA7DA0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w:t>
            </w:r>
          </w:p>
        </w:tc>
      </w:tr>
      <w:tr w:rsidR="00D5633A" w14:paraId="082BA6A4" w14:textId="0F8668C1"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33CD5E79" w14:textId="77777777" w:rsidR="002B3860" w:rsidRDefault="002B3860" w:rsidP="002B3860">
            <w:pPr>
              <w:pStyle w:val="TableText"/>
            </w:pPr>
          </w:p>
        </w:tc>
        <w:tc>
          <w:tcPr>
            <w:tcW w:w="1017" w:type="pct"/>
            <w:vAlign w:val="center"/>
          </w:tcPr>
          <w:p w14:paraId="68AE13B5" w14:textId="6B9D47C6"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Dried fruits –</w:t>
            </w:r>
            <w:r w:rsidR="002B3860">
              <w:rPr>
                <w:rFonts w:cs="Arial"/>
                <w:color w:val="000000"/>
                <w:szCs w:val="18"/>
              </w:rPr>
              <w:t xml:space="preserve"> peaches</w:t>
            </w:r>
          </w:p>
        </w:tc>
        <w:tc>
          <w:tcPr>
            <w:tcW w:w="254" w:type="pct"/>
            <w:vAlign w:val="center"/>
          </w:tcPr>
          <w:p w14:paraId="7936F917" w14:textId="430D1F0A"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6B145E89" w14:textId="696CA9F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118</w:t>
            </w:r>
          </w:p>
        </w:tc>
        <w:tc>
          <w:tcPr>
            <w:tcW w:w="546" w:type="pct"/>
            <w:vAlign w:val="center"/>
          </w:tcPr>
          <w:p w14:paraId="077BB0BF" w14:textId="08C1085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49</w:t>
            </w:r>
          </w:p>
        </w:tc>
        <w:tc>
          <w:tcPr>
            <w:tcW w:w="546" w:type="pct"/>
            <w:vAlign w:val="center"/>
          </w:tcPr>
          <w:p w14:paraId="2F385658" w14:textId="706A313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w:t>
            </w:r>
          </w:p>
        </w:tc>
        <w:tc>
          <w:tcPr>
            <w:tcW w:w="546" w:type="pct"/>
            <w:vAlign w:val="center"/>
          </w:tcPr>
          <w:p w14:paraId="1F554856" w14:textId="34EE367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w:t>
            </w:r>
          </w:p>
        </w:tc>
        <w:tc>
          <w:tcPr>
            <w:tcW w:w="546" w:type="pct"/>
            <w:vAlign w:val="center"/>
          </w:tcPr>
          <w:p w14:paraId="25C4C0F8" w14:textId="31AC2AE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w:t>
            </w:r>
          </w:p>
        </w:tc>
        <w:tc>
          <w:tcPr>
            <w:tcW w:w="547" w:type="pct"/>
            <w:vAlign w:val="center"/>
          </w:tcPr>
          <w:p w14:paraId="326D7AC6" w14:textId="31EEB26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w:t>
            </w:r>
          </w:p>
        </w:tc>
      </w:tr>
      <w:tr w:rsidR="00D5633A" w14:paraId="0C22539F" w14:textId="2D0BBC6C"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DA48C11" w14:textId="77777777" w:rsidR="002B3860" w:rsidRDefault="002B3860" w:rsidP="002B3860">
            <w:pPr>
              <w:pStyle w:val="TableText"/>
            </w:pPr>
          </w:p>
        </w:tc>
        <w:tc>
          <w:tcPr>
            <w:tcW w:w="1017" w:type="pct"/>
            <w:vAlign w:val="center"/>
          </w:tcPr>
          <w:p w14:paraId="7C9E1B46" w14:textId="61D75E22"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Dried fruits –</w:t>
            </w:r>
            <w:r w:rsidR="002B3860">
              <w:rPr>
                <w:rFonts w:cs="Arial"/>
                <w:color w:val="000000"/>
                <w:szCs w:val="18"/>
              </w:rPr>
              <w:t xml:space="preserve"> pears</w:t>
            </w:r>
          </w:p>
        </w:tc>
        <w:tc>
          <w:tcPr>
            <w:tcW w:w="254" w:type="pct"/>
            <w:vAlign w:val="center"/>
          </w:tcPr>
          <w:p w14:paraId="588947FC" w14:textId="7804BBDC"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59088CB8" w14:textId="68A7F07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w:t>
            </w:r>
          </w:p>
        </w:tc>
        <w:tc>
          <w:tcPr>
            <w:tcW w:w="546" w:type="pct"/>
            <w:vAlign w:val="center"/>
          </w:tcPr>
          <w:p w14:paraId="380B4816" w14:textId="0DC1D82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26</w:t>
            </w:r>
          </w:p>
        </w:tc>
        <w:tc>
          <w:tcPr>
            <w:tcW w:w="546" w:type="pct"/>
            <w:vAlign w:val="center"/>
          </w:tcPr>
          <w:p w14:paraId="23D93448" w14:textId="608D595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0.6</w:t>
            </w:r>
          </w:p>
        </w:tc>
        <w:tc>
          <w:tcPr>
            <w:tcW w:w="546" w:type="pct"/>
            <w:vAlign w:val="center"/>
          </w:tcPr>
          <w:p w14:paraId="5EB78226" w14:textId="29A8E89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w:t>
            </w:r>
          </w:p>
        </w:tc>
        <w:tc>
          <w:tcPr>
            <w:tcW w:w="546" w:type="pct"/>
            <w:vAlign w:val="center"/>
          </w:tcPr>
          <w:p w14:paraId="4108DD65" w14:textId="4FEF08F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0.7</w:t>
            </w:r>
          </w:p>
        </w:tc>
        <w:tc>
          <w:tcPr>
            <w:tcW w:w="547" w:type="pct"/>
            <w:vAlign w:val="center"/>
          </w:tcPr>
          <w:p w14:paraId="36484171" w14:textId="4795463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w:t>
            </w:r>
          </w:p>
        </w:tc>
      </w:tr>
      <w:tr w:rsidR="00D5633A" w14:paraId="718D87AD" w14:textId="0D036D76"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1BEEABC4" w14:textId="77777777" w:rsidR="002B3860" w:rsidRDefault="002B3860" w:rsidP="002B3860">
            <w:pPr>
              <w:pStyle w:val="TableText"/>
            </w:pPr>
          </w:p>
        </w:tc>
        <w:tc>
          <w:tcPr>
            <w:tcW w:w="1017" w:type="pct"/>
            <w:vAlign w:val="center"/>
          </w:tcPr>
          <w:p w14:paraId="2E40501A" w14:textId="0F7F7BEA"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Dried fruits –</w:t>
            </w:r>
            <w:r w:rsidR="002B3860">
              <w:rPr>
                <w:rFonts w:cs="Arial"/>
                <w:color w:val="000000"/>
                <w:szCs w:val="18"/>
              </w:rPr>
              <w:t xml:space="preserve"> plums/prunes</w:t>
            </w:r>
          </w:p>
        </w:tc>
        <w:tc>
          <w:tcPr>
            <w:tcW w:w="254" w:type="pct"/>
            <w:vAlign w:val="center"/>
          </w:tcPr>
          <w:p w14:paraId="744DBD60" w14:textId="16B0726C"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39AF5666" w14:textId="0A22545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2,722</w:t>
            </w:r>
          </w:p>
        </w:tc>
        <w:tc>
          <w:tcPr>
            <w:tcW w:w="546" w:type="pct"/>
            <w:vAlign w:val="center"/>
          </w:tcPr>
          <w:p w14:paraId="16924F70" w14:textId="620AE69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1,698</w:t>
            </w:r>
          </w:p>
        </w:tc>
        <w:tc>
          <w:tcPr>
            <w:tcW w:w="546" w:type="pct"/>
            <w:vAlign w:val="center"/>
          </w:tcPr>
          <w:p w14:paraId="05FE4100" w14:textId="573D569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3,966</w:t>
            </w:r>
          </w:p>
        </w:tc>
        <w:tc>
          <w:tcPr>
            <w:tcW w:w="546" w:type="pct"/>
            <w:vAlign w:val="center"/>
          </w:tcPr>
          <w:p w14:paraId="06105127" w14:textId="6730DFD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2,380</w:t>
            </w:r>
          </w:p>
        </w:tc>
        <w:tc>
          <w:tcPr>
            <w:tcW w:w="546" w:type="pct"/>
            <w:vAlign w:val="center"/>
          </w:tcPr>
          <w:p w14:paraId="3B0608D4" w14:textId="5907F8E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3,491</w:t>
            </w:r>
          </w:p>
        </w:tc>
        <w:tc>
          <w:tcPr>
            <w:tcW w:w="547" w:type="pct"/>
            <w:vAlign w:val="center"/>
          </w:tcPr>
          <w:p w14:paraId="578B0070" w14:textId="0B543EF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2,095</w:t>
            </w:r>
          </w:p>
        </w:tc>
      </w:tr>
      <w:tr w:rsidR="00D5633A" w14:paraId="2D4B3487" w14:textId="0A9CA7DA"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5D9AEFCE" w14:textId="77777777" w:rsidR="002B3860" w:rsidRDefault="002B3860" w:rsidP="002B3860">
            <w:pPr>
              <w:pStyle w:val="TableText"/>
            </w:pPr>
          </w:p>
        </w:tc>
        <w:tc>
          <w:tcPr>
            <w:tcW w:w="1017" w:type="pct"/>
            <w:vAlign w:val="center"/>
          </w:tcPr>
          <w:p w14:paraId="1BEEAAB3" w14:textId="22977547"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Dried fruits –</w:t>
            </w:r>
            <w:r w:rsidR="002B3860">
              <w:rPr>
                <w:rFonts w:cs="Arial"/>
                <w:color w:val="000000"/>
                <w:szCs w:val="18"/>
              </w:rPr>
              <w:t xml:space="preserve"> raisins</w:t>
            </w:r>
          </w:p>
        </w:tc>
        <w:tc>
          <w:tcPr>
            <w:tcW w:w="254" w:type="pct"/>
            <w:vAlign w:val="center"/>
          </w:tcPr>
          <w:p w14:paraId="2E1747FB" w14:textId="7452F5C5"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4FF5D1EC" w14:textId="2DAB887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2,460</w:t>
            </w:r>
          </w:p>
        </w:tc>
        <w:tc>
          <w:tcPr>
            <w:tcW w:w="546" w:type="pct"/>
            <w:vAlign w:val="center"/>
          </w:tcPr>
          <w:p w14:paraId="24833CB4" w14:textId="28A0226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10,842</w:t>
            </w:r>
          </w:p>
        </w:tc>
        <w:tc>
          <w:tcPr>
            <w:tcW w:w="546" w:type="pct"/>
            <w:vAlign w:val="center"/>
          </w:tcPr>
          <w:p w14:paraId="59BC836E" w14:textId="225511C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3,633</w:t>
            </w:r>
          </w:p>
        </w:tc>
        <w:tc>
          <w:tcPr>
            <w:tcW w:w="546" w:type="pct"/>
            <w:vAlign w:val="center"/>
          </w:tcPr>
          <w:p w14:paraId="300AFC16" w14:textId="3497CDE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2,871</w:t>
            </w:r>
          </w:p>
        </w:tc>
        <w:tc>
          <w:tcPr>
            <w:tcW w:w="546" w:type="pct"/>
            <w:vAlign w:val="center"/>
          </w:tcPr>
          <w:p w14:paraId="3075ABC3" w14:textId="3EC2926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6,416</w:t>
            </w:r>
          </w:p>
        </w:tc>
        <w:tc>
          <w:tcPr>
            <w:tcW w:w="547" w:type="pct"/>
            <w:vAlign w:val="center"/>
          </w:tcPr>
          <w:p w14:paraId="36DFFD89" w14:textId="64CDC78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7,260</w:t>
            </w:r>
          </w:p>
        </w:tc>
      </w:tr>
      <w:tr w:rsidR="00D5633A" w14:paraId="601EDF38" w14:textId="4A0E321B"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392AECF8" w14:textId="77777777" w:rsidR="002B3860" w:rsidRDefault="002B3860" w:rsidP="002B3860">
            <w:pPr>
              <w:pStyle w:val="TableText"/>
            </w:pPr>
          </w:p>
        </w:tc>
        <w:tc>
          <w:tcPr>
            <w:tcW w:w="1017" w:type="pct"/>
            <w:vAlign w:val="center"/>
          </w:tcPr>
          <w:p w14:paraId="3ED1BC56" w14:textId="32B89359"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Dried fruits –</w:t>
            </w:r>
            <w:r w:rsidR="002B3860">
              <w:rPr>
                <w:rFonts w:cs="Arial"/>
                <w:color w:val="000000"/>
                <w:szCs w:val="18"/>
              </w:rPr>
              <w:t xml:space="preserve"> sultanas</w:t>
            </w:r>
          </w:p>
        </w:tc>
        <w:tc>
          <w:tcPr>
            <w:tcW w:w="254" w:type="pct"/>
            <w:vAlign w:val="center"/>
          </w:tcPr>
          <w:p w14:paraId="0F330BB5" w14:textId="1F160ADA"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35E6A989" w14:textId="2BAB101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26,871</w:t>
            </w:r>
          </w:p>
        </w:tc>
        <w:tc>
          <w:tcPr>
            <w:tcW w:w="546" w:type="pct"/>
            <w:vAlign w:val="center"/>
          </w:tcPr>
          <w:p w14:paraId="6D02C81B" w14:textId="5C95BD8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18,095</w:t>
            </w:r>
          </w:p>
        </w:tc>
        <w:tc>
          <w:tcPr>
            <w:tcW w:w="546" w:type="pct"/>
            <w:vAlign w:val="center"/>
          </w:tcPr>
          <w:p w14:paraId="1EC39DC2" w14:textId="7794456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25,944</w:t>
            </w:r>
          </w:p>
        </w:tc>
        <w:tc>
          <w:tcPr>
            <w:tcW w:w="546" w:type="pct"/>
            <w:vAlign w:val="center"/>
          </w:tcPr>
          <w:p w14:paraId="5187EF52" w14:textId="0E3728B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22,491</w:t>
            </w:r>
          </w:p>
        </w:tc>
        <w:tc>
          <w:tcPr>
            <w:tcW w:w="546" w:type="pct"/>
            <w:vAlign w:val="center"/>
          </w:tcPr>
          <w:p w14:paraId="66F50071" w14:textId="75225D4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18,939</w:t>
            </w:r>
          </w:p>
        </w:tc>
        <w:tc>
          <w:tcPr>
            <w:tcW w:w="547" w:type="pct"/>
            <w:vAlign w:val="center"/>
          </w:tcPr>
          <w:p w14:paraId="1DA51EA3" w14:textId="2C8AF68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19,285</w:t>
            </w:r>
          </w:p>
        </w:tc>
      </w:tr>
      <w:tr w:rsidR="00D5633A" w14:paraId="6719B82E" w14:textId="62950B1C"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1B663DF7" w14:textId="77777777" w:rsidR="002B3860" w:rsidRDefault="002B3860" w:rsidP="002B3860">
            <w:pPr>
              <w:pStyle w:val="TableText"/>
            </w:pPr>
          </w:p>
        </w:tc>
        <w:tc>
          <w:tcPr>
            <w:tcW w:w="1017" w:type="pct"/>
            <w:vAlign w:val="center"/>
          </w:tcPr>
          <w:p w14:paraId="3C63DF4F" w14:textId="42617AB5"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Ginger</w:t>
            </w:r>
          </w:p>
        </w:tc>
        <w:tc>
          <w:tcPr>
            <w:tcW w:w="254" w:type="pct"/>
            <w:vAlign w:val="center"/>
          </w:tcPr>
          <w:p w14:paraId="5E7AA47A" w14:textId="30AD4CCB"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2B654234" w14:textId="0367D5D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35,641,443</w:t>
            </w:r>
          </w:p>
        </w:tc>
        <w:tc>
          <w:tcPr>
            <w:tcW w:w="546" w:type="pct"/>
            <w:vAlign w:val="center"/>
          </w:tcPr>
          <w:p w14:paraId="66A9948A" w14:textId="4182BD7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34,913,392</w:t>
            </w:r>
          </w:p>
        </w:tc>
        <w:tc>
          <w:tcPr>
            <w:tcW w:w="546" w:type="pct"/>
            <w:vAlign w:val="center"/>
          </w:tcPr>
          <w:p w14:paraId="12B44F32" w14:textId="4FAB78D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29,110,826</w:t>
            </w:r>
          </w:p>
        </w:tc>
        <w:tc>
          <w:tcPr>
            <w:tcW w:w="546" w:type="pct"/>
            <w:vAlign w:val="center"/>
          </w:tcPr>
          <w:p w14:paraId="2A4EFB92" w14:textId="0046A3B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36,590,310</w:t>
            </w:r>
          </w:p>
        </w:tc>
        <w:tc>
          <w:tcPr>
            <w:tcW w:w="546" w:type="pct"/>
            <w:vAlign w:val="center"/>
          </w:tcPr>
          <w:p w14:paraId="3315D1AD" w14:textId="3102BF3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68,885,922</w:t>
            </w:r>
          </w:p>
        </w:tc>
        <w:tc>
          <w:tcPr>
            <w:tcW w:w="547" w:type="pct"/>
            <w:vAlign w:val="center"/>
          </w:tcPr>
          <w:p w14:paraId="0AD81E59" w14:textId="47ECDEF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51,062,100</w:t>
            </w:r>
          </w:p>
        </w:tc>
      </w:tr>
      <w:tr w:rsidR="00D5633A" w14:paraId="4CD4E955" w14:textId="2010E266"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60BBB0D9" w14:textId="77777777" w:rsidR="002B3860" w:rsidRDefault="002B3860" w:rsidP="002B3860">
            <w:pPr>
              <w:pStyle w:val="TableText"/>
            </w:pPr>
          </w:p>
        </w:tc>
        <w:tc>
          <w:tcPr>
            <w:tcW w:w="1017" w:type="pct"/>
            <w:vAlign w:val="center"/>
          </w:tcPr>
          <w:p w14:paraId="1B7C6381" w14:textId="516EEC90"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Lychees</w:t>
            </w:r>
          </w:p>
        </w:tc>
        <w:tc>
          <w:tcPr>
            <w:tcW w:w="254" w:type="pct"/>
            <w:vAlign w:val="center"/>
          </w:tcPr>
          <w:p w14:paraId="0E020A35" w14:textId="27762608"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79B43D53" w14:textId="7A9DD2F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1,479</w:t>
            </w:r>
          </w:p>
        </w:tc>
        <w:tc>
          <w:tcPr>
            <w:tcW w:w="546" w:type="pct"/>
            <w:vAlign w:val="center"/>
          </w:tcPr>
          <w:p w14:paraId="12A19DDA" w14:textId="13B2B08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1,749</w:t>
            </w:r>
          </w:p>
        </w:tc>
        <w:tc>
          <w:tcPr>
            <w:tcW w:w="546" w:type="pct"/>
            <w:vAlign w:val="center"/>
          </w:tcPr>
          <w:p w14:paraId="5D31820B" w14:textId="492A4B5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2,108</w:t>
            </w:r>
          </w:p>
        </w:tc>
        <w:tc>
          <w:tcPr>
            <w:tcW w:w="546" w:type="pct"/>
            <w:vAlign w:val="center"/>
          </w:tcPr>
          <w:p w14:paraId="4F56D5A2" w14:textId="7699E3F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1,827</w:t>
            </w:r>
          </w:p>
        </w:tc>
        <w:tc>
          <w:tcPr>
            <w:tcW w:w="546" w:type="pct"/>
            <w:vAlign w:val="center"/>
          </w:tcPr>
          <w:p w14:paraId="514E886F" w14:textId="08CC130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2,054</w:t>
            </w:r>
          </w:p>
        </w:tc>
        <w:tc>
          <w:tcPr>
            <w:tcW w:w="547" w:type="pct"/>
            <w:vAlign w:val="center"/>
          </w:tcPr>
          <w:p w14:paraId="42CA2105" w14:textId="7A40295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2,185</w:t>
            </w:r>
          </w:p>
        </w:tc>
      </w:tr>
      <w:tr w:rsidR="00D5633A" w14:paraId="044FBB7E" w14:textId="5F619EF9"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1F084802" w14:textId="77777777" w:rsidR="002B3860" w:rsidRDefault="002B3860" w:rsidP="002B3860">
            <w:pPr>
              <w:pStyle w:val="TableText"/>
            </w:pPr>
          </w:p>
        </w:tc>
        <w:tc>
          <w:tcPr>
            <w:tcW w:w="1017" w:type="pct"/>
            <w:vAlign w:val="center"/>
          </w:tcPr>
          <w:p w14:paraId="1BBF3E4F" w14:textId="170A541F" w:rsidR="002B3860" w:rsidRDefault="002B3860" w:rsidP="00A779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 xml:space="preserve">Lychees </w:t>
            </w:r>
            <w:r w:rsidR="00A77960">
              <w:rPr>
                <w:rFonts w:cs="Arial"/>
                <w:color w:val="000000"/>
                <w:szCs w:val="18"/>
              </w:rPr>
              <w:t>–</w:t>
            </w:r>
            <w:r>
              <w:rPr>
                <w:rFonts w:cs="Arial"/>
                <w:color w:val="000000"/>
                <w:szCs w:val="18"/>
              </w:rPr>
              <w:t xml:space="preserve"> processed</w:t>
            </w:r>
          </w:p>
        </w:tc>
        <w:tc>
          <w:tcPr>
            <w:tcW w:w="254" w:type="pct"/>
            <w:vAlign w:val="center"/>
          </w:tcPr>
          <w:p w14:paraId="12C61E6A" w14:textId="4D0A1371"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181E106F" w14:textId="1698BFC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w:t>
            </w:r>
          </w:p>
        </w:tc>
        <w:tc>
          <w:tcPr>
            <w:tcW w:w="546" w:type="pct"/>
            <w:vAlign w:val="center"/>
          </w:tcPr>
          <w:p w14:paraId="54693B01" w14:textId="7D01F414"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6409768B" w14:textId="4EFDABB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277</w:t>
            </w:r>
          </w:p>
        </w:tc>
        <w:tc>
          <w:tcPr>
            <w:tcW w:w="546" w:type="pct"/>
            <w:vAlign w:val="center"/>
          </w:tcPr>
          <w:p w14:paraId="5A15A2E3" w14:textId="74B1361D"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0B16C9FE" w14:textId="4D75DDF0"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7" w:type="pct"/>
            <w:vAlign w:val="center"/>
          </w:tcPr>
          <w:p w14:paraId="3F1C8E59" w14:textId="3D433E07"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rPr>
            </w:pPr>
            <w:r>
              <w:rPr>
                <w:rFonts w:cs="Calibri"/>
                <w:szCs w:val="18"/>
              </w:rPr>
              <w:t>–</w:t>
            </w:r>
          </w:p>
        </w:tc>
      </w:tr>
      <w:tr w:rsidR="00D5633A" w14:paraId="16B8C992" w14:textId="458DC8A5"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1D87651" w14:textId="77777777" w:rsidR="002B3860" w:rsidRDefault="002B3860" w:rsidP="002B3860">
            <w:pPr>
              <w:pStyle w:val="TableText"/>
            </w:pPr>
          </w:p>
        </w:tc>
        <w:tc>
          <w:tcPr>
            <w:tcW w:w="1017" w:type="pct"/>
            <w:vAlign w:val="center"/>
          </w:tcPr>
          <w:p w14:paraId="683FB4F9" w14:textId="3DD00D24"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Macadamia nuts</w:t>
            </w:r>
          </w:p>
        </w:tc>
        <w:tc>
          <w:tcPr>
            <w:tcW w:w="254" w:type="pct"/>
            <w:vAlign w:val="center"/>
          </w:tcPr>
          <w:p w14:paraId="6F0EB376" w14:textId="7194E675"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19E404B0" w14:textId="785A022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13,880</w:t>
            </w:r>
          </w:p>
        </w:tc>
        <w:tc>
          <w:tcPr>
            <w:tcW w:w="546" w:type="pct"/>
            <w:vAlign w:val="center"/>
          </w:tcPr>
          <w:p w14:paraId="5B94A3F6" w14:textId="301252F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13,820</w:t>
            </w:r>
          </w:p>
        </w:tc>
        <w:tc>
          <w:tcPr>
            <w:tcW w:w="546" w:type="pct"/>
            <w:vAlign w:val="center"/>
          </w:tcPr>
          <w:p w14:paraId="7062EDE7" w14:textId="4A048BE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16,944</w:t>
            </w:r>
          </w:p>
        </w:tc>
        <w:tc>
          <w:tcPr>
            <w:tcW w:w="546" w:type="pct"/>
            <w:vAlign w:val="center"/>
          </w:tcPr>
          <w:p w14:paraId="1E4DB972" w14:textId="2B77875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15,361</w:t>
            </w:r>
          </w:p>
        </w:tc>
        <w:tc>
          <w:tcPr>
            <w:tcW w:w="546" w:type="pct"/>
            <w:vAlign w:val="center"/>
          </w:tcPr>
          <w:p w14:paraId="26D00E14" w14:textId="238FE27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17,384</w:t>
            </w:r>
          </w:p>
        </w:tc>
        <w:tc>
          <w:tcPr>
            <w:tcW w:w="547" w:type="pct"/>
            <w:vAlign w:val="center"/>
          </w:tcPr>
          <w:p w14:paraId="6B573363" w14:textId="0741904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15,716</w:t>
            </w:r>
          </w:p>
        </w:tc>
      </w:tr>
      <w:tr w:rsidR="00D5633A" w14:paraId="46FECDE9" w14:textId="0B5B47D1"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4A199146" w14:textId="77777777" w:rsidR="002B3860" w:rsidRDefault="002B3860" w:rsidP="002B3860">
            <w:pPr>
              <w:pStyle w:val="TableText"/>
            </w:pPr>
          </w:p>
        </w:tc>
        <w:tc>
          <w:tcPr>
            <w:tcW w:w="1017" w:type="pct"/>
            <w:vAlign w:val="center"/>
          </w:tcPr>
          <w:p w14:paraId="51E6FCDA" w14:textId="61EF71C7"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Mangoes</w:t>
            </w:r>
          </w:p>
        </w:tc>
        <w:tc>
          <w:tcPr>
            <w:tcW w:w="254" w:type="pct"/>
            <w:vAlign w:val="center"/>
          </w:tcPr>
          <w:p w14:paraId="257F098B" w14:textId="39ECBFE0"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656234DF" w14:textId="4A89D36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52,168</w:t>
            </w:r>
          </w:p>
        </w:tc>
        <w:tc>
          <w:tcPr>
            <w:tcW w:w="546" w:type="pct"/>
            <w:vAlign w:val="center"/>
          </w:tcPr>
          <w:p w14:paraId="03934481" w14:textId="247F3CB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66,482</w:t>
            </w:r>
          </w:p>
        </w:tc>
        <w:tc>
          <w:tcPr>
            <w:tcW w:w="546" w:type="pct"/>
            <w:vAlign w:val="center"/>
          </w:tcPr>
          <w:p w14:paraId="43B7B525" w14:textId="40499B8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62,224</w:t>
            </w:r>
          </w:p>
        </w:tc>
        <w:tc>
          <w:tcPr>
            <w:tcW w:w="546" w:type="pct"/>
            <w:vAlign w:val="center"/>
          </w:tcPr>
          <w:p w14:paraId="79AD33B0" w14:textId="62DFD8A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60,518</w:t>
            </w:r>
          </w:p>
        </w:tc>
        <w:tc>
          <w:tcPr>
            <w:tcW w:w="546" w:type="pct"/>
            <w:vAlign w:val="center"/>
          </w:tcPr>
          <w:p w14:paraId="04A4F2AF" w14:textId="4087D71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84,248</w:t>
            </w:r>
          </w:p>
        </w:tc>
        <w:tc>
          <w:tcPr>
            <w:tcW w:w="547" w:type="pct"/>
            <w:vAlign w:val="center"/>
          </w:tcPr>
          <w:p w14:paraId="47DED14D" w14:textId="2A35158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76,562</w:t>
            </w:r>
          </w:p>
        </w:tc>
      </w:tr>
      <w:tr w:rsidR="00D5633A" w14:paraId="2D8A6B6C" w14:textId="4A104F8A"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382E2F2C" w14:textId="77777777" w:rsidR="002B3860" w:rsidRDefault="002B3860" w:rsidP="002B3860">
            <w:pPr>
              <w:pStyle w:val="TableText"/>
            </w:pPr>
          </w:p>
        </w:tc>
        <w:tc>
          <w:tcPr>
            <w:tcW w:w="1017" w:type="pct"/>
            <w:vAlign w:val="center"/>
          </w:tcPr>
          <w:p w14:paraId="5ED4886B" w14:textId="36524A78"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Melon</w:t>
            </w:r>
          </w:p>
        </w:tc>
        <w:tc>
          <w:tcPr>
            <w:tcW w:w="254" w:type="pct"/>
            <w:vAlign w:val="center"/>
          </w:tcPr>
          <w:p w14:paraId="1A825E1F" w14:textId="0DFFA647"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3450B574" w14:textId="239AAC9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174E05AD" w14:textId="7FDCCD1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273C6BDB" w14:textId="54B3CA5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54027844" w14:textId="106611E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149,487</w:t>
            </w:r>
          </w:p>
        </w:tc>
        <w:tc>
          <w:tcPr>
            <w:tcW w:w="546" w:type="pct"/>
            <w:vAlign w:val="center"/>
          </w:tcPr>
          <w:p w14:paraId="7DCC9C05" w14:textId="36C9511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304,900</w:t>
            </w:r>
          </w:p>
        </w:tc>
        <w:tc>
          <w:tcPr>
            <w:tcW w:w="547" w:type="pct"/>
            <w:vAlign w:val="center"/>
          </w:tcPr>
          <w:p w14:paraId="6EC82F6E" w14:textId="0476C74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280,898</w:t>
            </w:r>
          </w:p>
        </w:tc>
      </w:tr>
      <w:tr w:rsidR="00D5633A" w14:paraId="0F2B5C51" w14:textId="10D0880C"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3247CE99" w14:textId="77777777" w:rsidR="002B3860" w:rsidRDefault="002B3860" w:rsidP="002B3860">
            <w:pPr>
              <w:pStyle w:val="TableText"/>
            </w:pPr>
          </w:p>
        </w:tc>
        <w:tc>
          <w:tcPr>
            <w:tcW w:w="1017" w:type="pct"/>
            <w:vAlign w:val="center"/>
          </w:tcPr>
          <w:p w14:paraId="07CD9E8C" w14:textId="6437A89A"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Mushrooms</w:t>
            </w:r>
          </w:p>
        </w:tc>
        <w:tc>
          <w:tcPr>
            <w:tcW w:w="254" w:type="pct"/>
            <w:vAlign w:val="center"/>
          </w:tcPr>
          <w:p w14:paraId="764827F7" w14:textId="464C1B53"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21AA61C1" w14:textId="70C110E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1,523</w:t>
            </w:r>
          </w:p>
        </w:tc>
        <w:tc>
          <w:tcPr>
            <w:tcW w:w="546" w:type="pct"/>
            <w:vAlign w:val="center"/>
          </w:tcPr>
          <w:p w14:paraId="2074E668" w14:textId="39B227E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1,541</w:t>
            </w:r>
          </w:p>
        </w:tc>
        <w:tc>
          <w:tcPr>
            <w:tcW w:w="546" w:type="pct"/>
            <w:vAlign w:val="center"/>
          </w:tcPr>
          <w:p w14:paraId="3FB7ED96" w14:textId="02B2064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1,603</w:t>
            </w:r>
          </w:p>
        </w:tc>
        <w:tc>
          <w:tcPr>
            <w:tcW w:w="546" w:type="pct"/>
            <w:vAlign w:val="center"/>
          </w:tcPr>
          <w:p w14:paraId="0E226A1D" w14:textId="02A7126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1,636</w:t>
            </w:r>
          </w:p>
        </w:tc>
        <w:tc>
          <w:tcPr>
            <w:tcW w:w="546" w:type="pct"/>
            <w:vAlign w:val="center"/>
          </w:tcPr>
          <w:p w14:paraId="594D8D1C" w14:textId="5E79DFF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1,697</w:t>
            </w:r>
          </w:p>
        </w:tc>
        <w:tc>
          <w:tcPr>
            <w:tcW w:w="547" w:type="pct"/>
            <w:vAlign w:val="center"/>
          </w:tcPr>
          <w:p w14:paraId="2AFFFC38" w14:textId="36A8455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1,752</w:t>
            </w:r>
          </w:p>
        </w:tc>
      </w:tr>
      <w:tr w:rsidR="00D5633A" w14:paraId="76DA18DD" w14:textId="397BAB3D"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D814D8B" w14:textId="77777777" w:rsidR="002B3860" w:rsidRDefault="002B3860" w:rsidP="002B3860">
            <w:pPr>
              <w:pStyle w:val="TableText"/>
            </w:pPr>
          </w:p>
        </w:tc>
        <w:tc>
          <w:tcPr>
            <w:tcW w:w="1017" w:type="pct"/>
            <w:vAlign w:val="center"/>
          </w:tcPr>
          <w:p w14:paraId="3488973A" w14:textId="04931DAA"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Nursery products</w:t>
            </w:r>
          </w:p>
        </w:tc>
        <w:tc>
          <w:tcPr>
            <w:tcW w:w="254" w:type="pct"/>
            <w:vAlign w:val="center"/>
          </w:tcPr>
          <w:p w14:paraId="771E5BB7" w14:textId="1AE5C167"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4E5E54D6" w14:textId="7B393A3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40,001,846</w:t>
            </w:r>
          </w:p>
        </w:tc>
        <w:tc>
          <w:tcPr>
            <w:tcW w:w="546" w:type="pct"/>
            <w:vAlign w:val="center"/>
          </w:tcPr>
          <w:p w14:paraId="13E96552" w14:textId="5D7A8FB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44,181,587</w:t>
            </w:r>
          </w:p>
        </w:tc>
        <w:tc>
          <w:tcPr>
            <w:tcW w:w="546" w:type="pct"/>
            <w:vAlign w:val="center"/>
          </w:tcPr>
          <w:p w14:paraId="7BE0AA84" w14:textId="41E7592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45,744,422</w:t>
            </w:r>
          </w:p>
        </w:tc>
        <w:tc>
          <w:tcPr>
            <w:tcW w:w="546" w:type="pct"/>
            <w:vAlign w:val="center"/>
          </w:tcPr>
          <w:p w14:paraId="74FA7ED7" w14:textId="6353536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46,533,406</w:t>
            </w:r>
          </w:p>
        </w:tc>
        <w:tc>
          <w:tcPr>
            <w:tcW w:w="546" w:type="pct"/>
            <w:vAlign w:val="center"/>
          </w:tcPr>
          <w:p w14:paraId="48E0E5BB" w14:textId="0EB37F6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49,798,937</w:t>
            </w:r>
          </w:p>
        </w:tc>
        <w:tc>
          <w:tcPr>
            <w:tcW w:w="547" w:type="pct"/>
            <w:vAlign w:val="center"/>
          </w:tcPr>
          <w:p w14:paraId="58651428" w14:textId="02424C5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51,567,267</w:t>
            </w:r>
          </w:p>
        </w:tc>
      </w:tr>
      <w:tr w:rsidR="00D5633A" w14:paraId="30804A17" w14:textId="38C329EF"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27F8BFA3" w14:textId="77777777" w:rsidR="002B3860" w:rsidRDefault="002B3860" w:rsidP="002B3860">
            <w:pPr>
              <w:pStyle w:val="TableText"/>
            </w:pPr>
          </w:p>
        </w:tc>
        <w:tc>
          <w:tcPr>
            <w:tcW w:w="1017" w:type="pct"/>
            <w:vAlign w:val="center"/>
          </w:tcPr>
          <w:p w14:paraId="0CDC92AE" w14:textId="172B0B87"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Olives</w:t>
            </w:r>
          </w:p>
        </w:tc>
        <w:tc>
          <w:tcPr>
            <w:tcW w:w="254" w:type="pct"/>
            <w:vAlign w:val="center"/>
          </w:tcPr>
          <w:p w14:paraId="04F3D51D" w14:textId="6965F89B"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47DFBE9C" w14:textId="07FF45D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92,047</w:t>
            </w:r>
          </w:p>
        </w:tc>
        <w:tc>
          <w:tcPr>
            <w:tcW w:w="546" w:type="pct"/>
            <w:vAlign w:val="center"/>
          </w:tcPr>
          <w:p w14:paraId="6DA04B00" w14:textId="6727731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79,405</w:t>
            </w:r>
          </w:p>
        </w:tc>
        <w:tc>
          <w:tcPr>
            <w:tcW w:w="546" w:type="pct"/>
            <w:vAlign w:val="center"/>
          </w:tcPr>
          <w:p w14:paraId="396A2128" w14:textId="6F78253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110,565</w:t>
            </w:r>
          </w:p>
        </w:tc>
        <w:tc>
          <w:tcPr>
            <w:tcW w:w="546" w:type="pct"/>
            <w:vAlign w:val="center"/>
          </w:tcPr>
          <w:p w14:paraId="3786D393" w14:textId="6F383DE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86,951</w:t>
            </w:r>
          </w:p>
        </w:tc>
        <w:tc>
          <w:tcPr>
            <w:tcW w:w="546" w:type="pct"/>
            <w:vAlign w:val="center"/>
          </w:tcPr>
          <w:p w14:paraId="4A6F7249" w14:textId="5BAB335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141,560</w:t>
            </w:r>
          </w:p>
        </w:tc>
        <w:tc>
          <w:tcPr>
            <w:tcW w:w="547" w:type="pct"/>
            <w:vAlign w:val="center"/>
          </w:tcPr>
          <w:p w14:paraId="322C82C7" w14:textId="41BBBFE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56,484</w:t>
            </w:r>
          </w:p>
        </w:tc>
      </w:tr>
      <w:tr w:rsidR="00D5633A" w14:paraId="35B6EC5A" w14:textId="70A1D4AC"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44A71997" w14:textId="77777777" w:rsidR="002B3860" w:rsidRDefault="002B3860" w:rsidP="002B3860">
            <w:pPr>
              <w:pStyle w:val="TableText"/>
            </w:pPr>
          </w:p>
        </w:tc>
        <w:tc>
          <w:tcPr>
            <w:tcW w:w="1017" w:type="pct"/>
            <w:vAlign w:val="center"/>
          </w:tcPr>
          <w:p w14:paraId="598D8966" w14:textId="51DE410A"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Onions</w:t>
            </w:r>
          </w:p>
        </w:tc>
        <w:tc>
          <w:tcPr>
            <w:tcW w:w="254" w:type="pct"/>
            <w:vAlign w:val="center"/>
          </w:tcPr>
          <w:p w14:paraId="25DCFC34" w14:textId="5671F6B2"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60DFC90B" w14:textId="6D11F13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238,110</w:t>
            </w:r>
          </w:p>
        </w:tc>
        <w:tc>
          <w:tcPr>
            <w:tcW w:w="546" w:type="pct"/>
            <w:vAlign w:val="center"/>
          </w:tcPr>
          <w:p w14:paraId="04309207" w14:textId="6460A48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234,155</w:t>
            </w:r>
          </w:p>
        </w:tc>
        <w:tc>
          <w:tcPr>
            <w:tcW w:w="546" w:type="pct"/>
            <w:vAlign w:val="center"/>
          </w:tcPr>
          <w:p w14:paraId="565EC0A7" w14:textId="6A95849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231,330</w:t>
            </w:r>
          </w:p>
        </w:tc>
        <w:tc>
          <w:tcPr>
            <w:tcW w:w="546" w:type="pct"/>
            <w:vAlign w:val="center"/>
          </w:tcPr>
          <w:p w14:paraId="0C11A3A8" w14:textId="050BBC9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235,998</w:t>
            </w:r>
          </w:p>
        </w:tc>
        <w:tc>
          <w:tcPr>
            <w:tcW w:w="546" w:type="pct"/>
            <w:vAlign w:val="center"/>
          </w:tcPr>
          <w:p w14:paraId="1BC02778" w14:textId="2E4EC7B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232,833</w:t>
            </w:r>
          </w:p>
        </w:tc>
        <w:tc>
          <w:tcPr>
            <w:tcW w:w="547" w:type="pct"/>
            <w:vAlign w:val="center"/>
          </w:tcPr>
          <w:p w14:paraId="0B68B629" w14:textId="10DFB3E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254,669</w:t>
            </w:r>
          </w:p>
        </w:tc>
      </w:tr>
      <w:tr w:rsidR="00D5633A" w14:paraId="61EF5483" w14:textId="4B20F71F"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459616A8" w14:textId="77777777" w:rsidR="002B3860" w:rsidRDefault="002B3860" w:rsidP="002B3860">
            <w:pPr>
              <w:pStyle w:val="TableText"/>
            </w:pPr>
          </w:p>
        </w:tc>
        <w:tc>
          <w:tcPr>
            <w:tcW w:w="1017" w:type="pct"/>
            <w:vAlign w:val="center"/>
          </w:tcPr>
          <w:p w14:paraId="29EFFC55" w14:textId="1F51AA87"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Papaya</w:t>
            </w:r>
          </w:p>
        </w:tc>
        <w:tc>
          <w:tcPr>
            <w:tcW w:w="254" w:type="pct"/>
            <w:vAlign w:val="center"/>
          </w:tcPr>
          <w:p w14:paraId="76AFFF6C" w14:textId="1B07C31A"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2B7CD4EB" w14:textId="13D48FE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16,181</w:t>
            </w:r>
          </w:p>
        </w:tc>
        <w:tc>
          <w:tcPr>
            <w:tcW w:w="546" w:type="pct"/>
            <w:vAlign w:val="center"/>
          </w:tcPr>
          <w:p w14:paraId="6F00F98F" w14:textId="5CA1EB2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14,381</w:t>
            </w:r>
          </w:p>
        </w:tc>
        <w:tc>
          <w:tcPr>
            <w:tcW w:w="546" w:type="pct"/>
            <w:vAlign w:val="center"/>
          </w:tcPr>
          <w:p w14:paraId="1372DA03" w14:textId="4AC8487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17,152</w:t>
            </w:r>
          </w:p>
        </w:tc>
        <w:tc>
          <w:tcPr>
            <w:tcW w:w="546" w:type="pct"/>
            <w:vAlign w:val="center"/>
          </w:tcPr>
          <w:p w14:paraId="382270B1" w14:textId="009191C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17,359</w:t>
            </w:r>
          </w:p>
        </w:tc>
        <w:tc>
          <w:tcPr>
            <w:tcW w:w="546" w:type="pct"/>
            <w:vAlign w:val="center"/>
          </w:tcPr>
          <w:p w14:paraId="1C4A1AB5" w14:textId="6B92DCE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15,956</w:t>
            </w:r>
          </w:p>
        </w:tc>
        <w:tc>
          <w:tcPr>
            <w:tcW w:w="547" w:type="pct"/>
            <w:vAlign w:val="center"/>
          </w:tcPr>
          <w:p w14:paraId="4AB52AE4" w14:textId="0FDE496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16,002</w:t>
            </w:r>
          </w:p>
        </w:tc>
      </w:tr>
      <w:tr w:rsidR="00D5633A" w14:paraId="3BFE9D3B" w14:textId="233B435F"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358A1FB9" w14:textId="77777777" w:rsidR="002B3860" w:rsidRDefault="002B3860" w:rsidP="002B3860">
            <w:pPr>
              <w:pStyle w:val="TableText"/>
            </w:pPr>
          </w:p>
        </w:tc>
        <w:tc>
          <w:tcPr>
            <w:tcW w:w="1017" w:type="pct"/>
            <w:vAlign w:val="center"/>
          </w:tcPr>
          <w:p w14:paraId="0EEFD8E6" w14:textId="7C327B89"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Passionfruit</w:t>
            </w:r>
          </w:p>
        </w:tc>
        <w:tc>
          <w:tcPr>
            <w:tcW w:w="254" w:type="pct"/>
            <w:vAlign w:val="center"/>
          </w:tcPr>
          <w:p w14:paraId="2260971E" w14:textId="37BA43DC"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794DB189" w14:textId="7FCA29F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9,607</w:t>
            </w:r>
          </w:p>
        </w:tc>
        <w:tc>
          <w:tcPr>
            <w:tcW w:w="546" w:type="pct"/>
            <w:vAlign w:val="center"/>
          </w:tcPr>
          <w:p w14:paraId="34A0DAAB" w14:textId="09B8907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9,007</w:t>
            </w:r>
          </w:p>
        </w:tc>
        <w:tc>
          <w:tcPr>
            <w:tcW w:w="546" w:type="pct"/>
            <w:vAlign w:val="center"/>
          </w:tcPr>
          <w:p w14:paraId="19F19C61" w14:textId="088A236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10,603</w:t>
            </w:r>
          </w:p>
        </w:tc>
        <w:tc>
          <w:tcPr>
            <w:tcW w:w="546" w:type="pct"/>
            <w:vAlign w:val="center"/>
          </w:tcPr>
          <w:p w14:paraId="6508E8F0" w14:textId="367C226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9,007</w:t>
            </w:r>
          </w:p>
        </w:tc>
        <w:tc>
          <w:tcPr>
            <w:tcW w:w="546" w:type="pct"/>
            <w:vAlign w:val="center"/>
          </w:tcPr>
          <w:p w14:paraId="21DD25C4" w14:textId="5340549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8,965</w:t>
            </w:r>
          </w:p>
        </w:tc>
        <w:tc>
          <w:tcPr>
            <w:tcW w:w="547" w:type="pct"/>
            <w:vAlign w:val="center"/>
          </w:tcPr>
          <w:p w14:paraId="3394657C" w14:textId="5EF205C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9,454</w:t>
            </w:r>
          </w:p>
        </w:tc>
      </w:tr>
      <w:tr w:rsidR="00D5633A" w14:paraId="61A8395F" w14:textId="5F0614F2"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31E2AFC9" w14:textId="77777777" w:rsidR="002B3860" w:rsidRDefault="002B3860" w:rsidP="002B3860">
            <w:pPr>
              <w:pStyle w:val="TableText"/>
            </w:pPr>
          </w:p>
        </w:tc>
        <w:tc>
          <w:tcPr>
            <w:tcW w:w="1017" w:type="pct"/>
            <w:vAlign w:val="center"/>
          </w:tcPr>
          <w:p w14:paraId="607E7335" w14:textId="65F9B470"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Pears</w:t>
            </w:r>
          </w:p>
        </w:tc>
        <w:tc>
          <w:tcPr>
            <w:tcW w:w="254" w:type="pct"/>
            <w:vAlign w:val="center"/>
          </w:tcPr>
          <w:p w14:paraId="6E169324" w14:textId="378C2480"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6F2AC42F" w14:textId="166106F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61,991</w:t>
            </w:r>
          </w:p>
        </w:tc>
        <w:tc>
          <w:tcPr>
            <w:tcW w:w="546" w:type="pct"/>
            <w:vAlign w:val="center"/>
          </w:tcPr>
          <w:p w14:paraId="56B538FB" w14:textId="2355CC2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63,213</w:t>
            </w:r>
          </w:p>
        </w:tc>
        <w:tc>
          <w:tcPr>
            <w:tcW w:w="546" w:type="pct"/>
            <w:vAlign w:val="center"/>
          </w:tcPr>
          <w:p w14:paraId="0157E368" w14:textId="2D85255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70,421</w:t>
            </w:r>
          </w:p>
        </w:tc>
        <w:tc>
          <w:tcPr>
            <w:tcW w:w="546" w:type="pct"/>
            <w:vAlign w:val="center"/>
          </w:tcPr>
          <w:p w14:paraId="23BBC7AD" w14:textId="67F6778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63,853</w:t>
            </w:r>
          </w:p>
        </w:tc>
        <w:tc>
          <w:tcPr>
            <w:tcW w:w="546" w:type="pct"/>
            <w:vAlign w:val="center"/>
          </w:tcPr>
          <w:p w14:paraId="75E808D8" w14:textId="7553AE8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69,277</w:t>
            </w:r>
          </w:p>
        </w:tc>
        <w:tc>
          <w:tcPr>
            <w:tcW w:w="547" w:type="pct"/>
            <w:vAlign w:val="center"/>
          </w:tcPr>
          <w:p w14:paraId="075E6C06" w14:textId="51A8840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69,382</w:t>
            </w:r>
          </w:p>
        </w:tc>
      </w:tr>
      <w:tr w:rsidR="00D5633A" w14:paraId="33B13B08" w14:textId="4C62C911"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DADCD27" w14:textId="77777777" w:rsidR="002B3860" w:rsidRDefault="002B3860" w:rsidP="002B3860">
            <w:pPr>
              <w:pStyle w:val="TableText"/>
            </w:pPr>
          </w:p>
        </w:tc>
        <w:tc>
          <w:tcPr>
            <w:tcW w:w="1017" w:type="pct"/>
            <w:vAlign w:val="center"/>
          </w:tcPr>
          <w:p w14:paraId="5FA40A43" w14:textId="690774EA"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Pears –</w:t>
            </w:r>
            <w:r w:rsidR="002B3860">
              <w:rPr>
                <w:rFonts w:cs="Arial"/>
                <w:color w:val="000000"/>
                <w:szCs w:val="18"/>
              </w:rPr>
              <w:t xml:space="preserve"> juicing</w:t>
            </w:r>
          </w:p>
        </w:tc>
        <w:tc>
          <w:tcPr>
            <w:tcW w:w="254" w:type="pct"/>
            <w:vAlign w:val="center"/>
          </w:tcPr>
          <w:p w14:paraId="332A95EA" w14:textId="496E90CC"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5F5CBA07" w14:textId="31B5B65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43,374</w:t>
            </w:r>
          </w:p>
        </w:tc>
        <w:tc>
          <w:tcPr>
            <w:tcW w:w="546" w:type="pct"/>
            <w:vAlign w:val="center"/>
          </w:tcPr>
          <w:p w14:paraId="03599515" w14:textId="232094A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32,880</w:t>
            </w:r>
          </w:p>
        </w:tc>
        <w:tc>
          <w:tcPr>
            <w:tcW w:w="546" w:type="pct"/>
            <w:vAlign w:val="center"/>
          </w:tcPr>
          <w:p w14:paraId="1EB907BE" w14:textId="33F37FD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48,503</w:t>
            </w:r>
          </w:p>
        </w:tc>
        <w:tc>
          <w:tcPr>
            <w:tcW w:w="546" w:type="pct"/>
            <w:vAlign w:val="center"/>
          </w:tcPr>
          <w:p w14:paraId="3B6AD7F2" w14:textId="1F7D402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33,091</w:t>
            </w:r>
          </w:p>
        </w:tc>
        <w:tc>
          <w:tcPr>
            <w:tcW w:w="546" w:type="pct"/>
            <w:vAlign w:val="center"/>
          </w:tcPr>
          <w:p w14:paraId="0CEB232D" w14:textId="23126C6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48,853</w:t>
            </w:r>
          </w:p>
        </w:tc>
        <w:tc>
          <w:tcPr>
            <w:tcW w:w="547" w:type="pct"/>
            <w:vAlign w:val="center"/>
          </w:tcPr>
          <w:p w14:paraId="04C8756F" w14:textId="6BB8AE6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33,678</w:t>
            </w:r>
          </w:p>
        </w:tc>
      </w:tr>
      <w:tr w:rsidR="00D5633A" w14:paraId="458DD1EF" w14:textId="194DD827"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313278E6" w14:textId="77777777" w:rsidR="002B3860" w:rsidRDefault="002B3860" w:rsidP="002B3860">
            <w:pPr>
              <w:pStyle w:val="TableText"/>
            </w:pPr>
          </w:p>
        </w:tc>
        <w:tc>
          <w:tcPr>
            <w:tcW w:w="1017" w:type="pct"/>
            <w:vAlign w:val="center"/>
          </w:tcPr>
          <w:p w14:paraId="7854E4F8" w14:textId="1D0BB549"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Pears –</w:t>
            </w:r>
            <w:r w:rsidR="002B3860">
              <w:rPr>
                <w:rFonts w:cs="Arial"/>
                <w:color w:val="000000"/>
                <w:szCs w:val="18"/>
              </w:rPr>
              <w:t xml:space="preserve"> processed</w:t>
            </w:r>
          </w:p>
        </w:tc>
        <w:tc>
          <w:tcPr>
            <w:tcW w:w="254" w:type="pct"/>
            <w:vAlign w:val="center"/>
          </w:tcPr>
          <w:p w14:paraId="6BE100FE" w14:textId="69728764"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5DD8168E" w14:textId="69C0EC1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194</w:t>
            </w:r>
          </w:p>
        </w:tc>
        <w:tc>
          <w:tcPr>
            <w:tcW w:w="546" w:type="pct"/>
            <w:vAlign w:val="center"/>
          </w:tcPr>
          <w:p w14:paraId="45E62425" w14:textId="292EAD6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131</w:t>
            </w:r>
          </w:p>
        </w:tc>
        <w:tc>
          <w:tcPr>
            <w:tcW w:w="546" w:type="pct"/>
            <w:vAlign w:val="center"/>
          </w:tcPr>
          <w:p w14:paraId="29058220" w14:textId="7EBF7AA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125</w:t>
            </w:r>
          </w:p>
        </w:tc>
        <w:tc>
          <w:tcPr>
            <w:tcW w:w="546" w:type="pct"/>
            <w:vAlign w:val="center"/>
          </w:tcPr>
          <w:p w14:paraId="535DC191" w14:textId="12D1F70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44</w:t>
            </w:r>
          </w:p>
        </w:tc>
        <w:tc>
          <w:tcPr>
            <w:tcW w:w="546" w:type="pct"/>
            <w:vAlign w:val="center"/>
          </w:tcPr>
          <w:p w14:paraId="4ED7BD81" w14:textId="1BFF43D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60</w:t>
            </w:r>
          </w:p>
        </w:tc>
        <w:tc>
          <w:tcPr>
            <w:tcW w:w="547" w:type="pct"/>
            <w:vAlign w:val="center"/>
          </w:tcPr>
          <w:p w14:paraId="5A6A05D1" w14:textId="722FBCD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212</w:t>
            </w:r>
          </w:p>
        </w:tc>
      </w:tr>
      <w:tr w:rsidR="00D5633A" w14:paraId="7A5FEA8C" w14:textId="306DFEDD"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6CBB9005" w14:textId="77777777" w:rsidR="002B3860" w:rsidRDefault="002B3860" w:rsidP="002B3860">
            <w:pPr>
              <w:pStyle w:val="TableText"/>
            </w:pPr>
          </w:p>
        </w:tc>
        <w:tc>
          <w:tcPr>
            <w:tcW w:w="1017" w:type="pct"/>
            <w:vAlign w:val="center"/>
          </w:tcPr>
          <w:p w14:paraId="7290F39E" w14:textId="2AD9E5E6"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Persimmons</w:t>
            </w:r>
          </w:p>
        </w:tc>
        <w:tc>
          <w:tcPr>
            <w:tcW w:w="254" w:type="pct"/>
            <w:vAlign w:val="center"/>
          </w:tcPr>
          <w:p w14:paraId="3DDEF281" w14:textId="04555FC8"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75AD96B8" w14:textId="5A482A1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2,286</w:t>
            </w:r>
          </w:p>
        </w:tc>
        <w:tc>
          <w:tcPr>
            <w:tcW w:w="546" w:type="pct"/>
            <w:vAlign w:val="center"/>
          </w:tcPr>
          <w:p w14:paraId="1F7BF6D3" w14:textId="1D8465B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1,766</w:t>
            </w:r>
          </w:p>
        </w:tc>
        <w:tc>
          <w:tcPr>
            <w:tcW w:w="546" w:type="pct"/>
            <w:vAlign w:val="center"/>
          </w:tcPr>
          <w:p w14:paraId="71B8B85E" w14:textId="7B3DF1E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2,276</w:t>
            </w:r>
          </w:p>
        </w:tc>
        <w:tc>
          <w:tcPr>
            <w:tcW w:w="546" w:type="pct"/>
            <w:vAlign w:val="center"/>
          </w:tcPr>
          <w:p w14:paraId="5685E56F" w14:textId="1275B9A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1,995</w:t>
            </w:r>
          </w:p>
        </w:tc>
        <w:tc>
          <w:tcPr>
            <w:tcW w:w="546" w:type="pct"/>
            <w:vAlign w:val="center"/>
          </w:tcPr>
          <w:p w14:paraId="69BFB3C1" w14:textId="496119C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2,287</w:t>
            </w:r>
          </w:p>
        </w:tc>
        <w:tc>
          <w:tcPr>
            <w:tcW w:w="547" w:type="pct"/>
            <w:vAlign w:val="center"/>
          </w:tcPr>
          <w:p w14:paraId="06D73942" w14:textId="043BEA0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2,366</w:t>
            </w:r>
          </w:p>
        </w:tc>
      </w:tr>
      <w:tr w:rsidR="00D5633A" w14:paraId="323D8258" w14:textId="09BC4BB5"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4CB5EB3A" w14:textId="77777777" w:rsidR="002B3860" w:rsidRDefault="002B3860" w:rsidP="002B3860">
            <w:pPr>
              <w:pStyle w:val="TableText"/>
            </w:pPr>
          </w:p>
        </w:tc>
        <w:tc>
          <w:tcPr>
            <w:tcW w:w="1017" w:type="pct"/>
            <w:vAlign w:val="center"/>
          </w:tcPr>
          <w:p w14:paraId="7A0DFF56" w14:textId="2D27EC9F"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Pineapples</w:t>
            </w:r>
          </w:p>
        </w:tc>
        <w:tc>
          <w:tcPr>
            <w:tcW w:w="254" w:type="pct"/>
            <w:vAlign w:val="center"/>
          </w:tcPr>
          <w:p w14:paraId="06097C55" w14:textId="6FAD621B"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7D7D6F24" w14:textId="6999978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37,805</w:t>
            </w:r>
          </w:p>
        </w:tc>
        <w:tc>
          <w:tcPr>
            <w:tcW w:w="546" w:type="pct"/>
            <w:vAlign w:val="center"/>
          </w:tcPr>
          <w:p w14:paraId="501DA074" w14:textId="4457CBD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43,946</w:t>
            </w:r>
          </w:p>
        </w:tc>
        <w:tc>
          <w:tcPr>
            <w:tcW w:w="546" w:type="pct"/>
            <w:vAlign w:val="center"/>
          </w:tcPr>
          <w:p w14:paraId="1BA15D08" w14:textId="7735071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45,203</w:t>
            </w:r>
          </w:p>
        </w:tc>
        <w:tc>
          <w:tcPr>
            <w:tcW w:w="546" w:type="pct"/>
            <w:vAlign w:val="center"/>
          </w:tcPr>
          <w:p w14:paraId="187ABC0C" w14:textId="485D2E4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45,928</w:t>
            </w:r>
          </w:p>
        </w:tc>
        <w:tc>
          <w:tcPr>
            <w:tcW w:w="546" w:type="pct"/>
            <w:vAlign w:val="center"/>
          </w:tcPr>
          <w:p w14:paraId="378CDE6B" w14:textId="39C64E6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47,926</w:t>
            </w:r>
          </w:p>
        </w:tc>
        <w:tc>
          <w:tcPr>
            <w:tcW w:w="547" w:type="pct"/>
            <w:vAlign w:val="center"/>
          </w:tcPr>
          <w:p w14:paraId="17B1111C" w14:textId="0FD01A7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43,378</w:t>
            </w:r>
          </w:p>
        </w:tc>
      </w:tr>
      <w:tr w:rsidR="00D5633A" w14:paraId="158AD83F" w14:textId="7EEA150B"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7CBE2AC7" w14:textId="77777777" w:rsidR="002B3860" w:rsidRDefault="002B3860" w:rsidP="002B3860">
            <w:pPr>
              <w:pStyle w:val="TableText"/>
            </w:pPr>
          </w:p>
        </w:tc>
        <w:tc>
          <w:tcPr>
            <w:tcW w:w="1017" w:type="pct"/>
            <w:vAlign w:val="center"/>
          </w:tcPr>
          <w:p w14:paraId="267C1911" w14:textId="726E8093" w:rsidR="002B3860" w:rsidRDefault="002B3860" w:rsidP="00A779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 xml:space="preserve">Pineapples </w:t>
            </w:r>
            <w:r w:rsidR="00A77960">
              <w:rPr>
                <w:rFonts w:cs="Arial"/>
                <w:color w:val="000000"/>
                <w:szCs w:val="18"/>
              </w:rPr>
              <w:t>–</w:t>
            </w:r>
            <w:r>
              <w:rPr>
                <w:rFonts w:cs="Arial"/>
                <w:color w:val="000000"/>
                <w:szCs w:val="18"/>
              </w:rPr>
              <w:t xml:space="preserve"> processed</w:t>
            </w:r>
          </w:p>
        </w:tc>
        <w:tc>
          <w:tcPr>
            <w:tcW w:w="254" w:type="pct"/>
            <w:vAlign w:val="center"/>
          </w:tcPr>
          <w:p w14:paraId="01DA75EC" w14:textId="2AB3C06F"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2878F674" w14:textId="4CEA2B0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27,915</w:t>
            </w:r>
          </w:p>
        </w:tc>
        <w:tc>
          <w:tcPr>
            <w:tcW w:w="546" w:type="pct"/>
            <w:vAlign w:val="center"/>
          </w:tcPr>
          <w:p w14:paraId="43938BE5" w14:textId="4E80A68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25,951</w:t>
            </w:r>
          </w:p>
        </w:tc>
        <w:tc>
          <w:tcPr>
            <w:tcW w:w="546" w:type="pct"/>
            <w:vAlign w:val="center"/>
          </w:tcPr>
          <w:p w14:paraId="0E6A9C2C" w14:textId="388212E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30,511</w:t>
            </w:r>
          </w:p>
        </w:tc>
        <w:tc>
          <w:tcPr>
            <w:tcW w:w="546" w:type="pct"/>
            <w:vAlign w:val="center"/>
          </w:tcPr>
          <w:p w14:paraId="2AF5FE81" w14:textId="711B79F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32,118</w:t>
            </w:r>
          </w:p>
        </w:tc>
        <w:tc>
          <w:tcPr>
            <w:tcW w:w="546" w:type="pct"/>
            <w:vAlign w:val="center"/>
          </w:tcPr>
          <w:p w14:paraId="3A316F62" w14:textId="4623AB7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28,616</w:t>
            </w:r>
          </w:p>
        </w:tc>
        <w:tc>
          <w:tcPr>
            <w:tcW w:w="547" w:type="pct"/>
            <w:vAlign w:val="center"/>
          </w:tcPr>
          <w:p w14:paraId="753637D6" w14:textId="755A529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26,628</w:t>
            </w:r>
          </w:p>
        </w:tc>
      </w:tr>
      <w:tr w:rsidR="00D5633A" w14:paraId="2D3DCACE" w14:textId="3C08FBDD"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A96B3F8" w14:textId="77777777" w:rsidR="002B3860" w:rsidRDefault="002B3860" w:rsidP="002B3860">
            <w:pPr>
              <w:pStyle w:val="TableText"/>
            </w:pPr>
          </w:p>
        </w:tc>
        <w:tc>
          <w:tcPr>
            <w:tcW w:w="1017" w:type="pct"/>
            <w:vAlign w:val="center"/>
          </w:tcPr>
          <w:p w14:paraId="5282E4B8" w14:textId="6176A676"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Potatoes</w:t>
            </w:r>
          </w:p>
        </w:tc>
        <w:tc>
          <w:tcPr>
            <w:tcW w:w="254" w:type="pct"/>
            <w:vAlign w:val="center"/>
          </w:tcPr>
          <w:p w14:paraId="028D4675" w14:textId="1FDCE4B8"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783C62DB" w14:textId="783F373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1,192,581</w:t>
            </w:r>
          </w:p>
        </w:tc>
        <w:tc>
          <w:tcPr>
            <w:tcW w:w="546" w:type="pct"/>
            <w:vAlign w:val="center"/>
          </w:tcPr>
          <w:p w14:paraId="3FA96DA1" w14:textId="2C371B8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1,284,395</w:t>
            </w:r>
          </w:p>
        </w:tc>
        <w:tc>
          <w:tcPr>
            <w:tcW w:w="546" w:type="pct"/>
            <w:vAlign w:val="center"/>
          </w:tcPr>
          <w:p w14:paraId="61DF8CE2" w14:textId="59286B0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1,243,886</w:t>
            </w:r>
          </w:p>
        </w:tc>
        <w:tc>
          <w:tcPr>
            <w:tcW w:w="546" w:type="pct"/>
            <w:vAlign w:val="center"/>
          </w:tcPr>
          <w:p w14:paraId="582C9A4F" w14:textId="7E9FBD7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1,245,070</w:t>
            </w:r>
          </w:p>
        </w:tc>
        <w:tc>
          <w:tcPr>
            <w:tcW w:w="546" w:type="pct"/>
            <w:vAlign w:val="center"/>
          </w:tcPr>
          <w:p w14:paraId="4228AB3B" w14:textId="5134861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1,319,474</w:t>
            </w:r>
          </w:p>
        </w:tc>
        <w:tc>
          <w:tcPr>
            <w:tcW w:w="547" w:type="pct"/>
            <w:vAlign w:val="center"/>
          </w:tcPr>
          <w:p w14:paraId="3FB30F26" w14:textId="12B8A3A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1,347,887</w:t>
            </w:r>
          </w:p>
        </w:tc>
      </w:tr>
      <w:tr w:rsidR="00D5633A" w14:paraId="1D9BC82D" w14:textId="5358F1AE"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369A088B" w14:textId="77777777" w:rsidR="002B3860" w:rsidRDefault="002B3860" w:rsidP="002B3860">
            <w:pPr>
              <w:pStyle w:val="TableText"/>
            </w:pPr>
          </w:p>
        </w:tc>
        <w:tc>
          <w:tcPr>
            <w:tcW w:w="1017" w:type="pct"/>
            <w:vAlign w:val="center"/>
          </w:tcPr>
          <w:p w14:paraId="4E468FD1" w14:textId="147B15E4"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Potatoes –</w:t>
            </w:r>
            <w:r w:rsidR="002B3860">
              <w:rPr>
                <w:rFonts w:cs="Arial"/>
                <w:color w:val="000000"/>
                <w:szCs w:val="18"/>
              </w:rPr>
              <w:t xml:space="preserve"> processed</w:t>
            </w:r>
          </w:p>
        </w:tc>
        <w:tc>
          <w:tcPr>
            <w:tcW w:w="254" w:type="pct"/>
            <w:vAlign w:val="center"/>
          </w:tcPr>
          <w:p w14:paraId="04081E2B" w14:textId="4945D5BF"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54F419A3" w14:textId="1725CA5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745,375</w:t>
            </w:r>
          </w:p>
        </w:tc>
        <w:tc>
          <w:tcPr>
            <w:tcW w:w="546" w:type="pct"/>
            <w:vAlign w:val="center"/>
          </w:tcPr>
          <w:p w14:paraId="338873CF" w14:textId="1FD0502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781,276</w:t>
            </w:r>
          </w:p>
        </w:tc>
        <w:tc>
          <w:tcPr>
            <w:tcW w:w="546" w:type="pct"/>
            <w:vAlign w:val="center"/>
          </w:tcPr>
          <w:p w14:paraId="14CF8DC4" w14:textId="15A0059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844,365</w:t>
            </w:r>
          </w:p>
        </w:tc>
        <w:tc>
          <w:tcPr>
            <w:tcW w:w="546" w:type="pct"/>
            <w:vAlign w:val="center"/>
          </w:tcPr>
          <w:p w14:paraId="797E4934" w14:textId="370363B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815,615</w:t>
            </w:r>
          </w:p>
        </w:tc>
        <w:tc>
          <w:tcPr>
            <w:tcW w:w="546" w:type="pct"/>
            <w:vAlign w:val="center"/>
          </w:tcPr>
          <w:p w14:paraId="7CCB4826" w14:textId="181673D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874,485</w:t>
            </w:r>
          </w:p>
        </w:tc>
        <w:tc>
          <w:tcPr>
            <w:tcW w:w="547" w:type="pct"/>
            <w:vAlign w:val="center"/>
          </w:tcPr>
          <w:p w14:paraId="163C87FD" w14:textId="7438E04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846,412</w:t>
            </w:r>
          </w:p>
        </w:tc>
      </w:tr>
      <w:tr w:rsidR="00D5633A" w14:paraId="02CEA8AD" w14:textId="2B39BE57"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7C5B2F40" w14:textId="77777777" w:rsidR="002B3860" w:rsidRDefault="002B3860" w:rsidP="002B3860">
            <w:pPr>
              <w:pStyle w:val="TableText"/>
            </w:pPr>
          </w:p>
        </w:tc>
        <w:tc>
          <w:tcPr>
            <w:tcW w:w="1017" w:type="pct"/>
            <w:vAlign w:val="center"/>
          </w:tcPr>
          <w:p w14:paraId="5130A056" w14:textId="30662C89"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Rubus</w:t>
            </w:r>
          </w:p>
        </w:tc>
        <w:tc>
          <w:tcPr>
            <w:tcW w:w="254" w:type="pct"/>
            <w:vAlign w:val="center"/>
          </w:tcPr>
          <w:p w14:paraId="5183E745" w14:textId="5AC7572A"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21A8E47F" w14:textId="2C67C67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2,136</w:t>
            </w:r>
          </w:p>
        </w:tc>
        <w:tc>
          <w:tcPr>
            <w:tcW w:w="546" w:type="pct"/>
            <w:vAlign w:val="center"/>
          </w:tcPr>
          <w:p w14:paraId="67529096" w14:textId="2435A5C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2,774</w:t>
            </w:r>
          </w:p>
        </w:tc>
        <w:tc>
          <w:tcPr>
            <w:tcW w:w="546" w:type="pct"/>
            <w:vAlign w:val="center"/>
          </w:tcPr>
          <w:p w14:paraId="6581AA06" w14:textId="3924FE3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4,147</w:t>
            </w:r>
          </w:p>
        </w:tc>
        <w:tc>
          <w:tcPr>
            <w:tcW w:w="546" w:type="pct"/>
            <w:vAlign w:val="center"/>
          </w:tcPr>
          <w:p w14:paraId="3A6498B9" w14:textId="5B39255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4,967</w:t>
            </w:r>
          </w:p>
        </w:tc>
        <w:tc>
          <w:tcPr>
            <w:tcW w:w="546" w:type="pct"/>
            <w:vAlign w:val="center"/>
          </w:tcPr>
          <w:p w14:paraId="4043C44E" w14:textId="3A59B47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6,300</w:t>
            </w:r>
          </w:p>
        </w:tc>
        <w:tc>
          <w:tcPr>
            <w:tcW w:w="547" w:type="pct"/>
            <w:vAlign w:val="center"/>
          </w:tcPr>
          <w:p w14:paraId="6147E9BE" w14:textId="7D49F00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8,267</w:t>
            </w:r>
          </w:p>
        </w:tc>
      </w:tr>
      <w:tr w:rsidR="00D5633A" w14:paraId="68EA78CB" w14:textId="1EDF0B92"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4D299B23" w14:textId="77777777" w:rsidR="002B3860" w:rsidRDefault="002B3860" w:rsidP="002B3860">
            <w:pPr>
              <w:pStyle w:val="TableText"/>
            </w:pPr>
          </w:p>
        </w:tc>
        <w:tc>
          <w:tcPr>
            <w:tcW w:w="1017" w:type="pct"/>
            <w:vAlign w:val="center"/>
          </w:tcPr>
          <w:p w14:paraId="50316096" w14:textId="1E6D5F33"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Stone fruit</w:t>
            </w:r>
          </w:p>
        </w:tc>
        <w:tc>
          <w:tcPr>
            <w:tcW w:w="254" w:type="pct"/>
            <w:vAlign w:val="center"/>
          </w:tcPr>
          <w:p w14:paraId="1153474B" w14:textId="64E9E7D0"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0DCD0AF4" w14:textId="7C6F10E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89,886</w:t>
            </w:r>
          </w:p>
        </w:tc>
        <w:tc>
          <w:tcPr>
            <w:tcW w:w="546" w:type="pct"/>
            <w:vAlign w:val="center"/>
          </w:tcPr>
          <w:p w14:paraId="0E29EC90" w14:textId="4BE8F8F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95,742</w:t>
            </w:r>
          </w:p>
        </w:tc>
        <w:tc>
          <w:tcPr>
            <w:tcW w:w="546" w:type="pct"/>
            <w:vAlign w:val="center"/>
          </w:tcPr>
          <w:p w14:paraId="79651372" w14:textId="43A3DD4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97,707</w:t>
            </w:r>
          </w:p>
        </w:tc>
        <w:tc>
          <w:tcPr>
            <w:tcW w:w="546" w:type="pct"/>
            <w:vAlign w:val="center"/>
          </w:tcPr>
          <w:p w14:paraId="35A7F307" w14:textId="006D5D9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92,207</w:t>
            </w:r>
          </w:p>
        </w:tc>
        <w:tc>
          <w:tcPr>
            <w:tcW w:w="546" w:type="pct"/>
            <w:vAlign w:val="center"/>
          </w:tcPr>
          <w:p w14:paraId="07231BB4" w14:textId="7EAD21E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104,782</w:t>
            </w:r>
          </w:p>
        </w:tc>
        <w:tc>
          <w:tcPr>
            <w:tcW w:w="547" w:type="pct"/>
            <w:vAlign w:val="center"/>
          </w:tcPr>
          <w:p w14:paraId="6DCBA8F1" w14:textId="630F683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104,380</w:t>
            </w:r>
          </w:p>
        </w:tc>
      </w:tr>
      <w:tr w:rsidR="00D5633A" w14:paraId="5D40FB87" w14:textId="391D1BA3"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628EAA0" w14:textId="77777777" w:rsidR="002B3860" w:rsidRDefault="002B3860" w:rsidP="002B3860">
            <w:pPr>
              <w:pStyle w:val="TableText"/>
            </w:pPr>
          </w:p>
        </w:tc>
        <w:tc>
          <w:tcPr>
            <w:tcW w:w="1017" w:type="pct"/>
            <w:vAlign w:val="center"/>
          </w:tcPr>
          <w:p w14:paraId="6ABDBEA9" w14:textId="52FB95C1"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Strawberries</w:t>
            </w:r>
          </w:p>
        </w:tc>
        <w:tc>
          <w:tcPr>
            <w:tcW w:w="254" w:type="pct"/>
            <w:vAlign w:val="center"/>
          </w:tcPr>
          <w:p w14:paraId="0C483EA0" w14:textId="18AD00E1"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27EAF25E" w14:textId="4007839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100,375</w:t>
            </w:r>
          </w:p>
        </w:tc>
        <w:tc>
          <w:tcPr>
            <w:tcW w:w="546" w:type="pct"/>
            <w:vAlign w:val="center"/>
          </w:tcPr>
          <w:p w14:paraId="7B60BA97" w14:textId="7B4F249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102,950</w:t>
            </w:r>
          </w:p>
        </w:tc>
        <w:tc>
          <w:tcPr>
            <w:tcW w:w="546" w:type="pct"/>
            <w:vAlign w:val="center"/>
          </w:tcPr>
          <w:p w14:paraId="48E326C5" w14:textId="263CC48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111,982</w:t>
            </w:r>
          </w:p>
        </w:tc>
        <w:tc>
          <w:tcPr>
            <w:tcW w:w="546" w:type="pct"/>
            <w:vAlign w:val="center"/>
          </w:tcPr>
          <w:p w14:paraId="4D532D68" w14:textId="044C1DB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125,135</w:t>
            </w:r>
          </w:p>
        </w:tc>
        <w:tc>
          <w:tcPr>
            <w:tcW w:w="546" w:type="pct"/>
            <w:vAlign w:val="center"/>
          </w:tcPr>
          <w:p w14:paraId="0B01C075" w14:textId="771D224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110,680</w:t>
            </w:r>
          </w:p>
        </w:tc>
        <w:tc>
          <w:tcPr>
            <w:tcW w:w="547" w:type="pct"/>
            <w:vAlign w:val="center"/>
          </w:tcPr>
          <w:p w14:paraId="2CBA203F" w14:textId="049A219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108,945</w:t>
            </w:r>
          </w:p>
        </w:tc>
      </w:tr>
      <w:tr w:rsidR="00D5633A" w14:paraId="6A50AF9E" w14:textId="7B73D72B"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20FE5EA2" w14:textId="77777777" w:rsidR="002B3860" w:rsidRDefault="002B3860" w:rsidP="002B3860">
            <w:pPr>
              <w:pStyle w:val="TableText"/>
            </w:pPr>
          </w:p>
        </w:tc>
        <w:tc>
          <w:tcPr>
            <w:tcW w:w="1017" w:type="pct"/>
            <w:vAlign w:val="center"/>
          </w:tcPr>
          <w:p w14:paraId="5981389A" w14:textId="33B85F4C"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Sweet potato</w:t>
            </w:r>
          </w:p>
        </w:tc>
        <w:tc>
          <w:tcPr>
            <w:tcW w:w="254" w:type="pct"/>
            <w:vAlign w:val="center"/>
          </w:tcPr>
          <w:p w14:paraId="4D655E49" w14:textId="432CC34C"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38C5FEF0" w14:textId="274D088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1ED212D5" w14:textId="514D460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7C294074" w14:textId="1C83BD8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35,875,489</w:t>
            </w:r>
          </w:p>
        </w:tc>
        <w:tc>
          <w:tcPr>
            <w:tcW w:w="546" w:type="pct"/>
            <w:vAlign w:val="center"/>
          </w:tcPr>
          <w:p w14:paraId="559AA27E" w14:textId="050BA99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102,580,035</w:t>
            </w:r>
          </w:p>
        </w:tc>
        <w:tc>
          <w:tcPr>
            <w:tcW w:w="546" w:type="pct"/>
            <w:vAlign w:val="center"/>
          </w:tcPr>
          <w:p w14:paraId="28589B75" w14:textId="2B7681E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91,220,504</w:t>
            </w:r>
          </w:p>
        </w:tc>
        <w:tc>
          <w:tcPr>
            <w:tcW w:w="547" w:type="pct"/>
            <w:vAlign w:val="center"/>
          </w:tcPr>
          <w:p w14:paraId="26127500" w14:textId="0313396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90,605,297</w:t>
            </w:r>
          </w:p>
        </w:tc>
      </w:tr>
      <w:tr w:rsidR="00D5633A" w14:paraId="6056B074" w14:textId="2D1F3587"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346E319E" w14:textId="77777777" w:rsidR="002B3860" w:rsidRDefault="002B3860" w:rsidP="002B3860">
            <w:pPr>
              <w:pStyle w:val="TableText"/>
            </w:pPr>
          </w:p>
        </w:tc>
        <w:tc>
          <w:tcPr>
            <w:tcW w:w="1017" w:type="pct"/>
            <w:vAlign w:val="center"/>
          </w:tcPr>
          <w:p w14:paraId="02723F7D" w14:textId="7C62C958"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Table grapes</w:t>
            </w:r>
          </w:p>
        </w:tc>
        <w:tc>
          <w:tcPr>
            <w:tcW w:w="254" w:type="pct"/>
            <w:vAlign w:val="center"/>
          </w:tcPr>
          <w:p w14:paraId="73FA3DA7" w14:textId="74D31EEA"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6CECD7B3" w14:textId="6255F13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159,003</w:t>
            </w:r>
          </w:p>
        </w:tc>
        <w:tc>
          <w:tcPr>
            <w:tcW w:w="546" w:type="pct"/>
            <w:vAlign w:val="center"/>
          </w:tcPr>
          <w:p w14:paraId="551BEE74" w14:textId="1613AEB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155,969</w:t>
            </w:r>
          </w:p>
        </w:tc>
        <w:tc>
          <w:tcPr>
            <w:tcW w:w="546" w:type="pct"/>
            <w:vAlign w:val="center"/>
          </w:tcPr>
          <w:p w14:paraId="2B97BEDE" w14:textId="0C224CE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167,067</w:t>
            </w:r>
          </w:p>
        </w:tc>
        <w:tc>
          <w:tcPr>
            <w:tcW w:w="546" w:type="pct"/>
            <w:vAlign w:val="center"/>
          </w:tcPr>
          <w:p w14:paraId="7782259C" w14:textId="1AEC995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164,570</w:t>
            </w:r>
          </w:p>
        </w:tc>
        <w:tc>
          <w:tcPr>
            <w:tcW w:w="546" w:type="pct"/>
            <w:vAlign w:val="center"/>
          </w:tcPr>
          <w:p w14:paraId="56E9BF24" w14:textId="01C2DE7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168,169</w:t>
            </w:r>
          </w:p>
        </w:tc>
        <w:tc>
          <w:tcPr>
            <w:tcW w:w="547" w:type="pct"/>
            <w:vAlign w:val="center"/>
          </w:tcPr>
          <w:p w14:paraId="21553C2F" w14:textId="2306C3E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195,559</w:t>
            </w:r>
          </w:p>
        </w:tc>
      </w:tr>
      <w:tr w:rsidR="00D5633A" w14:paraId="3C64A514" w14:textId="5DF29D21"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78BC2CF3" w14:textId="77777777" w:rsidR="002B3860" w:rsidRDefault="002B3860" w:rsidP="002B3860">
            <w:pPr>
              <w:pStyle w:val="TableText"/>
            </w:pPr>
          </w:p>
        </w:tc>
        <w:tc>
          <w:tcPr>
            <w:tcW w:w="1017" w:type="pct"/>
            <w:vAlign w:val="center"/>
          </w:tcPr>
          <w:p w14:paraId="66156C2C" w14:textId="2BDD68DA"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Turf</w:t>
            </w:r>
          </w:p>
        </w:tc>
        <w:tc>
          <w:tcPr>
            <w:tcW w:w="254" w:type="pct"/>
            <w:vAlign w:val="center"/>
          </w:tcPr>
          <w:p w14:paraId="5EE3C49A" w14:textId="3975EC25"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m</w:t>
            </w:r>
            <w:r w:rsidRPr="00FF4965">
              <w:rPr>
                <w:rFonts w:cs="Calibri"/>
                <w:szCs w:val="18"/>
                <w:vertAlign w:val="superscript"/>
              </w:rPr>
              <w:t>2</w:t>
            </w:r>
          </w:p>
        </w:tc>
        <w:tc>
          <w:tcPr>
            <w:tcW w:w="546" w:type="pct"/>
            <w:vAlign w:val="center"/>
          </w:tcPr>
          <w:p w14:paraId="30F78D4E" w14:textId="7BF122C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34,628,511</w:t>
            </w:r>
          </w:p>
        </w:tc>
        <w:tc>
          <w:tcPr>
            <w:tcW w:w="546" w:type="pct"/>
            <w:vAlign w:val="center"/>
          </w:tcPr>
          <w:p w14:paraId="23F4B65D" w14:textId="6CD0163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35,464,420</w:t>
            </w:r>
          </w:p>
        </w:tc>
        <w:tc>
          <w:tcPr>
            <w:tcW w:w="546" w:type="pct"/>
            <w:vAlign w:val="center"/>
          </w:tcPr>
          <w:p w14:paraId="7E04DD21" w14:textId="05F21C5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39,144,669</w:t>
            </w:r>
          </w:p>
        </w:tc>
        <w:tc>
          <w:tcPr>
            <w:tcW w:w="546" w:type="pct"/>
            <w:vAlign w:val="center"/>
          </w:tcPr>
          <w:p w14:paraId="1BA448E8" w14:textId="343725E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38,475,850</w:t>
            </w:r>
          </w:p>
        </w:tc>
        <w:tc>
          <w:tcPr>
            <w:tcW w:w="546" w:type="pct"/>
            <w:vAlign w:val="center"/>
          </w:tcPr>
          <w:p w14:paraId="088DA0F6" w14:textId="42B4F98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39,825,955</w:t>
            </w:r>
          </w:p>
        </w:tc>
        <w:tc>
          <w:tcPr>
            <w:tcW w:w="547" w:type="pct"/>
            <w:vAlign w:val="center"/>
          </w:tcPr>
          <w:p w14:paraId="3F82F4D2" w14:textId="7EE7996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38,671,480</w:t>
            </w:r>
          </w:p>
        </w:tc>
      </w:tr>
      <w:tr w:rsidR="00D5633A" w14:paraId="138F4578" w14:textId="1DF70378"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7C1DD471" w14:textId="77777777" w:rsidR="002B3860" w:rsidRDefault="002B3860" w:rsidP="002B3860">
            <w:pPr>
              <w:pStyle w:val="TableText"/>
            </w:pPr>
          </w:p>
        </w:tc>
        <w:tc>
          <w:tcPr>
            <w:tcW w:w="1017" w:type="pct"/>
            <w:vAlign w:val="center"/>
          </w:tcPr>
          <w:p w14:paraId="1F6BEDA3" w14:textId="33D4E916"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Vegetables</w:t>
            </w:r>
          </w:p>
        </w:tc>
        <w:tc>
          <w:tcPr>
            <w:tcW w:w="254" w:type="pct"/>
            <w:vAlign w:val="center"/>
          </w:tcPr>
          <w:p w14:paraId="0A883FFD" w14:textId="09FECA4F"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5C8B44A9" w14:textId="0EA3FFF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1,619,591,937</w:t>
            </w:r>
          </w:p>
        </w:tc>
        <w:tc>
          <w:tcPr>
            <w:tcW w:w="546" w:type="pct"/>
            <w:vAlign w:val="center"/>
          </w:tcPr>
          <w:p w14:paraId="65D5F516" w14:textId="449F29E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1,759,099,407</w:t>
            </w:r>
          </w:p>
        </w:tc>
        <w:tc>
          <w:tcPr>
            <w:tcW w:w="546" w:type="pct"/>
            <w:vAlign w:val="center"/>
          </w:tcPr>
          <w:p w14:paraId="5C284A32" w14:textId="2916685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1,804,701,761</w:t>
            </w:r>
          </w:p>
        </w:tc>
        <w:tc>
          <w:tcPr>
            <w:tcW w:w="546" w:type="pct"/>
            <w:vAlign w:val="center"/>
          </w:tcPr>
          <w:p w14:paraId="10B34E03" w14:textId="5BADB60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1,923,350,902</w:t>
            </w:r>
          </w:p>
        </w:tc>
        <w:tc>
          <w:tcPr>
            <w:tcW w:w="546" w:type="pct"/>
            <w:vAlign w:val="center"/>
          </w:tcPr>
          <w:p w14:paraId="49C48781" w14:textId="322C53D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1,866,988,912</w:t>
            </w:r>
          </w:p>
        </w:tc>
        <w:tc>
          <w:tcPr>
            <w:tcW w:w="547" w:type="pct"/>
            <w:vAlign w:val="center"/>
          </w:tcPr>
          <w:p w14:paraId="284CCAA4" w14:textId="520AE24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1,958,574,630</w:t>
            </w:r>
          </w:p>
        </w:tc>
      </w:tr>
      <w:tr w:rsidR="00D5633A" w14:paraId="65AA814A" w14:textId="2506CA53"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val="restart"/>
          </w:tcPr>
          <w:p w14:paraId="7A68CBC1" w14:textId="77777777" w:rsidR="002B3860" w:rsidRDefault="002B3860" w:rsidP="002B3860">
            <w:pPr>
              <w:pStyle w:val="TableText"/>
            </w:pPr>
            <w:r>
              <w:t>Live animal export</w:t>
            </w:r>
          </w:p>
        </w:tc>
        <w:tc>
          <w:tcPr>
            <w:tcW w:w="1017" w:type="pct"/>
            <w:vAlign w:val="center"/>
          </w:tcPr>
          <w:p w14:paraId="215DB00A" w14:textId="6999A5F7"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Buffalo export</w:t>
            </w:r>
          </w:p>
        </w:tc>
        <w:tc>
          <w:tcPr>
            <w:tcW w:w="254" w:type="pct"/>
            <w:vAlign w:val="center"/>
          </w:tcPr>
          <w:p w14:paraId="22372C1A" w14:textId="4680D16B"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56F06CBD" w14:textId="56EEC3C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2,426</w:t>
            </w:r>
          </w:p>
        </w:tc>
        <w:tc>
          <w:tcPr>
            <w:tcW w:w="546" w:type="pct"/>
            <w:vAlign w:val="center"/>
          </w:tcPr>
          <w:p w14:paraId="6088637A" w14:textId="20DA3F5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4,526</w:t>
            </w:r>
          </w:p>
        </w:tc>
        <w:tc>
          <w:tcPr>
            <w:tcW w:w="546" w:type="pct"/>
            <w:vAlign w:val="center"/>
          </w:tcPr>
          <w:p w14:paraId="6B5D30D6" w14:textId="6FBD3C2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4,656</w:t>
            </w:r>
          </w:p>
        </w:tc>
        <w:tc>
          <w:tcPr>
            <w:tcW w:w="546" w:type="pct"/>
            <w:vAlign w:val="center"/>
          </w:tcPr>
          <w:p w14:paraId="712762B2" w14:textId="49B9A9E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7,692</w:t>
            </w:r>
          </w:p>
        </w:tc>
        <w:tc>
          <w:tcPr>
            <w:tcW w:w="546" w:type="pct"/>
            <w:vAlign w:val="center"/>
          </w:tcPr>
          <w:p w14:paraId="0F0248AB" w14:textId="72B858B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10,260</w:t>
            </w:r>
          </w:p>
        </w:tc>
        <w:tc>
          <w:tcPr>
            <w:tcW w:w="547" w:type="pct"/>
            <w:vAlign w:val="center"/>
          </w:tcPr>
          <w:p w14:paraId="108C9657" w14:textId="2FA0967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7,361</w:t>
            </w:r>
          </w:p>
        </w:tc>
      </w:tr>
      <w:tr w:rsidR="00D5633A" w14:paraId="47F8A435" w14:textId="7C704651"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592EE46D" w14:textId="77777777" w:rsidR="002B3860" w:rsidRDefault="002B3860" w:rsidP="002B3860">
            <w:pPr>
              <w:pStyle w:val="TableText"/>
            </w:pPr>
          </w:p>
        </w:tc>
        <w:tc>
          <w:tcPr>
            <w:tcW w:w="1017" w:type="pct"/>
            <w:vAlign w:val="center"/>
          </w:tcPr>
          <w:p w14:paraId="76FDFCB1" w14:textId="252F3A3F"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Cattle live export</w:t>
            </w:r>
          </w:p>
        </w:tc>
        <w:tc>
          <w:tcPr>
            <w:tcW w:w="254" w:type="pct"/>
            <w:vAlign w:val="center"/>
          </w:tcPr>
          <w:p w14:paraId="08D3FD01" w14:textId="1FDA425A"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084E9A8B" w14:textId="13304AC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352,667</w:t>
            </w:r>
          </w:p>
        </w:tc>
        <w:tc>
          <w:tcPr>
            <w:tcW w:w="546" w:type="pct"/>
            <w:vAlign w:val="center"/>
          </w:tcPr>
          <w:p w14:paraId="4A8B75ED" w14:textId="3EB1136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445,678</w:t>
            </w:r>
          </w:p>
        </w:tc>
        <w:tc>
          <w:tcPr>
            <w:tcW w:w="546" w:type="pct"/>
            <w:vAlign w:val="center"/>
          </w:tcPr>
          <w:p w14:paraId="6337DE1C" w14:textId="2A4213D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393,824</w:t>
            </w:r>
          </w:p>
        </w:tc>
        <w:tc>
          <w:tcPr>
            <w:tcW w:w="546" w:type="pct"/>
            <w:vAlign w:val="center"/>
          </w:tcPr>
          <w:p w14:paraId="7150D047" w14:textId="4400B6A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292,164</w:t>
            </w:r>
          </w:p>
        </w:tc>
        <w:tc>
          <w:tcPr>
            <w:tcW w:w="546" w:type="pct"/>
            <w:vAlign w:val="center"/>
          </w:tcPr>
          <w:p w14:paraId="44533A84" w14:textId="6A6C662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335,091</w:t>
            </w:r>
          </w:p>
        </w:tc>
        <w:tc>
          <w:tcPr>
            <w:tcW w:w="547" w:type="pct"/>
            <w:vAlign w:val="center"/>
          </w:tcPr>
          <w:p w14:paraId="7A4692E6" w14:textId="430936E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413,866</w:t>
            </w:r>
          </w:p>
        </w:tc>
      </w:tr>
      <w:tr w:rsidR="00D5633A" w14:paraId="23DFB3FE" w14:textId="77777777"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685E692F" w14:textId="77777777" w:rsidR="002B3860" w:rsidRDefault="002B3860" w:rsidP="002B3860">
            <w:pPr>
              <w:pStyle w:val="TableText"/>
            </w:pPr>
          </w:p>
        </w:tc>
        <w:tc>
          <w:tcPr>
            <w:tcW w:w="1017" w:type="pct"/>
            <w:vAlign w:val="center"/>
          </w:tcPr>
          <w:p w14:paraId="08F61C93" w14:textId="38E8F68C"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Deer export</w:t>
            </w:r>
          </w:p>
        </w:tc>
        <w:tc>
          <w:tcPr>
            <w:tcW w:w="254" w:type="pct"/>
            <w:vAlign w:val="center"/>
          </w:tcPr>
          <w:p w14:paraId="64B2E77A" w14:textId="339BC140"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3E671660" w14:textId="01B52811"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13D23FAA" w14:textId="67AD7C6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90</w:t>
            </w:r>
          </w:p>
        </w:tc>
        <w:tc>
          <w:tcPr>
            <w:tcW w:w="546" w:type="pct"/>
            <w:vAlign w:val="center"/>
          </w:tcPr>
          <w:p w14:paraId="03E1079F" w14:textId="22F04AC6"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6AEE0E57" w14:textId="4FEC98AF"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6" w:type="pct"/>
            <w:vAlign w:val="center"/>
          </w:tcPr>
          <w:p w14:paraId="49A9068F" w14:textId="1B5824F5"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547" w:type="pct"/>
            <w:vAlign w:val="center"/>
          </w:tcPr>
          <w:p w14:paraId="746D659A" w14:textId="3993FAFA" w:rsidR="002B3860" w:rsidRDefault="00610CD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r>
      <w:tr w:rsidR="00D5633A" w14:paraId="61EFCB36" w14:textId="007E7CF7"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28C05F52" w14:textId="77777777" w:rsidR="002B3860" w:rsidRDefault="002B3860" w:rsidP="002B3860">
            <w:pPr>
              <w:pStyle w:val="TableText"/>
            </w:pPr>
          </w:p>
        </w:tc>
        <w:tc>
          <w:tcPr>
            <w:tcW w:w="1017" w:type="pct"/>
            <w:vAlign w:val="center"/>
          </w:tcPr>
          <w:p w14:paraId="77158D00" w14:textId="5B97000A"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Goat live export</w:t>
            </w:r>
          </w:p>
        </w:tc>
        <w:tc>
          <w:tcPr>
            <w:tcW w:w="254" w:type="pct"/>
            <w:vAlign w:val="center"/>
          </w:tcPr>
          <w:p w14:paraId="10CF2C65" w14:textId="4AE969BB"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0E871F67" w14:textId="778A0C9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80,499</w:t>
            </w:r>
          </w:p>
        </w:tc>
        <w:tc>
          <w:tcPr>
            <w:tcW w:w="546" w:type="pct"/>
            <w:vAlign w:val="center"/>
          </w:tcPr>
          <w:p w14:paraId="70CC6717" w14:textId="0610E42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89,129</w:t>
            </w:r>
          </w:p>
        </w:tc>
        <w:tc>
          <w:tcPr>
            <w:tcW w:w="546" w:type="pct"/>
            <w:vAlign w:val="center"/>
          </w:tcPr>
          <w:p w14:paraId="6C9BD1CB" w14:textId="510D7F1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78,860</w:t>
            </w:r>
          </w:p>
        </w:tc>
        <w:tc>
          <w:tcPr>
            <w:tcW w:w="546" w:type="pct"/>
            <w:vAlign w:val="center"/>
          </w:tcPr>
          <w:p w14:paraId="30CC3D14" w14:textId="0DD2584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30,204</w:t>
            </w:r>
          </w:p>
        </w:tc>
        <w:tc>
          <w:tcPr>
            <w:tcW w:w="546" w:type="pct"/>
            <w:vAlign w:val="center"/>
          </w:tcPr>
          <w:p w14:paraId="264FE423" w14:textId="5992308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15,098</w:t>
            </w:r>
          </w:p>
        </w:tc>
        <w:tc>
          <w:tcPr>
            <w:tcW w:w="547" w:type="pct"/>
            <w:vAlign w:val="center"/>
          </w:tcPr>
          <w:p w14:paraId="0F8CC981" w14:textId="1B0E29A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16,758</w:t>
            </w:r>
          </w:p>
        </w:tc>
      </w:tr>
      <w:tr w:rsidR="00D5633A" w14:paraId="12BC0360" w14:textId="271B0F11"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4753AECF" w14:textId="77777777" w:rsidR="002B3860" w:rsidRDefault="002B3860" w:rsidP="002B3860">
            <w:pPr>
              <w:pStyle w:val="TableText"/>
            </w:pPr>
          </w:p>
        </w:tc>
        <w:tc>
          <w:tcPr>
            <w:tcW w:w="1017" w:type="pct"/>
            <w:vAlign w:val="center"/>
          </w:tcPr>
          <w:p w14:paraId="70660D05" w14:textId="585B96FC"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Lamb live export</w:t>
            </w:r>
          </w:p>
        </w:tc>
        <w:tc>
          <w:tcPr>
            <w:tcW w:w="254" w:type="pct"/>
            <w:vAlign w:val="center"/>
          </w:tcPr>
          <w:p w14:paraId="160E6025" w14:textId="4CBC1E62"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36F6CEF9" w14:textId="67E6717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308,066</w:t>
            </w:r>
          </w:p>
        </w:tc>
        <w:tc>
          <w:tcPr>
            <w:tcW w:w="546" w:type="pct"/>
            <w:vAlign w:val="center"/>
          </w:tcPr>
          <w:p w14:paraId="356EE745" w14:textId="0E9BB03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334,620</w:t>
            </w:r>
          </w:p>
        </w:tc>
        <w:tc>
          <w:tcPr>
            <w:tcW w:w="546" w:type="pct"/>
            <w:vAlign w:val="center"/>
          </w:tcPr>
          <w:p w14:paraId="7AAB2079" w14:textId="05C4A4A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425,073</w:t>
            </w:r>
          </w:p>
        </w:tc>
        <w:tc>
          <w:tcPr>
            <w:tcW w:w="546" w:type="pct"/>
            <w:vAlign w:val="center"/>
          </w:tcPr>
          <w:p w14:paraId="1209BD11" w14:textId="63ED264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411,014</w:t>
            </w:r>
          </w:p>
        </w:tc>
        <w:tc>
          <w:tcPr>
            <w:tcW w:w="546" w:type="pct"/>
            <w:vAlign w:val="center"/>
          </w:tcPr>
          <w:p w14:paraId="1AA6F970" w14:textId="1BE277E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470,321</w:t>
            </w:r>
          </w:p>
        </w:tc>
        <w:tc>
          <w:tcPr>
            <w:tcW w:w="547" w:type="pct"/>
            <w:vAlign w:val="center"/>
          </w:tcPr>
          <w:p w14:paraId="541DBCCE" w14:textId="0339A5D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297,484</w:t>
            </w:r>
          </w:p>
        </w:tc>
      </w:tr>
      <w:tr w:rsidR="00D5633A" w14:paraId="64F546CB" w14:textId="13E100D2"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51DA2A81" w14:textId="77777777" w:rsidR="002B3860" w:rsidRDefault="002B3860" w:rsidP="002B3860">
            <w:pPr>
              <w:pStyle w:val="TableText"/>
            </w:pPr>
          </w:p>
        </w:tc>
        <w:tc>
          <w:tcPr>
            <w:tcW w:w="1017" w:type="pct"/>
            <w:vAlign w:val="center"/>
          </w:tcPr>
          <w:p w14:paraId="399D6C48" w14:textId="78C4FE73"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Sheep live export</w:t>
            </w:r>
          </w:p>
        </w:tc>
        <w:tc>
          <w:tcPr>
            <w:tcW w:w="254" w:type="pct"/>
            <w:vAlign w:val="center"/>
          </w:tcPr>
          <w:p w14:paraId="674FE2B1" w14:textId="38626D9A"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08129328" w14:textId="33136F1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1,682,301</w:t>
            </w:r>
          </w:p>
        </w:tc>
        <w:tc>
          <w:tcPr>
            <w:tcW w:w="546" w:type="pct"/>
            <w:vAlign w:val="center"/>
          </w:tcPr>
          <w:p w14:paraId="4BA41AF4" w14:textId="0B9A479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1,847,793</w:t>
            </w:r>
          </w:p>
        </w:tc>
        <w:tc>
          <w:tcPr>
            <w:tcW w:w="546" w:type="pct"/>
            <w:vAlign w:val="center"/>
          </w:tcPr>
          <w:p w14:paraId="71AAF009" w14:textId="38B8103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1,512,074</w:t>
            </w:r>
          </w:p>
        </w:tc>
        <w:tc>
          <w:tcPr>
            <w:tcW w:w="546" w:type="pct"/>
            <w:vAlign w:val="center"/>
          </w:tcPr>
          <w:p w14:paraId="45C76A9A" w14:textId="0853E57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1,406,189</w:t>
            </w:r>
          </w:p>
        </w:tc>
        <w:tc>
          <w:tcPr>
            <w:tcW w:w="546" w:type="pct"/>
            <w:vAlign w:val="center"/>
          </w:tcPr>
          <w:p w14:paraId="0E516DFD" w14:textId="15965F3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1,460,018</w:t>
            </w:r>
          </w:p>
        </w:tc>
        <w:tc>
          <w:tcPr>
            <w:tcW w:w="547" w:type="pct"/>
            <w:vAlign w:val="center"/>
          </w:tcPr>
          <w:p w14:paraId="39E92925" w14:textId="1D785B4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707,109</w:t>
            </w:r>
          </w:p>
        </w:tc>
      </w:tr>
      <w:tr w:rsidR="00D5633A" w14:paraId="1EECC726" w14:textId="40DC3467"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val="restart"/>
          </w:tcPr>
          <w:p w14:paraId="30A9C951" w14:textId="77777777" w:rsidR="002B3860" w:rsidRDefault="002B3860" w:rsidP="002B3860">
            <w:pPr>
              <w:pStyle w:val="TableText"/>
            </w:pPr>
            <w:r>
              <w:t>Livestock processing</w:t>
            </w:r>
          </w:p>
        </w:tc>
        <w:tc>
          <w:tcPr>
            <w:tcW w:w="1017" w:type="pct"/>
            <w:vAlign w:val="center"/>
          </w:tcPr>
          <w:p w14:paraId="7C9CEDA8" w14:textId="44CEC2A7"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Beef production</w:t>
            </w:r>
          </w:p>
        </w:tc>
        <w:tc>
          <w:tcPr>
            <w:tcW w:w="254" w:type="pct"/>
            <w:vAlign w:val="center"/>
          </w:tcPr>
          <w:p w14:paraId="2B563FF1" w14:textId="4B0E5111"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72181F09" w14:textId="7F48CF3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2,473,571</w:t>
            </w:r>
          </w:p>
        </w:tc>
        <w:tc>
          <w:tcPr>
            <w:tcW w:w="546" w:type="pct"/>
            <w:vAlign w:val="center"/>
          </w:tcPr>
          <w:p w14:paraId="226B93A2" w14:textId="274178B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2,695,215</w:t>
            </w:r>
          </w:p>
        </w:tc>
        <w:tc>
          <w:tcPr>
            <w:tcW w:w="546" w:type="pct"/>
            <w:vAlign w:val="center"/>
          </w:tcPr>
          <w:p w14:paraId="140B6EF8" w14:textId="15C116A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2,367,362</w:t>
            </w:r>
          </w:p>
        </w:tc>
        <w:tc>
          <w:tcPr>
            <w:tcW w:w="546" w:type="pct"/>
            <w:vAlign w:val="center"/>
          </w:tcPr>
          <w:p w14:paraId="15ACCDA7" w14:textId="2B8F603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2,076,827</w:t>
            </w:r>
          </w:p>
        </w:tc>
        <w:tc>
          <w:tcPr>
            <w:tcW w:w="546" w:type="pct"/>
            <w:vAlign w:val="center"/>
          </w:tcPr>
          <w:p w14:paraId="215A43EE" w14:textId="366AB30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2,280,275</w:t>
            </w:r>
          </w:p>
        </w:tc>
        <w:tc>
          <w:tcPr>
            <w:tcW w:w="547" w:type="pct"/>
            <w:vAlign w:val="center"/>
          </w:tcPr>
          <w:p w14:paraId="5AD32397" w14:textId="56BD7FE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2,399,982</w:t>
            </w:r>
          </w:p>
        </w:tc>
      </w:tr>
      <w:tr w:rsidR="00D5633A" w14:paraId="79A3F556" w14:textId="71093F54"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7CA0AD6E" w14:textId="77777777" w:rsidR="002B3860" w:rsidRDefault="002B3860" w:rsidP="002B3860">
            <w:pPr>
              <w:pStyle w:val="TableText"/>
            </w:pPr>
          </w:p>
        </w:tc>
        <w:tc>
          <w:tcPr>
            <w:tcW w:w="1017" w:type="pct"/>
            <w:vAlign w:val="center"/>
          </w:tcPr>
          <w:p w14:paraId="3B2A50BE" w14:textId="36633BAF"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Buffalo slaughter</w:t>
            </w:r>
          </w:p>
        </w:tc>
        <w:tc>
          <w:tcPr>
            <w:tcW w:w="254" w:type="pct"/>
            <w:vAlign w:val="center"/>
          </w:tcPr>
          <w:p w14:paraId="6168658F" w14:textId="17F57321"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77913974" w14:textId="3E4E889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151</w:t>
            </w:r>
          </w:p>
        </w:tc>
        <w:tc>
          <w:tcPr>
            <w:tcW w:w="546" w:type="pct"/>
            <w:vAlign w:val="center"/>
          </w:tcPr>
          <w:p w14:paraId="1956194B" w14:textId="65D9D26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125</w:t>
            </w:r>
          </w:p>
        </w:tc>
        <w:tc>
          <w:tcPr>
            <w:tcW w:w="546" w:type="pct"/>
            <w:vAlign w:val="center"/>
          </w:tcPr>
          <w:p w14:paraId="1715195B" w14:textId="7069AE4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118</w:t>
            </w:r>
          </w:p>
        </w:tc>
        <w:tc>
          <w:tcPr>
            <w:tcW w:w="546" w:type="pct"/>
            <w:vAlign w:val="center"/>
          </w:tcPr>
          <w:p w14:paraId="1F7A79FF" w14:textId="2150CDF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886</w:t>
            </w:r>
          </w:p>
        </w:tc>
        <w:tc>
          <w:tcPr>
            <w:tcW w:w="546" w:type="pct"/>
            <w:vAlign w:val="center"/>
          </w:tcPr>
          <w:p w14:paraId="38A6FF7B" w14:textId="33FA384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888</w:t>
            </w:r>
          </w:p>
        </w:tc>
        <w:tc>
          <w:tcPr>
            <w:tcW w:w="547" w:type="pct"/>
            <w:vAlign w:val="center"/>
          </w:tcPr>
          <w:p w14:paraId="0ACF73CD" w14:textId="403543E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243</w:t>
            </w:r>
          </w:p>
        </w:tc>
      </w:tr>
      <w:tr w:rsidR="00D5633A" w14:paraId="2FE43724" w14:textId="539A43BB"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2207D469" w14:textId="77777777" w:rsidR="002B3860" w:rsidRDefault="002B3860" w:rsidP="002B3860">
            <w:pPr>
              <w:pStyle w:val="TableText"/>
            </w:pPr>
          </w:p>
        </w:tc>
        <w:tc>
          <w:tcPr>
            <w:tcW w:w="1017" w:type="pct"/>
            <w:vAlign w:val="center"/>
          </w:tcPr>
          <w:p w14:paraId="216C96D7" w14:textId="214EA4F6"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Goat slaughter</w:t>
            </w:r>
          </w:p>
        </w:tc>
        <w:tc>
          <w:tcPr>
            <w:tcW w:w="254" w:type="pct"/>
            <w:vAlign w:val="center"/>
          </w:tcPr>
          <w:p w14:paraId="5DE36FA6" w14:textId="611B33AD"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05C7F502" w14:textId="6B9A6A8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2,609,386</w:t>
            </w:r>
          </w:p>
        </w:tc>
        <w:tc>
          <w:tcPr>
            <w:tcW w:w="546" w:type="pct"/>
            <w:vAlign w:val="center"/>
          </w:tcPr>
          <w:p w14:paraId="630F1415" w14:textId="1DF5D8D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2,550,549</w:t>
            </w:r>
          </w:p>
        </w:tc>
        <w:tc>
          <w:tcPr>
            <w:tcW w:w="546" w:type="pct"/>
            <w:vAlign w:val="center"/>
          </w:tcPr>
          <w:p w14:paraId="548258F9" w14:textId="7B8BBC0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2,219,494</w:t>
            </w:r>
          </w:p>
        </w:tc>
        <w:tc>
          <w:tcPr>
            <w:tcW w:w="546" w:type="pct"/>
            <w:vAlign w:val="center"/>
          </w:tcPr>
          <w:p w14:paraId="279C1F27" w14:textId="3AB9BDF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2,139,217</w:t>
            </w:r>
          </w:p>
        </w:tc>
        <w:tc>
          <w:tcPr>
            <w:tcW w:w="546" w:type="pct"/>
            <w:vAlign w:val="center"/>
          </w:tcPr>
          <w:p w14:paraId="2B63D4B7" w14:textId="02B9DA7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1,952,349</w:t>
            </w:r>
          </w:p>
        </w:tc>
        <w:tc>
          <w:tcPr>
            <w:tcW w:w="547" w:type="pct"/>
            <w:vAlign w:val="center"/>
          </w:tcPr>
          <w:p w14:paraId="602548FB" w14:textId="41EE7B8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1,571,575</w:t>
            </w:r>
          </w:p>
        </w:tc>
      </w:tr>
      <w:tr w:rsidR="00D5633A" w14:paraId="078EDDCF" w14:textId="116D9C2E"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61241E91" w14:textId="77777777" w:rsidR="002B3860" w:rsidRDefault="002B3860" w:rsidP="002B3860">
            <w:pPr>
              <w:pStyle w:val="TableText"/>
            </w:pPr>
          </w:p>
        </w:tc>
        <w:tc>
          <w:tcPr>
            <w:tcW w:w="1017" w:type="pct"/>
            <w:vAlign w:val="center"/>
          </w:tcPr>
          <w:p w14:paraId="41B58D3F" w14:textId="2EFFCFDE"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Lamb slaughter</w:t>
            </w:r>
          </w:p>
        </w:tc>
        <w:tc>
          <w:tcPr>
            <w:tcW w:w="254" w:type="pct"/>
            <w:vAlign w:val="center"/>
          </w:tcPr>
          <w:p w14:paraId="6CF88B4B" w14:textId="26D6450E"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49C212F2" w14:textId="0523E68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22,472,101</w:t>
            </w:r>
          </w:p>
        </w:tc>
        <w:tc>
          <w:tcPr>
            <w:tcW w:w="546" w:type="pct"/>
            <w:vAlign w:val="center"/>
          </w:tcPr>
          <w:p w14:paraId="355DA296" w14:textId="4D509F7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23,167,542</w:t>
            </w:r>
          </w:p>
        </w:tc>
        <w:tc>
          <w:tcPr>
            <w:tcW w:w="546" w:type="pct"/>
            <w:vAlign w:val="center"/>
          </w:tcPr>
          <w:p w14:paraId="643311B5" w14:textId="290275D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23,040,935</w:t>
            </w:r>
          </w:p>
        </w:tc>
        <w:tc>
          <w:tcPr>
            <w:tcW w:w="546" w:type="pct"/>
            <w:vAlign w:val="center"/>
          </w:tcPr>
          <w:p w14:paraId="163B35F5" w14:textId="5E6EA7B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22,177,284</w:t>
            </w:r>
          </w:p>
        </w:tc>
        <w:tc>
          <w:tcPr>
            <w:tcW w:w="546" w:type="pct"/>
            <w:vAlign w:val="center"/>
          </w:tcPr>
          <w:p w14:paraId="7891AC60" w14:textId="5626158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23,523,316</w:t>
            </w:r>
          </w:p>
        </w:tc>
        <w:tc>
          <w:tcPr>
            <w:tcW w:w="547" w:type="pct"/>
            <w:vAlign w:val="center"/>
          </w:tcPr>
          <w:p w14:paraId="350D3FC4" w14:textId="5A1ECCA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22,363,596</w:t>
            </w:r>
          </w:p>
        </w:tc>
      </w:tr>
      <w:tr w:rsidR="00D5633A" w14:paraId="012B75E4" w14:textId="58541EBD"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EDFF64A" w14:textId="77777777" w:rsidR="002B3860" w:rsidRDefault="002B3860" w:rsidP="002B3860">
            <w:pPr>
              <w:pStyle w:val="TableText"/>
            </w:pPr>
          </w:p>
        </w:tc>
        <w:tc>
          <w:tcPr>
            <w:tcW w:w="1017" w:type="pct"/>
            <w:vAlign w:val="center"/>
          </w:tcPr>
          <w:p w14:paraId="40F82F2D" w14:textId="0E153018"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Pig slaughter</w:t>
            </w:r>
          </w:p>
        </w:tc>
        <w:tc>
          <w:tcPr>
            <w:tcW w:w="254" w:type="pct"/>
            <w:vAlign w:val="center"/>
          </w:tcPr>
          <w:p w14:paraId="0C36B754" w14:textId="5DE2BDD7"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3A8267D9" w14:textId="5E99D8F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4,785,692</w:t>
            </w:r>
          </w:p>
        </w:tc>
        <w:tc>
          <w:tcPr>
            <w:tcW w:w="546" w:type="pct"/>
            <w:vAlign w:val="center"/>
          </w:tcPr>
          <w:p w14:paraId="37D6D463" w14:textId="4F2653B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4,932,229</w:t>
            </w:r>
          </w:p>
        </w:tc>
        <w:tc>
          <w:tcPr>
            <w:tcW w:w="546" w:type="pct"/>
            <w:vAlign w:val="center"/>
          </w:tcPr>
          <w:p w14:paraId="479EAAAA" w14:textId="0C66DD0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4,946,125</w:t>
            </w:r>
          </w:p>
        </w:tc>
        <w:tc>
          <w:tcPr>
            <w:tcW w:w="546" w:type="pct"/>
            <w:vAlign w:val="center"/>
          </w:tcPr>
          <w:p w14:paraId="2D060749" w14:textId="613A93A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5,159,859</w:t>
            </w:r>
          </w:p>
        </w:tc>
        <w:tc>
          <w:tcPr>
            <w:tcW w:w="546" w:type="pct"/>
            <w:vAlign w:val="center"/>
          </w:tcPr>
          <w:p w14:paraId="5B5258F4" w14:textId="1F3EA73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5,399,275</w:t>
            </w:r>
          </w:p>
        </w:tc>
        <w:tc>
          <w:tcPr>
            <w:tcW w:w="547" w:type="pct"/>
            <w:vAlign w:val="center"/>
          </w:tcPr>
          <w:p w14:paraId="2E2C1F03" w14:textId="3067CE8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5,349,139</w:t>
            </w:r>
          </w:p>
        </w:tc>
      </w:tr>
      <w:tr w:rsidR="00D5633A" w14:paraId="3C528309" w14:textId="6DAE9492"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7B5658DB" w14:textId="77777777" w:rsidR="002B3860" w:rsidRDefault="002B3860" w:rsidP="002B3860">
            <w:pPr>
              <w:pStyle w:val="TableText"/>
            </w:pPr>
          </w:p>
        </w:tc>
        <w:tc>
          <w:tcPr>
            <w:tcW w:w="1017" w:type="pct"/>
            <w:vAlign w:val="center"/>
          </w:tcPr>
          <w:p w14:paraId="3A9BD022" w14:textId="41A28C87"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Sheep slaughter</w:t>
            </w:r>
          </w:p>
        </w:tc>
        <w:tc>
          <w:tcPr>
            <w:tcW w:w="254" w:type="pct"/>
            <w:vAlign w:val="center"/>
          </w:tcPr>
          <w:p w14:paraId="068C7010" w14:textId="13F5E7D2"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0F43D8CF" w14:textId="5BCB0F6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10,571,215</w:t>
            </w:r>
          </w:p>
        </w:tc>
        <w:tc>
          <w:tcPr>
            <w:tcW w:w="546" w:type="pct"/>
            <w:vAlign w:val="center"/>
          </w:tcPr>
          <w:p w14:paraId="38E13D7D" w14:textId="181B7B8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9,504,230</w:t>
            </w:r>
          </w:p>
        </w:tc>
        <w:tc>
          <w:tcPr>
            <w:tcW w:w="546" w:type="pct"/>
            <w:vAlign w:val="center"/>
          </w:tcPr>
          <w:p w14:paraId="3400B868" w14:textId="715F977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8,264,923</w:t>
            </w:r>
          </w:p>
        </w:tc>
        <w:tc>
          <w:tcPr>
            <w:tcW w:w="546" w:type="pct"/>
            <w:vAlign w:val="center"/>
          </w:tcPr>
          <w:p w14:paraId="1AAF3903" w14:textId="7B43198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6,679,630</w:t>
            </w:r>
          </w:p>
        </w:tc>
        <w:tc>
          <w:tcPr>
            <w:tcW w:w="546" w:type="pct"/>
            <w:vAlign w:val="center"/>
          </w:tcPr>
          <w:p w14:paraId="4F2AE9A7" w14:textId="58384EB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8,518,225</w:t>
            </w:r>
          </w:p>
        </w:tc>
        <w:tc>
          <w:tcPr>
            <w:tcW w:w="547" w:type="pct"/>
            <w:vAlign w:val="center"/>
          </w:tcPr>
          <w:p w14:paraId="5D86A71D" w14:textId="6AF5F58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9,847,122</w:t>
            </w:r>
          </w:p>
        </w:tc>
      </w:tr>
      <w:tr w:rsidR="00D5633A" w14:paraId="14C7F9F6" w14:textId="11C5E9F7"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val="restart"/>
          </w:tcPr>
          <w:p w14:paraId="4479C22B" w14:textId="77777777" w:rsidR="002B3860" w:rsidRDefault="002B3860" w:rsidP="002B3860">
            <w:pPr>
              <w:pStyle w:val="TableText"/>
            </w:pPr>
            <w:r>
              <w:t>Livestock transaction</w:t>
            </w:r>
          </w:p>
        </w:tc>
        <w:tc>
          <w:tcPr>
            <w:tcW w:w="1017" w:type="pct"/>
            <w:vAlign w:val="center"/>
          </w:tcPr>
          <w:p w14:paraId="0E1AB38E" w14:textId="1206192B"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Cattle transaction –</w:t>
            </w:r>
            <w:r w:rsidR="002B3860">
              <w:rPr>
                <w:rFonts w:cs="Arial"/>
                <w:color w:val="000000"/>
                <w:szCs w:val="18"/>
              </w:rPr>
              <w:t xml:space="preserve"> bobby calves</w:t>
            </w:r>
          </w:p>
        </w:tc>
        <w:tc>
          <w:tcPr>
            <w:tcW w:w="254" w:type="pct"/>
            <w:vAlign w:val="center"/>
          </w:tcPr>
          <w:p w14:paraId="31671073" w14:textId="0C7E5F52"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3AFA6672" w14:textId="671B937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520,039</w:t>
            </w:r>
          </w:p>
        </w:tc>
        <w:tc>
          <w:tcPr>
            <w:tcW w:w="546" w:type="pct"/>
            <w:vAlign w:val="center"/>
          </w:tcPr>
          <w:p w14:paraId="3338ECD8" w14:textId="27F4614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517,762</w:t>
            </w:r>
          </w:p>
        </w:tc>
        <w:tc>
          <w:tcPr>
            <w:tcW w:w="546" w:type="pct"/>
            <w:vAlign w:val="center"/>
          </w:tcPr>
          <w:p w14:paraId="29E2F49C" w14:textId="65445A4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450,313</w:t>
            </w:r>
          </w:p>
        </w:tc>
        <w:tc>
          <w:tcPr>
            <w:tcW w:w="546" w:type="pct"/>
            <w:vAlign w:val="center"/>
          </w:tcPr>
          <w:p w14:paraId="02CECBDC" w14:textId="0A4810D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356,446</w:t>
            </w:r>
          </w:p>
        </w:tc>
        <w:tc>
          <w:tcPr>
            <w:tcW w:w="546" w:type="pct"/>
            <w:vAlign w:val="center"/>
          </w:tcPr>
          <w:p w14:paraId="526F5977" w14:textId="09BAC0A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393,128</w:t>
            </w:r>
          </w:p>
        </w:tc>
        <w:tc>
          <w:tcPr>
            <w:tcW w:w="547" w:type="pct"/>
            <w:vAlign w:val="center"/>
          </w:tcPr>
          <w:p w14:paraId="70AD67D1" w14:textId="5A41AD2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471,166</w:t>
            </w:r>
          </w:p>
        </w:tc>
      </w:tr>
      <w:tr w:rsidR="00D5633A" w14:paraId="5BBC5257" w14:textId="4774BAE1"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56CD00AC" w14:textId="77777777" w:rsidR="002B3860" w:rsidRDefault="002B3860" w:rsidP="002B3860">
            <w:pPr>
              <w:pStyle w:val="TableText"/>
            </w:pPr>
          </w:p>
        </w:tc>
        <w:tc>
          <w:tcPr>
            <w:tcW w:w="1017" w:type="pct"/>
            <w:vAlign w:val="center"/>
          </w:tcPr>
          <w:p w14:paraId="119FAA11" w14:textId="5424D177"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Cattle transaction –</w:t>
            </w:r>
            <w:r w:rsidR="002B3860">
              <w:rPr>
                <w:rFonts w:cs="Arial"/>
                <w:color w:val="000000"/>
                <w:szCs w:val="18"/>
              </w:rPr>
              <w:t xml:space="preserve"> grain/lot-fed cattle</w:t>
            </w:r>
          </w:p>
        </w:tc>
        <w:tc>
          <w:tcPr>
            <w:tcW w:w="254" w:type="pct"/>
            <w:vAlign w:val="center"/>
          </w:tcPr>
          <w:p w14:paraId="354C1103" w14:textId="61739B4C"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18B5EF95" w14:textId="2B199B7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2,059,686</w:t>
            </w:r>
          </w:p>
        </w:tc>
        <w:tc>
          <w:tcPr>
            <w:tcW w:w="546" w:type="pct"/>
            <w:vAlign w:val="center"/>
          </w:tcPr>
          <w:p w14:paraId="16B4F56F" w14:textId="106CCF9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2,395,973</w:t>
            </w:r>
          </w:p>
        </w:tc>
        <w:tc>
          <w:tcPr>
            <w:tcW w:w="546" w:type="pct"/>
            <w:vAlign w:val="center"/>
          </w:tcPr>
          <w:p w14:paraId="37384FAF" w14:textId="3964744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2,590,951</w:t>
            </w:r>
          </w:p>
        </w:tc>
        <w:tc>
          <w:tcPr>
            <w:tcW w:w="546" w:type="pct"/>
            <w:vAlign w:val="center"/>
          </w:tcPr>
          <w:p w14:paraId="0655B46F" w14:textId="5DCE7A6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2,345,941</w:t>
            </w:r>
          </w:p>
        </w:tc>
        <w:tc>
          <w:tcPr>
            <w:tcW w:w="546" w:type="pct"/>
            <w:vAlign w:val="center"/>
          </w:tcPr>
          <w:p w14:paraId="20F7C138" w14:textId="553A7F6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2,472,496</w:t>
            </w:r>
          </w:p>
        </w:tc>
        <w:tc>
          <w:tcPr>
            <w:tcW w:w="547" w:type="pct"/>
            <w:vAlign w:val="center"/>
          </w:tcPr>
          <w:p w14:paraId="6432309D" w14:textId="58DD667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2,565,053</w:t>
            </w:r>
          </w:p>
        </w:tc>
      </w:tr>
      <w:tr w:rsidR="00D5633A" w14:paraId="72AF4763" w14:textId="747FDFEF"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62AFBB01" w14:textId="77777777" w:rsidR="002B3860" w:rsidRDefault="002B3860" w:rsidP="002B3860">
            <w:pPr>
              <w:pStyle w:val="TableText"/>
            </w:pPr>
          </w:p>
        </w:tc>
        <w:tc>
          <w:tcPr>
            <w:tcW w:w="1017" w:type="pct"/>
            <w:vAlign w:val="center"/>
          </w:tcPr>
          <w:p w14:paraId="0AA608AE" w14:textId="349A4B3A"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Cattle transaction –</w:t>
            </w:r>
            <w:r w:rsidR="002B3860">
              <w:rPr>
                <w:rFonts w:cs="Arial"/>
                <w:color w:val="000000"/>
                <w:szCs w:val="18"/>
              </w:rPr>
              <w:t xml:space="preserve"> grass-fed cattle</w:t>
            </w:r>
          </w:p>
        </w:tc>
        <w:tc>
          <w:tcPr>
            <w:tcW w:w="254" w:type="pct"/>
            <w:vAlign w:val="center"/>
          </w:tcPr>
          <w:p w14:paraId="1EA7C398" w14:textId="67644E5E"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27820C8F" w14:textId="0E1F487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13,500,166</w:t>
            </w:r>
          </w:p>
        </w:tc>
        <w:tc>
          <w:tcPr>
            <w:tcW w:w="546" w:type="pct"/>
            <w:vAlign w:val="center"/>
          </w:tcPr>
          <w:p w14:paraId="43288D9C" w14:textId="612BA85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14,486,791</w:t>
            </w:r>
          </w:p>
        </w:tc>
        <w:tc>
          <w:tcPr>
            <w:tcW w:w="546" w:type="pct"/>
            <w:vAlign w:val="center"/>
          </w:tcPr>
          <w:p w14:paraId="05CD7457" w14:textId="62E4EFE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13,010,959</w:t>
            </w:r>
          </w:p>
        </w:tc>
        <w:tc>
          <w:tcPr>
            <w:tcW w:w="546" w:type="pct"/>
            <w:vAlign w:val="center"/>
          </w:tcPr>
          <w:p w14:paraId="35F4D8D7" w14:textId="03D4983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11,786,260</w:t>
            </w:r>
          </w:p>
        </w:tc>
        <w:tc>
          <w:tcPr>
            <w:tcW w:w="546" w:type="pct"/>
            <w:vAlign w:val="center"/>
          </w:tcPr>
          <w:p w14:paraId="0D2F8288" w14:textId="0DE1006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12,036,987</w:t>
            </w:r>
          </w:p>
        </w:tc>
        <w:tc>
          <w:tcPr>
            <w:tcW w:w="547" w:type="pct"/>
            <w:vAlign w:val="center"/>
          </w:tcPr>
          <w:p w14:paraId="68BEB90D" w14:textId="0CF208D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13,132,364</w:t>
            </w:r>
          </w:p>
        </w:tc>
      </w:tr>
      <w:tr w:rsidR="00D5633A" w14:paraId="096FB2D3" w14:textId="77CE10D8"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495292B5" w14:textId="77777777" w:rsidR="002B3860" w:rsidRDefault="002B3860" w:rsidP="002B3860">
            <w:pPr>
              <w:pStyle w:val="TableText"/>
            </w:pPr>
          </w:p>
        </w:tc>
        <w:tc>
          <w:tcPr>
            <w:tcW w:w="1017" w:type="pct"/>
            <w:vAlign w:val="center"/>
          </w:tcPr>
          <w:p w14:paraId="7FD2F966" w14:textId="0BDA2C25"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Goat transaction</w:t>
            </w:r>
          </w:p>
        </w:tc>
        <w:tc>
          <w:tcPr>
            <w:tcW w:w="254" w:type="pct"/>
            <w:vAlign w:val="center"/>
          </w:tcPr>
          <w:p w14:paraId="5BB6C17A" w14:textId="4BDC330D"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05DE31BD" w14:textId="599F489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3,256,018</w:t>
            </w:r>
          </w:p>
        </w:tc>
        <w:tc>
          <w:tcPr>
            <w:tcW w:w="546" w:type="pct"/>
            <w:vAlign w:val="center"/>
          </w:tcPr>
          <w:p w14:paraId="3826CF64" w14:textId="4EB1DFD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3,149,442</w:t>
            </w:r>
          </w:p>
        </w:tc>
        <w:tc>
          <w:tcPr>
            <w:tcW w:w="546" w:type="pct"/>
            <w:vAlign w:val="center"/>
          </w:tcPr>
          <w:p w14:paraId="43EEFDDA" w14:textId="18E614E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2,817,851</w:t>
            </w:r>
          </w:p>
        </w:tc>
        <w:tc>
          <w:tcPr>
            <w:tcW w:w="546" w:type="pct"/>
            <w:vAlign w:val="center"/>
          </w:tcPr>
          <w:p w14:paraId="428D7BD2" w14:textId="4DBC9FC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2,713,558</w:t>
            </w:r>
          </w:p>
        </w:tc>
        <w:tc>
          <w:tcPr>
            <w:tcW w:w="546" w:type="pct"/>
            <w:vAlign w:val="center"/>
          </w:tcPr>
          <w:p w14:paraId="48D40925" w14:textId="584BA36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2,564,977</w:t>
            </w:r>
          </w:p>
        </w:tc>
        <w:tc>
          <w:tcPr>
            <w:tcW w:w="547" w:type="pct"/>
            <w:vAlign w:val="center"/>
          </w:tcPr>
          <w:p w14:paraId="3769289A" w14:textId="527FF6A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2,081,236</w:t>
            </w:r>
          </w:p>
        </w:tc>
      </w:tr>
      <w:tr w:rsidR="00D5633A" w14:paraId="785CC9DD" w14:textId="584778C8"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1D2C0F16" w14:textId="77777777" w:rsidR="002B3860" w:rsidRDefault="002B3860" w:rsidP="002B3860">
            <w:pPr>
              <w:pStyle w:val="TableText"/>
            </w:pPr>
          </w:p>
        </w:tc>
        <w:tc>
          <w:tcPr>
            <w:tcW w:w="1017" w:type="pct"/>
            <w:vAlign w:val="center"/>
          </w:tcPr>
          <w:p w14:paraId="3E4B8EF1" w14:textId="68C7E8FA"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Lamb transaction</w:t>
            </w:r>
          </w:p>
        </w:tc>
        <w:tc>
          <w:tcPr>
            <w:tcW w:w="254" w:type="pct"/>
            <w:vAlign w:val="center"/>
          </w:tcPr>
          <w:p w14:paraId="73B7861E" w14:textId="58419AC2"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5D434512" w14:textId="67DAD97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26,326,930</w:t>
            </w:r>
          </w:p>
        </w:tc>
        <w:tc>
          <w:tcPr>
            <w:tcW w:w="546" w:type="pct"/>
            <w:vAlign w:val="center"/>
          </w:tcPr>
          <w:p w14:paraId="78BD9AC1" w14:textId="51D4C38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27,531,536</w:t>
            </w:r>
          </w:p>
        </w:tc>
        <w:tc>
          <w:tcPr>
            <w:tcW w:w="546" w:type="pct"/>
            <w:vAlign w:val="center"/>
          </w:tcPr>
          <w:p w14:paraId="1CE6C870" w14:textId="6A5D049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28,361,324</w:t>
            </w:r>
          </w:p>
        </w:tc>
        <w:tc>
          <w:tcPr>
            <w:tcW w:w="546" w:type="pct"/>
            <w:vAlign w:val="center"/>
          </w:tcPr>
          <w:p w14:paraId="5CA440EF" w14:textId="0D857E0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26,796,031</w:t>
            </w:r>
          </w:p>
        </w:tc>
        <w:tc>
          <w:tcPr>
            <w:tcW w:w="546" w:type="pct"/>
            <w:vAlign w:val="center"/>
          </w:tcPr>
          <w:p w14:paraId="245BFF45" w14:textId="553FB6D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29,713,444</w:t>
            </w:r>
          </w:p>
        </w:tc>
        <w:tc>
          <w:tcPr>
            <w:tcW w:w="547" w:type="pct"/>
            <w:vAlign w:val="center"/>
          </w:tcPr>
          <w:p w14:paraId="48F16C85" w14:textId="4166DDB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28,140,767</w:t>
            </w:r>
          </w:p>
        </w:tc>
      </w:tr>
      <w:tr w:rsidR="00D5633A" w14:paraId="64D01F84" w14:textId="70DCF850"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1AB90E49" w14:textId="77777777" w:rsidR="002B3860" w:rsidRDefault="002B3860" w:rsidP="002B3860">
            <w:pPr>
              <w:pStyle w:val="TableText"/>
            </w:pPr>
          </w:p>
        </w:tc>
        <w:tc>
          <w:tcPr>
            <w:tcW w:w="1017" w:type="pct"/>
            <w:vAlign w:val="center"/>
          </w:tcPr>
          <w:p w14:paraId="4865C8AE" w14:textId="08564514"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Sheep transaction</w:t>
            </w:r>
          </w:p>
        </w:tc>
        <w:tc>
          <w:tcPr>
            <w:tcW w:w="254" w:type="pct"/>
            <w:vAlign w:val="center"/>
          </w:tcPr>
          <w:p w14:paraId="03D0A3F7" w14:textId="70A4C41D"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01137D54" w14:textId="7C04810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17,956,248</w:t>
            </w:r>
          </w:p>
        </w:tc>
        <w:tc>
          <w:tcPr>
            <w:tcW w:w="546" w:type="pct"/>
            <w:vAlign w:val="center"/>
          </w:tcPr>
          <w:p w14:paraId="63BBA534" w14:textId="53D7949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16,236,944</w:t>
            </w:r>
          </w:p>
        </w:tc>
        <w:tc>
          <w:tcPr>
            <w:tcW w:w="546" w:type="pct"/>
            <w:vAlign w:val="center"/>
          </w:tcPr>
          <w:p w14:paraId="30BDA3BE" w14:textId="106BEF4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15,009,063</w:t>
            </w:r>
          </w:p>
        </w:tc>
        <w:tc>
          <w:tcPr>
            <w:tcW w:w="546" w:type="pct"/>
            <w:vAlign w:val="center"/>
          </w:tcPr>
          <w:p w14:paraId="763F8BE2" w14:textId="17C70D6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13,398,125</w:t>
            </w:r>
          </w:p>
        </w:tc>
        <w:tc>
          <w:tcPr>
            <w:tcW w:w="546" w:type="pct"/>
            <w:vAlign w:val="center"/>
          </w:tcPr>
          <w:p w14:paraId="7EE65176" w14:textId="4A5ABC87"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15,411,196</w:t>
            </w:r>
          </w:p>
        </w:tc>
        <w:tc>
          <w:tcPr>
            <w:tcW w:w="547" w:type="pct"/>
            <w:vAlign w:val="center"/>
          </w:tcPr>
          <w:p w14:paraId="682F18A2" w14:textId="525AA29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15,999,501</w:t>
            </w:r>
          </w:p>
        </w:tc>
      </w:tr>
      <w:tr w:rsidR="00D5633A" w14:paraId="66B018DE" w14:textId="71D0FD8D"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val="restart"/>
          </w:tcPr>
          <w:p w14:paraId="1F55EA57" w14:textId="77777777" w:rsidR="002B3860" w:rsidRDefault="002B3860" w:rsidP="002B3860">
            <w:pPr>
              <w:pStyle w:val="TableText"/>
            </w:pPr>
            <w:r>
              <w:t>Other rural industries</w:t>
            </w:r>
          </w:p>
        </w:tc>
        <w:tc>
          <w:tcPr>
            <w:tcW w:w="1017" w:type="pct"/>
            <w:vAlign w:val="center"/>
          </w:tcPr>
          <w:p w14:paraId="3E0BC7D9" w14:textId="15FF6E26"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Tea tree oil</w:t>
            </w:r>
          </w:p>
        </w:tc>
        <w:tc>
          <w:tcPr>
            <w:tcW w:w="254" w:type="pct"/>
            <w:vAlign w:val="center"/>
          </w:tcPr>
          <w:p w14:paraId="64FEAB2B" w14:textId="033158E3"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35E006BC" w14:textId="172BAEF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6E6F3003" w14:textId="01E423E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3A91DB80" w14:textId="2842548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089E9372" w14:textId="13B158F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468B3D01" w14:textId="15AF0D1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907</w:t>
            </w:r>
          </w:p>
        </w:tc>
        <w:tc>
          <w:tcPr>
            <w:tcW w:w="547" w:type="pct"/>
            <w:vAlign w:val="center"/>
          </w:tcPr>
          <w:p w14:paraId="799C1057" w14:textId="510CDA9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801</w:t>
            </w:r>
          </w:p>
        </w:tc>
      </w:tr>
      <w:tr w:rsidR="00D5633A" w14:paraId="7326C1D3" w14:textId="732BDF33"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CB6DDC2" w14:textId="77777777" w:rsidR="002B3860" w:rsidRDefault="002B3860" w:rsidP="002B3860">
            <w:pPr>
              <w:pStyle w:val="TableText"/>
            </w:pPr>
          </w:p>
        </w:tc>
        <w:tc>
          <w:tcPr>
            <w:tcW w:w="1017" w:type="pct"/>
            <w:vAlign w:val="center"/>
          </w:tcPr>
          <w:p w14:paraId="5E661E89" w14:textId="4BC9F1F1" w:rsidR="002B3860" w:rsidRDefault="002B3860" w:rsidP="00A779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 xml:space="preserve">Thoroughbred horse </w:t>
            </w:r>
            <w:r w:rsidR="00A77960">
              <w:rPr>
                <w:rFonts w:cs="Arial"/>
                <w:color w:val="000000"/>
                <w:szCs w:val="18"/>
              </w:rPr>
              <w:t>–</w:t>
            </w:r>
            <w:r>
              <w:rPr>
                <w:rFonts w:cs="Arial"/>
                <w:color w:val="000000"/>
                <w:szCs w:val="18"/>
              </w:rPr>
              <w:t xml:space="preserve"> mare</w:t>
            </w:r>
          </w:p>
        </w:tc>
        <w:tc>
          <w:tcPr>
            <w:tcW w:w="254" w:type="pct"/>
            <w:vAlign w:val="center"/>
          </w:tcPr>
          <w:p w14:paraId="0EAE5D6B" w14:textId="44AB9DDA"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5AF7508A" w14:textId="06D38D1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5CD9ACA7" w14:textId="7CD7629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25C15970" w14:textId="6DEF565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0590DE34" w14:textId="11D0F72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21A9336E" w14:textId="18A5F35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18,675</w:t>
            </w:r>
          </w:p>
        </w:tc>
        <w:tc>
          <w:tcPr>
            <w:tcW w:w="547" w:type="pct"/>
            <w:vAlign w:val="center"/>
          </w:tcPr>
          <w:p w14:paraId="751EA2A2" w14:textId="4FCBDD3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20,934</w:t>
            </w:r>
          </w:p>
        </w:tc>
      </w:tr>
      <w:tr w:rsidR="00D5633A" w14:paraId="3067134E" w14:textId="33520B7A"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30E6A4B4" w14:textId="77777777" w:rsidR="002B3860" w:rsidRDefault="002B3860" w:rsidP="002B3860">
            <w:pPr>
              <w:pStyle w:val="TableText"/>
            </w:pPr>
          </w:p>
        </w:tc>
        <w:tc>
          <w:tcPr>
            <w:tcW w:w="1017" w:type="pct"/>
            <w:vAlign w:val="center"/>
          </w:tcPr>
          <w:p w14:paraId="1B495A58" w14:textId="2A3868EA" w:rsidR="002B3860" w:rsidRDefault="00A779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Thoroughbred horse –</w:t>
            </w:r>
            <w:r w:rsidR="002B3860">
              <w:rPr>
                <w:rFonts w:cs="Arial"/>
                <w:color w:val="000000"/>
                <w:szCs w:val="18"/>
              </w:rPr>
              <w:t xml:space="preserve"> stallion</w:t>
            </w:r>
          </w:p>
        </w:tc>
        <w:tc>
          <w:tcPr>
            <w:tcW w:w="254" w:type="pct"/>
            <w:vAlign w:val="center"/>
          </w:tcPr>
          <w:p w14:paraId="681BAA59" w14:textId="5B202358"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599D74E0" w14:textId="7AF8DC14"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08999F67" w14:textId="381FE7C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0884E6B9" w14:textId="3B0C52C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6D93F270" w14:textId="62CF813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na</w:t>
            </w:r>
          </w:p>
        </w:tc>
        <w:tc>
          <w:tcPr>
            <w:tcW w:w="546" w:type="pct"/>
            <w:vAlign w:val="center"/>
          </w:tcPr>
          <w:p w14:paraId="5FC8AB78" w14:textId="4D9C0EC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19,576</w:t>
            </w:r>
          </w:p>
        </w:tc>
        <w:tc>
          <w:tcPr>
            <w:tcW w:w="547" w:type="pct"/>
            <w:vAlign w:val="center"/>
          </w:tcPr>
          <w:p w14:paraId="6D8F0D13" w14:textId="04102CF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20,207</w:t>
            </w:r>
          </w:p>
        </w:tc>
      </w:tr>
      <w:tr w:rsidR="00D5633A" w14:paraId="4D7DD4D1" w14:textId="23F5963A"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val="restart"/>
          </w:tcPr>
          <w:p w14:paraId="7D5C62B6" w14:textId="77777777" w:rsidR="002B3860" w:rsidRDefault="002B3860" w:rsidP="002B3860">
            <w:pPr>
              <w:pStyle w:val="TableText"/>
            </w:pPr>
            <w:r>
              <w:t>Poultry</w:t>
            </w:r>
          </w:p>
        </w:tc>
        <w:tc>
          <w:tcPr>
            <w:tcW w:w="1017" w:type="pct"/>
            <w:vAlign w:val="center"/>
          </w:tcPr>
          <w:p w14:paraId="5C43D5FA" w14:textId="76F03AFD"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Egg promotion</w:t>
            </w:r>
          </w:p>
        </w:tc>
        <w:tc>
          <w:tcPr>
            <w:tcW w:w="254" w:type="pct"/>
            <w:vAlign w:val="center"/>
          </w:tcPr>
          <w:p w14:paraId="3174CD62" w14:textId="7913F36B"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0D79DB1D" w14:textId="0D6E454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14,141,042</w:t>
            </w:r>
          </w:p>
        </w:tc>
        <w:tc>
          <w:tcPr>
            <w:tcW w:w="546" w:type="pct"/>
            <w:vAlign w:val="center"/>
          </w:tcPr>
          <w:p w14:paraId="16D7A6ED" w14:textId="5A64CD4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14,387,666</w:t>
            </w:r>
          </w:p>
        </w:tc>
        <w:tc>
          <w:tcPr>
            <w:tcW w:w="546" w:type="pct"/>
            <w:vAlign w:val="center"/>
          </w:tcPr>
          <w:p w14:paraId="6A2B9F32" w14:textId="6823C26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15,640,460</w:t>
            </w:r>
          </w:p>
        </w:tc>
        <w:tc>
          <w:tcPr>
            <w:tcW w:w="546" w:type="pct"/>
            <w:vAlign w:val="center"/>
          </w:tcPr>
          <w:p w14:paraId="26873DD9" w14:textId="3EE5F0A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16,796,125</w:t>
            </w:r>
          </w:p>
        </w:tc>
        <w:tc>
          <w:tcPr>
            <w:tcW w:w="546" w:type="pct"/>
            <w:vAlign w:val="center"/>
          </w:tcPr>
          <w:p w14:paraId="2D5C6AE6" w14:textId="164E7E4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16,468,904</w:t>
            </w:r>
          </w:p>
        </w:tc>
        <w:tc>
          <w:tcPr>
            <w:tcW w:w="547" w:type="pct"/>
            <w:vAlign w:val="center"/>
          </w:tcPr>
          <w:p w14:paraId="1F910085" w14:textId="28A30DC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15,560,688</w:t>
            </w:r>
          </w:p>
        </w:tc>
      </w:tr>
      <w:tr w:rsidR="00D5633A" w14:paraId="2FC71968" w14:textId="18CDB2CE"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6F5A38E7" w14:textId="77777777" w:rsidR="002B3860" w:rsidRDefault="002B3860" w:rsidP="002B3860">
            <w:pPr>
              <w:pStyle w:val="TableText"/>
            </w:pPr>
          </w:p>
        </w:tc>
        <w:tc>
          <w:tcPr>
            <w:tcW w:w="1017" w:type="pct"/>
            <w:vAlign w:val="center"/>
          </w:tcPr>
          <w:p w14:paraId="7345F418" w14:textId="5C4F3F6F"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Laying chickens</w:t>
            </w:r>
          </w:p>
        </w:tc>
        <w:tc>
          <w:tcPr>
            <w:tcW w:w="254" w:type="pct"/>
            <w:vAlign w:val="center"/>
          </w:tcPr>
          <w:p w14:paraId="5DB2386D" w14:textId="674176C3"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3556AC9A" w14:textId="55761731"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15,294,800</w:t>
            </w:r>
          </w:p>
        </w:tc>
        <w:tc>
          <w:tcPr>
            <w:tcW w:w="546" w:type="pct"/>
            <w:vAlign w:val="center"/>
          </w:tcPr>
          <w:p w14:paraId="592869EF" w14:textId="2E64926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15,854,554</w:t>
            </w:r>
          </w:p>
        </w:tc>
        <w:tc>
          <w:tcPr>
            <w:tcW w:w="546" w:type="pct"/>
            <w:vAlign w:val="center"/>
          </w:tcPr>
          <w:p w14:paraId="7E74D56E" w14:textId="6351974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17,397,306</w:t>
            </w:r>
          </w:p>
        </w:tc>
        <w:tc>
          <w:tcPr>
            <w:tcW w:w="546" w:type="pct"/>
            <w:vAlign w:val="center"/>
          </w:tcPr>
          <w:p w14:paraId="632CD478" w14:textId="4C25E73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18,448,311</w:t>
            </w:r>
          </w:p>
        </w:tc>
        <w:tc>
          <w:tcPr>
            <w:tcW w:w="546" w:type="pct"/>
            <w:vAlign w:val="center"/>
          </w:tcPr>
          <w:p w14:paraId="49DFF502" w14:textId="65243A6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18,569,292</w:t>
            </w:r>
          </w:p>
        </w:tc>
        <w:tc>
          <w:tcPr>
            <w:tcW w:w="547" w:type="pct"/>
            <w:vAlign w:val="center"/>
          </w:tcPr>
          <w:p w14:paraId="26513D10" w14:textId="4D26177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17,413,800</w:t>
            </w:r>
          </w:p>
        </w:tc>
      </w:tr>
      <w:tr w:rsidR="00D5633A" w14:paraId="34107226" w14:textId="15A05972"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04266FCB" w14:textId="77777777" w:rsidR="002B3860" w:rsidRDefault="002B3860" w:rsidP="002B3860">
            <w:pPr>
              <w:pStyle w:val="TableText"/>
            </w:pPr>
          </w:p>
        </w:tc>
        <w:tc>
          <w:tcPr>
            <w:tcW w:w="1017" w:type="pct"/>
            <w:vAlign w:val="center"/>
          </w:tcPr>
          <w:p w14:paraId="519B7D63" w14:textId="39E1E400"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Meat chickens</w:t>
            </w:r>
          </w:p>
        </w:tc>
        <w:tc>
          <w:tcPr>
            <w:tcW w:w="254" w:type="pct"/>
            <w:vAlign w:val="center"/>
          </w:tcPr>
          <w:p w14:paraId="5526131C" w14:textId="29F4B8A1"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no.</w:t>
            </w:r>
          </w:p>
        </w:tc>
        <w:tc>
          <w:tcPr>
            <w:tcW w:w="546" w:type="pct"/>
            <w:vAlign w:val="center"/>
          </w:tcPr>
          <w:p w14:paraId="1BD8ACEE" w14:textId="2C5BD028"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593,232,229</w:t>
            </w:r>
          </w:p>
        </w:tc>
        <w:tc>
          <w:tcPr>
            <w:tcW w:w="546" w:type="pct"/>
            <w:vAlign w:val="center"/>
          </w:tcPr>
          <w:p w14:paraId="626ED836" w14:textId="594D55F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627,246,878</w:t>
            </w:r>
          </w:p>
        </w:tc>
        <w:tc>
          <w:tcPr>
            <w:tcW w:w="546" w:type="pct"/>
            <w:vAlign w:val="center"/>
          </w:tcPr>
          <w:p w14:paraId="516980D5" w14:textId="06E6B60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667,478,447</w:t>
            </w:r>
          </w:p>
        </w:tc>
        <w:tc>
          <w:tcPr>
            <w:tcW w:w="546" w:type="pct"/>
            <w:vAlign w:val="center"/>
          </w:tcPr>
          <w:p w14:paraId="578056D3" w14:textId="5BE0E15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681,777,310</w:t>
            </w:r>
          </w:p>
        </w:tc>
        <w:tc>
          <w:tcPr>
            <w:tcW w:w="546" w:type="pct"/>
            <w:vAlign w:val="center"/>
          </w:tcPr>
          <w:p w14:paraId="718FC89F" w14:textId="5D326B9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670,580,672</w:t>
            </w:r>
          </w:p>
        </w:tc>
        <w:tc>
          <w:tcPr>
            <w:tcW w:w="547" w:type="pct"/>
            <w:vAlign w:val="center"/>
          </w:tcPr>
          <w:p w14:paraId="43941A98" w14:textId="49E90C95"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680,116,485</w:t>
            </w:r>
          </w:p>
        </w:tc>
      </w:tr>
      <w:tr w:rsidR="00D5633A" w14:paraId="75A94E87" w14:textId="23CD0B31"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val="restart"/>
          </w:tcPr>
          <w:p w14:paraId="75F7F557" w14:textId="77777777" w:rsidR="002B3860" w:rsidRDefault="002B3860" w:rsidP="002B3860">
            <w:pPr>
              <w:pStyle w:val="TableText"/>
            </w:pPr>
            <w:r>
              <w:t>Wine</w:t>
            </w:r>
          </w:p>
        </w:tc>
        <w:tc>
          <w:tcPr>
            <w:tcW w:w="1017" w:type="pct"/>
            <w:vAlign w:val="center"/>
          </w:tcPr>
          <w:p w14:paraId="448C0D21" w14:textId="7255C87B"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Grape research</w:t>
            </w:r>
          </w:p>
        </w:tc>
        <w:tc>
          <w:tcPr>
            <w:tcW w:w="254" w:type="pct"/>
            <w:vAlign w:val="center"/>
          </w:tcPr>
          <w:p w14:paraId="4BE09503" w14:textId="5FF90DF8"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74C2B3B5" w14:textId="7099C38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1,694,066</w:t>
            </w:r>
          </w:p>
        </w:tc>
        <w:tc>
          <w:tcPr>
            <w:tcW w:w="546" w:type="pct"/>
            <w:vAlign w:val="center"/>
          </w:tcPr>
          <w:p w14:paraId="6C751F8A" w14:textId="55EEE31D"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1,756,331</w:t>
            </w:r>
          </w:p>
        </w:tc>
        <w:tc>
          <w:tcPr>
            <w:tcW w:w="546" w:type="pct"/>
            <w:vAlign w:val="center"/>
          </w:tcPr>
          <w:p w14:paraId="6447DA8E" w14:textId="488BBE0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1,914,090</w:t>
            </w:r>
          </w:p>
        </w:tc>
        <w:tc>
          <w:tcPr>
            <w:tcW w:w="546" w:type="pct"/>
            <w:vAlign w:val="center"/>
          </w:tcPr>
          <w:p w14:paraId="3398694E" w14:textId="3406F5DB"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2,035,353</w:t>
            </w:r>
          </w:p>
        </w:tc>
        <w:tc>
          <w:tcPr>
            <w:tcW w:w="546" w:type="pct"/>
            <w:vAlign w:val="center"/>
          </w:tcPr>
          <w:p w14:paraId="790CA881" w14:textId="0A12931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1,785,398</w:t>
            </w:r>
          </w:p>
        </w:tc>
        <w:tc>
          <w:tcPr>
            <w:tcW w:w="547" w:type="pct"/>
            <w:vAlign w:val="center"/>
          </w:tcPr>
          <w:p w14:paraId="0C3325B4" w14:textId="536156D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1,683,372</w:t>
            </w:r>
          </w:p>
        </w:tc>
      </w:tr>
      <w:tr w:rsidR="00D5633A" w14:paraId="0D817439" w14:textId="213A2822"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7B368002" w14:textId="77777777" w:rsidR="002B3860" w:rsidRDefault="002B3860" w:rsidP="002B3860">
            <w:pPr>
              <w:pStyle w:val="TableText"/>
            </w:pPr>
          </w:p>
        </w:tc>
        <w:tc>
          <w:tcPr>
            <w:tcW w:w="1017" w:type="pct"/>
            <w:vAlign w:val="center"/>
          </w:tcPr>
          <w:p w14:paraId="74D9CD60" w14:textId="05A10271"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Wine export</w:t>
            </w:r>
          </w:p>
        </w:tc>
        <w:tc>
          <w:tcPr>
            <w:tcW w:w="254" w:type="pct"/>
            <w:vAlign w:val="center"/>
          </w:tcPr>
          <w:p w14:paraId="62A8D76E" w14:textId="0CE767EB"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ML</w:t>
            </w:r>
          </w:p>
        </w:tc>
        <w:tc>
          <w:tcPr>
            <w:tcW w:w="546" w:type="pct"/>
            <w:vAlign w:val="center"/>
          </w:tcPr>
          <w:p w14:paraId="58C5573A" w14:textId="248A650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709</w:t>
            </w:r>
          </w:p>
        </w:tc>
        <w:tc>
          <w:tcPr>
            <w:tcW w:w="546" w:type="pct"/>
            <w:vAlign w:val="center"/>
          </w:tcPr>
          <w:p w14:paraId="25B02550" w14:textId="6C53BD4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738</w:t>
            </w:r>
          </w:p>
        </w:tc>
        <w:tc>
          <w:tcPr>
            <w:tcW w:w="546" w:type="pct"/>
            <w:vAlign w:val="center"/>
          </w:tcPr>
          <w:p w14:paraId="7194455A" w14:textId="6390210E"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728</w:t>
            </w:r>
          </w:p>
        </w:tc>
        <w:tc>
          <w:tcPr>
            <w:tcW w:w="546" w:type="pct"/>
            <w:vAlign w:val="center"/>
          </w:tcPr>
          <w:p w14:paraId="60357EFC" w14:textId="2B510A00"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777</w:t>
            </w:r>
          </w:p>
        </w:tc>
        <w:tc>
          <w:tcPr>
            <w:tcW w:w="546" w:type="pct"/>
            <w:vAlign w:val="center"/>
          </w:tcPr>
          <w:p w14:paraId="7F557BF5" w14:textId="5EF97BC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852</w:t>
            </w:r>
          </w:p>
        </w:tc>
        <w:tc>
          <w:tcPr>
            <w:tcW w:w="547" w:type="pct"/>
            <w:vAlign w:val="center"/>
          </w:tcPr>
          <w:p w14:paraId="4F226D9A" w14:textId="69A147B2"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801</w:t>
            </w:r>
          </w:p>
        </w:tc>
      </w:tr>
      <w:tr w:rsidR="00D5633A" w14:paraId="1A99CDD4" w14:textId="76D39132" w:rsidTr="00D5633A">
        <w:trPr>
          <w:cantSplit/>
        </w:trPr>
        <w:tc>
          <w:tcPr>
            <w:cnfStyle w:val="001000000000" w:firstRow="0" w:lastRow="0" w:firstColumn="1" w:lastColumn="0" w:oddVBand="0" w:evenVBand="0" w:oddHBand="0" w:evenHBand="0" w:firstRowFirstColumn="0" w:firstRowLastColumn="0" w:lastRowFirstColumn="0" w:lastRowLastColumn="0"/>
            <w:tcW w:w="451" w:type="pct"/>
            <w:vMerge/>
          </w:tcPr>
          <w:p w14:paraId="3A5458E4" w14:textId="77777777" w:rsidR="002B3860" w:rsidRDefault="002B3860" w:rsidP="002B3860">
            <w:pPr>
              <w:pStyle w:val="TableText"/>
            </w:pPr>
          </w:p>
        </w:tc>
        <w:tc>
          <w:tcPr>
            <w:tcW w:w="1017" w:type="pct"/>
            <w:vAlign w:val="center"/>
          </w:tcPr>
          <w:p w14:paraId="50E306C8" w14:textId="240DD8E9" w:rsidR="002B3860" w:rsidRDefault="002B3860" w:rsidP="002B3860">
            <w:pPr>
              <w:pStyle w:val="TableText"/>
              <w:jc w:val="left"/>
              <w:cnfStyle w:val="000000000000" w:firstRow="0" w:lastRow="0" w:firstColumn="0" w:lastColumn="0" w:oddVBand="0" w:evenVBand="0" w:oddHBand="0" w:evenHBand="0" w:firstRowFirstColumn="0" w:firstRowLastColumn="0" w:lastRowFirstColumn="0" w:lastRowLastColumn="0"/>
            </w:pPr>
            <w:r>
              <w:rPr>
                <w:rFonts w:cs="Arial"/>
                <w:color w:val="000000"/>
                <w:szCs w:val="18"/>
              </w:rPr>
              <w:t>Wine grapes</w:t>
            </w:r>
          </w:p>
        </w:tc>
        <w:tc>
          <w:tcPr>
            <w:tcW w:w="254" w:type="pct"/>
            <w:vAlign w:val="center"/>
          </w:tcPr>
          <w:p w14:paraId="30880C56" w14:textId="424719CB" w:rsidR="002B3860" w:rsidRDefault="002B3860" w:rsidP="006C26FA">
            <w:pPr>
              <w:pStyle w:val="TableText"/>
              <w:jc w:val="left"/>
              <w:cnfStyle w:val="000000000000" w:firstRow="0" w:lastRow="0" w:firstColumn="0" w:lastColumn="0" w:oddVBand="0" w:evenVBand="0" w:oddHBand="0" w:evenHBand="0" w:firstRowFirstColumn="0" w:firstRowLastColumn="0" w:lastRowFirstColumn="0" w:lastRowLastColumn="0"/>
            </w:pPr>
            <w:r>
              <w:rPr>
                <w:rFonts w:cs="Calibri"/>
                <w:szCs w:val="18"/>
              </w:rPr>
              <w:t>t</w:t>
            </w:r>
          </w:p>
        </w:tc>
        <w:tc>
          <w:tcPr>
            <w:tcW w:w="546" w:type="pct"/>
            <w:vAlign w:val="center"/>
          </w:tcPr>
          <w:p w14:paraId="42310E50" w14:textId="3CB54E99"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3,333,646</w:t>
            </w:r>
          </w:p>
        </w:tc>
        <w:tc>
          <w:tcPr>
            <w:tcW w:w="546" w:type="pct"/>
            <w:vAlign w:val="center"/>
          </w:tcPr>
          <w:p w14:paraId="6EFEF631" w14:textId="129512DC"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3,430,826</w:t>
            </w:r>
          </w:p>
        </w:tc>
        <w:tc>
          <w:tcPr>
            <w:tcW w:w="546" w:type="pct"/>
            <w:vAlign w:val="center"/>
          </w:tcPr>
          <w:p w14:paraId="46379B8E" w14:textId="7C013C23"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3,705,795</w:t>
            </w:r>
          </w:p>
        </w:tc>
        <w:tc>
          <w:tcPr>
            <w:tcW w:w="546" w:type="pct"/>
            <w:vAlign w:val="center"/>
          </w:tcPr>
          <w:p w14:paraId="5E5763D6" w14:textId="566D1016"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3,994,251</w:t>
            </w:r>
          </w:p>
        </w:tc>
        <w:tc>
          <w:tcPr>
            <w:tcW w:w="546" w:type="pct"/>
            <w:vAlign w:val="center"/>
          </w:tcPr>
          <w:p w14:paraId="599DECFF" w14:textId="310F021F"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3,545,884</w:t>
            </w:r>
          </w:p>
        </w:tc>
        <w:tc>
          <w:tcPr>
            <w:tcW w:w="547" w:type="pct"/>
            <w:vAlign w:val="center"/>
          </w:tcPr>
          <w:p w14:paraId="2D762CB7" w14:textId="1E7F319A" w:rsidR="002B3860" w:rsidRDefault="002B3860" w:rsidP="002B386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3,321,384</w:t>
            </w:r>
          </w:p>
        </w:tc>
      </w:tr>
    </w:tbl>
    <w:p w14:paraId="25AD4607" w14:textId="3436EE02" w:rsidR="007E1D18" w:rsidRDefault="00461F5B">
      <w:pPr>
        <w:pStyle w:val="FigureTableNoteSource"/>
      </w:pPr>
      <w:r>
        <w:rPr>
          <w:rStyle w:val="Strong"/>
        </w:rPr>
        <w:t>a</w:t>
      </w:r>
      <w:r>
        <w:t xml:space="preserve"> Information required in returns for goat fibre, ginger, nursery, sweet potato and vegetables is limited to transaction sale value. </w:t>
      </w:r>
      <w:r>
        <w:rPr>
          <w:rStyle w:val="Strong"/>
        </w:rPr>
        <w:t>b</w:t>
      </w:r>
      <w:r>
        <w:t xml:space="preserve"> Returns for dried fruits, grape research, olives and wine grapes are submitted annually and are due several months after the end of the financial year. Therefore, reported production figures </w:t>
      </w:r>
      <w:r w:rsidR="002F7107">
        <w:t xml:space="preserve">for 2018-19 </w:t>
      </w:r>
      <w:r>
        <w:t xml:space="preserve">are not yet final and will be updated in the next publication. Production figures are sourced from returns submitted by levy agents. Return inclusions are legislated under the </w:t>
      </w:r>
      <w:r w:rsidRPr="00356E6F">
        <w:t>Primary Industries Levies and Charges Collection Regulations 1991</w:t>
      </w:r>
      <w:r>
        <w:t>.</w:t>
      </w:r>
    </w:p>
    <w:p w14:paraId="1979F3AB" w14:textId="37B2800B" w:rsidR="006D000F" w:rsidRPr="00E5388C" w:rsidRDefault="007E1D18">
      <w:pPr>
        <w:pStyle w:val="FigureTableNoteSource"/>
      </w:pPr>
      <w:r>
        <w:t xml:space="preserve">Note: Production </w:t>
      </w:r>
      <w:r w:rsidR="00A35A0E">
        <w:t>data was generated on 22 January 2020 and</w:t>
      </w:r>
      <w:r>
        <w:t xml:space="preserve"> is based on </w:t>
      </w:r>
      <w:r w:rsidR="00A35A0E">
        <w:t>return information available in our levies management system</w:t>
      </w:r>
      <w:r>
        <w:t>.</w:t>
      </w:r>
    </w:p>
    <w:p w14:paraId="76859CB1" w14:textId="77777777" w:rsidR="006D000F" w:rsidRDefault="00461F5B">
      <w:pPr>
        <w:pStyle w:val="Heading2"/>
        <w:numPr>
          <w:ilvl w:val="0"/>
          <w:numId w:val="0"/>
        </w:numPr>
        <w:ind w:left="720" w:hanging="720"/>
      </w:pPr>
      <w:bookmarkStart w:id="104" w:name="_Toc39151478"/>
      <w:r>
        <w:lastRenderedPageBreak/>
        <w:t>Appendix D: Analytical data</w:t>
      </w:r>
      <w:bookmarkEnd w:id="104"/>
    </w:p>
    <w:p w14:paraId="7ED92DA1" w14:textId="7E81360B" w:rsidR="006D000F" w:rsidRDefault="00DD6F71" w:rsidP="00DD6F71">
      <w:pPr>
        <w:pStyle w:val="Caption"/>
      </w:pPr>
      <w:bookmarkStart w:id="105" w:name="_Toc39151528"/>
      <w:r>
        <w:t>Table D</w:t>
      </w:r>
      <w:r w:rsidR="00F30367">
        <w:rPr>
          <w:noProof/>
        </w:rPr>
        <w:fldChar w:fldCharType="begin"/>
      </w:r>
      <w:r w:rsidR="00F30367">
        <w:rPr>
          <w:noProof/>
        </w:rPr>
        <w:instrText xml:space="preserve"> SEQ Table_D \* ARABIC </w:instrText>
      </w:r>
      <w:r w:rsidR="00F30367">
        <w:rPr>
          <w:noProof/>
        </w:rPr>
        <w:fldChar w:fldCharType="separate"/>
      </w:r>
      <w:r>
        <w:rPr>
          <w:noProof/>
        </w:rPr>
        <w:t>1</w:t>
      </w:r>
      <w:r w:rsidR="00F30367">
        <w:rPr>
          <w:noProof/>
        </w:rPr>
        <w:fldChar w:fldCharType="end"/>
      </w:r>
      <w:r w:rsidR="00461F5B">
        <w:t xml:space="preserve"> Analytical data, by levy recipient body, 201</w:t>
      </w:r>
      <w:r w:rsidR="0055796B">
        <w:t>8</w:t>
      </w:r>
      <w:r w:rsidR="00461F5B">
        <w:t>–1</w:t>
      </w:r>
      <w:r w:rsidR="0055796B">
        <w:t>9</w:t>
      </w:r>
      <w:bookmarkEnd w:id="105"/>
    </w:p>
    <w:tbl>
      <w:tblPr>
        <w:tblStyle w:val="ABARESTableleftrightalign"/>
        <w:tblW w:w="5000" w:type="pct"/>
        <w:tblLayout w:type="fixed"/>
        <w:tblLook w:val="04A0" w:firstRow="1" w:lastRow="0" w:firstColumn="1" w:lastColumn="0" w:noHBand="0" w:noVBand="1"/>
      </w:tblPr>
      <w:tblGrid>
        <w:gridCol w:w="2978"/>
        <w:gridCol w:w="1104"/>
        <w:gridCol w:w="1104"/>
        <w:gridCol w:w="1103"/>
        <w:gridCol w:w="1103"/>
        <w:gridCol w:w="1103"/>
        <w:gridCol w:w="1103"/>
        <w:gridCol w:w="1103"/>
        <w:gridCol w:w="1103"/>
        <w:gridCol w:w="1103"/>
        <w:gridCol w:w="1095"/>
      </w:tblGrid>
      <w:tr w:rsidR="006B2D81" w:rsidRPr="00E87C66" w14:paraId="5BA620A7" w14:textId="77777777" w:rsidTr="00E81CC0">
        <w:trPr>
          <w:cnfStyle w:val="100000000000" w:firstRow="1" w:lastRow="0" w:firstColumn="0" w:lastColumn="0" w:oddVBand="0" w:evenVBand="0" w:oddHBand="0" w:evenHBand="0" w:firstRowFirstColumn="0" w:firstRowLastColumn="0" w:lastRowFirstColumn="0" w:lastRowLastColumn="0"/>
          <w:cantSplit/>
          <w:trHeight w:val="643"/>
          <w:tblHeader/>
        </w:trPr>
        <w:tc>
          <w:tcPr>
            <w:cnfStyle w:val="001000000000" w:firstRow="0" w:lastRow="0" w:firstColumn="1" w:lastColumn="0" w:oddVBand="0" w:evenVBand="0" w:oddHBand="0" w:evenHBand="0" w:firstRowFirstColumn="0" w:firstRowLastColumn="0" w:lastRowFirstColumn="0" w:lastRowLastColumn="0"/>
            <w:tcW w:w="1063" w:type="pct"/>
            <w:tcBorders>
              <w:top w:val="single" w:sz="4" w:space="0" w:color="auto"/>
              <w:bottom w:val="single" w:sz="4" w:space="0" w:color="auto"/>
            </w:tcBorders>
          </w:tcPr>
          <w:p w14:paraId="6CB87917" w14:textId="77777777" w:rsidR="006D000F" w:rsidRPr="00E87C66" w:rsidRDefault="00461F5B" w:rsidP="00E87C66">
            <w:pPr>
              <w:pStyle w:val="TableHeading"/>
              <w:rPr>
                <w:b/>
              </w:rPr>
            </w:pPr>
            <w:r w:rsidRPr="00E87C66">
              <w:rPr>
                <w:b/>
              </w:rPr>
              <w:t>Levy recipient body</w:t>
            </w:r>
          </w:p>
        </w:tc>
        <w:tc>
          <w:tcPr>
            <w:tcW w:w="394" w:type="pct"/>
            <w:tcBorders>
              <w:top w:val="single" w:sz="4" w:space="0" w:color="auto"/>
              <w:bottom w:val="single" w:sz="4" w:space="0" w:color="auto"/>
            </w:tcBorders>
          </w:tcPr>
          <w:p w14:paraId="7C0A4E14" w14:textId="538C7479" w:rsidR="006D000F" w:rsidRPr="00E87C66" w:rsidRDefault="000636DB" w:rsidP="00E87C66">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 xml:space="preserve">Collection points </w:t>
            </w:r>
            <w:r w:rsidR="00461F5B" w:rsidRPr="00E87C66">
              <w:rPr>
                <w:b/>
              </w:rPr>
              <w:t>(no.)</w:t>
            </w:r>
            <w:r w:rsidRPr="00E87C66">
              <w:rPr>
                <w:b/>
              </w:rPr>
              <w:t xml:space="preserve"> a</w:t>
            </w:r>
          </w:p>
        </w:tc>
        <w:tc>
          <w:tcPr>
            <w:tcW w:w="394" w:type="pct"/>
            <w:tcBorders>
              <w:top w:val="single" w:sz="4" w:space="0" w:color="auto"/>
              <w:bottom w:val="single" w:sz="4" w:space="0" w:color="auto"/>
            </w:tcBorders>
          </w:tcPr>
          <w:p w14:paraId="326256AB" w14:textId="3A559A18" w:rsidR="006D000F" w:rsidRPr="00E87C66" w:rsidRDefault="00461F5B" w:rsidP="000205F8">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Cost</w:t>
            </w:r>
            <w:r w:rsidR="000205F8">
              <w:rPr>
                <w:b/>
              </w:rPr>
              <w:t xml:space="preserve"> per</w:t>
            </w:r>
            <w:r w:rsidRPr="00E87C66">
              <w:rPr>
                <w:b/>
              </w:rPr>
              <w:t xml:space="preserve"> collection point ($)</w:t>
            </w:r>
          </w:p>
        </w:tc>
        <w:tc>
          <w:tcPr>
            <w:tcW w:w="394" w:type="pct"/>
            <w:tcBorders>
              <w:top w:val="single" w:sz="4" w:space="0" w:color="auto"/>
              <w:bottom w:val="single" w:sz="4" w:space="0" w:color="auto"/>
            </w:tcBorders>
          </w:tcPr>
          <w:p w14:paraId="01A3AC47" w14:textId="01055C9F" w:rsidR="006D000F" w:rsidRPr="00E87C66" w:rsidRDefault="00461F5B" w:rsidP="00E77DA9">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Levy</w:t>
            </w:r>
            <w:r w:rsidR="000205F8">
              <w:rPr>
                <w:b/>
              </w:rPr>
              <w:t xml:space="preserve"> per</w:t>
            </w:r>
            <w:r w:rsidRPr="00E87C66">
              <w:rPr>
                <w:b/>
              </w:rPr>
              <w:t xml:space="preserve"> collection point ($)</w:t>
            </w:r>
          </w:p>
        </w:tc>
        <w:tc>
          <w:tcPr>
            <w:tcW w:w="394" w:type="pct"/>
            <w:tcBorders>
              <w:top w:val="single" w:sz="4" w:space="0" w:color="auto"/>
              <w:bottom w:val="single" w:sz="4" w:space="0" w:color="auto"/>
            </w:tcBorders>
          </w:tcPr>
          <w:p w14:paraId="7F14BE36" w14:textId="034DAFAF" w:rsidR="006D000F" w:rsidRPr="00E87C66" w:rsidRDefault="00461F5B" w:rsidP="00E87C66">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Returns processed</w:t>
            </w:r>
            <w:r w:rsidR="000636DB" w:rsidRPr="00E87C66">
              <w:rPr>
                <w:b/>
              </w:rPr>
              <w:t xml:space="preserve"> </w:t>
            </w:r>
            <w:r w:rsidRPr="00E87C66">
              <w:rPr>
                <w:b/>
              </w:rPr>
              <w:t>(no.)</w:t>
            </w:r>
            <w:r w:rsidR="000636DB" w:rsidRPr="00E87C66">
              <w:rPr>
                <w:b/>
              </w:rPr>
              <w:t xml:space="preserve"> b</w:t>
            </w:r>
          </w:p>
        </w:tc>
        <w:tc>
          <w:tcPr>
            <w:tcW w:w="394" w:type="pct"/>
            <w:tcBorders>
              <w:top w:val="single" w:sz="4" w:space="0" w:color="auto"/>
              <w:bottom w:val="single" w:sz="4" w:space="0" w:color="auto"/>
            </w:tcBorders>
          </w:tcPr>
          <w:p w14:paraId="59D21414" w14:textId="45BEE154" w:rsidR="006D000F" w:rsidRPr="00E87C66" w:rsidRDefault="00461F5B" w:rsidP="00E77DA9">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Cost</w:t>
            </w:r>
            <w:r w:rsidR="000205F8">
              <w:rPr>
                <w:b/>
              </w:rPr>
              <w:t xml:space="preserve"> per</w:t>
            </w:r>
            <w:r w:rsidRPr="00E87C66">
              <w:rPr>
                <w:b/>
              </w:rPr>
              <w:t xml:space="preserve"> return ($)</w:t>
            </w:r>
          </w:p>
        </w:tc>
        <w:tc>
          <w:tcPr>
            <w:tcW w:w="394" w:type="pct"/>
            <w:tcBorders>
              <w:top w:val="single" w:sz="4" w:space="0" w:color="auto"/>
              <w:bottom w:val="single" w:sz="4" w:space="0" w:color="auto"/>
            </w:tcBorders>
          </w:tcPr>
          <w:p w14:paraId="6B592F63" w14:textId="46D73BBE" w:rsidR="006D000F" w:rsidRPr="00E87C66" w:rsidRDefault="00461F5B" w:rsidP="00E77DA9">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Levy</w:t>
            </w:r>
            <w:r w:rsidR="000205F8">
              <w:rPr>
                <w:b/>
              </w:rPr>
              <w:t xml:space="preserve"> per</w:t>
            </w:r>
            <w:r w:rsidRPr="00E87C66">
              <w:rPr>
                <w:b/>
              </w:rPr>
              <w:t xml:space="preserve"> return ($)</w:t>
            </w:r>
          </w:p>
        </w:tc>
        <w:tc>
          <w:tcPr>
            <w:tcW w:w="394" w:type="pct"/>
            <w:tcBorders>
              <w:top w:val="single" w:sz="4" w:space="0" w:color="auto"/>
              <w:bottom w:val="single" w:sz="4" w:space="0" w:color="auto"/>
            </w:tcBorders>
          </w:tcPr>
          <w:p w14:paraId="577BC6ED" w14:textId="451CC6DA" w:rsidR="006D000F" w:rsidRPr="00E87C66" w:rsidRDefault="000636DB" w:rsidP="00E87C66">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 xml:space="preserve">Record inspection </w:t>
            </w:r>
            <w:r w:rsidR="00461F5B" w:rsidRPr="00E87C66">
              <w:rPr>
                <w:b/>
              </w:rPr>
              <w:t>(no.)</w:t>
            </w:r>
            <w:r w:rsidRPr="00E87C66">
              <w:rPr>
                <w:b/>
              </w:rPr>
              <w:t xml:space="preserve"> c</w:t>
            </w:r>
          </w:p>
        </w:tc>
        <w:tc>
          <w:tcPr>
            <w:tcW w:w="394" w:type="pct"/>
            <w:tcBorders>
              <w:top w:val="single" w:sz="4" w:space="0" w:color="auto"/>
              <w:bottom w:val="single" w:sz="4" w:space="0" w:color="auto"/>
            </w:tcBorders>
          </w:tcPr>
          <w:p w14:paraId="428B438B" w14:textId="77777777" w:rsidR="006D000F" w:rsidRPr="00E87C66" w:rsidRDefault="00461F5B" w:rsidP="00E87C66">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OCP costs ($)</w:t>
            </w:r>
          </w:p>
        </w:tc>
        <w:tc>
          <w:tcPr>
            <w:tcW w:w="394" w:type="pct"/>
            <w:tcBorders>
              <w:top w:val="single" w:sz="4" w:space="0" w:color="auto"/>
              <w:bottom w:val="single" w:sz="4" w:space="0" w:color="auto"/>
            </w:tcBorders>
          </w:tcPr>
          <w:p w14:paraId="73AB1657" w14:textId="77777777" w:rsidR="006D000F" w:rsidRPr="00E87C66" w:rsidRDefault="00461F5B" w:rsidP="00E87C66">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Average inspection cost ($)</w:t>
            </w:r>
          </w:p>
        </w:tc>
        <w:tc>
          <w:tcPr>
            <w:tcW w:w="394" w:type="pct"/>
            <w:tcBorders>
              <w:top w:val="single" w:sz="4" w:space="0" w:color="auto"/>
              <w:bottom w:val="single" w:sz="4" w:space="0" w:color="auto"/>
            </w:tcBorders>
          </w:tcPr>
          <w:p w14:paraId="05850890" w14:textId="77777777" w:rsidR="006D000F" w:rsidRPr="00E87C66" w:rsidRDefault="00461F5B" w:rsidP="00E87C66">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Record inspection outcomes ($)</w:t>
            </w:r>
          </w:p>
        </w:tc>
      </w:tr>
      <w:tr w:rsidR="006B2D81" w14:paraId="5EF6BCAF" w14:textId="77777777" w:rsidTr="00E81CC0">
        <w:tc>
          <w:tcPr>
            <w:cnfStyle w:val="001000000000" w:firstRow="0" w:lastRow="0" w:firstColumn="1" w:lastColumn="0" w:oddVBand="0" w:evenVBand="0" w:oddHBand="0" w:evenHBand="0" w:firstRowFirstColumn="0" w:firstRowLastColumn="0" w:lastRowFirstColumn="0" w:lastRowLastColumn="0"/>
            <w:tcW w:w="1063" w:type="pct"/>
            <w:tcBorders>
              <w:top w:val="single" w:sz="4" w:space="0" w:color="auto"/>
            </w:tcBorders>
            <w:hideMark/>
          </w:tcPr>
          <w:p w14:paraId="0F3F842F" w14:textId="77777777" w:rsidR="00761254" w:rsidRDefault="00761254" w:rsidP="00761254">
            <w:pPr>
              <w:pStyle w:val="TableText"/>
            </w:pPr>
            <w:r>
              <w:rPr>
                <w:color w:val="000000"/>
                <w:szCs w:val="18"/>
              </w:rPr>
              <w:t>AgriFutures Australia</w:t>
            </w:r>
          </w:p>
        </w:tc>
        <w:tc>
          <w:tcPr>
            <w:tcW w:w="394" w:type="pct"/>
            <w:tcBorders>
              <w:top w:val="single" w:sz="4" w:space="0" w:color="auto"/>
            </w:tcBorders>
            <w:vAlign w:val="center"/>
            <w:hideMark/>
          </w:tcPr>
          <w:p w14:paraId="12BEA691" w14:textId="5A18D3A5"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285</w:t>
            </w:r>
          </w:p>
        </w:tc>
        <w:tc>
          <w:tcPr>
            <w:tcW w:w="394" w:type="pct"/>
            <w:tcBorders>
              <w:top w:val="single" w:sz="4" w:space="0" w:color="auto"/>
            </w:tcBorders>
            <w:vAlign w:val="center"/>
          </w:tcPr>
          <w:p w14:paraId="3708B196" w14:textId="057C5336"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39</w:t>
            </w:r>
          </w:p>
        </w:tc>
        <w:tc>
          <w:tcPr>
            <w:tcW w:w="394" w:type="pct"/>
            <w:tcBorders>
              <w:top w:val="single" w:sz="4" w:space="0" w:color="auto"/>
            </w:tcBorders>
            <w:vAlign w:val="center"/>
          </w:tcPr>
          <w:p w14:paraId="6391A813" w14:textId="0D90F22C"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18,678</w:t>
            </w:r>
          </w:p>
        </w:tc>
        <w:tc>
          <w:tcPr>
            <w:tcW w:w="394" w:type="pct"/>
            <w:tcBorders>
              <w:top w:val="single" w:sz="4" w:space="0" w:color="auto"/>
            </w:tcBorders>
            <w:vAlign w:val="center"/>
          </w:tcPr>
          <w:p w14:paraId="65E9BFE9" w14:textId="0CA73444"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864</w:t>
            </w:r>
          </w:p>
        </w:tc>
        <w:tc>
          <w:tcPr>
            <w:tcW w:w="394" w:type="pct"/>
            <w:tcBorders>
              <w:top w:val="single" w:sz="4" w:space="0" w:color="auto"/>
            </w:tcBorders>
            <w:vAlign w:val="center"/>
            <w:hideMark/>
          </w:tcPr>
          <w:p w14:paraId="537433C5" w14:textId="058CC39D"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w:t>
            </w:r>
          </w:p>
        </w:tc>
        <w:tc>
          <w:tcPr>
            <w:tcW w:w="394" w:type="pct"/>
            <w:tcBorders>
              <w:top w:val="single" w:sz="4" w:space="0" w:color="auto"/>
            </w:tcBorders>
            <w:vAlign w:val="center"/>
            <w:hideMark/>
          </w:tcPr>
          <w:p w14:paraId="2BF2FC83" w14:textId="04390647"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6,158</w:t>
            </w:r>
          </w:p>
        </w:tc>
        <w:tc>
          <w:tcPr>
            <w:tcW w:w="394" w:type="pct"/>
            <w:tcBorders>
              <w:top w:val="single" w:sz="4" w:space="0" w:color="auto"/>
            </w:tcBorders>
            <w:vAlign w:val="center"/>
            <w:hideMark/>
          </w:tcPr>
          <w:p w14:paraId="23CDEF4E" w14:textId="1AB273AA"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19.1</w:t>
            </w:r>
          </w:p>
        </w:tc>
        <w:tc>
          <w:tcPr>
            <w:tcW w:w="394" w:type="pct"/>
            <w:tcBorders>
              <w:top w:val="single" w:sz="4" w:space="0" w:color="auto"/>
            </w:tcBorders>
            <w:vAlign w:val="center"/>
            <w:hideMark/>
          </w:tcPr>
          <w:p w14:paraId="2E624247" w14:textId="4B0BF821"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61,832</w:t>
            </w:r>
          </w:p>
        </w:tc>
        <w:tc>
          <w:tcPr>
            <w:tcW w:w="394" w:type="pct"/>
            <w:tcBorders>
              <w:top w:val="single" w:sz="4" w:space="0" w:color="auto"/>
            </w:tcBorders>
            <w:vAlign w:val="center"/>
            <w:hideMark/>
          </w:tcPr>
          <w:p w14:paraId="0A956773" w14:textId="253AECBF"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3,242</w:t>
            </w:r>
          </w:p>
        </w:tc>
        <w:tc>
          <w:tcPr>
            <w:tcW w:w="394" w:type="pct"/>
            <w:tcBorders>
              <w:top w:val="single" w:sz="4" w:space="0" w:color="auto"/>
            </w:tcBorders>
            <w:vAlign w:val="center"/>
            <w:hideMark/>
          </w:tcPr>
          <w:p w14:paraId="20AE6F76" w14:textId="25AF8F8C" w:rsidR="00761254" w:rsidRDefault="00460B18" w:rsidP="00460B18">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r w:rsidR="00761254">
              <w:rPr>
                <w:rFonts w:cs="Calibri"/>
                <w:szCs w:val="18"/>
              </w:rPr>
              <w:t>8,545</w:t>
            </w:r>
          </w:p>
        </w:tc>
      </w:tr>
      <w:tr w:rsidR="006B2D81" w14:paraId="5373B82B" w14:textId="77777777" w:rsidTr="00E81CC0">
        <w:tc>
          <w:tcPr>
            <w:cnfStyle w:val="001000000000" w:firstRow="0" w:lastRow="0" w:firstColumn="1" w:lastColumn="0" w:oddVBand="0" w:evenVBand="0" w:oddHBand="0" w:evenHBand="0" w:firstRowFirstColumn="0" w:firstRowLastColumn="0" w:lastRowFirstColumn="0" w:lastRowLastColumn="0"/>
            <w:tcW w:w="1063" w:type="pct"/>
            <w:hideMark/>
          </w:tcPr>
          <w:p w14:paraId="3AB175F8" w14:textId="77777777" w:rsidR="00761254" w:rsidRDefault="00761254" w:rsidP="00761254">
            <w:pPr>
              <w:pStyle w:val="TableText"/>
            </w:pPr>
            <w:r>
              <w:rPr>
                <w:color w:val="000000"/>
                <w:szCs w:val="18"/>
              </w:rPr>
              <w:t>Animal Health Australia</w:t>
            </w:r>
          </w:p>
        </w:tc>
        <w:tc>
          <w:tcPr>
            <w:tcW w:w="394" w:type="pct"/>
            <w:vAlign w:val="center"/>
            <w:hideMark/>
          </w:tcPr>
          <w:p w14:paraId="45077041" w14:textId="6D2C2B50"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157</w:t>
            </w:r>
          </w:p>
        </w:tc>
        <w:tc>
          <w:tcPr>
            <w:tcW w:w="394" w:type="pct"/>
            <w:vAlign w:val="center"/>
          </w:tcPr>
          <w:p w14:paraId="496A3A31" w14:textId="528696DF"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w:t>
            </w:r>
          </w:p>
        </w:tc>
        <w:tc>
          <w:tcPr>
            <w:tcW w:w="394" w:type="pct"/>
            <w:vAlign w:val="center"/>
          </w:tcPr>
          <w:p w14:paraId="0B4735B5" w14:textId="1056B7C4"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48,594</w:t>
            </w:r>
          </w:p>
        </w:tc>
        <w:tc>
          <w:tcPr>
            <w:tcW w:w="394" w:type="pct"/>
            <w:vAlign w:val="center"/>
          </w:tcPr>
          <w:p w14:paraId="45E4144E" w14:textId="69D48A01"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980</w:t>
            </w:r>
          </w:p>
        </w:tc>
        <w:tc>
          <w:tcPr>
            <w:tcW w:w="394" w:type="pct"/>
            <w:vAlign w:val="center"/>
            <w:hideMark/>
          </w:tcPr>
          <w:p w14:paraId="59EBCCFA" w14:textId="19BF4439"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w:t>
            </w:r>
          </w:p>
        </w:tc>
        <w:tc>
          <w:tcPr>
            <w:tcW w:w="394" w:type="pct"/>
            <w:vAlign w:val="center"/>
            <w:hideMark/>
          </w:tcPr>
          <w:p w14:paraId="46236817" w14:textId="59A8FBD9"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7,764</w:t>
            </w:r>
          </w:p>
        </w:tc>
        <w:tc>
          <w:tcPr>
            <w:tcW w:w="394" w:type="pct"/>
            <w:vAlign w:val="center"/>
            <w:hideMark/>
          </w:tcPr>
          <w:p w14:paraId="575D08F4" w14:textId="42D29610"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w:t>
            </w:r>
          </w:p>
        </w:tc>
        <w:tc>
          <w:tcPr>
            <w:tcW w:w="394" w:type="pct"/>
            <w:vAlign w:val="center"/>
            <w:hideMark/>
          </w:tcPr>
          <w:p w14:paraId="272D673D" w14:textId="23D3C2AC"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11,543</w:t>
            </w:r>
          </w:p>
        </w:tc>
        <w:tc>
          <w:tcPr>
            <w:tcW w:w="394" w:type="pct"/>
            <w:vAlign w:val="center"/>
            <w:hideMark/>
          </w:tcPr>
          <w:p w14:paraId="13DE4689" w14:textId="0DE018AE"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3,129</w:t>
            </w:r>
          </w:p>
        </w:tc>
        <w:tc>
          <w:tcPr>
            <w:tcW w:w="394" w:type="pct"/>
            <w:vAlign w:val="center"/>
            <w:hideMark/>
          </w:tcPr>
          <w:p w14:paraId="5144B229" w14:textId="691F76AB"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864</w:t>
            </w:r>
          </w:p>
        </w:tc>
      </w:tr>
      <w:tr w:rsidR="006B2D81" w14:paraId="3697EFDF" w14:textId="77777777" w:rsidTr="00E81CC0">
        <w:tc>
          <w:tcPr>
            <w:cnfStyle w:val="001000000000" w:firstRow="0" w:lastRow="0" w:firstColumn="1" w:lastColumn="0" w:oddVBand="0" w:evenVBand="0" w:oddHBand="0" w:evenHBand="0" w:firstRowFirstColumn="0" w:firstRowLastColumn="0" w:lastRowFirstColumn="0" w:lastRowLastColumn="0"/>
            <w:tcW w:w="1063" w:type="pct"/>
            <w:hideMark/>
          </w:tcPr>
          <w:p w14:paraId="196D2B55" w14:textId="77777777" w:rsidR="00761254" w:rsidRDefault="00761254" w:rsidP="00761254">
            <w:pPr>
              <w:pStyle w:val="TableText"/>
            </w:pPr>
            <w:r>
              <w:rPr>
                <w:color w:val="000000"/>
                <w:szCs w:val="18"/>
              </w:rPr>
              <w:t>Australian Eggs Limited</w:t>
            </w:r>
          </w:p>
        </w:tc>
        <w:tc>
          <w:tcPr>
            <w:tcW w:w="394" w:type="pct"/>
            <w:vAlign w:val="center"/>
            <w:hideMark/>
          </w:tcPr>
          <w:p w14:paraId="0C2409F7" w14:textId="77186572"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w:t>
            </w:r>
          </w:p>
        </w:tc>
        <w:tc>
          <w:tcPr>
            <w:tcW w:w="394" w:type="pct"/>
            <w:vAlign w:val="center"/>
          </w:tcPr>
          <w:p w14:paraId="5D9EF10A" w14:textId="7DF8B2C2"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118</w:t>
            </w:r>
          </w:p>
        </w:tc>
        <w:tc>
          <w:tcPr>
            <w:tcW w:w="394" w:type="pct"/>
            <w:vAlign w:val="center"/>
          </w:tcPr>
          <w:p w14:paraId="35920232" w14:textId="48EEAF7E"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206,692</w:t>
            </w:r>
          </w:p>
        </w:tc>
        <w:tc>
          <w:tcPr>
            <w:tcW w:w="394" w:type="pct"/>
            <w:vAlign w:val="center"/>
          </w:tcPr>
          <w:p w14:paraId="3D6B11C7" w14:textId="07CF47B9"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136</w:t>
            </w:r>
          </w:p>
        </w:tc>
        <w:tc>
          <w:tcPr>
            <w:tcW w:w="394" w:type="pct"/>
            <w:vAlign w:val="center"/>
            <w:hideMark/>
          </w:tcPr>
          <w:p w14:paraId="4F95E26C" w14:textId="35FF3A9B"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32</w:t>
            </w:r>
          </w:p>
        </w:tc>
        <w:tc>
          <w:tcPr>
            <w:tcW w:w="394" w:type="pct"/>
            <w:vAlign w:val="center"/>
            <w:hideMark/>
          </w:tcPr>
          <w:p w14:paraId="441C2EFD" w14:textId="1B782134"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55,870</w:t>
            </w:r>
          </w:p>
        </w:tc>
        <w:tc>
          <w:tcPr>
            <w:tcW w:w="394" w:type="pct"/>
            <w:vAlign w:val="center"/>
            <w:hideMark/>
          </w:tcPr>
          <w:p w14:paraId="08436D04" w14:textId="6A9E9A02"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w:t>
            </w:r>
          </w:p>
        </w:tc>
        <w:tc>
          <w:tcPr>
            <w:tcW w:w="394" w:type="pct"/>
            <w:vAlign w:val="center"/>
            <w:hideMark/>
          </w:tcPr>
          <w:p w14:paraId="1DB9E269" w14:textId="618741ED"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4,747</w:t>
            </w:r>
          </w:p>
        </w:tc>
        <w:tc>
          <w:tcPr>
            <w:tcW w:w="394" w:type="pct"/>
            <w:vAlign w:val="center"/>
            <w:hideMark/>
          </w:tcPr>
          <w:p w14:paraId="7F2F9335" w14:textId="1CF8FCF6"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4,896</w:t>
            </w:r>
          </w:p>
        </w:tc>
        <w:tc>
          <w:tcPr>
            <w:tcW w:w="394" w:type="pct"/>
            <w:vAlign w:val="center"/>
            <w:hideMark/>
          </w:tcPr>
          <w:p w14:paraId="5F2F59E1" w14:textId="170D375F" w:rsidR="00761254" w:rsidRDefault="00610CD0"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r>
      <w:tr w:rsidR="006B2D81" w14:paraId="4C09F773" w14:textId="77777777" w:rsidTr="00E81CC0">
        <w:tc>
          <w:tcPr>
            <w:cnfStyle w:val="001000000000" w:firstRow="0" w:lastRow="0" w:firstColumn="1" w:lastColumn="0" w:oddVBand="0" w:evenVBand="0" w:oddHBand="0" w:evenHBand="0" w:firstRowFirstColumn="0" w:firstRowLastColumn="0" w:lastRowFirstColumn="0" w:lastRowLastColumn="0"/>
            <w:tcW w:w="1063" w:type="pct"/>
          </w:tcPr>
          <w:p w14:paraId="0EE76E7F" w14:textId="122EB4E4" w:rsidR="00A17B5C" w:rsidRDefault="00A17B5C" w:rsidP="00A17B5C">
            <w:pPr>
              <w:pStyle w:val="TableText"/>
              <w:rPr>
                <w:color w:val="231F20"/>
                <w:szCs w:val="18"/>
              </w:rPr>
            </w:pPr>
            <w:r>
              <w:t>Australian Livestock Export Corporation Limited</w:t>
            </w:r>
          </w:p>
        </w:tc>
        <w:tc>
          <w:tcPr>
            <w:tcW w:w="394" w:type="pct"/>
            <w:vAlign w:val="center"/>
          </w:tcPr>
          <w:p w14:paraId="5F86AA58" w14:textId="0AE76E0A"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75</w:t>
            </w:r>
          </w:p>
        </w:tc>
        <w:tc>
          <w:tcPr>
            <w:tcW w:w="394" w:type="pct"/>
            <w:vAlign w:val="center"/>
          </w:tcPr>
          <w:p w14:paraId="4C41D240" w14:textId="6B751A58"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31</w:t>
            </w:r>
          </w:p>
        </w:tc>
        <w:tc>
          <w:tcPr>
            <w:tcW w:w="394" w:type="pct"/>
            <w:vAlign w:val="center"/>
          </w:tcPr>
          <w:p w14:paraId="142BCAC1" w14:textId="0680A253"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60,311</w:t>
            </w:r>
          </w:p>
        </w:tc>
        <w:tc>
          <w:tcPr>
            <w:tcW w:w="394" w:type="pct"/>
            <w:vAlign w:val="center"/>
          </w:tcPr>
          <w:p w14:paraId="6F0DF7FF" w14:textId="0FE0037A"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285</w:t>
            </w:r>
          </w:p>
        </w:tc>
        <w:tc>
          <w:tcPr>
            <w:tcW w:w="394" w:type="pct"/>
            <w:vAlign w:val="center"/>
          </w:tcPr>
          <w:p w14:paraId="05EFE016" w14:textId="1FF21113"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8</w:t>
            </w:r>
          </w:p>
        </w:tc>
        <w:tc>
          <w:tcPr>
            <w:tcW w:w="394" w:type="pct"/>
            <w:vAlign w:val="center"/>
          </w:tcPr>
          <w:p w14:paraId="5E745593" w14:textId="2485D0C2"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15,871</w:t>
            </w:r>
          </w:p>
        </w:tc>
        <w:tc>
          <w:tcPr>
            <w:tcW w:w="394" w:type="pct"/>
            <w:vAlign w:val="center"/>
          </w:tcPr>
          <w:p w14:paraId="3003E157" w14:textId="3CA66790"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2.9</w:t>
            </w:r>
          </w:p>
        </w:tc>
        <w:tc>
          <w:tcPr>
            <w:tcW w:w="394" w:type="pct"/>
            <w:vAlign w:val="center"/>
          </w:tcPr>
          <w:p w14:paraId="1FE88087" w14:textId="56DFC4EB"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15,668</w:t>
            </w:r>
          </w:p>
        </w:tc>
        <w:tc>
          <w:tcPr>
            <w:tcW w:w="394" w:type="pct"/>
            <w:vAlign w:val="center"/>
          </w:tcPr>
          <w:p w14:paraId="35977E2E" w14:textId="619261C2"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5,401</w:t>
            </w:r>
          </w:p>
        </w:tc>
        <w:tc>
          <w:tcPr>
            <w:tcW w:w="394" w:type="pct"/>
            <w:vAlign w:val="center"/>
          </w:tcPr>
          <w:p w14:paraId="0FD07AF6" w14:textId="47BD2904" w:rsidR="00A17B5C" w:rsidRDefault="00A17B5C" w:rsidP="00A17B5C">
            <w:pPr>
              <w:pStyle w:val="TableText"/>
              <w:cnfStyle w:val="000000000000" w:firstRow="0" w:lastRow="0" w:firstColumn="0" w:lastColumn="0" w:oddVBand="0" w:evenVBand="0" w:oddHBand="0" w:evenHBand="0" w:firstRowFirstColumn="0" w:firstRowLastColumn="0" w:lastRowFirstColumn="0" w:lastRowLastColumn="0"/>
              <w:rPr>
                <w:rFonts w:cs="Calibri"/>
                <w:szCs w:val="18"/>
              </w:rPr>
            </w:pPr>
            <w:r>
              <w:rPr>
                <w:rFonts w:cs="Calibri"/>
                <w:szCs w:val="18"/>
              </w:rPr>
              <w:t>48,838</w:t>
            </w:r>
          </w:p>
        </w:tc>
      </w:tr>
      <w:tr w:rsidR="006B2D81" w14:paraId="18D47B9E" w14:textId="77777777" w:rsidTr="00E81CC0">
        <w:tc>
          <w:tcPr>
            <w:cnfStyle w:val="001000000000" w:firstRow="0" w:lastRow="0" w:firstColumn="1" w:lastColumn="0" w:oddVBand="0" w:evenVBand="0" w:oddHBand="0" w:evenHBand="0" w:firstRowFirstColumn="0" w:firstRowLastColumn="0" w:lastRowFirstColumn="0" w:lastRowLastColumn="0"/>
            <w:tcW w:w="1063" w:type="pct"/>
            <w:hideMark/>
          </w:tcPr>
          <w:p w14:paraId="7DD9FD66" w14:textId="77777777" w:rsidR="00761254" w:rsidRDefault="00761254" w:rsidP="00761254">
            <w:pPr>
              <w:pStyle w:val="TableText"/>
            </w:pPr>
            <w:r>
              <w:rPr>
                <w:color w:val="231F20"/>
                <w:szCs w:val="18"/>
              </w:rPr>
              <w:t>Australian Meat Processors Corporation</w:t>
            </w:r>
          </w:p>
        </w:tc>
        <w:tc>
          <w:tcPr>
            <w:tcW w:w="394" w:type="pct"/>
            <w:vAlign w:val="center"/>
            <w:hideMark/>
          </w:tcPr>
          <w:p w14:paraId="2EDB2585" w14:textId="7111EE5B"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485</w:t>
            </w:r>
          </w:p>
        </w:tc>
        <w:tc>
          <w:tcPr>
            <w:tcW w:w="394" w:type="pct"/>
            <w:vAlign w:val="center"/>
          </w:tcPr>
          <w:p w14:paraId="283B35B6" w14:textId="57F217C3"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67</w:t>
            </w:r>
          </w:p>
        </w:tc>
        <w:tc>
          <w:tcPr>
            <w:tcW w:w="394" w:type="pct"/>
            <w:vAlign w:val="center"/>
          </w:tcPr>
          <w:p w14:paraId="02884B28" w14:textId="7D8673AB"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40,596</w:t>
            </w:r>
          </w:p>
        </w:tc>
        <w:tc>
          <w:tcPr>
            <w:tcW w:w="394" w:type="pct"/>
            <w:vAlign w:val="center"/>
          </w:tcPr>
          <w:p w14:paraId="41B7EE4F" w14:textId="2A10738A"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4,182</w:t>
            </w:r>
          </w:p>
        </w:tc>
        <w:tc>
          <w:tcPr>
            <w:tcW w:w="394" w:type="pct"/>
            <w:vAlign w:val="center"/>
            <w:hideMark/>
          </w:tcPr>
          <w:p w14:paraId="483E300E" w14:textId="542D37E5"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w:t>
            </w:r>
          </w:p>
        </w:tc>
        <w:tc>
          <w:tcPr>
            <w:tcW w:w="394" w:type="pct"/>
            <w:vAlign w:val="center"/>
            <w:hideMark/>
          </w:tcPr>
          <w:p w14:paraId="14C67463" w14:textId="65C61FF6"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4,708</w:t>
            </w:r>
          </w:p>
        </w:tc>
        <w:tc>
          <w:tcPr>
            <w:tcW w:w="394" w:type="pct"/>
            <w:vAlign w:val="center"/>
            <w:hideMark/>
          </w:tcPr>
          <w:p w14:paraId="1C6BB1A4" w14:textId="7CC4FD0D"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6.4</w:t>
            </w:r>
          </w:p>
        </w:tc>
        <w:tc>
          <w:tcPr>
            <w:tcW w:w="394" w:type="pct"/>
            <w:vAlign w:val="center"/>
            <w:hideMark/>
          </w:tcPr>
          <w:p w14:paraId="6A8A927A" w14:textId="2C2CD003"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23,665</w:t>
            </w:r>
          </w:p>
        </w:tc>
        <w:tc>
          <w:tcPr>
            <w:tcW w:w="394" w:type="pct"/>
            <w:vAlign w:val="center"/>
            <w:hideMark/>
          </w:tcPr>
          <w:p w14:paraId="61225179" w14:textId="4E34D955"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3,690</w:t>
            </w:r>
          </w:p>
        </w:tc>
        <w:tc>
          <w:tcPr>
            <w:tcW w:w="394" w:type="pct"/>
            <w:vAlign w:val="center"/>
            <w:hideMark/>
          </w:tcPr>
          <w:p w14:paraId="7C9C7229" w14:textId="5B5D68DC" w:rsidR="00761254" w:rsidRDefault="00460B18" w:rsidP="00460B18">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r w:rsidR="00761254">
              <w:rPr>
                <w:rFonts w:cs="Calibri"/>
                <w:szCs w:val="18"/>
              </w:rPr>
              <w:t>1,982</w:t>
            </w:r>
          </w:p>
        </w:tc>
      </w:tr>
      <w:tr w:rsidR="006B2D81" w14:paraId="2A97FA68" w14:textId="77777777" w:rsidTr="00E81CC0">
        <w:tc>
          <w:tcPr>
            <w:cnfStyle w:val="001000000000" w:firstRow="0" w:lastRow="0" w:firstColumn="1" w:lastColumn="0" w:oddVBand="0" w:evenVBand="0" w:oddHBand="0" w:evenHBand="0" w:firstRowFirstColumn="0" w:firstRowLastColumn="0" w:lastRowFirstColumn="0" w:lastRowLastColumn="0"/>
            <w:tcW w:w="1063" w:type="pct"/>
            <w:hideMark/>
          </w:tcPr>
          <w:p w14:paraId="2A972575" w14:textId="77777777" w:rsidR="00761254" w:rsidRDefault="00761254" w:rsidP="00761254">
            <w:pPr>
              <w:pStyle w:val="TableText"/>
            </w:pPr>
            <w:r>
              <w:rPr>
                <w:color w:val="231F20"/>
                <w:szCs w:val="18"/>
              </w:rPr>
              <w:t>Australian Pork Limited</w:t>
            </w:r>
          </w:p>
        </w:tc>
        <w:tc>
          <w:tcPr>
            <w:tcW w:w="394" w:type="pct"/>
            <w:vAlign w:val="center"/>
            <w:hideMark/>
          </w:tcPr>
          <w:p w14:paraId="0384B0CE" w14:textId="12CFDEFE"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70</w:t>
            </w:r>
          </w:p>
        </w:tc>
        <w:tc>
          <w:tcPr>
            <w:tcW w:w="394" w:type="pct"/>
            <w:vAlign w:val="center"/>
          </w:tcPr>
          <w:p w14:paraId="147F8443" w14:textId="4BAA7284"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133</w:t>
            </w:r>
          </w:p>
        </w:tc>
        <w:tc>
          <w:tcPr>
            <w:tcW w:w="394" w:type="pct"/>
            <w:vAlign w:val="center"/>
          </w:tcPr>
          <w:p w14:paraId="7B01C55E" w14:textId="64F80D4A"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250,939</w:t>
            </w:r>
          </w:p>
        </w:tc>
        <w:tc>
          <w:tcPr>
            <w:tcW w:w="394" w:type="pct"/>
            <w:vAlign w:val="center"/>
          </w:tcPr>
          <w:p w14:paraId="0DFDAED9" w14:textId="1B22B9D6"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696</w:t>
            </w:r>
          </w:p>
        </w:tc>
        <w:tc>
          <w:tcPr>
            <w:tcW w:w="394" w:type="pct"/>
            <w:vAlign w:val="center"/>
            <w:hideMark/>
          </w:tcPr>
          <w:p w14:paraId="58296C82" w14:textId="1E3FF414"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w:t>
            </w:r>
          </w:p>
        </w:tc>
        <w:tc>
          <w:tcPr>
            <w:tcW w:w="394" w:type="pct"/>
            <w:vAlign w:val="center"/>
            <w:hideMark/>
          </w:tcPr>
          <w:p w14:paraId="4834A17A" w14:textId="168352A0"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25,299</w:t>
            </w:r>
          </w:p>
        </w:tc>
        <w:tc>
          <w:tcPr>
            <w:tcW w:w="394" w:type="pct"/>
            <w:vAlign w:val="center"/>
            <w:hideMark/>
          </w:tcPr>
          <w:p w14:paraId="26238E87" w14:textId="47056FCF"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3.8</w:t>
            </w:r>
          </w:p>
        </w:tc>
        <w:tc>
          <w:tcPr>
            <w:tcW w:w="394" w:type="pct"/>
            <w:vAlign w:val="center"/>
            <w:hideMark/>
          </w:tcPr>
          <w:p w14:paraId="3D1F9647" w14:textId="369F2E11"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13,514</w:t>
            </w:r>
          </w:p>
        </w:tc>
        <w:tc>
          <w:tcPr>
            <w:tcW w:w="394" w:type="pct"/>
            <w:vAlign w:val="center"/>
            <w:hideMark/>
          </w:tcPr>
          <w:p w14:paraId="7FD4F556" w14:textId="13B72229"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3,542</w:t>
            </w:r>
          </w:p>
        </w:tc>
        <w:tc>
          <w:tcPr>
            <w:tcW w:w="394" w:type="pct"/>
            <w:vAlign w:val="center"/>
            <w:hideMark/>
          </w:tcPr>
          <w:p w14:paraId="27D4D263" w14:textId="14A5807A" w:rsidR="00761254" w:rsidRDefault="00460B18"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r w:rsidR="00761254">
              <w:rPr>
                <w:rFonts w:cs="Calibri"/>
                <w:szCs w:val="18"/>
              </w:rPr>
              <w:t>2,190</w:t>
            </w:r>
          </w:p>
        </w:tc>
      </w:tr>
      <w:tr w:rsidR="006B2D81" w14:paraId="38A21602" w14:textId="77777777" w:rsidTr="00E81CC0">
        <w:tc>
          <w:tcPr>
            <w:cnfStyle w:val="001000000000" w:firstRow="0" w:lastRow="0" w:firstColumn="1" w:lastColumn="0" w:oddVBand="0" w:evenVBand="0" w:oddHBand="0" w:evenHBand="0" w:firstRowFirstColumn="0" w:firstRowLastColumn="0" w:lastRowFirstColumn="0" w:lastRowLastColumn="0"/>
            <w:tcW w:w="1063" w:type="pct"/>
            <w:hideMark/>
          </w:tcPr>
          <w:p w14:paraId="236E247A" w14:textId="77777777" w:rsidR="00761254" w:rsidRDefault="00761254" w:rsidP="00761254">
            <w:pPr>
              <w:pStyle w:val="TableText"/>
            </w:pPr>
            <w:r>
              <w:rPr>
                <w:color w:val="231F20"/>
                <w:szCs w:val="18"/>
              </w:rPr>
              <w:t>Australian Wool Innovation Limited</w:t>
            </w:r>
          </w:p>
        </w:tc>
        <w:tc>
          <w:tcPr>
            <w:tcW w:w="394" w:type="pct"/>
            <w:vAlign w:val="center"/>
            <w:hideMark/>
          </w:tcPr>
          <w:p w14:paraId="537A14BE" w14:textId="4DD26B0C"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144</w:t>
            </w:r>
          </w:p>
        </w:tc>
        <w:tc>
          <w:tcPr>
            <w:tcW w:w="394" w:type="pct"/>
            <w:vAlign w:val="center"/>
          </w:tcPr>
          <w:p w14:paraId="0D7A8E40" w14:textId="1C619862"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1,614</w:t>
            </w:r>
          </w:p>
        </w:tc>
        <w:tc>
          <w:tcPr>
            <w:tcW w:w="394" w:type="pct"/>
            <w:vAlign w:val="center"/>
          </w:tcPr>
          <w:p w14:paraId="31AFDCD5" w14:textId="671FA617"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502,910</w:t>
            </w:r>
          </w:p>
        </w:tc>
        <w:tc>
          <w:tcPr>
            <w:tcW w:w="394" w:type="pct"/>
            <w:vAlign w:val="center"/>
          </w:tcPr>
          <w:p w14:paraId="42B797F8" w14:textId="4433ACED"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1,398</w:t>
            </w:r>
          </w:p>
        </w:tc>
        <w:tc>
          <w:tcPr>
            <w:tcW w:w="394" w:type="pct"/>
            <w:vAlign w:val="center"/>
            <w:hideMark/>
          </w:tcPr>
          <w:p w14:paraId="184DCE9A" w14:textId="0D7DE182"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166</w:t>
            </w:r>
          </w:p>
        </w:tc>
        <w:tc>
          <w:tcPr>
            <w:tcW w:w="394" w:type="pct"/>
            <w:vAlign w:val="center"/>
            <w:hideMark/>
          </w:tcPr>
          <w:p w14:paraId="7BFBA4B0" w14:textId="3140F0CC"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51,802</w:t>
            </w:r>
          </w:p>
        </w:tc>
        <w:tc>
          <w:tcPr>
            <w:tcW w:w="394" w:type="pct"/>
            <w:vAlign w:val="center"/>
            <w:hideMark/>
          </w:tcPr>
          <w:p w14:paraId="7FE9DD5C" w14:textId="2362A145"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7.0</w:t>
            </w:r>
          </w:p>
        </w:tc>
        <w:tc>
          <w:tcPr>
            <w:tcW w:w="394" w:type="pct"/>
            <w:vAlign w:val="center"/>
            <w:hideMark/>
          </w:tcPr>
          <w:p w14:paraId="49DE0224" w14:textId="19D1A1C5"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22,490</w:t>
            </w:r>
          </w:p>
        </w:tc>
        <w:tc>
          <w:tcPr>
            <w:tcW w:w="394" w:type="pct"/>
            <w:vAlign w:val="center"/>
            <w:hideMark/>
          </w:tcPr>
          <w:p w14:paraId="6504F252" w14:textId="1A37C3E8"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3,213</w:t>
            </w:r>
          </w:p>
        </w:tc>
        <w:tc>
          <w:tcPr>
            <w:tcW w:w="394" w:type="pct"/>
            <w:vAlign w:val="center"/>
            <w:hideMark/>
          </w:tcPr>
          <w:p w14:paraId="09D12C6D" w14:textId="68635DBE" w:rsidR="00761254" w:rsidRDefault="00610CD0"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r>
      <w:tr w:rsidR="006B2D81" w14:paraId="5935DB04" w14:textId="77777777" w:rsidTr="00E81CC0">
        <w:tc>
          <w:tcPr>
            <w:cnfStyle w:val="001000000000" w:firstRow="0" w:lastRow="0" w:firstColumn="1" w:lastColumn="0" w:oddVBand="0" w:evenVBand="0" w:oddHBand="0" w:evenHBand="0" w:firstRowFirstColumn="0" w:firstRowLastColumn="0" w:lastRowFirstColumn="0" w:lastRowLastColumn="0"/>
            <w:tcW w:w="1063" w:type="pct"/>
            <w:hideMark/>
          </w:tcPr>
          <w:p w14:paraId="3D331E59" w14:textId="77777777" w:rsidR="00761254" w:rsidRDefault="00761254" w:rsidP="00761254">
            <w:pPr>
              <w:pStyle w:val="TableText"/>
            </w:pPr>
            <w:r>
              <w:rPr>
                <w:color w:val="231F20"/>
                <w:szCs w:val="18"/>
              </w:rPr>
              <w:t>Cotton Research and Development Corporation</w:t>
            </w:r>
          </w:p>
        </w:tc>
        <w:tc>
          <w:tcPr>
            <w:tcW w:w="394" w:type="pct"/>
            <w:vAlign w:val="center"/>
            <w:hideMark/>
          </w:tcPr>
          <w:p w14:paraId="6D200B14" w14:textId="47102048"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w:t>
            </w:r>
          </w:p>
        </w:tc>
        <w:tc>
          <w:tcPr>
            <w:tcW w:w="394" w:type="pct"/>
            <w:vAlign w:val="center"/>
          </w:tcPr>
          <w:p w14:paraId="0155FACD" w14:textId="50B35753"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w:t>
            </w:r>
          </w:p>
        </w:tc>
        <w:tc>
          <w:tcPr>
            <w:tcW w:w="394" w:type="pct"/>
            <w:vAlign w:val="center"/>
          </w:tcPr>
          <w:p w14:paraId="5A8339C0" w14:textId="0B29FDF2"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464,878</w:t>
            </w:r>
          </w:p>
        </w:tc>
        <w:tc>
          <w:tcPr>
            <w:tcW w:w="394" w:type="pct"/>
            <w:vAlign w:val="center"/>
          </w:tcPr>
          <w:p w14:paraId="774B6C31" w14:textId="64FFEAE1"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112</w:t>
            </w:r>
          </w:p>
        </w:tc>
        <w:tc>
          <w:tcPr>
            <w:tcW w:w="394" w:type="pct"/>
            <w:vAlign w:val="center"/>
            <w:hideMark/>
          </w:tcPr>
          <w:p w14:paraId="23827941" w14:textId="48E29BE5"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w:t>
            </w:r>
          </w:p>
        </w:tc>
        <w:tc>
          <w:tcPr>
            <w:tcW w:w="394" w:type="pct"/>
            <w:vAlign w:val="center"/>
            <w:hideMark/>
          </w:tcPr>
          <w:p w14:paraId="5F728A5A" w14:textId="38837815"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86,393</w:t>
            </w:r>
          </w:p>
        </w:tc>
        <w:tc>
          <w:tcPr>
            <w:tcW w:w="394" w:type="pct"/>
            <w:vAlign w:val="center"/>
            <w:hideMark/>
          </w:tcPr>
          <w:p w14:paraId="4832936F" w14:textId="26A299F1"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3.0</w:t>
            </w:r>
          </w:p>
        </w:tc>
        <w:tc>
          <w:tcPr>
            <w:tcW w:w="394" w:type="pct"/>
            <w:vAlign w:val="center"/>
            <w:hideMark/>
          </w:tcPr>
          <w:p w14:paraId="574EE303" w14:textId="46F883FF"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11,231</w:t>
            </w:r>
          </w:p>
        </w:tc>
        <w:tc>
          <w:tcPr>
            <w:tcW w:w="394" w:type="pct"/>
            <w:vAlign w:val="center"/>
            <w:hideMark/>
          </w:tcPr>
          <w:p w14:paraId="0867D431" w14:textId="46ECB87C"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3,771</w:t>
            </w:r>
          </w:p>
        </w:tc>
        <w:tc>
          <w:tcPr>
            <w:tcW w:w="394" w:type="pct"/>
            <w:vAlign w:val="center"/>
            <w:hideMark/>
          </w:tcPr>
          <w:p w14:paraId="12441712" w14:textId="026E47A4" w:rsidR="00761254" w:rsidRDefault="00610CD0"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r>
      <w:tr w:rsidR="006B2D81" w14:paraId="4654414D" w14:textId="77777777" w:rsidTr="00E81CC0">
        <w:tc>
          <w:tcPr>
            <w:cnfStyle w:val="001000000000" w:firstRow="0" w:lastRow="0" w:firstColumn="1" w:lastColumn="0" w:oddVBand="0" w:evenVBand="0" w:oddHBand="0" w:evenHBand="0" w:firstRowFirstColumn="0" w:firstRowLastColumn="0" w:lastRowFirstColumn="0" w:lastRowLastColumn="0"/>
            <w:tcW w:w="1063" w:type="pct"/>
            <w:hideMark/>
          </w:tcPr>
          <w:p w14:paraId="021FFB41" w14:textId="77777777" w:rsidR="00761254" w:rsidRDefault="00761254" w:rsidP="00761254">
            <w:pPr>
              <w:pStyle w:val="TableText"/>
            </w:pPr>
            <w:r>
              <w:rPr>
                <w:color w:val="000000"/>
                <w:szCs w:val="18"/>
              </w:rPr>
              <w:t>Dairy Australia Limited</w:t>
            </w:r>
          </w:p>
        </w:tc>
        <w:tc>
          <w:tcPr>
            <w:tcW w:w="394" w:type="pct"/>
            <w:vAlign w:val="center"/>
            <w:hideMark/>
          </w:tcPr>
          <w:p w14:paraId="1FF69514" w14:textId="5BBF02D8"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85</w:t>
            </w:r>
          </w:p>
        </w:tc>
        <w:tc>
          <w:tcPr>
            <w:tcW w:w="394" w:type="pct"/>
            <w:vAlign w:val="center"/>
          </w:tcPr>
          <w:p w14:paraId="51C1D70A" w14:textId="49DCEF03"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153</w:t>
            </w:r>
          </w:p>
        </w:tc>
        <w:tc>
          <w:tcPr>
            <w:tcW w:w="394" w:type="pct"/>
            <w:vAlign w:val="center"/>
          </w:tcPr>
          <w:p w14:paraId="14638303" w14:textId="3BCA2F11"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371,289</w:t>
            </w:r>
          </w:p>
        </w:tc>
        <w:tc>
          <w:tcPr>
            <w:tcW w:w="394" w:type="pct"/>
            <w:vAlign w:val="center"/>
          </w:tcPr>
          <w:p w14:paraId="48A5BE8A" w14:textId="567C6502"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873</w:t>
            </w:r>
          </w:p>
        </w:tc>
        <w:tc>
          <w:tcPr>
            <w:tcW w:w="394" w:type="pct"/>
            <w:vAlign w:val="center"/>
            <w:hideMark/>
          </w:tcPr>
          <w:p w14:paraId="198B93AB" w14:textId="7D3BE2A7"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w:t>
            </w:r>
          </w:p>
        </w:tc>
        <w:tc>
          <w:tcPr>
            <w:tcW w:w="394" w:type="pct"/>
            <w:vAlign w:val="center"/>
            <w:hideMark/>
          </w:tcPr>
          <w:p w14:paraId="1AACD14D" w14:textId="7D731434"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36,295</w:t>
            </w:r>
          </w:p>
        </w:tc>
        <w:tc>
          <w:tcPr>
            <w:tcW w:w="394" w:type="pct"/>
            <w:vAlign w:val="center"/>
            <w:hideMark/>
          </w:tcPr>
          <w:p w14:paraId="72E64A11" w14:textId="42DB12B1"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5.9</w:t>
            </w:r>
          </w:p>
        </w:tc>
        <w:tc>
          <w:tcPr>
            <w:tcW w:w="394" w:type="pct"/>
            <w:vAlign w:val="center"/>
            <w:hideMark/>
          </w:tcPr>
          <w:p w14:paraId="07B458E1" w14:textId="6968D741"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19,370</w:t>
            </w:r>
          </w:p>
        </w:tc>
        <w:tc>
          <w:tcPr>
            <w:tcW w:w="394" w:type="pct"/>
            <w:vAlign w:val="center"/>
            <w:hideMark/>
          </w:tcPr>
          <w:p w14:paraId="2CC25607" w14:textId="7616D956"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3,267</w:t>
            </w:r>
          </w:p>
        </w:tc>
        <w:tc>
          <w:tcPr>
            <w:tcW w:w="394" w:type="pct"/>
            <w:vAlign w:val="center"/>
            <w:hideMark/>
          </w:tcPr>
          <w:p w14:paraId="366B1D6A" w14:textId="659CBAB1"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26,506</w:t>
            </w:r>
          </w:p>
        </w:tc>
      </w:tr>
      <w:tr w:rsidR="006B2D81" w14:paraId="2B53EE85" w14:textId="77777777" w:rsidTr="00E81CC0">
        <w:tc>
          <w:tcPr>
            <w:cnfStyle w:val="001000000000" w:firstRow="0" w:lastRow="0" w:firstColumn="1" w:lastColumn="0" w:oddVBand="0" w:evenVBand="0" w:oddHBand="0" w:evenHBand="0" w:firstRowFirstColumn="0" w:firstRowLastColumn="0" w:lastRowFirstColumn="0" w:lastRowLastColumn="0"/>
            <w:tcW w:w="1063" w:type="pct"/>
            <w:hideMark/>
          </w:tcPr>
          <w:p w14:paraId="2959FFFD" w14:textId="77777777" w:rsidR="00761254" w:rsidRDefault="00761254" w:rsidP="00761254">
            <w:pPr>
              <w:pStyle w:val="TableText"/>
            </w:pPr>
            <w:r>
              <w:rPr>
                <w:color w:val="231F20"/>
                <w:szCs w:val="18"/>
              </w:rPr>
              <w:t>Fisheries Research and Development Corporation</w:t>
            </w:r>
          </w:p>
        </w:tc>
        <w:tc>
          <w:tcPr>
            <w:tcW w:w="394" w:type="pct"/>
            <w:vAlign w:val="center"/>
            <w:hideMark/>
          </w:tcPr>
          <w:p w14:paraId="7CBE5EA7" w14:textId="48B2FB48"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w:t>
            </w:r>
          </w:p>
        </w:tc>
        <w:tc>
          <w:tcPr>
            <w:tcW w:w="394" w:type="pct"/>
            <w:vAlign w:val="center"/>
          </w:tcPr>
          <w:p w14:paraId="2E423364" w14:textId="155ED0FA"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79</w:t>
            </w:r>
          </w:p>
        </w:tc>
        <w:tc>
          <w:tcPr>
            <w:tcW w:w="394" w:type="pct"/>
            <w:vAlign w:val="center"/>
          </w:tcPr>
          <w:p w14:paraId="3CBA4D95" w14:textId="7183B5CC"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75,613</w:t>
            </w:r>
          </w:p>
        </w:tc>
        <w:tc>
          <w:tcPr>
            <w:tcW w:w="394" w:type="pct"/>
            <w:vAlign w:val="center"/>
          </w:tcPr>
          <w:p w14:paraId="523F2731" w14:textId="64E24F0A"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w:t>
            </w:r>
          </w:p>
        </w:tc>
        <w:tc>
          <w:tcPr>
            <w:tcW w:w="394" w:type="pct"/>
            <w:vAlign w:val="center"/>
            <w:hideMark/>
          </w:tcPr>
          <w:p w14:paraId="5BCF6960" w14:textId="58FF1D41"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w:t>
            </w:r>
          </w:p>
        </w:tc>
        <w:tc>
          <w:tcPr>
            <w:tcW w:w="394" w:type="pct"/>
            <w:vAlign w:val="center"/>
            <w:hideMark/>
          </w:tcPr>
          <w:p w14:paraId="3F0A7B44" w14:textId="4E1232A9"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32,406</w:t>
            </w:r>
          </w:p>
        </w:tc>
        <w:tc>
          <w:tcPr>
            <w:tcW w:w="394" w:type="pct"/>
            <w:vAlign w:val="center"/>
            <w:hideMark/>
          </w:tcPr>
          <w:p w14:paraId="1027AF0E" w14:textId="2B2E5463"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w:t>
            </w:r>
          </w:p>
        </w:tc>
        <w:tc>
          <w:tcPr>
            <w:tcW w:w="394" w:type="pct"/>
            <w:vAlign w:val="center"/>
            <w:hideMark/>
          </w:tcPr>
          <w:p w14:paraId="5D736D46" w14:textId="2B682F62"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3,430</w:t>
            </w:r>
          </w:p>
        </w:tc>
        <w:tc>
          <w:tcPr>
            <w:tcW w:w="394" w:type="pct"/>
            <w:vAlign w:val="center"/>
            <w:hideMark/>
          </w:tcPr>
          <w:p w14:paraId="3033F152" w14:textId="56EE9F23"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3,430</w:t>
            </w:r>
          </w:p>
        </w:tc>
        <w:tc>
          <w:tcPr>
            <w:tcW w:w="394" w:type="pct"/>
            <w:vAlign w:val="center"/>
            <w:hideMark/>
          </w:tcPr>
          <w:p w14:paraId="53BD96ED" w14:textId="1B5BE812" w:rsidR="00761254" w:rsidRDefault="00610CD0"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r>
      <w:tr w:rsidR="006B2D81" w14:paraId="3786B417" w14:textId="77777777" w:rsidTr="00E81CC0">
        <w:tc>
          <w:tcPr>
            <w:cnfStyle w:val="001000000000" w:firstRow="0" w:lastRow="0" w:firstColumn="1" w:lastColumn="0" w:oddVBand="0" w:evenVBand="0" w:oddHBand="0" w:evenHBand="0" w:firstRowFirstColumn="0" w:firstRowLastColumn="0" w:lastRowFirstColumn="0" w:lastRowLastColumn="0"/>
            <w:tcW w:w="1063" w:type="pct"/>
          </w:tcPr>
          <w:p w14:paraId="4DF237C9" w14:textId="77777777" w:rsidR="00761254" w:rsidRDefault="00761254" w:rsidP="00761254">
            <w:pPr>
              <w:pStyle w:val="TableText"/>
            </w:pPr>
            <w:r>
              <w:rPr>
                <w:color w:val="231F20"/>
                <w:szCs w:val="18"/>
              </w:rPr>
              <w:t>Forest and Wood Products Australia Limited</w:t>
            </w:r>
          </w:p>
        </w:tc>
        <w:tc>
          <w:tcPr>
            <w:tcW w:w="394" w:type="pct"/>
            <w:vAlign w:val="center"/>
          </w:tcPr>
          <w:p w14:paraId="60530132" w14:textId="2FE2B2A9"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305</w:t>
            </w:r>
          </w:p>
        </w:tc>
        <w:tc>
          <w:tcPr>
            <w:tcW w:w="394" w:type="pct"/>
            <w:vAlign w:val="center"/>
          </w:tcPr>
          <w:p w14:paraId="6B61B992" w14:textId="26ECD91C"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44</w:t>
            </w:r>
          </w:p>
        </w:tc>
        <w:tc>
          <w:tcPr>
            <w:tcW w:w="394" w:type="pct"/>
            <w:vAlign w:val="center"/>
          </w:tcPr>
          <w:p w14:paraId="1F191126" w14:textId="6751C73C"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20,127</w:t>
            </w:r>
          </w:p>
        </w:tc>
        <w:tc>
          <w:tcPr>
            <w:tcW w:w="394" w:type="pct"/>
            <w:vAlign w:val="center"/>
          </w:tcPr>
          <w:p w14:paraId="1FB3A311" w14:textId="47552E40"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985</w:t>
            </w:r>
          </w:p>
        </w:tc>
        <w:tc>
          <w:tcPr>
            <w:tcW w:w="394" w:type="pct"/>
            <w:vAlign w:val="center"/>
          </w:tcPr>
          <w:p w14:paraId="498388DC" w14:textId="29DC24D8"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w:t>
            </w:r>
          </w:p>
        </w:tc>
        <w:tc>
          <w:tcPr>
            <w:tcW w:w="394" w:type="pct"/>
            <w:vAlign w:val="center"/>
          </w:tcPr>
          <w:p w14:paraId="562636EA" w14:textId="7D7E32E7"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6,245</w:t>
            </w:r>
          </w:p>
        </w:tc>
        <w:tc>
          <w:tcPr>
            <w:tcW w:w="394" w:type="pct"/>
            <w:vAlign w:val="center"/>
          </w:tcPr>
          <w:p w14:paraId="1315846E" w14:textId="6D73D036"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15.3</w:t>
            </w:r>
          </w:p>
        </w:tc>
        <w:tc>
          <w:tcPr>
            <w:tcW w:w="394" w:type="pct"/>
            <w:vAlign w:val="center"/>
          </w:tcPr>
          <w:p w14:paraId="3B862622" w14:textId="0F07910B"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52,201</w:t>
            </w:r>
          </w:p>
        </w:tc>
        <w:tc>
          <w:tcPr>
            <w:tcW w:w="394" w:type="pct"/>
            <w:vAlign w:val="center"/>
          </w:tcPr>
          <w:p w14:paraId="2471CCB5" w14:textId="30541C5A"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3,407</w:t>
            </w:r>
          </w:p>
        </w:tc>
        <w:tc>
          <w:tcPr>
            <w:tcW w:w="394" w:type="pct"/>
            <w:vAlign w:val="center"/>
          </w:tcPr>
          <w:p w14:paraId="3CC6F3E0" w14:textId="25D07BDE"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1,001</w:t>
            </w:r>
          </w:p>
        </w:tc>
      </w:tr>
      <w:tr w:rsidR="006B2D81" w14:paraId="65C172CE" w14:textId="77777777" w:rsidTr="00E81CC0">
        <w:tc>
          <w:tcPr>
            <w:cnfStyle w:val="001000000000" w:firstRow="0" w:lastRow="0" w:firstColumn="1" w:lastColumn="0" w:oddVBand="0" w:evenVBand="0" w:oddHBand="0" w:evenHBand="0" w:firstRowFirstColumn="0" w:firstRowLastColumn="0" w:lastRowFirstColumn="0" w:lastRowLastColumn="0"/>
            <w:tcW w:w="1063" w:type="pct"/>
          </w:tcPr>
          <w:p w14:paraId="45B7966B" w14:textId="77777777" w:rsidR="00761254" w:rsidRDefault="00761254" w:rsidP="00761254">
            <w:pPr>
              <w:pStyle w:val="TableText"/>
            </w:pPr>
            <w:r>
              <w:rPr>
                <w:color w:val="231F20"/>
                <w:szCs w:val="18"/>
              </w:rPr>
              <w:t>Grains Research and Development Corporation</w:t>
            </w:r>
          </w:p>
        </w:tc>
        <w:tc>
          <w:tcPr>
            <w:tcW w:w="394" w:type="pct"/>
            <w:vAlign w:val="center"/>
          </w:tcPr>
          <w:p w14:paraId="2F126C53" w14:textId="4A2CBEF3"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2,131</w:t>
            </w:r>
          </w:p>
        </w:tc>
        <w:tc>
          <w:tcPr>
            <w:tcW w:w="394" w:type="pct"/>
            <w:vAlign w:val="center"/>
          </w:tcPr>
          <w:p w14:paraId="70D283BE" w14:textId="31A65F2C"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w:t>
            </w:r>
          </w:p>
        </w:tc>
        <w:tc>
          <w:tcPr>
            <w:tcW w:w="394" w:type="pct"/>
            <w:vAlign w:val="center"/>
          </w:tcPr>
          <w:p w14:paraId="5714F6D3" w14:textId="569DEE3B"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53,778</w:t>
            </w:r>
          </w:p>
        </w:tc>
        <w:tc>
          <w:tcPr>
            <w:tcW w:w="394" w:type="pct"/>
            <w:vAlign w:val="center"/>
          </w:tcPr>
          <w:p w14:paraId="5A4DDE95" w14:textId="03C91FB5"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4,907</w:t>
            </w:r>
          </w:p>
        </w:tc>
        <w:tc>
          <w:tcPr>
            <w:tcW w:w="394" w:type="pct"/>
            <w:vAlign w:val="center"/>
          </w:tcPr>
          <w:p w14:paraId="7860E37A" w14:textId="55D2272A"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w:t>
            </w:r>
          </w:p>
        </w:tc>
        <w:tc>
          <w:tcPr>
            <w:tcW w:w="394" w:type="pct"/>
            <w:vAlign w:val="center"/>
          </w:tcPr>
          <w:p w14:paraId="3803A7FF" w14:textId="7A3549E0"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23,358</w:t>
            </w:r>
          </w:p>
        </w:tc>
        <w:tc>
          <w:tcPr>
            <w:tcW w:w="394" w:type="pct"/>
            <w:vAlign w:val="center"/>
          </w:tcPr>
          <w:p w14:paraId="7F50B208" w14:textId="69600B7C"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115.0</w:t>
            </w:r>
          </w:p>
        </w:tc>
        <w:tc>
          <w:tcPr>
            <w:tcW w:w="394" w:type="pct"/>
            <w:vAlign w:val="center"/>
          </w:tcPr>
          <w:p w14:paraId="55CAD949" w14:textId="24A590A8"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446,803</w:t>
            </w:r>
          </w:p>
        </w:tc>
        <w:tc>
          <w:tcPr>
            <w:tcW w:w="394" w:type="pct"/>
            <w:vAlign w:val="center"/>
          </w:tcPr>
          <w:p w14:paraId="61FEB370" w14:textId="7EAB3320"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3,886</w:t>
            </w:r>
          </w:p>
        </w:tc>
        <w:tc>
          <w:tcPr>
            <w:tcW w:w="394" w:type="pct"/>
            <w:vAlign w:val="center"/>
          </w:tcPr>
          <w:p w14:paraId="0336BB70" w14:textId="08D55860"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304,565</w:t>
            </w:r>
          </w:p>
        </w:tc>
      </w:tr>
      <w:tr w:rsidR="006B2D81" w14:paraId="28B3FE52" w14:textId="77777777" w:rsidTr="00E81CC0">
        <w:tc>
          <w:tcPr>
            <w:cnfStyle w:val="001000000000" w:firstRow="0" w:lastRow="0" w:firstColumn="1" w:lastColumn="0" w:oddVBand="0" w:evenVBand="0" w:oddHBand="0" w:evenHBand="0" w:firstRowFirstColumn="0" w:firstRowLastColumn="0" w:lastRowFirstColumn="0" w:lastRowLastColumn="0"/>
            <w:tcW w:w="1063" w:type="pct"/>
          </w:tcPr>
          <w:p w14:paraId="495E2EBE" w14:textId="77777777" w:rsidR="00761254" w:rsidRDefault="00761254" w:rsidP="00761254">
            <w:pPr>
              <w:pStyle w:val="TableText"/>
            </w:pPr>
            <w:r>
              <w:rPr>
                <w:color w:val="231F20"/>
                <w:szCs w:val="18"/>
              </w:rPr>
              <w:t>Horticulture Innovation Australia Limited</w:t>
            </w:r>
          </w:p>
        </w:tc>
        <w:tc>
          <w:tcPr>
            <w:tcW w:w="394" w:type="pct"/>
            <w:vAlign w:val="center"/>
          </w:tcPr>
          <w:p w14:paraId="3D33FAB4" w14:textId="7BAC1730"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4,577</w:t>
            </w:r>
          </w:p>
        </w:tc>
        <w:tc>
          <w:tcPr>
            <w:tcW w:w="394" w:type="pct"/>
            <w:vAlign w:val="center"/>
          </w:tcPr>
          <w:p w14:paraId="0E259067" w14:textId="1402951C"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w:t>
            </w:r>
          </w:p>
        </w:tc>
        <w:tc>
          <w:tcPr>
            <w:tcW w:w="394" w:type="pct"/>
            <w:vAlign w:val="center"/>
          </w:tcPr>
          <w:p w14:paraId="52217E0F" w14:textId="421F12A3"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12,640</w:t>
            </w:r>
          </w:p>
        </w:tc>
        <w:tc>
          <w:tcPr>
            <w:tcW w:w="394" w:type="pct"/>
            <w:vAlign w:val="center"/>
          </w:tcPr>
          <w:p w14:paraId="69EDD997" w14:textId="3D1ACB49"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11,222</w:t>
            </w:r>
          </w:p>
        </w:tc>
        <w:tc>
          <w:tcPr>
            <w:tcW w:w="394" w:type="pct"/>
            <w:vAlign w:val="center"/>
          </w:tcPr>
          <w:p w14:paraId="64C17562" w14:textId="47F581B7"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w:t>
            </w:r>
          </w:p>
        </w:tc>
        <w:tc>
          <w:tcPr>
            <w:tcW w:w="394" w:type="pct"/>
            <w:vAlign w:val="center"/>
          </w:tcPr>
          <w:p w14:paraId="6CC11048" w14:textId="307E2D49"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5,155</w:t>
            </w:r>
          </w:p>
        </w:tc>
        <w:tc>
          <w:tcPr>
            <w:tcW w:w="394" w:type="pct"/>
            <w:vAlign w:val="center"/>
          </w:tcPr>
          <w:p w14:paraId="459A98A3" w14:textId="739C2142"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175.9</w:t>
            </w:r>
          </w:p>
        </w:tc>
        <w:tc>
          <w:tcPr>
            <w:tcW w:w="394" w:type="pct"/>
            <w:vAlign w:val="center"/>
          </w:tcPr>
          <w:p w14:paraId="56DE7011" w14:textId="47B4D5B7"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592,705</w:t>
            </w:r>
          </w:p>
        </w:tc>
        <w:tc>
          <w:tcPr>
            <w:tcW w:w="394" w:type="pct"/>
            <w:vAlign w:val="center"/>
          </w:tcPr>
          <w:p w14:paraId="2E7E27A0" w14:textId="7F77A751"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3,369</w:t>
            </w:r>
          </w:p>
        </w:tc>
        <w:tc>
          <w:tcPr>
            <w:tcW w:w="394" w:type="pct"/>
            <w:vAlign w:val="center"/>
          </w:tcPr>
          <w:p w14:paraId="38C2EABC" w14:textId="2C5AC676"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95,438</w:t>
            </w:r>
          </w:p>
        </w:tc>
      </w:tr>
      <w:tr w:rsidR="006B2D81" w14:paraId="00D616EF" w14:textId="77777777" w:rsidTr="00E81CC0">
        <w:tc>
          <w:tcPr>
            <w:cnfStyle w:val="001000000000" w:firstRow="0" w:lastRow="0" w:firstColumn="1" w:lastColumn="0" w:oddVBand="0" w:evenVBand="0" w:oddHBand="0" w:evenHBand="0" w:firstRowFirstColumn="0" w:firstRowLastColumn="0" w:lastRowFirstColumn="0" w:lastRowLastColumn="0"/>
            <w:tcW w:w="1063" w:type="pct"/>
          </w:tcPr>
          <w:p w14:paraId="57244FDA" w14:textId="21DEF652" w:rsidR="00761254" w:rsidRDefault="00761254" w:rsidP="00761254">
            <w:pPr>
              <w:pStyle w:val="TableText"/>
            </w:pPr>
            <w:r>
              <w:rPr>
                <w:color w:val="000000"/>
                <w:szCs w:val="18"/>
              </w:rPr>
              <w:t>Meat &amp; Livestock Australia</w:t>
            </w:r>
          </w:p>
        </w:tc>
        <w:tc>
          <w:tcPr>
            <w:tcW w:w="394" w:type="pct"/>
            <w:vAlign w:val="center"/>
          </w:tcPr>
          <w:p w14:paraId="2718491F" w14:textId="0F0B45ED"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2,082</w:t>
            </w:r>
          </w:p>
        </w:tc>
        <w:tc>
          <w:tcPr>
            <w:tcW w:w="394" w:type="pct"/>
            <w:vAlign w:val="center"/>
          </w:tcPr>
          <w:p w14:paraId="69B9E574" w14:textId="3E863F22"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w:t>
            </w:r>
          </w:p>
        </w:tc>
        <w:tc>
          <w:tcPr>
            <w:tcW w:w="394" w:type="pct"/>
            <w:vAlign w:val="center"/>
          </w:tcPr>
          <w:p w14:paraId="1BA48004" w14:textId="3F30D15F"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52,997</w:t>
            </w:r>
          </w:p>
        </w:tc>
        <w:tc>
          <w:tcPr>
            <w:tcW w:w="394" w:type="pct"/>
            <w:vAlign w:val="center"/>
          </w:tcPr>
          <w:p w14:paraId="10CFCA03" w14:textId="4EDCF111"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12,342</w:t>
            </w:r>
          </w:p>
        </w:tc>
        <w:tc>
          <w:tcPr>
            <w:tcW w:w="394" w:type="pct"/>
            <w:vAlign w:val="center"/>
          </w:tcPr>
          <w:p w14:paraId="0E857D2E" w14:textId="0D1904ED"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w:t>
            </w:r>
          </w:p>
        </w:tc>
        <w:tc>
          <w:tcPr>
            <w:tcW w:w="394" w:type="pct"/>
            <w:vAlign w:val="center"/>
          </w:tcPr>
          <w:p w14:paraId="32200802" w14:textId="13DEB338"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8,942</w:t>
            </w:r>
          </w:p>
        </w:tc>
        <w:tc>
          <w:tcPr>
            <w:tcW w:w="394" w:type="pct"/>
            <w:vAlign w:val="center"/>
          </w:tcPr>
          <w:p w14:paraId="11DFF458" w14:textId="618E2AE2"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60.5</w:t>
            </w:r>
          </w:p>
        </w:tc>
        <w:tc>
          <w:tcPr>
            <w:tcW w:w="394" w:type="pct"/>
            <w:vAlign w:val="center"/>
          </w:tcPr>
          <w:p w14:paraId="57AD8F9C" w14:textId="260FFB24"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204,120</w:t>
            </w:r>
          </w:p>
        </w:tc>
        <w:tc>
          <w:tcPr>
            <w:tcW w:w="394" w:type="pct"/>
            <w:vAlign w:val="center"/>
          </w:tcPr>
          <w:p w14:paraId="386B43FD" w14:textId="4E226227"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3,376</w:t>
            </w:r>
          </w:p>
        </w:tc>
        <w:tc>
          <w:tcPr>
            <w:tcW w:w="394" w:type="pct"/>
            <w:vAlign w:val="center"/>
          </w:tcPr>
          <w:p w14:paraId="061C2578" w14:textId="181C565A"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19,630</w:t>
            </w:r>
          </w:p>
        </w:tc>
      </w:tr>
      <w:tr w:rsidR="006B2D81" w14:paraId="59CDCBF5" w14:textId="77777777" w:rsidTr="00E81CC0">
        <w:tc>
          <w:tcPr>
            <w:cnfStyle w:val="001000000000" w:firstRow="0" w:lastRow="0" w:firstColumn="1" w:lastColumn="0" w:oddVBand="0" w:evenVBand="0" w:oddHBand="0" w:evenHBand="0" w:firstRowFirstColumn="0" w:firstRowLastColumn="0" w:lastRowFirstColumn="0" w:lastRowLastColumn="0"/>
            <w:tcW w:w="1063" w:type="pct"/>
          </w:tcPr>
          <w:p w14:paraId="303A73FD" w14:textId="77777777" w:rsidR="00761254" w:rsidRDefault="00761254" w:rsidP="00761254">
            <w:pPr>
              <w:pStyle w:val="TableText"/>
            </w:pPr>
            <w:r>
              <w:rPr>
                <w:color w:val="231F20"/>
                <w:szCs w:val="18"/>
              </w:rPr>
              <w:t>National Residue Survey</w:t>
            </w:r>
          </w:p>
        </w:tc>
        <w:tc>
          <w:tcPr>
            <w:tcW w:w="394" w:type="pct"/>
            <w:vAlign w:val="center"/>
          </w:tcPr>
          <w:p w14:paraId="4D808E59" w14:textId="1229688E"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276</w:t>
            </w:r>
          </w:p>
        </w:tc>
        <w:tc>
          <w:tcPr>
            <w:tcW w:w="394" w:type="pct"/>
            <w:vAlign w:val="center"/>
          </w:tcPr>
          <w:p w14:paraId="57E1BEB7" w14:textId="599CC95B"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w:t>
            </w:r>
          </w:p>
        </w:tc>
        <w:tc>
          <w:tcPr>
            <w:tcW w:w="394" w:type="pct"/>
            <w:vAlign w:val="center"/>
          </w:tcPr>
          <w:p w14:paraId="0A5E547E" w14:textId="6EE5839E"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38,673</w:t>
            </w:r>
          </w:p>
        </w:tc>
        <w:tc>
          <w:tcPr>
            <w:tcW w:w="394" w:type="pct"/>
            <w:vAlign w:val="center"/>
          </w:tcPr>
          <w:p w14:paraId="5FDC095D" w14:textId="75F74340"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1,400</w:t>
            </w:r>
          </w:p>
        </w:tc>
        <w:tc>
          <w:tcPr>
            <w:tcW w:w="394" w:type="pct"/>
            <w:vAlign w:val="center"/>
          </w:tcPr>
          <w:p w14:paraId="17601957" w14:textId="29DBDC06"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w:t>
            </w:r>
          </w:p>
        </w:tc>
        <w:tc>
          <w:tcPr>
            <w:tcW w:w="394" w:type="pct"/>
            <w:vAlign w:val="center"/>
          </w:tcPr>
          <w:p w14:paraId="5CB8EF4D" w14:textId="729489B3"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7,618</w:t>
            </w:r>
          </w:p>
        </w:tc>
        <w:tc>
          <w:tcPr>
            <w:tcW w:w="394" w:type="pct"/>
            <w:vAlign w:val="center"/>
          </w:tcPr>
          <w:p w14:paraId="3DC14EDD" w14:textId="477388B8"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9.2</w:t>
            </w:r>
          </w:p>
        </w:tc>
        <w:tc>
          <w:tcPr>
            <w:tcW w:w="394" w:type="pct"/>
            <w:vAlign w:val="center"/>
          </w:tcPr>
          <w:p w14:paraId="3BFB51B9" w14:textId="3650DBE0"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31,391</w:t>
            </w:r>
          </w:p>
        </w:tc>
        <w:tc>
          <w:tcPr>
            <w:tcW w:w="394" w:type="pct"/>
            <w:vAlign w:val="center"/>
          </w:tcPr>
          <w:p w14:paraId="337AED17" w14:textId="571002D4"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3,412</w:t>
            </w:r>
          </w:p>
        </w:tc>
        <w:tc>
          <w:tcPr>
            <w:tcW w:w="394" w:type="pct"/>
            <w:vAlign w:val="center"/>
          </w:tcPr>
          <w:p w14:paraId="0DE65EC1" w14:textId="1C4972C8"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2,008</w:t>
            </w:r>
          </w:p>
        </w:tc>
      </w:tr>
      <w:tr w:rsidR="006B2D81" w14:paraId="37DA95BE" w14:textId="77777777" w:rsidTr="00E81CC0">
        <w:tc>
          <w:tcPr>
            <w:cnfStyle w:val="001000000000" w:firstRow="0" w:lastRow="0" w:firstColumn="1" w:lastColumn="0" w:oddVBand="0" w:evenVBand="0" w:oddHBand="0" w:evenHBand="0" w:firstRowFirstColumn="0" w:firstRowLastColumn="0" w:lastRowFirstColumn="0" w:lastRowLastColumn="0"/>
            <w:tcW w:w="1063" w:type="pct"/>
          </w:tcPr>
          <w:p w14:paraId="47165889" w14:textId="77777777" w:rsidR="00761254" w:rsidRDefault="00761254" w:rsidP="00761254">
            <w:pPr>
              <w:pStyle w:val="TableText"/>
            </w:pPr>
            <w:r>
              <w:rPr>
                <w:color w:val="000000"/>
                <w:szCs w:val="18"/>
              </w:rPr>
              <w:t>Plant Health Australia Limited</w:t>
            </w:r>
          </w:p>
        </w:tc>
        <w:tc>
          <w:tcPr>
            <w:tcW w:w="394" w:type="pct"/>
            <w:vAlign w:val="center"/>
          </w:tcPr>
          <w:p w14:paraId="3F4F5424" w14:textId="48C52E7C"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423</w:t>
            </w:r>
          </w:p>
        </w:tc>
        <w:tc>
          <w:tcPr>
            <w:tcW w:w="394" w:type="pct"/>
            <w:vAlign w:val="center"/>
          </w:tcPr>
          <w:p w14:paraId="615BB0C8" w14:textId="4F951DFE"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30</w:t>
            </w:r>
          </w:p>
        </w:tc>
        <w:tc>
          <w:tcPr>
            <w:tcW w:w="394" w:type="pct"/>
            <w:vAlign w:val="center"/>
          </w:tcPr>
          <w:p w14:paraId="1599E258" w14:textId="26AC7609"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22,698</w:t>
            </w:r>
          </w:p>
        </w:tc>
        <w:tc>
          <w:tcPr>
            <w:tcW w:w="394" w:type="pct"/>
            <w:vAlign w:val="center"/>
          </w:tcPr>
          <w:p w14:paraId="4B8CFCD8" w14:textId="41390C2A"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1,059</w:t>
            </w:r>
          </w:p>
        </w:tc>
        <w:tc>
          <w:tcPr>
            <w:tcW w:w="394" w:type="pct"/>
            <w:vAlign w:val="center"/>
          </w:tcPr>
          <w:p w14:paraId="7ACCD11E" w14:textId="44947961"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w:t>
            </w:r>
          </w:p>
        </w:tc>
        <w:tc>
          <w:tcPr>
            <w:tcW w:w="394" w:type="pct"/>
            <w:vAlign w:val="center"/>
          </w:tcPr>
          <w:p w14:paraId="1E7F6642" w14:textId="0F015B14"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9,073</w:t>
            </w:r>
          </w:p>
        </w:tc>
        <w:tc>
          <w:tcPr>
            <w:tcW w:w="394" w:type="pct"/>
            <w:vAlign w:val="center"/>
          </w:tcPr>
          <w:p w14:paraId="1882BD48" w14:textId="420FC3C4"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17.7</w:t>
            </w:r>
          </w:p>
        </w:tc>
        <w:tc>
          <w:tcPr>
            <w:tcW w:w="394" w:type="pct"/>
            <w:vAlign w:val="center"/>
          </w:tcPr>
          <w:p w14:paraId="6AA43BAF" w14:textId="71D60433"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60,842</w:t>
            </w:r>
          </w:p>
        </w:tc>
        <w:tc>
          <w:tcPr>
            <w:tcW w:w="394" w:type="pct"/>
            <w:vAlign w:val="center"/>
          </w:tcPr>
          <w:p w14:paraId="3992A22F" w14:textId="3A6C1C1A"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3,432</w:t>
            </w:r>
          </w:p>
        </w:tc>
        <w:tc>
          <w:tcPr>
            <w:tcW w:w="394" w:type="pct"/>
            <w:vAlign w:val="center"/>
          </w:tcPr>
          <w:p w14:paraId="4964B758" w14:textId="607EE9C9"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17,632</w:t>
            </w:r>
          </w:p>
        </w:tc>
      </w:tr>
      <w:tr w:rsidR="006B2D81" w14:paraId="192DDBD6" w14:textId="77777777" w:rsidTr="00E81CC0">
        <w:tc>
          <w:tcPr>
            <w:cnfStyle w:val="001000000000" w:firstRow="0" w:lastRow="0" w:firstColumn="1" w:lastColumn="0" w:oddVBand="0" w:evenVBand="0" w:oddHBand="0" w:evenHBand="0" w:firstRowFirstColumn="0" w:firstRowLastColumn="0" w:lastRowFirstColumn="0" w:lastRowLastColumn="0"/>
            <w:tcW w:w="1063" w:type="pct"/>
          </w:tcPr>
          <w:p w14:paraId="57AF6DA4" w14:textId="77777777" w:rsidR="00761254" w:rsidRDefault="00761254" w:rsidP="00761254">
            <w:pPr>
              <w:pStyle w:val="TableText"/>
            </w:pPr>
            <w:r>
              <w:rPr>
                <w:color w:val="231F20"/>
                <w:szCs w:val="18"/>
              </w:rPr>
              <w:t>Sugar Research Australia Limited</w:t>
            </w:r>
          </w:p>
        </w:tc>
        <w:tc>
          <w:tcPr>
            <w:tcW w:w="394" w:type="pct"/>
            <w:vAlign w:val="center"/>
          </w:tcPr>
          <w:p w14:paraId="000E21B2" w14:textId="7FDBA3C6"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w:t>
            </w:r>
          </w:p>
        </w:tc>
        <w:tc>
          <w:tcPr>
            <w:tcW w:w="394" w:type="pct"/>
            <w:vAlign w:val="center"/>
          </w:tcPr>
          <w:p w14:paraId="392F5978" w14:textId="2826E861"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89</w:t>
            </w:r>
          </w:p>
        </w:tc>
        <w:tc>
          <w:tcPr>
            <w:tcW w:w="394" w:type="pct"/>
            <w:vAlign w:val="center"/>
          </w:tcPr>
          <w:p w14:paraId="68882616" w14:textId="77AD980B"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1,516,295</w:t>
            </w:r>
          </w:p>
        </w:tc>
        <w:tc>
          <w:tcPr>
            <w:tcW w:w="394" w:type="pct"/>
            <w:vAlign w:val="center"/>
          </w:tcPr>
          <w:p w14:paraId="4A2A0B22" w14:textId="59AED0C9"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89</w:t>
            </w:r>
          </w:p>
        </w:tc>
        <w:tc>
          <w:tcPr>
            <w:tcW w:w="394" w:type="pct"/>
            <w:vAlign w:val="center"/>
          </w:tcPr>
          <w:p w14:paraId="49F9FBD5" w14:textId="228C935A"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w:t>
            </w:r>
          </w:p>
        </w:tc>
        <w:tc>
          <w:tcPr>
            <w:tcW w:w="394" w:type="pct"/>
            <w:vAlign w:val="center"/>
          </w:tcPr>
          <w:p w14:paraId="163EE41C" w14:textId="05FD9F7E"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255,555</w:t>
            </w:r>
          </w:p>
        </w:tc>
        <w:tc>
          <w:tcPr>
            <w:tcW w:w="394" w:type="pct"/>
            <w:vAlign w:val="center"/>
          </w:tcPr>
          <w:p w14:paraId="05C1D5D3" w14:textId="6DDC564C"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w:t>
            </w:r>
          </w:p>
        </w:tc>
        <w:tc>
          <w:tcPr>
            <w:tcW w:w="394" w:type="pct"/>
            <w:vAlign w:val="center"/>
          </w:tcPr>
          <w:p w14:paraId="7834B659" w14:textId="38E7A449"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8,216</w:t>
            </w:r>
          </w:p>
        </w:tc>
        <w:tc>
          <w:tcPr>
            <w:tcW w:w="394" w:type="pct"/>
            <w:vAlign w:val="center"/>
          </w:tcPr>
          <w:p w14:paraId="1944651A" w14:textId="299655F8"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4,108</w:t>
            </w:r>
          </w:p>
        </w:tc>
        <w:tc>
          <w:tcPr>
            <w:tcW w:w="394" w:type="pct"/>
            <w:vAlign w:val="center"/>
          </w:tcPr>
          <w:p w14:paraId="6FE75828" w14:textId="076CCF95" w:rsidR="00761254" w:rsidRDefault="00610CD0"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r>
      <w:tr w:rsidR="006B2D81" w14:paraId="6A7FF71D" w14:textId="77777777" w:rsidTr="00E81CC0">
        <w:tc>
          <w:tcPr>
            <w:cnfStyle w:val="001000000000" w:firstRow="0" w:lastRow="0" w:firstColumn="1" w:lastColumn="0" w:oddVBand="0" w:evenVBand="0" w:oddHBand="0" w:evenHBand="0" w:firstRowFirstColumn="0" w:firstRowLastColumn="0" w:lastRowFirstColumn="0" w:lastRowLastColumn="0"/>
            <w:tcW w:w="1063" w:type="pct"/>
          </w:tcPr>
          <w:p w14:paraId="0F576A66" w14:textId="77777777" w:rsidR="00761254" w:rsidRDefault="00761254" w:rsidP="00761254">
            <w:pPr>
              <w:pStyle w:val="TableText"/>
            </w:pPr>
            <w:r>
              <w:rPr>
                <w:color w:val="000000"/>
                <w:szCs w:val="18"/>
              </w:rPr>
              <w:t>Wine Australia</w:t>
            </w:r>
          </w:p>
        </w:tc>
        <w:tc>
          <w:tcPr>
            <w:tcW w:w="394" w:type="pct"/>
            <w:vAlign w:val="center"/>
          </w:tcPr>
          <w:p w14:paraId="279993BD" w14:textId="74643B5A"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3,572</w:t>
            </w:r>
          </w:p>
        </w:tc>
        <w:tc>
          <w:tcPr>
            <w:tcW w:w="394" w:type="pct"/>
            <w:vAlign w:val="center"/>
          </w:tcPr>
          <w:p w14:paraId="49C5747B" w14:textId="4445DCB0"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w:t>
            </w:r>
          </w:p>
        </w:tc>
        <w:tc>
          <w:tcPr>
            <w:tcW w:w="394" w:type="pct"/>
            <w:vAlign w:val="center"/>
          </w:tcPr>
          <w:p w14:paraId="37125CB7" w14:textId="4730227B"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5,530</w:t>
            </w:r>
          </w:p>
        </w:tc>
        <w:tc>
          <w:tcPr>
            <w:tcW w:w="394" w:type="pct"/>
            <w:vAlign w:val="center"/>
          </w:tcPr>
          <w:p w14:paraId="567B9DA3" w14:textId="1CA79AA8"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3,174</w:t>
            </w:r>
          </w:p>
        </w:tc>
        <w:tc>
          <w:tcPr>
            <w:tcW w:w="394" w:type="pct"/>
            <w:vAlign w:val="center"/>
          </w:tcPr>
          <w:p w14:paraId="5F5B6927" w14:textId="64E4EDEE"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w:t>
            </w:r>
          </w:p>
        </w:tc>
        <w:tc>
          <w:tcPr>
            <w:tcW w:w="394" w:type="pct"/>
            <w:vAlign w:val="center"/>
          </w:tcPr>
          <w:p w14:paraId="50DDEF6F" w14:textId="3D88A791"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6,224</w:t>
            </w:r>
          </w:p>
        </w:tc>
        <w:tc>
          <w:tcPr>
            <w:tcW w:w="394" w:type="pct"/>
            <w:vAlign w:val="center"/>
          </w:tcPr>
          <w:p w14:paraId="6D374F3C" w14:textId="3E9132ED"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50.6</w:t>
            </w:r>
          </w:p>
        </w:tc>
        <w:tc>
          <w:tcPr>
            <w:tcW w:w="394" w:type="pct"/>
            <w:vAlign w:val="center"/>
          </w:tcPr>
          <w:p w14:paraId="7DE7AFCC" w14:textId="635B925A"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183,244</w:t>
            </w:r>
          </w:p>
        </w:tc>
        <w:tc>
          <w:tcPr>
            <w:tcW w:w="394" w:type="pct"/>
            <w:vAlign w:val="center"/>
          </w:tcPr>
          <w:p w14:paraId="3C5020D1" w14:textId="4B0A61E2"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3,623</w:t>
            </w:r>
          </w:p>
        </w:tc>
        <w:tc>
          <w:tcPr>
            <w:tcW w:w="394" w:type="pct"/>
            <w:vAlign w:val="center"/>
          </w:tcPr>
          <w:p w14:paraId="6907C791" w14:textId="6859F71D"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101,866</w:t>
            </w:r>
          </w:p>
        </w:tc>
      </w:tr>
      <w:tr w:rsidR="006B2D81" w14:paraId="113C7132" w14:textId="77777777" w:rsidTr="00E81CC0">
        <w:tc>
          <w:tcPr>
            <w:cnfStyle w:val="001000000000" w:firstRow="0" w:lastRow="0" w:firstColumn="1" w:lastColumn="0" w:oddVBand="0" w:evenVBand="0" w:oddHBand="0" w:evenHBand="0" w:firstRowFirstColumn="0" w:firstRowLastColumn="0" w:lastRowFirstColumn="0" w:lastRowLastColumn="0"/>
            <w:tcW w:w="1063" w:type="pct"/>
          </w:tcPr>
          <w:p w14:paraId="4A3813E3" w14:textId="77777777" w:rsidR="00761254" w:rsidRDefault="00761254" w:rsidP="00761254">
            <w:pPr>
              <w:pStyle w:val="TableText"/>
            </w:pPr>
            <w:r>
              <w:rPr>
                <w:rFonts w:asciiTheme="majorHAnsi" w:hAnsiTheme="majorHAnsi"/>
                <w:b/>
                <w:szCs w:val="18"/>
              </w:rPr>
              <w:t>Total</w:t>
            </w:r>
          </w:p>
        </w:tc>
        <w:tc>
          <w:tcPr>
            <w:tcW w:w="394" w:type="pct"/>
            <w:vAlign w:val="center"/>
          </w:tcPr>
          <w:p w14:paraId="645FCB12" w14:textId="5E69EF78"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b/>
                <w:bCs/>
                <w:szCs w:val="18"/>
              </w:rPr>
              <w:t>14,756</w:t>
            </w:r>
          </w:p>
        </w:tc>
        <w:tc>
          <w:tcPr>
            <w:tcW w:w="394" w:type="pct"/>
            <w:vAlign w:val="center"/>
          </w:tcPr>
          <w:p w14:paraId="49FE690D" w14:textId="2114C9EE"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b/>
                <w:bCs/>
                <w:szCs w:val="18"/>
              </w:rPr>
              <w:t>44</w:t>
            </w:r>
          </w:p>
        </w:tc>
        <w:tc>
          <w:tcPr>
            <w:tcW w:w="394" w:type="pct"/>
            <w:vAlign w:val="center"/>
          </w:tcPr>
          <w:p w14:paraId="4010E6B3" w14:textId="35936230"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b/>
                <w:bCs/>
                <w:szCs w:val="18"/>
              </w:rPr>
              <w:t>35,851</w:t>
            </w:r>
          </w:p>
        </w:tc>
        <w:tc>
          <w:tcPr>
            <w:tcW w:w="394" w:type="pct"/>
            <w:vAlign w:val="center"/>
          </w:tcPr>
          <w:p w14:paraId="636F25BC" w14:textId="722AA426"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b/>
                <w:bCs/>
                <w:szCs w:val="18"/>
              </w:rPr>
              <w:t>44,740</w:t>
            </w:r>
          </w:p>
        </w:tc>
        <w:tc>
          <w:tcPr>
            <w:tcW w:w="394" w:type="pct"/>
            <w:vAlign w:val="center"/>
          </w:tcPr>
          <w:p w14:paraId="3A078CCA" w14:textId="68E84867"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b/>
                <w:bCs/>
                <w:szCs w:val="18"/>
              </w:rPr>
              <w:t>14</w:t>
            </w:r>
          </w:p>
        </w:tc>
        <w:tc>
          <w:tcPr>
            <w:tcW w:w="394" w:type="pct"/>
            <w:vAlign w:val="center"/>
          </w:tcPr>
          <w:p w14:paraId="4EB10603" w14:textId="322E8856"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b/>
                <w:bCs/>
                <w:szCs w:val="18"/>
              </w:rPr>
              <w:t>11,824</w:t>
            </w:r>
          </w:p>
        </w:tc>
        <w:tc>
          <w:tcPr>
            <w:tcW w:w="394" w:type="pct"/>
            <w:vAlign w:val="center"/>
          </w:tcPr>
          <w:p w14:paraId="784078C1" w14:textId="3E311AD1" w:rsidR="00761254" w:rsidRDefault="00761254" w:rsidP="00761254">
            <w:pPr>
              <w:pStyle w:val="TableText"/>
              <w:cnfStyle w:val="000000000000" w:firstRow="0" w:lastRow="0" w:firstColumn="0" w:lastColumn="0" w:oddVBand="0" w:evenVBand="0" w:oddHBand="0" w:evenHBand="0" w:firstRowFirstColumn="0" w:firstRowLastColumn="0" w:lastRowFirstColumn="0" w:lastRowLastColumn="0"/>
            </w:pPr>
            <w:r>
              <w:rPr>
                <w:rFonts w:cs="Calibri"/>
                <w:b/>
                <w:bCs/>
                <w:szCs w:val="18"/>
              </w:rPr>
              <w:t>500</w:t>
            </w:r>
          </w:p>
        </w:tc>
        <w:tc>
          <w:tcPr>
            <w:tcW w:w="394" w:type="pct"/>
            <w:vAlign w:val="center"/>
          </w:tcPr>
          <w:p w14:paraId="5C6571E2" w14:textId="7CDE9A04" w:rsidR="00761254" w:rsidRPr="00A209A3" w:rsidRDefault="00761254" w:rsidP="00761254">
            <w:pPr>
              <w:pStyle w:val="TableText"/>
              <w:cnfStyle w:val="000000000000" w:firstRow="0" w:lastRow="0" w:firstColumn="0" w:lastColumn="0" w:oddVBand="0" w:evenVBand="0" w:oddHBand="0" w:evenHBand="0" w:firstRowFirstColumn="0" w:firstRowLastColumn="0" w:lastRowFirstColumn="0" w:lastRowLastColumn="0"/>
              <w:rPr>
                <w:b/>
              </w:rPr>
            </w:pPr>
            <w:r>
              <w:rPr>
                <w:rFonts w:cs="Calibri"/>
                <w:b/>
                <w:bCs/>
                <w:szCs w:val="18"/>
              </w:rPr>
              <w:t>1,767,011</w:t>
            </w:r>
          </w:p>
        </w:tc>
        <w:tc>
          <w:tcPr>
            <w:tcW w:w="394" w:type="pct"/>
            <w:vAlign w:val="center"/>
          </w:tcPr>
          <w:p w14:paraId="3ACEC8FD" w14:textId="02C78058" w:rsidR="00761254" w:rsidRPr="00A209A3" w:rsidRDefault="00761254" w:rsidP="00761254">
            <w:pPr>
              <w:pStyle w:val="TableText"/>
              <w:cnfStyle w:val="000000000000" w:firstRow="0" w:lastRow="0" w:firstColumn="0" w:lastColumn="0" w:oddVBand="0" w:evenVBand="0" w:oddHBand="0" w:evenHBand="0" w:firstRowFirstColumn="0" w:firstRowLastColumn="0" w:lastRowFirstColumn="0" w:lastRowLastColumn="0"/>
              <w:rPr>
                <w:b/>
              </w:rPr>
            </w:pPr>
            <w:r>
              <w:rPr>
                <w:rFonts w:cs="Calibri"/>
                <w:b/>
                <w:bCs/>
                <w:szCs w:val="18"/>
              </w:rPr>
              <w:t>3,534</w:t>
            </w:r>
          </w:p>
        </w:tc>
        <w:tc>
          <w:tcPr>
            <w:tcW w:w="394" w:type="pct"/>
            <w:vAlign w:val="center"/>
          </w:tcPr>
          <w:p w14:paraId="2A015C3E" w14:textId="3A93713B" w:rsidR="00761254" w:rsidRPr="00A209A3" w:rsidRDefault="00761254" w:rsidP="00761254">
            <w:pPr>
              <w:pStyle w:val="TableText"/>
              <w:cnfStyle w:val="000000000000" w:firstRow="0" w:lastRow="0" w:firstColumn="0" w:lastColumn="0" w:oddVBand="0" w:evenVBand="0" w:oddHBand="0" w:evenHBand="0" w:firstRowFirstColumn="0" w:firstRowLastColumn="0" w:lastRowFirstColumn="0" w:lastRowLastColumn="0"/>
              <w:rPr>
                <w:b/>
              </w:rPr>
            </w:pPr>
            <w:r>
              <w:rPr>
                <w:rFonts w:cs="Calibri"/>
                <w:b/>
                <w:bCs/>
                <w:szCs w:val="18"/>
              </w:rPr>
              <w:t>605,631</w:t>
            </w:r>
          </w:p>
        </w:tc>
      </w:tr>
    </w:tbl>
    <w:p w14:paraId="56CF4741" w14:textId="36A53475" w:rsidR="006D000F" w:rsidRDefault="00461F5B">
      <w:pPr>
        <w:pStyle w:val="FigureTableNoteSource"/>
      </w:pPr>
      <w:r>
        <w:rPr>
          <w:rStyle w:val="Strong"/>
        </w:rPr>
        <w:t>a</w:t>
      </w:r>
      <w:r>
        <w:t xml:space="preserve"> Point may be counted more than once if used to collect for multiple commodities and levy recipient bodies. At 1 July 201</w:t>
      </w:r>
      <w:r w:rsidR="00610CD0">
        <w:t>9</w:t>
      </w:r>
      <w:r>
        <w:t xml:space="preserve"> </w:t>
      </w:r>
      <w:r w:rsidR="00627244">
        <w:t xml:space="preserve">the </w:t>
      </w:r>
      <w:r>
        <w:t xml:space="preserve">active levy agent base was </w:t>
      </w:r>
      <w:r w:rsidR="00610CD0">
        <w:t>7,6</w:t>
      </w:r>
      <w:r w:rsidR="00A35A0E">
        <w:t>06</w:t>
      </w:r>
      <w:r>
        <w:t xml:space="preserve">. </w:t>
      </w:r>
      <w:r>
        <w:rPr>
          <w:rStyle w:val="Strong"/>
        </w:rPr>
        <w:t>b</w:t>
      </w:r>
      <w:r>
        <w:t xml:space="preserve"> Some returns cover multiple commodities and can be counted multiple times against different levy recipient bodies. </w:t>
      </w:r>
      <w:r>
        <w:rPr>
          <w:rStyle w:val="Strong"/>
        </w:rPr>
        <w:t>c</w:t>
      </w:r>
      <w:r>
        <w:t xml:space="preserve"> Under </w:t>
      </w:r>
      <w:r w:rsidR="007A3C8B">
        <w:t xml:space="preserve">the </w:t>
      </w:r>
      <w:r>
        <w:t xml:space="preserve">Operational Compliance Program, levy agents are selected for record inspections </w:t>
      </w:r>
      <w:r w:rsidRPr="003C2F72">
        <w:t xml:space="preserve">annually using </w:t>
      </w:r>
      <w:r w:rsidR="00090BBB">
        <w:t xml:space="preserve">a </w:t>
      </w:r>
      <w:r w:rsidRPr="003C2F72">
        <w:t xml:space="preserve">risk-based algorithm </w:t>
      </w:r>
      <w:r w:rsidR="00090BBB">
        <w:t>that considers the</w:t>
      </w:r>
      <w:r w:rsidR="00090BBB" w:rsidRPr="003C2F72">
        <w:t xml:space="preserve"> </w:t>
      </w:r>
      <w:r w:rsidRPr="003C2F72">
        <w:t>likelihood and consequence of non-compliance</w:t>
      </w:r>
      <w:r>
        <w:t xml:space="preserve">. </w:t>
      </w:r>
      <w:r>
        <w:rPr>
          <w:rStyle w:val="Strong"/>
        </w:rPr>
        <w:t>OCP</w:t>
      </w:r>
      <w:r>
        <w:t xml:space="preserve"> Operational Compliance Program.</w:t>
      </w:r>
      <w:r>
        <w:br w:type="page"/>
      </w:r>
    </w:p>
    <w:p w14:paraId="68ED7C60" w14:textId="7C5E5881" w:rsidR="006D000F" w:rsidRDefault="00DD6F71" w:rsidP="00DD6F71">
      <w:pPr>
        <w:pStyle w:val="Caption"/>
      </w:pPr>
      <w:bookmarkStart w:id="106" w:name="_Toc39151529"/>
      <w:r>
        <w:lastRenderedPageBreak/>
        <w:t>Table D</w:t>
      </w:r>
      <w:r w:rsidR="00F30367">
        <w:rPr>
          <w:noProof/>
        </w:rPr>
        <w:fldChar w:fldCharType="begin"/>
      </w:r>
      <w:r w:rsidR="00F30367">
        <w:rPr>
          <w:noProof/>
        </w:rPr>
        <w:instrText xml:space="preserve"> SEQ Table_D \* ARABIC </w:instrText>
      </w:r>
      <w:r w:rsidR="00F30367">
        <w:rPr>
          <w:noProof/>
        </w:rPr>
        <w:fldChar w:fldCharType="separate"/>
      </w:r>
      <w:r>
        <w:rPr>
          <w:noProof/>
        </w:rPr>
        <w:t>2</w:t>
      </w:r>
      <w:r w:rsidR="00F30367">
        <w:rPr>
          <w:noProof/>
        </w:rPr>
        <w:fldChar w:fldCharType="end"/>
      </w:r>
      <w:r w:rsidR="00461F5B">
        <w:t xml:space="preserve"> Analytical data, by commodity, 201</w:t>
      </w:r>
      <w:r w:rsidR="0055796B">
        <w:t>8</w:t>
      </w:r>
      <w:r w:rsidR="00461F5B">
        <w:t>–1</w:t>
      </w:r>
      <w:r w:rsidR="0055796B">
        <w:t>9</w:t>
      </w:r>
      <w:bookmarkEnd w:id="106"/>
    </w:p>
    <w:tbl>
      <w:tblPr>
        <w:tblStyle w:val="ABARESTableleftrightalign"/>
        <w:tblW w:w="5000" w:type="pct"/>
        <w:tblLook w:val="04A0" w:firstRow="1" w:lastRow="0" w:firstColumn="1" w:lastColumn="0" w:noHBand="0" w:noVBand="1"/>
      </w:tblPr>
      <w:tblGrid>
        <w:gridCol w:w="2432"/>
        <w:gridCol w:w="1157"/>
        <w:gridCol w:w="1157"/>
        <w:gridCol w:w="1157"/>
        <w:gridCol w:w="1157"/>
        <w:gridCol w:w="1157"/>
        <w:gridCol w:w="1157"/>
        <w:gridCol w:w="1157"/>
        <w:gridCol w:w="1157"/>
        <w:gridCol w:w="1157"/>
        <w:gridCol w:w="1157"/>
      </w:tblGrid>
      <w:tr w:rsidR="006D000F" w:rsidRPr="00E50C80" w14:paraId="7E6863CA" w14:textId="77777777" w:rsidTr="00E50C80">
        <w:trPr>
          <w:cnfStyle w:val="100000000000" w:firstRow="1" w:lastRow="0" w:firstColumn="0" w:lastColumn="0" w:oddVBand="0" w:evenVBand="0" w:oddHBand="0" w:evenHBand="0" w:firstRowFirstColumn="0" w:firstRowLastColumn="0" w:lastRowFirstColumn="0" w:lastRowLastColumn="0"/>
          <w:cantSplit/>
          <w:trHeight w:val="643"/>
          <w:tblHeader/>
        </w:trPr>
        <w:tc>
          <w:tcPr>
            <w:cnfStyle w:val="001000000000" w:firstRow="0" w:lastRow="0" w:firstColumn="1" w:lastColumn="0" w:oddVBand="0" w:evenVBand="0" w:oddHBand="0" w:evenHBand="0" w:firstRowFirstColumn="0" w:firstRowLastColumn="0" w:lastRowFirstColumn="0" w:lastRowLastColumn="0"/>
            <w:tcW w:w="868" w:type="pct"/>
            <w:tcBorders>
              <w:top w:val="single" w:sz="4" w:space="0" w:color="auto"/>
              <w:bottom w:val="single" w:sz="4" w:space="0" w:color="auto"/>
            </w:tcBorders>
          </w:tcPr>
          <w:p w14:paraId="79C96110" w14:textId="77777777" w:rsidR="006D000F" w:rsidRPr="00E87C66" w:rsidRDefault="00461F5B" w:rsidP="00E87C66">
            <w:pPr>
              <w:pStyle w:val="TableHeading"/>
              <w:rPr>
                <w:b/>
              </w:rPr>
            </w:pPr>
            <w:r w:rsidRPr="00E87C66">
              <w:rPr>
                <w:b/>
              </w:rPr>
              <w:t>Commodity</w:t>
            </w:r>
          </w:p>
        </w:tc>
        <w:tc>
          <w:tcPr>
            <w:tcW w:w="413" w:type="pct"/>
            <w:tcBorders>
              <w:top w:val="single" w:sz="4" w:space="0" w:color="auto"/>
              <w:bottom w:val="single" w:sz="4" w:space="0" w:color="auto"/>
            </w:tcBorders>
          </w:tcPr>
          <w:p w14:paraId="3D9D9C1F" w14:textId="37420DCF" w:rsidR="006D000F" w:rsidRPr="00E87C66" w:rsidRDefault="00461F5B" w:rsidP="00E87C66">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Collection points (no.)</w:t>
            </w:r>
            <w:r w:rsidR="000636DB" w:rsidRPr="00E87C66">
              <w:rPr>
                <w:b/>
              </w:rPr>
              <w:t xml:space="preserve"> a</w:t>
            </w:r>
          </w:p>
        </w:tc>
        <w:tc>
          <w:tcPr>
            <w:tcW w:w="413" w:type="pct"/>
            <w:tcBorders>
              <w:top w:val="single" w:sz="4" w:space="0" w:color="auto"/>
              <w:bottom w:val="single" w:sz="4" w:space="0" w:color="auto"/>
            </w:tcBorders>
          </w:tcPr>
          <w:p w14:paraId="627B2E19" w14:textId="7ADA3C26" w:rsidR="006D000F" w:rsidRPr="00E87C66" w:rsidRDefault="00461F5B" w:rsidP="00090BBB">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Cost</w:t>
            </w:r>
            <w:r w:rsidR="00090BBB">
              <w:rPr>
                <w:b/>
              </w:rPr>
              <w:t xml:space="preserve"> per</w:t>
            </w:r>
            <w:r w:rsidRPr="00E87C66">
              <w:rPr>
                <w:b/>
              </w:rPr>
              <w:t xml:space="preserve"> collection point ($)</w:t>
            </w:r>
          </w:p>
        </w:tc>
        <w:tc>
          <w:tcPr>
            <w:tcW w:w="413" w:type="pct"/>
            <w:tcBorders>
              <w:top w:val="single" w:sz="4" w:space="0" w:color="auto"/>
              <w:bottom w:val="single" w:sz="4" w:space="0" w:color="auto"/>
            </w:tcBorders>
          </w:tcPr>
          <w:p w14:paraId="2AA450F2" w14:textId="2142813B" w:rsidR="006D000F" w:rsidRPr="00E87C66" w:rsidRDefault="00461F5B" w:rsidP="00090BBB">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Levy</w:t>
            </w:r>
            <w:r w:rsidR="00090BBB">
              <w:rPr>
                <w:b/>
              </w:rPr>
              <w:t xml:space="preserve"> per</w:t>
            </w:r>
            <w:r w:rsidRPr="00E87C66">
              <w:rPr>
                <w:b/>
              </w:rPr>
              <w:t xml:space="preserve"> collection point ($)</w:t>
            </w:r>
          </w:p>
        </w:tc>
        <w:tc>
          <w:tcPr>
            <w:tcW w:w="413" w:type="pct"/>
            <w:tcBorders>
              <w:top w:val="single" w:sz="4" w:space="0" w:color="auto"/>
              <w:bottom w:val="single" w:sz="4" w:space="0" w:color="auto"/>
            </w:tcBorders>
          </w:tcPr>
          <w:p w14:paraId="7CC221E9" w14:textId="62D79410" w:rsidR="006D000F" w:rsidRPr="00E87C66" w:rsidRDefault="000636DB" w:rsidP="00E87C66">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 xml:space="preserve">Returns processed </w:t>
            </w:r>
            <w:r w:rsidR="00461F5B" w:rsidRPr="00E87C66">
              <w:rPr>
                <w:b/>
              </w:rPr>
              <w:t>(no.)</w:t>
            </w:r>
            <w:r w:rsidRPr="00E87C66">
              <w:rPr>
                <w:b/>
              </w:rPr>
              <w:t xml:space="preserve"> b</w:t>
            </w:r>
          </w:p>
        </w:tc>
        <w:tc>
          <w:tcPr>
            <w:tcW w:w="413" w:type="pct"/>
            <w:tcBorders>
              <w:top w:val="single" w:sz="4" w:space="0" w:color="auto"/>
              <w:bottom w:val="single" w:sz="4" w:space="0" w:color="auto"/>
            </w:tcBorders>
          </w:tcPr>
          <w:p w14:paraId="3E9BEB38" w14:textId="0F647EFE" w:rsidR="006D000F" w:rsidRPr="00E87C66" w:rsidRDefault="00461F5B" w:rsidP="00090BBB">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Cost</w:t>
            </w:r>
            <w:r w:rsidR="00090BBB">
              <w:rPr>
                <w:b/>
              </w:rPr>
              <w:t xml:space="preserve"> per</w:t>
            </w:r>
            <w:r w:rsidRPr="00E87C66">
              <w:rPr>
                <w:b/>
              </w:rPr>
              <w:t xml:space="preserve"> return ($)</w:t>
            </w:r>
          </w:p>
        </w:tc>
        <w:tc>
          <w:tcPr>
            <w:tcW w:w="413" w:type="pct"/>
            <w:tcBorders>
              <w:top w:val="single" w:sz="4" w:space="0" w:color="auto"/>
              <w:bottom w:val="single" w:sz="4" w:space="0" w:color="auto"/>
            </w:tcBorders>
          </w:tcPr>
          <w:p w14:paraId="7E9B9BAE" w14:textId="1D687F7D" w:rsidR="006D000F" w:rsidRPr="00E87C66" w:rsidRDefault="00461F5B" w:rsidP="00090BBB">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Levy</w:t>
            </w:r>
            <w:r w:rsidR="00090BBB">
              <w:rPr>
                <w:b/>
              </w:rPr>
              <w:t xml:space="preserve"> per</w:t>
            </w:r>
            <w:r w:rsidRPr="00E87C66">
              <w:rPr>
                <w:b/>
              </w:rPr>
              <w:t xml:space="preserve"> return ($)</w:t>
            </w:r>
          </w:p>
        </w:tc>
        <w:tc>
          <w:tcPr>
            <w:tcW w:w="413" w:type="pct"/>
            <w:tcBorders>
              <w:top w:val="single" w:sz="4" w:space="0" w:color="auto"/>
              <w:bottom w:val="single" w:sz="4" w:space="0" w:color="auto"/>
            </w:tcBorders>
          </w:tcPr>
          <w:p w14:paraId="32B06855" w14:textId="3FE9400A" w:rsidR="006D000F" w:rsidRPr="00E87C66" w:rsidRDefault="000636DB" w:rsidP="00E87C66">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 xml:space="preserve">Record inspection </w:t>
            </w:r>
            <w:r w:rsidR="00461F5B" w:rsidRPr="00E87C66">
              <w:rPr>
                <w:b/>
              </w:rPr>
              <w:t>(no.)</w:t>
            </w:r>
            <w:r w:rsidRPr="00E87C66">
              <w:rPr>
                <w:b/>
              </w:rPr>
              <w:t xml:space="preserve"> c</w:t>
            </w:r>
          </w:p>
        </w:tc>
        <w:tc>
          <w:tcPr>
            <w:tcW w:w="413" w:type="pct"/>
            <w:tcBorders>
              <w:top w:val="single" w:sz="4" w:space="0" w:color="auto"/>
              <w:bottom w:val="single" w:sz="4" w:space="0" w:color="auto"/>
            </w:tcBorders>
          </w:tcPr>
          <w:p w14:paraId="349F641D" w14:textId="77777777" w:rsidR="006D000F" w:rsidRPr="00E87C66" w:rsidRDefault="00461F5B" w:rsidP="00E87C66">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OCP costs ($)</w:t>
            </w:r>
          </w:p>
        </w:tc>
        <w:tc>
          <w:tcPr>
            <w:tcW w:w="413" w:type="pct"/>
            <w:tcBorders>
              <w:top w:val="single" w:sz="4" w:space="0" w:color="auto"/>
              <w:bottom w:val="single" w:sz="4" w:space="0" w:color="auto"/>
            </w:tcBorders>
          </w:tcPr>
          <w:p w14:paraId="61D08134" w14:textId="77777777" w:rsidR="006D000F" w:rsidRPr="00E87C66" w:rsidRDefault="00461F5B" w:rsidP="00E87C66">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Average inspection cost ($)</w:t>
            </w:r>
          </w:p>
        </w:tc>
        <w:tc>
          <w:tcPr>
            <w:tcW w:w="413" w:type="pct"/>
            <w:tcBorders>
              <w:top w:val="single" w:sz="4" w:space="0" w:color="auto"/>
              <w:bottom w:val="single" w:sz="4" w:space="0" w:color="auto"/>
            </w:tcBorders>
          </w:tcPr>
          <w:p w14:paraId="16F98B79" w14:textId="77777777" w:rsidR="006D000F" w:rsidRPr="00E87C66" w:rsidRDefault="00461F5B" w:rsidP="00E87C66">
            <w:pPr>
              <w:pStyle w:val="TableHeading"/>
              <w:cnfStyle w:val="100000000000" w:firstRow="1" w:lastRow="0" w:firstColumn="0" w:lastColumn="0" w:oddVBand="0" w:evenVBand="0" w:oddHBand="0" w:evenHBand="0" w:firstRowFirstColumn="0" w:firstRowLastColumn="0" w:lastRowFirstColumn="0" w:lastRowLastColumn="0"/>
              <w:rPr>
                <w:b/>
              </w:rPr>
            </w:pPr>
            <w:r w:rsidRPr="00E87C66">
              <w:rPr>
                <w:b/>
              </w:rPr>
              <w:t>Record inspection outcomes ($)</w:t>
            </w:r>
          </w:p>
        </w:tc>
      </w:tr>
      <w:tr w:rsidR="00610CD0" w14:paraId="17287FD9" w14:textId="77777777" w:rsidTr="00E50C80">
        <w:tc>
          <w:tcPr>
            <w:cnfStyle w:val="001000000000" w:firstRow="0" w:lastRow="0" w:firstColumn="1" w:lastColumn="0" w:oddVBand="0" w:evenVBand="0" w:oddHBand="0" w:evenHBand="0" w:firstRowFirstColumn="0" w:firstRowLastColumn="0" w:lastRowFirstColumn="0" w:lastRowLastColumn="0"/>
            <w:tcW w:w="868" w:type="pct"/>
            <w:tcBorders>
              <w:top w:val="single" w:sz="4" w:space="0" w:color="auto"/>
            </w:tcBorders>
            <w:vAlign w:val="center"/>
          </w:tcPr>
          <w:p w14:paraId="05C93D7D" w14:textId="020D3129" w:rsidR="00610CD0" w:rsidRDefault="00610CD0" w:rsidP="00610CD0">
            <w:pPr>
              <w:pStyle w:val="TableText"/>
            </w:pPr>
            <w:r>
              <w:rPr>
                <w:rFonts w:cs="Calibri"/>
                <w:szCs w:val="18"/>
              </w:rPr>
              <w:t>Almonds</w:t>
            </w:r>
          </w:p>
        </w:tc>
        <w:tc>
          <w:tcPr>
            <w:tcW w:w="413" w:type="pct"/>
            <w:tcBorders>
              <w:top w:val="single" w:sz="4" w:space="0" w:color="auto"/>
            </w:tcBorders>
            <w:vAlign w:val="center"/>
          </w:tcPr>
          <w:p w14:paraId="144896B1" w14:textId="4F239F4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w:t>
            </w:r>
          </w:p>
        </w:tc>
        <w:tc>
          <w:tcPr>
            <w:tcW w:w="413" w:type="pct"/>
            <w:tcBorders>
              <w:top w:val="single" w:sz="4" w:space="0" w:color="auto"/>
            </w:tcBorders>
            <w:vAlign w:val="center"/>
          </w:tcPr>
          <w:p w14:paraId="3FC9B335" w14:textId="24A329A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w:t>
            </w:r>
          </w:p>
        </w:tc>
        <w:tc>
          <w:tcPr>
            <w:tcW w:w="413" w:type="pct"/>
            <w:tcBorders>
              <w:top w:val="single" w:sz="4" w:space="0" w:color="auto"/>
            </w:tcBorders>
            <w:vAlign w:val="center"/>
          </w:tcPr>
          <w:p w14:paraId="37ECC6DB" w14:textId="22821D5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80,496</w:t>
            </w:r>
          </w:p>
        </w:tc>
        <w:tc>
          <w:tcPr>
            <w:tcW w:w="413" w:type="pct"/>
            <w:tcBorders>
              <w:top w:val="single" w:sz="4" w:space="0" w:color="auto"/>
            </w:tcBorders>
            <w:vAlign w:val="center"/>
          </w:tcPr>
          <w:p w14:paraId="119587CB" w14:textId="74ABC65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45</w:t>
            </w:r>
          </w:p>
        </w:tc>
        <w:tc>
          <w:tcPr>
            <w:tcW w:w="413" w:type="pct"/>
            <w:tcBorders>
              <w:top w:val="single" w:sz="4" w:space="0" w:color="auto"/>
            </w:tcBorders>
            <w:vAlign w:val="center"/>
          </w:tcPr>
          <w:p w14:paraId="30872E1F" w14:textId="7CE461C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w:t>
            </w:r>
          </w:p>
        </w:tc>
        <w:tc>
          <w:tcPr>
            <w:tcW w:w="413" w:type="pct"/>
            <w:tcBorders>
              <w:top w:val="single" w:sz="4" w:space="0" w:color="auto"/>
            </w:tcBorders>
            <w:vAlign w:val="center"/>
          </w:tcPr>
          <w:p w14:paraId="4D0117A7" w14:textId="6088D4D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39,354</w:t>
            </w:r>
          </w:p>
        </w:tc>
        <w:tc>
          <w:tcPr>
            <w:tcW w:w="413" w:type="pct"/>
            <w:tcBorders>
              <w:top w:val="single" w:sz="4" w:space="0" w:color="auto"/>
            </w:tcBorders>
            <w:vAlign w:val="center"/>
          </w:tcPr>
          <w:p w14:paraId="3DF54AF1" w14:textId="7C5AB83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1.01</w:t>
            </w:r>
          </w:p>
        </w:tc>
        <w:tc>
          <w:tcPr>
            <w:tcW w:w="413" w:type="pct"/>
            <w:tcBorders>
              <w:top w:val="single" w:sz="4" w:space="0" w:color="auto"/>
            </w:tcBorders>
            <w:vAlign w:val="center"/>
          </w:tcPr>
          <w:p w14:paraId="0648E143" w14:textId="3F5ADE7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4,160</w:t>
            </w:r>
          </w:p>
        </w:tc>
        <w:tc>
          <w:tcPr>
            <w:tcW w:w="413" w:type="pct"/>
            <w:tcBorders>
              <w:top w:val="single" w:sz="4" w:space="0" w:color="auto"/>
            </w:tcBorders>
            <w:vAlign w:val="center"/>
          </w:tcPr>
          <w:p w14:paraId="34F6756C" w14:textId="1C15610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4,112</w:t>
            </w:r>
          </w:p>
        </w:tc>
        <w:tc>
          <w:tcPr>
            <w:tcW w:w="413" w:type="pct"/>
            <w:tcBorders>
              <w:top w:val="single" w:sz="4" w:space="0" w:color="auto"/>
            </w:tcBorders>
            <w:vAlign w:val="center"/>
          </w:tcPr>
          <w:p w14:paraId="6E037EE8" w14:textId="7B39508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r>
      <w:tr w:rsidR="00610CD0" w14:paraId="131DD023"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07BD5B29" w14:textId="60D2D083" w:rsidR="00610CD0" w:rsidRDefault="00610CD0" w:rsidP="00610CD0">
            <w:pPr>
              <w:pStyle w:val="TableText"/>
            </w:pPr>
            <w:r>
              <w:rPr>
                <w:rFonts w:cs="Calibri"/>
                <w:szCs w:val="18"/>
              </w:rPr>
              <w:t>Apples</w:t>
            </w:r>
          </w:p>
        </w:tc>
        <w:tc>
          <w:tcPr>
            <w:tcW w:w="413" w:type="pct"/>
            <w:vAlign w:val="center"/>
          </w:tcPr>
          <w:p w14:paraId="065EF7A2" w14:textId="1296157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264</w:t>
            </w:r>
          </w:p>
        </w:tc>
        <w:tc>
          <w:tcPr>
            <w:tcW w:w="413" w:type="pct"/>
            <w:vAlign w:val="center"/>
          </w:tcPr>
          <w:p w14:paraId="044EBD20" w14:textId="22C27B4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w:t>
            </w:r>
          </w:p>
        </w:tc>
        <w:tc>
          <w:tcPr>
            <w:tcW w:w="413" w:type="pct"/>
            <w:vAlign w:val="center"/>
          </w:tcPr>
          <w:p w14:paraId="5BBA1BBC" w14:textId="1A01299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15,906</w:t>
            </w:r>
          </w:p>
        </w:tc>
        <w:tc>
          <w:tcPr>
            <w:tcW w:w="413" w:type="pct"/>
            <w:vAlign w:val="center"/>
          </w:tcPr>
          <w:p w14:paraId="0DC6F476" w14:textId="39A55FE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703</w:t>
            </w:r>
          </w:p>
        </w:tc>
        <w:tc>
          <w:tcPr>
            <w:tcW w:w="413" w:type="pct"/>
            <w:vAlign w:val="center"/>
          </w:tcPr>
          <w:p w14:paraId="249CFB55" w14:textId="185DA0F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w:t>
            </w:r>
          </w:p>
        </w:tc>
        <w:tc>
          <w:tcPr>
            <w:tcW w:w="413" w:type="pct"/>
            <w:vAlign w:val="center"/>
          </w:tcPr>
          <w:p w14:paraId="3562A2A7" w14:textId="5AF4574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5,973</w:t>
            </w:r>
          </w:p>
        </w:tc>
        <w:tc>
          <w:tcPr>
            <w:tcW w:w="413" w:type="pct"/>
            <w:vAlign w:val="center"/>
          </w:tcPr>
          <w:p w14:paraId="2406B20B" w14:textId="6AC61AA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12.80</w:t>
            </w:r>
          </w:p>
        </w:tc>
        <w:tc>
          <w:tcPr>
            <w:tcW w:w="413" w:type="pct"/>
            <w:vAlign w:val="center"/>
          </w:tcPr>
          <w:p w14:paraId="2FE90D83" w14:textId="4CFA932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44,780</w:t>
            </w:r>
          </w:p>
        </w:tc>
        <w:tc>
          <w:tcPr>
            <w:tcW w:w="413" w:type="pct"/>
            <w:vAlign w:val="center"/>
          </w:tcPr>
          <w:p w14:paraId="1AB8394D" w14:textId="43EB0DA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3,499</w:t>
            </w:r>
          </w:p>
        </w:tc>
        <w:tc>
          <w:tcPr>
            <w:tcW w:w="413" w:type="pct"/>
            <w:vAlign w:val="center"/>
          </w:tcPr>
          <w:p w14:paraId="287B093A" w14:textId="2B7800D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894</w:t>
            </w:r>
          </w:p>
        </w:tc>
      </w:tr>
      <w:tr w:rsidR="00610CD0" w14:paraId="23E6B772"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79C68EED" w14:textId="35C4CF8F" w:rsidR="00610CD0" w:rsidRDefault="00610CD0" w:rsidP="00610CD0">
            <w:pPr>
              <w:pStyle w:val="TableText"/>
            </w:pPr>
            <w:r>
              <w:rPr>
                <w:rFonts w:cs="Calibri"/>
                <w:szCs w:val="18"/>
              </w:rPr>
              <w:t>Avocados</w:t>
            </w:r>
          </w:p>
        </w:tc>
        <w:tc>
          <w:tcPr>
            <w:tcW w:w="413" w:type="pct"/>
            <w:vAlign w:val="center"/>
          </w:tcPr>
          <w:p w14:paraId="51660D7D" w14:textId="5A5B752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211</w:t>
            </w:r>
          </w:p>
        </w:tc>
        <w:tc>
          <w:tcPr>
            <w:tcW w:w="413" w:type="pct"/>
            <w:vAlign w:val="center"/>
          </w:tcPr>
          <w:p w14:paraId="532043C2" w14:textId="01AAD2C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w:t>
            </w:r>
          </w:p>
        </w:tc>
        <w:tc>
          <w:tcPr>
            <w:tcW w:w="413" w:type="pct"/>
            <w:vAlign w:val="center"/>
          </w:tcPr>
          <w:p w14:paraId="17D45108" w14:textId="116411A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32,316</w:t>
            </w:r>
          </w:p>
        </w:tc>
        <w:tc>
          <w:tcPr>
            <w:tcW w:w="413" w:type="pct"/>
            <w:vAlign w:val="center"/>
          </w:tcPr>
          <w:p w14:paraId="4735546E" w14:textId="4706F25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520</w:t>
            </w:r>
          </w:p>
        </w:tc>
        <w:tc>
          <w:tcPr>
            <w:tcW w:w="413" w:type="pct"/>
            <w:vAlign w:val="center"/>
          </w:tcPr>
          <w:p w14:paraId="63F4E676" w14:textId="708BD1F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w:t>
            </w:r>
          </w:p>
        </w:tc>
        <w:tc>
          <w:tcPr>
            <w:tcW w:w="413" w:type="pct"/>
            <w:vAlign w:val="center"/>
          </w:tcPr>
          <w:p w14:paraId="453A294A" w14:textId="3F01D85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13,113</w:t>
            </w:r>
          </w:p>
        </w:tc>
        <w:tc>
          <w:tcPr>
            <w:tcW w:w="413" w:type="pct"/>
            <w:vAlign w:val="center"/>
          </w:tcPr>
          <w:p w14:paraId="634ECF5A" w14:textId="44D4D6F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5.88</w:t>
            </w:r>
          </w:p>
        </w:tc>
        <w:tc>
          <w:tcPr>
            <w:tcW w:w="413" w:type="pct"/>
            <w:vAlign w:val="center"/>
          </w:tcPr>
          <w:p w14:paraId="617596DF" w14:textId="3447DAB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20,836</w:t>
            </w:r>
          </w:p>
        </w:tc>
        <w:tc>
          <w:tcPr>
            <w:tcW w:w="413" w:type="pct"/>
            <w:vAlign w:val="center"/>
          </w:tcPr>
          <w:p w14:paraId="7729C76B" w14:textId="439F34B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3,542</w:t>
            </w:r>
          </w:p>
        </w:tc>
        <w:tc>
          <w:tcPr>
            <w:tcW w:w="413" w:type="pct"/>
            <w:vAlign w:val="center"/>
          </w:tcPr>
          <w:p w14:paraId="18D44EFB" w14:textId="4DB52E5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4,869</w:t>
            </w:r>
          </w:p>
        </w:tc>
      </w:tr>
      <w:tr w:rsidR="00610CD0" w14:paraId="17A13F67"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65185618" w14:textId="3ABF7062" w:rsidR="00610CD0" w:rsidRDefault="00610CD0" w:rsidP="00610CD0">
            <w:pPr>
              <w:pStyle w:val="TableText"/>
            </w:pPr>
            <w:r>
              <w:rPr>
                <w:rFonts w:cs="Calibri"/>
                <w:szCs w:val="18"/>
              </w:rPr>
              <w:t>Bananas</w:t>
            </w:r>
          </w:p>
        </w:tc>
        <w:tc>
          <w:tcPr>
            <w:tcW w:w="413" w:type="pct"/>
            <w:vAlign w:val="center"/>
          </w:tcPr>
          <w:p w14:paraId="71ABD412" w14:textId="5D4742F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124</w:t>
            </w:r>
          </w:p>
        </w:tc>
        <w:tc>
          <w:tcPr>
            <w:tcW w:w="413" w:type="pct"/>
            <w:vAlign w:val="center"/>
          </w:tcPr>
          <w:p w14:paraId="67F3B252" w14:textId="11E0854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28</w:t>
            </w:r>
          </w:p>
        </w:tc>
        <w:tc>
          <w:tcPr>
            <w:tcW w:w="413" w:type="pct"/>
            <w:vAlign w:val="center"/>
          </w:tcPr>
          <w:p w14:paraId="0B0CD054" w14:textId="6D669BB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91,412</w:t>
            </w:r>
          </w:p>
        </w:tc>
        <w:tc>
          <w:tcPr>
            <w:tcW w:w="413" w:type="pct"/>
            <w:vAlign w:val="center"/>
          </w:tcPr>
          <w:p w14:paraId="05A0E682" w14:textId="14706C9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379</w:t>
            </w:r>
          </w:p>
        </w:tc>
        <w:tc>
          <w:tcPr>
            <w:tcW w:w="413" w:type="pct"/>
            <w:vAlign w:val="center"/>
          </w:tcPr>
          <w:p w14:paraId="08B7C15A" w14:textId="380182E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w:t>
            </w:r>
          </w:p>
        </w:tc>
        <w:tc>
          <w:tcPr>
            <w:tcW w:w="413" w:type="pct"/>
            <w:vAlign w:val="center"/>
          </w:tcPr>
          <w:p w14:paraId="0C814F0C" w14:textId="2D072F9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29,908</w:t>
            </w:r>
          </w:p>
        </w:tc>
        <w:tc>
          <w:tcPr>
            <w:tcW w:w="413" w:type="pct"/>
            <w:vAlign w:val="center"/>
          </w:tcPr>
          <w:p w14:paraId="57C23F6C" w14:textId="07BA31C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6.81</w:t>
            </w:r>
          </w:p>
        </w:tc>
        <w:tc>
          <w:tcPr>
            <w:tcW w:w="413" w:type="pct"/>
            <w:vAlign w:val="center"/>
          </w:tcPr>
          <w:p w14:paraId="5207F7B0" w14:textId="0D14DC1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21,680</w:t>
            </w:r>
          </w:p>
        </w:tc>
        <w:tc>
          <w:tcPr>
            <w:tcW w:w="413" w:type="pct"/>
            <w:vAlign w:val="center"/>
          </w:tcPr>
          <w:p w14:paraId="16B5F288" w14:textId="744D142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3,181</w:t>
            </w:r>
          </w:p>
        </w:tc>
        <w:tc>
          <w:tcPr>
            <w:tcW w:w="413" w:type="pct"/>
            <w:vAlign w:val="center"/>
          </w:tcPr>
          <w:p w14:paraId="5D260BD8" w14:textId="4C0C2C2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8,669</w:t>
            </w:r>
          </w:p>
        </w:tc>
      </w:tr>
      <w:tr w:rsidR="00610CD0" w14:paraId="78718A0B"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200A1568" w14:textId="2404F7A4" w:rsidR="00610CD0" w:rsidRDefault="00610CD0" w:rsidP="00610CD0">
            <w:pPr>
              <w:pStyle w:val="TableText"/>
            </w:pPr>
            <w:r>
              <w:rPr>
                <w:rFonts w:cs="Calibri"/>
                <w:szCs w:val="18"/>
              </w:rPr>
              <w:t>Beef production</w:t>
            </w:r>
          </w:p>
        </w:tc>
        <w:tc>
          <w:tcPr>
            <w:tcW w:w="413" w:type="pct"/>
            <w:vAlign w:val="center"/>
          </w:tcPr>
          <w:p w14:paraId="3DE3F918" w14:textId="6D9D24A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156</w:t>
            </w:r>
          </w:p>
        </w:tc>
        <w:tc>
          <w:tcPr>
            <w:tcW w:w="413" w:type="pct"/>
            <w:vAlign w:val="center"/>
          </w:tcPr>
          <w:p w14:paraId="6DD7DE0A" w14:textId="4094A90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101</w:t>
            </w:r>
          </w:p>
        </w:tc>
        <w:tc>
          <w:tcPr>
            <w:tcW w:w="413" w:type="pct"/>
            <w:vAlign w:val="center"/>
          </w:tcPr>
          <w:p w14:paraId="0D6E1B0D" w14:textId="2224995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92,251</w:t>
            </w:r>
          </w:p>
        </w:tc>
        <w:tc>
          <w:tcPr>
            <w:tcW w:w="413" w:type="pct"/>
            <w:vAlign w:val="center"/>
          </w:tcPr>
          <w:p w14:paraId="5410671C" w14:textId="711BF38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1,562</w:t>
            </w:r>
          </w:p>
        </w:tc>
        <w:tc>
          <w:tcPr>
            <w:tcW w:w="413" w:type="pct"/>
            <w:vAlign w:val="center"/>
          </w:tcPr>
          <w:p w14:paraId="14508F84" w14:textId="585B4A9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w:t>
            </w:r>
          </w:p>
        </w:tc>
        <w:tc>
          <w:tcPr>
            <w:tcW w:w="413" w:type="pct"/>
            <w:vAlign w:val="center"/>
          </w:tcPr>
          <w:p w14:paraId="719E7578" w14:textId="4149E2D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9,213</w:t>
            </w:r>
          </w:p>
        </w:tc>
        <w:tc>
          <w:tcPr>
            <w:tcW w:w="413" w:type="pct"/>
            <w:vAlign w:val="center"/>
          </w:tcPr>
          <w:p w14:paraId="670D7779" w14:textId="4A8F42D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5.36</w:t>
            </w:r>
          </w:p>
        </w:tc>
        <w:tc>
          <w:tcPr>
            <w:tcW w:w="413" w:type="pct"/>
            <w:vAlign w:val="center"/>
          </w:tcPr>
          <w:p w14:paraId="0AAD58F8" w14:textId="750426E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19,507</w:t>
            </w:r>
          </w:p>
        </w:tc>
        <w:tc>
          <w:tcPr>
            <w:tcW w:w="413" w:type="pct"/>
            <w:vAlign w:val="center"/>
          </w:tcPr>
          <w:p w14:paraId="373AC6CF" w14:textId="3B55E60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3,637</w:t>
            </w:r>
          </w:p>
        </w:tc>
        <w:tc>
          <w:tcPr>
            <w:tcW w:w="413" w:type="pct"/>
            <w:vAlign w:val="center"/>
          </w:tcPr>
          <w:p w14:paraId="64E9CD30" w14:textId="1D2CC99B" w:rsidR="00610CD0" w:rsidRDefault="00460B18" w:rsidP="00460B18">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r w:rsidR="00610CD0">
              <w:rPr>
                <w:rFonts w:cs="Calibri"/>
                <w:szCs w:val="18"/>
              </w:rPr>
              <w:t>676</w:t>
            </w:r>
          </w:p>
        </w:tc>
      </w:tr>
      <w:tr w:rsidR="00610CD0" w14:paraId="44EE3F95"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760E3C39" w14:textId="1C631011" w:rsidR="00610CD0" w:rsidRDefault="00610CD0" w:rsidP="00610CD0">
            <w:pPr>
              <w:pStyle w:val="TableText"/>
            </w:pPr>
            <w:r>
              <w:rPr>
                <w:rFonts w:cs="Calibri"/>
                <w:szCs w:val="18"/>
              </w:rPr>
              <w:t>Buffalo export</w:t>
            </w:r>
          </w:p>
        </w:tc>
        <w:tc>
          <w:tcPr>
            <w:tcW w:w="413" w:type="pct"/>
            <w:vAlign w:val="center"/>
          </w:tcPr>
          <w:p w14:paraId="1B2954BD" w14:textId="1F6C1DE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w:t>
            </w:r>
          </w:p>
        </w:tc>
        <w:tc>
          <w:tcPr>
            <w:tcW w:w="413" w:type="pct"/>
            <w:vAlign w:val="center"/>
          </w:tcPr>
          <w:p w14:paraId="1BA49E38" w14:textId="11C372C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w:t>
            </w:r>
          </w:p>
        </w:tc>
        <w:tc>
          <w:tcPr>
            <w:tcW w:w="413" w:type="pct"/>
            <w:vAlign w:val="center"/>
          </w:tcPr>
          <w:p w14:paraId="15568FBB" w14:textId="1216B93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4,444</w:t>
            </w:r>
          </w:p>
        </w:tc>
        <w:tc>
          <w:tcPr>
            <w:tcW w:w="413" w:type="pct"/>
            <w:vAlign w:val="center"/>
          </w:tcPr>
          <w:p w14:paraId="34D4B40E" w14:textId="0CCC886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26</w:t>
            </w:r>
          </w:p>
        </w:tc>
        <w:tc>
          <w:tcPr>
            <w:tcW w:w="413" w:type="pct"/>
            <w:vAlign w:val="center"/>
          </w:tcPr>
          <w:p w14:paraId="5F0C3CA0" w14:textId="1D991F2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w:t>
            </w:r>
          </w:p>
        </w:tc>
        <w:tc>
          <w:tcPr>
            <w:tcW w:w="413" w:type="pct"/>
            <w:vAlign w:val="center"/>
          </w:tcPr>
          <w:p w14:paraId="737EA129" w14:textId="164CBED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1,538</w:t>
            </w:r>
          </w:p>
        </w:tc>
        <w:tc>
          <w:tcPr>
            <w:tcW w:w="413" w:type="pct"/>
            <w:vAlign w:val="center"/>
          </w:tcPr>
          <w:p w14:paraId="5BF99655" w14:textId="1941DCE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0.04</w:t>
            </w:r>
          </w:p>
        </w:tc>
        <w:tc>
          <w:tcPr>
            <w:tcW w:w="413" w:type="pct"/>
            <w:vAlign w:val="center"/>
          </w:tcPr>
          <w:p w14:paraId="11091F36" w14:textId="0EC4567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346</w:t>
            </w:r>
          </w:p>
        </w:tc>
        <w:tc>
          <w:tcPr>
            <w:tcW w:w="413" w:type="pct"/>
            <w:vAlign w:val="center"/>
          </w:tcPr>
          <w:p w14:paraId="25FF1669" w14:textId="1D37120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7,696</w:t>
            </w:r>
          </w:p>
        </w:tc>
        <w:tc>
          <w:tcPr>
            <w:tcW w:w="413" w:type="pct"/>
            <w:vAlign w:val="center"/>
          </w:tcPr>
          <w:p w14:paraId="460B9209" w14:textId="64BBE38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r>
      <w:tr w:rsidR="00610CD0" w14:paraId="37368FC6"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030A0894" w14:textId="17154A81" w:rsidR="00610CD0" w:rsidRDefault="00610CD0" w:rsidP="00610CD0">
            <w:pPr>
              <w:pStyle w:val="TableText"/>
            </w:pPr>
            <w:r>
              <w:rPr>
                <w:rFonts w:cs="Calibri"/>
                <w:szCs w:val="18"/>
              </w:rPr>
              <w:t>Buffalo slaughter</w:t>
            </w:r>
          </w:p>
        </w:tc>
        <w:tc>
          <w:tcPr>
            <w:tcW w:w="413" w:type="pct"/>
            <w:vAlign w:val="center"/>
          </w:tcPr>
          <w:p w14:paraId="32F7DA40" w14:textId="26D7E5C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w:t>
            </w:r>
          </w:p>
        </w:tc>
        <w:tc>
          <w:tcPr>
            <w:tcW w:w="413" w:type="pct"/>
            <w:vAlign w:val="center"/>
          </w:tcPr>
          <w:p w14:paraId="697CA3D7" w14:textId="4396852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w:t>
            </w:r>
          </w:p>
        </w:tc>
        <w:tc>
          <w:tcPr>
            <w:tcW w:w="413" w:type="pct"/>
            <w:vAlign w:val="center"/>
          </w:tcPr>
          <w:p w14:paraId="6DA650BC" w14:textId="007F8AD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332</w:t>
            </w:r>
          </w:p>
        </w:tc>
        <w:tc>
          <w:tcPr>
            <w:tcW w:w="413" w:type="pct"/>
            <w:vAlign w:val="center"/>
          </w:tcPr>
          <w:p w14:paraId="20743023" w14:textId="37FEAAE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w:t>
            </w:r>
          </w:p>
        </w:tc>
        <w:tc>
          <w:tcPr>
            <w:tcW w:w="413" w:type="pct"/>
            <w:vAlign w:val="center"/>
          </w:tcPr>
          <w:p w14:paraId="246781AA" w14:textId="3FF04F3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w:t>
            </w:r>
          </w:p>
        </w:tc>
        <w:tc>
          <w:tcPr>
            <w:tcW w:w="413" w:type="pct"/>
            <w:vAlign w:val="center"/>
          </w:tcPr>
          <w:p w14:paraId="31E60D28" w14:textId="011BE5B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166</w:t>
            </w:r>
          </w:p>
        </w:tc>
        <w:tc>
          <w:tcPr>
            <w:tcW w:w="413" w:type="pct"/>
            <w:vAlign w:val="center"/>
          </w:tcPr>
          <w:p w14:paraId="61938C6C" w14:textId="26489D8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0.07</w:t>
            </w:r>
          </w:p>
        </w:tc>
        <w:tc>
          <w:tcPr>
            <w:tcW w:w="413" w:type="pct"/>
            <w:vAlign w:val="center"/>
          </w:tcPr>
          <w:p w14:paraId="747F03B7" w14:textId="4AD0548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228</w:t>
            </w:r>
          </w:p>
        </w:tc>
        <w:tc>
          <w:tcPr>
            <w:tcW w:w="413" w:type="pct"/>
            <w:vAlign w:val="center"/>
          </w:tcPr>
          <w:p w14:paraId="47BE86AE" w14:textId="3546C5F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3,237</w:t>
            </w:r>
          </w:p>
        </w:tc>
        <w:tc>
          <w:tcPr>
            <w:tcW w:w="413" w:type="pct"/>
            <w:vAlign w:val="center"/>
          </w:tcPr>
          <w:p w14:paraId="73419D25" w14:textId="3E05C2E5" w:rsidR="00610CD0" w:rsidRDefault="00460B18" w:rsidP="00460B18">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r w:rsidR="00610CD0">
              <w:rPr>
                <w:rFonts w:cs="Calibri"/>
                <w:szCs w:val="18"/>
              </w:rPr>
              <w:t>76</w:t>
            </w:r>
          </w:p>
        </w:tc>
      </w:tr>
      <w:tr w:rsidR="00610CD0" w14:paraId="7072E3A7"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4336782B" w14:textId="2066B2FC" w:rsidR="00610CD0" w:rsidRDefault="00610CD0" w:rsidP="00610CD0">
            <w:pPr>
              <w:pStyle w:val="TableText"/>
            </w:pPr>
            <w:r>
              <w:rPr>
                <w:rFonts w:cs="Calibri"/>
                <w:szCs w:val="18"/>
              </w:rPr>
              <w:t>Cattle live export</w:t>
            </w:r>
          </w:p>
        </w:tc>
        <w:tc>
          <w:tcPr>
            <w:tcW w:w="413" w:type="pct"/>
            <w:vAlign w:val="center"/>
          </w:tcPr>
          <w:p w14:paraId="1BACF047" w14:textId="1EED3A5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26</w:t>
            </w:r>
          </w:p>
        </w:tc>
        <w:tc>
          <w:tcPr>
            <w:tcW w:w="413" w:type="pct"/>
            <w:vAlign w:val="center"/>
          </w:tcPr>
          <w:p w14:paraId="548A816C" w14:textId="0DE4492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44</w:t>
            </w:r>
          </w:p>
        </w:tc>
        <w:tc>
          <w:tcPr>
            <w:tcW w:w="413" w:type="pct"/>
            <w:vAlign w:val="center"/>
          </w:tcPr>
          <w:p w14:paraId="6093FDD3" w14:textId="09D6B7A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148,419</w:t>
            </w:r>
          </w:p>
        </w:tc>
        <w:tc>
          <w:tcPr>
            <w:tcW w:w="413" w:type="pct"/>
            <w:vAlign w:val="center"/>
          </w:tcPr>
          <w:p w14:paraId="287D6F94" w14:textId="0D4F754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157</w:t>
            </w:r>
          </w:p>
        </w:tc>
        <w:tc>
          <w:tcPr>
            <w:tcW w:w="413" w:type="pct"/>
            <w:vAlign w:val="center"/>
          </w:tcPr>
          <w:p w14:paraId="6F2E5821" w14:textId="3C52095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w:t>
            </w:r>
          </w:p>
        </w:tc>
        <w:tc>
          <w:tcPr>
            <w:tcW w:w="413" w:type="pct"/>
            <w:vAlign w:val="center"/>
          </w:tcPr>
          <w:p w14:paraId="5FF7E23F" w14:textId="323C45F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24,579</w:t>
            </w:r>
          </w:p>
        </w:tc>
        <w:tc>
          <w:tcPr>
            <w:tcW w:w="413" w:type="pct"/>
            <w:vAlign w:val="center"/>
          </w:tcPr>
          <w:p w14:paraId="43AF7942" w14:textId="4D53D60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1.81</w:t>
            </w:r>
          </w:p>
        </w:tc>
        <w:tc>
          <w:tcPr>
            <w:tcW w:w="413" w:type="pct"/>
            <w:vAlign w:val="center"/>
          </w:tcPr>
          <w:p w14:paraId="3DCBA1CF" w14:textId="24470CE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9,467</w:t>
            </w:r>
          </w:p>
        </w:tc>
        <w:tc>
          <w:tcPr>
            <w:tcW w:w="413" w:type="pct"/>
            <w:vAlign w:val="center"/>
          </w:tcPr>
          <w:p w14:paraId="480B4AF4" w14:textId="54C700D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5,239</w:t>
            </w:r>
          </w:p>
        </w:tc>
        <w:tc>
          <w:tcPr>
            <w:tcW w:w="413" w:type="pct"/>
            <w:vAlign w:val="center"/>
          </w:tcPr>
          <w:p w14:paraId="74475ACA" w14:textId="7178FD4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40,808</w:t>
            </w:r>
          </w:p>
        </w:tc>
      </w:tr>
      <w:tr w:rsidR="00610CD0" w14:paraId="7E83A4B3"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029469A5" w14:textId="499A0C60" w:rsidR="00610CD0" w:rsidRDefault="00610CD0" w:rsidP="00610CD0">
            <w:pPr>
              <w:pStyle w:val="TableText"/>
            </w:pPr>
            <w:r>
              <w:rPr>
                <w:rFonts w:cs="Calibri"/>
                <w:szCs w:val="18"/>
              </w:rPr>
              <w:t>Cattle transaction</w:t>
            </w:r>
          </w:p>
        </w:tc>
        <w:tc>
          <w:tcPr>
            <w:tcW w:w="413" w:type="pct"/>
            <w:vAlign w:val="center"/>
          </w:tcPr>
          <w:p w14:paraId="12A588AE" w14:textId="35D9888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1,216</w:t>
            </w:r>
          </w:p>
        </w:tc>
        <w:tc>
          <w:tcPr>
            <w:tcW w:w="413" w:type="pct"/>
            <w:vAlign w:val="center"/>
          </w:tcPr>
          <w:p w14:paraId="7379355B" w14:textId="7557921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41</w:t>
            </w:r>
          </w:p>
        </w:tc>
        <w:tc>
          <w:tcPr>
            <w:tcW w:w="413" w:type="pct"/>
            <w:vAlign w:val="center"/>
          </w:tcPr>
          <w:p w14:paraId="0C00D31B" w14:textId="3B8C372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64,183</w:t>
            </w:r>
          </w:p>
        </w:tc>
        <w:tc>
          <w:tcPr>
            <w:tcW w:w="413" w:type="pct"/>
            <w:vAlign w:val="center"/>
          </w:tcPr>
          <w:p w14:paraId="16AF6DC8" w14:textId="0D2D837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6,749</w:t>
            </w:r>
          </w:p>
        </w:tc>
        <w:tc>
          <w:tcPr>
            <w:tcW w:w="413" w:type="pct"/>
            <w:vAlign w:val="center"/>
          </w:tcPr>
          <w:p w14:paraId="63134342" w14:textId="2618C54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w:t>
            </w:r>
          </w:p>
        </w:tc>
        <w:tc>
          <w:tcPr>
            <w:tcW w:w="413" w:type="pct"/>
            <w:vAlign w:val="center"/>
          </w:tcPr>
          <w:p w14:paraId="75081E41" w14:textId="1F54B08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11,564</w:t>
            </w:r>
          </w:p>
        </w:tc>
        <w:tc>
          <w:tcPr>
            <w:tcW w:w="413" w:type="pct"/>
            <w:vAlign w:val="center"/>
          </w:tcPr>
          <w:p w14:paraId="537D974D" w14:textId="0F04D0F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49.46</w:t>
            </w:r>
          </w:p>
        </w:tc>
        <w:tc>
          <w:tcPr>
            <w:tcW w:w="413" w:type="pct"/>
            <w:vAlign w:val="center"/>
          </w:tcPr>
          <w:p w14:paraId="14225033" w14:textId="46D11D6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175,515</w:t>
            </w:r>
          </w:p>
        </w:tc>
        <w:tc>
          <w:tcPr>
            <w:tcW w:w="413" w:type="pct"/>
            <w:vAlign w:val="center"/>
          </w:tcPr>
          <w:p w14:paraId="036B653C" w14:textId="5F61961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3,548</w:t>
            </w:r>
          </w:p>
        </w:tc>
        <w:tc>
          <w:tcPr>
            <w:tcW w:w="413" w:type="pct"/>
            <w:vAlign w:val="center"/>
          </w:tcPr>
          <w:p w14:paraId="4A1764D2" w14:textId="3DC7C77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24,143</w:t>
            </w:r>
          </w:p>
        </w:tc>
      </w:tr>
      <w:tr w:rsidR="00610CD0" w14:paraId="287EEE20"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1B52741F" w14:textId="343D367E" w:rsidR="00610CD0" w:rsidRDefault="00610CD0" w:rsidP="00610CD0">
            <w:pPr>
              <w:pStyle w:val="TableText"/>
            </w:pPr>
            <w:r>
              <w:rPr>
                <w:rFonts w:cs="Calibri"/>
                <w:szCs w:val="18"/>
              </w:rPr>
              <w:t>Cherries</w:t>
            </w:r>
          </w:p>
        </w:tc>
        <w:tc>
          <w:tcPr>
            <w:tcW w:w="413" w:type="pct"/>
            <w:vAlign w:val="center"/>
          </w:tcPr>
          <w:p w14:paraId="453D7DF0" w14:textId="2B60541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259</w:t>
            </w:r>
          </w:p>
        </w:tc>
        <w:tc>
          <w:tcPr>
            <w:tcW w:w="413" w:type="pct"/>
            <w:vAlign w:val="center"/>
          </w:tcPr>
          <w:p w14:paraId="63152E43" w14:textId="2985F74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w:t>
            </w:r>
          </w:p>
        </w:tc>
        <w:tc>
          <w:tcPr>
            <w:tcW w:w="413" w:type="pct"/>
            <w:vAlign w:val="center"/>
          </w:tcPr>
          <w:p w14:paraId="3E9CA485" w14:textId="136C363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4,872</w:t>
            </w:r>
          </w:p>
        </w:tc>
        <w:tc>
          <w:tcPr>
            <w:tcW w:w="413" w:type="pct"/>
            <w:vAlign w:val="center"/>
          </w:tcPr>
          <w:p w14:paraId="1A60568A" w14:textId="396974A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213</w:t>
            </w:r>
          </w:p>
        </w:tc>
        <w:tc>
          <w:tcPr>
            <w:tcW w:w="413" w:type="pct"/>
            <w:vAlign w:val="center"/>
          </w:tcPr>
          <w:p w14:paraId="7CE4A5E6" w14:textId="1DAD619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w:t>
            </w:r>
          </w:p>
        </w:tc>
        <w:tc>
          <w:tcPr>
            <w:tcW w:w="413" w:type="pct"/>
            <w:vAlign w:val="center"/>
          </w:tcPr>
          <w:p w14:paraId="6ABD6A7A" w14:textId="1F84E04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5,924</w:t>
            </w:r>
          </w:p>
        </w:tc>
        <w:tc>
          <w:tcPr>
            <w:tcW w:w="413" w:type="pct"/>
            <w:vAlign w:val="center"/>
          </w:tcPr>
          <w:p w14:paraId="7FAAC952" w14:textId="479CCD2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9.55</w:t>
            </w:r>
          </w:p>
        </w:tc>
        <w:tc>
          <w:tcPr>
            <w:tcW w:w="413" w:type="pct"/>
            <w:vAlign w:val="center"/>
          </w:tcPr>
          <w:p w14:paraId="55FA4A6B" w14:textId="6576FDF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38,799</w:t>
            </w:r>
          </w:p>
        </w:tc>
        <w:tc>
          <w:tcPr>
            <w:tcW w:w="413" w:type="pct"/>
            <w:vAlign w:val="center"/>
          </w:tcPr>
          <w:p w14:paraId="7E05DFFB" w14:textId="20FA2B2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4,064</w:t>
            </w:r>
          </w:p>
        </w:tc>
        <w:tc>
          <w:tcPr>
            <w:tcW w:w="413" w:type="pct"/>
            <w:vAlign w:val="center"/>
          </w:tcPr>
          <w:p w14:paraId="426E9CB7" w14:textId="3855332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31</w:t>
            </w:r>
          </w:p>
        </w:tc>
      </w:tr>
      <w:tr w:rsidR="00610CD0" w14:paraId="6304BD4D"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28820CB4" w14:textId="379858C7" w:rsidR="00610CD0" w:rsidRDefault="00610CD0" w:rsidP="00610CD0">
            <w:pPr>
              <w:pStyle w:val="TableText"/>
            </w:pPr>
            <w:r>
              <w:rPr>
                <w:rFonts w:cs="Calibri"/>
                <w:szCs w:val="18"/>
              </w:rPr>
              <w:t>Chestnuts</w:t>
            </w:r>
          </w:p>
        </w:tc>
        <w:tc>
          <w:tcPr>
            <w:tcW w:w="413" w:type="pct"/>
            <w:vAlign w:val="center"/>
          </w:tcPr>
          <w:p w14:paraId="202E2F62" w14:textId="6A929C9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70</w:t>
            </w:r>
          </w:p>
        </w:tc>
        <w:tc>
          <w:tcPr>
            <w:tcW w:w="413" w:type="pct"/>
            <w:vAlign w:val="center"/>
          </w:tcPr>
          <w:p w14:paraId="26DC7BD9" w14:textId="158D2B1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w:t>
            </w:r>
          </w:p>
        </w:tc>
        <w:tc>
          <w:tcPr>
            <w:tcW w:w="413" w:type="pct"/>
            <w:vAlign w:val="center"/>
          </w:tcPr>
          <w:p w14:paraId="738804FA" w14:textId="63BABE9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1,457</w:t>
            </w:r>
          </w:p>
        </w:tc>
        <w:tc>
          <w:tcPr>
            <w:tcW w:w="413" w:type="pct"/>
            <w:vAlign w:val="center"/>
          </w:tcPr>
          <w:p w14:paraId="4433E028" w14:textId="0E2F5BC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85</w:t>
            </w:r>
          </w:p>
        </w:tc>
        <w:tc>
          <w:tcPr>
            <w:tcW w:w="413" w:type="pct"/>
            <w:vAlign w:val="center"/>
          </w:tcPr>
          <w:p w14:paraId="152B49C2" w14:textId="49E1043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w:t>
            </w:r>
          </w:p>
        </w:tc>
        <w:tc>
          <w:tcPr>
            <w:tcW w:w="413" w:type="pct"/>
            <w:vAlign w:val="center"/>
          </w:tcPr>
          <w:p w14:paraId="38B9482E" w14:textId="586A7AE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1,200</w:t>
            </w:r>
          </w:p>
        </w:tc>
        <w:tc>
          <w:tcPr>
            <w:tcW w:w="413" w:type="pct"/>
            <w:vAlign w:val="center"/>
          </w:tcPr>
          <w:p w14:paraId="3712E919" w14:textId="07FADFF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1.35</w:t>
            </w:r>
          </w:p>
        </w:tc>
        <w:tc>
          <w:tcPr>
            <w:tcW w:w="413" w:type="pct"/>
            <w:vAlign w:val="center"/>
          </w:tcPr>
          <w:p w14:paraId="6B853C7F" w14:textId="3E6EE8F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5,461</w:t>
            </w:r>
          </w:p>
        </w:tc>
        <w:tc>
          <w:tcPr>
            <w:tcW w:w="413" w:type="pct"/>
            <w:vAlign w:val="center"/>
          </w:tcPr>
          <w:p w14:paraId="716EBADC" w14:textId="3FEC043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4,051</w:t>
            </w:r>
          </w:p>
        </w:tc>
        <w:tc>
          <w:tcPr>
            <w:tcW w:w="413" w:type="pct"/>
            <w:vAlign w:val="center"/>
          </w:tcPr>
          <w:p w14:paraId="40038B53" w14:textId="5C6AFD4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877</w:t>
            </w:r>
          </w:p>
        </w:tc>
      </w:tr>
      <w:tr w:rsidR="00610CD0" w14:paraId="146F1D93"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47DF1E1F" w14:textId="0F82C52A" w:rsidR="00610CD0" w:rsidRDefault="00610CD0" w:rsidP="00610CD0">
            <w:pPr>
              <w:pStyle w:val="TableText"/>
            </w:pPr>
            <w:r>
              <w:rPr>
                <w:rFonts w:cs="Calibri"/>
                <w:szCs w:val="18"/>
              </w:rPr>
              <w:t>Citrus</w:t>
            </w:r>
          </w:p>
        </w:tc>
        <w:tc>
          <w:tcPr>
            <w:tcW w:w="413" w:type="pct"/>
            <w:vAlign w:val="center"/>
          </w:tcPr>
          <w:p w14:paraId="55935B5C" w14:textId="26D29D3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357</w:t>
            </w:r>
          </w:p>
        </w:tc>
        <w:tc>
          <w:tcPr>
            <w:tcW w:w="413" w:type="pct"/>
            <w:vAlign w:val="center"/>
          </w:tcPr>
          <w:p w14:paraId="1124B8EF" w14:textId="78E659B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29</w:t>
            </w:r>
          </w:p>
        </w:tc>
        <w:tc>
          <w:tcPr>
            <w:tcW w:w="413" w:type="pct"/>
            <w:vAlign w:val="center"/>
          </w:tcPr>
          <w:p w14:paraId="48D75A80" w14:textId="380BA7C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8,405</w:t>
            </w:r>
          </w:p>
        </w:tc>
        <w:tc>
          <w:tcPr>
            <w:tcW w:w="413" w:type="pct"/>
            <w:vAlign w:val="center"/>
          </w:tcPr>
          <w:p w14:paraId="08B7CAC1" w14:textId="32314ED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1,014</w:t>
            </w:r>
          </w:p>
        </w:tc>
        <w:tc>
          <w:tcPr>
            <w:tcW w:w="413" w:type="pct"/>
            <w:vAlign w:val="center"/>
          </w:tcPr>
          <w:p w14:paraId="0DE9F0F5" w14:textId="28AA997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w:t>
            </w:r>
          </w:p>
        </w:tc>
        <w:tc>
          <w:tcPr>
            <w:tcW w:w="413" w:type="pct"/>
            <w:vAlign w:val="center"/>
          </w:tcPr>
          <w:p w14:paraId="62CDAC3C" w14:textId="33CE8B1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2,959</w:t>
            </w:r>
          </w:p>
        </w:tc>
        <w:tc>
          <w:tcPr>
            <w:tcW w:w="413" w:type="pct"/>
            <w:vAlign w:val="center"/>
          </w:tcPr>
          <w:p w14:paraId="075573B6" w14:textId="15BB3D9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15.70</w:t>
            </w:r>
          </w:p>
        </w:tc>
        <w:tc>
          <w:tcPr>
            <w:tcW w:w="413" w:type="pct"/>
            <w:vAlign w:val="center"/>
          </w:tcPr>
          <w:p w14:paraId="7444AE88" w14:textId="4B37695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53,340</w:t>
            </w:r>
          </w:p>
        </w:tc>
        <w:tc>
          <w:tcPr>
            <w:tcW w:w="413" w:type="pct"/>
            <w:vAlign w:val="center"/>
          </w:tcPr>
          <w:p w14:paraId="09E89810" w14:textId="27D1A02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3,397</w:t>
            </w:r>
          </w:p>
        </w:tc>
        <w:tc>
          <w:tcPr>
            <w:tcW w:w="413" w:type="pct"/>
            <w:vAlign w:val="center"/>
          </w:tcPr>
          <w:p w14:paraId="3B1E4CA5" w14:textId="2D99A6D6" w:rsidR="00610CD0" w:rsidRDefault="00460B18"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r w:rsidR="00610CD0">
              <w:rPr>
                <w:rFonts w:cs="Calibri"/>
                <w:szCs w:val="18"/>
              </w:rPr>
              <w:t>10,026</w:t>
            </w:r>
          </w:p>
        </w:tc>
      </w:tr>
      <w:tr w:rsidR="00610CD0" w14:paraId="58211D65"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05CE5CC2" w14:textId="3E39F4FA" w:rsidR="00610CD0" w:rsidRDefault="00610CD0" w:rsidP="00610CD0">
            <w:pPr>
              <w:pStyle w:val="TableText"/>
            </w:pPr>
            <w:r>
              <w:rPr>
                <w:rFonts w:cs="Calibri"/>
                <w:szCs w:val="18"/>
              </w:rPr>
              <w:t>Coarse grains</w:t>
            </w:r>
          </w:p>
        </w:tc>
        <w:tc>
          <w:tcPr>
            <w:tcW w:w="413" w:type="pct"/>
            <w:vAlign w:val="center"/>
          </w:tcPr>
          <w:p w14:paraId="58C93579" w14:textId="5077E06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772</w:t>
            </w:r>
          </w:p>
        </w:tc>
        <w:tc>
          <w:tcPr>
            <w:tcW w:w="413" w:type="pct"/>
            <w:vAlign w:val="center"/>
          </w:tcPr>
          <w:p w14:paraId="3A15493C" w14:textId="21E9ABF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w:t>
            </w:r>
          </w:p>
        </w:tc>
        <w:tc>
          <w:tcPr>
            <w:tcW w:w="413" w:type="pct"/>
            <w:vAlign w:val="center"/>
          </w:tcPr>
          <w:p w14:paraId="5DA75A50" w14:textId="1C77BC1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38,308</w:t>
            </w:r>
          </w:p>
        </w:tc>
        <w:tc>
          <w:tcPr>
            <w:tcW w:w="413" w:type="pct"/>
            <w:vAlign w:val="center"/>
          </w:tcPr>
          <w:p w14:paraId="78408EE5" w14:textId="3877742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1,870</w:t>
            </w:r>
          </w:p>
        </w:tc>
        <w:tc>
          <w:tcPr>
            <w:tcW w:w="413" w:type="pct"/>
            <w:vAlign w:val="center"/>
          </w:tcPr>
          <w:p w14:paraId="5FB6CD3E" w14:textId="59AFE60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w:t>
            </w:r>
          </w:p>
        </w:tc>
        <w:tc>
          <w:tcPr>
            <w:tcW w:w="413" w:type="pct"/>
            <w:vAlign w:val="center"/>
          </w:tcPr>
          <w:p w14:paraId="02ECACA7" w14:textId="4C1900B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15,815</w:t>
            </w:r>
          </w:p>
        </w:tc>
        <w:tc>
          <w:tcPr>
            <w:tcW w:w="413" w:type="pct"/>
            <w:vAlign w:val="center"/>
          </w:tcPr>
          <w:p w14:paraId="4CA83013" w14:textId="763D930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40.01</w:t>
            </w:r>
          </w:p>
        </w:tc>
        <w:tc>
          <w:tcPr>
            <w:tcW w:w="413" w:type="pct"/>
            <w:vAlign w:val="center"/>
          </w:tcPr>
          <w:p w14:paraId="6B492597" w14:textId="333F050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151,570</w:t>
            </w:r>
          </w:p>
        </w:tc>
        <w:tc>
          <w:tcPr>
            <w:tcW w:w="413" w:type="pct"/>
            <w:vAlign w:val="center"/>
          </w:tcPr>
          <w:p w14:paraId="7033F6C8" w14:textId="13B0DD7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3,788</w:t>
            </w:r>
          </w:p>
        </w:tc>
        <w:tc>
          <w:tcPr>
            <w:tcW w:w="413" w:type="pct"/>
            <w:vAlign w:val="center"/>
          </w:tcPr>
          <w:p w14:paraId="148F4A46" w14:textId="032C3A9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108,947</w:t>
            </w:r>
          </w:p>
        </w:tc>
      </w:tr>
      <w:tr w:rsidR="00610CD0" w14:paraId="01620A6E"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09718DDA" w14:textId="52D00346" w:rsidR="00610CD0" w:rsidRDefault="00610CD0" w:rsidP="00610CD0">
            <w:pPr>
              <w:pStyle w:val="TableText"/>
            </w:pPr>
            <w:r>
              <w:rPr>
                <w:rFonts w:cs="Calibri"/>
                <w:szCs w:val="18"/>
              </w:rPr>
              <w:t>Cotton</w:t>
            </w:r>
          </w:p>
        </w:tc>
        <w:tc>
          <w:tcPr>
            <w:tcW w:w="413" w:type="pct"/>
            <w:vAlign w:val="center"/>
          </w:tcPr>
          <w:p w14:paraId="645B95B9" w14:textId="111A878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w:t>
            </w:r>
          </w:p>
        </w:tc>
        <w:tc>
          <w:tcPr>
            <w:tcW w:w="413" w:type="pct"/>
            <w:vAlign w:val="center"/>
          </w:tcPr>
          <w:p w14:paraId="288BB685" w14:textId="41CDEA2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w:t>
            </w:r>
          </w:p>
        </w:tc>
        <w:tc>
          <w:tcPr>
            <w:tcW w:w="413" w:type="pct"/>
            <w:vAlign w:val="center"/>
          </w:tcPr>
          <w:p w14:paraId="12E5DDC4" w14:textId="139CEF8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464,878</w:t>
            </w:r>
          </w:p>
        </w:tc>
        <w:tc>
          <w:tcPr>
            <w:tcW w:w="413" w:type="pct"/>
            <w:vAlign w:val="center"/>
          </w:tcPr>
          <w:p w14:paraId="17796CB1" w14:textId="069CDBB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113</w:t>
            </w:r>
          </w:p>
        </w:tc>
        <w:tc>
          <w:tcPr>
            <w:tcW w:w="413" w:type="pct"/>
            <w:vAlign w:val="center"/>
          </w:tcPr>
          <w:p w14:paraId="284B7687" w14:textId="4AA5C9A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w:t>
            </w:r>
          </w:p>
        </w:tc>
        <w:tc>
          <w:tcPr>
            <w:tcW w:w="413" w:type="pct"/>
            <w:vAlign w:val="center"/>
          </w:tcPr>
          <w:p w14:paraId="720EE3AB" w14:textId="553510A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86,393</w:t>
            </w:r>
          </w:p>
        </w:tc>
        <w:tc>
          <w:tcPr>
            <w:tcW w:w="413" w:type="pct"/>
            <w:vAlign w:val="center"/>
          </w:tcPr>
          <w:p w14:paraId="40411407" w14:textId="6FCC0D5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3.00</w:t>
            </w:r>
          </w:p>
        </w:tc>
        <w:tc>
          <w:tcPr>
            <w:tcW w:w="413" w:type="pct"/>
            <w:vAlign w:val="center"/>
          </w:tcPr>
          <w:p w14:paraId="1BAA2298" w14:textId="0227969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11,314</w:t>
            </w:r>
          </w:p>
        </w:tc>
        <w:tc>
          <w:tcPr>
            <w:tcW w:w="413" w:type="pct"/>
            <w:vAlign w:val="center"/>
          </w:tcPr>
          <w:p w14:paraId="68FDD0B9" w14:textId="43C8371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3,771</w:t>
            </w:r>
          </w:p>
        </w:tc>
        <w:tc>
          <w:tcPr>
            <w:tcW w:w="413" w:type="pct"/>
            <w:vAlign w:val="center"/>
          </w:tcPr>
          <w:p w14:paraId="6C3D2930" w14:textId="72F5E48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r>
      <w:tr w:rsidR="00610CD0" w14:paraId="04D52F9B"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2936D855" w14:textId="5E4C7C29" w:rsidR="00610CD0" w:rsidRDefault="00610CD0" w:rsidP="00610CD0">
            <w:pPr>
              <w:pStyle w:val="TableText"/>
            </w:pPr>
            <w:r>
              <w:rPr>
                <w:rFonts w:cs="Calibri"/>
                <w:szCs w:val="18"/>
              </w:rPr>
              <w:t>Custard apples</w:t>
            </w:r>
          </w:p>
        </w:tc>
        <w:tc>
          <w:tcPr>
            <w:tcW w:w="413" w:type="pct"/>
            <w:vAlign w:val="center"/>
          </w:tcPr>
          <w:p w14:paraId="3815FB77" w14:textId="3744136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87</w:t>
            </w:r>
          </w:p>
        </w:tc>
        <w:tc>
          <w:tcPr>
            <w:tcW w:w="413" w:type="pct"/>
            <w:vAlign w:val="center"/>
          </w:tcPr>
          <w:p w14:paraId="3E5CC741" w14:textId="49AA10F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w:t>
            </w:r>
          </w:p>
        </w:tc>
        <w:tc>
          <w:tcPr>
            <w:tcW w:w="413" w:type="pct"/>
            <w:vAlign w:val="center"/>
          </w:tcPr>
          <w:p w14:paraId="0854E1A2" w14:textId="1C59C1C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1,094</w:t>
            </w:r>
          </w:p>
        </w:tc>
        <w:tc>
          <w:tcPr>
            <w:tcW w:w="413" w:type="pct"/>
            <w:vAlign w:val="center"/>
          </w:tcPr>
          <w:p w14:paraId="3B60AF3C" w14:textId="3A6CA8C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176</w:t>
            </w:r>
          </w:p>
        </w:tc>
        <w:tc>
          <w:tcPr>
            <w:tcW w:w="413" w:type="pct"/>
            <w:vAlign w:val="center"/>
          </w:tcPr>
          <w:p w14:paraId="072F7129" w14:textId="75944CF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w:t>
            </w:r>
          </w:p>
        </w:tc>
        <w:tc>
          <w:tcPr>
            <w:tcW w:w="413" w:type="pct"/>
            <w:vAlign w:val="center"/>
          </w:tcPr>
          <w:p w14:paraId="4214D5A3" w14:textId="555A463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541</w:t>
            </w:r>
          </w:p>
        </w:tc>
        <w:tc>
          <w:tcPr>
            <w:tcW w:w="413" w:type="pct"/>
            <w:vAlign w:val="center"/>
          </w:tcPr>
          <w:p w14:paraId="34549A58" w14:textId="0343E6A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0.46</w:t>
            </w:r>
          </w:p>
        </w:tc>
        <w:tc>
          <w:tcPr>
            <w:tcW w:w="413" w:type="pct"/>
            <w:vAlign w:val="center"/>
          </w:tcPr>
          <w:p w14:paraId="2CB1EA6D" w14:textId="5EF52DA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1,795</w:t>
            </w:r>
          </w:p>
        </w:tc>
        <w:tc>
          <w:tcPr>
            <w:tcW w:w="413" w:type="pct"/>
            <w:vAlign w:val="center"/>
          </w:tcPr>
          <w:p w14:paraId="407B23E0" w14:textId="7EE518F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3,906</w:t>
            </w:r>
          </w:p>
        </w:tc>
        <w:tc>
          <w:tcPr>
            <w:tcW w:w="413" w:type="pct"/>
            <w:vAlign w:val="center"/>
          </w:tcPr>
          <w:p w14:paraId="4F1C1EC4" w14:textId="35FC910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510</w:t>
            </w:r>
          </w:p>
        </w:tc>
      </w:tr>
      <w:tr w:rsidR="00610CD0" w14:paraId="283C4FF2"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018FFE17" w14:textId="3554A1C5" w:rsidR="00610CD0" w:rsidRDefault="00610CD0" w:rsidP="00610CD0">
            <w:pPr>
              <w:pStyle w:val="TableText"/>
            </w:pPr>
            <w:r>
              <w:rPr>
                <w:rFonts w:cs="Calibri"/>
                <w:szCs w:val="18"/>
              </w:rPr>
              <w:t>Dairy produce</w:t>
            </w:r>
          </w:p>
        </w:tc>
        <w:tc>
          <w:tcPr>
            <w:tcW w:w="413" w:type="pct"/>
            <w:vAlign w:val="center"/>
          </w:tcPr>
          <w:p w14:paraId="0C13755A" w14:textId="0ACECF7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87</w:t>
            </w:r>
          </w:p>
        </w:tc>
        <w:tc>
          <w:tcPr>
            <w:tcW w:w="413" w:type="pct"/>
            <w:vAlign w:val="center"/>
          </w:tcPr>
          <w:p w14:paraId="6189ABA0" w14:textId="3AF909D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153</w:t>
            </w:r>
          </w:p>
        </w:tc>
        <w:tc>
          <w:tcPr>
            <w:tcW w:w="413" w:type="pct"/>
            <w:vAlign w:val="center"/>
          </w:tcPr>
          <w:p w14:paraId="798A0BBA" w14:textId="7EFAD37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371,289</w:t>
            </w:r>
          </w:p>
        </w:tc>
        <w:tc>
          <w:tcPr>
            <w:tcW w:w="413" w:type="pct"/>
            <w:vAlign w:val="center"/>
          </w:tcPr>
          <w:p w14:paraId="3FF0C49F" w14:textId="778E968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890</w:t>
            </w:r>
          </w:p>
        </w:tc>
        <w:tc>
          <w:tcPr>
            <w:tcW w:w="413" w:type="pct"/>
            <w:vAlign w:val="center"/>
          </w:tcPr>
          <w:p w14:paraId="12B3F0E4" w14:textId="34328CD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w:t>
            </w:r>
          </w:p>
        </w:tc>
        <w:tc>
          <w:tcPr>
            <w:tcW w:w="413" w:type="pct"/>
            <w:vAlign w:val="center"/>
          </w:tcPr>
          <w:p w14:paraId="1C2D083D" w14:textId="12520A6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36,295</w:t>
            </w:r>
          </w:p>
        </w:tc>
        <w:tc>
          <w:tcPr>
            <w:tcW w:w="413" w:type="pct"/>
            <w:vAlign w:val="center"/>
          </w:tcPr>
          <w:p w14:paraId="06A1C27D" w14:textId="70667D7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6.05</w:t>
            </w:r>
          </w:p>
        </w:tc>
        <w:tc>
          <w:tcPr>
            <w:tcW w:w="413" w:type="pct"/>
            <w:vAlign w:val="center"/>
          </w:tcPr>
          <w:p w14:paraId="06AEDCFA" w14:textId="26E7385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19,756</w:t>
            </w:r>
          </w:p>
        </w:tc>
        <w:tc>
          <w:tcPr>
            <w:tcW w:w="413" w:type="pct"/>
            <w:vAlign w:val="center"/>
          </w:tcPr>
          <w:p w14:paraId="7D6012B2" w14:textId="0F68FE7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3,267</w:t>
            </w:r>
          </w:p>
        </w:tc>
        <w:tc>
          <w:tcPr>
            <w:tcW w:w="413" w:type="pct"/>
            <w:vAlign w:val="center"/>
          </w:tcPr>
          <w:p w14:paraId="69BA397D" w14:textId="49F67F5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27,035</w:t>
            </w:r>
          </w:p>
        </w:tc>
      </w:tr>
      <w:tr w:rsidR="00610CD0" w14:paraId="27517515"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01562978" w14:textId="1080B063" w:rsidR="00610CD0" w:rsidRDefault="00610CD0" w:rsidP="00610CD0">
            <w:pPr>
              <w:pStyle w:val="TableText"/>
            </w:pPr>
            <w:r>
              <w:rPr>
                <w:rFonts w:cs="Calibri"/>
                <w:szCs w:val="18"/>
              </w:rPr>
              <w:t>Deer slaughter</w:t>
            </w:r>
          </w:p>
        </w:tc>
        <w:tc>
          <w:tcPr>
            <w:tcW w:w="413" w:type="pct"/>
            <w:vAlign w:val="center"/>
          </w:tcPr>
          <w:p w14:paraId="6181909F" w14:textId="33FB6FC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w:t>
            </w:r>
          </w:p>
        </w:tc>
        <w:tc>
          <w:tcPr>
            <w:tcW w:w="413" w:type="pct"/>
            <w:vAlign w:val="center"/>
          </w:tcPr>
          <w:p w14:paraId="42960E29" w14:textId="4FFBE66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97</w:t>
            </w:r>
          </w:p>
        </w:tc>
        <w:tc>
          <w:tcPr>
            <w:tcW w:w="413" w:type="pct"/>
            <w:vAlign w:val="center"/>
          </w:tcPr>
          <w:p w14:paraId="11AA1D81" w14:textId="0DC2F7B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1,797</w:t>
            </w:r>
          </w:p>
        </w:tc>
        <w:tc>
          <w:tcPr>
            <w:tcW w:w="413" w:type="pct"/>
            <w:vAlign w:val="center"/>
          </w:tcPr>
          <w:p w14:paraId="463A92D6" w14:textId="0BA578A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88</w:t>
            </w:r>
          </w:p>
        </w:tc>
        <w:tc>
          <w:tcPr>
            <w:tcW w:w="413" w:type="pct"/>
            <w:vAlign w:val="center"/>
          </w:tcPr>
          <w:p w14:paraId="502005B1" w14:textId="6612645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w:t>
            </w:r>
          </w:p>
        </w:tc>
        <w:tc>
          <w:tcPr>
            <w:tcW w:w="413" w:type="pct"/>
            <w:vAlign w:val="center"/>
          </w:tcPr>
          <w:p w14:paraId="77872AFE" w14:textId="6AA0A7A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265</w:t>
            </w:r>
          </w:p>
        </w:tc>
        <w:tc>
          <w:tcPr>
            <w:tcW w:w="413" w:type="pct"/>
            <w:vAlign w:val="center"/>
          </w:tcPr>
          <w:p w14:paraId="17894E5C" w14:textId="304DE05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413" w:type="pct"/>
            <w:vAlign w:val="center"/>
          </w:tcPr>
          <w:p w14:paraId="098FCB1C" w14:textId="36A4DF9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413" w:type="pct"/>
            <w:vAlign w:val="center"/>
          </w:tcPr>
          <w:p w14:paraId="6C6FA0AD" w14:textId="6E22B09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413" w:type="pct"/>
            <w:vAlign w:val="center"/>
          </w:tcPr>
          <w:p w14:paraId="1173ECD5" w14:textId="43DCAF8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r>
      <w:tr w:rsidR="00610CD0" w14:paraId="1F4B9E80"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4B3CA101" w14:textId="04468379" w:rsidR="00610CD0" w:rsidRDefault="00610CD0" w:rsidP="00610CD0">
            <w:pPr>
              <w:pStyle w:val="TableText"/>
            </w:pPr>
            <w:r>
              <w:rPr>
                <w:rFonts w:cs="Calibri"/>
                <w:szCs w:val="18"/>
              </w:rPr>
              <w:t>Dried fruits</w:t>
            </w:r>
          </w:p>
        </w:tc>
        <w:tc>
          <w:tcPr>
            <w:tcW w:w="413" w:type="pct"/>
            <w:vAlign w:val="center"/>
          </w:tcPr>
          <w:p w14:paraId="6FF98CC9" w14:textId="202E59A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w:t>
            </w:r>
          </w:p>
        </w:tc>
        <w:tc>
          <w:tcPr>
            <w:tcW w:w="413" w:type="pct"/>
            <w:vAlign w:val="center"/>
          </w:tcPr>
          <w:p w14:paraId="539AEAA9" w14:textId="2D31307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131</w:t>
            </w:r>
          </w:p>
        </w:tc>
        <w:tc>
          <w:tcPr>
            <w:tcW w:w="413" w:type="pct"/>
            <w:vAlign w:val="center"/>
          </w:tcPr>
          <w:p w14:paraId="7929481B" w14:textId="531CD07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11,472</w:t>
            </w:r>
          </w:p>
        </w:tc>
        <w:tc>
          <w:tcPr>
            <w:tcW w:w="413" w:type="pct"/>
            <w:vAlign w:val="center"/>
          </w:tcPr>
          <w:p w14:paraId="3FC03788" w14:textId="13766EE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66</w:t>
            </w:r>
          </w:p>
        </w:tc>
        <w:tc>
          <w:tcPr>
            <w:tcW w:w="413" w:type="pct"/>
            <w:vAlign w:val="center"/>
          </w:tcPr>
          <w:p w14:paraId="4C1F42D5" w14:textId="418854B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50</w:t>
            </w:r>
          </w:p>
        </w:tc>
        <w:tc>
          <w:tcPr>
            <w:tcW w:w="413" w:type="pct"/>
            <w:vAlign w:val="center"/>
          </w:tcPr>
          <w:p w14:paraId="6653CAD4" w14:textId="2626424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4,346</w:t>
            </w:r>
          </w:p>
        </w:tc>
        <w:tc>
          <w:tcPr>
            <w:tcW w:w="413" w:type="pct"/>
            <w:vAlign w:val="center"/>
          </w:tcPr>
          <w:p w14:paraId="379924F9" w14:textId="24C8685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2.00</w:t>
            </w:r>
          </w:p>
        </w:tc>
        <w:tc>
          <w:tcPr>
            <w:tcW w:w="413" w:type="pct"/>
            <w:vAlign w:val="center"/>
          </w:tcPr>
          <w:p w14:paraId="092C24E6" w14:textId="3756C7D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7,995</w:t>
            </w:r>
          </w:p>
        </w:tc>
        <w:tc>
          <w:tcPr>
            <w:tcW w:w="413" w:type="pct"/>
            <w:vAlign w:val="center"/>
          </w:tcPr>
          <w:p w14:paraId="7D90471F" w14:textId="173C4EF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3,997</w:t>
            </w:r>
          </w:p>
        </w:tc>
        <w:tc>
          <w:tcPr>
            <w:tcW w:w="413" w:type="pct"/>
            <w:vAlign w:val="center"/>
          </w:tcPr>
          <w:p w14:paraId="2305599D" w14:textId="7FAEB38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24,531</w:t>
            </w:r>
          </w:p>
        </w:tc>
      </w:tr>
      <w:tr w:rsidR="00610CD0" w14:paraId="5F0D5320"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330C4C66" w14:textId="6C2ADCD2" w:rsidR="00610CD0" w:rsidRDefault="00610CD0" w:rsidP="00610CD0">
            <w:pPr>
              <w:pStyle w:val="TableText"/>
            </w:pPr>
            <w:r>
              <w:rPr>
                <w:rFonts w:cs="Calibri"/>
                <w:szCs w:val="18"/>
              </w:rPr>
              <w:t>Egg promotion</w:t>
            </w:r>
          </w:p>
        </w:tc>
        <w:tc>
          <w:tcPr>
            <w:tcW w:w="413" w:type="pct"/>
            <w:vAlign w:val="center"/>
          </w:tcPr>
          <w:p w14:paraId="79DBABDC" w14:textId="436651E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31</w:t>
            </w:r>
          </w:p>
        </w:tc>
        <w:tc>
          <w:tcPr>
            <w:tcW w:w="413" w:type="pct"/>
            <w:vAlign w:val="center"/>
          </w:tcPr>
          <w:p w14:paraId="7B5D09B5" w14:textId="4761279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77</w:t>
            </w:r>
          </w:p>
        </w:tc>
        <w:tc>
          <w:tcPr>
            <w:tcW w:w="413" w:type="pct"/>
            <w:vAlign w:val="center"/>
          </w:tcPr>
          <w:p w14:paraId="3B4A6F72" w14:textId="7538C4C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167,711</w:t>
            </w:r>
          </w:p>
        </w:tc>
        <w:tc>
          <w:tcPr>
            <w:tcW w:w="413" w:type="pct"/>
            <w:vAlign w:val="center"/>
          </w:tcPr>
          <w:p w14:paraId="31A24AA5" w14:textId="1DE259A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72</w:t>
            </w:r>
          </w:p>
        </w:tc>
        <w:tc>
          <w:tcPr>
            <w:tcW w:w="413" w:type="pct"/>
            <w:vAlign w:val="center"/>
          </w:tcPr>
          <w:p w14:paraId="3A167ACD" w14:textId="0F96B85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33</w:t>
            </w:r>
          </w:p>
        </w:tc>
        <w:tc>
          <w:tcPr>
            <w:tcW w:w="413" w:type="pct"/>
            <w:vAlign w:val="center"/>
          </w:tcPr>
          <w:p w14:paraId="0B71E2AB" w14:textId="242A6C1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72,209</w:t>
            </w:r>
          </w:p>
        </w:tc>
        <w:tc>
          <w:tcPr>
            <w:tcW w:w="413" w:type="pct"/>
            <w:vAlign w:val="center"/>
          </w:tcPr>
          <w:p w14:paraId="2B116595" w14:textId="0A81BF0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0.41</w:t>
            </w:r>
          </w:p>
        </w:tc>
        <w:tc>
          <w:tcPr>
            <w:tcW w:w="413" w:type="pct"/>
            <w:vAlign w:val="center"/>
          </w:tcPr>
          <w:p w14:paraId="5572C617" w14:textId="2E8AD92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2,012</w:t>
            </w:r>
          </w:p>
        </w:tc>
        <w:tc>
          <w:tcPr>
            <w:tcW w:w="413" w:type="pct"/>
            <w:vAlign w:val="center"/>
          </w:tcPr>
          <w:p w14:paraId="2F264CB4" w14:textId="1FBA2E1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4,896</w:t>
            </w:r>
          </w:p>
        </w:tc>
        <w:tc>
          <w:tcPr>
            <w:tcW w:w="413" w:type="pct"/>
            <w:vAlign w:val="center"/>
          </w:tcPr>
          <w:p w14:paraId="6B5961E4" w14:textId="4487490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r>
      <w:tr w:rsidR="00610CD0" w14:paraId="66F2751D"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1D3AD0AA" w14:textId="15086FA0" w:rsidR="00610CD0" w:rsidRDefault="00610CD0" w:rsidP="00610CD0">
            <w:pPr>
              <w:pStyle w:val="TableText"/>
            </w:pPr>
            <w:r>
              <w:rPr>
                <w:rFonts w:cs="Calibri"/>
                <w:szCs w:val="18"/>
              </w:rPr>
              <w:t>Farmed prawns</w:t>
            </w:r>
          </w:p>
        </w:tc>
        <w:tc>
          <w:tcPr>
            <w:tcW w:w="413" w:type="pct"/>
            <w:vAlign w:val="center"/>
          </w:tcPr>
          <w:p w14:paraId="7463BBA8" w14:textId="7FAF12C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w:t>
            </w:r>
          </w:p>
        </w:tc>
        <w:tc>
          <w:tcPr>
            <w:tcW w:w="413" w:type="pct"/>
            <w:vAlign w:val="center"/>
          </w:tcPr>
          <w:p w14:paraId="31231B30" w14:textId="7A71663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79</w:t>
            </w:r>
          </w:p>
        </w:tc>
        <w:tc>
          <w:tcPr>
            <w:tcW w:w="413" w:type="pct"/>
            <w:vAlign w:val="center"/>
          </w:tcPr>
          <w:p w14:paraId="2AD6BD5B" w14:textId="6B6A3B4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6,001</w:t>
            </w:r>
          </w:p>
        </w:tc>
        <w:tc>
          <w:tcPr>
            <w:tcW w:w="413" w:type="pct"/>
            <w:vAlign w:val="center"/>
          </w:tcPr>
          <w:p w14:paraId="0B2B1963" w14:textId="65718FD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35</w:t>
            </w:r>
          </w:p>
        </w:tc>
        <w:tc>
          <w:tcPr>
            <w:tcW w:w="413" w:type="pct"/>
            <w:vAlign w:val="center"/>
          </w:tcPr>
          <w:p w14:paraId="0F79AFD4" w14:textId="50A77AE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w:t>
            </w:r>
          </w:p>
        </w:tc>
        <w:tc>
          <w:tcPr>
            <w:tcW w:w="413" w:type="pct"/>
            <w:vAlign w:val="center"/>
          </w:tcPr>
          <w:p w14:paraId="4A5B08B8" w14:textId="4423B7C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2,572</w:t>
            </w:r>
          </w:p>
        </w:tc>
        <w:tc>
          <w:tcPr>
            <w:tcW w:w="413" w:type="pct"/>
            <w:vAlign w:val="center"/>
          </w:tcPr>
          <w:p w14:paraId="216A573C" w14:textId="294F2E4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1.00</w:t>
            </w:r>
          </w:p>
        </w:tc>
        <w:tc>
          <w:tcPr>
            <w:tcW w:w="413" w:type="pct"/>
            <w:vAlign w:val="center"/>
          </w:tcPr>
          <w:p w14:paraId="07A14ADA" w14:textId="5DAF4ED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3,430</w:t>
            </w:r>
          </w:p>
        </w:tc>
        <w:tc>
          <w:tcPr>
            <w:tcW w:w="413" w:type="pct"/>
            <w:vAlign w:val="center"/>
          </w:tcPr>
          <w:p w14:paraId="51C14D8F" w14:textId="2970109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3,430</w:t>
            </w:r>
          </w:p>
        </w:tc>
        <w:tc>
          <w:tcPr>
            <w:tcW w:w="413" w:type="pct"/>
            <w:vAlign w:val="center"/>
          </w:tcPr>
          <w:p w14:paraId="7FC941E9" w14:textId="4B38D76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r>
      <w:tr w:rsidR="00610CD0" w14:paraId="32DEA042"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7E83C1E8" w14:textId="5EAB875E" w:rsidR="00610CD0" w:rsidRDefault="00610CD0" w:rsidP="00610CD0">
            <w:pPr>
              <w:pStyle w:val="TableText"/>
            </w:pPr>
            <w:r>
              <w:rPr>
                <w:rFonts w:cs="Calibri"/>
                <w:szCs w:val="18"/>
              </w:rPr>
              <w:t>Fodder export</w:t>
            </w:r>
          </w:p>
        </w:tc>
        <w:tc>
          <w:tcPr>
            <w:tcW w:w="413" w:type="pct"/>
            <w:vAlign w:val="center"/>
          </w:tcPr>
          <w:p w14:paraId="1FB2E276" w14:textId="757506E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w:t>
            </w:r>
          </w:p>
        </w:tc>
        <w:tc>
          <w:tcPr>
            <w:tcW w:w="413" w:type="pct"/>
            <w:vAlign w:val="center"/>
          </w:tcPr>
          <w:p w14:paraId="2CA6820A" w14:textId="2596990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39</w:t>
            </w:r>
          </w:p>
        </w:tc>
        <w:tc>
          <w:tcPr>
            <w:tcW w:w="413" w:type="pct"/>
            <w:vAlign w:val="center"/>
          </w:tcPr>
          <w:p w14:paraId="0AD783D1" w14:textId="1D792B3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31,608</w:t>
            </w:r>
          </w:p>
        </w:tc>
        <w:tc>
          <w:tcPr>
            <w:tcW w:w="413" w:type="pct"/>
            <w:vAlign w:val="center"/>
          </w:tcPr>
          <w:p w14:paraId="08E895A9" w14:textId="4C7B7AA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65</w:t>
            </w:r>
          </w:p>
        </w:tc>
        <w:tc>
          <w:tcPr>
            <w:tcW w:w="413" w:type="pct"/>
            <w:vAlign w:val="center"/>
          </w:tcPr>
          <w:p w14:paraId="5DC238BA" w14:textId="381D2FC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w:t>
            </w:r>
          </w:p>
        </w:tc>
        <w:tc>
          <w:tcPr>
            <w:tcW w:w="413" w:type="pct"/>
            <w:vAlign w:val="center"/>
          </w:tcPr>
          <w:p w14:paraId="7F072A95" w14:textId="52BFFB8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9,726</w:t>
            </w:r>
          </w:p>
        </w:tc>
        <w:tc>
          <w:tcPr>
            <w:tcW w:w="413" w:type="pct"/>
            <w:vAlign w:val="center"/>
          </w:tcPr>
          <w:p w14:paraId="50F98F5D" w14:textId="2A224AE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2.92</w:t>
            </w:r>
          </w:p>
        </w:tc>
        <w:tc>
          <w:tcPr>
            <w:tcW w:w="413" w:type="pct"/>
            <w:vAlign w:val="center"/>
          </w:tcPr>
          <w:p w14:paraId="10FDB8BB" w14:textId="009F80D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9,574</w:t>
            </w:r>
          </w:p>
        </w:tc>
        <w:tc>
          <w:tcPr>
            <w:tcW w:w="413" w:type="pct"/>
            <w:vAlign w:val="center"/>
          </w:tcPr>
          <w:p w14:paraId="70A49E85" w14:textId="021E8F8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3,280</w:t>
            </w:r>
          </w:p>
        </w:tc>
        <w:tc>
          <w:tcPr>
            <w:tcW w:w="413" w:type="pct"/>
            <w:vAlign w:val="center"/>
          </w:tcPr>
          <w:p w14:paraId="7662442E" w14:textId="3B0C6BDF" w:rsidR="00610CD0" w:rsidRDefault="00460B18" w:rsidP="00460B18">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r w:rsidR="00610CD0">
              <w:rPr>
                <w:rFonts w:cs="Calibri"/>
                <w:szCs w:val="18"/>
              </w:rPr>
              <w:t>4,168</w:t>
            </w:r>
          </w:p>
        </w:tc>
      </w:tr>
      <w:tr w:rsidR="00610CD0" w14:paraId="3A7FB3BA"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21B6CE15" w14:textId="66559CE1" w:rsidR="00610CD0" w:rsidRDefault="00610CD0" w:rsidP="00610CD0">
            <w:pPr>
              <w:pStyle w:val="TableText"/>
            </w:pPr>
            <w:r>
              <w:rPr>
                <w:rFonts w:cs="Calibri"/>
                <w:szCs w:val="18"/>
              </w:rPr>
              <w:t>Forest growers</w:t>
            </w:r>
          </w:p>
        </w:tc>
        <w:tc>
          <w:tcPr>
            <w:tcW w:w="413" w:type="pct"/>
            <w:vAlign w:val="center"/>
          </w:tcPr>
          <w:p w14:paraId="7D0CC7C1" w14:textId="7D70440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137</w:t>
            </w:r>
          </w:p>
        </w:tc>
        <w:tc>
          <w:tcPr>
            <w:tcW w:w="413" w:type="pct"/>
            <w:vAlign w:val="center"/>
          </w:tcPr>
          <w:p w14:paraId="6E5825EE" w14:textId="56EE5D5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47</w:t>
            </w:r>
          </w:p>
        </w:tc>
        <w:tc>
          <w:tcPr>
            <w:tcW w:w="413" w:type="pct"/>
            <w:vAlign w:val="center"/>
          </w:tcPr>
          <w:p w14:paraId="46B40E2D" w14:textId="117EBCA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16,138</w:t>
            </w:r>
          </w:p>
        </w:tc>
        <w:tc>
          <w:tcPr>
            <w:tcW w:w="413" w:type="pct"/>
            <w:vAlign w:val="center"/>
          </w:tcPr>
          <w:p w14:paraId="0490B1CA" w14:textId="461900E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376</w:t>
            </w:r>
          </w:p>
        </w:tc>
        <w:tc>
          <w:tcPr>
            <w:tcW w:w="413" w:type="pct"/>
            <w:vAlign w:val="center"/>
          </w:tcPr>
          <w:p w14:paraId="3E0132E7" w14:textId="48457A4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w:t>
            </w:r>
          </w:p>
        </w:tc>
        <w:tc>
          <w:tcPr>
            <w:tcW w:w="413" w:type="pct"/>
            <w:vAlign w:val="center"/>
          </w:tcPr>
          <w:p w14:paraId="4F0A9B50" w14:textId="2C7020F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5,880</w:t>
            </w:r>
          </w:p>
        </w:tc>
        <w:tc>
          <w:tcPr>
            <w:tcW w:w="413" w:type="pct"/>
            <w:vAlign w:val="center"/>
          </w:tcPr>
          <w:p w14:paraId="64F52C45" w14:textId="64ADD8F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5.82</w:t>
            </w:r>
          </w:p>
        </w:tc>
        <w:tc>
          <w:tcPr>
            <w:tcW w:w="413" w:type="pct"/>
            <w:vAlign w:val="center"/>
          </w:tcPr>
          <w:p w14:paraId="2CB03599" w14:textId="7C69FDE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21,006</w:t>
            </w:r>
          </w:p>
        </w:tc>
        <w:tc>
          <w:tcPr>
            <w:tcW w:w="413" w:type="pct"/>
            <w:vAlign w:val="center"/>
          </w:tcPr>
          <w:p w14:paraId="7F0502F3" w14:textId="093F911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3,607</w:t>
            </w:r>
          </w:p>
        </w:tc>
        <w:tc>
          <w:tcPr>
            <w:tcW w:w="413" w:type="pct"/>
            <w:vAlign w:val="center"/>
          </w:tcPr>
          <w:p w14:paraId="7E4F1258" w14:textId="66AEF6E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94</w:t>
            </w:r>
          </w:p>
        </w:tc>
      </w:tr>
      <w:tr w:rsidR="00610CD0" w14:paraId="48374F38"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501EC6DA" w14:textId="5B09B0EA" w:rsidR="00610CD0" w:rsidRDefault="00610CD0" w:rsidP="00610CD0">
            <w:pPr>
              <w:pStyle w:val="TableText"/>
            </w:pPr>
            <w:r>
              <w:rPr>
                <w:rFonts w:cs="Calibri"/>
                <w:szCs w:val="18"/>
              </w:rPr>
              <w:t>Forest products</w:t>
            </w:r>
          </w:p>
        </w:tc>
        <w:tc>
          <w:tcPr>
            <w:tcW w:w="413" w:type="pct"/>
            <w:vAlign w:val="center"/>
          </w:tcPr>
          <w:p w14:paraId="47BF82B2" w14:textId="1DD4F82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208</w:t>
            </w:r>
          </w:p>
        </w:tc>
        <w:tc>
          <w:tcPr>
            <w:tcW w:w="413" w:type="pct"/>
            <w:vAlign w:val="center"/>
          </w:tcPr>
          <w:p w14:paraId="1905B6EA" w14:textId="0E4075F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43</w:t>
            </w:r>
          </w:p>
        </w:tc>
        <w:tc>
          <w:tcPr>
            <w:tcW w:w="413" w:type="pct"/>
            <w:vAlign w:val="center"/>
          </w:tcPr>
          <w:p w14:paraId="0B46F718" w14:textId="59F9518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21,996</w:t>
            </w:r>
          </w:p>
        </w:tc>
        <w:tc>
          <w:tcPr>
            <w:tcW w:w="413" w:type="pct"/>
            <w:vAlign w:val="center"/>
          </w:tcPr>
          <w:p w14:paraId="3C81FD28" w14:textId="4CB8891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717</w:t>
            </w:r>
          </w:p>
        </w:tc>
        <w:tc>
          <w:tcPr>
            <w:tcW w:w="413" w:type="pct"/>
            <w:vAlign w:val="center"/>
          </w:tcPr>
          <w:p w14:paraId="61D9AC2A" w14:textId="5E713A2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w:t>
            </w:r>
          </w:p>
        </w:tc>
        <w:tc>
          <w:tcPr>
            <w:tcW w:w="413" w:type="pct"/>
            <w:vAlign w:val="center"/>
          </w:tcPr>
          <w:p w14:paraId="76AEAFC8" w14:textId="38D01C5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6,381</w:t>
            </w:r>
          </w:p>
        </w:tc>
        <w:tc>
          <w:tcPr>
            <w:tcW w:w="413" w:type="pct"/>
            <w:vAlign w:val="center"/>
          </w:tcPr>
          <w:p w14:paraId="269A7468" w14:textId="22DB33D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11.18</w:t>
            </w:r>
          </w:p>
        </w:tc>
        <w:tc>
          <w:tcPr>
            <w:tcW w:w="413" w:type="pct"/>
            <w:vAlign w:val="center"/>
          </w:tcPr>
          <w:p w14:paraId="0E70913A" w14:textId="4E60352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37,253</w:t>
            </w:r>
          </w:p>
        </w:tc>
        <w:tc>
          <w:tcPr>
            <w:tcW w:w="413" w:type="pct"/>
            <w:vAlign w:val="center"/>
          </w:tcPr>
          <w:p w14:paraId="0F801093" w14:textId="5BE379D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3,333</w:t>
            </w:r>
          </w:p>
        </w:tc>
        <w:tc>
          <w:tcPr>
            <w:tcW w:w="413" w:type="pct"/>
            <w:vAlign w:val="center"/>
          </w:tcPr>
          <w:p w14:paraId="3F089B36" w14:textId="40C6568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935</w:t>
            </w:r>
          </w:p>
        </w:tc>
      </w:tr>
      <w:tr w:rsidR="00610CD0" w14:paraId="2FF465D8"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0CE6E0B4" w14:textId="13F1FA3F" w:rsidR="00610CD0" w:rsidRDefault="00610CD0" w:rsidP="00610CD0">
            <w:pPr>
              <w:pStyle w:val="TableText"/>
            </w:pPr>
            <w:r>
              <w:rPr>
                <w:rFonts w:cs="Calibri"/>
                <w:szCs w:val="18"/>
              </w:rPr>
              <w:t>Game goats</w:t>
            </w:r>
          </w:p>
        </w:tc>
        <w:tc>
          <w:tcPr>
            <w:tcW w:w="413" w:type="pct"/>
            <w:vAlign w:val="center"/>
          </w:tcPr>
          <w:p w14:paraId="10470633" w14:textId="4519F2C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413" w:type="pct"/>
          </w:tcPr>
          <w:p w14:paraId="0FC59DD5" w14:textId="0F8325A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sidRPr="00DE4BF7">
              <w:rPr>
                <w:rFonts w:cs="Calibri"/>
                <w:szCs w:val="18"/>
              </w:rPr>
              <w:t>–</w:t>
            </w:r>
          </w:p>
        </w:tc>
        <w:tc>
          <w:tcPr>
            <w:tcW w:w="413" w:type="pct"/>
          </w:tcPr>
          <w:p w14:paraId="2B44BCE9" w14:textId="3548CA2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sidRPr="00DE4BF7">
              <w:rPr>
                <w:rFonts w:cs="Calibri"/>
                <w:szCs w:val="18"/>
              </w:rPr>
              <w:t>–</w:t>
            </w:r>
          </w:p>
        </w:tc>
        <w:tc>
          <w:tcPr>
            <w:tcW w:w="413" w:type="pct"/>
            <w:vAlign w:val="center"/>
          </w:tcPr>
          <w:p w14:paraId="071009E5" w14:textId="447FA9A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413" w:type="pct"/>
          </w:tcPr>
          <w:p w14:paraId="0D58421A" w14:textId="709D79E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sidRPr="00C56F86">
              <w:rPr>
                <w:rFonts w:cs="Calibri"/>
                <w:szCs w:val="18"/>
              </w:rPr>
              <w:t>–</w:t>
            </w:r>
          </w:p>
        </w:tc>
        <w:tc>
          <w:tcPr>
            <w:tcW w:w="413" w:type="pct"/>
          </w:tcPr>
          <w:p w14:paraId="0DECA3DC" w14:textId="645AC99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sidRPr="00C56F86">
              <w:rPr>
                <w:rFonts w:cs="Calibri"/>
                <w:szCs w:val="18"/>
              </w:rPr>
              <w:t>–</w:t>
            </w:r>
          </w:p>
        </w:tc>
        <w:tc>
          <w:tcPr>
            <w:tcW w:w="413" w:type="pct"/>
            <w:vAlign w:val="center"/>
          </w:tcPr>
          <w:p w14:paraId="4A56DC2E" w14:textId="09F4A01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413" w:type="pct"/>
            <w:vAlign w:val="center"/>
          </w:tcPr>
          <w:p w14:paraId="01499F77" w14:textId="08AD697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413" w:type="pct"/>
            <w:vAlign w:val="center"/>
          </w:tcPr>
          <w:p w14:paraId="0077480A" w14:textId="7FB3EA6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413" w:type="pct"/>
            <w:vAlign w:val="center"/>
          </w:tcPr>
          <w:p w14:paraId="7B1356C3" w14:textId="343421A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r>
      <w:tr w:rsidR="00610CD0" w14:paraId="07355B90"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4DF3E975" w14:textId="4EFC9C6C" w:rsidR="00610CD0" w:rsidRDefault="00610CD0" w:rsidP="00610CD0">
            <w:pPr>
              <w:pStyle w:val="TableText"/>
            </w:pPr>
            <w:r>
              <w:rPr>
                <w:rFonts w:cs="Calibri"/>
                <w:szCs w:val="18"/>
              </w:rPr>
              <w:t>Game pigs</w:t>
            </w:r>
          </w:p>
        </w:tc>
        <w:tc>
          <w:tcPr>
            <w:tcW w:w="413" w:type="pct"/>
            <w:vAlign w:val="center"/>
          </w:tcPr>
          <w:p w14:paraId="21500D1D" w14:textId="4C09CC6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w:t>
            </w:r>
          </w:p>
        </w:tc>
        <w:tc>
          <w:tcPr>
            <w:tcW w:w="413" w:type="pct"/>
            <w:vAlign w:val="center"/>
          </w:tcPr>
          <w:p w14:paraId="1713E2AF" w14:textId="2EF2635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w:t>
            </w:r>
          </w:p>
        </w:tc>
        <w:tc>
          <w:tcPr>
            <w:tcW w:w="413" w:type="pct"/>
            <w:vAlign w:val="center"/>
          </w:tcPr>
          <w:p w14:paraId="70EC228C" w14:textId="23DA63C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1,172</w:t>
            </w:r>
          </w:p>
        </w:tc>
        <w:tc>
          <w:tcPr>
            <w:tcW w:w="413" w:type="pct"/>
            <w:vAlign w:val="center"/>
          </w:tcPr>
          <w:p w14:paraId="2DF63FEF" w14:textId="0C330C0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w:t>
            </w:r>
          </w:p>
        </w:tc>
        <w:tc>
          <w:tcPr>
            <w:tcW w:w="413" w:type="pct"/>
            <w:vAlign w:val="center"/>
          </w:tcPr>
          <w:p w14:paraId="5AFF7D07" w14:textId="1D616BF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w:t>
            </w:r>
          </w:p>
        </w:tc>
        <w:tc>
          <w:tcPr>
            <w:tcW w:w="413" w:type="pct"/>
            <w:vAlign w:val="center"/>
          </w:tcPr>
          <w:p w14:paraId="166C6125" w14:textId="3D77D37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251</w:t>
            </w:r>
          </w:p>
        </w:tc>
        <w:tc>
          <w:tcPr>
            <w:tcW w:w="413" w:type="pct"/>
            <w:vAlign w:val="center"/>
          </w:tcPr>
          <w:p w14:paraId="56D7759F" w14:textId="38F9972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0.01</w:t>
            </w:r>
          </w:p>
        </w:tc>
        <w:tc>
          <w:tcPr>
            <w:tcW w:w="413" w:type="pct"/>
            <w:vAlign w:val="center"/>
          </w:tcPr>
          <w:p w14:paraId="22C842E9" w14:textId="5A27F80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33</w:t>
            </w:r>
          </w:p>
        </w:tc>
        <w:tc>
          <w:tcPr>
            <w:tcW w:w="413" w:type="pct"/>
            <w:vAlign w:val="center"/>
          </w:tcPr>
          <w:p w14:paraId="77BB9891" w14:textId="4A63D87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3,320</w:t>
            </w:r>
          </w:p>
        </w:tc>
        <w:tc>
          <w:tcPr>
            <w:tcW w:w="413" w:type="pct"/>
            <w:vAlign w:val="center"/>
          </w:tcPr>
          <w:p w14:paraId="72D8EE28" w14:textId="36D0287D" w:rsidR="00610CD0" w:rsidRDefault="00460B18" w:rsidP="00460B18">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r w:rsidR="00610CD0">
              <w:rPr>
                <w:rFonts w:cs="Calibri"/>
                <w:szCs w:val="18"/>
              </w:rPr>
              <w:t>99</w:t>
            </w:r>
          </w:p>
        </w:tc>
      </w:tr>
      <w:tr w:rsidR="00610CD0" w14:paraId="6B29EDBD"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25064D80" w14:textId="7B28B989" w:rsidR="00610CD0" w:rsidRDefault="00610CD0" w:rsidP="00610CD0">
            <w:pPr>
              <w:pStyle w:val="TableText"/>
            </w:pPr>
            <w:r>
              <w:rPr>
                <w:rFonts w:cs="Calibri"/>
                <w:szCs w:val="18"/>
              </w:rPr>
              <w:t>Ginger</w:t>
            </w:r>
          </w:p>
        </w:tc>
        <w:tc>
          <w:tcPr>
            <w:tcW w:w="413" w:type="pct"/>
            <w:vAlign w:val="center"/>
          </w:tcPr>
          <w:p w14:paraId="7DD7E516" w14:textId="6462C1C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113</w:t>
            </w:r>
          </w:p>
        </w:tc>
        <w:tc>
          <w:tcPr>
            <w:tcW w:w="413" w:type="pct"/>
            <w:vAlign w:val="center"/>
          </w:tcPr>
          <w:p w14:paraId="5E7C8908" w14:textId="3BB065E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w:t>
            </w:r>
          </w:p>
        </w:tc>
        <w:tc>
          <w:tcPr>
            <w:tcW w:w="413" w:type="pct"/>
            <w:vAlign w:val="center"/>
          </w:tcPr>
          <w:p w14:paraId="6AA1E47A" w14:textId="79431A3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2,413</w:t>
            </w:r>
          </w:p>
        </w:tc>
        <w:tc>
          <w:tcPr>
            <w:tcW w:w="413" w:type="pct"/>
            <w:vAlign w:val="center"/>
          </w:tcPr>
          <w:p w14:paraId="5FC6FDBA" w14:textId="1E52EB5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302</w:t>
            </w:r>
          </w:p>
        </w:tc>
        <w:tc>
          <w:tcPr>
            <w:tcW w:w="413" w:type="pct"/>
            <w:vAlign w:val="center"/>
          </w:tcPr>
          <w:p w14:paraId="7000A780" w14:textId="6E1AECE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w:t>
            </w:r>
          </w:p>
        </w:tc>
        <w:tc>
          <w:tcPr>
            <w:tcW w:w="413" w:type="pct"/>
            <w:vAlign w:val="center"/>
          </w:tcPr>
          <w:p w14:paraId="6426DF05" w14:textId="19FE34C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903</w:t>
            </w:r>
          </w:p>
        </w:tc>
        <w:tc>
          <w:tcPr>
            <w:tcW w:w="413" w:type="pct"/>
            <w:vAlign w:val="center"/>
          </w:tcPr>
          <w:p w14:paraId="4246B708" w14:textId="483B833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2.72</w:t>
            </w:r>
          </w:p>
        </w:tc>
        <w:tc>
          <w:tcPr>
            <w:tcW w:w="413" w:type="pct"/>
            <w:vAlign w:val="center"/>
          </w:tcPr>
          <w:p w14:paraId="2DE87D2F" w14:textId="2E26D04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8,582</w:t>
            </w:r>
          </w:p>
        </w:tc>
        <w:tc>
          <w:tcPr>
            <w:tcW w:w="413" w:type="pct"/>
            <w:vAlign w:val="center"/>
          </w:tcPr>
          <w:p w14:paraId="4B172E4B" w14:textId="2210AC6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3,157</w:t>
            </w:r>
          </w:p>
        </w:tc>
        <w:tc>
          <w:tcPr>
            <w:tcW w:w="413" w:type="pct"/>
            <w:vAlign w:val="center"/>
          </w:tcPr>
          <w:p w14:paraId="5357D241" w14:textId="74B1B96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2,228</w:t>
            </w:r>
          </w:p>
        </w:tc>
      </w:tr>
      <w:tr w:rsidR="00610CD0" w14:paraId="428EC85D"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42925B9A" w14:textId="6121F4FD" w:rsidR="00610CD0" w:rsidRDefault="00610CD0" w:rsidP="00610CD0">
            <w:pPr>
              <w:pStyle w:val="TableText"/>
            </w:pPr>
            <w:r>
              <w:rPr>
                <w:rFonts w:cs="Calibri"/>
                <w:szCs w:val="18"/>
              </w:rPr>
              <w:t>Goat fibre</w:t>
            </w:r>
          </w:p>
        </w:tc>
        <w:tc>
          <w:tcPr>
            <w:tcW w:w="413" w:type="pct"/>
            <w:vAlign w:val="center"/>
          </w:tcPr>
          <w:p w14:paraId="03D10B2D" w14:textId="6EC068A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w:t>
            </w:r>
          </w:p>
        </w:tc>
        <w:tc>
          <w:tcPr>
            <w:tcW w:w="413" w:type="pct"/>
            <w:vAlign w:val="center"/>
          </w:tcPr>
          <w:p w14:paraId="05A663DD" w14:textId="667B80D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41</w:t>
            </w:r>
          </w:p>
        </w:tc>
        <w:tc>
          <w:tcPr>
            <w:tcW w:w="413" w:type="pct"/>
            <w:vAlign w:val="center"/>
          </w:tcPr>
          <w:p w14:paraId="5B51D6B2" w14:textId="2B0BB97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6,322</w:t>
            </w:r>
          </w:p>
        </w:tc>
        <w:tc>
          <w:tcPr>
            <w:tcW w:w="413" w:type="pct"/>
            <w:vAlign w:val="center"/>
          </w:tcPr>
          <w:p w14:paraId="6DA65A74" w14:textId="7BD6C48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w:t>
            </w:r>
          </w:p>
        </w:tc>
        <w:tc>
          <w:tcPr>
            <w:tcW w:w="413" w:type="pct"/>
            <w:vAlign w:val="center"/>
          </w:tcPr>
          <w:p w14:paraId="21E914A5" w14:textId="793E2EA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33</w:t>
            </w:r>
          </w:p>
        </w:tc>
        <w:tc>
          <w:tcPr>
            <w:tcW w:w="413" w:type="pct"/>
            <w:vAlign w:val="center"/>
          </w:tcPr>
          <w:p w14:paraId="05C9C534" w14:textId="6190C51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5,058</w:t>
            </w:r>
          </w:p>
        </w:tc>
        <w:tc>
          <w:tcPr>
            <w:tcW w:w="413" w:type="pct"/>
            <w:vAlign w:val="center"/>
          </w:tcPr>
          <w:p w14:paraId="289F0567" w14:textId="6AAE0B6A" w:rsidR="00610CD0" w:rsidRDefault="00E472C4"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413" w:type="pct"/>
            <w:vAlign w:val="center"/>
          </w:tcPr>
          <w:p w14:paraId="779F0C04" w14:textId="738EDAC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413" w:type="pct"/>
            <w:vAlign w:val="center"/>
          </w:tcPr>
          <w:p w14:paraId="2B9D0039" w14:textId="4A6D042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413" w:type="pct"/>
            <w:vAlign w:val="center"/>
          </w:tcPr>
          <w:p w14:paraId="411E4D78" w14:textId="5345149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r>
      <w:tr w:rsidR="00610CD0" w14:paraId="295D1B19"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7AA97478" w14:textId="1C350A68" w:rsidR="00610CD0" w:rsidRDefault="00610CD0" w:rsidP="00610CD0">
            <w:pPr>
              <w:pStyle w:val="TableText"/>
            </w:pPr>
            <w:r>
              <w:rPr>
                <w:rFonts w:cs="Calibri"/>
                <w:szCs w:val="18"/>
              </w:rPr>
              <w:t>Goat live export</w:t>
            </w:r>
          </w:p>
        </w:tc>
        <w:tc>
          <w:tcPr>
            <w:tcW w:w="413" w:type="pct"/>
            <w:vAlign w:val="center"/>
          </w:tcPr>
          <w:p w14:paraId="51E613E2" w14:textId="39DCE7D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w:t>
            </w:r>
          </w:p>
        </w:tc>
        <w:tc>
          <w:tcPr>
            <w:tcW w:w="413" w:type="pct"/>
            <w:vAlign w:val="center"/>
          </w:tcPr>
          <w:p w14:paraId="02959B59" w14:textId="6AB5DA9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36</w:t>
            </w:r>
          </w:p>
        </w:tc>
        <w:tc>
          <w:tcPr>
            <w:tcW w:w="413" w:type="pct"/>
            <w:vAlign w:val="center"/>
          </w:tcPr>
          <w:p w14:paraId="40755B6E" w14:textId="5D8FF6B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849</w:t>
            </w:r>
          </w:p>
        </w:tc>
        <w:tc>
          <w:tcPr>
            <w:tcW w:w="413" w:type="pct"/>
            <w:vAlign w:val="center"/>
          </w:tcPr>
          <w:p w14:paraId="71416A58" w14:textId="76F8FA8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55</w:t>
            </w:r>
          </w:p>
        </w:tc>
        <w:tc>
          <w:tcPr>
            <w:tcW w:w="413" w:type="pct"/>
            <w:vAlign w:val="center"/>
          </w:tcPr>
          <w:p w14:paraId="7599AB93" w14:textId="48B13A9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11</w:t>
            </w:r>
          </w:p>
        </w:tc>
        <w:tc>
          <w:tcPr>
            <w:tcW w:w="413" w:type="pct"/>
            <w:vAlign w:val="center"/>
          </w:tcPr>
          <w:p w14:paraId="23581F1D" w14:textId="5222337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247</w:t>
            </w:r>
          </w:p>
        </w:tc>
        <w:tc>
          <w:tcPr>
            <w:tcW w:w="413" w:type="pct"/>
            <w:vAlign w:val="center"/>
          </w:tcPr>
          <w:p w14:paraId="06AE66FE" w14:textId="051DFA7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413" w:type="pct"/>
            <w:vAlign w:val="center"/>
          </w:tcPr>
          <w:p w14:paraId="6BB1CE60" w14:textId="6A1E2F3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413" w:type="pct"/>
            <w:vAlign w:val="center"/>
          </w:tcPr>
          <w:p w14:paraId="1F472A3E" w14:textId="23076E7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c>
          <w:tcPr>
            <w:tcW w:w="413" w:type="pct"/>
            <w:vAlign w:val="center"/>
          </w:tcPr>
          <w:p w14:paraId="082C5F9F" w14:textId="6F247D6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p>
        </w:tc>
      </w:tr>
      <w:tr w:rsidR="00610CD0" w14:paraId="2FF724F1"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73E55ABB" w14:textId="1E533D74" w:rsidR="00610CD0" w:rsidRDefault="00610CD0" w:rsidP="00610CD0">
            <w:pPr>
              <w:pStyle w:val="TableText"/>
            </w:pPr>
            <w:r>
              <w:rPr>
                <w:rFonts w:cs="Calibri"/>
                <w:szCs w:val="18"/>
              </w:rPr>
              <w:t>Goat slaughter</w:t>
            </w:r>
          </w:p>
        </w:tc>
        <w:tc>
          <w:tcPr>
            <w:tcW w:w="413" w:type="pct"/>
            <w:vAlign w:val="center"/>
          </w:tcPr>
          <w:p w14:paraId="40D6B12B" w14:textId="7A6944D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86</w:t>
            </w:r>
          </w:p>
        </w:tc>
        <w:tc>
          <w:tcPr>
            <w:tcW w:w="413" w:type="pct"/>
            <w:vAlign w:val="center"/>
          </w:tcPr>
          <w:p w14:paraId="07579491" w14:textId="33829A5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w:t>
            </w:r>
          </w:p>
        </w:tc>
        <w:tc>
          <w:tcPr>
            <w:tcW w:w="413" w:type="pct"/>
            <w:vAlign w:val="center"/>
          </w:tcPr>
          <w:p w14:paraId="45EB3F44" w14:textId="3467B1E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1,728</w:t>
            </w:r>
          </w:p>
        </w:tc>
        <w:tc>
          <w:tcPr>
            <w:tcW w:w="413" w:type="pct"/>
            <w:vAlign w:val="center"/>
          </w:tcPr>
          <w:p w14:paraId="6CE6DD35" w14:textId="0921C56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567</w:t>
            </w:r>
          </w:p>
        </w:tc>
        <w:tc>
          <w:tcPr>
            <w:tcW w:w="413" w:type="pct"/>
            <w:vAlign w:val="center"/>
          </w:tcPr>
          <w:p w14:paraId="6FC11B5C" w14:textId="6F9E3D3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w:t>
            </w:r>
          </w:p>
        </w:tc>
        <w:tc>
          <w:tcPr>
            <w:tcW w:w="413" w:type="pct"/>
            <w:vAlign w:val="center"/>
          </w:tcPr>
          <w:p w14:paraId="5E4381D8" w14:textId="249EF6B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262</w:t>
            </w:r>
          </w:p>
        </w:tc>
        <w:tc>
          <w:tcPr>
            <w:tcW w:w="413" w:type="pct"/>
            <w:vAlign w:val="center"/>
          </w:tcPr>
          <w:p w14:paraId="5ED92B2F" w14:textId="016BAA0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0.43</w:t>
            </w:r>
          </w:p>
        </w:tc>
        <w:tc>
          <w:tcPr>
            <w:tcW w:w="413" w:type="pct"/>
            <w:vAlign w:val="center"/>
          </w:tcPr>
          <w:p w14:paraId="4C5AA39C" w14:textId="1A6625A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1,629</w:t>
            </w:r>
          </w:p>
        </w:tc>
        <w:tc>
          <w:tcPr>
            <w:tcW w:w="413" w:type="pct"/>
            <w:vAlign w:val="center"/>
          </w:tcPr>
          <w:p w14:paraId="4C4362F9" w14:textId="5BBE8AF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3,784</w:t>
            </w:r>
          </w:p>
        </w:tc>
        <w:tc>
          <w:tcPr>
            <w:tcW w:w="413" w:type="pct"/>
            <w:vAlign w:val="center"/>
          </w:tcPr>
          <w:p w14:paraId="5038D95A" w14:textId="37E55C1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w:t>
            </w:r>
          </w:p>
        </w:tc>
      </w:tr>
      <w:tr w:rsidR="00610CD0" w14:paraId="6E1EA4BD"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375103D3" w14:textId="750B9FCB" w:rsidR="00610CD0" w:rsidRDefault="00610CD0" w:rsidP="00610CD0">
            <w:pPr>
              <w:pStyle w:val="TableText"/>
            </w:pPr>
            <w:r>
              <w:rPr>
                <w:rFonts w:cs="Calibri"/>
                <w:szCs w:val="18"/>
              </w:rPr>
              <w:t>Goat transaction</w:t>
            </w:r>
          </w:p>
        </w:tc>
        <w:tc>
          <w:tcPr>
            <w:tcW w:w="413" w:type="pct"/>
            <w:vAlign w:val="center"/>
          </w:tcPr>
          <w:p w14:paraId="3A0C7A10" w14:textId="59FE381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254</w:t>
            </w:r>
          </w:p>
        </w:tc>
        <w:tc>
          <w:tcPr>
            <w:tcW w:w="413" w:type="pct"/>
            <w:vAlign w:val="center"/>
          </w:tcPr>
          <w:p w14:paraId="0BB38B70" w14:textId="08BAA24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w:t>
            </w:r>
          </w:p>
        </w:tc>
        <w:tc>
          <w:tcPr>
            <w:tcW w:w="413" w:type="pct"/>
            <w:vAlign w:val="center"/>
          </w:tcPr>
          <w:p w14:paraId="01F8F014" w14:textId="7AEF273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3,036</w:t>
            </w:r>
          </w:p>
        </w:tc>
        <w:tc>
          <w:tcPr>
            <w:tcW w:w="413" w:type="pct"/>
            <w:vAlign w:val="center"/>
          </w:tcPr>
          <w:p w14:paraId="461EDF12" w14:textId="43BFA0F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1,091</w:t>
            </w:r>
          </w:p>
        </w:tc>
        <w:tc>
          <w:tcPr>
            <w:tcW w:w="413" w:type="pct"/>
            <w:vAlign w:val="center"/>
          </w:tcPr>
          <w:p w14:paraId="29608B09" w14:textId="298F5B6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w:t>
            </w:r>
          </w:p>
        </w:tc>
        <w:tc>
          <w:tcPr>
            <w:tcW w:w="413" w:type="pct"/>
            <w:vAlign w:val="center"/>
          </w:tcPr>
          <w:p w14:paraId="77C2AC69" w14:textId="7BB179C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707</w:t>
            </w:r>
          </w:p>
        </w:tc>
        <w:tc>
          <w:tcPr>
            <w:tcW w:w="413" w:type="pct"/>
            <w:vAlign w:val="center"/>
          </w:tcPr>
          <w:p w14:paraId="025D37AD" w14:textId="629A4D9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4.03</w:t>
            </w:r>
          </w:p>
        </w:tc>
        <w:tc>
          <w:tcPr>
            <w:tcW w:w="413" w:type="pct"/>
            <w:vAlign w:val="center"/>
          </w:tcPr>
          <w:p w14:paraId="4D2DA151" w14:textId="54A07D6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12,231</w:t>
            </w:r>
          </w:p>
        </w:tc>
        <w:tc>
          <w:tcPr>
            <w:tcW w:w="413" w:type="pct"/>
            <w:vAlign w:val="center"/>
          </w:tcPr>
          <w:p w14:paraId="6A92867A" w14:textId="2BF73AB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3,032</w:t>
            </w:r>
          </w:p>
        </w:tc>
        <w:tc>
          <w:tcPr>
            <w:tcW w:w="413" w:type="pct"/>
            <w:vAlign w:val="center"/>
          </w:tcPr>
          <w:p w14:paraId="123DF64D" w14:textId="316B5226" w:rsidR="00610CD0" w:rsidRDefault="00460B18" w:rsidP="00460B18">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r w:rsidR="00610CD0">
              <w:rPr>
                <w:rFonts w:cs="Calibri"/>
                <w:szCs w:val="18"/>
              </w:rPr>
              <w:t>14</w:t>
            </w:r>
          </w:p>
        </w:tc>
      </w:tr>
      <w:tr w:rsidR="00610CD0" w14:paraId="246EF29F"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28A2CC6A" w14:textId="72727D15" w:rsidR="00610CD0" w:rsidRDefault="00610CD0" w:rsidP="00610CD0">
            <w:pPr>
              <w:pStyle w:val="TableText"/>
            </w:pPr>
            <w:r>
              <w:rPr>
                <w:rFonts w:cs="Calibri"/>
                <w:szCs w:val="18"/>
              </w:rPr>
              <w:t>Grain legumes</w:t>
            </w:r>
          </w:p>
        </w:tc>
        <w:tc>
          <w:tcPr>
            <w:tcW w:w="413" w:type="pct"/>
            <w:vAlign w:val="center"/>
          </w:tcPr>
          <w:p w14:paraId="0888CBC3" w14:textId="2D35937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480</w:t>
            </w:r>
          </w:p>
        </w:tc>
        <w:tc>
          <w:tcPr>
            <w:tcW w:w="413" w:type="pct"/>
            <w:vAlign w:val="center"/>
          </w:tcPr>
          <w:p w14:paraId="02FDB5BC" w14:textId="7B678B1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18</w:t>
            </w:r>
          </w:p>
        </w:tc>
        <w:tc>
          <w:tcPr>
            <w:tcW w:w="413" w:type="pct"/>
            <w:vAlign w:val="center"/>
          </w:tcPr>
          <w:p w14:paraId="5A31A21F" w14:textId="4E50783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23,431</w:t>
            </w:r>
          </w:p>
        </w:tc>
        <w:tc>
          <w:tcPr>
            <w:tcW w:w="413" w:type="pct"/>
            <w:vAlign w:val="center"/>
          </w:tcPr>
          <w:p w14:paraId="3D255B47" w14:textId="0020443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1,049</w:t>
            </w:r>
          </w:p>
        </w:tc>
        <w:tc>
          <w:tcPr>
            <w:tcW w:w="413" w:type="pct"/>
            <w:vAlign w:val="center"/>
          </w:tcPr>
          <w:p w14:paraId="5D2B7F5E" w14:textId="70E616A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8</w:t>
            </w:r>
          </w:p>
        </w:tc>
        <w:tc>
          <w:tcPr>
            <w:tcW w:w="413" w:type="pct"/>
            <w:vAlign w:val="center"/>
          </w:tcPr>
          <w:p w14:paraId="68C22B69" w14:textId="4600A7C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10,722</w:t>
            </w:r>
          </w:p>
        </w:tc>
        <w:tc>
          <w:tcPr>
            <w:tcW w:w="413" w:type="pct"/>
            <w:vAlign w:val="center"/>
          </w:tcPr>
          <w:p w14:paraId="7C085B6B" w14:textId="2230E5F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19.84</w:t>
            </w:r>
          </w:p>
        </w:tc>
        <w:tc>
          <w:tcPr>
            <w:tcW w:w="413" w:type="pct"/>
            <w:vAlign w:val="center"/>
          </w:tcPr>
          <w:p w14:paraId="67A816DF" w14:textId="48F4084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74,759</w:t>
            </w:r>
          </w:p>
        </w:tc>
        <w:tc>
          <w:tcPr>
            <w:tcW w:w="413" w:type="pct"/>
            <w:vAlign w:val="center"/>
          </w:tcPr>
          <w:p w14:paraId="368264B8" w14:textId="54EF79A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3,767</w:t>
            </w:r>
          </w:p>
        </w:tc>
        <w:tc>
          <w:tcPr>
            <w:tcW w:w="413" w:type="pct"/>
            <w:vAlign w:val="center"/>
          </w:tcPr>
          <w:p w14:paraId="435EBC69" w14:textId="021B6D1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15,423</w:t>
            </w:r>
          </w:p>
        </w:tc>
      </w:tr>
      <w:tr w:rsidR="00610CD0" w14:paraId="7BEE0ED8"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4F5E7582" w14:textId="7134C845" w:rsidR="00610CD0" w:rsidRDefault="00610CD0" w:rsidP="00610CD0">
            <w:pPr>
              <w:pStyle w:val="TableText"/>
            </w:pPr>
            <w:r>
              <w:rPr>
                <w:rFonts w:cs="Calibri"/>
                <w:szCs w:val="18"/>
              </w:rPr>
              <w:t>Grape research</w:t>
            </w:r>
          </w:p>
        </w:tc>
        <w:tc>
          <w:tcPr>
            <w:tcW w:w="413" w:type="pct"/>
            <w:vAlign w:val="center"/>
          </w:tcPr>
          <w:p w14:paraId="75CEDB75" w14:textId="10F3F2C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781</w:t>
            </w:r>
          </w:p>
        </w:tc>
        <w:tc>
          <w:tcPr>
            <w:tcW w:w="413" w:type="pct"/>
            <w:vAlign w:val="center"/>
          </w:tcPr>
          <w:p w14:paraId="1BC6128A" w14:textId="79B4D86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14</w:t>
            </w:r>
          </w:p>
        </w:tc>
        <w:tc>
          <w:tcPr>
            <w:tcW w:w="413" w:type="pct"/>
            <w:vAlign w:val="center"/>
          </w:tcPr>
          <w:p w14:paraId="18C1F580" w14:textId="29DF2F7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4,578</w:t>
            </w:r>
          </w:p>
        </w:tc>
        <w:tc>
          <w:tcPr>
            <w:tcW w:w="413" w:type="pct"/>
            <w:vAlign w:val="center"/>
          </w:tcPr>
          <w:p w14:paraId="63F40045" w14:textId="722D348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688</w:t>
            </w:r>
          </w:p>
        </w:tc>
        <w:tc>
          <w:tcPr>
            <w:tcW w:w="413" w:type="pct"/>
            <w:vAlign w:val="center"/>
          </w:tcPr>
          <w:p w14:paraId="22BB4FEE" w14:textId="4B46389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16</w:t>
            </w:r>
          </w:p>
        </w:tc>
        <w:tc>
          <w:tcPr>
            <w:tcW w:w="413" w:type="pct"/>
            <w:vAlign w:val="center"/>
          </w:tcPr>
          <w:p w14:paraId="06F6106A" w14:textId="5FF6401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5,197</w:t>
            </w:r>
          </w:p>
        </w:tc>
        <w:tc>
          <w:tcPr>
            <w:tcW w:w="413" w:type="pct"/>
            <w:vAlign w:val="center"/>
          </w:tcPr>
          <w:p w14:paraId="28E079C4" w14:textId="05058B8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17.61</w:t>
            </w:r>
          </w:p>
        </w:tc>
        <w:tc>
          <w:tcPr>
            <w:tcW w:w="413" w:type="pct"/>
            <w:vAlign w:val="center"/>
          </w:tcPr>
          <w:p w14:paraId="46AC2414" w14:textId="40C64D0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65,193</w:t>
            </w:r>
          </w:p>
        </w:tc>
        <w:tc>
          <w:tcPr>
            <w:tcW w:w="413" w:type="pct"/>
            <w:vAlign w:val="center"/>
          </w:tcPr>
          <w:p w14:paraId="54F0DEDE" w14:textId="1284D11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3,703</w:t>
            </w:r>
          </w:p>
        </w:tc>
        <w:tc>
          <w:tcPr>
            <w:tcW w:w="413" w:type="pct"/>
            <w:vAlign w:val="center"/>
          </w:tcPr>
          <w:p w14:paraId="37A2CF0E" w14:textId="0C5736C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75,880</w:t>
            </w:r>
          </w:p>
        </w:tc>
      </w:tr>
      <w:tr w:rsidR="00610CD0" w14:paraId="10E9F828"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76BC6E99" w14:textId="08DC4F33" w:rsidR="00610CD0" w:rsidRDefault="00610CD0" w:rsidP="00610CD0">
            <w:pPr>
              <w:pStyle w:val="TableText"/>
            </w:pPr>
            <w:r>
              <w:rPr>
                <w:rFonts w:cs="Calibri"/>
                <w:szCs w:val="18"/>
              </w:rPr>
              <w:t>Honey</w:t>
            </w:r>
          </w:p>
        </w:tc>
        <w:tc>
          <w:tcPr>
            <w:tcW w:w="413" w:type="pct"/>
            <w:vAlign w:val="center"/>
          </w:tcPr>
          <w:p w14:paraId="35EBE6C8" w14:textId="06D71D2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176</w:t>
            </w:r>
          </w:p>
        </w:tc>
        <w:tc>
          <w:tcPr>
            <w:tcW w:w="413" w:type="pct"/>
            <w:vAlign w:val="center"/>
          </w:tcPr>
          <w:p w14:paraId="36016298" w14:textId="058597B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40</w:t>
            </w:r>
          </w:p>
        </w:tc>
        <w:tc>
          <w:tcPr>
            <w:tcW w:w="413" w:type="pct"/>
            <w:vAlign w:val="center"/>
          </w:tcPr>
          <w:p w14:paraId="6E30362F" w14:textId="711B073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5,077</w:t>
            </w:r>
          </w:p>
        </w:tc>
        <w:tc>
          <w:tcPr>
            <w:tcW w:w="413" w:type="pct"/>
            <w:vAlign w:val="center"/>
          </w:tcPr>
          <w:p w14:paraId="4A9BA887" w14:textId="34F00BB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408</w:t>
            </w:r>
          </w:p>
        </w:tc>
        <w:tc>
          <w:tcPr>
            <w:tcW w:w="413" w:type="pct"/>
            <w:vAlign w:val="center"/>
          </w:tcPr>
          <w:p w14:paraId="509D1BD5" w14:textId="77FD48F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17</w:t>
            </w:r>
          </w:p>
        </w:tc>
        <w:tc>
          <w:tcPr>
            <w:tcW w:w="413" w:type="pct"/>
            <w:vAlign w:val="center"/>
          </w:tcPr>
          <w:p w14:paraId="36419D96" w14:textId="4AE4E00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2,190</w:t>
            </w:r>
          </w:p>
        </w:tc>
        <w:tc>
          <w:tcPr>
            <w:tcW w:w="413" w:type="pct"/>
            <w:vAlign w:val="center"/>
          </w:tcPr>
          <w:p w14:paraId="0E4749DA" w14:textId="497364A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6.96</w:t>
            </w:r>
          </w:p>
        </w:tc>
        <w:tc>
          <w:tcPr>
            <w:tcW w:w="413" w:type="pct"/>
            <w:vAlign w:val="center"/>
          </w:tcPr>
          <w:p w14:paraId="5FE8F92D" w14:textId="6AE93B0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23,419</w:t>
            </w:r>
          </w:p>
        </w:tc>
        <w:tc>
          <w:tcPr>
            <w:tcW w:w="413" w:type="pct"/>
            <w:vAlign w:val="center"/>
          </w:tcPr>
          <w:p w14:paraId="07AC0A0B" w14:textId="108A45A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3,364</w:t>
            </w:r>
          </w:p>
        </w:tc>
        <w:tc>
          <w:tcPr>
            <w:tcW w:w="413" w:type="pct"/>
            <w:vAlign w:val="center"/>
          </w:tcPr>
          <w:p w14:paraId="6E0A018A" w14:textId="64B6B620" w:rsidR="00610CD0" w:rsidRDefault="00460B18" w:rsidP="00460B18">
            <w:pPr>
              <w:pStyle w:val="TableText"/>
              <w:cnfStyle w:val="000000000000" w:firstRow="0" w:lastRow="0" w:firstColumn="0" w:lastColumn="0" w:oddVBand="0" w:evenVBand="0" w:oddHBand="0" w:evenHBand="0" w:firstRowFirstColumn="0" w:firstRowLastColumn="0" w:lastRowFirstColumn="0" w:lastRowLastColumn="0"/>
            </w:pPr>
            <w:r>
              <w:rPr>
                <w:rFonts w:cs="Calibri"/>
                <w:szCs w:val="18"/>
              </w:rPr>
              <w:t>-</w:t>
            </w:r>
            <w:r w:rsidR="00610CD0">
              <w:rPr>
                <w:rFonts w:cs="Calibri"/>
                <w:szCs w:val="18"/>
              </w:rPr>
              <w:t>1,115</w:t>
            </w:r>
          </w:p>
        </w:tc>
      </w:tr>
      <w:tr w:rsidR="00610CD0" w14:paraId="20AEA78C"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7AE1D518" w14:textId="1BD8F3A7" w:rsidR="00610CD0" w:rsidRDefault="00610CD0" w:rsidP="00610CD0">
            <w:pPr>
              <w:pStyle w:val="TableText"/>
              <w:rPr>
                <w:color w:val="000000"/>
                <w:szCs w:val="18"/>
              </w:rPr>
            </w:pPr>
            <w:r>
              <w:rPr>
                <w:rFonts w:cs="Calibri"/>
                <w:szCs w:val="18"/>
              </w:rPr>
              <w:t>Horse slaughter</w:t>
            </w:r>
          </w:p>
        </w:tc>
        <w:tc>
          <w:tcPr>
            <w:tcW w:w="413" w:type="pct"/>
            <w:vAlign w:val="center"/>
          </w:tcPr>
          <w:p w14:paraId="44B8ED42" w14:textId="6D0815D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w:t>
            </w:r>
          </w:p>
        </w:tc>
        <w:tc>
          <w:tcPr>
            <w:tcW w:w="413" w:type="pct"/>
            <w:vAlign w:val="center"/>
          </w:tcPr>
          <w:p w14:paraId="0572DA6B" w14:textId="6A3A166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p>
        </w:tc>
        <w:tc>
          <w:tcPr>
            <w:tcW w:w="413" w:type="pct"/>
            <w:vAlign w:val="center"/>
          </w:tcPr>
          <w:p w14:paraId="2231DB64" w14:textId="517AEDE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28,902</w:t>
            </w:r>
          </w:p>
        </w:tc>
        <w:tc>
          <w:tcPr>
            <w:tcW w:w="413" w:type="pct"/>
            <w:vAlign w:val="center"/>
          </w:tcPr>
          <w:p w14:paraId="6DBA5EB9" w14:textId="7405610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20</w:t>
            </w:r>
          </w:p>
        </w:tc>
        <w:tc>
          <w:tcPr>
            <w:tcW w:w="413" w:type="pct"/>
            <w:vAlign w:val="center"/>
          </w:tcPr>
          <w:p w14:paraId="21D0BF6B" w14:textId="0D68268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p>
        </w:tc>
        <w:tc>
          <w:tcPr>
            <w:tcW w:w="413" w:type="pct"/>
            <w:vAlign w:val="center"/>
          </w:tcPr>
          <w:p w14:paraId="604C2809" w14:textId="6F9AF2E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2,890</w:t>
            </w:r>
          </w:p>
        </w:tc>
        <w:tc>
          <w:tcPr>
            <w:tcW w:w="413" w:type="pct"/>
            <w:vAlign w:val="center"/>
          </w:tcPr>
          <w:p w14:paraId="64A8DC00" w14:textId="2665EE1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1.00</w:t>
            </w:r>
          </w:p>
        </w:tc>
        <w:tc>
          <w:tcPr>
            <w:tcW w:w="413" w:type="pct"/>
            <w:vAlign w:val="center"/>
          </w:tcPr>
          <w:p w14:paraId="3D0CDA12" w14:textId="2F6C0EE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3,237</w:t>
            </w:r>
          </w:p>
        </w:tc>
        <w:tc>
          <w:tcPr>
            <w:tcW w:w="413" w:type="pct"/>
            <w:vAlign w:val="center"/>
          </w:tcPr>
          <w:p w14:paraId="3116B7DC" w14:textId="5F85456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3,237</w:t>
            </w:r>
          </w:p>
        </w:tc>
        <w:tc>
          <w:tcPr>
            <w:tcW w:w="413" w:type="pct"/>
            <w:vAlign w:val="center"/>
          </w:tcPr>
          <w:p w14:paraId="4F984C29" w14:textId="53901E9B" w:rsidR="00610CD0" w:rsidRDefault="00460B18" w:rsidP="00460B18">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r w:rsidR="00610CD0">
              <w:rPr>
                <w:rFonts w:cs="Calibri"/>
                <w:szCs w:val="18"/>
              </w:rPr>
              <w:t>10</w:t>
            </w:r>
          </w:p>
        </w:tc>
      </w:tr>
      <w:tr w:rsidR="00610CD0" w14:paraId="72B57451"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675E79DA" w14:textId="0B75E637" w:rsidR="00610CD0" w:rsidRDefault="00610CD0" w:rsidP="00610CD0">
            <w:pPr>
              <w:pStyle w:val="TableText"/>
              <w:rPr>
                <w:color w:val="000000"/>
                <w:szCs w:val="18"/>
              </w:rPr>
            </w:pPr>
            <w:r>
              <w:rPr>
                <w:rFonts w:cs="Calibri"/>
                <w:szCs w:val="18"/>
              </w:rPr>
              <w:t>Lamb live export</w:t>
            </w:r>
          </w:p>
        </w:tc>
        <w:tc>
          <w:tcPr>
            <w:tcW w:w="413" w:type="pct"/>
            <w:vAlign w:val="center"/>
          </w:tcPr>
          <w:p w14:paraId="2E7591CA" w14:textId="450D715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w:t>
            </w:r>
          </w:p>
        </w:tc>
        <w:tc>
          <w:tcPr>
            <w:tcW w:w="413" w:type="pct"/>
            <w:vAlign w:val="center"/>
          </w:tcPr>
          <w:p w14:paraId="6F66B3F1" w14:textId="2FC3157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w:t>
            </w:r>
          </w:p>
        </w:tc>
        <w:tc>
          <w:tcPr>
            <w:tcW w:w="413" w:type="pct"/>
            <w:vAlign w:val="center"/>
          </w:tcPr>
          <w:p w14:paraId="52122248" w14:textId="6A1C3D4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16,161</w:t>
            </w:r>
          </w:p>
        </w:tc>
        <w:tc>
          <w:tcPr>
            <w:tcW w:w="413" w:type="pct"/>
            <w:vAlign w:val="center"/>
          </w:tcPr>
          <w:p w14:paraId="1CB9F635" w14:textId="58683AC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14</w:t>
            </w:r>
          </w:p>
        </w:tc>
        <w:tc>
          <w:tcPr>
            <w:tcW w:w="413" w:type="pct"/>
            <w:vAlign w:val="center"/>
          </w:tcPr>
          <w:p w14:paraId="2526FEC3" w14:textId="31A346D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w:t>
            </w:r>
          </w:p>
        </w:tc>
        <w:tc>
          <w:tcPr>
            <w:tcW w:w="413" w:type="pct"/>
            <w:vAlign w:val="center"/>
          </w:tcPr>
          <w:p w14:paraId="64083875" w14:textId="5FE1BDE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11,544</w:t>
            </w:r>
          </w:p>
        </w:tc>
        <w:tc>
          <w:tcPr>
            <w:tcW w:w="413" w:type="pct"/>
            <w:vAlign w:val="center"/>
          </w:tcPr>
          <w:p w14:paraId="2A6AD47F" w14:textId="723F6DA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0.37</w:t>
            </w:r>
          </w:p>
        </w:tc>
        <w:tc>
          <w:tcPr>
            <w:tcW w:w="413" w:type="pct"/>
            <w:vAlign w:val="center"/>
          </w:tcPr>
          <w:p w14:paraId="5F66C681" w14:textId="065DBF7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2,172</w:t>
            </w:r>
          </w:p>
        </w:tc>
        <w:tc>
          <w:tcPr>
            <w:tcW w:w="413" w:type="pct"/>
            <w:vAlign w:val="center"/>
          </w:tcPr>
          <w:p w14:paraId="04DA2FD0" w14:textId="5586E30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5,948</w:t>
            </w:r>
          </w:p>
        </w:tc>
        <w:tc>
          <w:tcPr>
            <w:tcW w:w="413" w:type="pct"/>
            <w:vAlign w:val="center"/>
          </w:tcPr>
          <w:p w14:paraId="4168F616" w14:textId="32BFDF6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519</w:t>
            </w:r>
          </w:p>
        </w:tc>
      </w:tr>
      <w:tr w:rsidR="00610CD0" w14:paraId="7943E815"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363C4ED2" w14:textId="05EB43AD" w:rsidR="00610CD0" w:rsidRDefault="00610CD0" w:rsidP="00610CD0">
            <w:pPr>
              <w:pStyle w:val="TableText"/>
              <w:rPr>
                <w:color w:val="000000"/>
                <w:szCs w:val="18"/>
              </w:rPr>
            </w:pPr>
            <w:r>
              <w:rPr>
                <w:rFonts w:cs="Calibri"/>
                <w:szCs w:val="18"/>
              </w:rPr>
              <w:t>Lamb slaughter</w:t>
            </w:r>
          </w:p>
        </w:tc>
        <w:tc>
          <w:tcPr>
            <w:tcW w:w="413" w:type="pct"/>
            <w:vAlign w:val="center"/>
          </w:tcPr>
          <w:p w14:paraId="42A8B0D2" w14:textId="2D8FE69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122</w:t>
            </w:r>
          </w:p>
        </w:tc>
        <w:tc>
          <w:tcPr>
            <w:tcW w:w="413" w:type="pct"/>
            <w:vAlign w:val="center"/>
          </w:tcPr>
          <w:p w14:paraId="5C943CA8" w14:textId="048EF9A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61</w:t>
            </w:r>
          </w:p>
        </w:tc>
        <w:tc>
          <w:tcPr>
            <w:tcW w:w="413" w:type="pct"/>
            <w:vAlign w:val="center"/>
          </w:tcPr>
          <w:p w14:paraId="3DE7E71A" w14:textId="7C0CC66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30,109</w:t>
            </w:r>
          </w:p>
        </w:tc>
        <w:tc>
          <w:tcPr>
            <w:tcW w:w="413" w:type="pct"/>
            <w:vAlign w:val="center"/>
          </w:tcPr>
          <w:p w14:paraId="0499A3C5" w14:textId="11250B0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1,036</w:t>
            </w:r>
          </w:p>
        </w:tc>
        <w:tc>
          <w:tcPr>
            <w:tcW w:w="413" w:type="pct"/>
            <w:vAlign w:val="center"/>
          </w:tcPr>
          <w:p w14:paraId="152C6F72" w14:textId="5524033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w:t>
            </w:r>
          </w:p>
        </w:tc>
        <w:tc>
          <w:tcPr>
            <w:tcW w:w="413" w:type="pct"/>
            <w:vAlign w:val="center"/>
          </w:tcPr>
          <w:p w14:paraId="64BC28B3" w14:textId="619D789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3,546</w:t>
            </w:r>
          </w:p>
        </w:tc>
        <w:tc>
          <w:tcPr>
            <w:tcW w:w="413" w:type="pct"/>
            <w:vAlign w:val="center"/>
          </w:tcPr>
          <w:p w14:paraId="21725563" w14:textId="7127A6C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0.46</w:t>
            </w:r>
          </w:p>
        </w:tc>
        <w:tc>
          <w:tcPr>
            <w:tcW w:w="413" w:type="pct"/>
            <w:vAlign w:val="center"/>
          </w:tcPr>
          <w:p w14:paraId="3A428232" w14:textId="1936C29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1,917</w:t>
            </w:r>
          </w:p>
        </w:tc>
        <w:tc>
          <w:tcPr>
            <w:tcW w:w="413" w:type="pct"/>
            <w:vAlign w:val="center"/>
          </w:tcPr>
          <w:p w14:paraId="248979BA" w14:textId="64D3023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4,138</w:t>
            </w:r>
          </w:p>
        </w:tc>
        <w:tc>
          <w:tcPr>
            <w:tcW w:w="413" w:type="pct"/>
            <w:vAlign w:val="center"/>
          </w:tcPr>
          <w:p w14:paraId="490FABF0" w14:textId="3667D5FF" w:rsidR="00610CD0" w:rsidRDefault="00460B18" w:rsidP="00460B18">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r w:rsidR="00610CD0">
              <w:rPr>
                <w:rFonts w:cs="Calibri"/>
                <w:szCs w:val="18"/>
              </w:rPr>
              <w:t>1,180</w:t>
            </w:r>
          </w:p>
        </w:tc>
      </w:tr>
      <w:tr w:rsidR="00610CD0" w14:paraId="2AB0CA37"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3D2B5BED" w14:textId="14A29073" w:rsidR="00610CD0" w:rsidRDefault="00610CD0" w:rsidP="00610CD0">
            <w:pPr>
              <w:pStyle w:val="TableText"/>
              <w:rPr>
                <w:color w:val="000000"/>
                <w:szCs w:val="18"/>
              </w:rPr>
            </w:pPr>
            <w:r>
              <w:rPr>
                <w:rFonts w:cs="Calibri"/>
                <w:szCs w:val="18"/>
              </w:rPr>
              <w:t>Lamb transaction</w:t>
            </w:r>
          </w:p>
        </w:tc>
        <w:tc>
          <w:tcPr>
            <w:tcW w:w="413" w:type="pct"/>
            <w:vAlign w:val="center"/>
          </w:tcPr>
          <w:p w14:paraId="437254F6" w14:textId="3B8C42E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457</w:t>
            </w:r>
          </w:p>
        </w:tc>
        <w:tc>
          <w:tcPr>
            <w:tcW w:w="413" w:type="pct"/>
            <w:vAlign w:val="center"/>
          </w:tcPr>
          <w:p w14:paraId="14322E3F" w14:textId="0EF04BF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36</w:t>
            </w:r>
          </w:p>
        </w:tc>
        <w:tc>
          <w:tcPr>
            <w:tcW w:w="413" w:type="pct"/>
            <w:vAlign w:val="center"/>
          </w:tcPr>
          <w:p w14:paraId="6424E84C" w14:textId="339E788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92,352</w:t>
            </w:r>
          </w:p>
        </w:tc>
        <w:tc>
          <w:tcPr>
            <w:tcW w:w="413" w:type="pct"/>
            <w:vAlign w:val="center"/>
          </w:tcPr>
          <w:p w14:paraId="76F09B66" w14:textId="618399C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3,282</w:t>
            </w:r>
          </w:p>
        </w:tc>
        <w:tc>
          <w:tcPr>
            <w:tcW w:w="413" w:type="pct"/>
            <w:vAlign w:val="center"/>
          </w:tcPr>
          <w:p w14:paraId="0786988F" w14:textId="10B052D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w:t>
            </w:r>
          </w:p>
        </w:tc>
        <w:tc>
          <w:tcPr>
            <w:tcW w:w="413" w:type="pct"/>
            <w:vAlign w:val="center"/>
          </w:tcPr>
          <w:p w14:paraId="51976D35" w14:textId="57670E9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12,859</w:t>
            </w:r>
          </w:p>
        </w:tc>
        <w:tc>
          <w:tcPr>
            <w:tcW w:w="413" w:type="pct"/>
            <w:vAlign w:val="center"/>
          </w:tcPr>
          <w:p w14:paraId="39455A21" w14:textId="27A7CD2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11.50</w:t>
            </w:r>
          </w:p>
        </w:tc>
        <w:tc>
          <w:tcPr>
            <w:tcW w:w="413" w:type="pct"/>
            <w:vAlign w:val="center"/>
          </w:tcPr>
          <w:p w14:paraId="349F6F98" w14:textId="6B7685F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35,025</w:t>
            </w:r>
          </w:p>
        </w:tc>
        <w:tc>
          <w:tcPr>
            <w:tcW w:w="413" w:type="pct"/>
            <w:vAlign w:val="center"/>
          </w:tcPr>
          <w:p w14:paraId="6388D842" w14:textId="3CFE606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3,045</w:t>
            </w:r>
          </w:p>
        </w:tc>
        <w:tc>
          <w:tcPr>
            <w:tcW w:w="413" w:type="pct"/>
            <w:vAlign w:val="center"/>
          </w:tcPr>
          <w:p w14:paraId="13DD451B" w14:textId="587A8D88" w:rsidR="00610CD0" w:rsidRDefault="00460B18" w:rsidP="00460B18">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r w:rsidR="00610CD0">
              <w:rPr>
                <w:rFonts w:cs="Calibri"/>
                <w:szCs w:val="18"/>
              </w:rPr>
              <w:t>2,976</w:t>
            </w:r>
          </w:p>
        </w:tc>
      </w:tr>
      <w:tr w:rsidR="00610CD0" w14:paraId="63C8CF95"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5B4A7CAA" w14:textId="6F9FF8CC" w:rsidR="00610CD0" w:rsidRDefault="00610CD0" w:rsidP="00610CD0">
            <w:pPr>
              <w:pStyle w:val="TableText"/>
              <w:rPr>
                <w:color w:val="000000"/>
                <w:szCs w:val="18"/>
              </w:rPr>
            </w:pPr>
            <w:r>
              <w:rPr>
                <w:rFonts w:cs="Calibri"/>
                <w:szCs w:val="18"/>
              </w:rPr>
              <w:t>Laying chickens</w:t>
            </w:r>
          </w:p>
        </w:tc>
        <w:tc>
          <w:tcPr>
            <w:tcW w:w="413" w:type="pct"/>
            <w:vAlign w:val="center"/>
          </w:tcPr>
          <w:p w14:paraId="539D7A0C" w14:textId="67188B4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w:t>
            </w:r>
          </w:p>
        </w:tc>
        <w:tc>
          <w:tcPr>
            <w:tcW w:w="413" w:type="pct"/>
            <w:vAlign w:val="center"/>
          </w:tcPr>
          <w:p w14:paraId="5B5FF49A" w14:textId="33A4865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343</w:t>
            </w:r>
          </w:p>
        </w:tc>
        <w:tc>
          <w:tcPr>
            <w:tcW w:w="413" w:type="pct"/>
            <w:vAlign w:val="center"/>
          </w:tcPr>
          <w:p w14:paraId="0B379469" w14:textId="49C2F6D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418,087</w:t>
            </w:r>
          </w:p>
        </w:tc>
        <w:tc>
          <w:tcPr>
            <w:tcW w:w="413" w:type="pct"/>
            <w:vAlign w:val="center"/>
          </w:tcPr>
          <w:p w14:paraId="6E45392A" w14:textId="5783C51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67</w:t>
            </w:r>
          </w:p>
        </w:tc>
        <w:tc>
          <w:tcPr>
            <w:tcW w:w="413" w:type="pct"/>
            <w:vAlign w:val="center"/>
          </w:tcPr>
          <w:p w14:paraId="70AEE2DC" w14:textId="752D8F7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31</w:t>
            </w:r>
          </w:p>
        </w:tc>
        <w:tc>
          <w:tcPr>
            <w:tcW w:w="413" w:type="pct"/>
            <w:vAlign w:val="center"/>
          </w:tcPr>
          <w:p w14:paraId="004213A1" w14:textId="6FE5052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37,441</w:t>
            </w:r>
          </w:p>
        </w:tc>
        <w:tc>
          <w:tcPr>
            <w:tcW w:w="413" w:type="pct"/>
            <w:vAlign w:val="center"/>
          </w:tcPr>
          <w:p w14:paraId="01F7A4CA" w14:textId="40042D1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0.59</w:t>
            </w:r>
          </w:p>
        </w:tc>
        <w:tc>
          <w:tcPr>
            <w:tcW w:w="413" w:type="pct"/>
            <w:vAlign w:val="center"/>
          </w:tcPr>
          <w:p w14:paraId="14798DB0" w14:textId="7B42CFE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2,870</w:t>
            </w:r>
          </w:p>
        </w:tc>
        <w:tc>
          <w:tcPr>
            <w:tcW w:w="413" w:type="pct"/>
            <w:vAlign w:val="center"/>
          </w:tcPr>
          <w:p w14:paraId="163D528C" w14:textId="4D2EB71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4,896</w:t>
            </w:r>
          </w:p>
        </w:tc>
        <w:tc>
          <w:tcPr>
            <w:tcW w:w="413" w:type="pct"/>
            <w:vAlign w:val="center"/>
          </w:tcPr>
          <w:p w14:paraId="49949299" w14:textId="1433F0D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p>
        </w:tc>
      </w:tr>
      <w:tr w:rsidR="00610CD0" w14:paraId="2287F13A"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29D0811D" w14:textId="27AA1928" w:rsidR="00610CD0" w:rsidRDefault="00610CD0" w:rsidP="00610CD0">
            <w:pPr>
              <w:pStyle w:val="TableText"/>
              <w:rPr>
                <w:color w:val="000000"/>
                <w:szCs w:val="18"/>
              </w:rPr>
            </w:pPr>
            <w:r>
              <w:rPr>
                <w:rFonts w:cs="Calibri"/>
                <w:szCs w:val="18"/>
              </w:rPr>
              <w:t>Lychees</w:t>
            </w:r>
          </w:p>
        </w:tc>
        <w:tc>
          <w:tcPr>
            <w:tcW w:w="413" w:type="pct"/>
            <w:vAlign w:val="center"/>
          </w:tcPr>
          <w:p w14:paraId="3EF60449" w14:textId="4393D2D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87</w:t>
            </w:r>
          </w:p>
        </w:tc>
        <w:tc>
          <w:tcPr>
            <w:tcW w:w="413" w:type="pct"/>
            <w:vAlign w:val="center"/>
          </w:tcPr>
          <w:p w14:paraId="7F0F3AAF" w14:textId="190C94F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w:t>
            </w:r>
          </w:p>
        </w:tc>
        <w:tc>
          <w:tcPr>
            <w:tcW w:w="413" w:type="pct"/>
            <w:vAlign w:val="center"/>
          </w:tcPr>
          <w:p w14:paraId="064B476F" w14:textId="12BBA22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1,990</w:t>
            </w:r>
          </w:p>
        </w:tc>
        <w:tc>
          <w:tcPr>
            <w:tcW w:w="413" w:type="pct"/>
            <w:vAlign w:val="center"/>
          </w:tcPr>
          <w:p w14:paraId="11002A8B" w14:textId="43492EA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104</w:t>
            </w:r>
          </w:p>
        </w:tc>
        <w:tc>
          <w:tcPr>
            <w:tcW w:w="413" w:type="pct"/>
            <w:vAlign w:val="center"/>
          </w:tcPr>
          <w:p w14:paraId="4E6CD955" w14:textId="699081A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w:t>
            </w:r>
          </w:p>
        </w:tc>
        <w:tc>
          <w:tcPr>
            <w:tcW w:w="413" w:type="pct"/>
            <w:vAlign w:val="center"/>
          </w:tcPr>
          <w:p w14:paraId="40DA6C9E" w14:textId="67C9F51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1,664</w:t>
            </w:r>
          </w:p>
        </w:tc>
        <w:tc>
          <w:tcPr>
            <w:tcW w:w="413" w:type="pct"/>
            <w:vAlign w:val="center"/>
          </w:tcPr>
          <w:p w14:paraId="1685C1F7" w14:textId="49CBAFD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0.78</w:t>
            </w:r>
          </w:p>
        </w:tc>
        <w:tc>
          <w:tcPr>
            <w:tcW w:w="413" w:type="pct"/>
            <w:vAlign w:val="center"/>
          </w:tcPr>
          <w:p w14:paraId="246EEF08" w14:textId="2625D86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2,160</w:t>
            </w:r>
          </w:p>
        </w:tc>
        <w:tc>
          <w:tcPr>
            <w:tcW w:w="413" w:type="pct"/>
            <w:vAlign w:val="center"/>
          </w:tcPr>
          <w:p w14:paraId="4ED4D8A0" w14:textId="14EC70B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2,756</w:t>
            </w:r>
          </w:p>
        </w:tc>
        <w:tc>
          <w:tcPr>
            <w:tcW w:w="413" w:type="pct"/>
            <w:vAlign w:val="center"/>
          </w:tcPr>
          <w:p w14:paraId="56876058" w14:textId="4DADE3C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27</w:t>
            </w:r>
          </w:p>
        </w:tc>
      </w:tr>
      <w:tr w:rsidR="00610CD0" w14:paraId="26F9ED63"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543E0F11" w14:textId="2307BFA1" w:rsidR="00610CD0" w:rsidRDefault="00610CD0" w:rsidP="00610CD0">
            <w:pPr>
              <w:pStyle w:val="TableText"/>
              <w:rPr>
                <w:color w:val="000000"/>
                <w:szCs w:val="18"/>
              </w:rPr>
            </w:pPr>
            <w:r>
              <w:rPr>
                <w:rFonts w:cs="Calibri"/>
                <w:szCs w:val="18"/>
              </w:rPr>
              <w:t>Macadamia nuts</w:t>
            </w:r>
          </w:p>
        </w:tc>
        <w:tc>
          <w:tcPr>
            <w:tcW w:w="413" w:type="pct"/>
            <w:vAlign w:val="center"/>
          </w:tcPr>
          <w:p w14:paraId="6BD4E693" w14:textId="7B4F4CC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23</w:t>
            </w:r>
          </w:p>
        </w:tc>
        <w:tc>
          <w:tcPr>
            <w:tcW w:w="413" w:type="pct"/>
            <w:vAlign w:val="center"/>
          </w:tcPr>
          <w:p w14:paraId="619E88B7" w14:textId="2C40EDC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29</w:t>
            </w:r>
          </w:p>
        </w:tc>
        <w:tc>
          <w:tcPr>
            <w:tcW w:w="413" w:type="pct"/>
            <w:vAlign w:val="center"/>
          </w:tcPr>
          <w:p w14:paraId="19EFC34D" w14:textId="51EE6E1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192,567</w:t>
            </w:r>
          </w:p>
        </w:tc>
        <w:tc>
          <w:tcPr>
            <w:tcW w:w="413" w:type="pct"/>
            <w:vAlign w:val="center"/>
          </w:tcPr>
          <w:p w14:paraId="1E242D41" w14:textId="4301514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158</w:t>
            </w:r>
          </w:p>
        </w:tc>
        <w:tc>
          <w:tcPr>
            <w:tcW w:w="413" w:type="pct"/>
            <w:vAlign w:val="center"/>
          </w:tcPr>
          <w:p w14:paraId="6CE8C6A4" w14:textId="2498C99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w:t>
            </w:r>
          </w:p>
        </w:tc>
        <w:tc>
          <w:tcPr>
            <w:tcW w:w="413" w:type="pct"/>
            <w:vAlign w:val="center"/>
          </w:tcPr>
          <w:p w14:paraId="39196BFA" w14:textId="147B99A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28,032</w:t>
            </w:r>
          </w:p>
        </w:tc>
        <w:tc>
          <w:tcPr>
            <w:tcW w:w="413" w:type="pct"/>
            <w:vAlign w:val="center"/>
          </w:tcPr>
          <w:p w14:paraId="1F502CF7" w14:textId="64C25AA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3.00</w:t>
            </w:r>
          </w:p>
        </w:tc>
        <w:tc>
          <w:tcPr>
            <w:tcW w:w="413" w:type="pct"/>
            <w:vAlign w:val="center"/>
          </w:tcPr>
          <w:p w14:paraId="61D9BCB8" w14:textId="0F1DBC3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7,165</w:t>
            </w:r>
          </w:p>
        </w:tc>
        <w:tc>
          <w:tcPr>
            <w:tcW w:w="413" w:type="pct"/>
            <w:vAlign w:val="center"/>
          </w:tcPr>
          <w:p w14:paraId="7929D980" w14:textId="02C9B51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2,388</w:t>
            </w:r>
          </w:p>
        </w:tc>
        <w:tc>
          <w:tcPr>
            <w:tcW w:w="413" w:type="pct"/>
            <w:vAlign w:val="center"/>
          </w:tcPr>
          <w:p w14:paraId="5589EA9A" w14:textId="0F34EE8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330</w:t>
            </w:r>
          </w:p>
        </w:tc>
      </w:tr>
      <w:tr w:rsidR="00610CD0" w14:paraId="2E19AFBE"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5D14C7D4" w14:textId="7CB05DBB" w:rsidR="00610CD0" w:rsidRDefault="00610CD0" w:rsidP="00610CD0">
            <w:pPr>
              <w:pStyle w:val="TableText"/>
              <w:rPr>
                <w:color w:val="000000"/>
                <w:szCs w:val="18"/>
              </w:rPr>
            </w:pPr>
            <w:r>
              <w:rPr>
                <w:rFonts w:cs="Calibri"/>
                <w:szCs w:val="18"/>
              </w:rPr>
              <w:t>Macropods</w:t>
            </w:r>
          </w:p>
        </w:tc>
        <w:tc>
          <w:tcPr>
            <w:tcW w:w="413" w:type="pct"/>
            <w:vAlign w:val="center"/>
          </w:tcPr>
          <w:p w14:paraId="0142FA31" w14:textId="1508BCD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16</w:t>
            </w:r>
          </w:p>
        </w:tc>
        <w:tc>
          <w:tcPr>
            <w:tcW w:w="413" w:type="pct"/>
            <w:vAlign w:val="center"/>
          </w:tcPr>
          <w:p w14:paraId="0184EC0B" w14:textId="0B41E30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43</w:t>
            </w:r>
          </w:p>
        </w:tc>
        <w:tc>
          <w:tcPr>
            <w:tcW w:w="413" w:type="pct"/>
            <w:vAlign w:val="center"/>
          </w:tcPr>
          <w:p w14:paraId="636004FD" w14:textId="79AEF8E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4,901</w:t>
            </w:r>
          </w:p>
        </w:tc>
        <w:tc>
          <w:tcPr>
            <w:tcW w:w="413" w:type="pct"/>
            <w:vAlign w:val="center"/>
          </w:tcPr>
          <w:p w14:paraId="75AC3C94" w14:textId="488F97B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97</w:t>
            </w:r>
          </w:p>
        </w:tc>
        <w:tc>
          <w:tcPr>
            <w:tcW w:w="413" w:type="pct"/>
            <w:vAlign w:val="center"/>
          </w:tcPr>
          <w:p w14:paraId="6B9CE31D" w14:textId="47BB898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w:t>
            </w:r>
          </w:p>
        </w:tc>
        <w:tc>
          <w:tcPr>
            <w:tcW w:w="413" w:type="pct"/>
            <w:vAlign w:val="center"/>
          </w:tcPr>
          <w:p w14:paraId="7CC1B85B" w14:textId="00975E7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808</w:t>
            </w:r>
          </w:p>
        </w:tc>
        <w:tc>
          <w:tcPr>
            <w:tcW w:w="413" w:type="pct"/>
            <w:vAlign w:val="center"/>
          </w:tcPr>
          <w:p w14:paraId="2ECA7FC2" w14:textId="4A1039C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0.99</w:t>
            </w:r>
          </w:p>
        </w:tc>
        <w:tc>
          <w:tcPr>
            <w:tcW w:w="413" w:type="pct"/>
            <w:vAlign w:val="center"/>
          </w:tcPr>
          <w:p w14:paraId="29940354" w14:textId="6B85376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3,286</w:t>
            </w:r>
          </w:p>
        </w:tc>
        <w:tc>
          <w:tcPr>
            <w:tcW w:w="413" w:type="pct"/>
            <w:vAlign w:val="center"/>
          </w:tcPr>
          <w:p w14:paraId="2E507CCB" w14:textId="70AB1A8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3,320</w:t>
            </w:r>
          </w:p>
        </w:tc>
        <w:tc>
          <w:tcPr>
            <w:tcW w:w="413" w:type="pct"/>
            <w:vAlign w:val="center"/>
          </w:tcPr>
          <w:p w14:paraId="60D031F7" w14:textId="0A3C6690" w:rsidR="00610CD0" w:rsidRDefault="00460B18" w:rsidP="00460B18">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r w:rsidR="00610CD0">
              <w:rPr>
                <w:rFonts w:cs="Calibri"/>
                <w:szCs w:val="18"/>
              </w:rPr>
              <w:t>9,757</w:t>
            </w:r>
          </w:p>
        </w:tc>
      </w:tr>
      <w:tr w:rsidR="00610CD0" w14:paraId="2EF918E2"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2A77CBCA" w14:textId="05C1396A" w:rsidR="00610CD0" w:rsidRDefault="00610CD0" w:rsidP="00610CD0">
            <w:pPr>
              <w:pStyle w:val="TableText"/>
              <w:rPr>
                <w:color w:val="000000"/>
                <w:szCs w:val="18"/>
              </w:rPr>
            </w:pPr>
            <w:r>
              <w:rPr>
                <w:rFonts w:cs="Calibri"/>
                <w:szCs w:val="18"/>
              </w:rPr>
              <w:t>Mangoes</w:t>
            </w:r>
          </w:p>
        </w:tc>
        <w:tc>
          <w:tcPr>
            <w:tcW w:w="413" w:type="pct"/>
            <w:vAlign w:val="center"/>
          </w:tcPr>
          <w:p w14:paraId="50D1CDF6" w14:textId="60C453A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242</w:t>
            </w:r>
          </w:p>
        </w:tc>
        <w:tc>
          <w:tcPr>
            <w:tcW w:w="413" w:type="pct"/>
            <w:vAlign w:val="center"/>
          </w:tcPr>
          <w:p w14:paraId="1BD73E72" w14:textId="66CAE83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11</w:t>
            </w:r>
          </w:p>
        </w:tc>
        <w:tc>
          <w:tcPr>
            <w:tcW w:w="413" w:type="pct"/>
            <w:vAlign w:val="center"/>
          </w:tcPr>
          <w:p w14:paraId="2B835A5B" w14:textId="113B740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6,044</w:t>
            </w:r>
          </w:p>
        </w:tc>
        <w:tc>
          <w:tcPr>
            <w:tcW w:w="413" w:type="pct"/>
            <w:vAlign w:val="center"/>
          </w:tcPr>
          <w:p w14:paraId="692E1EB6" w14:textId="30DFEA0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414</w:t>
            </w:r>
          </w:p>
        </w:tc>
        <w:tc>
          <w:tcPr>
            <w:tcW w:w="413" w:type="pct"/>
            <w:vAlign w:val="center"/>
          </w:tcPr>
          <w:p w14:paraId="295D1B2A" w14:textId="1922813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w:t>
            </w:r>
          </w:p>
        </w:tc>
        <w:tc>
          <w:tcPr>
            <w:tcW w:w="413" w:type="pct"/>
            <w:vAlign w:val="center"/>
          </w:tcPr>
          <w:p w14:paraId="73E7D513" w14:textId="5BC4C17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3,533</w:t>
            </w:r>
          </w:p>
        </w:tc>
        <w:tc>
          <w:tcPr>
            <w:tcW w:w="413" w:type="pct"/>
            <w:vAlign w:val="center"/>
          </w:tcPr>
          <w:p w14:paraId="1FE62A4C" w14:textId="263E2CC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5.55</w:t>
            </w:r>
          </w:p>
        </w:tc>
        <w:tc>
          <w:tcPr>
            <w:tcW w:w="413" w:type="pct"/>
            <w:vAlign w:val="center"/>
          </w:tcPr>
          <w:p w14:paraId="5BF16AC4" w14:textId="3A48732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19,336</w:t>
            </w:r>
          </w:p>
        </w:tc>
        <w:tc>
          <w:tcPr>
            <w:tcW w:w="413" w:type="pct"/>
            <w:vAlign w:val="center"/>
          </w:tcPr>
          <w:p w14:paraId="5799D424" w14:textId="0876AD7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3,486</w:t>
            </w:r>
          </w:p>
        </w:tc>
        <w:tc>
          <w:tcPr>
            <w:tcW w:w="413" w:type="pct"/>
            <w:vAlign w:val="center"/>
          </w:tcPr>
          <w:p w14:paraId="436C5B58" w14:textId="4BE938D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2,284</w:t>
            </w:r>
          </w:p>
        </w:tc>
      </w:tr>
      <w:tr w:rsidR="00610CD0" w14:paraId="2D3FD662"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253C6EBE" w14:textId="4D3794E8" w:rsidR="00610CD0" w:rsidRDefault="00610CD0" w:rsidP="00610CD0">
            <w:pPr>
              <w:pStyle w:val="TableText"/>
              <w:rPr>
                <w:color w:val="000000"/>
                <w:szCs w:val="18"/>
              </w:rPr>
            </w:pPr>
            <w:r>
              <w:rPr>
                <w:rFonts w:cs="Calibri"/>
                <w:szCs w:val="18"/>
              </w:rPr>
              <w:t>Meat chickens</w:t>
            </w:r>
          </w:p>
        </w:tc>
        <w:tc>
          <w:tcPr>
            <w:tcW w:w="413" w:type="pct"/>
            <w:vAlign w:val="center"/>
          </w:tcPr>
          <w:p w14:paraId="1A71444B" w14:textId="6858769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20</w:t>
            </w:r>
          </w:p>
        </w:tc>
        <w:tc>
          <w:tcPr>
            <w:tcW w:w="413" w:type="pct"/>
            <w:vAlign w:val="center"/>
          </w:tcPr>
          <w:p w14:paraId="0655BFDA" w14:textId="24C9CDA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242</w:t>
            </w:r>
          </w:p>
        </w:tc>
        <w:tc>
          <w:tcPr>
            <w:tcW w:w="413" w:type="pct"/>
            <w:vAlign w:val="center"/>
          </w:tcPr>
          <w:p w14:paraId="22ADB011" w14:textId="6CE2665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89,690</w:t>
            </w:r>
          </w:p>
        </w:tc>
        <w:tc>
          <w:tcPr>
            <w:tcW w:w="413" w:type="pct"/>
            <w:vAlign w:val="center"/>
          </w:tcPr>
          <w:p w14:paraId="7C48338B" w14:textId="447DE59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241</w:t>
            </w:r>
          </w:p>
        </w:tc>
        <w:tc>
          <w:tcPr>
            <w:tcW w:w="413" w:type="pct"/>
            <w:vAlign w:val="center"/>
          </w:tcPr>
          <w:p w14:paraId="78EE649D" w14:textId="2CDC8ED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20</w:t>
            </w:r>
          </w:p>
        </w:tc>
        <w:tc>
          <w:tcPr>
            <w:tcW w:w="413" w:type="pct"/>
            <w:vAlign w:val="center"/>
          </w:tcPr>
          <w:p w14:paraId="6C96C475" w14:textId="245FC90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7,443</w:t>
            </w:r>
          </w:p>
        </w:tc>
        <w:tc>
          <w:tcPr>
            <w:tcW w:w="413" w:type="pct"/>
            <w:vAlign w:val="center"/>
          </w:tcPr>
          <w:p w14:paraId="6EFBAC38" w14:textId="09B0215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2.00</w:t>
            </w:r>
          </w:p>
        </w:tc>
        <w:tc>
          <w:tcPr>
            <w:tcW w:w="413" w:type="pct"/>
            <w:vAlign w:val="center"/>
          </w:tcPr>
          <w:p w14:paraId="480AD9F4" w14:textId="44FB832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5,713</w:t>
            </w:r>
          </w:p>
        </w:tc>
        <w:tc>
          <w:tcPr>
            <w:tcW w:w="413" w:type="pct"/>
            <w:vAlign w:val="center"/>
          </w:tcPr>
          <w:p w14:paraId="635837FC" w14:textId="7FE3881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2,852</w:t>
            </w:r>
          </w:p>
        </w:tc>
        <w:tc>
          <w:tcPr>
            <w:tcW w:w="413" w:type="pct"/>
            <w:vAlign w:val="center"/>
          </w:tcPr>
          <w:p w14:paraId="4A68B04A" w14:textId="56E8F68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p>
        </w:tc>
      </w:tr>
      <w:tr w:rsidR="00610CD0" w14:paraId="3E794D50"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05103CBB" w14:textId="4245A162" w:rsidR="00610CD0" w:rsidRDefault="00610CD0" w:rsidP="00610CD0">
            <w:pPr>
              <w:pStyle w:val="TableText"/>
              <w:rPr>
                <w:color w:val="000000"/>
                <w:szCs w:val="18"/>
              </w:rPr>
            </w:pPr>
            <w:r>
              <w:rPr>
                <w:rFonts w:cs="Calibri"/>
                <w:szCs w:val="18"/>
              </w:rPr>
              <w:t>Melon</w:t>
            </w:r>
          </w:p>
        </w:tc>
        <w:tc>
          <w:tcPr>
            <w:tcW w:w="413" w:type="pct"/>
            <w:vAlign w:val="center"/>
          </w:tcPr>
          <w:p w14:paraId="5AF67E37" w14:textId="044D035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166</w:t>
            </w:r>
          </w:p>
        </w:tc>
        <w:tc>
          <w:tcPr>
            <w:tcW w:w="413" w:type="pct"/>
            <w:vAlign w:val="center"/>
          </w:tcPr>
          <w:p w14:paraId="3D54EB3B" w14:textId="1987140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13</w:t>
            </w:r>
          </w:p>
        </w:tc>
        <w:tc>
          <w:tcPr>
            <w:tcW w:w="413" w:type="pct"/>
            <w:vAlign w:val="center"/>
          </w:tcPr>
          <w:p w14:paraId="7DD11BCF" w14:textId="6E18131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6,971</w:t>
            </w:r>
          </w:p>
        </w:tc>
        <w:tc>
          <w:tcPr>
            <w:tcW w:w="413" w:type="pct"/>
            <w:vAlign w:val="center"/>
          </w:tcPr>
          <w:p w14:paraId="5A24CB2F" w14:textId="2CA0CB7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442</w:t>
            </w:r>
          </w:p>
        </w:tc>
        <w:tc>
          <w:tcPr>
            <w:tcW w:w="413" w:type="pct"/>
            <w:vAlign w:val="center"/>
          </w:tcPr>
          <w:p w14:paraId="5093B4FF" w14:textId="2FAB89E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w:t>
            </w:r>
          </w:p>
        </w:tc>
        <w:tc>
          <w:tcPr>
            <w:tcW w:w="413" w:type="pct"/>
            <w:vAlign w:val="center"/>
          </w:tcPr>
          <w:p w14:paraId="4D937C31" w14:textId="62D6105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2,618</w:t>
            </w:r>
          </w:p>
        </w:tc>
        <w:tc>
          <w:tcPr>
            <w:tcW w:w="413" w:type="pct"/>
            <w:vAlign w:val="center"/>
          </w:tcPr>
          <w:p w14:paraId="2E1050AC" w14:textId="493D1CD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5.07</w:t>
            </w:r>
          </w:p>
        </w:tc>
        <w:tc>
          <w:tcPr>
            <w:tcW w:w="413" w:type="pct"/>
            <w:vAlign w:val="center"/>
          </w:tcPr>
          <w:p w14:paraId="42F3AD67" w14:textId="4888320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17,290</w:t>
            </w:r>
          </w:p>
        </w:tc>
        <w:tc>
          <w:tcPr>
            <w:tcW w:w="413" w:type="pct"/>
            <w:vAlign w:val="center"/>
          </w:tcPr>
          <w:p w14:paraId="195016DF" w14:textId="2BF4332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3,412</w:t>
            </w:r>
          </w:p>
        </w:tc>
        <w:tc>
          <w:tcPr>
            <w:tcW w:w="413" w:type="pct"/>
            <w:vAlign w:val="center"/>
          </w:tcPr>
          <w:p w14:paraId="308A234F" w14:textId="525B154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34,914</w:t>
            </w:r>
          </w:p>
        </w:tc>
      </w:tr>
      <w:tr w:rsidR="00610CD0" w14:paraId="45D07452"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4E97D811" w14:textId="0B4BB117" w:rsidR="00610CD0" w:rsidRDefault="00610CD0" w:rsidP="00610CD0">
            <w:pPr>
              <w:pStyle w:val="TableText"/>
              <w:rPr>
                <w:color w:val="000000"/>
                <w:szCs w:val="18"/>
              </w:rPr>
            </w:pPr>
            <w:r>
              <w:rPr>
                <w:rFonts w:cs="Calibri"/>
                <w:szCs w:val="18"/>
              </w:rPr>
              <w:lastRenderedPageBreak/>
              <w:t>Mushrooms</w:t>
            </w:r>
          </w:p>
        </w:tc>
        <w:tc>
          <w:tcPr>
            <w:tcW w:w="413" w:type="pct"/>
            <w:vAlign w:val="center"/>
          </w:tcPr>
          <w:p w14:paraId="3248F47F" w14:textId="71D57B9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w:t>
            </w:r>
          </w:p>
        </w:tc>
        <w:tc>
          <w:tcPr>
            <w:tcW w:w="413" w:type="pct"/>
            <w:vAlign w:val="center"/>
          </w:tcPr>
          <w:p w14:paraId="33D86A54" w14:textId="25F377E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202</w:t>
            </w:r>
          </w:p>
        </w:tc>
        <w:tc>
          <w:tcPr>
            <w:tcW w:w="413" w:type="pct"/>
            <w:vAlign w:val="center"/>
          </w:tcPr>
          <w:p w14:paraId="1073E937" w14:textId="084C5C6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1,174,335</w:t>
            </w:r>
          </w:p>
        </w:tc>
        <w:tc>
          <w:tcPr>
            <w:tcW w:w="413" w:type="pct"/>
            <w:vAlign w:val="center"/>
          </w:tcPr>
          <w:p w14:paraId="49C6AE82" w14:textId="7481695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20</w:t>
            </w:r>
          </w:p>
        </w:tc>
        <w:tc>
          <w:tcPr>
            <w:tcW w:w="413" w:type="pct"/>
            <w:vAlign w:val="center"/>
          </w:tcPr>
          <w:p w14:paraId="66218EA9" w14:textId="23B399A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40</w:t>
            </w:r>
          </w:p>
        </w:tc>
        <w:tc>
          <w:tcPr>
            <w:tcW w:w="413" w:type="pct"/>
            <w:vAlign w:val="center"/>
          </w:tcPr>
          <w:p w14:paraId="306AD6A4" w14:textId="3C1A948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234,867</w:t>
            </w:r>
          </w:p>
        </w:tc>
        <w:tc>
          <w:tcPr>
            <w:tcW w:w="413" w:type="pct"/>
            <w:vAlign w:val="center"/>
          </w:tcPr>
          <w:p w14:paraId="0DB924FA" w14:textId="62C0D85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1.00</w:t>
            </w:r>
          </w:p>
        </w:tc>
        <w:tc>
          <w:tcPr>
            <w:tcW w:w="413" w:type="pct"/>
            <w:vAlign w:val="center"/>
          </w:tcPr>
          <w:p w14:paraId="12CC44AB" w14:textId="1B3908A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2,849</w:t>
            </w:r>
          </w:p>
        </w:tc>
        <w:tc>
          <w:tcPr>
            <w:tcW w:w="413" w:type="pct"/>
            <w:vAlign w:val="center"/>
          </w:tcPr>
          <w:p w14:paraId="4173104A" w14:textId="760ECB1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2,849</w:t>
            </w:r>
          </w:p>
        </w:tc>
        <w:tc>
          <w:tcPr>
            <w:tcW w:w="413" w:type="pct"/>
            <w:vAlign w:val="center"/>
          </w:tcPr>
          <w:p w14:paraId="7644BB40" w14:textId="3091D69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p>
        </w:tc>
      </w:tr>
      <w:tr w:rsidR="00610CD0" w14:paraId="29D33C23"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690B412F" w14:textId="65E269B2" w:rsidR="00610CD0" w:rsidRDefault="00610CD0" w:rsidP="00610CD0">
            <w:pPr>
              <w:pStyle w:val="TableText"/>
              <w:rPr>
                <w:color w:val="000000"/>
                <w:szCs w:val="18"/>
              </w:rPr>
            </w:pPr>
            <w:r>
              <w:rPr>
                <w:rFonts w:cs="Calibri"/>
                <w:szCs w:val="18"/>
              </w:rPr>
              <w:t>Nursery products</w:t>
            </w:r>
          </w:p>
        </w:tc>
        <w:tc>
          <w:tcPr>
            <w:tcW w:w="413" w:type="pct"/>
            <w:vAlign w:val="center"/>
          </w:tcPr>
          <w:p w14:paraId="6FD08848" w14:textId="39FDC1C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57</w:t>
            </w:r>
          </w:p>
        </w:tc>
        <w:tc>
          <w:tcPr>
            <w:tcW w:w="413" w:type="pct"/>
            <w:vAlign w:val="center"/>
          </w:tcPr>
          <w:p w14:paraId="2E0914B0" w14:textId="56FEFF2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91</w:t>
            </w:r>
          </w:p>
        </w:tc>
        <w:tc>
          <w:tcPr>
            <w:tcW w:w="413" w:type="pct"/>
            <w:vAlign w:val="center"/>
          </w:tcPr>
          <w:p w14:paraId="2D6B7862" w14:textId="0F8E4BB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44,655</w:t>
            </w:r>
          </w:p>
        </w:tc>
        <w:tc>
          <w:tcPr>
            <w:tcW w:w="413" w:type="pct"/>
            <w:vAlign w:val="center"/>
          </w:tcPr>
          <w:p w14:paraId="0EF61648" w14:textId="60FA695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169</w:t>
            </w:r>
          </w:p>
        </w:tc>
        <w:tc>
          <w:tcPr>
            <w:tcW w:w="413" w:type="pct"/>
            <w:vAlign w:val="center"/>
          </w:tcPr>
          <w:p w14:paraId="11C170FF" w14:textId="01A8169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31</w:t>
            </w:r>
          </w:p>
        </w:tc>
        <w:tc>
          <w:tcPr>
            <w:tcW w:w="413" w:type="pct"/>
            <w:vAlign w:val="center"/>
          </w:tcPr>
          <w:p w14:paraId="451899E3" w14:textId="287816A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15,061</w:t>
            </w:r>
          </w:p>
        </w:tc>
        <w:tc>
          <w:tcPr>
            <w:tcW w:w="413" w:type="pct"/>
            <w:vAlign w:val="center"/>
          </w:tcPr>
          <w:p w14:paraId="5BD47C98" w14:textId="220985B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4.00</w:t>
            </w:r>
          </w:p>
        </w:tc>
        <w:tc>
          <w:tcPr>
            <w:tcW w:w="413" w:type="pct"/>
            <w:vAlign w:val="center"/>
          </w:tcPr>
          <w:p w14:paraId="01BCB8FA" w14:textId="625BB7A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18,092</w:t>
            </w:r>
          </w:p>
        </w:tc>
        <w:tc>
          <w:tcPr>
            <w:tcW w:w="413" w:type="pct"/>
            <w:vAlign w:val="center"/>
          </w:tcPr>
          <w:p w14:paraId="4010F58F" w14:textId="73A14EA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4,523</w:t>
            </w:r>
          </w:p>
        </w:tc>
        <w:tc>
          <w:tcPr>
            <w:tcW w:w="413" w:type="pct"/>
            <w:vAlign w:val="center"/>
          </w:tcPr>
          <w:p w14:paraId="65A94544" w14:textId="0E53620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p>
        </w:tc>
      </w:tr>
      <w:tr w:rsidR="00610CD0" w14:paraId="251D7351"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27B6DCEA" w14:textId="2FE4FFC3" w:rsidR="00610CD0" w:rsidRDefault="00610CD0" w:rsidP="00610CD0">
            <w:pPr>
              <w:pStyle w:val="TableText"/>
              <w:rPr>
                <w:color w:val="000000"/>
                <w:szCs w:val="18"/>
              </w:rPr>
            </w:pPr>
            <w:r>
              <w:rPr>
                <w:rFonts w:cs="Calibri"/>
                <w:szCs w:val="18"/>
              </w:rPr>
              <w:t>Oilseeds</w:t>
            </w:r>
          </w:p>
        </w:tc>
        <w:tc>
          <w:tcPr>
            <w:tcW w:w="413" w:type="pct"/>
            <w:vAlign w:val="center"/>
          </w:tcPr>
          <w:p w14:paraId="2D45BA73" w14:textId="7F34A56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254</w:t>
            </w:r>
          </w:p>
        </w:tc>
        <w:tc>
          <w:tcPr>
            <w:tcW w:w="413" w:type="pct"/>
            <w:vAlign w:val="center"/>
          </w:tcPr>
          <w:p w14:paraId="670EA584" w14:textId="21BAE1F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w:t>
            </w:r>
          </w:p>
        </w:tc>
        <w:tc>
          <w:tcPr>
            <w:tcW w:w="413" w:type="pct"/>
            <w:vAlign w:val="center"/>
          </w:tcPr>
          <w:p w14:paraId="37F0ADB1" w14:textId="197AE64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68,880</w:t>
            </w:r>
          </w:p>
        </w:tc>
        <w:tc>
          <w:tcPr>
            <w:tcW w:w="413" w:type="pct"/>
            <w:vAlign w:val="center"/>
          </w:tcPr>
          <w:p w14:paraId="274438FE" w14:textId="1AE19BD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471</w:t>
            </w:r>
          </w:p>
        </w:tc>
        <w:tc>
          <w:tcPr>
            <w:tcW w:w="413" w:type="pct"/>
            <w:vAlign w:val="center"/>
          </w:tcPr>
          <w:p w14:paraId="7F4B2C01" w14:textId="5C257E9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w:t>
            </w:r>
          </w:p>
        </w:tc>
        <w:tc>
          <w:tcPr>
            <w:tcW w:w="413" w:type="pct"/>
            <w:vAlign w:val="center"/>
          </w:tcPr>
          <w:p w14:paraId="01E42A5D" w14:textId="2575889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37,146</w:t>
            </w:r>
          </w:p>
        </w:tc>
        <w:tc>
          <w:tcPr>
            <w:tcW w:w="413" w:type="pct"/>
            <w:vAlign w:val="center"/>
          </w:tcPr>
          <w:p w14:paraId="2939D8F9" w14:textId="29061C1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7.32</w:t>
            </w:r>
          </w:p>
        </w:tc>
        <w:tc>
          <w:tcPr>
            <w:tcW w:w="413" w:type="pct"/>
            <w:vAlign w:val="center"/>
          </w:tcPr>
          <w:p w14:paraId="2B45A23A" w14:textId="6A70754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29,640</w:t>
            </w:r>
          </w:p>
        </w:tc>
        <w:tc>
          <w:tcPr>
            <w:tcW w:w="413" w:type="pct"/>
            <w:vAlign w:val="center"/>
          </w:tcPr>
          <w:p w14:paraId="296D466A" w14:textId="774FCCE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4,051</w:t>
            </w:r>
          </w:p>
        </w:tc>
        <w:tc>
          <w:tcPr>
            <w:tcW w:w="413" w:type="pct"/>
            <w:vAlign w:val="center"/>
          </w:tcPr>
          <w:p w14:paraId="603324F3" w14:textId="4B73B46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23,148</w:t>
            </w:r>
          </w:p>
        </w:tc>
      </w:tr>
      <w:tr w:rsidR="00610CD0" w14:paraId="2E366221"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75DDB99F" w14:textId="30DC6CD2" w:rsidR="00610CD0" w:rsidRDefault="00610CD0" w:rsidP="00610CD0">
            <w:pPr>
              <w:pStyle w:val="TableText"/>
              <w:rPr>
                <w:color w:val="000000"/>
                <w:szCs w:val="18"/>
              </w:rPr>
            </w:pPr>
            <w:r>
              <w:rPr>
                <w:rFonts w:cs="Calibri"/>
                <w:szCs w:val="18"/>
              </w:rPr>
              <w:t>Olives</w:t>
            </w:r>
          </w:p>
        </w:tc>
        <w:tc>
          <w:tcPr>
            <w:tcW w:w="413" w:type="pct"/>
            <w:vAlign w:val="center"/>
          </w:tcPr>
          <w:p w14:paraId="562708BD" w14:textId="13477DD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73</w:t>
            </w:r>
          </w:p>
        </w:tc>
        <w:tc>
          <w:tcPr>
            <w:tcW w:w="413" w:type="pct"/>
            <w:vAlign w:val="center"/>
          </w:tcPr>
          <w:p w14:paraId="32871DCB" w14:textId="38B495B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9</w:t>
            </w:r>
          </w:p>
        </w:tc>
        <w:tc>
          <w:tcPr>
            <w:tcW w:w="413" w:type="pct"/>
            <w:vAlign w:val="center"/>
          </w:tcPr>
          <w:p w14:paraId="048EB424" w14:textId="02E0BF8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2,419</w:t>
            </w:r>
          </w:p>
        </w:tc>
        <w:tc>
          <w:tcPr>
            <w:tcW w:w="413" w:type="pct"/>
            <w:vAlign w:val="center"/>
          </w:tcPr>
          <w:p w14:paraId="71A16FD0" w14:textId="031FCE4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56</w:t>
            </w:r>
          </w:p>
        </w:tc>
        <w:tc>
          <w:tcPr>
            <w:tcW w:w="413" w:type="pct"/>
            <w:vAlign w:val="center"/>
          </w:tcPr>
          <w:p w14:paraId="594B7B3E" w14:textId="76380F9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12</w:t>
            </w:r>
          </w:p>
        </w:tc>
        <w:tc>
          <w:tcPr>
            <w:tcW w:w="413" w:type="pct"/>
            <w:vAlign w:val="center"/>
          </w:tcPr>
          <w:p w14:paraId="3FC3DCF4" w14:textId="5FBA25D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3,153</w:t>
            </w:r>
          </w:p>
        </w:tc>
        <w:tc>
          <w:tcPr>
            <w:tcW w:w="413" w:type="pct"/>
            <w:vAlign w:val="center"/>
          </w:tcPr>
          <w:p w14:paraId="580057E7" w14:textId="034B226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8.84</w:t>
            </w:r>
          </w:p>
        </w:tc>
        <w:tc>
          <w:tcPr>
            <w:tcW w:w="413" w:type="pct"/>
            <w:vAlign w:val="center"/>
          </w:tcPr>
          <w:p w14:paraId="20391BE7" w14:textId="74733C6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26,784</w:t>
            </w:r>
          </w:p>
        </w:tc>
        <w:tc>
          <w:tcPr>
            <w:tcW w:w="413" w:type="pct"/>
            <w:vAlign w:val="center"/>
          </w:tcPr>
          <w:p w14:paraId="49F01E5F" w14:textId="03E03E3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3,030</w:t>
            </w:r>
          </w:p>
        </w:tc>
        <w:tc>
          <w:tcPr>
            <w:tcW w:w="413" w:type="pct"/>
            <w:vAlign w:val="center"/>
          </w:tcPr>
          <w:p w14:paraId="1BC9F7DC" w14:textId="4CBFA0D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4,197</w:t>
            </w:r>
          </w:p>
        </w:tc>
      </w:tr>
      <w:tr w:rsidR="00610CD0" w14:paraId="540FF401"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775F5018" w14:textId="6E894DC9" w:rsidR="00610CD0" w:rsidRDefault="00610CD0" w:rsidP="00610CD0">
            <w:pPr>
              <w:pStyle w:val="TableText"/>
              <w:rPr>
                <w:color w:val="000000"/>
                <w:szCs w:val="18"/>
              </w:rPr>
            </w:pPr>
            <w:r>
              <w:rPr>
                <w:rFonts w:cs="Calibri"/>
                <w:szCs w:val="18"/>
              </w:rPr>
              <w:t>Onions</w:t>
            </w:r>
          </w:p>
        </w:tc>
        <w:tc>
          <w:tcPr>
            <w:tcW w:w="413" w:type="pct"/>
            <w:vAlign w:val="center"/>
          </w:tcPr>
          <w:p w14:paraId="1E90AD32" w14:textId="247A0C6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166</w:t>
            </w:r>
          </w:p>
        </w:tc>
        <w:tc>
          <w:tcPr>
            <w:tcW w:w="413" w:type="pct"/>
            <w:vAlign w:val="center"/>
          </w:tcPr>
          <w:p w14:paraId="2F511009" w14:textId="7939E8E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17</w:t>
            </w:r>
          </w:p>
        </w:tc>
        <w:tc>
          <w:tcPr>
            <w:tcW w:w="413" w:type="pct"/>
            <w:vAlign w:val="center"/>
          </w:tcPr>
          <w:p w14:paraId="53E0FDF0" w14:textId="3DA82BC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6,134</w:t>
            </w:r>
          </w:p>
        </w:tc>
        <w:tc>
          <w:tcPr>
            <w:tcW w:w="413" w:type="pct"/>
            <w:vAlign w:val="center"/>
          </w:tcPr>
          <w:p w14:paraId="797AC3C4" w14:textId="77A4269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426</w:t>
            </w:r>
          </w:p>
        </w:tc>
        <w:tc>
          <w:tcPr>
            <w:tcW w:w="413" w:type="pct"/>
            <w:vAlign w:val="center"/>
          </w:tcPr>
          <w:p w14:paraId="75B51F66" w14:textId="6F68682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w:t>
            </w:r>
          </w:p>
        </w:tc>
        <w:tc>
          <w:tcPr>
            <w:tcW w:w="413" w:type="pct"/>
            <w:vAlign w:val="center"/>
          </w:tcPr>
          <w:p w14:paraId="40828D28" w14:textId="136FCA1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2,390</w:t>
            </w:r>
          </w:p>
        </w:tc>
        <w:tc>
          <w:tcPr>
            <w:tcW w:w="413" w:type="pct"/>
            <w:vAlign w:val="center"/>
          </w:tcPr>
          <w:p w14:paraId="6B6E102B" w14:textId="42A8202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5.71</w:t>
            </w:r>
          </w:p>
        </w:tc>
        <w:tc>
          <w:tcPr>
            <w:tcW w:w="413" w:type="pct"/>
            <w:vAlign w:val="center"/>
          </w:tcPr>
          <w:p w14:paraId="786F3D40" w14:textId="46E57B0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16,418</w:t>
            </w:r>
          </w:p>
        </w:tc>
        <w:tc>
          <w:tcPr>
            <w:tcW w:w="413" w:type="pct"/>
            <w:vAlign w:val="center"/>
          </w:tcPr>
          <w:p w14:paraId="5E8DB55D" w14:textId="6CADFB6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2,874</w:t>
            </w:r>
          </w:p>
        </w:tc>
        <w:tc>
          <w:tcPr>
            <w:tcW w:w="413" w:type="pct"/>
            <w:vAlign w:val="center"/>
          </w:tcPr>
          <w:p w14:paraId="7D738706" w14:textId="6993B22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153</w:t>
            </w:r>
          </w:p>
        </w:tc>
      </w:tr>
      <w:tr w:rsidR="00610CD0" w14:paraId="5025E2E9"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0310A9E7" w14:textId="62258FE7" w:rsidR="00610CD0" w:rsidRDefault="00610CD0" w:rsidP="00610CD0">
            <w:pPr>
              <w:pStyle w:val="TableText"/>
              <w:rPr>
                <w:color w:val="000000"/>
                <w:szCs w:val="18"/>
              </w:rPr>
            </w:pPr>
            <w:r>
              <w:rPr>
                <w:rFonts w:cs="Calibri"/>
                <w:szCs w:val="18"/>
              </w:rPr>
              <w:t>Papaya</w:t>
            </w:r>
          </w:p>
        </w:tc>
        <w:tc>
          <w:tcPr>
            <w:tcW w:w="413" w:type="pct"/>
            <w:vAlign w:val="center"/>
          </w:tcPr>
          <w:p w14:paraId="3152A6BC" w14:textId="560E6AA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110</w:t>
            </w:r>
          </w:p>
        </w:tc>
        <w:tc>
          <w:tcPr>
            <w:tcW w:w="413" w:type="pct"/>
            <w:vAlign w:val="center"/>
          </w:tcPr>
          <w:p w14:paraId="4AD34D65" w14:textId="021F864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14</w:t>
            </w:r>
          </w:p>
        </w:tc>
        <w:tc>
          <w:tcPr>
            <w:tcW w:w="413" w:type="pct"/>
            <w:vAlign w:val="center"/>
          </w:tcPr>
          <w:p w14:paraId="274CF708" w14:textId="0E6F2F4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2,681</w:t>
            </w:r>
          </w:p>
        </w:tc>
        <w:tc>
          <w:tcPr>
            <w:tcW w:w="413" w:type="pct"/>
            <w:vAlign w:val="center"/>
          </w:tcPr>
          <w:p w14:paraId="4EADB17E" w14:textId="5A76913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273</w:t>
            </w:r>
          </w:p>
        </w:tc>
        <w:tc>
          <w:tcPr>
            <w:tcW w:w="413" w:type="pct"/>
            <w:vAlign w:val="center"/>
          </w:tcPr>
          <w:p w14:paraId="787F0277" w14:textId="11ACC4B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w:t>
            </w:r>
          </w:p>
        </w:tc>
        <w:tc>
          <w:tcPr>
            <w:tcW w:w="413" w:type="pct"/>
            <w:vAlign w:val="center"/>
          </w:tcPr>
          <w:p w14:paraId="3B8E8B50" w14:textId="2C03780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1,080</w:t>
            </w:r>
          </w:p>
        </w:tc>
        <w:tc>
          <w:tcPr>
            <w:tcW w:w="413" w:type="pct"/>
            <w:vAlign w:val="center"/>
          </w:tcPr>
          <w:p w14:paraId="66834E1B" w14:textId="1C1F517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2.05</w:t>
            </w:r>
          </w:p>
        </w:tc>
        <w:tc>
          <w:tcPr>
            <w:tcW w:w="413" w:type="pct"/>
            <w:vAlign w:val="center"/>
          </w:tcPr>
          <w:p w14:paraId="56585E0A" w14:textId="78854EA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5,785</w:t>
            </w:r>
          </w:p>
        </w:tc>
        <w:tc>
          <w:tcPr>
            <w:tcW w:w="413" w:type="pct"/>
            <w:vAlign w:val="center"/>
          </w:tcPr>
          <w:p w14:paraId="171C859E" w14:textId="2D26F8E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2,822</w:t>
            </w:r>
          </w:p>
        </w:tc>
        <w:tc>
          <w:tcPr>
            <w:tcW w:w="413" w:type="pct"/>
            <w:vAlign w:val="center"/>
          </w:tcPr>
          <w:p w14:paraId="3C3ECC06" w14:textId="4B28154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112</w:t>
            </w:r>
          </w:p>
        </w:tc>
      </w:tr>
      <w:tr w:rsidR="00610CD0" w14:paraId="61582F2D"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587EF197" w14:textId="5BC530B0" w:rsidR="00610CD0" w:rsidRDefault="00610CD0" w:rsidP="00610CD0">
            <w:pPr>
              <w:pStyle w:val="TableText"/>
              <w:rPr>
                <w:color w:val="000000"/>
                <w:szCs w:val="18"/>
              </w:rPr>
            </w:pPr>
            <w:r>
              <w:rPr>
                <w:rFonts w:cs="Calibri"/>
                <w:szCs w:val="18"/>
              </w:rPr>
              <w:t>Passionfruit</w:t>
            </w:r>
          </w:p>
        </w:tc>
        <w:tc>
          <w:tcPr>
            <w:tcW w:w="413" w:type="pct"/>
            <w:vAlign w:val="center"/>
          </w:tcPr>
          <w:p w14:paraId="19070BBE" w14:textId="36E9BF5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115</w:t>
            </w:r>
          </w:p>
        </w:tc>
        <w:tc>
          <w:tcPr>
            <w:tcW w:w="413" w:type="pct"/>
            <w:vAlign w:val="center"/>
          </w:tcPr>
          <w:p w14:paraId="3E5A425A" w14:textId="405EE3B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11</w:t>
            </w:r>
          </w:p>
        </w:tc>
        <w:tc>
          <w:tcPr>
            <w:tcW w:w="413" w:type="pct"/>
            <w:vAlign w:val="center"/>
          </w:tcPr>
          <w:p w14:paraId="27B057BB" w14:textId="1352E5A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1,939</w:t>
            </w:r>
          </w:p>
        </w:tc>
        <w:tc>
          <w:tcPr>
            <w:tcW w:w="413" w:type="pct"/>
            <w:vAlign w:val="center"/>
          </w:tcPr>
          <w:p w14:paraId="33225D07" w14:textId="6E403EE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273</w:t>
            </w:r>
          </w:p>
        </w:tc>
        <w:tc>
          <w:tcPr>
            <w:tcW w:w="413" w:type="pct"/>
            <w:vAlign w:val="center"/>
          </w:tcPr>
          <w:p w14:paraId="4857A2F2" w14:textId="31B9456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w:t>
            </w:r>
          </w:p>
        </w:tc>
        <w:tc>
          <w:tcPr>
            <w:tcW w:w="413" w:type="pct"/>
            <w:vAlign w:val="center"/>
          </w:tcPr>
          <w:p w14:paraId="6512E9BD" w14:textId="2BA98B5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817</w:t>
            </w:r>
          </w:p>
        </w:tc>
        <w:tc>
          <w:tcPr>
            <w:tcW w:w="413" w:type="pct"/>
            <w:vAlign w:val="center"/>
          </w:tcPr>
          <w:p w14:paraId="219DF0F9" w14:textId="2254590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1.28</w:t>
            </w:r>
          </w:p>
        </w:tc>
        <w:tc>
          <w:tcPr>
            <w:tcW w:w="413" w:type="pct"/>
            <w:vAlign w:val="center"/>
          </w:tcPr>
          <w:p w14:paraId="433236DB" w14:textId="18E8777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3,747</w:t>
            </w:r>
          </w:p>
        </w:tc>
        <w:tc>
          <w:tcPr>
            <w:tcW w:w="413" w:type="pct"/>
            <w:vAlign w:val="center"/>
          </w:tcPr>
          <w:p w14:paraId="786F4473" w14:textId="293C488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2,930</w:t>
            </w:r>
          </w:p>
        </w:tc>
        <w:tc>
          <w:tcPr>
            <w:tcW w:w="413" w:type="pct"/>
            <w:vAlign w:val="center"/>
          </w:tcPr>
          <w:p w14:paraId="5FA1E843" w14:textId="47D77892" w:rsidR="00610CD0" w:rsidRDefault="00460B18" w:rsidP="00460B18">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r w:rsidR="00610CD0">
              <w:rPr>
                <w:rFonts w:cs="Calibri"/>
                <w:szCs w:val="18"/>
              </w:rPr>
              <w:t>11</w:t>
            </w:r>
          </w:p>
        </w:tc>
      </w:tr>
      <w:tr w:rsidR="00610CD0" w14:paraId="648454B9"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0F16AD37" w14:textId="1FF43723" w:rsidR="00610CD0" w:rsidRDefault="00610CD0" w:rsidP="00610CD0">
            <w:pPr>
              <w:pStyle w:val="TableText"/>
              <w:rPr>
                <w:color w:val="000000"/>
                <w:szCs w:val="18"/>
              </w:rPr>
            </w:pPr>
            <w:r>
              <w:rPr>
                <w:rFonts w:cs="Calibri"/>
                <w:szCs w:val="18"/>
              </w:rPr>
              <w:t>Pasture seeds</w:t>
            </w:r>
          </w:p>
        </w:tc>
        <w:tc>
          <w:tcPr>
            <w:tcW w:w="413" w:type="pct"/>
            <w:vAlign w:val="center"/>
          </w:tcPr>
          <w:p w14:paraId="73FFBE9D" w14:textId="76F3EDA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w:t>
            </w:r>
          </w:p>
        </w:tc>
        <w:tc>
          <w:tcPr>
            <w:tcW w:w="413" w:type="pct"/>
            <w:vAlign w:val="center"/>
          </w:tcPr>
          <w:p w14:paraId="3540909C" w14:textId="06F081B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104</w:t>
            </w:r>
          </w:p>
        </w:tc>
        <w:tc>
          <w:tcPr>
            <w:tcW w:w="413" w:type="pct"/>
            <w:vAlign w:val="center"/>
          </w:tcPr>
          <w:p w14:paraId="08F88904" w14:textId="53AC70B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26,749</w:t>
            </w:r>
          </w:p>
        </w:tc>
        <w:tc>
          <w:tcPr>
            <w:tcW w:w="413" w:type="pct"/>
            <w:vAlign w:val="center"/>
          </w:tcPr>
          <w:p w14:paraId="41AD17D9" w14:textId="196C06C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11</w:t>
            </w:r>
          </w:p>
        </w:tc>
        <w:tc>
          <w:tcPr>
            <w:tcW w:w="413" w:type="pct"/>
            <w:vAlign w:val="center"/>
          </w:tcPr>
          <w:p w14:paraId="2878BEEB" w14:textId="604CB6E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47</w:t>
            </w:r>
          </w:p>
        </w:tc>
        <w:tc>
          <w:tcPr>
            <w:tcW w:w="413" w:type="pct"/>
            <w:vAlign w:val="center"/>
          </w:tcPr>
          <w:p w14:paraId="3B41041B" w14:textId="7A1218C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12,159</w:t>
            </w:r>
          </w:p>
        </w:tc>
        <w:tc>
          <w:tcPr>
            <w:tcW w:w="413" w:type="pct"/>
            <w:vAlign w:val="center"/>
          </w:tcPr>
          <w:p w14:paraId="48474544" w14:textId="234E82F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1.00</w:t>
            </w:r>
          </w:p>
        </w:tc>
        <w:tc>
          <w:tcPr>
            <w:tcW w:w="413" w:type="pct"/>
            <w:vAlign w:val="center"/>
          </w:tcPr>
          <w:p w14:paraId="71392A27" w14:textId="1602CF0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2,711</w:t>
            </w:r>
          </w:p>
        </w:tc>
        <w:tc>
          <w:tcPr>
            <w:tcW w:w="413" w:type="pct"/>
            <w:vAlign w:val="center"/>
          </w:tcPr>
          <w:p w14:paraId="3912FBF3" w14:textId="04CD8AE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2,711</w:t>
            </w:r>
          </w:p>
        </w:tc>
        <w:tc>
          <w:tcPr>
            <w:tcW w:w="413" w:type="pct"/>
            <w:vAlign w:val="center"/>
          </w:tcPr>
          <w:p w14:paraId="285874C4" w14:textId="5C56725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132</w:t>
            </w:r>
          </w:p>
        </w:tc>
      </w:tr>
      <w:tr w:rsidR="00610CD0" w14:paraId="33365B81"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43B32F06" w14:textId="7B6D7D2C" w:rsidR="00610CD0" w:rsidRDefault="00610CD0" w:rsidP="00610CD0">
            <w:pPr>
              <w:pStyle w:val="TableText"/>
              <w:rPr>
                <w:color w:val="000000"/>
                <w:szCs w:val="18"/>
              </w:rPr>
            </w:pPr>
            <w:r>
              <w:rPr>
                <w:rFonts w:cs="Calibri"/>
                <w:szCs w:val="18"/>
              </w:rPr>
              <w:t>Pears</w:t>
            </w:r>
          </w:p>
        </w:tc>
        <w:tc>
          <w:tcPr>
            <w:tcW w:w="413" w:type="pct"/>
            <w:vAlign w:val="center"/>
          </w:tcPr>
          <w:p w14:paraId="4C1FCFA6" w14:textId="3267EDB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212</w:t>
            </w:r>
          </w:p>
        </w:tc>
        <w:tc>
          <w:tcPr>
            <w:tcW w:w="413" w:type="pct"/>
            <w:vAlign w:val="center"/>
          </w:tcPr>
          <w:p w14:paraId="7B6DDE4E" w14:textId="581701C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24</w:t>
            </w:r>
          </w:p>
        </w:tc>
        <w:tc>
          <w:tcPr>
            <w:tcW w:w="413" w:type="pct"/>
            <w:vAlign w:val="center"/>
          </w:tcPr>
          <w:p w14:paraId="40F64FB8" w14:textId="05AD3FD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7,356</w:t>
            </w:r>
          </w:p>
        </w:tc>
        <w:tc>
          <w:tcPr>
            <w:tcW w:w="413" w:type="pct"/>
            <w:vAlign w:val="center"/>
          </w:tcPr>
          <w:p w14:paraId="445D2993" w14:textId="6277B6B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604</w:t>
            </w:r>
          </w:p>
        </w:tc>
        <w:tc>
          <w:tcPr>
            <w:tcW w:w="413" w:type="pct"/>
            <w:vAlign w:val="center"/>
          </w:tcPr>
          <w:p w14:paraId="4510BD2D" w14:textId="25A92B2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8</w:t>
            </w:r>
          </w:p>
        </w:tc>
        <w:tc>
          <w:tcPr>
            <w:tcW w:w="413" w:type="pct"/>
            <w:vAlign w:val="center"/>
          </w:tcPr>
          <w:p w14:paraId="2E3639D8" w14:textId="65E9322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2,582</w:t>
            </w:r>
          </w:p>
        </w:tc>
        <w:tc>
          <w:tcPr>
            <w:tcW w:w="413" w:type="pct"/>
            <w:vAlign w:val="center"/>
          </w:tcPr>
          <w:p w14:paraId="7155ECC8" w14:textId="3E3540A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7.49</w:t>
            </w:r>
          </w:p>
        </w:tc>
        <w:tc>
          <w:tcPr>
            <w:tcW w:w="413" w:type="pct"/>
            <w:vAlign w:val="center"/>
          </w:tcPr>
          <w:p w14:paraId="0869A248" w14:textId="1BFF367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24,155</w:t>
            </w:r>
          </w:p>
        </w:tc>
        <w:tc>
          <w:tcPr>
            <w:tcW w:w="413" w:type="pct"/>
            <w:vAlign w:val="center"/>
          </w:tcPr>
          <w:p w14:paraId="57834DBE" w14:textId="28DA4D1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3,225</w:t>
            </w:r>
          </w:p>
        </w:tc>
        <w:tc>
          <w:tcPr>
            <w:tcW w:w="413" w:type="pct"/>
            <w:vAlign w:val="center"/>
          </w:tcPr>
          <w:p w14:paraId="634A4498" w14:textId="59CCA34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2,616</w:t>
            </w:r>
          </w:p>
        </w:tc>
      </w:tr>
      <w:tr w:rsidR="00610CD0" w14:paraId="5D30F708"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47612700" w14:textId="1AA1BE68" w:rsidR="00610CD0" w:rsidRDefault="00610CD0" w:rsidP="00610CD0">
            <w:pPr>
              <w:pStyle w:val="TableText"/>
              <w:rPr>
                <w:color w:val="000000"/>
                <w:szCs w:val="18"/>
              </w:rPr>
            </w:pPr>
            <w:r>
              <w:rPr>
                <w:rFonts w:cs="Calibri"/>
                <w:szCs w:val="18"/>
              </w:rPr>
              <w:t>Persimmons</w:t>
            </w:r>
          </w:p>
        </w:tc>
        <w:tc>
          <w:tcPr>
            <w:tcW w:w="413" w:type="pct"/>
            <w:vAlign w:val="center"/>
          </w:tcPr>
          <w:p w14:paraId="7521FB3F" w14:textId="4A1251C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126</w:t>
            </w:r>
          </w:p>
        </w:tc>
        <w:tc>
          <w:tcPr>
            <w:tcW w:w="413" w:type="pct"/>
            <w:vAlign w:val="center"/>
          </w:tcPr>
          <w:p w14:paraId="33B08E55" w14:textId="3BD9244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w:t>
            </w:r>
          </w:p>
        </w:tc>
        <w:tc>
          <w:tcPr>
            <w:tcW w:w="413" w:type="pct"/>
            <w:vAlign w:val="center"/>
          </w:tcPr>
          <w:p w14:paraId="175122D5" w14:textId="145091F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1,164</w:t>
            </w:r>
          </w:p>
        </w:tc>
        <w:tc>
          <w:tcPr>
            <w:tcW w:w="413" w:type="pct"/>
            <w:vAlign w:val="center"/>
          </w:tcPr>
          <w:p w14:paraId="1EB1F197" w14:textId="71FCFEC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142</w:t>
            </w:r>
          </w:p>
        </w:tc>
        <w:tc>
          <w:tcPr>
            <w:tcW w:w="413" w:type="pct"/>
            <w:vAlign w:val="center"/>
          </w:tcPr>
          <w:p w14:paraId="2B8DE7C7" w14:textId="11C72C2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w:t>
            </w:r>
          </w:p>
        </w:tc>
        <w:tc>
          <w:tcPr>
            <w:tcW w:w="413" w:type="pct"/>
            <w:vAlign w:val="center"/>
          </w:tcPr>
          <w:p w14:paraId="7E01806D" w14:textId="20F4B00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1,033</w:t>
            </w:r>
          </w:p>
        </w:tc>
        <w:tc>
          <w:tcPr>
            <w:tcW w:w="413" w:type="pct"/>
            <w:vAlign w:val="center"/>
          </w:tcPr>
          <w:p w14:paraId="1AA8CC36" w14:textId="6610CAD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0.96</w:t>
            </w:r>
          </w:p>
        </w:tc>
        <w:tc>
          <w:tcPr>
            <w:tcW w:w="413" w:type="pct"/>
            <w:vAlign w:val="center"/>
          </w:tcPr>
          <w:p w14:paraId="58AEFBC6" w14:textId="2D416D1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3,790</w:t>
            </w:r>
          </w:p>
        </w:tc>
        <w:tc>
          <w:tcPr>
            <w:tcW w:w="413" w:type="pct"/>
            <w:vAlign w:val="center"/>
          </w:tcPr>
          <w:p w14:paraId="4BFDB1B2" w14:textId="4203224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3,956</w:t>
            </w:r>
          </w:p>
        </w:tc>
        <w:tc>
          <w:tcPr>
            <w:tcW w:w="413" w:type="pct"/>
            <w:vAlign w:val="center"/>
          </w:tcPr>
          <w:p w14:paraId="5E96E08A" w14:textId="249477BD" w:rsidR="00610CD0" w:rsidRDefault="00460B18" w:rsidP="00460B18">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r w:rsidR="00610CD0">
              <w:rPr>
                <w:rFonts w:cs="Calibri"/>
                <w:szCs w:val="18"/>
              </w:rPr>
              <w:t>455</w:t>
            </w:r>
          </w:p>
        </w:tc>
      </w:tr>
      <w:tr w:rsidR="00610CD0" w14:paraId="19F0372F"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3A81D323" w14:textId="59C98805" w:rsidR="00610CD0" w:rsidRDefault="00610CD0" w:rsidP="00610CD0">
            <w:pPr>
              <w:pStyle w:val="TableText"/>
              <w:rPr>
                <w:color w:val="000000"/>
                <w:szCs w:val="18"/>
              </w:rPr>
            </w:pPr>
            <w:r>
              <w:rPr>
                <w:rFonts w:cs="Calibri"/>
                <w:szCs w:val="18"/>
              </w:rPr>
              <w:t>Pig slaughter</w:t>
            </w:r>
          </w:p>
        </w:tc>
        <w:tc>
          <w:tcPr>
            <w:tcW w:w="413" w:type="pct"/>
            <w:vAlign w:val="center"/>
          </w:tcPr>
          <w:p w14:paraId="218DA867" w14:textId="23741AD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74</w:t>
            </w:r>
          </w:p>
        </w:tc>
        <w:tc>
          <w:tcPr>
            <w:tcW w:w="413" w:type="pct"/>
            <w:vAlign w:val="center"/>
          </w:tcPr>
          <w:p w14:paraId="52824438" w14:textId="3836304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133</w:t>
            </w:r>
          </w:p>
        </w:tc>
        <w:tc>
          <w:tcPr>
            <w:tcW w:w="413" w:type="pct"/>
            <w:vAlign w:val="center"/>
          </w:tcPr>
          <w:p w14:paraId="6A7FF926" w14:textId="11E5DD0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250,939</w:t>
            </w:r>
          </w:p>
        </w:tc>
        <w:tc>
          <w:tcPr>
            <w:tcW w:w="413" w:type="pct"/>
            <w:vAlign w:val="center"/>
          </w:tcPr>
          <w:p w14:paraId="4A861AB8" w14:textId="3A5DC80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734</w:t>
            </w:r>
          </w:p>
        </w:tc>
        <w:tc>
          <w:tcPr>
            <w:tcW w:w="413" w:type="pct"/>
            <w:vAlign w:val="center"/>
          </w:tcPr>
          <w:p w14:paraId="15BBDE9C" w14:textId="3ACEECD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13</w:t>
            </w:r>
          </w:p>
        </w:tc>
        <w:tc>
          <w:tcPr>
            <w:tcW w:w="413" w:type="pct"/>
            <w:vAlign w:val="center"/>
          </w:tcPr>
          <w:p w14:paraId="6357D160" w14:textId="2F60AE1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25,299</w:t>
            </w:r>
          </w:p>
        </w:tc>
        <w:tc>
          <w:tcPr>
            <w:tcW w:w="413" w:type="pct"/>
            <w:vAlign w:val="center"/>
          </w:tcPr>
          <w:p w14:paraId="3B082D63" w14:textId="2B03E58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4.02</w:t>
            </w:r>
          </w:p>
        </w:tc>
        <w:tc>
          <w:tcPr>
            <w:tcW w:w="413" w:type="pct"/>
            <w:vAlign w:val="center"/>
          </w:tcPr>
          <w:p w14:paraId="43C1FCD1" w14:textId="4F8A1E5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14,241</w:t>
            </w:r>
          </w:p>
        </w:tc>
        <w:tc>
          <w:tcPr>
            <w:tcW w:w="413" w:type="pct"/>
            <w:vAlign w:val="center"/>
          </w:tcPr>
          <w:p w14:paraId="040CAD34" w14:textId="00BB2B2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3,542</w:t>
            </w:r>
          </w:p>
        </w:tc>
        <w:tc>
          <w:tcPr>
            <w:tcW w:w="413" w:type="pct"/>
            <w:vAlign w:val="center"/>
          </w:tcPr>
          <w:p w14:paraId="755D5E1B" w14:textId="2D49AD63" w:rsidR="00610CD0" w:rsidRDefault="00460B18" w:rsidP="00460B18">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r w:rsidR="00610CD0">
              <w:rPr>
                <w:rFonts w:cs="Calibri"/>
                <w:szCs w:val="18"/>
              </w:rPr>
              <w:t>2,308</w:t>
            </w:r>
          </w:p>
        </w:tc>
      </w:tr>
      <w:tr w:rsidR="00610CD0" w14:paraId="12682382"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2F81C5D7" w14:textId="0BEF42D0" w:rsidR="00610CD0" w:rsidRDefault="00610CD0" w:rsidP="00610CD0">
            <w:pPr>
              <w:pStyle w:val="TableText"/>
              <w:rPr>
                <w:color w:val="000000"/>
                <w:szCs w:val="18"/>
              </w:rPr>
            </w:pPr>
            <w:r>
              <w:rPr>
                <w:rFonts w:cs="Calibri"/>
                <w:szCs w:val="18"/>
              </w:rPr>
              <w:t>Pineapples</w:t>
            </w:r>
          </w:p>
        </w:tc>
        <w:tc>
          <w:tcPr>
            <w:tcW w:w="413" w:type="pct"/>
            <w:vAlign w:val="center"/>
          </w:tcPr>
          <w:p w14:paraId="208F92B0" w14:textId="74E2CEB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79</w:t>
            </w:r>
          </w:p>
        </w:tc>
        <w:tc>
          <w:tcPr>
            <w:tcW w:w="413" w:type="pct"/>
            <w:vAlign w:val="center"/>
          </w:tcPr>
          <w:p w14:paraId="3EFB2BA6" w14:textId="3C21E81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17</w:t>
            </w:r>
          </w:p>
        </w:tc>
        <w:tc>
          <w:tcPr>
            <w:tcW w:w="413" w:type="pct"/>
            <w:vAlign w:val="center"/>
          </w:tcPr>
          <w:p w14:paraId="44C6649C" w14:textId="7BD177D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3,484</w:t>
            </w:r>
          </w:p>
        </w:tc>
        <w:tc>
          <w:tcPr>
            <w:tcW w:w="413" w:type="pct"/>
            <w:vAlign w:val="center"/>
          </w:tcPr>
          <w:p w14:paraId="0A0E7E54" w14:textId="2DF084B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259</w:t>
            </w:r>
          </w:p>
        </w:tc>
        <w:tc>
          <w:tcPr>
            <w:tcW w:w="413" w:type="pct"/>
            <w:vAlign w:val="center"/>
          </w:tcPr>
          <w:p w14:paraId="69112532" w14:textId="7F20777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w:t>
            </w:r>
          </w:p>
        </w:tc>
        <w:tc>
          <w:tcPr>
            <w:tcW w:w="413" w:type="pct"/>
            <w:vAlign w:val="center"/>
          </w:tcPr>
          <w:p w14:paraId="51CCD058" w14:textId="1B93C3E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1,063</w:t>
            </w:r>
          </w:p>
        </w:tc>
        <w:tc>
          <w:tcPr>
            <w:tcW w:w="413" w:type="pct"/>
            <w:vAlign w:val="center"/>
          </w:tcPr>
          <w:p w14:paraId="3961B05D" w14:textId="0ED0683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1.03</w:t>
            </w:r>
          </w:p>
        </w:tc>
        <w:tc>
          <w:tcPr>
            <w:tcW w:w="413" w:type="pct"/>
            <w:vAlign w:val="center"/>
          </w:tcPr>
          <w:p w14:paraId="73B7A4F1" w14:textId="6C39D46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3,111</w:t>
            </w:r>
          </w:p>
        </w:tc>
        <w:tc>
          <w:tcPr>
            <w:tcW w:w="413" w:type="pct"/>
            <w:vAlign w:val="center"/>
          </w:tcPr>
          <w:p w14:paraId="673FA47D" w14:textId="01963A8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3,030</w:t>
            </w:r>
          </w:p>
        </w:tc>
        <w:tc>
          <w:tcPr>
            <w:tcW w:w="413" w:type="pct"/>
            <w:vAlign w:val="center"/>
          </w:tcPr>
          <w:p w14:paraId="0F9641D4" w14:textId="7B500F0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108</w:t>
            </w:r>
          </w:p>
        </w:tc>
      </w:tr>
      <w:tr w:rsidR="00610CD0" w14:paraId="73E59C63"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4026DC43" w14:textId="495E66E6" w:rsidR="00610CD0" w:rsidRDefault="00610CD0" w:rsidP="00610CD0">
            <w:pPr>
              <w:pStyle w:val="TableText"/>
              <w:rPr>
                <w:color w:val="000000"/>
                <w:szCs w:val="18"/>
              </w:rPr>
            </w:pPr>
            <w:r>
              <w:rPr>
                <w:rFonts w:cs="Calibri"/>
                <w:szCs w:val="18"/>
              </w:rPr>
              <w:t>Potatoes</w:t>
            </w:r>
          </w:p>
        </w:tc>
        <w:tc>
          <w:tcPr>
            <w:tcW w:w="413" w:type="pct"/>
            <w:vAlign w:val="center"/>
          </w:tcPr>
          <w:p w14:paraId="2DDCCC5C" w14:textId="459E70A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205</w:t>
            </w:r>
          </w:p>
        </w:tc>
        <w:tc>
          <w:tcPr>
            <w:tcW w:w="413" w:type="pct"/>
            <w:vAlign w:val="center"/>
          </w:tcPr>
          <w:p w14:paraId="0A98ACFB" w14:textId="6A53999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24</w:t>
            </w:r>
          </w:p>
        </w:tc>
        <w:tc>
          <w:tcPr>
            <w:tcW w:w="413" w:type="pct"/>
            <w:vAlign w:val="center"/>
          </w:tcPr>
          <w:p w14:paraId="1E30DE92" w14:textId="2439270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5,507</w:t>
            </w:r>
          </w:p>
        </w:tc>
        <w:tc>
          <w:tcPr>
            <w:tcW w:w="413" w:type="pct"/>
            <w:vAlign w:val="center"/>
          </w:tcPr>
          <w:p w14:paraId="53D74228" w14:textId="3F9B0F3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551</w:t>
            </w:r>
          </w:p>
        </w:tc>
        <w:tc>
          <w:tcPr>
            <w:tcW w:w="413" w:type="pct"/>
            <w:vAlign w:val="center"/>
          </w:tcPr>
          <w:p w14:paraId="0411DE70" w14:textId="3AA3520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9</w:t>
            </w:r>
          </w:p>
        </w:tc>
        <w:tc>
          <w:tcPr>
            <w:tcW w:w="413" w:type="pct"/>
            <w:vAlign w:val="center"/>
          </w:tcPr>
          <w:p w14:paraId="3C8F235D" w14:textId="268E8DF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2,049</w:t>
            </w:r>
          </w:p>
        </w:tc>
        <w:tc>
          <w:tcPr>
            <w:tcW w:w="413" w:type="pct"/>
            <w:vAlign w:val="center"/>
          </w:tcPr>
          <w:p w14:paraId="5A4C74DC" w14:textId="45EA0CA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2.83</w:t>
            </w:r>
          </w:p>
        </w:tc>
        <w:tc>
          <w:tcPr>
            <w:tcW w:w="413" w:type="pct"/>
            <w:vAlign w:val="center"/>
          </w:tcPr>
          <w:p w14:paraId="422C001A" w14:textId="3EF3880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8,094</w:t>
            </w:r>
          </w:p>
        </w:tc>
        <w:tc>
          <w:tcPr>
            <w:tcW w:w="413" w:type="pct"/>
            <w:vAlign w:val="center"/>
          </w:tcPr>
          <w:p w14:paraId="2D0CB9AB" w14:textId="1FB5707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2,855</w:t>
            </w:r>
          </w:p>
        </w:tc>
        <w:tc>
          <w:tcPr>
            <w:tcW w:w="413" w:type="pct"/>
            <w:vAlign w:val="center"/>
          </w:tcPr>
          <w:p w14:paraId="5C3B8EE4" w14:textId="0EA7965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786</w:t>
            </w:r>
          </w:p>
        </w:tc>
      </w:tr>
      <w:tr w:rsidR="00610CD0" w14:paraId="19E69611"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4AAD80D1" w14:textId="4E3F41AD" w:rsidR="00610CD0" w:rsidRDefault="00610CD0" w:rsidP="00610CD0">
            <w:pPr>
              <w:pStyle w:val="TableText"/>
              <w:rPr>
                <w:color w:val="000000"/>
                <w:szCs w:val="18"/>
              </w:rPr>
            </w:pPr>
            <w:r>
              <w:rPr>
                <w:rFonts w:cs="Calibri"/>
                <w:szCs w:val="18"/>
              </w:rPr>
              <w:t>Ratites</w:t>
            </w:r>
          </w:p>
        </w:tc>
        <w:tc>
          <w:tcPr>
            <w:tcW w:w="413" w:type="pct"/>
            <w:vAlign w:val="center"/>
          </w:tcPr>
          <w:p w14:paraId="7D33BFB1" w14:textId="6BC75AE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w:t>
            </w:r>
          </w:p>
        </w:tc>
        <w:tc>
          <w:tcPr>
            <w:tcW w:w="413" w:type="pct"/>
            <w:vAlign w:val="center"/>
          </w:tcPr>
          <w:p w14:paraId="454DED79" w14:textId="59F7D7B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18</w:t>
            </w:r>
          </w:p>
        </w:tc>
        <w:tc>
          <w:tcPr>
            <w:tcW w:w="413" w:type="pct"/>
            <w:vAlign w:val="center"/>
          </w:tcPr>
          <w:p w14:paraId="599C24AE" w14:textId="141C5CE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2,293</w:t>
            </w:r>
          </w:p>
        </w:tc>
        <w:tc>
          <w:tcPr>
            <w:tcW w:w="413" w:type="pct"/>
            <w:vAlign w:val="center"/>
          </w:tcPr>
          <w:p w14:paraId="56380C5D" w14:textId="1F25E63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12</w:t>
            </w:r>
          </w:p>
        </w:tc>
        <w:tc>
          <w:tcPr>
            <w:tcW w:w="413" w:type="pct"/>
            <w:vAlign w:val="center"/>
          </w:tcPr>
          <w:p w14:paraId="3F3F2DDE" w14:textId="0BFC7D1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w:t>
            </w:r>
          </w:p>
        </w:tc>
        <w:tc>
          <w:tcPr>
            <w:tcW w:w="413" w:type="pct"/>
            <w:vAlign w:val="center"/>
          </w:tcPr>
          <w:p w14:paraId="75CF6E91" w14:textId="70583B1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573</w:t>
            </w:r>
          </w:p>
        </w:tc>
        <w:tc>
          <w:tcPr>
            <w:tcW w:w="413" w:type="pct"/>
            <w:vAlign w:val="center"/>
          </w:tcPr>
          <w:p w14:paraId="31D1B779" w14:textId="03DFC9B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p>
        </w:tc>
        <w:tc>
          <w:tcPr>
            <w:tcW w:w="413" w:type="pct"/>
            <w:vAlign w:val="center"/>
          </w:tcPr>
          <w:p w14:paraId="55786E1A" w14:textId="3B4AE5D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p>
        </w:tc>
        <w:tc>
          <w:tcPr>
            <w:tcW w:w="413" w:type="pct"/>
            <w:vAlign w:val="center"/>
          </w:tcPr>
          <w:p w14:paraId="0824D0C9" w14:textId="435F8FC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p>
        </w:tc>
        <w:tc>
          <w:tcPr>
            <w:tcW w:w="413" w:type="pct"/>
            <w:vAlign w:val="center"/>
          </w:tcPr>
          <w:p w14:paraId="076A73BC" w14:textId="441C24C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p>
        </w:tc>
      </w:tr>
      <w:tr w:rsidR="00610CD0" w14:paraId="64E1EF2C"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3E17C871" w14:textId="06BCC64F" w:rsidR="00610CD0" w:rsidRDefault="00610CD0" w:rsidP="00610CD0">
            <w:pPr>
              <w:pStyle w:val="TableText"/>
              <w:rPr>
                <w:color w:val="000000"/>
                <w:szCs w:val="18"/>
              </w:rPr>
            </w:pPr>
            <w:r>
              <w:rPr>
                <w:rFonts w:cs="Calibri"/>
                <w:szCs w:val="18"/>
              </w:rPr>
              <w:t>Rice</w:t>
            </w:r>
          </w:p>
        </w:tc>
        <w:tc>
          <w:tcPr>
            <w:tcW w:w="413" w:type="pct"/>
            <w:vAlign w:val="center"/>
          </w:tcPr>
          <w:p w14:paraId="31716EB8" w14:textId="1310858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9</w:t>
            </w:r>
          </w:p>
        </w:tc>
        <w:tc>
          <w:tcPr>
            <w:tcW w:w="413" w:type="pct"/>
            <w:vAlign w:val="center"/>
          </w:tcPr>
          <w:p w14:paraId="67B15040" w14:textId="7BDED0F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31</w:t>
            </w:r>
          </w:p>
        </w:tc>
        <w:tc>
          <w:tcPr>
            <w:tcW w:w="413" w:type="pct"/>
            <w:vAlign w:val="center"/>
          </w:tcPr>
          <w:p w14:paraId="18608510" w14:textId="2E04C1B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210,934</w:t>
            </w:r>
          </w:p>
        </w:tc>
        <w:tc>
          <w:tcPr>
            <w:tcW w:w="413" w:type="pct"/>
            <w:vAlign w:val="center"/>
          </w:tcPr>
          <w:p w14:paraId="49DD7A2C" w14:textId="078980A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w:t>
            </w:r>
          </w:p>
        </w:tc>
        <w:tc>
          <w:tcPr>
            <w:tcW w:w="413" w:type="pct"/>
            <w:vAlign w:val="center"/>
          </w:tcPr>
          <w:p w14:paraId="50A4CF23" w14:textId="411925F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28</w:t>
            </w:r>
          </w:p>
        </w:tc>
        <w:tc>
          <w:tcPr>
            <w:tcW w:w="413" w:type="pct"/>
            <w:vAlign w:val="center"/>
          </w:tcPr>
          <w:p w14:paraId="5DAB53CB" w14:textId="7CD331E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189,841</w:t>
            </w:r>
          </w:p>
        </w:tc>
        <w:tc>
          <w:tcPr>
            <w:tcW w:w="413" w:type="pct"/>
            <w:vAlign w:val="center"/>
          </w:tcPr>
          <w:p w14:paraId="10BA8A09" w14:textId="4D2E405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1.00</w:t>
            </w:r>
          </w:p>
        </w:tc>
        <w:tc>
          <w:tcPr>
            <w:tcW w:w="413" w:type="pct"/>
            <w:vAlign w:val="center"/>
          </w:tcPr>
          <w:p w14:paraId="5F4E3556" w14:textId="0266FFC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2,988</w:t>
            </w:r>
          </w:p>
        </w:tc>
        <w:tc>
          <w:tcPr>
            <w:tcW w:w="413" w:type="pct"/>
            <w:vAlign w:val="center"/>
          </w:tcPr>
          <w:p w14:paraId="56611BAD" w14:textId="446F5BA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2,988</w:t>
            </w:r>
          </w:p>
        </w:tc>
        <w:tc>
          <w:tcPr>
            <w:tcW w:w="413" w:type="pct"/>
            <w:vAlign w:val="center"/>
          </w:tcPr>
          <w:p w14:paraId="666FAA37" w14:textId="7F1BA76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p>
        </w:tc>
      </w:tr>
      <w:tr w:rsidR="00610CD0" w14:paraId="1F2134B2"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4AA15A1A" w14:textId="62F2F350" w:rsidR="00610CD0" w:rsidRDefault="00610CD0" w:rsidP="00610CD0">
            <w:pPr>
              <w:pStyle w:val="TableText"/>
              <w:rPr>
                <w:color w:val="000000"/>
                <w:szCs w:val="18"/>
              </w:rPr>
            </w:pPr>
            <w:r>
              <w:rPr>
                <w:rFonts w:cs="Calibri"/>
                <w:szCs w:val="18"/>
              </w:rPr>
              <w:t>Rubus</w:t>
            </w:r>
          </w:p>
        </w:tc>
        <w:tc>
          <w:tcPr>
            <w:tcW w:w="413" w:type="pct"/>
            <w:vAlign w:val="center"/>
          </w:tcPr>
          <w:p w14:paraId="2B0A7F99" w14:textId="1D6D218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50</w:t>
            </w:r>
          </w:p>
        </w:tc>
        <w:tc>
          <w:tcPr>
            <w:tcW w:w="413" w:type="pct"/>
            <w:vAlign w:val="center"/>
          </w:tcPr>
          <w:p w14:paraId="4CCDD67D" w14:textId="7EAAF26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15</w:t>
            </w:r>
          </w:p>
        </w:tc>
        <w:tc>
          <w:tcPr>
            <w:tcW w:w="413" w:type="pct"/>
            <w:vAlign w:val="center"/>
          </w:tcPr>
          <w:p w14:paraId="0FAA654F" w14:textId="7F216CF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18,725</w:t>
            </w:r>
          </w:p>
        </w:tc>
        <w:tc>
          <w:tcPr>
            <w:tcW w:w="413" w:type="pct"/>
            <w:vAlign w:val="center"/>
          </w:tcPr>
          <w:p w14:paraId="16FD50C2" w14:textId="405F52E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79</w:t>
            </w:r>
          </w:p>
        </w:tc>
        <w:tc>
          <w:tcPr>
            <w:tcW w:w="413" w:type="pct"/>
            <w:vAlign w:val="center"/>
          </w:tcPr>
          <w:p w14:paraId="0F0FD9C7" w14:textId="23FCEAF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9</w:t>
            </w:r>
          </w:p>
        </w:tc>
        <w:tc>
          <w:tcPr>
            <w:tcW w:w="413" w:type="pct"/>
            <w:vAlign w:val="center"/>
          </w:tcPr>
          <w:p w14:paraId="6E225CB7" w14:textId="38CE1D2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11,851</w:t>
            </w:r>
          </w:p>
        </w:tc>
        <w:tc>
          <w:tcPr>
            <w:tcW w:w="413" w:type="pct"/>
            <w:vAlign w:val="center"/>
          </w:tcPr>
          <w:p w14:paraId="374BC5E0" w14:textId="5640654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2.07</w:t>
            </w:r>
          </w:p>
        </w:tc>
        <w:tc>
          <w:tcPr>
            <w:tcW w:w="413" w:type="pct"/>
            <w:vAlign w:val="center"/>
          </w:tcPr>
          <w:p w14:paraId="70F303B4" w14:textId="7F7B7E3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5,376</w:t>
            </w:r>
          </w:p>
        </w:tc>
        <w:tc>
          <w:tcPr>
            <w:tcW w:w="413" w:type="pct"/>
            <w:vAlign w:val="center"/>
          </w:tcPr>
          <w:p w14:paraId="35E20EB8" w14:textId="3FA6AB4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2,596</w:t>
            </w:r>
          </w:p>
        </w:tc>
        <w:tc>
          <w:tcPr>
            <w:tcW w:w="413" w:type="pct"/>
            <w:vAlign w:val="center"/>
          </w:tcPr>
          <w:p w14:paraId="3C5B8C46" w14:textId="7805706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127</w:t>
            </w:r>
          </w:p>
        </w:tc>
      </w:tr>
      <w:tr w:rsidR="00610CD0" w14:paraId="078EA8EE"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57EF4D48" w14:textId="03B6D0D4" w:rsidR="00610CD0" w:rsidRDefault="00610CD0" w:rsidP="00610CD0">
            <w:pPr>
              <w:pStyle w:val="TableText"/>
              <w:rPr>
                <w:color w:val="000000"/>
                <w:szCs w:val="18"/>
              </w:rPr>
            </w:pPr>
            <w:r>
              <w:rPr>
                <w:rFonts w:cs="Calibri"/>
                <w:szCs w:val="18"/>
              </w:rPr>
              <w:t>Sheep live export</w:t>
            </w:r>
          </w:p>
        </w:tc>
        <w:tc>
          <w:tcPr>
            <w:tcW w:w="413" w:type="pct"/>
            <w:vAlign w:val="center"/>
          </w:tcPr>
          <w:p w14:paraId="12749AFA" w14:textId="1776169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23</w:t>
            </w:r>
          </w:p>
        </w:tc>
        <w:tc>
          <w:tcPr>
            <w:tcW w:w="413" w:type="pct"/>
            <w:vAlign w:val="center"/>
          </w:tcPr>
          <w:p w14:paraId="1E6A17CD" w14:textId="284D032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26</w:t>
            </w:r>
          </w:p>
        </w:tc>
        <w:tc>
          <w:tcPr>
            <w:tcW w:w="413" w:type="pct"/>
            <w:vAlign w:val="center"/>
          </w:tcPr>
          <w:p w14:paraId="671FE90A" w14:textId="2D7E014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21,273</w:t>
            </w:r>
          </w:p>
        </w:tc>
        <w:tc>
          <w:tcPr>
            <w:tcW w:w="413" w:type="pct"/>
            <w:vAlign w:val="center"/>
          </w:tcPr>
          <w:p w14:paraId="4E3C0F1B" w14:textId="5602BC2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59</w:t>
            </w:r>
          </w:p>
        </w:tc>
        <w:tc>
          <w:tcPr>
            <w:tcW w:w="413" w:type="pct"/>
            <w:vAlign w:val="center"/>
          </w:tcPr>
          <w:p w14:paraId="711C5CEA" w14:textId="41FA18F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w:t>
            </w:r>
          </w:p>
        </w:tc>
        <w:tc>
          <w:tcPr>
            <w:tcW w:w="413" w:type="pct"/>
            <w:vAlign w:val="center"/>
          </w:tcPr>
          <w:p w14:paraId="6825829A" w14:textId="329B7C1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8,293</w:t>
            </w:r>
          </w:p>
        </w:tc>
        <w:tc>
          <w:tcPr>
            <w:tcW w:w="413" w:type="pct"/>
            <w:vAlign w:val="center"/>
          </w:tcPr>
          <w:p w14:paraId="0210490E" w14:textId="11F3599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0.73</w:t>
            </w:r>
          </w:p>
        </w:tc>
        <w:tc>
          <w:tcPr>
            <w:tcW w:w="413" w:type="pct"/>
            <w:vAlign w:val="center"/>
          </w:tcPr>
          <w:p w14:paraId="45CF6245" w14:textId="3FC0BF4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4,029</w:t>
            </w:r>
          </w:p>
        </w:tc>
        <w:tc>
          <w:tcPr>
            <w:tcW w:w="413" w:type="pct"/>
            <w:vAlign w:val="center"/>
          </w:tcPr>
          <w:p w14:paraId="3FF9D626" w14:textId="60772DA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5,529</w:t>
            </w:r>
          </w:p>
        </w:tc>
        <w:tc>
          <w:tcPr>
            <w:tcW w:w="413" w:type="pct"/>
            <w:vAlign w:val="center"/>
          </w:tcPr>
          <w:p w14:paraId="6E993B8E" w14:textId="571F739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7,510</w:t>
            </w:r>
          </w:p>
        </w:tc>
      </w:tr>
      <w:tr w:rsidR="00610CD0" w14:paraId="498A8AE1"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06F36D22" w14:textId="6CA1BDAB" w:rsidR="00610CD0" w:rsidRDefault="00610CD0" w:rsidP="00610CD0">
            <w:pPr>
              <w:pStyle w:val="TableText"/>
              <w:rPr>
                <w:color w:val="000000"/>
                <w:szCs w:val="18"/>
              </w:rPr>
            </w:pPr>
            <w:r>
              <w:rPr>
                <w:rFonts w:cs="Calibri"/>
                <w:szCs w:val="18"/>
              </w:rPr>
              <w:t>Sheep slaughter</w:t>
            </w:r>
          </w:p>
        </w:tc>
        <w:tc>
          <w:tcPr>
            <w:tcW w:w="413" w:type="pct"/>
            <w:vAlign w:val="center"/>
          </w:tcPr>
          <w:p w14:paraId="43AE6D72" w14:textId="13F63F3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121</w:t>
            </w:r>
          </w:p>
        </w:tc>
        <w:tc>
          <w:tcPr>
            <w:tcW w:w="413" w:type="pct"/>
            <w:vAlign w:val="center"/>
          </w:tcPr>
          <w:p w14:paraId="15A97BD1" w14:textId="68E3B84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53</w:t>
            </w:r>
          </w:p>
        </w:tc>
        <w:tc>
          <w:tcPr>
            <w:tcW w:w="413" w:type="pct"/>
            <w:vAlign w:val="center"/>
          </w:tcPr>
          <w:p w14:paraId="21FFCCC1" w14:textId="03218EC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12,196</w:t>
            </w:r>
          </w:p>
        </w:tc>
        <w:tc>
          <w:tcPr>
            <w:tcW w:w="413" w:type="pct"/>
            <w:vAlign w:val="center"/>
          </w:tcPr>
          <w:p w14:paraId="6D5EDB0E" w14:textId="397036D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1,017</w:t>
            </w:r>
          </w:p>
        </w:tc>
        <w:tc>
          <w:tcPr>
            <w:tcW w:w="413" w:type="pct"/>
            <w:vAlign w:val="center"/>
          </w:tcPr>
          <w:p w14:paraId="6B06AB35" w14:textId="20F4FDA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w:t>
            </w:r>
          </w:p>
        </w:tc>
        <w:tc>
          <w:tcPr>
            <w:tcW w:w="413" w:type="pct"/>
            <w:vAlign w:val="center"/>
          </w:tcPr>
          <w:p w14:paraId="79E30BA8" w14:textId="71B3997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1,451</w:t>
            </w:r>
          </w:p>
        </w:tc>
        <w:tc>
          <w:tcPr>
            <w:tcW w:w="413" w:type="pct"/>
            <w:vAlign w:val="center"/>
          </w:tcPr>
          <w:p w14:paraId="16433288" w14:textId="1213C4C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0.16</w:t>
            </w:r>
          </w:p>
        </w:tc>
        <w:tc>
          <w:tcPr>
            <w:tcW w:w="413" w:type="pct"/>
            <w:vAlign w:val="center"/>
          </w:tcPr>
          <w:p w14:paraId="2AF640AF" w14:textId="1B719A1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612</w:t>
            </w:r>
          </w:p>
        </w:tc>
        <w:tc>
          <w:tcPr>
            <w:tcW w:w="413" w:type="pct"/>
            <w:vAlign w:val="center"/>
          </w:tcPr>
          <w:p w14:paraId="441C32AB" w14:textId="7031C90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3,914</w:t>
            </w:r>
          </w:p>
        </w:tc>
        <w:tc>
          <w:tcPr>
            <w:tcW w:w="413" w:type="pct"/>
            <w:vAlign w:val="center"/>
          </w:tcPr>
          <w:p w14:paraId="08D0B3B3" w14:textId="16BA9907" w:rsidR="00610CD0" w:rsidRDefault="00460B18" w:rsidP="00460B18">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r w:rsidR="00610CD0">
              <w:rPr>
                <w:rFonts w:cs="Calibri"/>
                <w:szCs w:val="18"/>
              </w:rPr>
              <w:t>129</w:t>
            </w:r>
          </w:p>
        </w:tc>
      </w:tr>
      <w:tr w:rsidR="00610CD0" w14:paraId="6DB6658A"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62FEC40F" w14:textId="5C63C39B" w:rsidR="00610CD0" w:rsidRDefault="00610CD0" w:rsidP="00610CD0">
            <w:pPr>
              <w:pStyle w:val="TableText"/>
              <w:rPr>
                <w:color w:val="000000"/>
                <w:szCs w:val="18"/>
              </w:rPr>
            </w:pPr>
            <w:r>
              <w:rPr>
                <w:rFonts w:cs="Calibri"/>
                <w:szCs w:val="18"/>
              </w:rPr>
              <w:t>Sheep transaction</w:t>
            </w:r>
          </w:p>
        </w:tc>
        <w:tc>
          <w:tcPr>
            <w:tcW w:w="413" w:type="pct"/>
            <w:vAlign w:val="center"/>
          </w:tcPr>
          <w:p w14:paraId="62B469FC" w14:textId="7A53EA2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487</w:t>
            </w:r>
          </w:p>
        </w:tc>
        <w:tc>
          <w:tcPr>
            <w:tcW w:w="413" w:type="pct"/>
            <w:vAlign w:val="center"/>
          </w:tcPr>
          <w:p w14:paraId="3E52D006" w14:textId="004B842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24</w:t>
            </w:r>
          </w:p>
        </w:tc>
        <w:tc>
          <w:tcPr>
            <w:tcW w:w="413" w:type="pct"/>
            <w:vAlign w:val="center"/>
          </w:tcPr>
          <w:p w14:paraId="0A034A1A" w14:textId="6C19DB3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6,600</w:t>
            </w:r>
          </w:p>
        </w:tc>
        <w:tc>
          <w:tcPr>
            <w:tcW w:w="413" w:type="pct"/>
            <w:vAlign w:val="center"/>
          </w:tcPr>
          <w:p w14:paraId="3B3E8BB5" w14:textId="36FB509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3,170</w:t>
            </w:r>
          </w:p>
        </w:tc>
        <w:tc>
          <w:tcPr>
            <w:tcW w:w="413" w:type="pct"/>
            <w:vAlign w:val="center"/>
          </w:tcPr>
          <w:p w14:paraId="6982646F" w14:textId="624F1B3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w:t>
            </w:r>
          </w:p>
        </w:tc>
        <w:tc>
          <w:tcPr>
            <w:tcW w:w="413" w:type="pct"/>
            <w:vAlign w:val="center"/>
          </w:tcPr>
          <w:p w14:paraId="4A53F3AE" w14:textId="0FD360C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1,014</w:t>
            </w:r>
          </w:p>
        </w:tc>
        <w:tc>
          <w:tcPr>
            <w:tcW w:w="413" w:type="pct"/>
            <w:vAlign w:val="center"/>
          </w:tcPr>
          <w:p w14:paraId="11B82FA2" w14:textId="3B345F5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3.12</w:t>
            </w:r>
          </w:p>
        </w:tc>
        <w:tc>
          <w:tcPr>
            <w:tcW w:w="413" w:type="pct"/>
            <w:vAlign w:val="center"/>
          </w:tcPr>
          <w:p w14:paraId="62081006" w14:textId="6339D35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6,138</w:t>
            </w:r>
          </w:p>
        </w:tc>
        <w:tc>
          <w:tcPr>
            <w:tcW w:w="413" w:type="pct"/>
            <w:vAlign w:val="center"/>
          </w:tcPr>
          <w:p w14:paraId="6A5B9C88" w14:textId="3C6E52F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1,968</w:t>
            </w:r>
          </w:p>
        </w:tc>
        <w:tc>
          <w:tcPr>
            <w:tcW w:w="413" w:type="pct"/>
            <w:vAlign w:val="center"/>
          </w:tcPr>
          <w:p w14:paraId="5790EBE4" w14:textId="6F712F0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88</w:t>
            </w:r>
          </w:p>
        </w:tc>
      </w:tr>
      <w:tr w:rsidR="00610CD0" w14:paraId="0FC8D161"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09624590" w14:textId="64254DCB" w:rsidR="00610CD0" w:rsidRDefault="00610CD0" w:rsidP="00610CD0">
            <w:pPr>
              <w:pStyle w:val="TableText"/>
              <w:rPr>
                <w:color w:val="000000"/>
                <w:szCs w:val="18"/>
              </w:rPr>
            </w:pPr>
            <w:r>
              <w:rPr>
                <w:rFonts w:cs="Calibri"/>
                <w:szCs w:val="18"/>
              </w:rPr>
              <w:t>Stone fruit</w:t>
            </w:r>
          </w:p>
        </w:tc>
        <w:tc>
          <w:tcPr>
            <w:tcW w:w="413" w:type="pct"/>
            <w:vAlign w:val="center"/>
          </w:tcPr>
          <w:p w14:paraId="1A13647B" w14:textId="06265E8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300</w:t>
            </w:r>
          </w:p>
        </w:tc>
        <w:tc>
          <w:tcPr>
            <w:tcW w:w="413" w:type="pct"/>
            <w:vAlign w:val="center"/>
          </w:tcPr>
          <w:p w14:paraId="75027AE0" w14:textId="09045B1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14</w:t>
            </w:r>
          </w:p>
        </w:tc>
        <w:tc>
          <w:tcPr>
            <w:tcW w:w="413" w:type="pct"/>
            <w:vAlign w:val="center"/>
          </w:tcPr>
          <w:p w14:paraId="7B30EC6A" w14:textId="0726A41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3,384</w:t>
            </w:r>
          </w:p>
        </w:tc>
        <w:tc>
          <w:tcPr>
            <w:tcW w:w="413" w:type="pct"/>
            <w:vAlign w:val="center"/>
          </w:tcPr>
          <w:p w14:paraId="1EEAA741" w14:textId="70711AE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600</w:t>
            </w:r>
          </w:p>
        </w:tc>
        <w:tc>
          <w:tcPr>
            <w:tcW w:w="413" w:type="pct"/>
            <w:vAlign w:val="center"/>
          </w:tcPr>
          <w:p w14:paraId="2B1F2F1F" w14:textId="3E22245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w:t>
            </w:r>
          </w:p>
        </w:tc>
        <w:tc>
          <w:tcPr>
            <w:tcW w:w="413" w:type="pct"/>
            <w:vAlign w:val="center"/>
          </w:tcPr>
          <w:p w14:paraId="665F8F2D" w14:textId="3ED9641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1,692</w:t>
            </w:r>
          </w:p>
        </w:tc>
        <w:tc>
          <w:tcPr>
            <w:tcW w:w="413" w:type="pct"/>
            <w:vAlign w:val="center"/>
          </w:tcPr>
          <w:p w14:paraId="7B04A628" w14:textId="34E1A69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5.38</w:t>
            </w:r>
          </w:p>
        </w:tc>
        <w:tc>
          <w:tcPr>
            <w:tcW w:w="413" w:type="pct"/>
            <w:vAlign w:val="center"/>
          </w:tcPr>
          <w:p w14:paraId="7C67538C" w14:textId="4FBFC4D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18,256</w:t>
            </w:r>
          </w:p>
        </w:tc>
        <w:tc>
          <w:tcPr>
            <w:tcW w:w="413" w:type="pct"/>
            <w:vAlign w:val="center"/>
          </w:tcPr>
          <w:p w14:paraId="22FD2E5A" w14:textId="0AEF66D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3,390</w:t>
            </w:r>
          </w:p>
        </w:tc>
        <w:tc>
          <w:tcPr>
            <w:tcW w:w="413" w:type="pct"/>
            <w:vAlign w:val="center"/>
          </w:tcPr>
          <w:p w14:paraId="65E7FC59" w14:textId="1D490DD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1,162</w:t>
            </w:r>
          </w:p>
        </w:tc>
      </w:tr>
      <w:tr w:rsidR="00610CD0" w14:paraId="3816A0E5"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2615310F" w14:textId="16A3B7E3" w:rsidR="00610CD0" w:rsidRDefault="00610CD0" w:rsidP="00610CD0">
            <w:pPr>
              <w:pStyle w:val="TableText"/>
              <w:rPr>
                <w:color w:val="000000"/>
                <w:szCs w:val="18"/>
              </w:rPr>
            </w:pPr>
            <w:r>
              <w:rPr>
                <w:rFonts w:cs="Calibri"/>
                <w:szCs w:val="18"/>
              </w:rPr>
              <w:t>Strawberries</w:t>
            </w:r>
          </w:p>
        </w:tc>
        <w:tc>
          <w:tcPr>
            <w:tcW w:w="413" w:type="pct"/>
            <w:vAlign w:val="center"/>
          </w:tcPr>
          <w:p w14:paraId="1607D67B" w14:textId="21D2325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9</w:t>
            </w:r>
          </w:p>
        </w:tc>
        <w:tc>
          <w:tcPr>
            <w:tcW w:w="413" w:type="pct"/>
            <w:vAlign w:val="center"/>
          </w:tcPr>
          <w:p w14:paraId="45BBF1D8" w14:textId="17E21A4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60</w:t>
            </w:r>
          </w:p>
        </w:tc>
        <w:tc>
          <w:tcPr>
            <w:tcW w:w="413" w:type="pct"/>
            <w:vAlign w:val="center"/>
          </w:tcPr>
          <w:p w14:paraId="5639B80B" w14:textId="581629F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83,607</w:t>
            </w:r>
          </w:p>
        </w:tc>
        <w:tc>
          <w:tcPr>
            <w:tcW w:w="413" w:type="pct"/>
            <w:vAlign w:val="center"/>
          </w:tcPr>
          <w:p w14:paraId="7F567042" w14:textId="655500A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16</w:t>
            </w:r>
          </w:p>
        </w:tc>
        <w:tc>
          <w:tcPr>
            <w:tcW w:w="413" w:type="pct"/>
            <w:vAlign w:val="center"/>
          </w:tcPr>
          <w:p w14:paraId="321D9441" w14:textId="0908218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34</w:t>
            </w:r>
          </w:p>
        </w:tc>
        <w:tc>
          <w:tcPr>
            <w:tcW w:w="413" w:type="pct"/>
            <w:vAlign w:val="center"/>
          </w:tcPr>
          <w:p w14:paraId="33CD5A41" w14:textId="17FA02D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47,029</w:t>
            </w:r>
          </w:p>
        </w:tc>
        <w:tc>
          <w:tcPr>
            <w:tcW w:w="413" w:type="pct"/>
            <w:vAlign w:val="center"/>
          </w:tcPr>
          <w:p w14:paraId="680C44E1" w14:textId="6D4CD08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1.00</w:t>
            </w:r>
          </w:p>
        </w:tc>
        <w:tc>
          <w:tcPr>
            <w:tcW w:w="413" w:type="pct"/>
            <w:vAlign w:val="center"/>
          </w:tcPr>
          <w:p w14:paraId="39BB60B4" w14:textId="36E952C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4,011</w:t>
            </w:r>
          </w:p>
        </w:tc>
        <w:tc>
          <w:tcPr>
            <w:tcW w:w="413" w:type="pct"/>
            <w:vAlign w:val="center"/>
          </w:tcPr>
          <w:p w14:paraId="6479A19F" w14:textId="3019F79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4,011</w:t>
            </w:r>
          </w:p>
        </w:tc>
        <w:tc>
          <w:tcPr>
            <w:tcW w:w="413" w:type="pct"/>
            <w:vAlign w:val="center"/>
          </w:tcPr>
          <w:p w14:paraId="293A2E80" w14:textId="6F3CE88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p>
        </w:tc>
      </w:tr>
      <w:tr w:rsidR="00610CD0" w14:paraId="3B644CDA"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5727341A" w14:textId="0EB22AA3" w:rsidR="00610CD0" w:rsidRDefault="00610CD0" w:rsidP="00610CD0">
            <w:pPr>
              <w:pStyle w:val="TableText"/>
              <w:rPr>
                <w:color w:val="000000"/>
                <w:szCs w:val="18"/>
              </w:rPr>
            </w:pPr>
            <w:r>
              <w:rPr>
                <w:rFonts w:cs="Calibri"/>
                <w:szCs w:val="18"/>
              </w:rPr>
              <w:t>Sugar cane</w:t>
            </w:r>
          </w:p>
        </w:tc>
        <w:tc>
          <w:tcPr>
            <w:tcW w:w="413" w:type="pct"/>
            <w:vAlign w:val="center"/>
          </w:tcPr>
          <w:p w14:paraId="1606AB28" w14:textId="641A78B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15</w:t>
            </w:r>
          </w:p>
        </w:tc>
        <w:tc>
          <w:tcPr>
            <w:tcW w:w="413" w:type="pct"/>
            <w:vAlign w:val="center"/>
          </w:tcPr>
          <w:p w14:paraId="18E0CB9D" w14:textId="66960BF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89</w:t>
            </w:r>
          </w:p>
        </w:tc>
        <w:tc>
          <w:tcPr>
            <w:tcW w:w="413" w:type="pct"/>
            <w:vAlign w:val="center"/>
          </w:tcPr>
          <w:p w14:paraId="02F014B7" w14:textId="255552B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1,516,295</w:t>
            </w:r>
          </w:p>
        </w:tc>
        <w:tc>
          <w:tcPr>
            <w:tcW w:w="413" w:type="pct"/>
            <w:vAlign w:val="center"/>
          </w:tcPr>
          <w:p w14:paraId="4F575951" w14:textId="55528CA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89</w:t>
            </w:r>
          </w:p>
        </w:tc>
        <w:tc>
          <w:tcPr>
            <w:tcW w:w="413" w:type="pct"/>
            <w:vAlign w:val="center"/>
          </w:tcPr>
          <w:p w14:paraId="650A520A" w14:textId="5AEB6EA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15</w:t>
            </w:r>
          </w:p>
        </w:tc>
        <w:tc>
          <w:tcPr>
            <w:tcW w:w="413" w:type="pct"/>
            <w:vAlign w:val="center"/>
          </w:tcPr>
          <w:p w14:paraId="57FA43C4" w14:textId="1502255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255,555</w:t>
            </w:r>
          </w:p>
        </w:tc>
        <w:tc>
          <w:tcPr>
            <w:tcW w:w="413" w:type="pct"/>
            <w:vAlign w:val="center"/>
          </w:tcPr>
          <w:p w14:paraId="370692E4" w14:textId="0E6028F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2.00</w:t>
            </w:r>
          </w:p>
        </w:tc>
        <w:tc>
          <w:tcPr>
            <w:tcW w:w="413" w:type="pct"/>
            <w:vAlign w:val="center"/>
          </w:tcPr>
          <w:p w14:paraId="123E02C2" w14:textId="1A0F7C5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8,216</w:t>
            </w:r>
          </w:p>
        </w:tc>
        <w:tc>
          <w:tcPr>
            <w:tcW w:w="413" w:type="pct"/>
            <w:vAlign w:val="center"/>
          </w:tcPr>
          <w:p w14:paraId="6FFC7C5A" w14:textId="5F21164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4,108</w:t>
            </w:r>
          </w:p>
        </w:tc>
        <w:tc>
          <w:tcPr>
            <w:tcW w:w="413" w:type="pct"/>
            <w:vAlign w:val="center"/>
          </w:tcPr>
          <w:p w14:paraId="443B8B85" w14:textId="136170E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p>
        </w:tc>
      </w:tr>
      <w:tr w:rsidR="00610CD0" w14:paraId="787AC8CC"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11E51161" w14:textId="1C34003E" w:rsidR="00610CD0" w:rsidRDefault="00610CD0" w:rsidP="00610CD0">
            <w:pPr>
              <w:pStyle w:val="TableText"/>
              <w:rPr>
                <w:color w:val="000000"/>
                <w:szCs w:val="18"/>
              </w:rPr>
            </w:pPr>
            <w:r>
              <w:rPr>
                <w:rFonts w:cs="Calibri"/>
                <w:szCs w:val="18"/>
              </w:rPr>
              <w:t>Sweet potato</w:t>
            </w:r>
          </w:p>
        </w:tc>
        <w:tc>
          <w:tcPr>
            <w:tcW w:w="413" w:type="pct"/>
            <w:vAlign w:val="center"/>
          </w:tcPr>
          <w:p w14:paraId="1BD862F9" w14:textId="11FA0D3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134</w:t>
            </w:r>
          </w:p>
        </w:tc>
        <w:tc>
          <w:tcPr>
            <w:tcW w:w="413" w:type="pct"/>
            <w:vAlign w:val="center"/>
          </w:tcPr>
          <w:p w14:paraId="5759AECA" w14:textId="40D99D6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21</w:t>
            </w:r>
          </w:p>
        </w:tc>
        <w:tc>
          <w:tcPr>
            <w:tcW w:w="413" w:type="pct"/>
            <w:vAlign w:val="center"/>
          </w:tcPr>
          <w:p w14:paraId="26936E66" w14:textId="7778F2A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9,540</w:t>
            </w:r>
          </w:p>
        </w:tc>
        <w:tc>
          <w:tcPr>
            <w:tcW w:w="413" w:type="pct"/>
            <w:vAlign w:val="center"/>
          </w:tcPr>
          <w:p w14:paraId="00FF11EE" w14:textId="7602CAC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404</w:t>
            </w:r>
          </w:p>
        </w:tc>
        <w:tc>
          <w:tcPr>
            <w:tcW w:w="413" w:type="pct"/>
            <w:vAlign w:val="center"/>
          </w:tcPr>
          <w:p w14:paraId="545F86E4" w14:textId="642974A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w:t>
            </w:r>
          </w:p>
        </w:tc>
        <w:tc>
          <w:tcPr>
            <w:tcW w:w="413" w:type="pct"/>
            <w:vAlign w:val="center"/>
          </w:tcPr>
          <w:p w14:paraId="6FC6B1D7" w14:textId="256E08F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3,164</w:t>
            </w:r>
          </w:p>
        </w:tc>
        <w:tc>
          <w:tcPr>
            <w:tcW w:w="413" w:type="pct"/>
            <w:vAlign w:val="center"/>
          </w:tcPr>
          <w:p w14:paraId="34A188AE" w14:textId="095A7F5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3.42</w:t>
            </w:r>
          </w:p>
        </w:tc>
        <w:tc>
          <w:tcPr>
            <w:tcW w:w="413" w:type="pct"/>
            <w:vAlign w:val="center"/>
          </w:tcPr>
          <w:p w14:paraId="3405538D" w14:textId="6FD4DCE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11,975</w:t>
            </w:r>
          </w:p>
        </w:tc>
        <w:tc>
          <w:tcPr>
            <w:tcW w:w="413" w:type="pct"/>
            <w:vAlign w:val="center"/>
          </w:tcPr>
          <w:p w14:paraId="4B6327FB" w14:textId="542AE2F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3,505</w:t>
            </w:r>
          </w:p>
        </w:tc>
        <w:tc>
          <w:tcPr>
            <w:tcW w:w="413" w:type="pct"/>
            <w:vAlign w:val="center"/>
          </w:tcPr>
          <w:p w14:paraId="3601A745" w14:textId="0C51997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2,465</w:t>
            </w:r>
          </w:p>
        </w:tc>
      </w:tr>
      <w:tr w:rsidR="00610CD0" w14:paraId="77A9239F"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197625EF" w14:textId="31791025" w:rsidR="00610CD0" w:rsidRDefault="00610CD0" w:rsidP="00610CD0">
            <w:pPr>
              <w:pStyle w:val="TableText"/>
              <w:rPr>
                <w:color w:val="000000"/>
                <w:szCs w:val="18"/>
              </w:rPr>
            </w:pPr>
            <w:r>
              <w:rPr>
                <w:rFonts w:cs="Calibri"/>
                <w:szCs w:val="18"/>
              </w:rPr>
              <w:t>Table grapes</w:t>
            </w:r>
          </w:p>
        </w:tc>
        <w:tc>
          <w:tcPr>
            <w:tcW w:w="413" w:type="pct"/>
            <w:vAlign w:val="center"/>
          </w:tcPr>
          <w:p w14:paraId="649A03FC" w14:textId="0C6D31D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261</w:t>
            </w:r>
          </w:p>
        </w:tc>
        <w:tc>
          <w:tcPr>
            <w:tcW w:w="413" w:type="pct"/>
            <w:vAlign w:val="center"/>
          </w:tcPr>
          <w:p w14:paraId="0397C34D" w14:textId="541DA2C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15</w:t>
            </w:r>
          </w:p>
        </w:tc>
        <w:tc>
          <w:tcPr>
            <w:tcW w:w="413" w:type="pct"/>
            <w:vAlign w:val="center"/>
          </w:tcPr>
          <w:p w14:paraId="702C11E6" w14:textId="0FFA837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6,758</w:t>
            </w:r>
          </w:p>
        </w:tc>
        <w:tc>
          <w:tcPr>
            <w:tcW w:w="413" w:type="pct"/>
            <w:vAlign w:val="center"/>
          </w:tcPr>
          <w:p w14:paraId="65B795D8" w14:textId="18911CA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523</w:t>
            </w:r>
          </w:p>
        </w:tc>
        <w:tc>
          <w:tcPr>
            <w:tcW w:w="413" w:type="pct"/>
            <w:vAlign w:val="center"/>
          </w:tcPr>
          <w:p w14:paraId="4EFC71E2" w14:textId="1206138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w:t>
            </w:r>
          </w:p>
        </w:tc>
        <w:tc>
          <w:tcPr>
            <w:tcW w:w="413" w:type="pct"/>
            <w:vAlign w:val="center"/>
          </w:tcPr>
          <w:p w14:paraId="45A9D2F4" w14:textId="0E2722F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3,373</w:t>
            </w:r>
          </w:p>
        </w:tc>
        <w:tc>
          <w:tcPr>
            <w:tcW w:w="413" w:type="pct"/>
            <w:vAlign w:val="center"/>
          </w:tcPr>
          <w:p w14:paraId="1F0EAB0B" w14:textId="0E75352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13.40</w:t>
            </w:r>
          </w:p>
        </w:tc>
        <w:tc>
          <w:tcPr>
            <w:tcW w:w="413" w:type="pct"/>
            <w:vAlign w:val="center"/>
          </w:tcPr>
          <w:p w14:paraId="10C474A7" w14:textId="4185B1D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43,889</w:t>
            </w:r>
          </w:p>
        </w:tc>
        <w:tc>
          <w:tcPr>
            <w:tcW w:w="413" w:type="pct"/>
            <w:vAlign w:val="center"/>
          </w:tcPr>
          <w:p w14:paraId="5BBBF239" w14:textId="4104BC0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3,274</w:t>
            </w:r>
          </w:p>
        </w:tc>
        <w:tc>
          <w:tcPr>
            <w:tcW w:w="413" w:type="pct"/>
            <w:vAlign w:val="center"/>
          </w:tcPr>
          <w:p w14:paraId="54486074" w14:textId="6DAD5AF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12,365</w:t>
            </w:r>
          </w:p>
        </w:tc>
      </w:tr>
      <w:tr w:rsidR="00610CD0" w14:paraId="1D1B3C9D"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2EC870AA" w14:textId="2E877F16" w:rsidR="00610CD0" w:rsidRDefault="00610CD0" w:rsidP="00610CD0">
            <w:pPr>
              <w:pStyle w:val="TableText"/>
              <w:rPr>
                <w:color w:val="000000"/>
                <w:szCs w:val="18"/>
              </w:rPr>
            </w:pPr>
            <w:r>
              <w:rPr>
                <w:rFonts w:cs="Calibri"/>
                <w:szCs w:val="18"/>
              </w:rPr>
              <w:t>Tea tree oil</w:t>
            </w:r>
          </w:p>
        </w:tc>
        <w:tc>
          <w:tcPr>
            <w:tcW w:w="413" w:type="pct"/>
            <w:vAlign w:val="center"/>
          </w:tcPr>
          <w:p w14:paraId="5A9704CB" w14:textId="1F23423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33</w:t>
            </w:r>
          </w:p>
        </w:tc>
        <w:tc>
          <w:tcPr>
            <w:tcW w:w="413" w:type="pct"/>
            <w:vAlign w:val="center"/>
          </w:tcPr>
          <w:p w14:paraId="6E9FD42F" w14:textId="26B0F06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14</w:t>
            </w:r>
          </w:p>
        </w:tc>
        <w:tc>
          <w:tcPr>
            <w:tcW w:w="413" w:type="pct"/>
            <w:vAlign w:val="center"/>
          </w:tcPr>
          <w:p w14:paraId="049BF342" w14:textId="6D0496B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6,772</w:t>
            </w:r>
          </w:p>
        </w:tc>
        <w:tc>
          <w:tcPr>
            <w:tcW w:w="413" w:type="pct"/>
            <w:vAlign w:val="center"/>
          </w:tcPr>
          <w:p w14:paraId="6DCFD8E8" w14:textId="64177DE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37</w:t>
            </w:r>
          </w:p>
        </w:tc>
        <w:tc>
          <w:tcPr>
            <w:tcW w:w="413" w:type="pct"/>
            <w:vAlign w:val="center"/>
          </w:tcPr>
          <w:p w14:paraId="59C12362" w14:textId="74466F1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12</w:t>
            </w:r>
          </w:p>
        </w:tc>
        <w:tc>
          <w:tcPr>
            <w:tcW w:w="413" w:type="pct"/>
            <w:vAlign w:val="center"/>
          </w:tcPr>
          <w:p w14:paraId="61773E0B" w14:textId="4D21CE6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6,040</w:t>
            </w:r>
          </w:p>
        </w:tc>
        <w:tc>
          <w:tcPr>
            <w:tcW w:w="413" w:type="pct"/>
            <w:vAlign w:val="center"/>
          </w:tcPr>
          <w:p w14:paraId="369404DD" w14:textId="24F9279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6.00</w:t>
            </w:r>
          </w:p>
        </w:tc>
        <w:tc>
          <w:tcPr>
            <w:tcW w:w="413" w:type="pct"/>
            <w:vAlign w:val="center"/>
          </w:tcPr>
          <w:p w14:paraId="678B5618" w14:textId="0571306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17,594</w:t>
            </w:r>
          </w:p>
        </w:tc>
        <w:tc>
          <w:tcPr>
            <w:tcW w:w="413" w:type="pct"/>
            <w:vAlign w:val="center"/>
          </w:tcPr>
          <w:p w14:paraId="6772BF51" w14:textId="625A1FF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2,932</w:t>
            </w:r>
          </w:p>
        </w:tc>
        <w:tc>
          <w:tcPr>
            <w:tcW w:w="413" w:type="pct"/>
            <w:vAlign w:val="center"/>
          </w:tcPr>
          <w:p w14:paraId="38227625" w14:textId="3E70568E" w:rsidR="00610CD0" w:rsidRDefault="00460B18" w:rsidP="00460B18">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r w:rsidR="00610CD0">
              <w:rPr>
                <w:rFonts w:cs="Calibri"/>
                <w:szCs w:val="18"/>
              </w:rPr>
              <w:t>278</w:t>
            </w:r>
          </w:p>
        </w:tc>
      </w:tr>
      <w:tr w:rsidR="00610CD0" w14:paraId="21B4D041"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38F11E57" w14:textId="35516F66" w:rsidR="00610CD0" w:rsidRDefault="00610CD0" w:rsidP="00610CD0">
            <w:pPr>
              <w:pStyle w:val="TableText"/>
              <w:rPr>
                <w:color w:val="000000"/>
                <w:szCs w:val="18"/>
              </w:rPr>
            </w:pPr>
            <w:r>
              <w:rPr>
                <w:rFonts w:cs="Calibri"/>
                <w:szCs w:val="18"/>
              </w:rPr>
              <w:t>Thoroughbred horse</w:t>
            </w:r>
          </w:p>
        </w:tc>
        <w:tc>
          <w:tcPr>
            <w:tcW w:w="413" w:type="pct"/>
            <w:vAlign w:val="center"/>
          </w:tcPr>
          <w:p w14:paraId="1525B824" w14:textId="102B6B0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w:t>
            </w:r>
          </w:p>
        </w:tc>
        <w:tc>
          <w:tcPr>
            <w:tcW w:w="413" w:type="pct"/>
            <w:vAlign w:val="center"/>
          </w:tcPr>
          <w:p w14:paraId="6315E9F5" w14:textId="6CB5D69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144</w:t>
            </w:r>
          </w:p>
        </w:tc>
        <w:tc>
          <w:tcPr>
            <w:tcW w:w="413" w:type="pct"/>
            <w:vAlign w:val="center"/>
          </w:tcPr>
          <w:p w14:paraId="5ABD54A3" w14:textId="16F7348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440,850</w:t>
            </w:r>
          </w:p>
        </w:tc>
        <w:tc>
          <w:tcPr>
            <w:tcW w:w="413" w:type="pct"/>
            <w:vAlign w:val="center"/>
          </w:tcPr>
          <w:p w14:paraId="2C64DBFD" w14:textId="24A703A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w:t>
            </w:r>
          </w:p>
        </w:tc>
        <w:tc>
          <w:tcPr>
            <w:tcW w:w="413" w:type="pct"/>
            <w:vAlign w:val="center"/>
          </w:tcPr>
          <w:p w14:paraId="34584C88" w14:textId="3644B52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36</w:t>
            </w:r>
          </w:p>
        </w:tc>
        <w:tc>
          <w:tcPr>
            <w:tcW w:w="413" w:type="pct"/>
            <w:vAlign w:val="center"/>
          </w:tcPr>
          <w:p w14:paraId="3A7CCC28" w14:textId="04E6609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110,213</w:t>
            </w:r>
          </w:p>
        </w:tc>
        <w:tc>
          <w:tcPr>
            <w:tcW w:w="413" w:type="pct"/>
            <w:vAlign w:val="center"/>
          </w:tcPr>
          <w:p w14:paraId="60B0F0B2" w14:textId="1513C53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1.00</w:t>
            </w:r>
          </w:p>
        </w:tc>
        <w:tc>
          <w:tcPr>
            <w:tcW w:w="413" w:type="pct"/>
            <w:vAlign w:val="center"/>
          </w:tcPr>
          <w:p w14:paraId="7F0ED884" w14:textId="3281925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6,058</w:t>
            </w:r>
          </w:p>
        </w:tc>
        <w:tc>
          <w:tcPr>
            <w:tcW w:w="413" w:type="pct"/>
            <w:vAlign w:val="center"/>
          </w:tcPr>
          <w:p w14:paraId="779549D1" w14:textId="2FD7F8C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6,058</w:t>
            </w:r>
          </w:p>
        </w:tc>
        <w:tc>
          <w:tcPr>
            <w:tcW w:w="413" w:type="pct"/>
            <w:vAlign w:val="center"/>
          </w:tcPr>
          <w:p w14:paraId="353DDF85" w14:textId="0B6F0C9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p>
        </w:tc>
      </w:tr>
      <w:tr w:rsidR="00610CD0" w14:paraId="789E127D"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30A60669" w14:textId="3E419ADF" w:rsidR="00610CD0" w:rsidRDefault="00610CD0" w:rsidP="00610CD0">
            <w:pPr>
              <w:pStyle w:val="TableText"/>
              <w:rPr>
                <w:color w:val="000000"/>
                <w:szCs w:val="18"/>
              </w:rPr>
            </w:pPr>
            <w:r>
              <w:rPr>
                <w:rFonts w:cs="Calibri"/>
                <w:szCs w:val="18"/>
              </w:rPr>
              <w:t>Turf</w:t>
            </w:r>
          </w:p>
        </w:tc>
        <w:tc>
          <w:tcPr>
            <w:tcW w:w="413" w:type="pct"/>
            <w:vAlign w:val="center"/>
          </w:tcPr>
          <w:p w14:paraId="6C50B7D8" w14:textId="75DF3D7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199</w:t>
            </w:r>
          </w:p>
        </w:tc>
        <w:tc>
          <w:tcPr>
            <w:tcW w:w="413" w:type="pct"/>
            <w:vAlign w:val="center"/>
          </w:tcPr>
          <w:p w14:paraId="6FA9C12B" w14:textId="10450F7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34</w:t>
            </w:r>
          </w:p>
        </w:tc>
        <w:tc>
          <w:tcPr>
            <w:tcW w:w="413" w:type="pct"/>
            <w:vAlign w:val="center"/>
          </w:tcPr>
          <w:p w14:paraId="5E647772" w14:textId="446FF69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2,983</w:t>
            </w:r>
          </w:p>
        </w:tc>
        <w:tc>
          <w:tcPr>
            <w:tcW w:w="413" w:type="pct"/>
            <w:vAlign w:val="center"/>
          </w:tcPr>
          <w:p w14:paraId="4F472EC0" w14:textId="1652EF7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639</w:t>
            </w:r>
          </w:p>
        </w:tc>
        <w:tc>
          <w:tcPr>
            <w:tcW w:w="413" w:type="pct"/>
            <w:vAlign w:val="center"/>
          </w:tcPr>
          <w:p w14:paraId="78D94986" w14:textId="06B8A8E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11</w:t>
            </w:r>
          </w:p>
        </w:tc>
        <w:tc>
          <w:tcPr>
            <w:tcW w:w="413" w:type="pct"/>
            <w:vAlign w:val="center"/>
          </w:tcPr>
          <w:p w14:paraId="42E68859" w14:textId="753574F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929</w:t>
            </w:r>
          </w:p>
        </w:tc>
        <w:tc>
          <w:tcPr>
            <w:tcW w:w="413" w:type="pct"/>
            <w:vAlign w:val="center"/>
          </w:tcPr>
          <w:p w14:paraId="2109A31D" w14:textId="1ED63FD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2.00</w:t>
            </w:r>
          </w:p>
        </w:tc>
        <w:tc>
          <w:tcPr>
            <w:tcW w:w="413" w:type="pct"/>
            <w:vAlign w:val="center"/>
          </w:tcPr>
          <w:p w14:paraId="09C34EC7" w14:textId="1C5CEA6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5,726</w:t>
            </w:r>
          </w:p>
        </w:tc>
        <w:tc>
          <w:tcPr>
            <w:tcW w:w="413" w:type="pct"/>
            <w:vAlign w:val="center"/>
          </w:tcPr>
          <w:p w14:paraId="24B1E776" w14:textId="339991E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2,863</w:t>
            </w:r>
          </w:p>
        </w:tc>
        <w:tc>
          <w:tcPr>
            <w:tcW w:w="413" w:type="pct"/>
            <w:vAlign w:val="center"/>
          </w:tcPr>
          <w:p w14:paraId="58095210" w14:textId="257F9AB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p>
        </w:tc>
      </w:tr>
      <w:tr w:rsidR="00610CD0" w14:paraId="4044E1C1"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63384E14" w14:textId="2B5E6C97" w:rsidR="00610CD0" w:rsidRDefault="00610CD0" w:rsidP="00610CD0">
            <w:pPr>
              <w:pStyle w:val="TableText"/>
              <w:rPr>
                <w:color w:val="000000"/>
                <w:szCs w:val="18"/>
              </w:rPr>
            </w:pPr>
            <w:r>
              <w:rPr>
                <w:rFonts w:cs="Calibri"/>
                <w:szCs w:val="18"/>
              </w:rPr>
              <w:t>Vegetables</w:t>
            </w:r>
          </w:p>
        </w:tc>
        <w:tc>
          <w:tcPr>
            <w:tcW w:w="413" w:type="pct"/>
            <w:vAlign w:val="center"/>
          </w:tcPr>
          <w:p w14:paraId="02183B19" w14:textId="6078B31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784</w:t>
            </w:r>
          </w:p>
        </w:tc>
        <w:tc>
          <w:tcPr>
            <w:tcW w:w="413" w:type="pct"/>
            <w:vAlign w:val="center"/>
          </w:tcPr>
          <w:p w14:paraId="769FDBC9" w14:textId="117BA28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41</w:t>
            </w:r>
          </w:p>
        </w:tc>
        <w:tc>
          <w:tcPr>
            <w:tcW w:w="413" w:type="pct"/>
            <w:vAlign w:val="center"/>
          </w:tcPr>
          <w:p w14:paraId="6DBFA694" w14:textId="4F178DE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13,011</w:t>
            </w:r>
          </w:p>
        </w:tc>
        <w:tc>
          <w:tcPr>
            <w:tcW w:w="413" w:type="pct"/>
            <w:vAlign w:val="center"/>
          </w:tcPr>
          <w:p w14:paraId="6C667692" w14:textId="55AAD35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2,530</w:t>
            </w:r>
          </w:p>
        </w:tc>
        <w:tc>
          <w:tcPr>
            <w:tcW w:w="413" w:type="pct"/>
            <w:vAlign w:val="center"/>
          </w:tcPr>
          <w:p w14:paraId="31DFB427" w14:textId="157AB24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13</w:t>
            </w:r>
          </w:p>
        </w:tc>
        <w:tc>
          <w:tcPr>
            <w:tcW w:w="413" w:type="pct"/>
            <w:vAlign w:val="center"/>
          </w:tcPr>
          <w:p w14:paraId="6E0F1268" w14:textId="1F17444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4,032</w:t>
            </w:r>
          </w:p>
        </w:tc>
        <w:tc>
          <w:tcPr>
            <w:tcW w:w="413" w:type="pct"/>
            <w:vAlign w:val="center"/>
          </w:tcPr>
          <w:p w14:paraId="5342229B" w14:textId="5AA3783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54.05</w:t>
            </w:r>
          </w:p>
        </w:tc>
        <w:tc>
          <w:tcPr>
            <w:tcW w:w="413" w:type="pct"/>
            <w:vAlign w:val="center"/>
          </w:tcPr>
          <w:p w14:paraId="2B3673D8" w14:textId="4C47ABB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181,050</w:t>
            </w:r>
          </w:p>
        </w:tc>
        <w:tc>
          <w:tcPr>
            <w:tcW w:w="413" w:type="pct"/>
            <w:vAlign w:val="center"/>
          </w:tcPr>
          <w:p w14:paraId="6306EFA5" w14:textId="7492C41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3,350</w:t>
            </w:r>
          </w:p>
        </w:tc>
        <w:tc>
          <w:tcPr>
            <w:tcW w:w="413" w:type="pct"/>
            <w:vAlign w:val="center"/>
          </w:tcPr>
          <w:p w14:paraId="1C248667" w14:textId="3D78E2C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17,017</w:t>
            </w:r>
          </w:p>
        </w:tc>
      </w:tr>
      <w:tr w:rsidR="00610CD0" w14:paraId="43F3B4C7"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2D9575C4" w14:textId="61A07FB3" w:rsidR="00610CD0" w:rsidRDefault="00610CD0" w:rsidP="00610CD0">
            <w:pPr>
              <w:pStyle w:val="TableText"/>
              <w:rPr>
                <w:color w:val="000000"/>
                <w:szCs w:val="18"/>
              </w:rPr>
            </w:pPr>
            <w:r>
              <w:rPr>
                <w:rFonts w:cs="Calibri"/>
                <w:szCs w:val="18"/>
              </w:rPr>
              <w:t>Wheat</w:t>
            </w:r>
          </w:p>
        </w:tc>
        <w:tc>
          <w:tcPr>
            <w:tcW w:w="413" w:type="pct"/>
            <w:vAlign w:val="center"/>
          </w:tcPr>
          <w:p w14:paraId="59D3B313" w14:textId="654FD19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690</w:t>
            </w:r>
          </w:p>
        </w:tc>
        <w:tc>
          <w:tcPr>
            <w:tcW w:w="413" w:type="pct"/>
            <w:vAlign w:val="center"/>
          </w:tcPr>
          <w:p w14:paraId="2989B5B2" w14:textId="4228665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19</w:t>
            </w:r>
          </w:p>
        </w:tc>
        <w:tc>
          <w:tcPr>
            <w:tcW w:w="413" w:type="pct"/>
            <w:vAlign w:val="center"/>
          </w:tcPr>
          <w:p w14:paraId="230C46AE" w14:textId="22EB2BA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86,643</w:t>
            </w:r>
          </w:p>
        </w:tc>
        <w:tc>
          <w:tcPr>
            <w:tcW w:w="413" w:type="pct"/>
            <w:vAlign w:val="center"/>
          </w:tcPr>
          <w:p w14:paraId="290052F6" w14:textId="32F6EF9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1,666</w:t>
            </w:r>
          </w:p>
        </w:tc>
        <w:tc>
          <w:tcPr>
            <w:tcW w:w="413" w:type="pct"/>
            <w:vAlign w:val="center"/>
          </w:tcPr>
          <w:p w14:paraId="0C7B615D" w14:textId="4652AE6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8</w:t>
            </w:r>
          </w:p>
        </w:tc>
        <w:tc>
          <w:tcPr>
            <w:tcW w:w="413" w:type="pct"/>
            <w:vAlign w:val="center"/>
          </w:tcPr>
          <w:p w14:paraId="7452F6E3" w14:textId="6CFA706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35,884</w:t>
            </w:r>
          </w:p>
        </w:tc>
        <w:tc>
          <w:tcPr>
            <w:tcW w:w="413" w:type="pct"/>
            <w:vAlign w:val="center"/>
          </w:tcPr>
          <w:p w14:paraId="2DD654F5" w14:textId="5EB5F87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51.29</w:t>
            </w:r>
          </w:p>
        </w:tc>
        <w:tc>
          <w:tcPr>
            <w:tcW w:w="413" w:type="pct"/>
            <w:vAlign w:val="center"/>
          </w:tcPr>
          <w:p w14:paraId="12860376" w14:textId="060A45D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204,370</w:t>
            </w:r>
          </w:p>
        </w:tc>
        <w:tc>
          <w:tcPr>
            <w:tcW w:w="413" w:type="pct"/>
            <w:vAlign w:val="center"/>
          </w:tcPr>
          <w:p w14:paraId="3A3F9225" w14:textId="5326746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3,984</w:t>
            </w:r>
          </w:p>
        </w:tc>
        <w:tc>
          <w:tcPr>
            <w:tcW w:w="413" w:type="pct"/>
            <w:vAlign w:val="center"/>
          </w:tcPr>
          <w:p w14:paraId="33D66BD6" w14:textId="054C030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166,288</w:t>
            </w:r>
          </w:p>
        </w:tc>
      </w:tr>
      <w:tr w:rsidR="00610CD0" w14:paraId="05F88F2B"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776B0D6E" w14:textId="501C4608" w:rsidR="00610CD0" w:rsidRDefault="00610CD0" w:rsidP="00610CD0">
            <w:pPr>
              <w:pStyle w:val="TableText"/>
              <w:rPr>
                <w:color w:val="000000"/>
                <w:szCs w:val="18"/>
              </w:rPr>
            </w:pPr>
            <w:r>
              <w:rPr>
                <w:rFonts w:cs="Calibri"/>
                <w:szCs w:val="18"/>
              </w:rPr>
              <w:t>Wine export</w:t>
            </w:r>
          </w:p>
        </w:tc>
        <w:tc>
          <w:tcPr>
            <w:tcW w:w="413" w:type="pct"/>
            <w:vAlign w:val="center"/>
          </w:tcPr>
          <w:p w14:paraId="60EF3EAD" w14:textId="67B786B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9</w:t>
            </w:r>
          </w:p>
        </w:tc>
        <w:tc>
          <w:tcPr>
            <w:tcW w:w="413" w:type="pct"/>
            <w:vAlign w:val="center"/>
          </w:tcPr>
          <w:p w14:paraId="55446DA7" w14:textId="06B8AE5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547</w:t>
            </w:r>
          </w:p>
        </w:tc>
        <w:tc>
          <w:tcPr>
            <w:tcW w:w="413" w:type="pct"/>
            <w:vAlign w:val="center"/>
          </w:tcPr>
          <w:p w14:paraId="3D2F94B5" w14:textId="76061E5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396,268</w:t>
            </w:r>
          </w:p>
        </w:tc>
        <w:tc>
          <w:tcPr>
            <w:tcW w:w="413" w:type="pct"/>
            <w:vAlign w:val="center"/>
          </w:tcPr>
          <w:p w14:paraId="6568B2F3" w14:textId="63C6F9C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158</w:t>
            </w:r>
          </w:p>
        </w:tc>
        <w:tc>
          <w:tcPr>
            <w:tcW w:w="413" w:type="pct"/>
            <w:vAlign w:val="center"/>
          </w:tcPr>
          <w:p w14:paraId="7CA61440" w14:textId="6368F8A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31</w:t>
            </w:r>
          </w:p>
        </w:tc>
        <w:tc>
          <w:tcPr>
            <w:tcW w:w="413" w:type="pct"/>
            <w:vAlign w:val="center"/>
          </w:tcPr>
          <w:p w14:paraId="0A63E4BF" w14:textId="4D18ACD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22,572</w:t>
            </w:r>
          </w:p>
        </w:tc>
        <w:tc>
          <w:tcPr>
            <w:tcW w:w="413" w:type="pct"/>
            <w:vAlign w:val="center"/>
          </w:tcPr>
          <w:p w14:paraId="354B32DA" w14:textId="46AC4D9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0.08</w:t>
            </w:r>
          </w:p>
        </w:tc>
        <w:tc>
          <w:tcPr>
            <w:tcW w:w="413" w:type="pct"/>
            <w:vAlign w:val="center"/>
          </w:tcPr>
          <w:p w14:paraId="20EAA944" w14:textId="5B2A43C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28</w:t>
            </w:r>
          </w:p>
        </w:tc>
        <w:tc>
          <w:tcPr>
            <w:tcW w:w="413" w:type="pct"/>
            <w:vAlign w:val="center"/>
          </w:tcPr>
          <w:p w14:paraId="656C67E6" w14:textId="7F76BE3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360</w:t>
            </w:r>
          </w:p>
        </w:tc>
        <w:tc>
          <w:tcPr>
            <w:tcW w:w="413" w:type="pct"/>
            <w:vAlign w:val="center"/>
          </w:tcPr>
          <w:p w14:paraId="0ADAC65D" w14:textId="096B780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p>
        </w:tc>
      </w:tr>
      <w:tr w:rsidR="00610CD0" w14:paraId="4ED9C06C"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2B990CA2" w14:textId="7AE7914E" w:rsidR="00610CD0" w:rsidRDefault="00610CD0" w:rsidP="00610CD0">
            <w:pPr>
              <w:pStyle w:val="TableText"/>
              <w:rPr>
                <w:color w:val="000000"/>
                <w:szCs w:val="18"/>
              </w:rPr>
            </w:pPr>
            <w:r>
              <w:rPr>
                <w:rFonts w:cs="Calibri"/>
                <w:szCs w:val="18"/>
              </w:rPr>
              <w:t>Wine grapes</w:t>
            </w:r>
          </w:p>
        </w:tc>
        <w:tc>
          <w:tcPr>
            <w:tcW w:w="413" w:type="pct"/>
            <w:vAlign w:val="center"/>
          </w:tcPr>
          <w:p w14:paraId="29867C8B" w14:textId="20BE607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2,798</w:t>
            </w:r>
          </w:p>
        </w:tc>
        <w:tc>
          <w:tcPr>
            <w:tcW w:w="413" w:type="pct"/>
            <w:vAlign w:val="center"/>
          </w:tcPr>
          <w:p w14:paraId="2764A43C" w14:textId="428763E9"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21</w:t>
            </w:r>
          </w:p>
        </w:tc>
        <w:tc>
          <w:tcPr>
            <w:tcW w:w="413" w:type="pct"/>
            <w:vAlign w:val="center"/>
          </w:tcPr>
          <w:p w14:paraId="5AFD4D10" w14:textId="5F10C1B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4,533</w:t>
            </w:r>
          </w:p>
        </w:tc>
        <w:tc>
          <w:tcPr>
            <w:tcW w:w="413" w:type="pct"/>
            <w:vAlign w:val="center"/>
          </w:tcPr>
          <w:p w14:paraId="428252A7" w14:textId="20E3EAF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2,341</w:t>
            </w:r>
          </w:p>
        </w:tc>
        <w:tc>
          <w:tcPr>
            <w:tcW w:w="413" w:type="pct"/>
            <w:vAlign w:val="center"/>
          </w:tcPr>
          <w:p w14:paraId="1CA9A377" w14:textId="62BAA228"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25</w:t>
            </w:r>
          </w:p>
        </w:tc>
        <w:tc>
          <w:tcPr>
            <w:tcW w:w="413" w:type="pct"/>
            <w:vAlign w:val="center"/>
          </w:tcPr>
          <w:p w14:paraId="32F0DB0E" w14:textId="2CEBC5D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5,418</w:t>
            </w:r>
          </w:p>
        </w:tc>
        <w:tc>
          <w:tcPr>
            <w:tcW w:w="413" w:type="pct"/>
            <w:vAlign w:val="center"/>
          </w:tcPr>
          <w:p w14:paraId="5D108538" w14:textId="6C12168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33.15</w:t>
            </w:r>
          </w:p>
        </w:tc>
        <w:tc>
          <w:tcPr>
            <w:tcW w:w="413" w:type="pct"/>
            <w:vAlign w:val="center"/>
          </w:tcPr>
          <w:p w14:paraId="5DD3AD14" w14:textId="0CF8480A"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118,946</w:t>
            </w:r>
          </w:p>
        </w:tc>
        <w:tc>
          <w:tcPr>
            <w:tcW w:w="413" w:type="pct"/>
            <w:vAlign w:val="center"/>
          </w:tcPr>
          <w:p w14:paraId="1CA3BC26" w14:textId="2BF0644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3,588</w:t>
            </w:r>
          </w:p>
        </w:tc>
        <w:tc>
          <w:tcPr>
            <w:tcW w:w="413" w:type="pct"/>
            <w:vAlign w:val="center"/>
          </w:tcPr>
          <w:p w14:paraId="5075B626" w14:textId="4042C311"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26,683</w:t>
            </w:r>
          </w:p>
        </w:tc>
      </w:tr>
      <w:tr w:rsidR="00610CD0" w14:paraId="429A774A"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12B7C94D" w14:textId="5C423885" w:rsidR="00610CD0" w:rsidRDefault="00610CD0" w:rsidP="00610CD0">
            <w:pPr>
              <w:pStyle w:val="TableText"/>
              <w:rPr>
                <w:color w:val="000000"/>
                <w:szCs w:val="18"/>
              </w:rPr>
            </w:pPr>
            <w:r>
              <w:rPr>
                <w:rFonts w:cs="Calibri"/>
                <w:szCs w:val="18"/>
              </w:rPr>
              <w:t>Wool</w:t>
            </w:r>
          </w:p>
        </w:tc>
        <w:tc>
          <w:tcPr>
            <w:tcW w:w="413" w:type="pct"/>
            <w:vAlign w:val="center"/>
          </w:tcPr>
          <w:p w14:paraId="2FB24F30" w14:textId="737F1BE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144</w:t>
            </w:r>
          </w:p>
        </w:tc>
        <w:tc>
          <w:tcPr>
            <w:tcW w:w="413" w:type="pct"/>
            <w:vAlign w:val="center"/>
          </w:tcPr>
          <w:p w14:paraId="6694B176" w14:textId="6E5D979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1,614</w:t>
            </w:r>
          </w:p>
        </w:tc>
        <w:tc>
          <w:tcPr>
            <w:tcW w:w="413" w:type="pct"/>
            <w:vAlign w:val="center"/>
          </w:tcPr>
          <w:p w14:paraId="7168F194" w14:textId="178CC09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502,910</w:t>
            </w:r>
          </w:p>
        </w:tc>
        <w:tc>
          <w:tcPr>
            <w:tcW w:w="413" w:type="pct"/>
            <w:vAlign w:val="center"/>
          </w:tcPr>
          <w:p w14:paraId="6208A251" w14:textId="0DC520C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1,398</w:t>
            </w:r>
          </w:p>
        </w:tc>
        <w:tc>
          <w:tcPr>
            <w:tcW w:w="413" w:type="pct"/>
            <w:vAlign w:val="center"/>
          </w:tcPr>
          <w:p w14:paraId="0047D878" w14:textId="5E86FD1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166</w:t>
            </w:r>
          </w:p>
        </w:tc>
        <w:tc>
          <w:tcPr>
            <w:tcW w:w="413" w:type="pct"/>
            <w:vAlign w:val="center"/>
          </w:tcPr>
          <w:p w14:paraId="5F481B4E" w14:textId="7BA7EE75"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51,802</w:t>
            </w:r>
          </w:p>
        </w:tc>
        <w:tc>
          <w:tcPr>
            <w:tcW w:w="413" w:type="pct"/>
            <w:vAlign w:val="center"/>
          </w:tcPr>
          <w:p w14:paraId="6C4C6384" w14:textId="74740AEB"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7.00</w:t>
            </w:r>
          </w:p>
        </w:tc>
        <w:tc>
          <w:tcPr>
            <w:tcW w:w="413" w:type="pct"/>
            <w:vAlign w:val="center"/>
          </w:tcPr>
          <w:p w14:paraId="4992A18F" w14:textId="22D3C27F"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22,490</w:t>
            </w:r>
          </w:p>
        </w:tc>
        <w:tc>
          <w:tcPr>
            <w:tcW w:w="413" w:type="pct"/>
            <w:vAlign w:val="center"/>
          </w:tcPr>
          <w:p w14:paraId="194CC64A" w14:textId="30D955FC"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3,213</w:t>
            </w:r>
          </w:p>
        </w:tc>
        <w:tc>
          <w:tcPr>
            <w:tcW w:w="413" w:type="pct"/>
            <w:vAlign w:val="center"/>
          </w:tcPr>
          <w:p w14:paraId="315FC878" w14:textId="1CC461D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szCs w:val="18"/>
              </w:rPr>
              <w:t>–</w:t>
            </w:r>
          </w:p>
        </w:tc>
      </w:tr>
      <w:tr w:rsidR="00610CD0" w14:paraId="4B9367D7" w14:textId="77777777" w:rsidTr="00E06F5C">
        <w:tc>
          <w:tcPr>
            <w:cnfStyle w:val="001000000000" w:firstRow="0" w:lastRow="0" w:firstColumn="1" w:lastColumn="0" w:oddVBand="0" w:evenVBand="0" w:oddHBand="0" w:evenHBand="0" w:firstRowFirstColumn="0" w:firstRowLastColumn="0" w:lastRowFirstColumn="0" w:lastRowLastColumn="0"/>
            <w:tcW w:w="868" w:type="pct"/>
            <w:vAlign w:val="center"/>
          </w:tcPr>
          <w:p w14:paraId="3ADF279A" w14:textId="34EA3EE9" w:rsidR="00610CD0" w:rsidRDefault="00610CD0" w:rsidP="00610CD0">
            <w:pPr>
              <w:pStyle w:val="TableText"/>
              <w:rPr>
                <w:color w:val="000000"/>
                <w:szCs w:val="18"/>
              </w:rPr>
            </w:pPr>
            <w:r>
              <w:rPr>
                <w:rFonts w:cs="Calibri"/>
                <w:b/>
                <w:bCs/>
                <w:szCs w:val="18"/>
              </w:rPr>
              <w:t>Total</w:t>
            </w:r>
          </w:p>
        </w:tc>
        <w:tc>
          <w:tcPr>
            <w:tcW w:w="413" w:type="pct"/>
            <w:vAlign w:val="center"/>
          </w:tcPr>
          <w:p w14:paraId="1DFF10FF" w14:textId="197C4744"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b/>
                <w:bCs/>
                <w:szCs w:val="18"/>
              </w:rPr>
              <w:t>14,756</w:t>
            </w:r>
          </w:p>
        </w:tc>
        <w:tc>
          <w:tcPr>
            <w:tcW w:w="413" w:type="pct"/>
            <w:vAlign w:val="center"/>
          </w:tcPr>
          <w:p w14:paraId="5D3BB624" w14:textId="4FC6AE47"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b/>
                <w:bCs/>
                <w:szCs w:val="18"/>
              </w:rPr>
              <w:t>44</w:t>
            </w:r>
          </w:p>
        </w:tc>
        <w:tc>
          <w:tcPr>
            <w:tcW w:w="413" w:type="pct"/>
            <w:vAlign w:val="center"/>
          </w:tcPr>
          <w:p w14:paraId="56C7630F" w14:textId="1418CAF0"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b/>
                <w:bCs/>
                <w:szCs w:val="18"/>
              </w:rPr>
              <w:t>35,851</w:t>
            </w:r>
          </w:p>
        </w:tc>
        <w:tc>
          <w:tcPr>
            <w:tcW w:w="413" w:type="pct"/>
            <w:vAlign w:val="center"/>
          </w:tcPr>
          <w:p w14:paraId="3A302A70" w14:textId="162E174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b/>
                <w:bCs/>
                <w:szCs w:val="18"/>
              </w:rPr>
              <w:t>44,740</w:t>
            </w:r>
          </w:p>
        </w:tc>
        <w:tc>
          <w:tcPr>
            <w:tcW w:w="413" w:type="pct"/>
            <w:vAlign w:val="center"/>
          </w:tcPr>
          <w:p w14:paraId="64D8EB6B" w14:textId="0140D512"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b/>
                <w:bCs/>
                <w:szCs w:val="18"/>
              </w:rPr>
              <w:t>14</w:t>
            </w:r>
          </w:p>
        </w:tc>
        <w:tc>
          <w:tcPr>
            <w:tcW w:w="413" w:type="pct"/>
            <w:vAlign w:val="center"/>
          </w:tcPr>
          <w:p w14:paraId="70CC54D0" w14:textId="2F3ABCD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b/>
                <w:bCs/>
                <w:szCs w:val="18"/>
              </w:rPr>
              <w:t>11,824</w:t>
            </w:r>
          </w:p>
        </w:tc>
        <w:tc>
          <w:tcPr>
            <w:tcW w:w="413" w:type="pct"/>
            <w:vAlign w:val="center"/>
          </w:tcPr>
          <w:p w14:paraId="69DEB3CF" w14:textId="7B6AC7B6"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b/>
                <w:bCs/>
                <w:szCs w:val="18"/>
              </w:rPr>
              <w:t>500</w:t>
            </w:r>
          </w:p>
        </w:tc>
        <w:tc>
          <w:tcPr>
            <w:tcW w:w="413" w:type="pct"/>
            <w:vAlign w:val="center"/>
          </w:tcPr>
          <w:p w14:paraId="1FA4FCF8" w14:textId="4A7C8D63"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b/>
                <w:bCs/>
                <w:szCs w:val="18"/>
              </w:rPr>
              <w:t>1,767,011</w:t>
            </w:r>
          </w:p>
        </w:tc>
        <w:tc>
          <w:tcPr>
            <w:tcW w:w="413" w:type="pct"/>
            <w:vAlign w:val="center"/>
          </w:tcPr>
          <w:p w14:paraId="178977BC" w14:textId="2748DF5D"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b/>
                <w:bCs/>
                <w:szCs w:val="18"/>
              </w:rPr>
              <w:t>3,534</w:t>
            </w:r>
          </w:p>
        </w:tc>
        <w:tc>
          <w:tcPr>
            <w:tcW w:w="413" w:type="pct"/>
            <w:vAlign w:val="center"/>
          </w:tcPr>
          <w:p w14:paraId="0FC31F46" w14:textId="31ADC8CE" w:rsidR="00610CD0" w:rsidRDefault="00610CD0" w:rsidP="00610CD0">
            <w:pPr>
              <w:pStyle w:val="TableText"/>
              <w:cnfStyle w:val="000000000000" w:firstRow="0" w:lastRow="0" w:firstColumn="0" w:lastColumn="0" w:oddVBand="0" w:evenVBand="0" w:oddHBand="0" w:evenHBand="0" w:firstRowFirstColumn="0" w:firstRowLastColumn="0" w:lastRowFirstColumn="0" w:lastRowLastColumn="0"/>
              <w:rPr>
                <w:sz w:val="16"/>
                <w:szCs w:val="16"/>
              </w:rPr>
            </w:pPr>
            <w:r>
              <w:rPr>
                <w:rFonts w:cs="Calibri"/>
                <w:b/>
                <w:bCs/>
                <w:szCs w:val="18"/>
              </w:rPr>
              <w:t>605,631</w:t>
            </w:r>
          </w:p>
        </w:tc>
      </w:tr>
    </w:tbl>
    <w:p w14:paraId="6C8FBFA5" w14:textId="62C1727B" w:rsidR="003747F1" w:rsidRDefault="00461F5B">
      <w:pPr>
        <w:pStyle w:val="FigureTableNoteSource"/>
      </w:pPr>
      <w:r>
        <w:rPr>
          <w:rStyle w:val="Strong"/>
        </w:rPr>
        <w:t>a</w:t>
      </w:r>
      <w:r>
        <w:t xml:space="preserve"> Point may be counted more than once if used to collect for multiple commodities and levy recipient bodies. At 1 July 201</w:t>
      </w:r>
      <w:r w:rsidR="00610CD0">
        <w:t>9</w:t>
      </w:r>
      <w:r>
        <w:t xml:space="preserve"> </w:t>
      </w:r>
      <w:r w:rsidR="00627244">
        <w:t xml:space="preserve">the </w:t>
      </w:r>
      <w:r>
        <w:t xml:space="preserve">active levy agent base was </w:t>
      </w:r>
      <w:r w:rsidR="00610CD0">
        <w:t>7,6</w:t>
      </w:r>
      <w:r w:rsidR="00A35A0E">
        <w:t>06</w:t>
      </w:r>
      <w:r>
        <w:t xml:space="preserve">. </w:t>
      </w:r>
      <w:r>
        <w:rPr>
          <w:rStyle w:val="Strong"/>
        </w:rPr>
        <w:t>b</w:t>
      </w:r>
      <w:r>
        <w:t xml:space="preserve"> Some returns cover multiple commodities and can be counted multiple times against different levy recipient bodies. </w:t>
      </w:r>
      <w:r>
        <w:rPr>
          <w:rStyle w:val="Strong"/>
        </w:rPr>
        <w:t>c</w:t>
      </w:r>
      <w:r>
        <w:t xml:space="preserve"> Under </w:t>
      </w:r>
      <w:r w:rsidR="007A3C8B">
        <w:t xml:space="preserve">the </w:t>
      </w:r>
      <w:r>
        <w:t xml:space="preserve">Operational Compliance Program, levy agents are selected for record inspections </w:t>
      </w:r>
      <w:r w:rsidRPr="009740EA">
        <w:t xml:space="preserve">annually using </w:t>
      </w:r>
      <w:r w:rsidR="00090BBB">
        <w:t xml:space="preserve">a </w:t>
      </w:r>
      <w:r w:rsidRPr="009740EA">
        <w:t xml:space="preserve">risk-based algorithm </w:t>
      </w:r>
      <w:r w:rsidR="00090BBB">
        <w:t>that considers the</w:t>
      </w:r>
      <w:r w:rsidR="00090BBB" w:rsidRPr="003C2F72">
        <w:t xml:space="preserve"> </w:t>
      </w:r>
      <w:r w:rsidRPr="009740EA">
        <w:t>likelihood and consequence of non-compliance</w:t>
      </w:r>
      <w:r>
        <w:t xml:space="preserve">. </w:t>
      </w:r>
      <w:r w:rsidR="00E3721C" w:rsidRPr="0074625D">
        <w:rPr>
          <w:rStyle w:val="Strong"/>
        </w:rPr>
        <w:t>na</w:t>
      </w:r>
      <w:r w:rsidR="00E3721C">
        <w:t xml:space="preserve"> </w:t>
      </w:r>
      <w:r w:rsidR="00216D6E">
        <w:t>Not applicable</w:t>
      </w:r>
      <w:r w:rsidR="00E3721C" w:rsidRPr="009740EA">
        <w:t xml:space="preserve">. </w:t>
      </w:r>
      <w:r w:rsidRPr="009740EA">
        <w:rPr>
          <w:rStyle w:val="Strong"/>
        </w:rPr>
        <w:t>OCP</w:t>
      </w:r>
      <w:r w:rsidRPr="009740EA">
        <w:t xml:space="preserve"> Operational Compliance Program</w:t>
      </w:r>
      <w:r>
        <w:t>.</w:t>
      </w:r>
    </w:p>
    <w:sectPr w:rsidR="003747F1" w:rsidSect="003747F1">
      <w:pgSz w:w="16838" w:h="11906" w:orient="landscape"/>
      <w:pgMar w:top="1418" w:right="1418" w:bottom="1418" w:left="1418" w:header="567" w:footer="283"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4B901F" w16cid:durableId="2235C93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BF6176" w14:textId="77777777" w:rsidR="007048B8" w:rsidRDefault="007048B8">
      <w:r>
        <w:separator/>
      </w:r>
    </w:p>
    <w:p w14:paraId="0E0AACC2" w14:textId="77777777" w:rsidR="007048B8" w:rsidRDefault="007048B8"/>
    <w:p w14:paraId="4A924D7E" w14:textId="77777777" w:rsidR="007048B8" w:rsidRDefault="007048B8"/>
  </w:endnote>
  <w:endnote w:type="continuationSeparator" w:id="0">
    <w:p w14:paraId="2CC32C9E" w14:textId="77777777" w:rsidR="007048B8" w:rsidRDefault="007048B8">
      <w:r>
        <w:continuationSeparator/>
      </w:r>
    </w:p>
    <w:p w14:paraId="56936497" w14:textId="77777777" w:rsidR="007048B8" w:rsidRDefault="007048B8"/>
    <w:p w14:paraId="6F86E1B9" w14:textId="77777777" w:rsidR="007048B8" w:rsidRDefault="007048B8"/>
  </w:endnote>
  <w:endnote w:type="continuationNotice" w:id="1">
    <w:p w14:paraId="07F150DD" w14:textId="77777777" w:rsidR="007048B8" w:rsidRDefault="007048B8">
      <w:pPr>
        <w:pStyle w:val="Footer"/>
      </w:pPr>
    </w:p>
    <w:p w14:paraId="4FB7E894" w14:textId="77777777" w:rsidR="007048B8" w:rsidRDefault="007048B8"/>
    <w:p w14:paraId="5D625BBE" w14:textId="77777777" w:rsidR="007048B8" w:rsidRDefault="007048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6F32A" w14:textId="5EC00C9D" w:rsidR="007048B8" w:rsidRDefault="007048B8">
    <w:pPr>
      <w:pStyle w:val="Footer"/>
    </w:pPr>
    <w:r>
      <w:t>Department of Agriculture, Water and the Environment</w:t>
    </w:r>
  </w:p>
  <w:p w14:paraId="4AEB9229" w14:textId="77777777" w:rsidR="007048B8" w:rsidRDefault="007048B8">
    <w:pPr>
      <w:pStyle w:val="Footer"/>
    </w:pPr>
    <w:r>
      <w:fldChar w:fldCharType="begin"/>
    </w:r>
    <w:r>
      <w:instrText xml:space="preserve"> PAGE   \* MERGEFORMAT </w:instrText>
    </w:r>
    <w:r>
      <w:fldChar w:fldCharType="separate"/>
    </w:r>
    <w:r w:rsidR="00CF3E98">
      <w:rPr>
        <w:noProof/>
      </w:rPr>
      <w:t>ii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AE2CC" w14:textId="77777777" w:rsidR="007048B8" w:rsidRDefault="007048B8">
      <w:r>
        <w:separator/>
      </w:r>
    </w:p>
    <w:p w14:paraId="21BB6D00" w14:textId="77777777" w:rsidR="007048B8" w:rsidRDefault="007048B8"/>
    <w:p w14:paraId="2E516F02" w14:textId="77777777" w:rsidR="007048B8" w:rsidRDefault="007048B8"/>
  </w:footnote>
  <w:footnote w:type="continuationSeparator" w:id="0">
    <w:p w14:paraId="3129E902" w14:textId="77777777" w:rsidR="007048B8" w:rsidRDefault="007048B8">
      <w:r>
        <w:continuationSeparator/>
      </w:r>
    </w:p>
    <w:p w14:paraId="2FDCBAAC" w14:textId="77777777" w:rsidR="007048B8" w:rsidRDefault="007048B8"/>
    <w:p w14:paraId="41F21883" w14:textId="77777777" w:rsidR="007048B8" w:rsidRDefault="007048B8"/>
  </w:footnote>
  <w:footnote w:type="continuationNotice" w:id="1">
    <w:p w14:paraId="3150D7AC" w14:textId="77777777" w:rsidR="007048B8" w:rsidRDefault="007048B8">
      <w:pPr>
        <w:pStyle w:val="Footer"/>
      </w:pPr>
    </w:p>
    <w:p w14:paraId="056EB170" w14:textId="77777777" w:rsidR="007048B8" w:rsidRDefault="007048B8"/>
    <w:p w14:paraId="0299C1E6" w14:textId="77777777" w:rsidR="007048B8" w:rsidRDefault="007048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E7EDC" w14:textId="2E879552" w:rsidR="007048B8" w:rsidRDefault="007048B8">
    <w:pPr>
      <w:pStyle w:val="Header"/>
    </w:pPr>
    <w:r>
      <w:rPr>
        <w:noProof/>
        <w:lang w:val="en-US"/>
      </w:rPr>
      <w:t>Report to levies stakeholders 2018–19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C01F5" w14:textId="425CFA13" w:rsidR="007048B8" w:rsidRDefault="007048B8">
    <w:pPr>
      <w:pStyle w:val="Header"/>
      <w:jc w:val="left"/>
    </w:pPr>
    <w:r>
      <w:rPr>
        <w:noProof/>
        <w:lang w:eastAsia="en-AU"/>
      </w:rPr>
      <w:drawing>
        <wp:inline distT="0" distB="0" distL="0" distR="0" wp14:anchorId="03F2930F" wp14:editId="0B3AE534">
          <wp:extent cx="2417064" cy="725424"/>
          <wp:effectExtent l="0" t="0" r="2540" b="0"/>
          <wp:docPr id="3" name="Picture 3" descr="Logo for the Department of Agriculture, Water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458F66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0387E"/>
    <w:multiLevelType w:val="hybridMultilevel"/>
    <w:tmpl w:val="CE4A6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7B65A3"/>
    <w:multiLevelType w:val="hybridMultilevel"/>
    <w:tmpl w:val="CA222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0F10EA"/>
    <w:multiLevelType w:val="hybridMultilevel"/>
    <w:tmpl w:val="4BB49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760679"/>
    <w:multiLevelType w:val="hybridMultilevel"/>
    <w:tmpl w:val="233AA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7" w15:restartNumberingAfterBreak="0">
    <w:nsid w:val="21A328D5"/>
    <w:multiLevelType w:val="multilevel"/>
    <w:tmpl w:val="BE78A4F8"/>
    <w:numStyleLink w:val="Numberlist"/>
  </w:abstractNum>
  <w:abstractNum w:abstractNumId="8"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B8433B3"/>
    <w:multiLevelType w:val="hybridMultilevel"/>
    <w:tmpl w:val="4DD0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745C60"/>
    <w:multiLevelType w:val="hybridMultilevel"/>
    <w:tmpl w:val="41AE306A"/>
    <w:lvl w:ilvl="0" w:tplc="C24A1386">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802BF8"/>
    <w:multiLevelType w:val="hybridMultilevel"/>
    <w:tmpl w:val="15384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0B5220"/>
    <w:multiLevelType w:val="hybridMultilevel"/>
    <w:tmpl w:val="B0A66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3C4695"/>
    <w:multiLevelType w:val="hybridMultilevel"/>
    <w:tmpl w:val="E4D20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696940"/>
    <w:multiLevelType w:val="hybridMultilevel"/>
    <w:tmpl w:val="008EA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0857E8"/>
    <w:multiLevelType w:val="hybridMultilevel"/>
    <w:tmpl w:val="73DA0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4A15FE"/>
    <w:multiLevelType w:val="multilevel"/>
    <w:tmpl w:val="F36C17E8"/>
    <w:numStyleLink w:val="Headinglist"/>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B357C11"/>
    <w:multiLevelType w:val="hybridMultilevel"/>
    <w:tmpl w:val="D668C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244D5F"/>
    <w:multiLevelType w:val="hybridMultilevel"/>
    <w:tmpl w:val="2E386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2FA539A"/>
    <w:multiLevelType w:val="hybridMultilevel"/>
    <w:tmpl w:val="2766E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967F60"/>
    <w:multiLevelType w:val="hybridMultilevel"/>
    <w:tmpl w:val="D8F48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7A0233"/>
    <w:multiLevelType w:val="hybridMultilevel"/>
    <w:tmpl w:val="15FA5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7116F4"/>
    <w:multiLevelType w:val="hybridMultilevel"/>
    <w:tmpl w:val="9A902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957807"/>
    <w:multiLevelType w:val="hybridMultilevel"/>
    <w:tmpl w:val="D1ECC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6"/>
  </w:num>
  <w:num w:numId="3">
    <w:abstractNumId w:val="23"/>
  </w:num>
  <w:num w:numId="4">
    <w:abstractNumId w:val="24"/>
  </w:num>
  <w:num w:numId="5">
    <w:abstractNumId w:val="8"/>
  </w:num>
  <w:num w:numId="6">
    <w:abstractNumId w:val="16"/>
  </w:num>
  <w:num w:numId="7">
    <w:abstractNumId w:val="21"/>
  </w:num>
  <w:num w:numId="8">
    <w:abstractNumId w:val="7"/>
  </w:num>
  <w:num w:numId="9">
    <w:abstractNumId w:val="19"/>
  </w:num>
  <w:num w:numId="10">
    <w:abstractNumId w:val="22"/>
  </w:num>
  <w:num w:numId="11">
    <w:abstractNumId w:val="5"/>
  </w:num>
  <w:num w:numId="12">
    <w:abstractNumId w:val="29"/>
  </w:num>
  <w:num w:numId="13">
    <w:abstractNumId w:val="15"/>
  </w:num>
  <w:num w:numId="14">
    <w:abstractNumId w:val="2"/>
  </w:num>
  <w:num w:numId="15">
    <w:abstractNumId w:val="3"/>
  </w:num>
  <w:num w:numId="16">
    <w:abstractNumId w:val="13"/>
  </w:num>
  <w:num w:numId="17">
    <w:abstractNumId w:val="4"/>
  </w:num>
  <w:num w:numId="18">
    <w:abstractNumId w:val="27"/>
  </w:num>
  <w:num w:numId="19">
    <w:abstractNumId w:val="12"/>
  </w:num>
  <w:num w:numId="20">
    <w:abstractNumId w:val="26"/>
  </w:num>
  <w:num w:numId="21">
    <w:abstractNumId w:val="20"/>
  </w:num>
  <w:num w:numId="22">
    <w:abstractNumId w:val="14"/>
  </w:num>
  <w:num w:numId="23">
    <w:abstractNumId w:val="11"/>
  </w:num>
  <w:num w:numId="24">
    <w:abstractNumId w:val="16"/>
  </w:num>
  <w:num w:numId="25">
    <w:abstractNumId w:val="25"/>
  </w:num>
  <w:num w:numId="26">
    <w:abstractNumId w:val="1"/>
  </w:num>
  <w:num w:numId="27">
    <w:abstractNumId w:val="0"/>
  </w:num>
  <w:num w:numId="28">
    <w:abstractNumId w:val="16"/>
  </w:num>
  <w:num w:numId="29">
    <w:abstractNumId w:val="16"/>
  </w:num>
  <w:num w:numId="30">
    <w:abstractNumId w:val="10"/>
  </w:num>
  <w:num w:numId="31">
    <w:abstractNumId w:val="28"/>
  </w:num>
  <w:num w:numId="32">
    <w:abstractNumId w:val="9"/>
  </w:num>
  <w:num w:numId="33">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rawingGridHorizontalSpacing w:val="110"/>
  <w:displayHorizontalDrawingGridEvery w:val="2"/>
  <w:characterSpacingControl w:val="doNotCompress"/>
  <w:hdrShapeDefaults>
    <o:shapedefaults v:ext="edit" spidmax="2693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00F"/>
    <w:rsid w:val="00005E08"/>
    <w:rsid w:val="00013CD7"/>
    <w:rsid w:val="0001550A"/>
    <w:rsid w:val="0001565B"/>
    <w:rsid w:val="00015A5B"/>
    <w:rsid w:val="000205F8"/>
    <w:rsid w:val="00020A56"/>
    <w:rsid w:val="00023BFB"/>
    <w:rsid w:val="00031DC1"/>
    <w:rsid w:val="00033924"/>
    <w:rsid w:val="00034E63"/>
    <w:rsid w:val="00036604"/>
    <w:rsid w:val="00037C9E"/>
    <w:rsid w:val="00063037"/>
    <w:rsid w:val="000636DB"/>
    <w:rsid w:val="0008409B"/>
    <w:rsid w:val="00085A98"/>
    <w:rsid w:val="00087E77"/>
    <w:rsid w:val="0009045B"/>
    <w:rsid w:val="00090BBB"/>
    <w:rsid w:val="000910EC"/>
    <w:rsid w:val="00091717"/>
    <w:rsid w:val="0009611A"/>
    <w:rsid w:val="000A0498"/>
    <w:rsid w:val="000A0E40"/>
    <w:rsid w:val="000A234D"/>
    <w:rsid w:val="000B0B08"/>
    <w:rsid w:val="000B56C5"/>
    <w:rsid w:val="000D11D3"/>
    <w:rsid w:val="000D2AD3"/>
    <w:rsid w:val="000E409B"/>
    <w:rsid w:val="000E54A1"/>
    <w:rsid w:val="000F42AF"/>
    <w:rsid w:val="00101944"/>
    <w:rsid w:val="0010218A"/>
    <w:rsid w:val="00105AB1"/>
    <w:rsid w:val="001064AC"/>
    <w:rsid w:val="00106933"/>
    <w:rsid w:val="00111392"/>
    <w:rsid w:val="00114E5F"/>
    <w:rsid w:val="0012594C"/>
    <w:rsid w:val="00127204"/>
    <w:rsid w:val="00132CFE"/>
    <w:rsid w:val="00145007"/>
    <w:rsid w:val="001451E3"/>
    <w:rsid w:val="001458F2"/>
    <w:rsid w:val="0015121C"/>
    <w:rsid w:val="001519D0"/>
    <w:rsid w:val="00151E09"/>
    <w:rsid w:val="00151E49"/>
    <w:rsid w:val="00152753"/>
    <w:rsid w:val="001531AA"/>
    <w:rsid w:val="00163B98"/>
    <w:rsid w:val="0016527F"/>
    <w:rsid w:val="00166F4E"/>
    <w:rsid w:val="00167F59"/>
    <w:rsid w:val="00170B35"/>
    <w:rsid w:val="00170D19"/>
    <w:rsid w:val="00170F3C"/>
    <w:rsid w:val="001755E1"/>
    <w:rsid w:val="00180759"/>
    <w:rsid w:val="001822B4"/>
    <w:rsid w:val="00184658"/>
    <w:rsid w:val="00192EDF"/>
    <w:rsid w:val="001A47EC"/>
    <w:rsid w:val="001A53A9"/>
    <w:rsid w:val="001A5D92"/>
    <w:rsid w:val="001A7907"/>
    <w:rsid w:val="001C21A1"/>
    <w:rsid w:val="001C3D43"/>
    <w:rsid w:val="001C73B1"/>
    <w:rsid w:val="001D1AD3"/>
    <w:rsid w:val="001D5AED"/>
    <w:rsid w:val="001E2C1A"/>
    <w:rsid w:val="001E61DF"/>
    <w:rsid w:val="001E6CFC"/>
    <w:rsid w:val="001F6F5A"/>
    <w:rsid w:val="001F765C"/>
    <w:rsid w:val="0020182D"/>
    <w:rsid w:val="00212A6E"/>
    <w:rsid w:val="00214DC5"/>
    <w:rsid w:val="00216D6E"/>
    <w:rsid w:val="00217659"/>
    <w:rsid w:val="002214A3"/>
    <w:rsid w:val="00233075"/>
    <w:rsid w:val="002359F2"/>
    <w:rsid w:val="00240050"/>
    <w:rsid w:val="00276CF8"/>
    <w:rsid w:val="00283545"/>
    <w:rsid w:val="00293C23"/>
    <w:rsid w:val="002A0641"/>
    <w:rsid w:val="002A3026"/>
    <w:rsid w:val="002A4034"/>
    <w:rsid w:val="002A619F"/>
    <w:rsid w:val="002A70DF"/>
    <w:rsid w:val="002B3355"/>
    <w:rsid w:val="002B3860"/>
    <w:rsid w:val="002B5082"/>
    <w:rsid w:val="002C0640"/>
    <w:rsid w:val="002D11CF"/>
    <w:rsid w:val="002D39DB"/>
    <w:rsid w:val="002D766E"/>
    <w:rsid w:val="002F2C44"/>
    <w:rsid w:val="002F7107"/>
    <w:rsid w:val="00305517"/>
    <w:rsid w:val="00313CDC"/>
    <w:rsid w:val="00320A98"/>
    <w:rsid w:val="00321896"/>
    <w:rsid w:val="00324CA4"/>
    <w:rsid w:val="00326D42"/>
    <w:rsid w:val="0033323B"/>
    <w:rsid w:val="00333244"/>
    <w:rsid w:val="00337572"/>
    <w:rsid w:val="003405DF"/>
    <w:rsid w:val="00352A80"/>
    <w:rsid w:val="00354987"/>
    <w:rsid w:val="00356E6F"/>
    <w:rsid w:val="003747F1"/>
    <w:rsid w:val="00376127"/>
    <w:rsid w:val="003936F6"/>
    <w:rsid w:val="003A25E8"/>
    <w:rsid w:val="003B3629"/>
    <w:rsid w:val="003B7596"/>
    <w:rsid w:val="003C1570"/>
    <w:rsid w:val="003C2F72"/>
    <w:rsid w:val="003D3533"/>
    <w:rsid w:val="003D4FCB"/>
    <w:rsid w:val="003D7E47"/>
    <w:rsid w:val="003F6EEF"/>
    <w:rsid w:val="004026BA"/>
    <w:rsid w:val="004071C7"/>
    <w:rsid w:val="004111AC"/>
    <w:rsid w:val="00411ADC"/>
    <w:rsid w:val="00414673"/>
    <w:rsid w:val="00426D7F"/>
    <w:rsid w:val="00430665"/>
    <w:rsid w:val="00443AA4"/>
    <w:rsid w:val="00445989"/>
    <w:rsid w:val="004530BF"/>
    <w:rsid w:val="00456621"/>
    <w:rsid w:val="00460AFC"/>
    <w:rsid w:val="00460B18"/>
    <w:rsid w:val="00461F5B"/>
    <w:rsid w:val="004624E8"/>
    <w:rsid w:val="004640BC"/>
    <w:rsid w:val="0046464D"/>
    <w:rsid w:val="00466673"/>
    <w:rsid w:val="0047087E"/>
    <w:rsid w:val="00474DEB"/>
    <w:rsid w:val="00482D9E"/>
    <w:rsid w:val="00484486"/>
    <w:rsid w:val="00484B9B"/>
    <w:rsid w:val="00485A97"/>
    <w:rsid w:val="00490499"/>
    <w:rsid w:val="004A275D"/>
    <w:rsid w:val="004A7422"/>
    <w:rsid w:val="004A7506"/>
    <w:rsid w:val="004B522A"/>
    <w:rsid w:val="004B6973"/>
    <w:rsid w:val="004D0A6B"/>
    <w:rsid w:val="004D28CF"/>
    <w:rsid w:val="004D445D"/>
    <w:rsid w:val="004D5503"/>
    <w:rsid w:val="004E1272"/>
    <w:rsid w:val="004F22B7"/>
    <w:rsid w:val="004F2A8A"/>
    <w:rsid w:val="004F7BD5"/>
    <w:rsid w:val="00502AAB"/>
    <w:rsid w:val="00502E1B"/>
    <w:rsid w:val="0050697B"/>
    <w:rsid w:val="0050712D"/>
    <w:rsid w:val="00512B4C"/>
    <w:rsid w:val="00521B91"/>
    <w:rsid w:val="005364D5"/>
    <w:rsid w:val="005504BD"/>
    <w:rsid w:val="0055796B"/>
    <w:rsid w:val="00564F3C"/>
    <w:rsid w:val="00565BE6"/>
    <w:rsid w:val="00583A2F"/>
    <w:rsid w:val="005847C8"/>
    <w:rsid w:val="00591E7E"/>
    <w:rsid w:val="00596061"/>
    <w:rsid w:val="005A0B07"/>
    <w:rsid w:val="005A386F"/>
    <w:rsid w:val="005A4157"/>
    <w:rsid w:val="005A4296"/>
    <w:rsid w:val="005B53D8"/>
    <w:rsid w:val="005C30E2"/>
    <w:rsid w:val="005C49ED"/>
    <w:rsid w:val="005D5C3E"/>
    <w:rsid w:val="005E41B9"/>
    <w:rsid w:val="005E78C3"/>
    <w:rsid w:val="005F037F"/>
    <w:rsid w:val="005F1FD5"/>
    <w:rsid w:val="005F3484"/>
    <w:rsid w:val="005F34D2"/>
    <w:rsid w:val="005F3924"/>
    <w:rsid w:val="006001A7"/>
    <w:rsid w:val="00605879"/>
    <w:rsid w:val="00610CD0"/>
    <w:rsid w:val="00611A90"/>
    <w:rsid w:val="00611BB4"/>
    <w:rsid w:val="00617722"/>
    <w:rsid w:val="00617C54"/>
    <w:rsid w:val="00627244"/>
    <w:rsid w:val="006278C6"/>
    <w:rsid w:val="00627DBA"/>
    <w:rsid w:val="00630B72"/>
    <w:rsid w:val="00640AE6"/>
    <w:rsid w:val="006419BE"/>
    <w:rsid w:val="00644C53"/>
    <w:rsid w:val="0064700C"/>
    <w:rsid w:val="00647276"/>
    <w:rsid w:val="0065299F"/>
    <w:rsid w:val="0065401C"/>
    <w:rsid w:val="006565B4"/>
    <w:rsid w:val="00663462"/>
    <w:rsid w:val="00664BFD"/>
    <w:rsid w:val="00666A08"/>
    <w:rsid w:val="0067166D"/>
    <w:rsid w:val="006874BB"/>
    <w:rsid w:val="006924B9"/>
    <w:rsid w:val="006A040F"/>
    <w:rsid w:val="006A3FAB"/>
    <w:rsid w:val="006A74C7"/>
    <w:rsid w:val="006A7A37"/>
    <w:rsid w:val="006B2D81"/>
    <w:rsid w:val="006B5824"/>
    <w:rsid w:val="006C01B4"/>
    <w:rsid w:val="006C19D4"/>
    <w:rsid w:val="006C26FA"/>
    <w:rsid w:val="006C2F99"/>
    <w:rsid w:val="006D000F"/>
    <w:rsid w:val="006D064C"/>
    <w:rsid w:val="006D33BE"/>
    <w:rsid w:val="006D3D9C"/>
    <w:rsid w:val="006E08C1"/>
    <w:rsid w:val="007048B8"/>
    <w:rsid w:val="00705934"/>
    <w:rsid w:val="00711EAF"/>
    <w:rsid w:val="00716FA6"/>
    <w:rsid w:val="0072185B"/>
    <w:rsid w:val="007261D5"/>
    <w:rsid w:val="00727AA1"/>
    <w:rsid w:val="007330F6"/>
    <w:rsid w:val="00733241"/>
    <w:rsid w:val="00735871"/>
    <w:rsid w:val="007401C7"/>
    <w:rsid w:val="00742115"/>
    <w:rsid w:val="0074311A"/>
    <w:rsid w:val="00744BBA"/>
    <w:rsid w:val="00752708"/>
    <w:rsid w:val="00755A82"/>
    <w:rsid w:val="00761254"/>
    <w:rsid w:val="0076581B"/>
    <w:rsid w:val="00782BDC"/>
    <w:rsid w:val="00782C97"/>
    <w:rsid w:val="00785DC7"/>
    <w:rsid w:val="0078644A"/>
    <w:rsid w:val="00790AB6"/>
    <w:rsid w:val="007A3C8B"/>
    <w:rsid w:val="007A6467"/>
    <w:rsid w:val="007A67C8"/>
    <w:rsid w:val="007B09B6"/>
    <w:rsid w:val="007B1DE4"/>
    <w:rsid w:val="007B4100"/>
    <w:rsid w:val="007B572D"/>
    <w:rsid w:val="007B6BEE"/>
    <w:rsid w:val="007C02AF"/>
    <w:rsid w:val="007D4CFF"/>
    <w:rsid w:val="007D4E18"/>
    <w:rsid w:val="007D6DFC"/>
    <w:rsid w:val="007D6F62"/>
    <w:rsid w:val="007E1D18"/>
    <w:rsid w:val="007E64D3"/>
    <w:rsid w:val="007F0DB4"/>
    <w:rsid w:val="007F62B5"/>
    <w:rsid w:val="008060EA"/>
    <w:rsid w:val="00810061"/>
    <w:rsid w:val="00812E26"/>
    <w:rsid w:val="00813D9F"/>
    <w:rsid w:val="0082020F"/>
    <w:rsid w:val="00823DD9"/>
    <w:rsid w:val="00824904"/>
    <w:rsid w:val="0082680A"/>
    <w:rsid w:val="0083478A"/>
    <w:rsid w:val="00836B31"/>
    <w:rsid w:val="008515BD"/>
    <w:rsid w:val="00857B1F"/>
    <w:rsid w:val="00860A09"/>
    <w:rsid w:val="008753D8"/>
    <w:rsid w:val="00885AA0"/>
    <w:rsid w:val="00886D12"/>
    <w:rsid w:val="008A249D"/>
    <w:rsid w:val="008A5A64"/>
    <w:rsid w:val="008A5DBA"/>
    <w:rsid w:val="008A6C4E"/>
    <w:rsid w:val="008B03AB"/>
    <w:rsid w:val="008B116C"/>
    <w:rsid w:val="008B5B27"/>
    <w:rsid w:val="008B5E31"/>
    <w:rsid w:val="008C6CF9"/>
    <w:rsid w:val="008D41DF"/>
    <w:rsid w:val="008D72DC"/>
    <w:rsid w:val="008E50DC"/>
    <w:rsid w:val="008F41AA"/>
    <w:rsid w:val="00905887"/>
    <w:rsid w:val="00914844"/>
    <w:rsid w:val="00923B6E"/>
    <w:rsid w:val="009305BE"/>
    <w:rsid w:val="00934660"/>
    <w:rsid w:val="00934F40"/>
    <w:rsid w:val="009371D5"/>
    <w:rsid w:val="009415B3"/>
    <w:rsid w:val="00945534"/>
    <w:rsid w:val="00951D81"/>
    <w:rsid w:val="00952BAD"/>
    <w:rsid w:val="0095450A"/>
    <w:rsid w:val="00964535"/>
    <w:rsid w:val="009661B4"/>
    <w:rsid w:val="009703C5"/>
    <w:rsid w:val="009740EA"/>
    <w:rsid w:val="009741F4"/>
    <w:rsid w:val="00976D44"/>
    <w:rsid w:val="00984E3D"/>
    <w:rsid w:val="0099156E"/>
    <w:rsid w:val="00992744"/>
    <w:rsid w:val="009976FE"/>
    <w:rsid w:val="009A489C"/>
    <w:rsid w:val="009B0FF8"/>
    <w:rsid w:val="009B1F55"/>
    <w:rsid w:val="009C28AD"/>
    <w:rsid w:val="009C4D5F"/>
    <w:rsid w:val="009C6F4E"/>
    <w:rsid w:val="009D1040"/>
    <w:rsid w:val="009D1A07"/>
    <w:rsid w:val="009D6145"/>
    <w:rsid w:val="009F21C7"/>
    <w:rsid w:val="00A14C04"/>
    <w:rsid w:val="00A17B5C"/>
    <w:rsid w:val="00A201CF"/>
    <w:rsid w:val="00A20382"/>
    <w:rsid w:val="00A209A3"/>
    <w:rsid w:val="00A23D2A"/>
    <w:rsid w:val="00A23F5A"/>
    <w:rsid w:val="00A2403B"/>
    <w:rsid w:val="00A24130"/>
    <w:rsid w:val="00A33105"/>
    <w:rsid w:val="00A3387B"/>
    <w:rsid w:val="00A33FCC"/>
    <w:rsid w:val="00A35A0E"/>
    <w:rsid w:val="00A430AE"/>
    <w:rsid w:val="00A43437"/>
    <w:rsid w:val="00A52936"/>
    <w:rsid w:val="00A53D6F"/>
    <w:rsid w:val="00A6337B"/>
    <w:rsid w:val="00A671B4"/>
    <w:rsid w:val="00A7232F"/>
    <w:rsid w:val="00A76EA9"/>
    <w:rsid w:val="00A77960"/>
    <w:rsid w:val="00A83E59"/>
    <w:rsid w:val="00A9009F"/>
    <w:rsid w:val="00A965B1"/>
    <w:rsid w:val="00AA1198"/>
    <w:rsid w:val="00AA18E7"/>
    <w:rsid w:val="00AB3297"/>
    <w:rsid w:val="00AC3E61"/>
    <w:rsid w:val="00AC51CF"/>
    <w:rsid w:val="00AC73BC"/>
    <w:rsid w:val="00AD413C"/>
    <w:rsid w:val="00AD51C7"/>
    <w:rsid w:val="00AE4DA7"/>
    <w:rsid w:val="00AF3146"/>
    <w:rsid w:val="00AF3D51"/>
    <w:rsid w:val="00AF4D9A"/>
    <w:rsid w:val="00B03EE1"/>
    <w:rsid w:val="00B060B7"/>
    <w:rsid w:val="00B060C2"/>
    <w:rsid w:val="00B22D77"/>
    <w:rsid w:val="00B36A3B"/>
    <w:rsid w:val="00B43749"/>
    <w:rsid w:val="00B46EEA"/>
    <w:rsid w:val="00B5353B"/>
    <w:rsid w:val="00B568C3"/>
    <w:rsid w:val="00B56A8C"/>
    <w:rsid w:val="00B575F8"/>
    <w:rsid w:val="00B65C0B"/>
    <w:rsid w:val="00B667E1"/>
    <w:rsid w:val="00B6773D"/>
    <w:rsid w:val="00B71D7F"/>
    <w:rsid w:val="00B906DD"/>
    <w:rsid w:val="00BA04D0"/>
    <w:rsid w:val="00BB4BD8"/>
    <w:rsid w:val="00BC7B19"/>
    <w:rsid w:val="00BD453C"/>
    <w:rsid w:val="00BE0103"/>
    <w:rsid w:val="00BE46D9"/>
    <w:rsid w:val="00BF31F5"/>
    <w:rsid w:val="00BF32BD"/>
    <w:rsid w:val="00BF35CA"/>
    <w:rsid w:val="00C04AA5"/>
    <w:rsid w:val="00C1067F"/>
    <w:rsid w:val="00C25591"/>
    <w:rsid w:val="00C25D39"/>
    <w:rsid w:val="00C4305C"/>
    <w:rsid w:val="00C5657E"/>
    <w:rsid w:val="00C57859"/>
    <w:rsid w:val="00C64E09"/>
    <w:rsid w:val="00C65729"/>
    <w:rsid w:val="00C66A82"/>
    <w:rsid w:val="00C73221"/>
    <w:rsid w:val="00C77C30"/>
    <w:rsid w:val="00CA6133"/>
    <w:rsid w:val="00CB0D5E"/>
    <w:rsid w:val="00CB11F2"/>
    <w:rsid w:val="00CB2D3F"/>
    <w:rsid w:val="00CC4F46"/>
    <w:rsid w:val="00CC6989"/>
    <w:rsid w:val="00CD100A"/>
    <w:rsid w:val="00CD4BD8"/>
    <w:rsid w:val="00CE3B70"/>
    <w:rsid w:val="00CE3DB8"/>
    <w:rsid w:val="00CE3FC1"/>
    <w:rsid w:val="00CF0D9F"/>
    <w:rsid w:val="00CF3E98"/>
    <w:rsid w:val="00D13517"/>
    <w:rsid w:val="00D15C37"/>
    <w:rsid w:val="00D17BF6"/>
    <w:rsid w:val="00D241D8"/>
    <w:rsid w:val="00D257DC"/>
    <w:rsid w:val="00D26C80"/>
    <w:rsid w:val="00D3147B"/>
    <w:rsid w:val="00D379FB"/>
    <w:rsid w:val="00D513DE"/>
    <w:rsid w:val="00D5633A"/>
    <w:rsid w:val="00D56BCC"/>
    <w:rsid w:val="00D60464"/>
    <w:rsid w:val="00D61F98"/>
    <w:rsid w:val="00D65FCE"/>
    <w:rsid w:val="00D66D7C"/>
    <w:rsid w:val="00D672E8"/>
    <w:rsid w:val="00D74CAC"/>
    <w:rsid w:val="00D7628C"/>
    <w:rsid w:val="00D77BE7"/>
    <w:rsid w:val="00D90389"/>
    <w:rsid w:val="00DB05B9"/>
    <w:rsid w:val="00DB0C86"/>
    <w:rsid w:val="00DC0D19"/>
    <w:rsid w:val="00DC6167"/>
    <w:rsid w:val="00DD0364"/>
    <w:rsid w:val="00DD564C"/>
    <w:rsid w:val="00DD6F71"/>
    <w:rsid w:val="00DE2115"/>
    <w:rsid w:val="00DE7E46"/>
    <w:rsid w:val="00DF0BBD"/>
    <w:rsid w:val="00DF5FE0"/>
    <w:rsid w:val="00DF6772"/>
    <w:rsid w:val="00E000BD"/>
    <w:rsid w:val="00E01426"/>
    <w:rsid w:val="00E01674"/>
    <w:rsid w:val="00E028F6"/>
    <w:rsid w:val="00E06F5C"/>
    <w:rsid w:val="00E110CC"/>
    <w:rsid w:val="00E11385"/>
    <w:rsid w:val="00E14FEE"/>
    <w:rsid w:val="00E3721C"/>
    <w:rsid w:val="00E37B80"/>
    <w:rsid w:val="00E4099E"/>
    <w:rsid w:val="00E41F78"/>
    <w:rsid w:val="00E472C4"/>
    <w:rsid w:val="00E50C80"/>
    <w:rsid w:val="00E52B5D"/>
    <w:rsid w:val="00E5388C"/>
    <w:rsid w:val="00E54245"/>
    <w:rsid w:val="00E567A7"/>
    <w:rsid w:val="00E6096D"/>
    <w:rsid w:val="00E75BCA"/>
    <w:rsid w:val="00E77DA9"/>
    <w:rsid w:val="00E81CC0"/>
    <w:rsid w:val="00E860CF"/>
    <w:rsid w:val="00E8712C"/>
    <w:rsid w:val="00E87C66"/>
    <w:rsid w:val="00E9290F"/>
    <w:rsid w:val="00EB3268"/>
    <w:rsid w:val="00EB3A02"/>
    <w:rsid w:val="00EB7E8B"/>
    <w:rsid w:val="00EC0FF6"/>
    <w:rsid w:val="00EC1D15"/>
    <w:rsid w:val="00EC4927"/>
    <w:rsid w:val="00EC6E27"/>
    <w:rsid w:val="00ED4D92"/>
    <w:rsid w:val="00EE0A3D"/>
    <w:rsid w:val="00EE6B33"/>
    <w:rsid w:val="00EF06A3"/>
    <w:rsid w:val="00EF32FB"/>
    <w:rsid w:val="00EF727A"/>
    <w:rsid w:val="00EF75AE"/>
    <w:rsid w:val="00F059A4"/>
    <w:rsid w:val="00F1613D"/>
    <w:rsid w:val="00F25C2B"/>
    <w:rsid w:val="00F30367"/>
    <w:rsid w:val="00F30373"/>
    <w:rsid w:val="00F33967"/>
    <w:rsid w:val="00F374FB"/>
    <w:rsid w:val="00F4620F"/>
    <w:rsid w:val="00F53068"/>
    <w:rsid w:val="00F5620A"/>
    <w:rsid w:val="00F6423D"/>
    <w:rsid w:val="00F66549"/>
    <w:rsid w:val="00F668A2"/>
    <w:rsid w:val="00F67412"/>
    <w:rsid w:val="00F708A0"/>
    <w:rsid w:val="00F77B43"/>
    <w:rsid w:val="00F82E74"/>
    <w:rsid w:val="00F8321A"/>
    <w:rsid w:val="00F8582F"/>
    <w:rsid w:val="00F86291"/>
    <w:rsid w:val="00F87A4E"/>
    <w:rsid w:val="00F902F8"/>
    <w:rsid w:val="00F94050"/>
    <w:rsid w:val="00F9471E"/>
    <w:rsid w:val="00F97984"/>
    <w:rsid w:val="00FA5DF5"/>
    <w:rsid w:val="00FA7AAC"/>
    <w:rsid w:val="00FB1E5F"/>
    <w:rsid w:val="00FB3413"/>
    <w:rsid w:val="00FB3B0F"/>
    <w:rsid w:val="00FB3F0A"/>
    <w:rsid w:val="00FB51F0"/>
    <w:rsid w:val="00FB63BB"/>
    <w:rsid w:val="00FC32C9"/>
    <w:rsid w:val="00FE29C1"/>
    <w:rsid w:val="00FE44AA"/>
    <w:rsid w:val="00FF4965"/>
    <w:rsid w:val="00FF4B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9313"/>
    <o:shapelayout v:ext="edit">
      <o:idmap v:ext="edit" data="1"/>
    </o:shapelayout>
  </w:shapeDefaults>
  <w:decimalSymbol w:val="."/>
  <w:listSeparator w:val=","/>
  <w14:docId w14:val="172D5C4D"/>
  <w15:docId w15:val="{70AE4F74-30E0-463D-BE0B-379212C7E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7"/>
    <w:qFormat/>
    <w:pPr>
      <w:numPr>
        <w:numId w:val="30"/>
      </w:numPr>
      <w:spacing w:before="120" w:after="120"/>
      <w:ind w:left="36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1"/>
      </w:numPr>
      <w:tabs>
        <w:tab w:val="num" w:pos="284"/>
      </w:tabs>
      <w:ind w:left="568" w:hanging="284"/>
    </w:pPr>
  </w:style>
  <w:style w:type="numbering" w:customStyle="1" w:styleId="TableBulletlist">
    <w:name w:val="Table Bullet list"/>
    <w:uiPriority w:val="99"/>
    <w:pPr>
      <w:numPr>
        <w:numId w:val="9"/>
      </w:numPr>
    </w:pPr>
  </w:style>
  <w:style w:type="paragraph" w:styleId="ListParagraph">
    <w:name w:val="List Paragraph"/>
    <w:basedOn w:val="Normal"/>
    <w:uiPriority w:val="99"/>
    <w:qFormat/>
    <w:pPr>
      <w:spacing w:before="120" w:after="0" w:line="240" w:lineRule="auto"/>
      <w:contextualSpacing/>
    </w:pPr>
    <w:rPr>
      <w:rFonts w:eastAsia="Calibri" w:cs="Times New Roman"/>
    </w:rPr>
  </w:style>
  <w:style w:type="paragraph" w:styleId="BodyText">
    <w:name w:val="Body Text"/>
    <w:basedOn w:val="Normal"/>
    <w:link w:val="BodyTextChar"/>
    <w:uiPriority w:val="99"/>
    <w:unhideWhenUsed/>
    <w:pPr>
      <w:spacing w:after="120"/>
    </w:pPr>
  </w:style>
  <w:style w:type="character" w:customStyle="1" w:styleId="BodyTextChar">
    <w:name w:val="Body Text Char"/>
    <w:basedOn w:val="DefaultParagraphFont"/>
    <w:link w:val="BodyText"/>
    <w:uiPriority w:val="99"/>
    <w:rPr>
      <w:rFonts w:eastAsiaTheme="minorHAnsi" w:cstheme="minorBidi"/>
      <w:sz w:val="22"/>
      <w:szCs w:val="22"/>
      <w:lang w:eastAsia="en-US"/>
    </w:rPr>
  </w:style>
  <w:style w:type="paragraph" w:customStyle="1" w:styleId="TableBullet">
    <w:name w:val="Table Bullet"/>
    <w:basedOn w:val="TableText"/>
    <w:uiPriority w:val="15"/>
    <w:qFormat/>
    <w:pPr>
      <w:ind w:left="284" w:hanging="284"/>
    </w:pPr>
  </w:style>
  <w:style w:type="paragraph" w:styleId="Revision">
    <w:name w:val="Revision"/>
    <w:hidden/>
    <w:uiPriority w:val="99"/>
    <w:semiHidden/>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91928">
      <w:bodyDiv w:val="1"/>
      <w:marLeft w:val="0"/>
      <w:marRight w:val="0"/>
      <w:marTop w:val="0"/>
      <w:marBottom w:val="0"/>
      <w:divBdr>
        <w:top w:val="none" w:sz="0" w:space="0" w:color="auto"/>
        <w:left w:val="none" w:sz="0" w:space="0" w:color="auto"/>
        <w:bottom w:val="none" w:sz="0" w:space="0" w:color="auto"/>
        <w:right w:val="none" w:sz="0" w:space="0" w:color="auto"/>
      </w:divBdr>
    </w:div>
    <w:div w:id="185367203">
      <w:bodyDiv w:val="1"/>
      <w:marLeft w:val="0"/>
      <w:marRight w:val="0"/>
      <w:marTop w:val="0"/>
      <w:marBottom w:val="0"/>
      <w:divBdr>
        <w:top w:val="none" w:sz="0" w:space="0" w:color="auto"/>
        <w:left w:val="none" w:sz="0" w:space="0" w:color="auto"/>
        <w:bottom w:val="none" w:sz="0" w:space="0" w:color="auto"/>
        <w:right w:val="none" w:sz="0" w:space="0" w:color="auto"/>
      </w:divBdr>
    </w:div>
    <w:div w:id="252514676">
      <w:bodyDiv w:val="1"/>
      <w:marLeft w:val="0"/>
      <w:marRight w:val="0"/>
      <w:marTop w:val="0"/>
      <w:marBottom w:val="0"/>
      <w:divBdr>
        <w:top w:val="none" w:sz="0" w:space="0" w:color="auto"/>
        <w:left w:val="none" w:sz="0" w:space="0" w:color="auto"/>
        <w:bottom w:val="none" w:sz="0" w:space="0" w:color="auto"/>
        <w:right w:val="none" w:sz="0" w:space="0" w:color="auto"/>
      </w:divBdr>
    </w:div>
    <w:div w:id="259683636">
      <w:bodyDiv w:val="1"/>
      <w:marLeft w:val="0"/>
      <w:marRight w:val="0"/>
      <w:marTop w:val="0"/>
      <w:marBottom w:val="0"/>
      <w:divBdr>
        <w:top w:val="none" w:sz="0" w:space="0" w:color="auto"/>
        <w:left w:val="none" w:sz="0" w:space="0" w:color="auto"/>
        <w:bottom w:val="none" w:sz="0" w:space="0" w:color="auto"/>
        <w:right w:val="none" w:sz="0" w:space="0" w:color="auto"/>
      </w:divBdr>
    </w:div>
    <w:div w:id="301204356">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922482">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6406547">
      <w:bodyDiv w:val="1"/>
      <w:marLeft w:val="0"/>
      <w:marRight w:val="0"/>
      <w:marTop w:val="0"/>
      <w:marBottom w:val="0"/>
      <w:divBdr>
        <w:top w:val="none" w:sz="0" w:space="0" w:color="auto"/>
        <w:left w:val="none" w:sz="0" w:space="0" w:color="auto"/>
        <w:bottom w:val="none" w:sz="0" w:space="0" w:color="auto"/>
        <w:right w:val="none" w:sz="0" w:space="0" w:color="auto"/>
      </w:divBdr>
    </w:div>
    <w:div w:id="513541788">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427473">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435716">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292597037">
      <w:bodyDiv w:val="1"/>
      <w:marLeft w:val="0"/>
      <w:marRight w:val="0"/>
      <w:marTop w:val="0"/>
      <w:marBottom w:val="0"/>
      <w:divBdr>
        <w:top w:val="none" w:sz="0" w:space="0" w:color="auto"/>
        <w:left w:val="none" w:sz="0" w:space="0" w:color="auto"/>
        <w:bottom w:val="none" w:sz="0" w:space="0" w:color="auto"/>
        <w:right w:val="none" w:sz="0" w:space="0" w:color="auto"/>
      </w:divBdr>
    </w:div>
    <w:div w:id="129297824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473810">
      <w:bodyDiv w:val="1"/>
      <w:marLeft w:val="0"/>
      <w:marRight w:val="0"/>
      <w:marTop w:val="0"/>
      <w:marBottom w:val="0"/>
      <w:divBdr>
        <w:top w:val="none" w:sz="0" w:space="0" w:color="auto"/>
        <w:left w:val="none" w:sz="0" w:space="0" w:color="auto"/>
        <w:bottom w:val="none" w:sz="0" w:space="0" w:color="auto"/>
        <w:right w:val="none" w:sz="0" w:space="0" w:color="auto"/>
      </w:divBdr>
    </w:div>
    <w:div w:id="1491866791">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99289374">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79670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78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eader" Target="header1.xml"/><Relationship Id="rId26"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chart" Target="charts/chart9.xml"/><Relationship Id="rId42"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agriculture.gov.au/levies" TargetMode="External"/><Relationship Id="rId25" Type="http://schemas.openxmlformats.org/officeDocument/2006/relationships/image" Target="media/image6.jpeg"/><Relationship Id="rId33" Type="http://schemas.openxmlformats.org/officeDocument/2006/relationships/chart" Target="charts/chart8.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evies.management@awe.gov.au" TargetMode="External"/><Relationship Id="rId20" Type="http://schemas.openxmlformats.org/officeDocument/2006/relationships/header" Target="header2.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chart" Target="charts/chart7.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griculture.gov.au/ag-farm-food/levies/publications" TargetMode="External"/><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hyperlink" Target="https://haveyoursay.agriculture.gov.au/levies-legisla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ct001cl04fs02\LRSDATA$\Stakeholder%20Relationships,%20Legislation%20&amp;%20Policy\INDUSTRY%20&amp;%20TRADE%20RELATIONS\Levy%20Administration\Reporting\Report%20to%20Stakeholders\2018-19\EOY\Data%20tables%20FIGURES%202018-19.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ct001cl04fs02\LRSDATA$\Stakeholder%20Relationships,%20Legislation%20&amp;%20Policy\INDUSTRY%20&amp;%20TRADE%20RELATIONS\Levy%20Administration\Reporting\Report%20to%20Stakeholders\2018-19\EOY\Data%20tables%20FIGURES%202018-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ct001cl04fs02\LRSDATA$\Stakeholder%20Relationships,%20Legislation%20&amp;%20Policy\INDUSTRY%20&amp;%20TRADE%20RELATIONS\Levy%20Administration\Reporting\Report%20to%20Stakeholders\2018-19\EOY\Data%20tables%20FIGURES%202018-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ct001cl04fs02\LRSDATA$\Stakeholder%20Relationships,%20Legislation%20&amp;%20Policy\INDUSTRY%20&amp;%20TRADE%20RELATIONS\Levy%20Administration\Reporting\Report%20to%20Stakeholders\2018-19\EOY\Data%20tables%20FIGURES%202018-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ct001cl04fs02\LRSDATA$\Stakeholder%20Relationships,%20Legislation%20&amp;%20Policy\INDUSTRY%20&amp;%20TRADE%20RELATIONS\Levy%20Administration\Reporting\Report%20to%20Stakeholders\2018-19\EOY\Data%20tables%20FIGURES%202018-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ct001cl04fs02\LRSDATA$\Stakeholder%20Relationships,%20Legislation%20&amp;%20Policy\INDUSTRY%20&amp;%20TRADE%20RELATIONS\Levy%20Administration\Reporting\Report%20to%20Stakeholders\2018-19\EOY\Data%20tables%20FIGURES%202018-19%20v5.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act001cl04fs02\LRSDATA$\Stakeholder%20Relationships,%20Legislation%20&amp;%20Policy\INDUSTRY%20&amp;%20TRADE%20RELATIONS\Levy%20Administration\Reporting\Report%20to%20Stakeholders\2018-19\EOY\Data%20tables%20FIGURES%202018-19%20v6.xlsx" TargetMode="External"/><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3" Type="http://schemas.openxmlformats.org/officeDocument/2006/relationships/oleObject" Target="file:///\\act001cl04fs02\LRSDATA$\Stakeholder%20Relationships,%20Legislation%20&amp;%20Policy\INDUSTRY%20&amp;%20TRADE%20RELATIONS\Levy%20Administration\Reporting\Report%20to%20Stakeholders\2018-19\EOY\Data%20tables%20FIGURES%202018-19%20v3.xlsx" TargetMode="External"/><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3" Type="http://schemas.openxmlformats.org/officeDocument/2006/relationships/oleObject" Target="file:///\\act001cl04fs02\LRSDATA$\Stakeholder%20Relationships,%20Legislation%20&amp;%20Policy\INDUSTRY%20&amp;%20TRADE%20RELATIONS\Levy%20Administration\Reporting\Report%20to%20Stakeholders\2018-19\EOY\Data%20tables%20FIGURES%202018-19%20v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0014496680288146"/>
          <c:y val="0.10109755102628459"/>
          <c:w val="0.88072593267097377"/>
          <c:h val="0.70868247278218854"/>
        </c:manualLayout>
      </c:layout>
      <c:barChart>
        <c:barDir val="col"/>
        <c:grouping val="clustered"/>
        <c:varyColors val="0"/>
        <c:ser>
          <c:idx val="0"/>
          <c:order val="0"/>
          <c:tx>
            <c:strRef>
              <c:f>'Figure 1'!$C$6</c:f>
              <c:strCache>
                <c:ptCount val="1"/>
                <c:pt idx="0">
                  <c:v>2018-19</c:v>
                </c:pt>
              </c:strCache>
            </c:strRef>
          </c:tx>
          <c:spPr>
            <a:gradFill rotWithShape="1">
              <a:gsLst>
                <a:gs pos="0">
                  <a:schemeClr val="accent3">
                    <a:tint val="77000"/>
                    <a:tint val="50000"/>
                    <a:satMod val="300000"/>
                  </a:schemeClr>
                </a:gs>
                <a:gs pos="35000">
                  <a:schemeClr val="accent3">
                    <a:tint val="77000"/>
                    <a:tint val="37000"/>
                    <a:satMod val="300000"/>
                  </a:schemeClr>
                </a:gs>
                <a:gs pos="100000">
                  <a:schemeClr val="accent3">
                    <a:tint val="77000"/>
                    <a:tint val="15000"/>
                    <a:satMod val="350000"/>
                  </a:schemeClr>
                </a:gs>
              </a:gsLst>
              <a:lin ang="16200000" scaled="1"/>
            </a:gradFill>
            <a:ln w="9525" cap="flat" cmpd="sng" algn="ctr">
              <a:solidFill>
                <a:schemeClr val="accent3">
                  <a:tint val="77000"/>
                  <a:shade val="95000"/>
                </a:schemeClr>
              </a:solidFill>
              <a:round/>
            </a:ln>
            <a:effectLst>
              <a:outerShdw blurRad="40000" dist="20000" dir="5400000" rotWithShape="0">
                <a:srgbClr val="000000">
                  <a:alpha val="38000"/>
                </a:srgbClr>
              </a:outerShdw>
            </a:effectLst>
          </c:spPr>
          <c:invertIfNegative val="0"/>
          <c:dLbls>
            <c:dLbl>
              <c:idx val="1"/>
              <c:layout>
                <c:manualLayout>
                  <c:x val="0"/>
                  <c:y val="1.25297921707050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F0B-4993-A4DA-1CAFD15CF777}"/>
                </c:ext>
                <c:ext xmlns:c15="http://schemas.microsoft.com/office/drawing/2012/chart" uri="{CE6537A1-D6FC-4f65-9D91-7224C49458BB}">
                  <c15:layout/>
                </c:ext>
              </c:extLst>
            </c:dLbl>
            <c:dLbl>
              <c:idx val="5"/>
              <c:layout>
                <c:manualLayout>
                  <c:x val="0"/>
                  <c:y val="-7.06724675329171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F0B-4993-A4DA-1CAFD15CF777}"/>
                </c:ext>
                <c:ext xmlns:c15="http://schemas.microsoft.com/office/drawing/2012/chart" uri="{CE6537A1-D6FC-4f65-9D91-7224C49458BB}">
                  <c15:layout/>
                </c:ext>
              </c:extLst>
            </c:dLbl>
            <c:dLbl>
              <c:idx val="8"/>
              <c:layout/>
              <c:tx>
                <c:rich>
                  <a:bodyPr/>
                  <a:lstStyle/>
                  <a:p>
                    <a:fld id="{959893AE-9F52-41D7-8DDB-D3071F09C2F2}" type="VALUE">
                      <a:rPr lang="en-US"/>
                      <a:pPr/>
                      <a:t>[VALUE]</a:t>
                    </a:fld>
                    <a:endParaRPr lang="en-AU"/>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F0B-4993-A4DA-1CAFD15CF777}"/>
                </c:ext>
                <c:ext xmlns:c15="http://schemas.microsoft.com/office/drawing/2012/chart" uri="{CE6537A1-D6FC-4f65-9D91-7224C49458BB}">
                  <c15:layout/>
                  <c15:dlblFieldTable/>
                  <c15:showDataLabelsRange val="0"/>
                </c:ext>
              </c:extLst>
            </c:dLbl>
            <c:dLbl>
              <c:idx val="13"/>
              <c:layout>
                <c:manualLayout>
                  <c:x val="-8.6708993925906951E-17"/>
                  <c:y val="6.264896085352549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F0B-4993-A4DA-1CAFD15CF777}"/>
                </c:ext>
                <c:ext xmlns:c15="http://schemas.microsoft.com/office/drawing/2012/chart" uri="{CE6537A1-D6FC-4f65-9D91-7224C49458BB}">
                  <c15:layout/>
                </c:ext>
              </c:extLst>
            </c:dLbl>
            <c:dLbl>
              <c:idx val="14"/>
              <c:layout>
                <c:manualLayout>
                  <c:x val="-1.651841146529601E-16"/>
                  <c:y val="-3.18975420808952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F0B-4993-A4DA-1CAFD15CF777}"/>
                </c:ext>
                <c:ext xmlns:c15="http://schemas.microsoft.com/office/drawing/2012/chart" uri="{CE6537A1-D6FC-4f65-9D91-7224C49458BB}">
                  <c15:layout/>
                </c:ext>
              </c:extLst>
            </c:dLbl>
            <c:dLbl>
              <c:idx val="16"/>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'Figure 1'!$B$7:$B$24</c:f>
              <c:strCache>
                <c:ptCount val="18"/>
                <c:pt idx="0">
                  <c:v>AgriFutures</c:v>
                </c:pt>
                <c:pt idx="1">
                  <c:v>AHA</c:v>
                </c:pt>
                <c:pt idx="2">
                  <c:v>Aus Eggs</c:v>
                </c:pt>
                <c:pt idx="3">
                  <c:v>AMPC</c:v>
                </c:pt>
                <c:pt idx="4">
                  <c:v>APL</c:v>
                </c:pt>
                <c:pt idx="5">
                  <c:v>AWI</c:v>
                </c:pt>
                <c:pt idx="6">
                  <c:v>CRDC</c:v>
                </c:pt>
                <c:pt idx="7">
                  <c:v>Dairy Aus</c:v>
                </c:pt>
                <c:pt idx="8">
                  <c:v>FRDC</c:v>
                </c:pt>
                <c:pt idx="9">
                  <c:v>FWPA</c:v>
                </c:pt>
                <c:pt idx="10">
                  <c:v>GRDC</c:v>
                </c:pt>
                <c:pt idx="11">
                  <c:v>HIA</c:v>
                </c:pt>
                <c:pt idx="12">
                  <c:v>LiveCorp</c:v>
                </c:pt>
                <c:pt idx="13">
                  <c:v>MLA</c:v>
                </c:pt>
                <c:pt idx="14">
                  <c:v>NRS</c:v>
                </c:pt>
                <c:pt idx="15">
                  <c:v>PHA</c:v>
                </c:pt>
                <c:pt idx="16">
                  <c:v>SRA</c:v>
                </c:pt>
                <c:pt idx="17">
                  <c:v>Wine Aus</c:v>
                </c:pt>
              </c:strCache>
            </c:strRef>
          </c:cat>
          <c:val>
            <c:numRef>
              <c:f>'Figure 1'!$C$7:$C$24</c:f>
              <c:numCache>
                <c:formatCode>0.0%</c:formatCode>
                <c:ptCount val="18"/>
                <c:pt idx="0">
                  <c:v>2.3880495918878156E-2</c:v>
                </c:pt>
                <c:pt idx="1">
                  <c:v>5.0316063103704152E-3</c:v>
                </c:pt>
                <c:pt idx="2">
                  <c:v>2.1530881614069764E-3</c:v>
                </c:pt>
                <c:pt idx="3">
                  <c:v>6.3355965941826135E-3</c:v>
                </c:pt>
                <c:pt idx="4">
                  <c:v>2.1347491233500351E-3</c:v>
                </c:pt>
                <c:pt idx="5">
                  <c:v>5.1744328695686207E-3</c:v>
                </c:pt>
                <c:pt idx="6">
                  <c:v>2.0265535665987327E-3</c:v>
                </c:pt>
                <c:pt idx="7">
                  <c:v>2.5079213183931116E-3</c:v>
                </c:pt>
                <c:pt idx="8">
                  <c:v>9.4136502242444919E-3</c:v>
                </c:pt>
                <c:pt idx="9">
                  <c:v>2.0999024791933534E-2</c:v>
                </c:pt>
                <c:pt idx="10">
                  <c:v>6.7518240075887768E-3</c:v>
                </c:pt>
                <c:pt idx="11">
                  <c:v>2.3158757826968933E-2</c:v>
                </c:pt>
                <c:pt idx="12">
                  <c:v>1.2864139763428728E-2</c:v>
                </c:pt>
                <c:pt idx="13">
                  <c:v>5.4779566950818844E-3</c:v>
                </c:pt>
                <c:pt idx="14">
                  <c:v>7.723550041167683E-3</c:v>
                </c:pt>
                <c:pt idx="15">
                  <c:v>1.4903273627215498E-2</c:v>
                </c:pt>
                <c:pt idx="16" formatCode="0.00%">
                  <c:v>6.8880506413372341E-4</c:v>
                </c:pt>
                <c:pt idx="17">
                  <c:v>4.3824588012258622E-2</c:v>
                </c:pt>
              </c:numCache>
            </c:numRef>
          </c:val>
          <c:extLst xmlns:c16r2="http://schemas.microsoft.com/office/drawing/2015/06/chart">
            <c:ext xmlns:c16="http://schemas.microsoft.com/office/drawing/2014/chart" uri="{C3380CC4-5D6E-409C-BE32-E72D297353CC}">
              <c16:uniqueId val="{00000006-2F0B-4993-A4DA-1CAFD15CF777}"/>
            </c:ext>
          </c:extLst>
        </c:ser>
        <c:dLbls>
          <c:showLegendKey val="0"/>
          <c:showVal val="0"/>
          <c:showCatName val="0"/>
          <c:showSerName val="0"/>
          <c:showPercent val="0"/>
          <c:showBubbleSize val="0"/>
        </c:dLbls>
        <c:gapWidth val="75"/>
        <c:overlap val="-25"/>
        <c:axId val="267081696"/>
        <c:axId val="267078560"/>
      </c:barChart>
      <c:lineChart>
        <c:grouping val="standard"/>
        <c:varyColors val="0"/>
        <c:ser>
          <c:idx val="1"/>
          <c:order val="1"/>
          <c:tx>
            <c:strRef>
              <c:f>'Figure 1'!$D$6</c:f>
              <c:strCache>
                <c:ptCount val="1"/>
                <c:pt idx="0">
                  <c:v>Average</c:v>
                </c:pt>
              </c:strCache>
            </c:strRef>
          </c:tx>
          <c:spPr>
            <a:ln w="15875" cap="rnd">
              <a:solidFill>
                <a:schemeClr val="tx2"/>
              </a:solidFill>
              <a:prstDash val="dash"/>
              <a:round/>
            </a:ln>
            <a:effectLst>
              <a:outerShdw blurRad="40000" dist="20000" dir="5400000" rotWithShape="0">
                <a:srgbClr val="000000">
                  <a:alpha val="38000"/>
                </a:srgbClr>
              </a:outerShdw>
            </a:effectLst>
          </c:spPr>
          <c:marker>
            <c:symbol val="none"/>
          </c:marker>
          <c:dLbls>
            <c:dLbl>
              <c:idx val="7"/>
              <c:layout>
                <c:manualLayout>
                  <c:x val="-9.434957483258527E-2"/>
                  <c:y val="-0.11825131991524357"/>
                </c:manualLayout>
              </c:layout>
              <c:tx>
                <c:rich>
                  <a:bodyPr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u="none" strike="noStrike" kern="1200" baseline="0">
                        <a:solidFill>
                          <a:sysClr val="windowText" lastClr="000000"/>
                        </a:solidFill>
                      </a:rPr>
                      <a:t>0.92% average</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F0B-4993-A4DA-1CAFD15CF777}"/>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1">
                    <a:solidFill>
                      <a:schemeClr val="tx1"/>
                    </a:solidFill>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a:solidFill>
                        <a:schemeClr val="bg1">
                          <a:lumMod val="50000"/>
                        </a:schemeClr>
                      </a:solidFill>
                      <a:prstDash val="sysDash"/>
                    </a:ln>
                  </c:spPr>
                </c15:leaderLines>
              </c:ext>
            </c:extLst>
          </c:dLbls>
          <c:cat>
            <c:strRef>
              <c:f>'Figure 1'!$B$7:$B$24</c:f>
              <c:strCache>
                <c:ptCount val="18"/>
                <c:pt idx="0">
                  <c:v>AgriFutures</c:v>
                </c:pt>
                <c:pt idx="1">
                  <c:v>AHA</c:v>
                </c:pt>
                <c:pt idx="2">
                  <c:v>Aus Eggs</c:v>
                </c:pt>
                <c:pt idx="3">
                  <c:v>AMPC</c:v>
                </c:pt>
                <c:pt idx="4">
                  <c:v>APL</c:v>
                </c:pt>
                <c:pt idx="5">
                  <c:v>AWI</c:v>
                </c:pt>
                <c:pt idx="6">
                  <c:v>CRDC</c:v>
                </c:pt>
                <c:pt idx="7">
                  <c:v>Dairy Aus</c:v>
                </c:pt>
                <c:pt idx="8">
                  <c:v>FRDC</c:v>
                </c:pt>
                <c:pt idx="9">
                  <c:v>FWPA</c:v>
                </c:pt>
                <c:pt idx="10">
                  <c:v>GRDC</c:v>
                </c:pt>
                <c:pt idx="11">
                  <c:v>HIA</c:v>
                </c:pt>
                <c:pt idx="12">
                  <c:v>LiveCorp</c:v>
                </c:pt>
                <c:pt idx="13">
                  <c:v>MLA</c:v>
                </c:pt>
                <c:pt idx="14">
                  <c:v>NRS</c:v>
                </c:pt>
                <c:pt idx="15">
                  <c:v>PHA</c:v>
                </c:pt>
                <c:pt idx="16">
                  <c:v>SRA</c:v>
                </c:pt>
                <c:pt idx="17">
                  <c:v>Wine Aus</c:v>
                </c:pt>
              </c:strCache>
            </c:strRef>
          </c:cat>
          <c:val>
            <c:numRef>
              <c:f>'Figure 1'!$D$7:$D$24</c:f>
              <c:numCache>
                <c:formatCode>0.00%</c:formatCode>
                <c:ptCount val="18"/>
                <c:pt idx="0">
                  <c:v>9.1508255564653179E-3</c:v>
                </c:pt>
                <c:pt idx="1">
                  <c:v>9.1508255564653179E-3</c:v>
                </c:pt>
                <c:pt idx="2">
                  <c:v>9.1508255564653179E-3</c:v>
                </c:pt>
                <c:pt idx="3">
                  <c:v>9.1508255564653179E-3</c:v>
                </c:pt>
                <c:pt idx="4">
                  <c:v>9.1508255564653179E-3</c:v>
                </c:pt>
                <c:pt idx="5">
                  <c:v>9.1508255564653179E-3</c:v>
                </c:pt>
                <c:pt idx="6">
                  <c:v>9.1508255564653179E-3</c:v>
                </c:pt>
                <c:pt idx="7">
                  <c:v>9.1508255564653179E-3</c:v>
                </c:pt>
                <c:pt idx="8">
                  <c:v>9.1508255564653179E-3</c:v>
                </c:pt>
                <c:pt idx="9">
                  <c:v>9.1508255564653179E-3</c:v>
                </c:pt>
                <c:pt idx="10">
                  <c:v>9.1508255564653179E-3</c:v>
                </c:pt>
                <c:pt idx="11">
                  <c:v>9.1508255564653179E-3</c:v>
                </c:pt>
                <c:pt idx="12">
                  <c:v>9.1508255564653179E-3</c:v>
                </c:pt>
                <c:pt idx="13">
                  <c:v>9.1508255564653179E-3</c:v>
                </c:pt>
                <c:pt idx="14">
                  <c:v>9.1508255564653179E-3</c:v>
                </c:pt>
                <c:pt idx="15">
                  <c:v>9.1508255564653179E-3</c:v>
                </c:pt>
                <c:pt idx="16">
                  <c:v>9.1508255564653179E-3</c:v>
                </c:pt>
                <c:pt idx="17">
                  <c:v>9.1508255564653179E-3</c:v>
                </c:pt>
              </c:numCache>
            </c:numRef>
          </c:val>
          <c:smooth val="0"/>
          <c:extLst xmlns:c16r2="http://schemas.microsoft.com/office/drawing/2015/06/chart">
            <c:ext xmlns:c16="http://schemas.microsoft.com/office/drawing/2014/chart" uri="{C3380CC4-5D6E-409C-BE32-E72D297353CC}">
              <c16:uniqueId val="{00000008-2F0B-4993-A4DA-1CAFD15CF777}"/>
            </c:ext>
          </c:extLst>
        </c:ser>
        <c:dLbls>
          <c:showLegendKey val="0"/>
          <c:showVal val="0"/>
          <c:showCatName val="0"/>
          <c:showSerName val="0"/>
          <c:showPercent val="0"/>
          <c:showBubbleSize val="0"/>
        </c:dLbls>
        <c:marker val="1"/>
        <c:smooth val="0"/>
        <c:axId val="267081696"/>
        <c:axId val="267078560"/>
      </c:lineChart>
      <c:catAx>
        <c:axId val="267081696"/>
        <c:scaling>
          <c:orientation val="minMax"/>
        </c:scaling>
        <c:delete val="0"/>
        <c:axPos val="b"/>
        <c:title>
          <c:tx>
            <c:rich>
              <a:bodyPr/>
              <a:lstStyle/>
              <a:p>
                <a:pPr>
                  <a:defRPr/>
                </a:pPr>
                <a:r>
                  <a:rPr lang="en-AU"/>
                  <a:t>Levy recipient body</a:t>
                </a:r>
              </a:p>
            </c:rich>
          </c:tx>
          <c:layout>
            <c:manualLayout>
              <c:xMode val="edge"/>
              <c:yMode val="edge"/>
              <c:x val="0.43762861497580635"/>
              <c:y val="0.9398338365599036"/>
            </c:manualLayout>
          </c:layout>
          <c:overlay val="0"/>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67078560"/>
        <c:crosses val="autoZero"/>
        <c:auto val="1"/>
        <c:lblAlgn val="ctr"/>
        <c:lblOffset val="100"/>
        <c:noMultiLvlLbl val="0"/>
      </c:catAx>
      <c:valAx>
        <c:axId val="267078560"/>
        <c:scaling>
          <c:orientation val="minMax"/>
          <c:max val="4.5000000000000012E-2"/>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AU"/>
                  <a:t>Cost recovery charges as a percentage of</a:t>
                </a:r>
                <a:r>
                  <a:rPr lang="en-AU" baseline="0"/>
                  <a:t> disbursement</a:t>
                </a:r>
                <a:endParaRPr lang="en-AU"/>
              </a:p>
            </c:rich>
          </c:tx>
          <c:layout/>
          <c:overlay val="0"/>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67081696"/>
        <c:crosses val="autoZero"/>
        <c:crossBetween val="between"/>
        <c:majorUnit val="1.0000000000000002E-2"/>
        <c:minorUnit val="4.000000000000001E-3"/>
      </c:valAx>
      <c:spPr>
        <a:noFill/>
        <a:ln>
          <a:noFill/>
        </a:ln>
        <a:effectLst/>
      </c:spPr>
    </c:plotArea>
    <c:legend>
      <c:legendPos val="b"/>
      <c:layout>
        <c:manualLayout>
          <c:xMode val="edge"/>
          <c:yMode val="edge"/>
          <c:x val="0.65528346736012377"/>
          <c:y val="5.1430742664774105E-2"/>
          <c:w val="0.22930903031825409"/>
          <c:h val="7.01712288717070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2.8420448437981038E-2"/>
          <c:y val="4.1275536434234379E-2"/>
          <c:w val="0.95466157554327757"/>
          <c:h val="0.91703312859088493"/>
        </c:manualLayout>
      </c:layout>
      <c:scatterChart>
        <c:scatterStyle val="lineMarker"/>
        <c:varyColors val="0"/>
        <c:ser>
          <c:idx val="0"/>
          <c:order val="0"/>
          <c:tx>
            <c:strRef>
              <c:f>'Figure 2'!$L$7</c:f>
              <c:strCache>
                <c:ptCount val="1"/>
                <c:pt idx="0">
                  <c:v>Almonds</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Pt>
            <c:idx val="0"/>
            <c:bubble3D val="0"/>
            <c:spPr>
              <a:ln w="19050" cap="rnd">
                <a:solidFill>
                  <a:schemeClr val="accent3">
                    <a:lumMod val="60000"/>
                    <a:lumOff val="40000"/>
                  </a:schemeClr>
                </a:solidFill>
                <a:round/>
              </a:ln>
              <a:effectLst/>
            </c:spPr>
            <c:extLst xmlns:c16r2="http://schemas.microsoft.com/office/drawing/2015/06/chart">
              <c:ext xmlns:c16="http://schemas.microsoft.com/office/drawing/2014/chart" uri="{C3380CC4-5D6E-409C-BE32-E72D297353CC}">
                <c16:uniqueId val="{00000001-24B2-4296-B8E2-D29F516EBE65}"/>
              </c:ext>
            </c:extLst>
          </c:dPt>
          <c:dLbls>
            <c:dLbl>
              <c:idx val="0"/>
              <c:layout>
                <c:manualLayout>
                  <c:x val="2.4868581739036157E-4"/>
                  <c:y val="4.0715248406220719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1-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2'!$Z$7</c:f>
              <c:numCache>
                <c:formatCode>_(* #,##0_);_(* \(#,##0\);_(* "-"??_);_(@_)</c:formatCode>
                <c:ptCount val="1"/>
                <c:pt idx="0">
                  <c:v>7</c:v>
                </c:pt>
              </c:numCache>
            </c:numRef>
          </c:xVal>
          <c:yVal>
            <c:numRef>
              <c:f>'Figure 2'!$AA$7</c:f>
              <c:numCache>
                <c:formatCode>_(* #,##0_);_(* \(#,##0\);_(* "-"??_);_(@_)</c:formatCode>
                <c:ptCount val="1"/>
                <c:pt idx="0">
                  <c:v>7</c:v>
                </c:pt>
              </c:numCache>
            </c:numRef>
          </c:yVal>
          <c:smooth val="0"/>
          <c:extLst xmlns:c16r2="http://schemas.microsoft.com/office/drawing/2015/06/chart">
            <c:ext xmlns:c16="http://schemas.microsoft.com/office/drawing/2014/chart" uri="{C3380CC4-5D6E-409C-BE32-E72D297353CC}">
              <c16:uniqueId val="{00000002-24B2-4296-B8E2-D29F516EBE65}"/>
            </c:ext>
          </c:extLst>
        </c:ser>
        <c:ser>
          <c:idx val="1"/>
          <c:order val="1"/>
          <c:tx>
            <c:strRef>
              <c:f>'Figure 2'!$L$8</c:f>
              <c:strCache>
                <c:ptCount val="1"/>
                <c:pt idx="0">
                  <c:v>Apples</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5.721014938206543E-2"/>
                  <c:y val="-4.72844080975117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3-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2'!$Z$8</c:f>
              <c:numCache>
                <c:formatCode>_(* #,##0_);_(* \(#,##0\);_(* "-"??_);_(@_)</c:formatCode>
                <c:ptCount val="1"/>
                <c:pt idx="0">
                  <c:v>4.666666666666667</c:v>
                </c:pt>
              </c:numCache>
            </c:numRef>
          </c:xVal>
          <c:yVal>
            <c:numRef>
              <c:f>'Figure 2'!$AA$8</c:f>
              <c:numCache>
                <c:formatCode>_(* #,##0_);_(* \(#,##0\);_(* "-"??_);_(@_)</c:formatCode>
                <c:ptCount val="1"/>
                <c:pt idx="0">
                  <c:v>6.666666666666667</c:v>
                </c:pt>
              </c:numCache>
            </c:numRef>
          </c:yVal>
          <c:smooth val="0"/>
          <c:extLst xmlns:c16r2="http://schemas.microsoft.com/office/drawing/2015/06/chart">
            <c:ext xmlns:c16="http://schemas.microsoft.com/office/drawing/2014/chart" uri="{C3380CC4-5D6E-409C-BE32-E72D297353CC}">
              <c16:uniqueId val="{00000004-24B2-4296-B8E2-D29F516EBE65}"/>
            </c:ext>
          </c:extLst>
        </c:ser>
        <c:ser>
          <c:idx val="2"/>
          <c:order val="2"/>
          <c:tx>
            <c:strRef>
              <c:f>'Figure 2'!$L$9</c:f>
              <c:strCache>
                <c:ptCount val="1"/>
                <c:pt idx="0">
                  <c:v>Avocados</c:v>
                </c:pt>
              </c:strCache>
            </c:strRef>
          </c:tx>
          <c:spPr>
            <a:ln w="25400" cap="rnd">
              <a:solidFill>
                <a:srgbClr val="00B050"/>
              </a:solidFill>
              <a:round/>
            </a:ln>
            <a:effectLst/>
          </c:spPr>
          <c:marker>
            <c:symbol val="circle"/>
            <c:size val="6"/>
            <c:spPr>
              <a:solidFill>
                <a:schemeClr val="lt1"/>
              </a:solidFill>
              <a:ln w="38100">
                <a:solidFill>
                  <a:srgbClr val="00B050"/>
                </a:solidFill>
              </a:ln>
              <a:effectLst/>
            </c:spPr>
          </c:marker>
          <c:dLbls>
            <c:dLbl>
              <c:idx val="0"/>
              <c:layout>
                <c:manualLayout>
                  <c:x val="-1.5733533069001175E-3"/>
                  <c:y val="2.134465990257009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5-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2'!$Z$9</c:f>
              <c:numCache>
                <c:formatCode>_(* #,##0_);_(* \(#,##0\);_(* "-"??_);_(@_)</c:formatCode>
                <c:ptCount val="1"/>
                <c:pt idx="0">
                  <c:v>6</c:v>
                </c:pt>
              </c:numCache>
            </c:numRef>
          </c:xVal>
          <c:yVal>
            <c:numRef>
              <c:f>'Figure 2'!$AA$9</c:f>
              <c:numCache>
                <c:formatCode>_(* #,##0_);_(* \(#,##0\);_(* "-"??_);_(@_)</c:formatCode>
                <c:ptCount val="1"/>
                <c:pt idx="0">
                  <c:v>7.666666666666667</c:v>
                </c:pt>
              </c:numCache>
            </c:numRef>
          </c:yVal>
          <c:smooth val="0"/>
          <c:extLst xmlns:c16r2="http://schemas.microsoft.com/office/drawing/2015/06/chart">
            <c:ext xmlns:c16="http://schemas.microsoft.com/office/drawing/2014/chart" uri="{C3380CC4-5D6E-409C-BE32-E72D297353CC}">
              <c16:uniqueId val="{00000006-24B2-4296-B8E2-D29F516EBE65}"/>
            </c:ext>
          </c:extLst>
        </c:ser>
        <c:ser>
          <c:idx val="3"/>
          <c:order val="3"/>
          <c:tx>
            <c:strRef>
              <c:f>'Figure 2'!$L$10</c:f>
              <c:strCache>
                <c:ptCount val="1"/>
                <c:pt idx="0">
                  <c:v>Bananas</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3.2919744030972073E-2"/>
                  <c:y val="-0.13679842074288087"/>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7-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2'!$Z$10</c:f>
              <c:numCache>
                <c:formatCode>_(* #,##0_);_(* \(#,##0\);_(* "-"??_);_(@_)</c:formatCode>
                <c:ptCount val="1"/>
                <c:pt idx="0">
                  <c:v>7.666666666666667</c:v>
                </c:pt>
              </c:numCache>
            </c:numRef>
          </c:xVal>
          <c:yVal>
            <c:numRef>
              <c:f>'Figure 2'!$AA$10</c:f>
              <c:numCache>
                <c:formatCode>_(* #,##0_);_(* \(#,##0\);_(* "-"??_);_(@_)</c:formatCode>
                <c:ptCount val="1"/>
                <c:pt idx="0">
                  <c:v>7.333333333333333</c:v>
                </c:pt>
              </c:numCache>
            </c:numRef>
          </c:yVal>
          <c:smooth val="0"/>
          <c:extLst xmlns:c16r2="http://schemas.microsoft.com/office/drawing/2015/06/chart">
            <c:ext xmlns:c16="http://schemas.microsoft.com/office/drawing/2014/chart" uri="{C3380CC4-5D6E-409C-BE32-E72D297353CC}">
              <c16:uniqueId val="{00000008-24B2-4296-B8E2-D29F516EBE65}"/>
            </c:ext>
          </c:extLst>
        </c:ser>
        <c:ser>
          <c:idx val="4"/>
          <c:order val="4"/>
          <c:tx>
            <c:strRef>
              <c:f>'Figure 2'!$L$11</c:f>
              <c:strCache>
                <c:ptCount val="1"/>
                <c:pt idx="0">
                  <c:v>Beef production</c:v>
                </c:pt>
              </c:strCache>
            </c:strRef>
          </c:tx>
          <c:spPr>
            <a:ln w="25400" cap="rnd">
              <a:solidFill>
                <a:srgbClr val="00B050"/>
              </a:solidFill>
              <a:round/>
            </a:ln>
            <a:effectLst/>
          </c:spPr>
          <c:marker>
            <c:symbol val="circle"/>
            <c:size val="6"/>
            <c:spPr>
              <a:solidFill>
                <a:schemeClr val="lt1"/>
              </a:solidFill>
              <a:ln w="38100">
                <a:solidFill>
                  <a:srgbClr val="00B050"/>
                </a:solidFill>
              </a:ln>
              <a:effectLst/>
            </c:spPr>
          </c:marker>
          <c:dLbls>
            <c:dLbl>
              <c:idx val="0"/>
              <c:layout>
                <c:manualLayout>
                  <c:x val="-0.12620362537632951"/>
                  <c:y val="-0.1514923818761956"/>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9-24B2-4296-B8E2-D29F516EBE65}"/>
                </c:ext>
                <c:ext xmlns:c15="http://schemas.microsoft.com/office/drawing/2012/chart" uri="{CE6537A1-D6FC-4f65-9D91-7224C49458BB}">
                  <c15:layout/>
                </c:ext>
              </c:extLst>
            </c:dLbl>
            <c:spPr>
              <a:noFill/>
              <a:ln>
                <a:noFill/>
              </a:ln>
              <a:effectLst/>
            </c:spPr>
            <c:txPr>
              <a:bodyPr rot="0" vert="horz"/>
              <a:lstStyle/>
              <a:p>
                <a:pPr algn="ct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2'!$Z$11</c:f>
              <c:numCache>
                <c:formatCode>_(* #,##0_);_(* \(#,##0\);_(* "-"??_);_(@_)</c:formatCode>
                <c:ptCount val="1"/>
                <c:pt idx="0">
                  <c:v>6.666666666666667</c:v>
                </c:pt>
              </c:numCache>
            </c:numRef>
          </c:xVal>
          <c:yVal>
            <c:numRef>
              <c:f>'Figure 2'!$AA$11</c:f>
              <c:numCache>
                <c:formatCode>_(* #,##0_);_(* \(#,##0\);_(* "-"??_);_(@_)</c:formatCode>
                <c:ptCount val="1"/>
                <c:pt idx="0">
                  <c:v>8</c:v>
                </c:pt>
              </c:numCache>
            </c:numRef>
          </c:yVal>
          <c:smooth val="0"/>
          <c:extLst xmlns:c16r2="http://schemas.microsoft.com/office/drawing/2015/06/chart">
            <c:ext xmlns:c16="http://schemas.microsoft.com/office/drawing/2014/chart" uri="{C3380CC4-5D6E-409C-BE32-E72D297353CC}">
              <c16:uniqueId val="{0000000A-24B2-4296-B8E2-D29F516EBE65}"/>
            </c:ext>
          </c:extLst>
        </c:ser>
        <c:ser>
          <c:idx val="5"/>
          <c:order val="5"/>
          <c:tx>
            <c:strRef>
              <c:f>'Figure 2'!$L$12</c:f>
              <c:strCache>
                <c:ptCount val="1"/>
                <c:pt idx="0">
                  <c:v>Buffalo export</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0.10117381816133342"/>
                  <c:y val="-2.9251679756613125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B-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l"/>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2'!$Z$12</c:f>
              <c:numCache>
                <c:formatCode>_(* #,##0_);_(* \(#,##0\);_(* "-"??_);_(@_)</c:formatCode>
                <c:ptCount val="1"/>
                <c:pt idx="0">
                  <c:v>1</c:v>
                </c:pt>
              </c:numCache>
            </c:numRef>
          </c:xVal>
          <c:yVal>
            <c:numRef>
              <c:f>'Figure 2'!$AA$12</c:f>
              <c:numCache>
                <c:formatCode>_(* #,##0_);_(* \(#,##0\);_(* "-"??_);_(@_)</c:formatCode>
                <c:ptCount val="1"/>
                <c:pt idx="0">
                  <c:v>6</c:v>
                </c:pt>
              </c:numCache>
            </c:numRef>
          </c:yVal>
          <c:smooth val="0"/>
          <c:extLst xmlns:c16r2="http://schemas.microsoft.com/office/drawing/2015/06/chart">
            <c:ext xmlns:c16="http://schemas.microsoft.com/office/drawing/2014/chart" uri="{C3380CC4-5D6E-409C-BE32-E72D297353CC}">
              <c16:uniqueId val="{0000000C-24B2-4296-B8E2-D29F516EBE65}"/>
            </c:ext>
          </c:extLst>
        </c:ser>
        <c:ser>
          <c:idx val="6"/>
          <c:order val="6"/>
          <c:tx>
            <c:strRef>
              <c:f>'Figure 2'!$L$13</c:f>
              <c:strCache>
                <c:ptCount val="1"/>
                <c:pt idx="0">
                  <c:v>Buffalo slaughter</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1.3201604627239589E-2"/>
                  <c:y val="2.374438593126813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D-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2'!$Z$13</c:f>
              <c:numCache>
                <c:formatCode>_(* #,##0_);_(* \(#,##0\);_(* "-"??_);_(@_)</c:formatCode>
                <c:ptCount val="1"/>
                <c:pt idx="0">
                  <c:v>1</c:v>
                </c:pt>
              </c:numCache>
            </c:numRef>
          </c:xVal>
          <c:yVal>
            <c:numRef>
              <c:f>'Figure 2'!$AA$13</c:f>
              <c:numCache>
                <c:formatCode>_(* #,##0_);_(* \(#,##0\);_(* "-"??_);_(@_)</c:formatCode>
                <c:ptCount val="1"/>
                <c:pt idx="0">
                  <c:v>5.333333333333333</c:v>
                </c:pt>
              </c:numCache>
            </c:numRef>
          </c:yVal>
          <c:smooth val="0"/>
          <c:extLst xmlns:c16r2="http://schemas.microsoft.com/office/drawing/2015/06/chart">
            <c:ext xmlns:c16="http://schemas.microsoft.com/office/drawing/2014/chart" uri="{C3380CC4-5D6E-409C-BE32-E72D297353CC}">
              <c16:uniqueId val="{0000000E-24B2-4296-B8E2-D29F516EBE65}"/>
            </c:ext>
          </c:extLst>
        </c:ser>
        <c:ser>
          <c:idx val="7"/>
          <c:order val="7"/>
          <c:tx>
            <c:strRef>
              <c:f>'Figure 2'!$L$14</c:f>
              <c:strCache>
                <c:ptCount val="1"/>
                <c:pt idx="0">
                  <c:v>Cattle live export</c:v>
                </c:pt>
              </c:strCache>
            </c:strRef>
          </c:tx>
          <c:spPr>
            <a:ln w="25400" cap="rnd">
              <a:solidFill>
                <a:srgbClr val="00B050"/>
              </a:solidFill>
              <a:round/>
            </a:ln>
            <a:effectLst/>
          </c:spPr>
          <c:marker>
            <c:symbol val="circle"/>
            <c:size val="6"/>
            <c:spPr>
              <a:solidFill>
                <a:schemeClr val="lt1"/>
              </a:solidFill>
              <a:ln w="38100">
                <a:solidFill>
                  <a:srgbClr val="00B050"/>
                </a:solidFill>
              </a:ln>
              <a:effectLst/>
            </c:spPr>
          </c:marker>
          <c:dLbls>
            <c:dLbl>
              <c:idx val="0"/>
              <c:layout>
                <c:manualLayout>
                  <c:x val="-0.14306042288418416"/>
                  <c:y val="1.1676602392542333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F-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2'!$Z$14</c:f>
              <c:numCache>
                <c:formatCode>_(* #,##0_);_(* \(#,##0\);_(* "-"??_);_(@_)</c:formatCode>
                <c:ptCount val="1"/>
                <c:pt idx="0">
                  <c:v>7.666666666666667</c:v>
                </c:pt>
              </c:numCache>
            </c:numRef>
          </c:xVal>
          <c:yVal>
            <c:numRef>
              <c:f>'Figure 2'!$AA$14</c:f>
              <c:numCache>
                <c:formatCode>_(* #,##0_);_(* \(#,##0\);_(* "-"??_);_(@_)</c:formatCode>
                <c:ptCount val="1"/>
                <c:pt idx="0">
                  <c:v>5.333333333333333</c:v>
                </c:pt>
              </c:numCache>
            </c:numRef>
          </c:yVal>
          <c:smooth val="0"/>
          <c:extLst xmlns:c16r2="http://schemas.microsoft.com/office/drawing/2015/06/chart">
            <c:ext xmlns:c16="http://schemas.microsoft.com/office/drawing/2014/chart" uri="{C3380CC4-5D6E-409C-BE32-E72D297353CC}">
              <c16:uniqueId val="{00000010-24B2-4296-B8E2-D29F516EBE65}"/>
            </c:ext>
          </c:extLst>
        </c:ser>
        <c:ser>
          <c:idx val="8"/>
          <c:order val="8"/>
          <c:tx>
            <c:strRef>
              <c:f>'Figure 2'!$L$15</c:f>
              <c:strCache>
                <c:ptCount val="1"/>
                <c:pt idx="0">
                  <c:v>Cattle transaction</c:v>
                </c:pt>
              </c:strCache>
            </c:strRef>
          </c:tx>
          <c:spPr>
            <a:ln w="25400" cap="rnd">
              <a:solidFill>
                <a:srgbClr val="00B050"/>
              </a:solidFill>
              <a:round/>
            </a:ln>
            <a:effectLst/>
          </c:spPr>
          <c:marker>
            <c:symbol val="circle"/>
            <c:size val="6"/>
            <c:spPr>
              <a:solidFill>
                <a:schemeClr val="lt1"/>
              </a:solidFill>
              <a:ln w="38100">
                <a:solidFill>
                  <a:srgbClr val="00B050"/>
                </a:solidFill>
              </a:ln>
              <a:effectLst/>
            </c:spPr>
          </c:marker>
          <c:dLbls>
            <c:dLbl>
              <c:idx val="0"/>
              <c:layout>
                <c:manualLayout>
                  <c:x val="2.5502334477919775E-2"/>
                  <c:y val="-0.18526999652994455"/>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1-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2'!$Z$15</c:f>
              <c:numCache>
                <c:formatCode>_(* #,##0_);_(* \(#,##0\);_(* "-"??_);_(@_)</c:formatCode>
                <c:ptCount val="1"/>
                <c:pt idx="0">
                  <c:v>7.333333333333333</c:v>
                </c:pt>
              </c:numCache>
            </c:numRef>
          </c:xVal>
          <c:yVal>
            <c:numRef>
              <c:f>'Figure 2'!$AA$15</c:f>
              <c:numCache>
                <c:formatCode>_(* #,##0_);_(* \(#,##0\);_(* "-"??_);_(@_)</c:formatCode>
                <c:ptCount val="1"/>
                <c:pt idx="0">
                  <c:v>7.666666666666667</c:v>
                </c:pt>
              </c:numCache>
            </c:numRef>
          </c:yVal>
          <c:smooth val="0"/>
          <c:extLst xmlns:c16r2="http://schemas.microsoft.com/office/drawing/2015/06/chart">
            <c:ext xmlns:c16="http://schemas.microsoft.com/office/drawing/2014/chart" uri="{C3380CC4-5D6E-409C-BE32-E72D297353CC}">
              <c16:uniqueId val="{00000012-24B2-4296-B8E2-D29F516EBE65}"/>
            </c:ext>
          </c:extLst>
        </c:ser>
        <c:ser>
          <c:idx val="9"/>
          <c:order val="9"/>
          <c:tx>
            <c:strRef>
              <c:f>'Figure 2'!$L$16</c:f>
              <c:strCache>
                <c:ptCount val="1"/>
                <c:pt idx="0">
                  <c:v>Cherries</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1.7880215140415065E-3"/>
                  <c:y val="1.9336115020055517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3-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2'!$Z$16</c:f>
              <c:numCache>
                <c:formatCode>_(* #,##0_);_(* \(#,##0\);_(* "-"??_);_(@_)</c:formatCode>
                <c:ptCount val="1"/>
                <c:pt idx="0">
                  <c:v>3.3333333333333335</c:v>
                </c:pt>
              </c:numCache>
            </c:numRef>
          </c:xVal>
          <c:yVal>
            <c:numRef>
              <c:f>'Figure 2'!$AA$16</c:f>
              <c:numCache>
                <c:formatCode>_(* #,##0_);_(* \(#,##0\);_(* "-"??_);_(@_)</c:formatCode>
                <c:ptCount val="1"/>
                <c:pt idx="0">
                  <c:v>4.333333333333333</c:v>
                </c:pt>
              </c:numCache>
            </c:numRef>
          </c:yVal>
          <c:smooth val="0"/>
          <c:extLst xmlns:c16r2="http://schemas.microsoft.com/office/drawing/2015/06/chart">
            <c:ext xmlns:c16="http://schemas.microsoft.com/office/drawing/2014/chart" uri="{C3380CC4-5D6E-409C-BE32-E72D297353CC}">
              <c16:uniqueId val="{00000014-24B2-4296-B8E2-D29F516EBE65}"/>
            </c:ext>
          </c:extLst>
        </c:ser>
        <c:ser>
          <c:idx val="10"/>
          <c:order val="10"/>
          <c:tx>
            <c:strRef>
              <c:f>'Figure 2'!$L$17</c:f>
              <c:strCache>
                <c:ptCount val="1"/>
                <c:pt idx="0">
                  <c:v>Chestnuts</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Pt>
            <c:idx val="0"/>
            <c:bubble3D val="0"/>
            <c:extLst xmlns:c16r2="http://schemas.microsoft.com/office/drawing/2015/06/chart">
              <c:ext xmlns:c16="http://schemas.microsoft.com/office/drawing/2014/chart" uri="{C3380CC4-5D6E-409C-BE32-E72D297353CC}">
                <c16:uniqueId val="{00000015-24B2-4296-B8E2-D29F516EBE65}"/>
              </c:ext>
            </c:extLst>
          </c:dPt>
          <c:dLbls>
            <c:dLbl>
              <c:idx val="0"/>
              <c:layout>
                <c:manualLayout>
                  <c:x val="6.0945006649319982E-4"/>
                  <c:y val="1.9174688288490626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5-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2'!$Z$17</c:f>
              <c:numCache>
                <c:formatCode>_(* #,##0_);_(* \(#,##0\);_(* "-"??_);_(@_)</c:formatCode>
                <c:ptCount val="1"/>
                <c:pt idx="0">
                  <c:v>1.3333333333333333</c:v>
                </c:pt>
              </c:numCache>
            </c:numRef>
          </c:xVal>
          <c:yVal>
            <c:numRef>
              <c:f>'Figure 2'!$AA$17</c:f>
              <c:numCache>
                <c:formatCode>_(* #,##0_);_(* \(#,##0\);_(* "-"??_);_(@_)</c:formatCode>
                <c:ptCount val="1"/>
                <c:pt idx="0">
                  <c:v>5.666666666666667</c:v>
                </c:pt>
              </c:numCache>
            </c:numRef>
          </c:yVal>
          <c:smooth val="0"/>
          <c:extLst xmlns:c16r2="http://schemas.microsoft.com/office/drawing/2015/06/chart">
            <c:ext xmlns:c16="http://schemas.microsoft.com/office/drawing/2014/chart" uri="{C3380CC4-5D6E-409C-BE32-E72D297353CC}">
              <c16:uniqueId val="{00000016-24B2-4296-B8E2-D29F516EBE65}"/>
            </c:ext>
          </c:extLst>
        </c:ser>
        <c:ser>
          <c:idx val="11"/>
          <c:order val="11"/>
          <c:tx>
            <c:strRef>
              <c:f>'Figure 2'!$L$18</c:f>
              <c:strCache>
                <c:ptCount val="1"/>
                <c:pt idx="0">
                  <c:v>Citrus</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5.4684880764329351E-3"/>
                  <c:y val="-4.1363226040980507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7-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2'!$Z$18</c:f>
              <c:numCache>
                <c:formatCode>_(* #,##0_);_(* \(#,##0\);_(* "-"??_);_(@_)</c:formatCode>
                <c:ptCount val="1"/>
                <c:pt idx="0">
                  <c:v>3.6666666666666665</c:v>
                </c:pt>
              </c:numCache>
            </c:numRef>
          </c:xVal>
          <c:yVal>
            <c:numRef>
              <c:f>'Figure 2'!$AA$18</c:f>
              <c:numCache>
                <c:formatCode>_(* #,##0_);_(* \(#,##0\);_(* "-"??_);_(@_)</c:formatCode>
                <c:ptCount val="1"/>
                <c:pt idx="0">
                  <c:v>5.666666666666667</c:v>
                </c:pt>
              </c:numCache>
            </c:numRef>
          </c:yVal>
          <c:smooth val="0"/>
          <c:extLst xmlns:c16r2="http://schemas.microsoft.com/office/drawing/2015/06/chart">
            <c:ext xmlns:c16="http://schemas.microsoft.com/office/drawing/2014/chart" uri="{C3380CC4-5D6E-409C-BE32-E72D297353CC}">
              <c16:uniqueId val="{00000018-24B2-4296-B8E2-D29F516EBE65}"/>
            </c:ext>
          </c:extLst>
        </c:ser>
        <c:ser>
          <c:idx val="12"/>
          <c:order val="12"/>
          <c:tx>
            <c:strRef>
              <c:f>'Figure 2'!$L$19</c:f>
              <c:strCache>
                <c:ptCount val="1"/>
                <c:pt idx="0">
                  <c:v>Coarse grains</c:v>
                </c:pt>
              </c:strCache>
            </c:strRef>
          </c:tx>
          <c:spPr>
            <a:ln w="25400" cap="rnd">
              <a:solidFill>
                <a:srgbClr val="00B050"/>
              </a:solidFill>
              <a:round/>
            </a:ln>
            <a:effectLst/>
          </c:spPr>
          <c:marker>
            <c:symbol val="circle"/>
            <c:size val="6"/>
            <c:spPr>
              <a:solidFill>
                <a:schemeClr val="lt1"/>
              </a:solidFill>
              <a:ln w="38100">
                <a:solidFill>
                  <a:srgbClr val="00B050"/>
                </a:solidFill>
              </a:ln>
              <a:effectLst/>
            </c:spPr>
          </c:marker>
          <c:dLbls>
            <c:dLbl>
              <c:idx val="0"/>
              <c:layout>
                <c:manualLayout>
                  <c:x val="-1.9293732278611374E-3"/>
                  <c:y val="1.6116456794713248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9-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2'!$Z$19</c:f>
              <c:numCache>
                <c:formatCode>_(* #,##0_);_(* \(#,##0\);_(* "-"??_);_(@_)</c:formatCode>
                <c:ptCount val="1"/>
                <c:pt idx="0">
                  <c:v>7</c:v>
                </c:pt>
              </c:numCache>
            </c:numRef>
          </c:xVal>
          <c:yVal>
            <c:numRef>
              <c:f>'Figure 2'!$AA$19</c:f>
              <c:numCache>
                <c:formatCode>_(* #,##0_);_(* \(#,##0\);_(* "-"??_);_(@_)</c:formatCode>
                <c:ptCount val="1"/>
                <c:pt idx="0">
                  <c:v>7</c:v>
                </c:pt>
              </c:numCache>
            </c:numRef>
          </c:yVal>
          <c:smooth val="0"/>
          <c:extLst xmlns:c16r2="http://schemas.microsoft.com/office/drawing/2015/06/chart">
            <c:ext xmlns:c16="http://schemas.microsoft.com/office/drawing/2014/chart" uri="{C3380CC4-5D6E-409C-BE32-E72D297353CC}">
              <c16:uniqueId val="{0000001A-24B2-4296-B8E2-D29F516EBE65}"/>
            </c:ext>
          </c:extLst>
        </c:ser>
        <c:ser>
          <c:idx val="13"/>
          <c:order val="13"/>
          <c:tx>
            <c:strRef>
              <c:f>'Figure 2'!$L$20</c:f>
              <c:strCache>
                <c:ptCount val="1"/>
                <c:pt idx="0">
                  <c:v>Cotton</c:v>
                </c:pt>
              </c:strCache>
            </c:strRef>
          </c:tx>
          <c:spPr>
            <a:ln w="25400" cap="rnd">
              <a:solidFill>
                <a:srgbClr val="00B050"/>
              </a:solidFill>
              <a:round/>
            </a:ln>
            <a:effectLst/>
          </c:spPr>
          <c:marker>
            <c:symbol val="circle"/>
            <c:size val="6"/>
            <c:spPr>
              <a:solidFill>
                <a:schemeClr val="lt1"/>
              </a:solidFill>
              <a:ln w="38100">
                <a:solidFill>
                  <a:srgbClr val="00B050"/>
                </a:solidFill>
              </a:ln>
              <a:effectLst/>
            </c:spPr>
          </c:marker>
          <c:dLbls>
            <c:dLbl>
              <c:idx val="0"/>
              <c:layout>
                <c:manualLayout>
                  <c:x val="-7.211873171165134E-2"/>
                  <c:y val="2.314037747019545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B-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2'!$Z$20</c:f>
              <c:numCache>
                <c:formatCode>_(* #,##0_);_(* \(#,##0\);_(* "-"??_);_(@_)</c:formatCode>
                <c:ptCount val="1"/>
                <c:pt idx="0">
                  <c:v>9.3333333333333339</c:v>
                </c:pt>
              </c:numCache>
            </c:numRef>
          </c:xVal>
          <c:yVal>
            <c:numRef>
              <c:f>'Figure 2'!$AA$20</c:f>
              <c:numCache>
                <c:formatCode>_(* #,##0_);_(* \(#,##0\);_(* "-"??_);_(@_)</c:formatCode>
                <c:ptCount val="1"/>
                <c:pt idx="0">
                  <c:v>6</c:v>
                </c:pt>
              </c:numCache>
            </c:numRef>
          </c:yVal>
          <c:smooth val="0"/>
          <c:extLst xmlns:c16r2="http://schemas.microsoft.com/office/drawing/2015/06/chart">
            <c:ext xmlns:c16="http://schemas.microsoft.com/office/drawing/2014/chart" uri="{C3380CC4-5D6E-409C-BE32-E72D297353CC}">
              <c16:uniqueId val="{0000001C-24B2-4296-B8E2-D29F516EBE65}"/>
            </c:ext>
          </c:extLst>
        </c:ser>
        <c:ser>
          <c:idx val="14"/>
          <c:order val="14"/>
          <c:tx>
            <c:strRef>
              <c:f>'Figure 2'!$L$21</c:f>
              <c:strCache>
                <c:ptCount val="1"/>
                <c:pt idx="0">
                  <c:v>Custard apples</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0.10440523446107389"/>
                  <c:y val="-3.467784736008464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D-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2'!$Z$21</c:f>
              <c:numCache>
                <c:formatCode>_(* #,##0_);_(* \(#,##0\);_(* "-"??_);_(@_)</c:formatCode>
                <c:ptCount val="1"/>
                <c:pt idx="0">
                  <c:v>1</c:v>
                </c:pt>
              </c:numCache>
            </c:numRef>
          </c:xVal>
          <c:yVal>
            <c:numRef>
              <c:f>'Figure 2'!$AA$21</c:f>
              <c:numCache>
                <c:formatCode>_(* #,##0_);_(* \(#,##0\);_(* "-"??_);_(@_)</c:formatCode>
                <c:ptCount val="1"/>
                <c:pt idx="0">
                  <c:v>7.666666666666667</c:v>
                </c:pt>
              </c:numCache>
            </c:numRef>
          </c:yVal>
          <c:smooth val="0"/>
          <c:extLst xmlns:c16r2="http://schemas.microsoft.com/office/drawing/2015/06/chart">
            <c:ext xmlns:c16="http://schemas.microsoft.com/office/drawing/2014/chart" uri="{C3380CC4-5D6E-409C-BE32-E72D297353CC}">
              <c16:uniqueId val="{0000001E-24B2-4296-B8E2-D29F516EBE65}"/>
            </c:ext>
          </c:extLst>
        </c:ser>
        <c:ser>
          <c:idx val="15"/>
          <c:order val="15"/>
          <c:tx>
            <c:strRef>
              <c:f>'Figure 2'!$L$22</c:f>
              <c:strCache>
                <c:ptCount val="1"/>
                <c:pt idx="0">
                  <c:v>Dairy produce</c:v>
                </c:pt>
              </c:strCache>
            </c:strRef>
          </c:tx>
          <c:spPr>
            <a:ln w="25400" cap="rnd">
              <a:solidFill>
                <a:srgbClr val="00B050"/>
              </a:solidFill>
              <a:round/>
            </a:ln>
            <a:effectLst/>
          </c:spPr>
          <c:marker>
            <c:symbol val="circle"/>
            <c:size val="6"/>
            <c:spPr>
              <a:solidFill>
                <a:schemeClr val="lt1"/>
              </a:solidFill>
              <a:ln w="38100">
                <a:solidFill>
                  <a:srgbClr val="00B050"/>
                </a:solidFill>
              </a:ln>
              <a:effectLst/>
            </c:spPr>
          </c:marker>
          <c:dLbls>
            <c:dLbl>
              <c:idx val="0"/>
              <c:layout>
                <c:manualLayout>
                  <c:x val="-2.8177143831738852E-3"/>
                  <c:y val="2.601364943522314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1F-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2'!$Z$22</c:f>
              <c:numCache>
                <c:formatCode>_(* #,##0_);_(* \(#,##0\);_(* "-"??_);_(@_)</c:formatCode>
                <c:ptCount val="1"/>
                <c:pt idx="0">
                  <c:v>9</c:v>
                </c:pt>
              </c:numCache>
            </c:numRef>
          </c:xVal>
          <c:yVal>
            <c:numRef>
              <c:f>'Figure 2'!$AA$22</c:f>
              <c:numCache>
                <c:formatCode>_(* #,##0_);_(* \(#,##0\);_(* "-"??_);_(@_)</c:formatCode>
                <c:ptCount val="1"/>
                <c:pt idx="0">
                  <c:v>6.666666666666667</c:v>
                </c:pt>
              </c:numCache>
            </c:numRef>
          </c:yVal>
          <c:smooth val="0"/>
          <c:extLst xmlns:c16r2="http://schemas.microsoft.com/office/drawing/2015/06/chart">
            <c:ext xmlns:c16="http://schemas.microsoft.com/office/drawing/2014/chart" uri="{C3380CC4-5D6E-409C-BE32-E72D297353CC}">
              <c16:uniqueId val="{00000020-24B2-4296-B8E2-D29F516EBE65}"/>
            </c:ext>
          </c:extLst>
        </c:ser>
        <c:ser>
          <c:idx val="16"/>
          <c:order val="16"/>
          <c:tx>
            <c:strRef>
              <c:f>'Figure 2'!$L$23</c:f>
              <c:strCache>
                <c:ptCount val="1"/>
                <c:pt idx="0">
                  <c:v>Deer slaughter</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2.6250305073246192E-2"/>
                  <c:y val="4.289058714948260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1-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2'!$Z$23</c:f>
              <c:numCache>
                <c:formatCode>_(* #,##0_);_(* \(#,##0\);_(* "-"??_);_(@_)</c:formatCode>
                <c:ptCount val="1"/>
                <c:pt idx="0">
                  <c:v>1</c:v>
                </c:pt>
              </c:numCache>
            </c:numRef>
          </c:xVal>
          <c:yVal>
            <c:numRef>
              <c:f>'Figure 2'!$AA$23</c:f>
              <c:numCache>
                <c:formatCode>_(* #,##0_);_(* \(#,##0\);_(* "-"??_);_(@_)</c:formatCode>
                <c:ptCount val="1"/>
                <c:pt idx="0">
                  <c:v>5</c:v>
                </c:pt>
              </c:numCache>
            </c:numRef>
          </c:yVal>
          <c:smooth val="0"/>
          <c:extLst xmlns:c16r2="http://schemas.microsoft.com/office/drawing/2015/06/chart">
            <c:ext xmlns:c16="http://schemas.microsoft.com/office/drawing/2014/chart" uri="{C3380CC4-5D6E-409C-BE32-E72D297353CC}">
              <c16:uniqueId val="{00000022-24B2-4296-B8E2-D29F516EBE65}"/>
            </c:ext>
          </c:extLst>
        </c:ser>
        <c:ser>
          <c:idx val="17"/>
          <c:order val="17"/>
          <c:tx>
            <c:strRef>
              <c:f>'Figure 2'!$L$24</c:f>
              <c:strCache>
                <c:ptCount val="1"/>
                <c:pt idx="0">
                  <c:v>Dried fruits</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2.5528714375991036E-3"/>
                  <c:y val="2.9275625409887727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3-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2'!$Z$24</c:f>
              <c:numCache>
                <c:formatCode>_(* #,##0_);_(* \(#,##0\);_(* "-"??_);_(@_)</c:formatCode>
                <c:ptCount val="1"/>
                <c:pt idx="0">
                  <c:v>2.3333333333333335</c:v>
                </c:pt>
              </c:numCache>
            </c:numRef>
          </c:xVal>
          <c:yVal>
            <c:numRef>
              <c:f>'Figure 2'!$AA$24</c:f>
              <c:numCache>
                <c:formatCode>_(* #,##0_);_(* \(#,##0\);_(* "-"??_);_(@_)</c:formatCode>
                <c:ptCount val="1"/>
                <c:pt idx="0">
                  <c:v>2.6666666666666665</c:v>
                </c:pt>
              </c:numCache>
            </c:numRef>
          </c:yVal>
          <c:smooth val="0"/>
          <c:extLst xmlns:c16r2="http://schemas.microsoft.com/office/drawing/2015/06/chart">
            <c:ext xmlns:c16="http://schemas.microsoft.com/office/drawing/2014/chart" uri="{C3380CC4-5D6E-409C-BE32-E72D297353CC}">
              <c16:uniqueId val="{00000024-24B2-4296-B8E2-D29F516EBE65}"/>
            </c:ext>
          </c:extLst>
        </c:ser>
        <c:ser>
          <c:idx val="18"/>
          <c:order val="18"/>
          <c:tx>
            <c:strRef>
              <c:f>'Figure 2'!$L$25</c:f>
              <c:strCache>
                <c:ptCount val="1"/>
                <c:pt idx="0">
                  <c:v>Egg promotion</c:v>
                </c:pt>
              </c:strCache>
            </c:strRef>
          </c:tx>
          <c:spPr>
            <a:ln w="25400" cap="rnd">
              <a:solidFill>
                <a:srgbClr val="00B050"/>
              </a:solidFill>
              <a:round/>
            </a:ln>
            <a:effectLst/>
          </c:spPr>
          <c:marker>
            <c:symbol val="circle"/>
            <c:size val="6"/>
            <c:spPr>
              <a:solidFill>
                <a:schemeClr val="lt1"/>
              </a:solidFill>
              <a:ln w="38100">
                <a:solidFill>
                  <a:srgbClr val="00B050"/>
                </a:solidFill>
              </a:ln>
              <a:effectLst/>
            </c:spPr>
          </c:marker>
          <c:dPt>
            <c:idx val="0"/>
            <c:bubble3D val="0"/>
            <c:extLst xmlns:c16r2="http://schemas.microsoft.com/office/drawing/2015/06/chart">
              <c:ext xmlns:c16="http://schemas.microsoft.com/office/drawing/2014/chart" uri="{C3380CC4-5D6E-409C-BE32-E72D297353CC}">
                <c16:uniqueId val="{00000025-24B2-4296-B8E2-D29F516EBE65}"/>
              </c:ext>
            </c:extLst>
          </c:dPt>
          <c:dLbls>
            <c:dLbl>
              <c:idx val="0"/>
              <c:layout>
                <c:manualLayout>
                  <c:x val="5.9302989075553396E-3"/>
                  <c:y val="-5.7675995906944687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5-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a:solidFill>
                        <a:schemeClr val="tx1">
                          <a:lumMod val="35000"/>
                          <a:lumOff val="65000"/>
                        </a:schemeClr>
                      </a:solidFill>
                      <a:prstDash val="sysDash"/>
                    </a:ln>
                  </c:spPr>
                </c15:leaderLines>
              </c:ext>
            </c:extLst>
          </c:dLbls>
          <c:trendline>
            <c:trendlineType val="linear"/>
            <c:dispRSqr val="0"/>
            <c:dispEq val="0"/>
          </c:trendline>
          <c:trendline>
            <c:trendlineType val="linear"/>
            <c:dispRSqr val="0"/>
            <c:dispEq val="0"/>
          </c:trendline>
          <c:xVal>
            <c:numRef>
              <c:f>'Figure 2'!$Z$25</c:f>
              <c:numCache>
                <c:formatCode>_(* #,##0_);_(* \(#,##0\);_(* "-"??_);_(@_)</c:formatCode>
                <c:ptCount val="1"/>
                <c:pt idx="0">
                  <c:v>8.6666666666666661</c:v>
                </c:pt>
              </c:numCache>
            </c:numRef>
          </c:xVal>
          <c:yVal>
            <c:numRef>
              <c:f>'Figure 2'!$AA$25</c:f>
              <c:numCache>
                <c:formatCode>_(* #,##0_);_(* \(#,##0\);_(* "-"??_);_(@_)</c:formatCode>
                <c:ptCount val="1"/>
                <c:pt idx="0">
                  <c:v>7.666666666666667</c:v>
                </c:pt>
              </c:numCache>
            </c:numRef>
          </c:yVal>
          <c:smooth val="0"/>
          <c:extLst xmlns:c16r2="http://schemas.microsoft.com/office/drawing/2015/06/chart">
            <c:ext xmlns:c16="http://schemas.microsoft.com/office/drawing/2014/chart" uri="{C3380CC4-5D6E-409C-BE32-E72D297353CC}">
              <c16:uniqueId val="{00000028-24B2-4296-B8E2-D29F516EBE65}"/>
            </c:ext>
          </c:extLst>
        </c:ser>
        <c:ser>
          <c:idx val="19"/>
          <c:order val="19"/>
          <c:tx>
            <c:strRef>
              <c:f>'Figure 2'!$L$26</c:f>
              <c:strCache>
                <c:ptCount val="1"/>
                <c:pt idx="0">
                  <c:v>Farmed prawns</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0.12049779597343538"/>
                  <c:y val="2.7822165541668224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9-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2'!$Z$26</c:f>
              <c:numCache>
                <c:formatCode>_(* #,##0_);_(* \(#,##0\);_(* "-"??_);_(@_)</c:formatCode>
                <c:ptCount val="1"/>
                <c:pt idx="0">
                  <c:v>1.6666666666666667</c:v>
                </c:pt>
              </c:numCache>
            </c:numRef>
          </c:xVal>
          <c:yVal>
            <c:numRef>
              <c:f>'Figure 2'!$AA$26</c:f>
              <c:numCache>
                <c:formatCode>_(* #,##0_);_(* \(#,##0\);_(* "-"??_);_(@_)</c:formatCode>
                <c:ptCount val="1"/>
                <c:pt idx="0">
                  <c:v>2.6666666666666665</c:v>
                </c:pt>
              </c:numCache>
            </c:numRef>
          </c:yVal>
          <c:smooth val="0"/>
          <c:extLst xmlns:c16r2="http://schemas.microsoft.com/office/drawing/2015/06/chart">
            <c:ext xmlns:c16="http://schemas.microsoft.com/office/drawing/2014/chart" uri="{C3380CC4-5D6E-409C-BE32-E72D297353CC}">
              <c16:uniqueId val="{0000002A-24B2-4296-B8E2-D29F516EBE65}"/>
            </c:ext>
          </c:extLst>
        </c:ser>
        <c:ser>
          <c:idx val="20"/>
          <c:order val="20"/>
          <c:tx>
            <c:strRef>
              <c:f>'Figure 2'!$L$27</c:f>
              <c:strCache>
                <c:ptCount val="1"/>
                <c:pt idx="0">
                  <c:v>Fodder export</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2.4366705083584267E-2"/>
                  <c:y val="1.403235924755326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B-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2'!$Z$27</c:f>
              <c:numCache>
                <c:formatCode>_(* #,##0_);_(* \(#,##0\);_(* "-"??_);_(@_)</c:formatCode>
                <c:ptCount val="1"/>
                <c:pt idx="0">
                  <c:v>4.666666666666667</c:v>
                </c:pt>
              </c:numCache>
            </c:numRef>
          </c:xVal>
          <c:yVal>
            <c:numRef>
              <c:f>'Figure 2'!$AA$27</c:f>
              <c:numCache>
                <c:formatCode>_(* #,##0_);_(* \(#,##0\);_(* "-"??_);_(@_)</c:formatCode>
                <c:ptCount val="1"/>
                <c:pt idx="0">
                  <c:v>4</c:v>
                </c:pt>
              </c:numCache>
            </c:numRef>
          </c:yVal>
          <c:smooth val="0"/>
          <c:extLst xmlns:c16r2="http://schemas.microsoft.com/office/drawing/2015/06/chart">
            <c:ext xmlns:c16="http://schemas.microsoft.com/office/drawing/2014/chart" uri="{C3380CC4-5D6E-409C-BE32-E72D297353CC}">
              <c16:uniqueId val="{0000002C-24B2-4296-B8E2-D29F516EBE65}"/>
            </c:ext>
          </c:extLst>
        </c:ser>
        <c:ser>
          <c:idx val="21"/>
          <c:order val="21"/>
          <c:tx>
            <c:strRef>
              <c:f>'Figure 2'!$L$28</c:f>
              <c:strCache>
                <c:ptCount val="1"/>
                <c:pt idx="0">
                  <c:v>Forest growers</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2.0025650140685775E-2"/>
                  <c:y val="2.7351922454066147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D-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b"/>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2'!$Z$28</c:f>
              <c:numCache>
                <c:formatCode>_(* #,##0_);_(* \(#,##0\);_(* "-"??_);_(@_)</c:formatCode>
                <c:ptCount val="1"/>
                <c:pt idx="0">
                  <c:v>4.666666666666667</c:v>
                </c:pt>
              </c:numCache>
            </c:numRef>
          </c:xVal>
          <c:yVal>
            <c:numRef>
              <c:f>'Figure 2'!$AA$28</c:f>
              <c:numCache>
                <c:formatCode>_(* #,##0_);_(* \(#,##0\);_(* "-"??_);_(@_)</c:formatCode>
                <c:ptCount val="1"/>
                <c:pt idx="0">
                  <c:v>6.333333333333333</c:v>
                </c:pt>
              </c:numCache>
            </c:numRef>
          </c:yVal>
          <c:smooth val="0"/>
          <c:extLst xmlns:c16r2="http://schemas.microsoft.com/office/drawing/2015/06/chart">
            <c:ext xmlns:c16="http://schemas.microsoft.com/office/drawing/2014/chart" uri="{C3380CC4-5D6E-409C-BE32-E72D297353CC}">
              <c16:uniqueId val="{0000002E-24B2-4296-B8E2-D29F516EBE65}"/>
            </c:ext>
          </c:extLst>
        </c:ser>
        <c:ser>
          <c:idx val="22"/>
          <c:order val="22"/>
          <c:tx>
            <c:strRef>
              <c:f>'Figure 2'!$L$29</c:f>
              <c:strCache>
                <c:ptCount val="1"/>
                <c:pt idx="0">
                  <c:v>Forest products</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2.2484497945775585E-2"/>
                  <c:y val="2.8570880062621963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2F-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2'!$Z$29</c:f>
              <c:numCache>
                <c:formatCode>_(* #,##0_);_(* \(#,##0\);_(* "-"??_);_(@_)</c:formatCode>
                <c:ptCount val="1"/>
                <c:pt idx="0">
                  <c:v>4.666666666666667</c:v>
                </c:pt>
              </c:numCache>
            </c:numRef>
          </c:xVal>
          <c:yVal>
            <c:numRef>
              <c:f>'Figure 2'!$AA$29</c:f>
              <c:numCache>
                <c:formatCode>_(* #,##0_);_(* \(#,##0\);_(* "-"??_);_(@_)</c:formatCode>
                <c:ptCount val="1"/>
                <c:pt idx="0">
                  <c:v>6</c:v>
                </c:pt>
              </c:numCache>
            </c:numRef>
          </c:yVal>
          <c:smooth val="0"/>
          <c:extLst xmlns:c16r2="http://schemas.microsoft.com/office/drawing/2015/06/chart">
            <c:ext xmlns:c16="http://schemas.microsoft.com/office/drawing/2014/chart" uri="{C3380CC4-5D6E-409C-BE32-E72D297353CC}">
              <c16:uniqueId val="{00000030-24B2-4296-B8E2-D29F516EBE65}"/>
            </c:ext>
          </c:extLst>
        </c:ser>
        <c:ser>
          <c:idx val="24"/>
          <c:order val="24"/>
          <c:tx>
            <c:strRef>
              <c:f>'Figure 2'!$L$31</c:f>
              <c:strCache>
                <c:ptCount val="1"/>
                <c:pt idx="0">
                  <c:v>Game pigs</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4.5701016921138121E-2"/>
                  <c:y val="6.976834438308256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1-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2'!$Z$31</c:f>
              <c:numCache>
                <c:formatCode>_(* #,##0_);_(* \(#,##0\);_(* "-"??_);_(@_)</c:formatCode>
                <c:ptCount val="1"/>
                <c:pt idx="0">
                  <c:v>1</c:v>
                </c:pt>
              </c:numCache>
            </c:numRef>
          </c:xVal>
          <c:yVal>
            <c:numRef>
              <c:f>'Figure 2'!$AA$31</c:f>
              <c:numCache>
                <c:formatCode>_(* #,##0_);_(* \(#,##0\);_(* "-"??_);_(@_)</c:formatCode>
                <c:ptCount val="1"/>
                <c:pt idx="0">
                  <c:v>5</c:v>
                </c:pt>
              </c:numCache>
            </c:numRef>
          </c:yVal>
          <c:smooth val="0"/>
          <c:extLst xmlns:c16r2="http://schemas.microsoft.com/office/drawing/2015/06/chart">
            <c:ext xmlns:c16="http://schemas.microsoft.com/office/drawing/2014/chart" uri="{C3380CC4-5D6E-409C-BE32-E72D297353CC}">
              <c16:uniqueId val="{00000032-24B2-4296-B8E2-D29F516EBE65}"/>
            </c:ext>
          </c:extLst>
        </c:ser>
        <c:ser>
          <c:idx val="25"/>
          <c:order val="25"/>
          <c:tx>
            <c:strRef>
              <c:f>'Figure 2'!$L$32</c:f>
              <c:strCache>
                <c:ptCount val="1"/>
                <c:pt idx="0">
                  <c:v>Ginger</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1.5610774049560454E-3"/>
                  <c:y val="2.284043752011383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3-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2'!$Z$32</c:f>
              <c:numCache>
                <c:formatCode>_(* #,##0_);_(* \(#,##0\);_(* "-"??_);_(@_)</c:formatCode>
                <c:ptCount val="1"/>
                <c:pt idx="0">
                  <c:v>1.6666666666666667</c:v>
                </c:pt>
              </c:numCache>
            </c:numRef>
          </c:xVal>
          <c:yVal>
            <c:numRef>
              <c:f>'Figure 2'!$AA$32</c:f>
              <c:numCache>
                <c:formatCode>_(* #,##0_);_(* \(#,##0\);_(* "-"??_);_(@_)</c:formatCode>
                <c:ptCount val="1"/>
                <c:pt idx="0">
                  <c:v>6.333333333333333</c:v>
                </c:pt>
              </c:numCache>
            </c:numRef>
          </c:yVal>
          <c:smooth val="0"/>
          <c:extLst xmlns:c16r2="http://schemas.microsoft.com/office/drawing/2015/06/chart">
            <c:ext xmlns:c16="http://schemas.microsoft.com/office/drawing/2014/chart" uri="{C3380CC4-5D6E-409C-BE32-E72D297353CC}">
              <c16:uniqueId val="{00000034-24B2-4296-B8E2-D29F516EBE65}"/>
            </c:ext>
          </c:extLst>
        </c:ser>
        <c:ser>
          <c:idx val="26"/>
          <c:order val="26"/>
          <c:tx>
            <c:strRef>
              <c:f>'Figure 2'!$L$33</c:f>
              <c:strCache>
                <c:ptCount val="1"/>
                <c:pt idx="0">
                  <c:v>Goat fibre</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1.7547805615608823E-3"/>
                  <c:y val="1.9928357082535823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5-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2'!$Z$33</c:f>
              <c:numCache>
                <c:formatCode>_(* #,##0_);_(* \(#,##0\);_(* "-"??_);_(@_)</c:formatCode>
                <c:ptCount val="1"/>
                <c:pt idx="0">
                  <c:v>2</c:v>
                </c:pt>
              </c:numCache>
            </c:numRef>
          </c:xVal>
          <c:yVal>
            <c:numRef>
              <c:f>'Figure 2'!$AA$33</c:f>
              <c:numCache>
                <c:formatCode>_(* #,##0_);_(* \(#,##0\);_(* "-"??_);_(@_)</c:formatCode>
                <c:ptCount val="1"/>
                <c:pt idx="0">
                  <c:v>3.6666666666666665</c:v>
                </c:pt>
              </c:numCache>
            </c:numRef>
          </c:yVal>
          <c:smooth val="0"/>
          <c:extLst xmlns:c16r2="http://schemas.microsoft.com/office/drawing/2015/06/chart">
            <c:ext xmlns:c16="http://schemas.microsoft.com/office/drawing/2014/chart" uri="{C3380CC4-5D6E-409C-BE32-E72D297353CC}">
              <c16:uniqueId val="{00000036-24B2-4296-B8E2-D29F516EBE65}"/>
            </c:ext>
          </c:extLst>
        </c:ser>
        <c:ser>
          <c:idx val="27"/>
          <c:order val="27"/>
          <c:tx>
            <c:strRef>
              <c:f>'Figure 2'!$L$34</c:f>
              <c:strCache>
                <c:ptCount val="1"/>
                <c:pt idx="0">
                  <c:v>Goat live export</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6.4219867642098652E-2"/>
                  <c:y val="5.8951101943870883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7-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2'!$Z$34</c:f>
              <c:numCache>
                <c:formatCode>_(* #,##0_);_(* \(#,##0\);_(* "-"??_);_(@_)</c:formatCode>
                <c:ptCount val="1"/>
                <c:pt idx="0">
                  <c:v>1</c:v>
                </c:pt>
              </c:numCache>
            </c:numRef>
          </c:xVal>
          <c:yVal>
            <c:numRef>
              <c:f>'Figure 2'!$AA$34</c:f>
              <c:numCache>
                <c:formatCode>_(* #,##0_);_(* \(#,##0\);_(* "-"??_);_(@_)</c:formatCode>
                <c:ptCount val="1"/>
                <c:pt idx="0">
                  <c:v>4.333333333333333</c:v>
                </c:pt>
              </c:numCache>
            </c:numRef>
          </c:yVal>
          <c:smooth val="0"/>
          <c:extLst xmlns:c16r2="http://schemas.microsoft.com/office/drawing/2015/06/chart">
            <c:ext xmlns:c16="http://schemas.microsoft.com/office/drawing/2014/chart" uri="{C3380CC4-5D6E-409C-BE32-E72D297353CC}">
              <c16:uniqueId val="{00000038-24B2-4296-B8E2-D29F516EBE65}"/>
            </c:ext>
          </c:extLst>
        </c:ser>
        <c:ser>
          <c:idx val="28"/>
          <c:order val="28"/>
          <c:tx>
            <c:strRef>
              <c:f>'Figure 2'!$L$35</c:f>
              <c:strCache>
                <c:ptCount val="1"/>
                <c:pt idx="0">
                  <c:v>Goat slaughter</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0.13696259164059441"/>
                  <c:y val="-0.12779464868320581"/>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9-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b"/>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2'!$Z$35</c:f>
              <c:numCache>
                <c:formatCode>_(* #,##0_);_(* \(#,##0\);_(* "-"??_);_(@_)</c:formatCode>
                <c:ptCount val="1"/>
                <c:pt idx="0">
                  <c:v>1.3333333333333333</c:v>
                </c:pt>
              </c:numCache>
            </c:numRef>
          </c:xVal>
          <c:yVal>
            <c:numRef>
              <c:f>'Figure 2'!$AA$35</c:f>
              <c:numCache>
                <c:formatCode>_(* #,##0_);_(* \(#,##0\);_(* "-"??_);_(@_)</c:formatCode>
                <c:ptCount val="1"/>
                <c:pt idx="0">
                  <c:v>7</c:v>
                </c:pt>
              </c:numCache>
            </c:numRef>
          </c:yVal>
          <c:smooth val="0"/>
          <c:extLst xmlns:c16r2="http://schemas.microsoft.com/office/drawing/2015/06/chart">
            <c:ext xmlns:c16="http://schemas.microsoft.com/office/drawing/2014/chart" uri="{C3380CC4-5D6E-409C-BE32-E72D297353CC}">
              <c16:uniqueId val="{0000003A-24B2-4296-B8E2-D29F516EBE65}"/>
            </c:ext>
          </c:extLst>
        </c:ser>
        <c:ser>
          <c:idx val="29"/>
          <c:order val="29"/>
          <c:tx>
            <c:strRef>
              <c:f>'Figure 2'!$L$36</c:f>
              <c:strCache>
                <c:ptCount val="1"/>
                <c:pt idx="0">
                  <c:v>Goat transaction</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6.5628074110813089E-2"/>
                  <c:y val="-0.21595469977827564"/>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B-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2'!$Z$36</c:f>
              <c:numCache>
                <c:formatCode>_(* #,##0_);_(* \(#,##0\);_(* "-"??_);_(@_)</c:formatCode>
                <c:ptCount val="1"/>
                <c:pt idx="0">
                  <c:v>2.3333333333333335</c:v>
                </c:pt>
              </c:numCache>
            </c:numRef>
          </c:xVal>
          <c:yVal>
            <c:numRef>
              <c:f>'Figure 2'!$AA$36</c:f>
              <c:numCache>
                <c:formatCode>_(* #,##0_);_(* \(#,##0\);_(* "-"??_);_(@_)</c:formatCode>
                <c:ptCount val="1"/>
                <c:pt idx="0">
                  <c:v>7.333333333333333</c:v>
                </c:pt>
              </c:numCache>
            </c:numRef>
          </c:yVal>
          <c:smooth val="0"/>
          <c:extLst xmlns:c16r2="http://schemas.microsoft.com/office/drawing/2015/06/chart">
            <c:ext xmlns:c16="http://schemas.microsoft.com/office/drawing/2014/chart" uri="{C3380CC4-5D6E-409C-BE32-E72D297353CC}">
              <c16:uniqueId val="{0000003C-24B2-4296-B8E2-D29F516EBE65}"/>
            </c:ext>
          </c:extLst>
        </c:ser>
        <c:ser>
          <c:idx val="30"/>
          <c:order val="30"/>
          <c:tx>
            <c:strRef>
              <c:f>'Figure 2'!$L$38</c:f>
              <c:strCache>
                <c:ptCount val="1"/>
                <c:pt idx="0">
                  <c:v>Grape research</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7.5402499364317893E-2"/>
                  <c:y val="0.1131644738159442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D-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2'!$Z$38</c:f>
              <c:numCache>
                <c:formatCode>_(* #,##0_);_(* \(#,##0\);_(* "-"??_);_(@_)</c:formatCode>
                <c:ptCount val="1"/>
                <c:pt idx="0">
                  <c:v>3.6666666666666665</c:v>
                </c:pt>
              </c:numCache>
            </c:numRef>
          </c:xVal>
          <c:yVal>
            <c:numRef>
              <c:f>'Figure 2'!$AA$38</c:f>
              <c:numCache>
                <c:formatCode>_(* #,##0_);_(* \(#,##0\);_(* "-"??_);_(@_)</c:formatCode>
                <c:ptCount val="1"/>
                <c:pt idx="0">
                  <c:v>4.666666666666667</c:v>
                </c:pt>
              </c:numCache>
            </c:numRef>
          </c:yVal>
          <c:smooth val="0"/>
          <c:extLst xmlns:c16r2="http://schemas.microsoft.com/office/drawing/2015/06/chart">
            <c:ext xmlns:c16="http://schemas.microsoft.com/office/drawing/2014/chart" uri="{C3380CC4-5D6E-409C-BE32-E72D297353CC}">
              <c16:uniqueId val="{0000003E-24B2-4296-B8E2-D29F516EBE65}"/>
            </c:ext>
          </c:extLst>
        </c:ser>
        <c:ser>
          <c:idx val="31"/>
          <c:order val="31"/>
          <c:tx>
            <c:strRef>
              <c:f>'Figure 2'!$L$39</c:f>
              <c:strCache>
                <c:ptCount val="1"/>
                <c:pt idx="0">
                  <c:v>Honey</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1.5536261995867198E-3"/>
                  <c:y val="1.44988866303366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3F-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2'!$Z$39</c:f>
              <c:numCache>
                <c:formatCode>_(* #,##0_);_(* \(#,##0\);_(* "-"??_);_(@_)</c:formatCode>
                <c:ptCount val="1"/>
                <c:pt idx="0">
                  <c:v>2.6666666666666665</c:v>
                </c:pt>
              </c:numCache>
            </c:numRef>
          </c:xVal>
          <c:yVal>
            <c:numRef>
              <c:f>'Figure 2'!$AA$39</c:f>
              <c:numCache>
                <c:formatCode>_(* #,##0_);_(* \(#,##0\);_(* "-"??_);_(@_)</c:formatCode>
                <c:ptCount val="1"/>
                <c:pt idx="0">
                  <c:v>5</c:v>
                </c:pt>
              </c:numCache>
            </c:numRef>
          </c:yVal>
          <c:smooth val="0"/>
          <c:extLst xmlns:c16r2="http://schemas.microsoft.com/office/drawing/2015/06/chart">
            <c:ext xmlns:c16="http://schemas.microsoft.com/office/drawing/2014/chart" uri="{C3380CC4-5D6E-409C-BE32-E72D297353CC}">
              <c16:uniqueId val="{00000040-24B2-4296-B8E2-D29F516EBE65}"/>
            </c:ext>
          </c:extLst>
        </c:ser>
        <c:ser>
          <c:idx val="32"/>
          <c:order val="32"/>
          <c:tx>
            <c:strRef>
              <c:f>'Figure 2'!$L$40</c:f>
              <c:strCache>
                <c:ptCount val="1"/>
                <c:pt idx="0">
                  <c:v>Horse slaughter</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3.6269917776795391E-4"/>
                  <c:y val="2.4079418649081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41-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b"/>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2'!$Z$40</c:f>
              <c:numCache>
                <c:formatCode>_(* #,##0_);_(* \(#,##0\);_(* "-"??_);_(@_)</c:formatCode>
                <c:ptCount val="1"/>
                <c:pt idx="0">
                  <c:v>2.6666666666666665</c:v>
                </c:pt>
              </c:numCache>
            </c:numRef>
          </c:xVal>
          <c:yVal>
            <c:numRef>
              <c:f>'Figure 2'!$AA$40</c:f>
              <c:numCache>
                <c:formatCode>_(* #,##0_);_(* \(#,##0\);_(* "-"??_);_(@_)</c:formatCode>
                <c:ptCount val="1"/>
                <c:pt idx="0">
                  <c:v>4</c:v>
                </c:pt>
              </c:numCache>
            </c:numRef>
          </c:yVal>
          <c:smooth val="0"/>
          <c:extLst xmlns:c16r2="http://schemas.microsoft.com/office/drawing/2015/06/chart">
            <c:ext xmlns:c16="http://schemas.microsoft.com/office/drawing/2014/chart" uri="{C3380CC4-5D6E-409C-BE32-E72D297353CC}">
              <c16:uniqueId val="{00000042-24B2-4296-B8E2-D29F516EBE65}"/>
            </c:ext>
          </c:extLst>
        </c:ser>
        <c:ser>
          <c:idx val="33"/>
          <c:order val="33"/>
          <c:tx>
            <c:strRef>
              <c:f>'Figure 2'!$L$41</c:f>
              <c:strCache>
                <c:ptCount val="1"/>
                <c:pt idx="0">
                  <c:v>Lamb live export</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4.5996611036679513E-2"/>
                  <c:y val="5.273183778966757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43-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2'!$Z$41</c:f>
              <c:numCache>
                <c:formatCode>_(* #,##0_);_(* \(#,##0\);_(* "-"??_);_(@_)</c:formatCode>
                <c:ptCount val="1"/>
                <c:pt idx="0">
                  <c:v>4</c:v>
                </c:pt>
              </c:numCache>
            </c:numRef>
          </c:xVal>
          <c:yVal>
            <c:numRef>
              <c:f>'Figure 2'!$AA$41</c:f>
              <c:numCache>
                <c:formatCode>_(* #,##0_);_(* \(#,##0\);_(* "-"??_);_(@_)</c:formatCode>
                <c:ptCount val="1"/>
                <c:pt idx="0">
                  <c:v>3.6666666666666665</c:v>
                </c:pt>
              </c:numCache>
            </c:numRef>
          </c:yVal>
          <c:smooth val="0"/>
          <c:extLst xmlns:c16r2="http://schemas.microsoft.com/office/drawing/2015/06/chart">
            <c:ext xmlns:c16="http://schemas.microsoft.com/office/drawing/2014/chart" uri="{C3380CC4-5D6E-409C-BE32-E72D297353CC}">
              <c16:uniqueId val="{00000044-24B2-4296-B8E2-D29F516EBE65}"/>
            </c:ext>
          </c:extLst>
        </c:ser>
        <c:ser>
          <c:idx val="34"/>
          <c:order val="34"/>
          <c:tx>
            <c:strRef>
              <c:f>'Figure 2'!$L$42</c:f>
              <c:strCache>
                <c:ptCount val="1"/>
                <c:pt idx="0">
                  <c:v>Lamb slaughter</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1.3306130251949234E-3"/>
                  <c:y val="-2.5124506339413707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45-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2'!$Z$42</c:f>
              <c:numCache>
                <c:formatCode>_(* #,##0_);_(* \(#,##0\);_(* "-"??_);_(@_)</c:formatCode>
                <c:ptCount val="1"/>
                <c:pt idx="0">
                  <c:v>4.666666666666667</c:v>
                </c:pt>
              </c:numCache>
            </c:numRef>
          </c:xVal>
          <c:yVal>
            <c:numRef>
              <c:f>'Figure 2'!$AA$42</c:f>
              <c:numCache>
                <c:formatCode>_(* #,##0_);_(* \(#,##0\);_(* "-"??_);_(@_)</c:formatCode>
                <c:ptCount val="1"/>
                <c:pt idx="0">
                  <c:v>9</c:v>
                </c:pt>
              </c:numCache>
            </c:numRef>
          </c:yVal>
          <c:smooth val="0"/>
          <c:extLst xmlns:c16r2="http://schemas.microsoft.com/office/drawing/2015/06/chart">
            <c:ext xmlns:c16="http://schemas.microsoft.com/office/drawing/2014/chart" uri="{C3380CC4-5D6E-409C-BE32-E72D297353CC}">
              <c16:uniqueId val="{00000046-24B2-4296-B8E2-D29F516EBE65}"/>
            </c:ext>
          </c:extLst>
        </c:ser>
        <c:ser>
          <c:idx val="35"/>
          <c:order val="35"/>
          <c:tx>
            <c:strRef>
              <c:f>'Figure 2'!$L$43</c:f>
              <c:strCache>
                <c:ptCount val="1"/>
                <c:pt idx="0">
                  <c:v>Lamb transaction</c:v>
                </c:pt>
              </c:strCache>
            </c:strRef>
          </c:tx>
          <c:spPr>
            <a:ln w="25400" cap="rnd">
              <a:solidFill>
                <a:srgbClr val="00B050"/>
              </a:solidFill>
              <a:round/>
            </a:ln>
            <a:effectLst/>
          </c:spPr>
          <c:marker>
            <c:symbol val="circle"/>
            <c:size val="6"/>
            <c:spPr>
              <a:solidFill>
                <a:schemeClr val="lt1"/>
              </a:solidFill>
              <a:ln w="38100">
                <a:solidFill>
                  <a:srgbClr val="00B050"/>
                </a:solidFill>
              </a:ln>
              <a:effectLst/>
            </c:spPr>
          </c:marker>
          <c:dLbls>
            <c:dLbl>
              <c:idx val="0"/>
              <c:layout>
                <c:manualLayout>
                  <c:x val="3.502409395671683E-2"/>
                  <c:y val="-6.9707035253575175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47-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2'!$Z$43</c:f>
              <c:numCache>
                <c:formatCode>_(* #,##0_);_(* \(#,##0\);_(* "-"??_);_(@_)</c:formatCode>
                <c:ptCount val="1"/>
                <c:pt idx="0">
                  <c:v>7.666666666666667</c:v>
                </c:pt>
              </c:numCache>
            </c:numRef>
          </c:xVal>
          <c:yVal>
            <c:numRef>
              <c:f>'Figure 2'!$AA$43</c:f>
              <c:numCache>
                <c:formatCode>_(* #,##0_);_(* \(#,##0\);_(* "-"??_);_(@_)</c:formatCode>
                <c:ptCount val="1"/>
                <c:pt idx="0">
                  <c:v>8.6666666666666661</c:v>
                </c:pt>
              </c:numCache>
            </c:numRef>
          </c:yVal>
          <c:smooth val="0"/>
          <c:extLst xmlns:c16r2="http://schemas.microsoft.com/office/drawing/2015/06/chart">
            <c:ext xmlns:c16="http://schemas.microsoft.com/office/drawing/2014/chart" uri="{C3380CC4-5D6E-409C-BE32-E72D297353CC}">
              <c16:uniqueId val="{00000048-24B2-4296-B8E2-D29F516EBE65}"/>
            </c:ext>
          </c:extLst>
        </c:ser>
        <c:ser>
          <c:idx val="36"/>
          <c:order val="36"/>
          <c:tx>
            <c:strRef>
              <c:f>'Figure 2'!$L$44</c:f>
              <c:strCache>
                <c:ptCount val="1"/>
                <c:pt idx="0">
                  <c:v>Laying chickens</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0.14021919146198369"/>
                  <c:y val="1.2772322457946947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49-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2'!$Z$44</c:f>
              <c:numCache>
                <c:formatCode>_(* #,##0_);_(* \(#,##0\);_(* "-"??_);_(@_)</c:formatCode>
                <c:ptCount val="1"/>
                <c:pt idx="0">
                  <c:v>8.3333333333333339</c:v>
                </c:pt>
              </c:numCache>
            </c:numRef>
          </c:xVal>
          <c:yVal>
            <c:numRef>
              <c:f>'Figure 2'!$AA$44</c:f>
              <c:numCache>
                <c:formatCode>_(* #,##0_);_(* \(#,##0\);_(* "-"??_);_(@_)</c:formatCode>
                <c:ptCount val="1"/>
                <c:pt idx="0">
                  <c:v>6.333333333333333</c:v>
                </c:pt>
              </c:numCache>
            </c:numRef>
          </c:yVal>
          <c:smooth val="0"/>
          <c:extLst xmlns:c16r2="http://schemas.microsoft.com/office/drawing/2015/06/chart">
            <c:ext xmlns:c16="http://schemas.microsoft.com/office/drawing/2014/chart" uri="{C3380CC4-5D6E-409C-BE32-E72D297353CC}">
              <c16:uniqueId val="{0000004A-24B2-4296-B8E2-D29F516EBE65}"/>
            </c:ext>
          </c:extLst>
        </c:ser>
        <c:ser>
          <c:idx val="37"/>
          <c:order val="37"/>
          <c:tx>
            <c:strRef>
              <c:f>'Figure 2'!$L$45</c:f>
              <c:strCache>
                <c:ptCount val="1"/>
                <c:pt idx="0">
                  <c:v>Lychees</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0.10302832302339233"/>
                  <c:y val="-0.15859268092850509"/>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4B-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2'!$Z$45</c:f>
              <c:numCache>
                <c:formatCode>_(* #,##0_);_(* \(#,##0\);_(* "-"??_);_(@_)</c:formatCode>
                <c:ptCount val="1"/>
                <c:pt idx="0">
                  <c:v>1.3333333333333333</c:v>
                </c:pt>
              </c:numCache>
            </c:numRef>
          </c:xVal>
          <c:yVal>
            <c:numRef>
              <c:f>'Figure 2'!$AA$45</c:f>
              <c:numCache>
                <c:formatCode>_(* #,##0_);_(* \(#,##0\);_(* "-"??_);_(@_)</c:formatCode>
                <c:ptCount val="1"/>
                <c:pt idx="0">
                  <c:v>7</c:v>
                </c:pt>
              </c:numCache>
            </c:numRef>
          </c:yVal>
          <c:smooth val="0"/>
          <c:extLst xmlns:c16r2="http://schemas.microsoft.com/office/drawing/2015/06/chart">
            <c:ext xmlns:c16="http://schemas.microsoft.com/office/drawing/2014/chart" uri="{C3380CC4-5D6E-409C-BE32-E72D297353CC}">
              <c16:uniqueId val="{0000004C-24B2-4296-B8E2-D29F516EBE65}"/>
            </c:ext>
          </c:extLst>
        </c:ser>
        <c:ser>
          <c:idx val="38"/>
          <c:order val="38"/>
          <c:tx>
            <c:strRef>
              <c:f>'Figure 2'!$L$46</c:f>
              <c:strCache>
                <c:ptCount val="1"/>
                <c:pt idx="0">
                  <c:v>Macadamia nuts</c:v>
                </c:pt>
              </c:strCache>
            </c:strRef>
          </c:tx>
          <c:spPr>
            <a:ln w="25400" cap="rnd">
              <a:solidFill>
                <a:srgbClr val="00B050"/>
              </a:solidFill>
              <a:round/>
            </a:ln>
            <a:effectLst/>
          </c:spPr>
          <c:marker>
            <c:symbol val="circle"/>
            <c:size val="6"/>
            <c:spPr>
              <a:solidFill>
                <a:schemeClr val="lt1"/>
              </a:solidFill>
              <a:ln w="38100">
                <a:solidFill>
                  <a:srgbClr val="00B050"/>
                </a:solidFill>
              </a:ln>
              <a:effectLst/>
            </c:spPr>
          </c:marker>
          <c:dLbls>
            <c:dLbl>
              <c:idx val="0"/>
              <c:layout>
                <c:manualLayout>
                  <c:x val="6.6828258116495967E-2"/>
                  <c:y val="-0.1486804190406752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4D-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2'!$Z$46</c:f>
              <c:numCache>
                <c:formatCode>_(* #,##0_);_(* \(#,##0\);_(* "-"??_);_(@_)</c:formatCode>
                <c:ptCount val="1"/>
                <c:pt idx="0">
                  <c:v>8</c:v>
                </c:pt>
              </c:numCache>
            </c:numRef>
          </c:xVal>
          <c:yVal>
            <c:numRef>
              <c:f>'Figure 2'!$AA$46</c:f>
              <c:numCache>
                <c:formatCode>_(* #,##0_);_(* \(#,##0\);_(* "-"??_);_(@_)</c:formatCode>
                <c:ptCount val="1"/>
                <c:pt idx="0">
                  <c:v>7</c:v>
                </c:pt>
              </c:numCache>
            </c:numRef>
          </c:yVal>
          <c:smooth val="0"/>
          <c:extLst xmlns:c16r2="http://schemas.microsoft.com/office/drawing/2015/06/chart">
            <c:ext xmlns:c16="http://schemas.microsoft.com/office/drawing/2014/chart" uri="{C3380CC4-5D6E-409C-BE32-E72D297353CC}">
              <c16:uniqueId val="{0000004E-24B2-4296-B8E2-D29F516EBE65}"/>
            </c:ext>
          </c:extLst>
        </c:ser>
        <c:ser>
          <c:idx val="39"/>
          <c:order val="39"/>
          <c:tx>
            <c:strRef>
              <c:f>'Figure 2'!$L$47</c:f>
              <c:strCache>
                <c:ptCount val="1"/>
                <c:pt idx="0">
                  <c:v>Macropods</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2.9812291546178534E-2"/>
                  <c:y val="4.9406901261130856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4F-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2'!$Z$47</c:f>
              <c:numCache>
                <c:formatCode>_(* #,##0_);_(* \(#,##0\);_(* "-"??_);_(@_)</c:formatCode>
                <c:ptCount val="1"/>
                <c:pt idx="0">
                  <c:v>1</c:v>
                </c:pt>
              </c:numCache>
            </c:numRef>
          </c:xVal>
          <c:yVal>
            <c:numRef>
              <c:f>'Figure 2'!$AA$47</c:f>
              <c:numCache>
                <c:formatCode>_(* #,##0_);_(* \(#,##0\);_(* "-"??_);_(@_)</c:formatCode>
                <c:ptCount val="1"/>
                <c:pt idx="0">
                  <c:v>5.333333333333333</c:v>
                </c:pt>
              </c:numCache>
            </c:numRef>
          </c:yVal>
          <c:smooth val="0"/>
          <c:extLst xmlns:c16r2="http://schemas.microsoft.com/office/drawing/2015/06/chart">
            <c:ext xmlns:c16="http://schemas.microsoft.com/office/drawing/2014/chart" uri="{C3380CC4-5D6E-409C-BE32-E72D297353CC}">
              <c16:uniqueId val="{00000050-24B2-4296-B8E2-D29F516EBE65}"/>
            </c:ext>
          </c:extLst>
        </c:ser>
        <c:ser>
          <c:idx val="42"/>
          <c:order val="40"/>
          <c:tx>
            <c:strRef>
              <c:f>'Figure 2'!$L$48</c:f>
              <c:strCache>
                <c:ptCount val="1"/>
                <c:pt idx="0">
                  <c:v>Mangoes</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7.8657413462461495E-2"/>
                  <c:y val="-0.11785740900187291"/>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51-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2'!$Z$48</c:f>
              <c:numCache>
                <c:formatCode>_(* #,##0_);_(* \(#,##0\);_(* "-"??_);_(@_)</c:formatCode>
                <c:ptCount val="1"/>
                <c:pt idx="0">
                  <c:v>3.3333333333333335</c:v>
                </c:pt>
              </c:numCache>
            </c:numRef>
          </c:xVal>
          <c:yVal>
            <c:numRef>
              <c:f>'Figure 2'!$AA$48</c:f>
              <c:numCache>
                <c:formatCode>_(* #,##0_);_(* \(#,##0\);_(* "-"??_);_(@_)</c:formatCode>
                <c:ptCount val="1"/>
                <c:pt idx="0">
                  <c:v>6.333333333333333</c:v>
                </c:pt>
              </c:numCache>
            </c:numRef>
          </c:yVal>
          <c:smooth val="0"/>
          <c:extLst xmlns:c16r2="http://schemas.microsoft.com/office/drawing/2015/06/chart">
            <c:ext xmlns:c16="http://schemas.microsoft.com/office/drawing/2014/chart" uri="{C3380CC4-5D6E-409C-BE32-E72D297353CC}">
              <c16:uniqueId val="{00000052-24B2-4296-B8E2-D29F516EBE65}"/>
            </c:ext>
          </c:extLst>
        </c:ser>
        <c:ser>
          <c:idx val="43"/>
          <c:order val="41"/>
          <c:tx>
            <c:strRef>
              <c:f>'Figure 2'!$L$49</c:f>
              <c:strCache>
                <c:ptCount val="1"/>
                <c:pt idx="0">
                  <c:v>Meat chickens</c:v>
                </c:pt>
              </c:strCache>
            </c:strRef>
          </c:tx>
          <c:spPr>
            <a:ln w="25400" cap="rnd">
              <a:solidFill>
                <a:srgbClr val="00B050"/>
              </a:solidFill>
              <a:round/>
            </a:ln>
            <a:effectLst/>
          </c:spPr>
          <c:marker>
            <c:symbol val="circle"/>
            <c:size val="6"/>
            <c:spPr>
              <a:solidFill>
                <a:schemeClr val="lt1"/>
              </a:solidFill>
              <a:ln w="38100">
                <a:solidFill>
                  <a:srgbClr val="00B050"/>
                </a:solidFill>
              </a:ln>
              <a:effectLst/>
            </c:spPr>
          </c:marker>
          <c:dLbls>
            <c:dLbl>
              <c:idx val="0"/>
              <c:layout>
                <c:manualLayout>
                  <c:x val="-1.870502569028638E-3"/>
                  <c:y val="1.6128429621351054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53-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2'!$Z$49</c:f>
              <c:numCache>
                <c:formatCode>_(* #,##0_);_(* \(#,##0\);_(* "-"??_);_(@_)</c:formatCode>
                <c:ptCount val="1"/>
                <c:pt idx="0">
                  <c:v>5.666666666666667</c:v>
                </c:pt>
              </c:numCache>
            </c:numRef>
          </c:xVal>
          <c:yVal>
            <c:numRef>
              <c:f>'Figure 2'!$AA$49</c:f>
              <c:numCache>
                <c:formatCode>_(* #,##0_);_(* \(#,##0\);_(* "-"??_);_(@_)</c:formatCode>
                <c:ptCount val="1"/>
                <c:pt idx="0">
                  <c:v>6.666666666666667</c:v>
                </c:pt>
              </c:numCache>
            </c:numRef>
          </c:yVal>
          <c:smooth val="0"/>
          <c:extLst xmlns:c16r2="http://schemas.microsoft.com/office/drawing/2015/06/chart">
            <c:ext xmlns:c16="http://schemas.microsoft.com/office/drawing/2014/chart" uri="{C3380CC4-5D6E-409C-BE32-E72D297353CC}">
              <c16:uniqueId val="{00000054-24B2-4296-B8E2-D29F516EBE65}"/>
            </c:ext>
          </c:extLst>
        </c:ser>
        <c:ser>
          <c:idx val="44"/>
          <c:order val="42"/>
          <c:tx>
            <c:strRef>
              <c:f>'Figure 2'!$L$50</c:f>
              <c:strCache>
                <c:ptCount val="1"/>
                <c:pt idx="0">
                  <c:v>Melon</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8.3227733765444928E-2"/>
                  <c:y val="-0.11560775616223844"/>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55-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2'!$Z$50</c:f>
              <c:numCache>
                <c:formatCode>_(* #,##0_);_(* \(#,##0\);_(* "-"??_);_(@_)</c:formatCode>
                <c:ptCount val="1"/>
                <c:pt idx="0">
                  <c:v>3.3333333333333335</c:v>
                </c:pt>
              </c:numCache>
            </c:numRef>
          </c:xVal>
          <c:yVal>
            <c:numRef>
              <c:f>'Figure 2'!$AA$50</c:f>
              <c:numCache>
                <c:formatCode>_(* #,##0_);_(* \(#,##0\);_(* "-"??_);_(@_)</c:formatCode>
                <c:ptCount val="1"/>
                <c:pt idx="0">
                  <c:v>6.666666666666667</c:v>
                </c:pt>
              </c:numCache>
            </c:numRef>
          </c:yVal>
          <c:smooth val="0"/>
          <c:extLst xmlns:c16r2="http://schemas.microsoft.com/office/drawing/2015/06/chart">
            <c:ext xmlns:c16="http://schemas.microsoft.com/office/drawing/2014/chart" uri="{C3380CC4-5D6E-409C-BE32-E72D297353CC}">
              <c16:uniqueId val="{00000056-24B2-4296-B8E2-D29F516EBE65}"/>
            </c:ext>
          </c:extLst>
        </c:ser>
        <c:ser>
          <c:idx val="45"/>
          <c:order val="43"/>
          <c:tx>
            <c:strRef>
              <c:f>'Figure 2'!$L$51</c:f>
              <c:strCache>
                <c:ptCount val="1"/>
                <c:pt idx="0">
                  <c:v>Mushrooms</c:v>
                </c:pt>
              </c:strCache>
            </c:strRef>
          </c:tx>
          <c:spPr>
            <a:ln w="25400" cap="rnd">
              <a:solidFill>
                <a:srgbClr val="FFC000"/>
              </a:solidFill>
              <a:round/>
            </a:ln>
            <a:effectLst/>
          </c:spPr>
          <c:marker>
            <c:symbol val="circle"/>
            <c:size val="6"/>
            <c:spPr>
              <a:solidFill>
                <a:schemeClr val="lt1"/>
              </a:solidFill>
              <a:ln w="38100">
                <a:solidFill>
                  <a:srgbClr val="FFC000"/>
                </a:solidFill>
              </a:ln>
              <a:effectLst/>
            </c:spPr>
          </c:marker>
          <c:dLbls>
            <c:dLbl>
              <c:idx val="0"/>
              <c:layout>
                <c:manualLayout>
                  <c:x val="-7.9778285953585072E-4"/>
                  <c:y val="2.193463125655022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57-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2'!$Z$51</c:f>
              <c:numCache>
                <c:formatCode>_(* #,##0_);_(* \(#,##0\);_(* "-"??_);_(@_)</c:formatCode>
                <c:ptCount val="1"/>
                <c:pt idx="0">
                  <c:v>9</c:v>
                </c:pt>
              </c:numCache>
            </c:numRef>
          </c:xVal>
          <c:yVal>
            <c:numRef>
              <c:f>'Figure 2'!$AA$51</c:f>
              <c:numCache>
                <c:formatCode>_(* #,##0_);_(* \(#,##0\);_(* "-"??_);_(@_)</c:formatCode>
                <c:ptCount val="1"/>
                <c:pt idx="0">
                  <c:v>4.333333333333333</c:v>
                </c:pt>
              </c:numCache>
            </c:numRef>
          </c:yVal>
          <c:smooth val="0"/>
          <c:extLst xmlns:c16r2="http://schemas.microsoft.com/office/drawing/2015/06/chart">
            <c:ext xmlns:c16="http://schemas.microsoft.com/office/drawing/2014/chart" uri="{C3380CC4-5D6E-409C-BE32-E72D297353CC}">
              <c16:uniqueId val="{00000058-24B2-4296-B8E2-D29F516EBE65}"/>
            </c:ext>
          </c:extLst>
        </c:ser>
        <c:ser>
          <c:idx val="46"/>
          <c:order val="44"/>
          <c:tx>
            <c:strRef>
              <c:f>'Figure 2'!$L$52</c:f>
              <c:strCache>
                <c:ptCount val="1"/>
                <c:pt idx="0">
                  <c:v>Nursery products</c:v>
                </c:pt>
              </c:strCache>
            </c:strRef>
          </c:tx>
          <c:spPr>
            <a:ln w="25400" cap="rnd">
              <a:solidFill>
                <a:srgbClr val="FFC000"/>
              </a:solidFill>
              <a:round/>
            </a:ln>
            <a:effectLst/>
          </c:spPr>
          <c:marker>
            <c:symbol val="circle"/>
            <c:size val="6"/>
            <c:spPr>
              <a:solidFill>
                <a:schemeClr val="lt1"/>
              </a:solidFill>
              <a:ln w="38100">
                <a:solidFill>
                  <a:srgbClr val="FFC000"/>
                </a:solidFill>
              </a:ln>
              <a:effectLst/>
            </c:spPr>
          </c:marker>
          <c:dLbls>
            <c:dLbl>
              <c:idx val="0"/>
              <c:layout>
                <c:manualLayout>
                  <c:x val="1.5651740819040656E-4"/>
                  <c:y val="-2.2980152505631093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59-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2'!$Z$52</c:f>
              <c:numCache>
                <c:formatCode>_(* #,##0_);_(* \(#,##0\);_(* "-"??_);_(@_)</c:formatCode>
                <c:ptCount val="1"/>
                <c:pt idx="0">
                  <c:v>6.333333333333333</c:v>
                </c:pt>
              </c:numCache>
            </c:numRef>
          </c:xVal>
          <c:yVal>
            <c:numRef>
              <c:f>'Figure 2'!$AA$52</c:f>
              <c:numCache>
                <c:formatCode>_(* #,##0_);_(* \(#,##0\);_(* "-"??_);_(@_)</c:formatCode>
                <c:ptCount val="1"/>
                <c:pt idx="0">
                  <c:v>4.333333333333333</c:v>
                </c:pt>
              </c:numCache>
            </c:numRef>
          </c:yVal>
          <c:smooth val="0"/>
          <c:extLst xmlns:c16r2="http://schemas.microsoft.com/office/drawing/2015/06/chart">
            <c:ext xmlns:c16="http://schemas.microsoft.com/office/drawing/2014/chart" uri="{C3380CC4-5D6E-409C-BE32-E72D297353CC}">
              <c16:uniqueId val="{0000005A-24B2-4296-B8E2-D29F516EBE65}"/>
            </c:ext>
          </c:extLst>
        </c:ser>
        <c:ser>
          <c:idx val="47"/>
          <c:order val="45"/>
          <c:tx>
            <c:strRef>
              <c:f>'Figure 2'!$L$53</c:f>
              <c:strCache>
                <c:ptCount val="1"/>
                <c:pt idx="0">
                  <c:v>Oilseeds</c:v>
                </c:pt>
              </c:strCache>
            </c:strRef>
          </c:tx>
          <c:spPr>
            <a:ln w="25400" cap="rnd">
              <a:solidFill>
                <a:srgbClr val="00B050"/>
              </a:solidFill>
              <a:round/>
            </a:ln>
            <a:effectLst/>
          </c:spPr>
          <c:marker>
            <c:symbol val="circle"/>
            <c:size val="6"/>
            <c:spPr>
              <a:solidFill>
                <a:schemeClr val="lt1"/>
              </a:solidFill>
              <a:ln w="38100">
                <a:solidFill>
                  <a:srgbClr val="00B050"/>
                </a:solidFill>
              </a:ln>
              <a:effectLst/>
            </c:spPr>
          </c:marker>
          <c:dLbls>
            <c:dLbl>
              <c:idx val="0"/>
              <c:layout>
                <c:manualLayout>
                  <c:x val="3.8201593020140791E-2"/>
                  <c:y val="-0.16093563924469628"/>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5B-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2'!$Z$53</c:f>
              <c:numCache>
                <c:formatCode>_(* #,##0_);_(* \(#,##0\);_(* "-"??_);_(@_)</c:formatCode>
                <c:ptCount val="1"/>
                <c:pt idx="0">
                  <c:v>7.666666666666667</c:v>
                </c:pt>
              </c:numCache>
            </c:numRef>
          </c:xVal>
          <c:yVal>
            <c:numRef>
              <c:f>'Figure 2'!$AA$53</c:f>
              <c:numCache>
                <c:formatCode>_(* #,##0_);_(* \(#,##0\);_(* "-"??_);_(@_)</c:formatCode>
                <c:ptCount val="1"/>
                <c:pt idx="0">
                  <c:v>7.333333333333333</c:v>
                </c:pt>
              </c:numCache>
            </c:numRef>
          </c:yVal>
          <c:smooth val="0"/>
          <c:extLst xmlns:c16r2="http://schemas.microsoft.com/office/drawing/2015/06/chart">
            <c:ext xmlns:c16="http://schemas.microsoft.com/office/drawing/2014/chart" uri="{C3380CC4-5D6E-409C-BE32-E72D297353CC}">
              <c16:uniqueId val="{0000005C-24B2-4296-B8E2-D29F516EBE65}"/>
            </c:ext>
          </c:extLst>
        </c:ser>
        <c:ser>
          <c:idx val="48"/>
          <c:order val="46"/>
          <c:tx>
            <c:strRef>
              <c:f>'Figure 2'!$L$54</c:f>
              <c:strCache>
                <c:ptCount val="1"/>
                <c:pt idx="0">
                  <c:v>Olives</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1.1489070824397447E-3"/>
                  <c:y val="2.0635693734159518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5D-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2'!$Z$54</c:f>
              <c:numCache>
                <c:formatCode>_(* #,##0_);_(* \(#,##0\);_(* "-"??_);_(@_)</c:formatCode>
                <c:ptCount val="1"/>
                <c:pt idx="0">
                  <c:v>1.6666666666666667</c:v>
                </c:pt>
              </c:numCache>
            </c:numRef>
          </c:xVal>
          <c:yVal>
            <c:numRef>
              <c:f>'Figure 2'!$AA$54</c:f>
              <c:numCache>
                <c:formatCode>_(* #,##0_);_(* \(#,##0\);_(* "-"??_);_(@_)</c:formatCode>
                <c:ptCount val="1"/>
                <c:pt idx="0">
                  <c:v>2</c:v>
                </c:pt>
              </c:numCache>
            </c:numRef>
          </c:yVal>
          <c:smooth val="0"/>
          <c:extLst xmlns:c16r2="http://schemas.microsoft.com/office/drawing/2015/06/chart">
            <c:ext xmlns:c16="http://schemas.microsoft.com/office/drawing/2014/chart" uri="{C3380CC4-5D6E-409C-BE32-E72D297353CC}">
              <c16:uniqueId val="{0000005E-24B2-4296-B8E2-D29F516EBE65}"/>
            </c:ext>
          </c:extLst>
        </c:ser>
        <c:ser>
          <c:idx val="49"/>
          <c:order val="47"/>
          <c:tx>
            <c:strRef>
              <c:f>'Figure 2'!$L$55</c:f>
              <c:strCache>
                <c:ptCount val="1"/>
                <c:pt idx="0">
                  <c:v>Onions</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6.9771044559962447E-3"/>
                  <c:y val="-0.12580241161628408"/>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5F-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2'!$Z$55</c:f>
              <c:numCache>
                <c:formatCode>_(* #,##0_);_(* \(#,##0\);_(* "-"??_);_(@_)</c:formatCode>
                <c:ptCount val="1"/>
                <c:pt idx="0">
                  <c:v>3</c:v>
                </c:pt>
              </c:numCache>
            </c:numRef>
          </c:xVal>
          <c:yVal>
            <c:numRef>
              <c:f>'Figure 2'!$AA$55</c:f>
              <c:numCache>
                <c:formatCode>_(* #,##0_);_(* \(#,##0\);_(* "-"??_);_(@_)</c:formatCode>
                <c:ptCount val="1"/>
                <c:pt idx="0">
                  <c:v>6.666666666666667</c:v>
                </c:pt>
              </c:numCache>
            </c:numRef>
          </c:yVal>
          <c:smooth val="0"/>
          <c:extLst xmlns:c16r2="http://schemas.microsoft.com/office/drawing/2015/06/chart">
            <c:ext xmlns:c16="http://schemas.microsoft.com/office/drawing/2014/chart" uri="{C3380CC4-5D6E-409C-BE32-E72D297353CC}">
              <c16:uniqueId val="{00000060-24B2-4296-B8E2-D29F516EBE65}"/>
            </c:ext>
          </c:extLst>
        </c:ser>
        <c:ser>
          <c:idx val="50"/>
          <c:order val="48"/>
          <c:tx>
            <c:strRef>
              <c:f>'Figure 2'!$L$56</c:f>
              <c:strCache>
                <c:ptCount val="1"/>
                <c:pt idx="0">
                  <c:v>Papaya</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0.14917845728657292"/>
                  <c:y val="-0.1658366539004682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61-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2'!$Z$56</c:f>
              <c:numCache>
                <c:formatCode>_(* #,##0_);_(* \(#,##0\);_(* "-"??_);_(@_)</c:formatCode>
                <c:ptCount val="1"/>
                <c:pt idx="0">
                  <c:v>1.6666666666666667</c:v>
                </c:pt>
              </c:numCache>
            </c:numRef>
          </c:xVal>
          <c:yVal>
            <c:numRef>
              <c:f>'Figure 2'!$AA$56</c:f>
              <c:numCache>
                <c:formatCode>_(* #,##0_);_(* \(#,##0\);_(* "-"??_);_(@_)</c:formatCode>
                <c:ptCount val="1"/>
                <c:pt idx="0">
                  <c:v>7.666666666666667</c:v>
                </c:pt>
              </c:numCache>
            </c:numRef>
          </c:yVal>
          <c:smooth val="0"/>
          <c:extLst xmlns:c16r2="http://schemas.microsoft.com/office/drawing/2015/06/chart">
            <c:ext xmlns:c16="http://schemas.microsoft.com/office/drawing/2014/chart" uri="{C3380CC4-5D6E-409C-BE32-E72D297353CC}">
              <c16:uniqueId val="{00000062-24B2-4296-B8E2-D29F516EBE65}"/>
            </c:ext>
          </c:extLst>
        </c:ser>
        <c:ser>
          <c:idx val="51"/>
          <c:order val="49"/>
          <c:tx>
            <c:strRef>
              <c:f>'Figure 2'!$L$57</c:f>
              <c:strCache>
                <c:ptCount val="1"/>
                <c:pt idx="0">
                  <c:v>Passionfruit</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0.1577743651187801"/>
                  <c:y val="-0.13010292708775648"/>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63-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2'!$Z$57</c:f>
              <c:numCache>
                <c:formatCode>_(* #,##0_);_(* \(#,##0\);_(* "-"??_);_(@_)</c:formatCode>
                <c:ptCount val="1"/>
                <c:pt idx="0">
                  <c:v>1.6666666666666667</c:v>
                </c:pt>
              </c:numCache>
            </c:numRef>
          </c:xVal>
          <c:yVal>
            <c:numRef>
              <c:f>'Figure 2'!$AA$57</c:f>
              <c:numCache>
                <c:formatCode>_(* #,##0_);_(* \(#,##0\);_(* "-"??_);_(@_)</c:formatCode>
                <c:ptCount val="1"/>
                <c:pt idx="0">
                  <c:v>7.666666666666667</c:v>
                </c:pt>
              </c:numCache>
            </c:numRef>
          </c:yVal>
          <c:smooth val="0"/>
          <c:extLst xmlns:c16r2="http://schemas.microsoft.com/office/drawing/2015/06/chart">
            <c:ext xmlns:c16="http://schemas.microsoft.com/office/drawing/2014/chart" uri="{C3380CC4-5D6E-409C-BE32-E72D297353CC}">
              <c16:uniqueId val="{00000064-24B2-4296-B8E2-D29F516EBE65}"/>
            </c:ext>
          </c:extLst>
        </c:ser>
        <c:ser>
          <c:idx val="52"/>
          <c:order val="50"/>
          <c:tx>
            <c:strRef>
              <c:f>'Figure 2'!$L$58</c:f>
              <c:strCache>
                <c:ptCount val="1"/>
                <c:pt idx="0">
                  <c:v>Pasture seeds</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2.8239453820118869E-4"/>
                  <c:y val="3.3120554184987917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65-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2'!$Z$58</c:f>
              <c:numCache>
                <c:formatCode>_(* #,##0_);_(* \(#,##0\);_(* "-"??_);_(@_)</c:formatCode>
                <c:ptCount val="1"/>
                <c:pt idx="0">
                  <c:v>4.333333333333333</c:v>
                </c:pt>
              </c:numCache>
            </c:numRef>
          </c:xVal>
          <c:yVal>
            <c:numRef>
              <c:f>'Figure 2'!$AA$58</c:f>
              <c:numCache>
                <c:formatCode>_(* #,##0_);_(* \(#,##0\);_(* "-"??_);_(@_)</c:formatCode>
                <c:ptCount val="1"/>
                <c:pt idx="0">
                  <c:v>3</c:v>
                </c:pt>
              </c:numCache>
            </c:numRef>
          </c:yVal>
          <c:smooth val="0"/>
          <c:extLst xmlns:c16r2="http://schemas.microsoft.com/office/drawing/2015/06/chart">
            <c:ext xmlns:c16="http://schemas.microsoft.com/office/drawing/2014/chart" uri="{C3380CC4-5D6E-409C-BE32-E72D297353CC}">
              <c16:uniqueId val="{00000066-24B2-4296-B8E2-D29F516EBE65}"/>
            </c:ext>
          </c:extLst>
        </c:ser>
        <c:ser>
          <c:idx val="53"/>
          <c:order val="51"/>
          <c:tx>
            <c:strRef>
              <c:f>'Figure 2'!$L$59</c:f>
              <c:strCache>
                <c:ptCount val="1"/>
                <c:pt idx="0">
                  <c:v>Pears</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0.1024058993681423"/>
                  <c:y val="-0.14292272799616379"/>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67-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2'!$Z$59</c:f>
              <c:numCache>
                <c:formatCode>_(* #,##0_);_(* \(#,##0\);_(* "-"??_);_(@_)</c:formatCode>
                <c:ptCount val="1"/>
                <c:pt idx="0">
                  <c:v>3.3333333333333335</c:v>
                </c:pt>
              </c:numCache>
            </c:numRef>
          </c:xVal>
          <c:yVal>
            <c:numRef>
              <c:f>'Figure 2'!$AA$59</c:f>
              <c:numCache>
                <c:formatCode>_(* #,##0_);_(* \(#,##0\);_(* "-"??_);_(@_)</c:formatCode>
                <c:ptCount val="1"/>
                <c:pt idx="0">
                  <c:v>6.666666666666667</c:v>
                </c:pt>
              </c:numCache>
            </c:numRef>
          </c:yVal>
          <c:smooth val="0"/>
          <c:extLst xmlns:c16r2="http://schemas.microsoft.com/office/drawing/2015/06/chart">
            <c:ext xmlns:c16="http://schemas.microsoft.com/office/drawing/2014/chart" uri="{C3380CC4-5D6E-409C-BE32-E72D297353CC}">
              <c16:uniqueId val="{00000068-24B2-4296-B8E2-D29F516EBE65}"/>
            </c:ext>
          </c:extLst>
        </c:ser>
        <c:ser>
          <c:idx val="54"/>
          <c:order val="52"/>
          <c:tx>
            <c:strRef>
              <c:f>'Figure 2'!$L$60</c:f>
              <c:strCache>
                <c:ptCount val="1"/>
                <c:pt idx="0">
                  <c:v>Persimmons</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0.10369890381011529"/>
                  <c:y val="-5.628590944868647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69-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2'!$Z$60</c:f>
              <c:numCache>
                <c:formatCode>_(* #,##0_);_(* \(#,##0\);_(* "-"??_);_(@_)</c:formatCode>
                <c:ptCount val="1"/>
                <c:pt idx="0">
                  <c:v>1.3333333333333333</c:v>
                </c:pt>
              </c:numCache>
            </c:numRef>
          </c:xVal>
          <c:yVal>
            <c:numRef>
              <c:f>'Figure 2'!$AA$60</c:f>
              <c:numCache>
                <c:formatCode>_(* #,##0_);_(* \(#,##0\);_(* "-"??_);_(@_)</c:formatCode>
                <c:ptCount val="1"/>
                <c:pt idx="0">
                  <c:v>6</c:v>
                </c:pt>
              </c:numCache>
            </c:numRef>
          </c:yVal>
          <c:smooth val="0"/>
          <c:extLst xmlns:c16r2="http://schemas.microsoft.com/office/drawing/2015/06/chart">
            <c:ext xmlns:c16="http://schemas.microsoft.com/office/drawing/2014/chart" uri="{C3380CC4-5D6E-409C-BE32-E72D297353CC}">
              <c16:uniqueId val="{0000006A-24B2-4296-B8E2-D29F516EBE65}"/>
            </c:ext>
          </c:extLst>
        </c:ser>
        <c:ser>
          <c:idx val="55"/>
          <c:order val="53"/>
          <c:tx>
            <c:strRef>
              <c:f>'Figure 2'!$L$61</c:f>
              <c:strCache>
                <c:ptCount val="1"/>
                <c:pt idx="0">
                  <c:v>Pig slaughter</c:v>
                </c:pt>
              </c:strCache>
            </c:strRef>
          </c:tx>
          <c:spPr>
            <a:ln w="25400" cap="rnd">
              <a:solidFill>
                <a:srgbClr val="00B050"/>
              </a:solidFill>
              <a:round/>
            </a:ln>
            <a:effectLst/>
          </c:spPr>
          <c:marker>
            <c:symbol val="circle"/>
            <c:size val="6"/>
            <c:spPr>
              <a:solidFill>
                <a:schemeClr val="lt1"/>
              </a:solidFill>
              <a:ln w="38100">
                <a:solidFill>
                  <a:srgbClr val="00B050"/>
                </a:solidFill>
              </a:ln>
              <a:effectLst/>
            </c:spPr>
          </c:marker>
          <c:dLbls>
            <c:dLbl>
              <c:idx val="0"/>
              <c:layout>
                <c:manualLayout>
                  <c:x val="-6.617593916518485E-3"/>
                  <c:y val="-4.1783100685485609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6B-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2'!$Z$61</c:f>
              <c:numCache>
                <c:formatCode>_(* #,##0_);_(* \(#,##0\);_(* "-"??_);_(@_)</c:formatCode>
                <c:ptCount val="1"/>
                <c:pt idx="0">
                  <c:v>9</c:v>
                </c:pt>
              </c:numCache>
            </c:numRef>
          </c:xVal>
          <c:yVal>
            <c:numRef>
              <c:f>'Figure 2'!$AA$61</c:f>
              <c:numCache>
                <c:formatCode>_(* #,##0_);_(* \(#,##0\);_(* "-"??_);_(@_)</c:formatCode>
                <c:ptCount val="1"/>
                <c:pt idx="0">
                  <c:v>7.333333333333333</c:v>
                </c:pt>
              </c:numCache>
            </c:numRef>
          </c:yVal>
          <c:smooth val="0"/>
          <c:extLst xmlns:c16r2="http://schemas.microsoft.com/office/drawing/2015/06/chart">
            <c:ext xmlns:c16="http://schemas.microsoft.com/office/drawing/2014/chart" uri="{C3380CC4-5D6E-409C-BE32-E72D297353CC}">
              <c16:uniqueId val="{0000006C-24B2-4296-B8E2-D29F516EBE65}"/>
            </c:ext>
          </c:extLst>
        </c:ser>
        <c:ser>
          <c:idx val="56"/>
          <c:order val="54"/>
          <c:tx>
            <c:strRef>
              <c:f>'Figure 2'!$L$62</c:f>
              <c:strCache>
                <c:ptCount val="1"/>
                <c:pt idx="0">
                  <c:v>Pineapples</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9.5027162141767249E-2"/>
                  <c:y val="-0.15730209278816787"/>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6D-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2'!$Z$62</c:f>
              <c:numCache>
                <c:formatCode>_(* #,##0_);_(* \(#,##0\);_(* "-"??_);_(@_)</c:formatCode>
                <c:ptCount val="1"/>
                <c:pt idx="0">
                  <c:v>1.6666666666666667</c:v>
                </c:pt>
              </c:numCache>
            </c:numRef>
          </c:xVal>
          <c:yVal>
            <c:numRef>
              <c:f>'Figure 2'!$AA$62</c:f>
              <c:numCache>
                <c:formatCode>_(* #,##0_);_(* \(#,##0\);_(* "-"??_);_(@_)</c:formatCode>
                <c:ptCount val="1"/>
                <c:pt idx="0">
                  <c:v>8</c:v>
                </c:pt>
              </c:numCache>
            </c:numRef>
          </c:yVal>
          <c:smooth val="0"/>
          <c:extLst xmlns:c16r2="http://schemas.microsoft.com/office/drawing/2015/06/chart">
            <c:ext xmlns:c16="http://schemas.microsoft.com/office/drawing/2014/chart" uri="{C3380CC4-5D6E-409C-BE32-E72D297353CC}">
              <c16:uniqueId val="{0000006E-24B2-4296-B8E2-D29F516EBE65}"/>
            </c:ext>
          </c:extLst>
        </c:ser>
        <c:ser>
          <c:idx val="57"/>
          <c:order val="55"/>
          <c:tx>
            <c:strRef>
              <c:f>'Figure 2'!$L$63</c:f>
              <c:strCache>
                <c:ptCount val="1"/>
                <c:pt idx="0">
                  <c:v>Potatoes</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6.3468687337488422E-2"/>
                  <c:y val="-8.713431013708267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6F-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2'!$Z$63</c:f>
              <c:numCache>
                <c:formatCode>_(* #,##0_);_(* \(#,##0\);_(* "-"??_);_(@_)</c:formatCode>
                <c:ptCount val="1"/>
                <c:pt idx="0">
                  <c:v>3</c:v>
                </c:pt>
              </c:numCache>
            </c:numRef>
          </c:xVal>
          <c:yVal>
            <c:numRef>
              <c:f>'Figure 2'!$AA$63</c:f>
              <c:numCache>
                <c:formatCode>_(* #,##0_);_(* \(#,##0\);_(* "-"??_);_(@_)</c:formatCode>
                <c:ptCount val="1"/>
                <c:pt idx="0">
                  <c:v>7.333333333333333</c:v>
                </c:pt>
              </c:numCache>
            </c:numRef>
          </c:yVal>
          <c:smooth val="0"/>
          <c:extLst xmlns:c16r2="http://schemas.microsoft.com/office/drawing/2015/06/chart">
            <c:ext xmlns:c16="http://schemas.microsoft.com/office/drawing/2014/chart" uri="{C3380CC4-5D6E-409C-BE32-E72D297353CC}">
              <c16:uniqueId val="{00000070-24B2-4296-B8E2-D29F516EBE65}"/>
            </c:ext>
          </c:extLst>
        </c:ser>
        <c:ser>
          <c:idx val="58"/>
          <c:order val="56"/>
          <c:tx>
            <c:strRef>
              <c:f>'Figure 2'!$L$64</c:f>
              <c:strCache>
                <c:ptCount val="1"/>
                <c:pt idx="0">
                  <c:v>Ratites</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7.8594296766896804E-2"/>
                  <c:y val="-1.9791908144474034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71-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2'!$Z$64</c:f>
              <c:numCache>
                <c:formatCode>_(* #,##0_);_(* \(#,##0\);_(* "-"??_);_(@_)</c:formatCode>
                <c:ptCount val="1"/>
                <c:pt idx="0">
                  <c:v>1</c:v>
                </c:pt>
              </c:numCache>
            </c:numRef>
          </c:xVal>
          <c:yVal>
            <c:numRef>
              <c:f>'Figure 2'!$AA$64</c:f>
              <c:numCache>
                <c:formatCode>_(* #,##0_);_(* \(#,##0\);_(* "-"??_);_(@_)</c:formatCode>
                <c:ptCount val="1"/>
                <c:pt idx="0">
                  <c:v>7</c:v>
                </c:pt>
              </c:numCache>
            </c:numRef>
          </c:yVal>
          <c:smooth val="0"/>
          <c:extLst xmlns:c16r2="http://schemas.microsoft.com/office/drawing/2015/06/chart">
            <c:ext xmlns:c16="http://schemas.microsoft.com/office/drawing/2014/chart" uri="{C3380CC4-5D6E-409C-BE32-E72D297353CC}">
              <c16:uniqueId val="{00000072-24B2-4296-B8E2-D29F516EBE65}"/>
            </c:ext>
          </c:extLst>
        </c:ser>
        <c:ser>
          <c:idx val="59"/>
          <c:order val="57"/>
          <c:tx>
            <c:strRef>
              <c:f>'Figure 2'!$L$65</c:f>
              <c:strCache>
                <c:ptCount val="1"/>
                <c:pt idx="0">
                  <c:v>Rice</c:v>
                </c:pt>
              </c:strCache>
            </c:strRef>
          </c:tx>
          <c:spPr>
            <a:ln w="25400" cap="rnd">
              <a:solidFill>
                <a:srgbClr val="FFC000"/>
              </a:solidFill>
              <a:round/>
            </a:ln>
            <a:effectLst/>
          </c:spPr>
          <c:marker>
            <c:symbol val="circle"/>
            <c:size val="6"/>
            <c:spPr>
              <a:solidFill>
                <a:schemeClr val="lt1"/>
              </a:solidFill>
              <a:ln w="38100">
                <a:solidFill>
                  <a:srgbClr val="FFC000"/>
                </a:solidFill>
              </a:ln>
              <a:effectLst/>
            </c:spPr>
          </c:marker>
          <c:dLbls>
            <c:dLbl>
              <c:idx val="0"/>
              <c:layout>
                <c:manualLayout>
                  <c:x val="-1.7509948675512386E-3"/>
                  <c:y val="2.4473489787901377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73-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2'!$Z$65</c:f>
              <c:numCache>
                <c:formatCode>_(* #,##0_);_(* \(#,##0\);_(* "-"??_);_(@_)</c:formatCode>
                <c:ptCount val="1"/>
                <c:pt idx="0">
                  <c:v>8.6666666666666661</c:v>
                </c:pt>
              </c:numCache>
            </c:numRef>
          </c:xVal>
          <c:yVal>
            <c:numRef>
              <c:f>'Figure 2'!$AA$65</c:f>
              <c:numCache>
                <c:formatCode>_(* #,##0_);_(* \(#,##0\);_(* "-"??_);_(@_)</c:formatCode>
                <c:ptCount val="1"/>
                <c:pt idx="0">
                  <c:v>5</c:v>
                </c:pt>
              </c:numCache>
            </c:numRef>
          </c:yVal>
          <c:smooth val="0"/>
          <c:extLst xmlns:c16r2="http://schemas.microsoft.com/office/drawing/2015/06/chart">
            <c:ext xmlns:c16="http://schemas.microsoft.com/office/drawing/2014/chart" uri="{C3380CC4-5D6E-409C-BE32-E72D297353CC}">
              <c16:uniqueId val="{00000074-24B2-4296-B8E2-D29F516EBE65}"/>
            </c:ext>
          </c:extLst>
        </c:ser>
        <c:ser>
          <c:idx val="60"/>
          <c:order val="58"/>
          <c:tx>
            <c:strRef>
              <c:f>'Figure 2'!$L$66</c:f>
              <c:strCache>
                <c:ptCount val="1"/>
                <c:pt idx="0">
                  <c:v>Rubus</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4.2160344221141123E-3"/>
                  <c:y val="-4.0095551413691553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75-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2'!$Z$66</c:f>
              <c:numCache>
                <c:formatCode>_(* #,##0_);_(* \(#,##0\);_(* "-"??_);_(@_)</c:formatCode>
                <c:ptCount val="1"/>
                <c:pt idx="0">
                  <c:v>5</c:v>
                </c:pt>
              </c:numCache>
            </c:numRef>
          </c:xVal>
          <c:yVal>
            <c:numRef>
              <c:f>'Figure 2'!$AA$66</c:f>
              <c:numCache>
                <c:formatCode>_(* #,##0_);_(* \(#,##0\);_(* "-"??_);_(@_)</c:formatCode>
                <c:ptCount val="1"/>
                <c:pt idx="0">
                  <c:v>6.666666666666667</c:v>
                </c:pt>
              </c:numCache>
            </c:numRef>
          </c:yVal>
          <c:smooth val="0"/>
          <c:extLst xmlns:c16r2="http://schemas.microsoft.com/office/drawing/2015/06/chart">
            <c:ext xmlns:c16="http://schemas.microsoft.com/office/drawing/2014/chart" uri="{C3380CC4-5D6E-409C-BE32-E72D297353CC}">
              <c16:uniqueId val="{00000076-24B2-4296-B8E2-D29F516EBE65}"/>
            </c:ext>
          </c:extLst>
        </c:ser>
        <c:ser>
          <c:idx val="61"/>
          <c:order val="59"/>
          <c:tx>
            <c:strRef>
              <c:f>'Figure 2'!$L$67</c:f>
              <c:strCache>
                <c:ptCount val="1"/>
                <c:pt idx="0">
                  <c:v>Sheep live export</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5.0062809880519546E-2"/>
                  <c:y val="2.207871803229484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77-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2'!$Z$67</c:f>
              <c:numCache>
                <c:formatCode>_(* #,##0_);_(* \(#,##0\);_(* "-"??_);_(@_)</c:formatCode>
                <c:ptCount val="1"/>
                <c:pt idx="0">
                  <c:v>3.6666666666666665</c:v>
                </c:pt>
              </c:numCache>
            </c:numRef>
          </c:xVal>
          <c:yVal>
            <c:numRef>
              <c:f>'Figure 2'!$AA$67</c:f>
              <c:numCache>
                <c:formatCode>_(* #,##0_);_(* \(#,##0\);_(* "-"??_);_(@_)</c:formatCode>
                <c:ptCount val="1"/>
                <c:pt idx="0">
                  <c:v>5</c:v>
                </c:pt>
              </c:numCache>
            </c:numRef>
          </c:yVal>
          <c:smooth val="0"/>
          <c:extLst xmlns:c16r2="http://schemas.microsoft.com/office/drawing/2015/06/chart">
            <c:ext xmlns:c16="http://schemas.microsoft.com/office/drawing/2014/chart" uri="{C3380CC4-5D6E-409C-BE32-E72D297353CC}">
              <c16:uniqueId val="{00000078-24B2-4296-B8E2-D29F516EBE65}"/>
            </c:ext>
          </c:extLst>
        </c:ser>
        <c:ser>
          <c:idx val="62"/>
          <c:order val="60"/>
          <c:tx>
            <c:strRef>
              <c:f>'Figure 2'!$L$68</c:f>
              <c:strCache>
                <c:ptCount val="1"/>
                <c:pt idx="0">
                  <c:v>Sheep slaughter</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9.319530490195109E-4"/>
                  <c:y val="-9.841739078772188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79-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2'!$Z$68</c:f>
              <c:numCache>
                <c:formatCode>_(* #,##0_);_(* \(#,##0\);_(* "-"??_);_(@_)</c:formatCode>
                <c:ptCount val="1"/>
                <c:pt idx="0">
                  <c:v>3</c:v>
                </c:pt>
              </c:numCache>
            </c:numRef>
          </c:xVal>
          <c:yVal>
            <c:numRef>
              <c:f>'Figure 2'!$AA$68</c:f>
              <c:numCache>
                <c:formatCode>_(* #,##0_);_(* \(#,##0\);_(* "-"??_);_(@_)</c:formatCode>
                <c:ptCount val="1"/>
                <c:pt idx="0">
                  <c:v>8.6666666666666661</c:v>
                </c:pt>
              </c:numCache>
            </c:numRef>
          </c:yVal>
          <c:smooth val="0"/>
          <c:extLst xmlns:c16r2="http://schemas.microsoft.com/office/drawing/2015/06/chart">
            <c:ext xmlns:c16="http://schemas.microsoft.com/office/drawing/2014/chart" uri="{C3380CC4-5D6E-409C-BE32-E72D297353CC}">
              <c16:uniqueId val="{0000007A-24B2-4296-B8E2-D29F516EBE65}"/>
            </c:ext>
          </c:extLst>
        </c:ser>
        <c:ser>
          <c:idx val="63"/>
          <c:order val="61"/>
          <c:tx>
            <c:strRef>
              <c:f>'Figure 2'!$L$69</c:f>
              <c:strCache>
                <c:ptCount val="1"/>
                <c:pt idx="0">
                  <c:v>Sheep transaction</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2.5387910138548607E-3"/>
                  <c:y val="-4.0347600057221857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7B-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2'!$Z$69</c:f>
              <c:numCache>
                <c:formatCode>_(* #,##0_);_(* \(#,##0\);_(* "-"??_);_(@_)</c:formatCode>
                <c:ptCount val="1"/>
                <c:pt idx="0">
                  <c:v>3.3333333333333335</c:v>
                </c:pt>
              </c:numCache>
            </c:numRef>
          </c:xVal>
          <c:yVal>
            <c:numRef>
              <c:f>'Figure 2'!$AA$69</c:f>
              <c:numCache>
                <c:formatCode>_(* #,##0_);_(* \(#,##0\);_(* "-"??_);_(@_)</c:formatCode>
                <c:ptCount val="1"/>
                <c:pt idx="0">
                  <c:v>8.6666666666666661</c:v>
                </c:pt>
              </c:numCache>
            </c:numRef>
          </c:yVal>
          <c:smooth val="0"/>
          <c:extLst xmlns:c16r2="http://schemas.microsoft.com/office/drawing/2015/06/chart">
            <c:ext xmlns:c16="http://schemas.microsoft.com/office/drawing/2014/chart" uri="{C3380CC4-5D6E-409C-BE32-E72D297353CC}">
              <c16:uniqueId val="{0000007C-24B2-4296-B8E2-D29F516EBE65}"/>
            </c:ext>
          </c:extLst>
        </c:ser>
        <c:ser>
          <c:idx val="64"/>
          <c:order val="62"/>
          <c:tx>
            <c:strRef>
              <c:f>'Figure 2'!$L$70</c:f>
              <c:strCache>
                <c:ptCount val="1"/>
                <c:pt idx="0">
                  <c:v>Stone fruit</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4.9092146900061175E-2"/>
                  <c:y val="4.8481690761292134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7D-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2'!$Z$70</c:f>
              <c:numCache>
                <c:formatCode>_(* #,##0_);_(* \(#,##0\);_(* "-"??_);_(@_)</c:formatCode>
                <c:ptCount val="1"/>
                <c:pt idx="0">
                  <c:v>2.6666666666666665</c:v>
                </c:pt>
              </c:numCache>
            </c:numRef>
          </c:xVal>
          <c:yVal>
            <c:numRef>
              <c:f>'Figure 2'!$AA$70</c:f>
              <c:numCache>
                <c:formatCode>_(* #,##0_);_(* \(#,##0\);_(* "-"??_);_(@_)</c:formatCode>
                <c:ptCount val="1"/>
                <c:pt idx="0">
                  <c:v>6.666666666666667</c:v>
                </c:pt>
              </c:numCache>
            </c:numRef>
          </c:yVal>
          <c:smooth val="0"/>
          <c:extLst xmlns:c16r2="http://schemas.microsoft.com/office/drawing/2015/06/chart">
            <c:ext xmlns:c16="http://schemas.microsoft.com/office/drawing/2014/chart" uri="{C3380CC4-5D6E-409C-BE32-E72D297353CC}">
              <c16:uniqueId val="{0000007E-24B2-4296-B8E2-D29F516EBE65}"/>
            </c:ext>
          </c:extLst>
        </c:ser>
        <c:ser>
          <c:idx val="65"/>
          <c:order val="63"/>
          <c:tx>
            <c:strRef>
              <c:f>'Figure 2'!$L$71</c:f>
              <c:strCache>
                <c:ptCount val="1"/>
                <c:pt idx="0">
                  <c:v>Strawberries</c:v>
                </c:pt>
              </c:strCache>
            </c:strRef>
          </c:tx>
          <c:spPr>
            <a:ln w="25400" cap="rnd">
              <a:solidFill>
                <a:srgbClr val="FFC000"/>
              </a:solidFill>
              <a:round/>
            </a:ln>
            <a:effectLst/>
          </c:spPr>
          <c:marker>
            <c:symbol val="circle"/>
            <c:size val="6"/>
            <c:spPr>
              <a:solidFill>
                <a:schemeClr val="lt1"/>
              </a:solidFill>
              <a:ln w="38100">
                <a:solidFill>
                  <a:srgbClr val="FFC000"/>
                </a:solidFill>
              </a:ln>
              <a:effectLst/>
            </c:spPr>
          </c:marker>
          <c:dLbls>
            <c:dLbl>
              <c:idx val="0"/>
              <c:layout>
                <c:manualLayout>
                  <c:x val="4.2188049970767668E-4"/>
                  <c:y val="2.2572081060990613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7F-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2'!$Z$71</c:f>
              <c:numCache>
                <c:formatCode>_(* #,##0_);_(* \(#,##0\);_(* "-"??_);_(@_)</c:formatCode>
                <c:ptCount val="1"/>
                <c:pt idx="0">
                  <c:v>7</c:v>
                </c:pt>
              </c:numCache>
            </c:numRef>
          </c:xVal>
          <c:yVal>
            <c:numRef>
              <c:f>'Figure 2'!$AA$71</c:f>
              <c:numCache>
                <c:formatCode>_(* #,##0_);_(* \(#,##0\);_(* "-"??_);_(@_)</c:formatCode>
                <c:ptCount val="1"/>
                <c:pt idx="0">
                  <c:v>4</c:v>
                </c:pt>
              </c:numCache>
            </c:numRef>
          </c:yVal>
          <c:smooth val="0"/>
          <c:extLst xmlns:c16r2="http://schemas.microsoft.com/office/drawing/2015/06/chart">
            <c:ext xmlns:c16="http://schemas.microsoft.com/office/drawing/2014/chart" uri="{C3380CC4-5D6E-409C-BE32-E72D297353CC}">
              <c16:uniqueId val="{00000080-24B2-4296-B8E2-D29F516EBE65}"/>
            </c:ext>
          </c:extLst>
        </c:ser>
        <c:ser>
          <c:idx val="66"/>
          <c:order val="64"/>
          <c:tx>
            <c:strRef>
              <c:f>'Figure 2'!$L$72</c:f>
              <c:strCache>
                <c:ptCount val="1"/>
                <c:pt idx="0">
                  <c:v>Sugar cane</c:v>
                </c:pt>
              </c:strCache>
            </c:strRef>
          </c:tx>
          <c:spPr>
            <a:ln w="25400" cap="rnd">
              <a:solidFill>
                <a:srgbClr val="00B050"/>
              </a:solidFill>
              <a:round/>
            </a:ln>
            <a:effectLst/>
          </c:spPr>
          <c:marker>
            <c:symbol val="circle"/>
            <c:size val="6"/>
            <c:spPr>
              <a:solidFill>
                <a:schemeClr val="lt1"/>
              </a:solidFill>
              <a:ln w="38100">
                <a:solidFill>
                  <a:srgbClr val="00B050"/>
                </a:solidFill>
              </a:ln>
              <a:effectLst/>
            </c:spPr>
          </c:marker>
          <c:dLbls>
            <c:dLbl>
              <c:idx val="0"/>
              <c:layout>
                <c:manualLayout>
                  <c:x val="-1.3063072998685107E-2"/>
                  <c:y val="7.2407114088445648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81-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2'!$Z$72</c:f>
              <c:numCache>
                <c:formatCode>_(* #,##0_);_(* \(#,##0\);_(* "-"??_);_(@_)</c:formatCode>
                <c:ptCount val="1"/>
                <c:pt idx="0">
                  <c:v>9.6666666666666661</c:v>
                </c:pt>
              </c:numCache>
            </c:numRef>
          </c:xVal>
          <c:yVal>
            <c:numRef>
              <c:f>'Figure 2'!$AA$72</c:f>
              <c:numCache>
                <c:formatCode>_(* #,##0_);_(* \(#,##0\);_(* "-"??_);_(@_)</c:formatCode>
                <c:ptCount val="1"/>
                <c:pt idx="0">
                  <c:v>6</c:v>
                </c:pt>
              </c:numCache>
            </c:numRef>
          </c:yVal>
          <c:smooth val="0"/>
          <c:extLst xmlns:c16r2="http://schemas.microsoft.com/office/drawing/2015/06/chart">
            <c:ext xmlns:c16="http://schemas.microsoft.com/office/drawing/2014/chart" uri="{C3380CC4-5D6E-409C-BE32-E72D297353CC}">
              <c16:uniqueId val="{00000082-24B2-4296-B8E2-D29F516EBE65}"/>
            </c:ext>
          </c:extLst>
        </c:ser>
        <c:ser>
          <c:idx val="67"/>
          <c:order val="65"/>
          <c:tx>
            <c:strRef>
              <c:f>'Figure 2'!$L$73</c:f>
              <c:strCache>
                <c:ptCount val="1"/>
                <c:pt idx="0">
                  <c:v>Sweet potato</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4.4438319335430146E-2"/>
                  <c:y val="-0.143623551210566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83-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2'!$Z$73</c:f>
              <c:numCache>
                <c:formatCode>_(* #,##0_);_(* \(#,##0\);_(* "-"??_);_(@_)</c:formatCode>
                <c:ptCount val="1"/>
                <c:pt idx="0">
                  <c:v>3.3333333333333335</c:v>
                </c:pt>
              </c:numCache>
            </c:numRef>
          </c:xVal>
          <c:yVal>
            <c:numRef>
              <c:f>'Figure 2'!$AA$73</c:f>
              <c:numCache>
                <c:formatCode>_(* #,##0_);_(* \(#,##0\);_(* "-"??_);_(@_)</c:formatCode>
                <c:ptCount val="1"/>
                <c:pt idx="0">
                  <c:v>7</c:v>
                </c:pt>
              </c:numCache>
            </c:numRef>
          </c:yVal>
          <c:smooth val="0"/>
          <c:extLst xmlns:c16r2="http://schemas.microsoft.com/office/drawing/2015/06/chart">
            <c:ext xmlns:c16="http://schemas.microsoft.com/office/drawing/2014/chart" uri="{C3380CC4-5D6E-409C-BE32-E72D297353CC}">
              <c16:uniqueId val="{00000084-24B2-4296-B8E2-D29F516EBE65}"/>
            </c:ext>
          </c:extLst>
        </c:ser>
        <c:ser>
          <c:idx val="68"/>
          <c:order val="66"/>
          <c:tx>
            <c:strRef>
              <c:f>'Figure 2'!$L$74</c:f>
              <c:strCache>
                <c:ptCount val="1"/>
                <c:pt idx="0">
                  <c:v>Table grapes</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0.11204611020584342"/>
                  <c:y val="5.4497004006561931E-4"/>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85-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2'!$Z$74</c:f>
              <c:numCache>
                <c:formatCode>_(* #,##0_);_(* \(#,##0\);_(* "-"??_);_(@_)</c:formatCode>
                <c:ptCount val="1"/>
                <c:pt idx="0">
                  <c:v>3.3333333333333335</c:v>
                </c:pt>
              </c:numCache>
            </c:numRef>
          </c:xVal>
          <c:yVal>
            <c:numRef>
              <c:f>'Figure 2'!$AA$74</c:f>
              <c:numCache>
                <c:formatCode>_(* #,##0_);_(* \(#,##0\);_(* "-"??_);_(@_)</c:formatCode>
                <c:ptCount val="1"/>
                <c:pt idx="0">
                  <c:v>5.333333333333333</c:v>
                </c:pt>
              </c:numCache>
            </c:numRef>
          </c:yVal>
          <c:smooth val="0"/>
          <c:extLst xmlns:c16r2="http://schemas.microsoft.com/office/drawing/2015/06/chart">
            <c:ext xmlns:c16="http://schemas.microsoft.com/office/drawing/2014/chart" uri="{C3380CC4-5D6E-409C-BE32-E72D297353CC}">
              <c16:uniqueId val="{00000086-24B2-4296-B8E2-D29F516EBE65}"/>
            </c:ext>
          </c:extLst>
        </c:ser>
        <c:ser>
          <c:idx val="69"/>
          <c:order val="67"/>
          <c:tx>
            <c:strRef>
              <c:f>'Figure 2'!$L$75</c:f>
              <c:strCache>
                <c:ptCount val="1"/>
                <c:pt idx="0">
                  <c:v>Tea tree oil</c:v>
                </c:pt>
              </c:strCache>
            </c:strRef>
          </c:tx>
          <c:spPr>
            <a:ln w="25400" cap="rnd">
              <a:solidFill>
                <a:srgbClr val="FF0000"/>
              </a:solidFill>
              <a:round/>
            </a:ln>
            <a:effectLst/>
          </c:spPr>
          <c:marker>
            <c:symbol val="circle"/>
            <c:size val="6"/>
            <c:spPr>
              <a:solidFill>
                <a:schemeClr val="lt1"/>
              </a:solidFill>
              <a:ln w="38100">
                <a:solidFill>
                  <a:srgbClr val="FF0000"/>
                </a:solidFill>
              </a:ln>
              <a:effectLst/>
            </c:spPr>
          </c:marker>
          <c:dLbls>
            <c:dLbl>
              <c:idx val="0"/>
              <c:layout>
                <c:manualLayout>
                  <c:x val="-6.8233715984911049E-4"/>
                  <c:y val="1.7727214833589064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87-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2'!$Z$75</c:f>
              <c:numCache>
                <c:formatCode>_(* #,##0_);_(* \(#,##0\);_(* "-"??_);_(@_)</c:formatCode>
                <c:ptCount val="1"/>
                <c:pt idx="0">
                  <c:v>2.6666666666666665</c:v>
                </c:pt>
              </c:numCache>
            </c:numRef>
          </c:xVal>
          <c:yVal>
            <c:numRef>
              <c:f>'Figure 2'!$AA$75</c:f>
              <c:numCache>
                <c:formatCode>_(* #,##0_);_(* \(#,##0\);_(* "-"??_);_(@_)</c:formatCode>
                <c:ptCount val="1"/>
                <c:pt idx="0">
                  <c:v>2.3333333333333335</c:v>
                </c:pt>
              </c:numCache>
            </c:numRef>
          </c:yVal>
          <c:smooth val="0"/>
          <c:extLst xmlns:c16r2="http://schemas.microsoft.com/office/drawing/2015/06/chart">
            <c:ext xmlns:c16="http://schemas.microsoft.com/office/drawing/2014/chart" uri="{C3380CC4-5D6E-409C-BE32-E72D297353CC}">
              <c16:uniqueId val="{00000088-24B2-4296-B8E2-D29F516EBE65}"/>
            </c:ext>
          </c:extLst>
        </c:ser>
        <c:ser>
          <c:idx val="70"/>
          <c:order val="68"/>
          <c:tx>
            <c:strRef>
              <c:f>'Figure 2'!$L$76</c:f>
              <c:strCache>
                <c:ptCount val="1"/>
                <c:pt idx="0">
                  <c:v>Thoroughbred horse</c:v>
                </c:pt>
              </c:strCache>
            </c:strRef>
          </c:tx>
          <c:spPr>
            <a:ln w="25400" cap="rnd">
              <a:solidFill>
                <a:srgbClr val="FFC000"/>
              </a:solidFill>
              <a:round/>
            </a:ln>
            <a:effectLst/>
          </c:spPr>
          <c:marker>
            <c:symbol val="circle"/>
            <c:size val="6"/>
            <c:spPr>
              <a:solidFill>
                <a:schemeClr val="lt1"/>
              </a:solidFill>
              <a:ln w="38100">
                <a:solidFill>
                  <a:srgbClr val="FFC000"/>
                </a:solidFill>
              </a:ln>
              <a:effectLst/>
            </c:spPr>
          </c:marker>
          <c:dLbls>
            <c:dLbl>
              <c:idx val="0"/>
              <c:layout>
                <c:manualLayout>
                  <c:x val="-7.9840418575044243E-4"/>
                  <c:y val="2.7718538662837466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89-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2'!$Z$76</c:f>
              <c:numCache>
                <c:formatCode>_(* #,##0_);_(* \(#,##0\);_(* "-"??_);_(@_)</c:formatCode>
                <c:ptCount val="1"/>
                <c:pt idx="0">
                  <c:v>7.666666666666667</c:v>
                </c:pt>
              </c:numCache>
            </c:numRef>
          </c:xVal>
          <c:yVal>
            <c:numRef>
              <c:f>'Figure 2'!$AA$76</c:f>
              <c:numCache>
                <c:formatCode>_(* #,##0_);_(* \(#,##0\);_(* "-"??_);_(@_)</c:formatCode>
                <c:ptCount val="1"/>
                <c:pt idx="0">
                  <c:v>3.3333333333333335</c:v>
                </c:pt>
              </c:numCache>
            </c:numRef>
          </c:yVal>
          <c:smooth val="0"/>
          <c:extLst xmlns:c16r2="http://schemas.microsoft.com/office/drawing/2015/06/chart">
            <c:ext xmlns:c16="http://schemas.microsoft.com/office/drawing/2014/chart" uri="{C3380CC4-5D6E-409C-BE32-E72D297353CC}">
              <c16:uniqueId val="{0000008A-24B2-4296-B8E2-D29F516EBE65}"/>
            </c:ext>
          </c:extLst>
        </c:ser>
        <c:ser>
          <c:idx val="71"/>
          <c:order val="69"/>
          <c:tx>
            <c:strRef>
              <c:f>'Figure 2'!$L$77</c:f>
              <c:strCache>
                <c:ptCount val="1"/>
                <c:pt idx="0">
                  <c:v>Turf</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1.6192676601621001E-3"/>
                  <c:y val="2.050718132206011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8B-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2'!$Z$77</c:f>
              <c:numCache>
                <c:formatCode>_(* #,##0_);_(* \(#,##0\);_(* "-"??_);_(@_)</c:formatCode>
                <c:ptCount val="1"/>
                <c:pt idx="0">
                  <c:v>2</c:v>
                </c:pt>
              </c:numCache>
            </c:numRef>
          </c:xVal>
          <c:yVal>
            <c:numRef>
              <c:f>'Figure 2'!$AA$77</c:f>
              <c:numCache>
                <c:formatCode>_(* #,##0_);_(* \(#,##0\);_(* "-"??_);_(@_)</c:formatCode>
                <c:ptCount val="1"/>
                <c:pt idx="0">
                  <c:v>6.666666666666667</c:v>
                </c:pt>
              </c:numCache>
            </c:numRef>
          </c:yVal>
          <c:smooth val="0"/>
          <c:extLst xmlns:c16r2="http://schemas.microsoft.com/office/drawing/2015/06/chart">
            <c:ext xmlns:c16="http://schemas.microsoft.com/office/drawing/2014/chart" uri="{C3380CC4-5D6E-409C-BE32-E72D297353CC}">
              <c16:uniqueId val="{0000008C-24B2-4296-B8E2-D29F516EBE65}"/>
            </c:ext>
          </c:extLst>
        </c:ser>
        <c:ser>
          <c:idx val="72"/>
          <c:order val="70"/>
          <c:tx>
            <c:strRef>
              <c:f>'Figure 2'!$L$78</c:f>
              <c:strCache>
                <c:ptCount val="1"/>
                <c:pt idx="0">
                  <c:v>Vegetables</c:v>
                </c:pt>
              </c:strCache>
            </c:strRef>
          </c:tx>
          <c:spPr>
            <a:ln w="25400" cap="rnd">
              <a:solidFill>
                <a:srgbClr val="0070C0"/>
              </a:solidFill>
              <a:round/>
            </a:ln>
            <a:effectLst/>
          </c:spPr>
          <c:marker>
            <c:symbol val="circle"/>
            <c:size val="6"/>
            <c:spPr>
              <a:solidFill>
                <a:schemeClr val="lt1"/>
              </a:solidFill>
              <a:ln w="38100">
                <a:solidFill>
                  <a:srgbClr val="0070C0"/>
                </a:solidFill>
              </a:ln>
              <a:effectLst/>
            </c:spPr>
          </c:marker>
          <c:dLbls>
            <c:dLbl>
              <c:idx val="0"/>
              <c:layout>
                <c:manualLayout>
                  <c:x val="4.8771481451159726E-3"/>
                  <c:y val="7.8580964072643682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8D-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2'!$Z$78</c:f>
              <c:numCache>
                <c:formatCode>_(* #,##0_);_(* \(#,##0\);_(* "-"??_);_(@_)</c:formatCode>
                <c:ptCount val="1"/>
                <c:pt idx="0">
                  <c:v>4</c:v>
                </c:pt>
              </c:numCache>
            </c:numRef>
          </c:xVal>
          <c:yVal>
            <c:numRef>
              <c:f>'Figure 2'!$AA$78</c:f>
              <c:numCache>
                <c:formatCode>_(* #,##0_);_(* \(#,##0\);_(* "-"??_);_(@_)</c:formatCode>
                <c:ptCount val="1"/>
                <c:pt idx="0">
                  <c:v>5.333333333333333</c:v>
                </c:pt>
              </c:numCache>
            </c:numRef>
          </c:yVal>
          <c:smooth val="0"/>
          <c:extLst xmlns:c16r2="http://schemas.microsoft.com/office/drawing/2015/06/chart">
            <c:ext xmlns:c16="http://schemas.microsoft.com/office/drawing/2014/chart" uri="{C3380CC4-5D6E-409C-BE32-E72D297353CC}">
              <c16:uniqueId val="{0000008E-24B2-4296-B8E2-D29F516EBE65}"/>
            </c:ext>
          </c:extLst>
        </c:ser>
        <c:ser>
          <c:idx val="74"/>
          <c:order val="71"/>
          <c:tx>
            <c:strRef>
              <c:f>'Figure 2'!$L$79</c:f>
              <c:strCache>
                <c:ptCount val="1"/>
                <c:pt idx="0">
                  <c:v>Wheat</c:v>
                </c:pt>
              </c:strCache>
            </c:strRef>
          </c:tx>
          <c:spPr>
            <a:ln w="25400" cap="rnd">
              <a:solidFill>
                <a:srgbClr val="00B050"/>
              </a:solidFill>
              <a:round/>
            </a:ln>
            <a:effectLst/>
          </c:spPr>
          <c:marker>
            <c:symbol val="circle"/>
            <c:size val="6"/>
            <c:spPr>
              <a:solidFill>
                <a:schemeClr val="lt1"/>
              </a:solidFill>
              <a:ln w="38100">
                <a:solidFill>
                  <a:srgbClr val="00B050"/>
                </a:solidFill>
              </a:ln>
              <a:effectLst/>
            </c:spPr>
          </c:marker>
          <c:dLbls>
            <c:dLbl>
              <c:idx val="0"/>
              <c:layout>
                <c:manualLayout>
                  <c:x val="-0.11910163374621496"/>
                  <c:y val="3.523561593896996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8F-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2'!$Z$79</c:f>
              <c:numCache>
                <c:formatCode>_(* #,##0_);_(* \(#,##0\);_(* "-"??_);_(@_)</c:formatCode>
                <c:ptCount val="1"/>
                <c:pt idx="0">
                  <c:v>8.3333333333333339</c:v>
                </c:pt>
              </c:numCache>
            </c:numRef>
          </c:xVal>
          <c:yVal>
            <c:numRef>
              <c:f>'Figure 2'!$AA$79</c:f>
              <c:numCache>
                <c:formatCode>_(* #,##0_);_(* \(#,##0\);_(* "-"??_);_(@_)</c:formatCode>
                <c:ptCount val="1"/>
                <c:pt idx="0">
                  <c:v>6.333333333333333</c:v>
                </c:pt>
              </c:numCache>
            </c:numRef>
          </c:yVal>
          <c:smooth val="0"/>
          <c:extLst xmlns:c16r2="http://schemas.microsoft.com/office/drawing/2015/06/chart">
            <c:ext xmlns:c16="http://schemas.microsoft.com/office/drawing/2014/chart" uri="{C3380CC4-5D6E-409C-BE32-E72D297353CC}">
              <c16:uniqueId val="{00000090-24B2-4296-B8E2-D29F516EBE65}"/>
            </c:ext>
          </c:extLst>
        </c:ser>
        <c:ser>
          <c:idx val="75"/>
          <c:order val="72"/>
          <c:tx>
            <c:strRef>
              <c:f>'Figure 2'!$L$80</c:f>
              <c:strCache>
                <c:ptCount val="1"/>
                <c:pt idx="0">
                  <c:v>Wine export</c:v>
                </c:pt>
              </c:strCache>
            </c:strRef>
          </c:tx>
          <c:spPr>
            <a:ln w="25400" cap="rnd">
              <a:solidFill>
                <a:srgbClr val="00B050"/>
              </a:solidFill>
              <a:round/>
            </a:ln>
            <a:effectLst/>
          </c:spPr>
          <c:marker>
            <c:symbol val="circle"/>
            <c:size val="6"/>
            <c:spPr>
              <a:solidFill>
                <a:schemeClr val="lt1"/>
              </a:solidFill>
              <a:ln w="38100">
                <a:solidFill>
                  <a:srgbClr val="00B050"/>
                </a:solidFill>
              </a:ln>
              <a:effectLst/>
            </c:spPr>
          </c:marker>
          <c:dLbls>
            <c:dLbl>
              <c:idx val="0"/>
              <c:layout>
                <c:manualLayout>
                  <c:x val="-0.1287476420178833"/>
                  <c:y val="1.5283932487294869E-3"/>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91-24B2-4296-B8E2-D29F516EBE65}"/>
                </c:ext>
                <c:ext xmlns:c15="http://schemas.microsoft.com/office/drawing/2012/chart" uri="{CE6537A1-D6FC-4f65-9D91-7224C49458BB}">
                  <c15:layout/>
                </c:ext>
              </c:extLst>
            </c:dLbl>
            <c:spPr>
              <a:noFill/>
              <a:ln>
                <a:noFill/>
              </a:ln>
              <a:effectLst/>
            </c:spPr>
            <c:txPr>
              <a:bodyPr rot="0" vert="horz"/>
              <a:lstStyle/>
              <a:p>
                <a:pPr>
                  <a:defRPr/>
                </a:pPr>
                <a:endParaRPr lang="en-US"/>
              </a:p>
            </c:tx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'Figure 2'!$Z$80</c:f>
              <c:numCache>
                <c:formatCode>_(* #,##0_);_(* \(#,##0\);_(* "-"??_);_(@_)</c:formatCode>
                <c:ptCount val="1"/>
                <c:pt idx="0">
                  <c:v>8.3333333333333339</c:v>
                </c:pt>
              </c:numCache>
            </c:numRef>
          </c:xVal>
          <c:yVal>
            <c:numRef>
              <c:f>'Figure 2'!$AA$80</c:f>
              <c:numCache>
                <c:formatCode>_(* #,##0_);_(* \(#,##0\);_(* "-"??_);_(@_)</c:formatCode>
                <c:ptCount val="1"/>
                <c:pt idx="0">
                  <c:v>5.666666666666667</c:v>
                </c:pt>
              </c:numCache>
            </c:numRef>
          </c:yVal>
          <c:smooth val="0"/>
          <c:extLst xmlns:c16r2="http://schemas.microsoft.com/office/drawing/2015/06/chart">
            <c:ext xmlns:c16="http://schemas.microsoft.com/office/drawing/2014/chart" uri="{C3380CC4-5D6E-409C-BE32-E72D297353CC}">
              <c16:uniqueId val="{00000092-24B2-4296-B8E2-D29F516EBE65}"/>
            </c:ext>
          </c:extLst>
        </c:ser>
        <c:ser>
          <c:idx val="73"/>
          <c:order val="73"/>
          <c:tx>
            <c:strRef>
              <c:f>'Figure 2'!$L$81</c:f>
              <c:strCache>
                <c:ptCount val="1"/>
                <c:pt idx="0">
                  <c:v>Wine grapes</c:v>
                </c:pt>
              </c:strCache>
            </c:strRef>
          </c:tx>
          <c:spPr>
            <a:ln>
              <a:solidFill>
                <a:srgbClr val="FF0000"/>
              </a:solidFill>
            </a:ln>
          </c:spPr>
          <c:marker>
            <c:symbol val="circle"/>
            <c:size val="6"/>
            <c:spPr>
              <a:solidFill>
                <a:schemeClr val="bg1"/>
              </a:solidFill>
              <a:ln w="38100">
                <a:solidFill>
                  <a:srgbClr val="FF0000"/>
                </a:solidFill>
              </a:ln>
            </c:spPr>
          </c:marker>
          <c:dLbls>
            <c:dLbl>
              <c:idx val="0"/>
              <c:layout>
                <c:manualLayout>
                  <c:x val="4.8506065792440621E-2"/>
                  <c:y val="2.3902716242150832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93-24B2-4296-B8E2-D29F516EBE65}"/>
                </c:ex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a:solidFill>
                        <a:schemeClr val="bg1">
                          <a:lumMod val="65000"/>
                        </a:schemeClr>
                      </a:solidFill>
                      <a:prstDash val="sysDash"/>
                    </a:ln>
                  </c:spPr>
                </c15:leaderLines>
              </c:ext>
            </c:extLst>
          </c:dLbls>
          <c:xVal>
            <c:numRef>
              <c:f>'Figure 2'!$Z$81</c:f>
              <c:numCache>
                <c:formatCode>_(* #,##0_);_(* \(#,##0\);_(* "-"??_);_(@_)</c:formatCode>
                <c:ptCount val="1"/>
                <c:pt idx="0">
                  <c:v>4</c:v>
                </c:pt>
              </c:numCache>
            </c:numRef>
          </c:xVal>
          <c:yVal>
            <c:numRef>
              <c:f>'Figure 2'!$AA$81</c:f>
              <c:numCache>
                <c:formatCode>_(* #,##0_);_(* \(#,##0\);_(* "-"??_);_(@_)</c:formatCode>
                <c:ptCount val="1"/>
                <c:pt idx="0">
                  <c:v>4.666666666666667</c:v>
                </c:pt>
              </c:numCache>
            </c:numRef>
          </c:yVal>
          <c:smooth val="0"/>
          <c:extLst xmlns:c16r2="http://schemas.microsoft.com/office/drawing/2015/06/chart">
            <c:ext xmlns:c16="http://schemas.microsoft.com/office/drawing/2014/chart" uri="{C3380CC4-5D6E-409C-BE32-E72D297353CC}">
              <c16:uniqueId val="{00000094-24B2-4296-B8E2-D29F516EBE65}"/>
            </c:ext>
          </c:extLst>
        </c:ser>
        <c:ser>
          <c:idx val="40"/>
          <c:order val="74"/>
          <c:tx>
            <c:strRef>
              <c:f>'Figure 2'!$L$82</c:f>
              <c:strCache>
                <c:ptCount val="1"/>
                <c:pt idx="0">
                  <c:v>Wool</c:v>
                </c:pt>
              </c:strCache>
            </c:strRef>
          </c:tx>
          <c:spPr>
            <a:ln w="25400">
              <a:solidFill>
                <a:srgbClr val="FFC000"/>
              </a:solidFill>
            </a:ln>
          </c:spPr>
          <c:marker>
            <c:symbol val="circle"/>
            <c:size val="6"/>
            <c:spPr>
              <a:solidFill>
                <a:schemeClr val="bg1"/>
              </a:solidFill>
              <a:ln w="38100">
                <a:solidFill>
                  <a:srgbClr val="FFC000"/>
                </a:solidFill>
              </a:ln>
            </c:spPr>
          </c:marker>
          <c:dLbls>
            <c:dLbl>
              <c:idx val="0"/>
              <c:layout>
                <c:manualLayout>
                  <c:x val="-3.151157065484983E-2"/>
                  <c:y val="-3.0863263507670761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95-24B2-4296-B8E2-D29F516EBE65}"/>
                </c:ex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a:solidFill>
                        <a:schemeClr val="bg1">
                          <a:lumMod val="65000"/>
                        </a:schemeClr>
                      </a:solidFill>
                      <a:prstDash val="sysDash"/>
                    </a:ln>
                  </c:spPr>
                </c15:leaderLines>
              </c:ext>
            </c:extLst>
          </c:dLbls>
          <c:xVal>
            <c:numRef>
              <c:f>'Figure 2'!$Z$82</c:f>
              <c:numCache>
                <c:formatCode>_(* #,##0_);_(* \(#,##0\);_(* "-"??_);_(@_)</c:formatCode>
                <c:ptCount val="1"/>
                <c:pt idx="0">
                  <c:v>10</c:v>
                </c:pt>
              </c:numCache>
            </c:numRef>
          </c:xVal>
          <c:yVal>
            <c:numRef>
              <c:f>'Figure 2'!$AA$82</c:f>
              <c:numCache>
                <c:formatCode>_(* #,##0_);_(* \(#,##0\);_(* "-"??_);_(@_)</c:formatCode>
                <c:ptCount val="1"/>
                <c:pt idx="0">
                  <c:v>4.333333333333333</c:v>
                </c:pt>
              </c:numCache>
            </c:numRef>
          </c:yVal>
          <c:smooth val="0"/>
          <c:extLst xmlns:c16r2="http://schemas.microsoft.com/office/drawing/2015/06/chart">
            <c:ext xmlns:c16="http://schemas.microsoft.com/office/drawing/2014/chart" uri="{C3380CC4-5D6E-409C-BE32-E72D297353CC}">
              <c16:uniqueId val="{00000096-24B2-4296-B8E2-D29F516EBE65}"/>
            </c:ext>
          </c:extLst>
        </c:ser>
        <c:ser>
          <c:idx val="41"/>
          <c:order val="75"/>
          <c:tx>
            <c:strRef>
              <c:f>'Figure 2'!$L$37</c:f>
              <c:strCache>
                <c:ptCount val="1"/>
                <c:pt idx="0">
                  <c:v>Grain legumes</c:v>
                </c:pt>
              </c:strCache>
            </c:strRef>
          </c:tx>
          <c:marker>
            <c:symbol val="circle"/>
            <c:size val="6"/>
            <c:spPr>
              <a:solidFill>
                <a:schemeClr val="lt1"/>
              </a:solidFill>
              <a:ln w="38100"/>
            </c:spPr>
          </c:marker>
          <c:dPt>
            <c:idx val="0"/>
            <c:marker>
              <c:spPr>
                <a:solidFill>
                  <a:schemeClr val="lt1"/>
                </a:solidFill>
                <a:ln w="38100">
                  <a:solidFill>
                    <a:srgbClr val="00B050"/>
                  </a:solidFill>
                </a:ln>
              </c:spPr>
            </c:marker>
            <c:bubble3D val="0"/>
            <c:spPr>
              <a:ln w="25400"/>
            </c:spPr>
            <c:extLst xmlns:c16r2="http://schemas.microsoft.com/office/drawing/2015/06/chart">
              <c:ext xmlns:c16="http://schemas.microsoft.com/office/drawing/2014/chart" uri="{C3380CC4-5D6E-409C-BE32-E72D297353CC}">
                <c16:uniqueId val="{00000098-24B2-4296-B8E2-D29F516EBE65}"/>
              </c:ext>
            </c:extLst>
          </c:dPt>
          <c:dLbls>
            <c:dLbl>
              <c:idx val="0"/>
              <c:layout>
                <c:manualLayout>
                  <c:x val="-9.4636481719501869E-2"/>
                  <c:y val="-0.12130971163447044"/>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98-24B2-4296-B8E2-D29F516EBE65}"/>
                </c:ext>
                <c:ext xmlns:c15="http://schemas.microsoft.com/office/drawing/2012/chart" uri="{CE6537A1-D6FC-4f65-9D91-7224C49458BB}">
                  <c15:layout/>
                </c:ext>
              </c:extLst>
            </c:dLbl>
            <c:spPr>
              <a:noFill/>
              <a:ln>
                <a:noFill/>
              </a:ln>
              <a:effectLst/>
            </c:spPr>
            <c:dLblPos val="t"/>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1"/>
                <c15:leaderLines>
                  <c:spPr>
                    <a:ln>
                      <a:solidFill>
                        <a:schemeClr val="bg1">
                          <a:lumMod val="65000"/>
                        </a:schemeClr>
                      </a:solidFill>
                      <a:prstDash val="sysDash"/>
                    </a:ln>
                  </c:spPr>
                </c15:leaderLines>
              </c:ext>
            </c:extLst>
          </c:dLbls>
          <c:xVal>
            <c:numRef>
              <c:f>'Figure 2'!$Z$37</c:f>
              <c:numCache>
                <c:formatCode>_(* #,##0_);_(* \(#,##0\);_(* "-"??_);_(@_)</c:formatCode>
                <c:ptCount val="1"/>
                <c:pt idx="0">
                  <c:v>6</c:v>
                </c:pt>
              </c:numCache>
            </c:numRef>
          </c:xVal>
          <c:yVal>
            <c:numRef>
              <c:f>'Figure 2'!$AA$37</c:f>
              <c:numCache>
                <c:formatCode>_(* #,##0_);_(* \(#,##0\);_(* "-"??_);_(@_)</c:formatCode>
                <c:ptCount val="1"/>
                <c:pt idx="0">
                  <c:v>7</c:v>
                </c:pt>
              </c:numCache>
            </c:numRef>
          </c:yVal>
          <c:smooth val="0"/>
          <c:extLst xmlns:c16r2="http://schemas.microsoft.com/office/drawing/2015/06/chart">
            <c:ext xmlns:c16="http://schemas.microsoft.com/office/drawing/2014/chart" uri="{C3380CC4-5D6E-409C-BE32-E72D297353CC}">
              <c16:uniqueId val="{00000099-24B2-4296-B8E2-D29F516EBE65}"/>
            </c:ext>
          </c:extLst>
        </c:ser>
        <c:dLbls>
          <c:dLblPos val="t"/>
          <c:showLegendKey val="0"/>
          <c:showVal val="1"/>
          <c:showCatName val="0"/>
          <c:showSerName val="0"/>
          <c:showPercent val="0"/>
          <c:showBubbleSize val="0"/>
        </c:dLbls>
        <c:axId val="267083264"/>
        <c:axId val="267084440"/>
        <c:extLst xmlns:c16r2="http://schemas.microsoft.com/office/drawing/2015/06/chart">
          <c:ext xmlns:c15="http://schemas.microsoft.com/office/drawing/2012/chart" uri="{02D57815-91ED-43cb-92C2-25804820EDAC}">
            <c15:filteredScatterSeries>
              <c15:ser>
                <c:idx val="23"/>
                <c:order val="23"/>
                <c:tx>
                  <c:strRef>
                    <c:extLst xmlns:c16r2="http://schemas.microsoft.com/office/drawing/2015/06/chart">
                      <c:ext uri="{02D57815-91ED-43cb-92C2-25804820EDAC}">
                        <c15:formulaRef>
                          <c15:sqref>'Figure 2'!$L$30</c15:sqref>
                        </c15:formulaRef>
                      </c:ext>
                    </c:extLst>
                    <c:strCache>
                      <c:ptCount val="1"/>
                      <c:pt idx="0">
                        <c:v>Game goats</c:v>
                      </c:pt>
                    </c:strCache>
                  </c:strRef>
                </c:tx>
                <c:spPr>
                  <a:ln w="25400" cap="rnd">
                    <a:solidFill>
                      <a:schemeClr val="tx2">
                        <a:lumMod val="60000"/>
                        <a:lumOff val="40000"/>
                      </a:schemeClr>
                    </a:solidFill>
                    <a:round/>
                  </a:ln>
                  <a:effectLst/>
                </c:spPr>
                <c:marker>
                  <c:symbol val="circle"/>
                  <c:size val="6"/>
                  <c:spPr>
                    <a:solidFill>
                      <a:schemeClr val="lt1"/>
                    </a:solidFill>
                    <a:ln w="38100">
                      <a:solidFill>
                        <a:schemeClr val="tx2">
                          <a:lumMod val="60000"/>
                          <a:lumOff val="40000"/>
                        </a:schemeClr>
                      </a:solidFill>
                    </a:ln>
                    <a:effectLst/>
                  </c:spPr>
                </c:marker>
                <c:dLbls>
                  <c:dLbl>
                    <c:idx val="0"/>
                    <c:layout>
                      <c:manualLayout>
                        <c:x val="7.371166925276014E-2"/>
                        <c:y val="-9.5145576154092845E-2"/>
                      </c:manualLayout>
                    </c:layout>
                    <c:dLblPos val="r"/>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9A-24B2-4296-B8E2-D29F516EBE65}"/>
                      </c:ext>
                      <c:ext uri="{CE6537A1-D6FC-4f65-9D91-7224C49458BB}"/>
                    </c:extLst>
                  </c:dLbl>
                  <c:spPr>
                    <a:noFill/>
                    <a:ln>
                      <a:noFill/>
                    </a:ln>
                    <a:effectLst/>
                  </c:spPr>
                  <c:txPr>
                    <a:bodyPr rot="0" vert="horz"/>
                    <a:lstStyle/>
                    <a:p>
                      <a:pPr>
                        <a:defRPr/>
                      </a:pPr>
                      <a:endParaRPr lang="en-US"/>
                    </a:p>
                  </c:txPr>
                  <c:dLblPos val="r"/>
                  <c:showLegendKey val="0"/>
                  <c:showVal val="0"/>
                  <c:showCatName val="0"/>
                  <c:showSerName val="1"/>
                  <c:showPercent val="0"/>
                  <c:showBubbleSize val="0"/>
                  <c:showLeaderLines val="0"/>
                  <c:extLst xmlns:c16r2="http://schemas.microsoft.com/office/drawing/2015/06/chart">
                    <c:ext uri="{CE6537A1-D6FC-4f65-9D91-7224C49458BB}">
                      <c15:showLeaderLines val="1"/>
                      <c15:leaderLines>
                        <c:spPr>
                          <a:ln w="9525">
                            <a:solidFill>
                              <a:schemeClr val="tx1">
                                <a:lumMod val="35000"/>
                                <a:lumOff val="65000"/>
                              </a:schemeClr>
                            </a:solidFill>
                            <a:prstDash val="sysDash"/>
                          </a:ln>
                          <a:effectLst/>
                        </c:spPr>
                      </c15:leaderLines>
                    </c:ext>
                  </c:extLst>
                </c:dLbls>
                <c:xVal>
                  <c:numRef>
                    <c:extLst xmlns:c16r2="http://schemas.microsoft.com/office/drawing/2015/06/chart">
                      <c:ext uri="{02D57815-91ED-43cb-92C2-25804820EDAC}">
                        <c15:formulaRef>
                          <c15:sqref>'Figure 2'!$Z$30</c15:sqref>
                        </c15:formulaRef>
                      </c:ext>
                    </c:extLst>
                    <c:numCache>
                      <c:formatCode>_(* #,##0_);_(* \(#,##0\);_(* "-"??_);_(@_)</c:formatCode>
                      <c:ptCount val="1"/>
                      <c:pt idx="0">
                        <c:v>0</c:v>
                      </c:pt>
                    </c:numCache>
                  </c:numRef>
                </c:xVal>
                <c:yVal>
                  <c:numRef>
                    <c:extLst xmlns:c16r2="http://schemas.microsoft.com/office/drawing/2015/06/chart">
                      <c:ext uri="{02D57815-91ED-43cb-92C2-25804820EDAC}">
                        <c15:formulaRef>
                          <c15:sqref>'Figure 2'!$AA$30</c15:sqref>
                        </c15:formulaRef>
                      </c:ext>
                    </c:extLst>
                    <c:numCache>
                      <c:formatCode>_(* #,##0_);_(* \(#,##0\);_(* "-"??_);_(@_)</c:formatCode>
                      <c:ptCount val="1"/>
                      <c:pt idx="0">
                        <c:v>0</c:v>
                      </c:pt>
                    </c:numCache>
                  </c:numRef>
                </c:yVal>
                <c:smooth val="0"/>
                <c:extLst xmlns:c16r2="http://schemas.microsoft.com/office/drawing/2015/06/chart">
                  <c:ext xmlns:c16="http://schemas.microsoft.com/office/drawing/2014/chart" uri="{C3380CC4-5D6E-409C-BE32-E72D297353CC}">
                    <c16:uniqueId val="{0000009B-24B2-4296-B8E2-D29F516EBE65}"/>
                  </c:ext>
                </c:extLst>
              </c15:ser>
            </c15:filteredScatterSeries>
          </c:ext>
        </c:extLst>
      </c:scatterChart>
      <c:valAx>
        <c:axId val="267083264"/>
        <c:scaling>
          <c:orientation val="minMax"/>
          <c:max val="10"/>
        </c:scaling>
        <c:delete val="1"/>
        <c:axPos val="b"/>
        <c:majorGridlines>
          <c:spPr>
            <a:ln w="9525" cap="flat" cmpd="sng" algn="ctr">
              <a:solidFill>
                <a:schemeClr val="tx1">
                  <a:lumMod val="15000"/>
                  <a:lumOff val="85000"/>
                </a:schemeClr>
              </a:solidFill>
              <a:round/>
            </a:ln>
            <a:effectLst/>
          </c:spPr>
        </c:majorGridlines>
        <c:title>
          <c:tx>
            <c:rich>
              <a:bodyPr/>
              <a:lstStyle/>
              <a:p>
                <a:pPr>
                  <a:defRPr b="0"/>
                </a:pPr>
                <a:r>
                  <a:rPr lang="en-AU" b="0"/>
                  <a:t>Levy effectiveness</a:t>
                </a:r>
              </a:p>
            </c:rich>
          </c:tx>
          <c:layout/>
          <c:overlay val="0"/>
        </c:title>
        <c:numFmt formatCode="_(* #,##0_);_(* \(#,##0\);_(* &quot;-&quot;??_);_(@_)" sourceLinked="1"/>
        <c:majorTickMark val="none"/>
        <c:minorTickMark val="none"/>
        <c:tickLblPos val="nextTo"/>
        <c:crossAx val="267084440"/>
        <c:crosses val="autoZero"/>
        <c:crossBetween val="midCat"/>
        <c:majorUnit val="5"/>
      </c:valAx>
      <c:valAx>
        <c:axId val="267084440"/>
        <c:scaling>
          <c:orientation val="minMax"/>
          <c:max val="10"/>
        </c:scaling>
        <c:delete val="1"/>
        <c:axPos val="l"/>
        <c:majorGridlines>
          <c:spPr>
            <a:ln w="9525" cap="flat" cmpd="sng" algn="ctr">
              <a:solidFill>
                <a:schemeClr val="tx1">
                  <a:lumMod val="15000"/>
                  <a:lumOff val="85000"/>
                </a:schemeClr>
              </a:solidFill>
              <a:round/>
            </a:ln>
            <a:effectLst/>
          </c:spPr>
        </c:majorGridlines>
        <c:title>
          <c:tx>
            <c:rich>
              <a:bodyPr/>
              <a:lstStyle/>
              <a:p>
                <a:pPr>
                  <a:defRPr b="0"/>
                </a:pPr>
                <a:r>
                  <a:rPr lang="en-AU" b="0"/>
                  <a:t>Cost effectiveness</a:t>
                </a:r>
              </a:p>
            </c:rich>
          </c:tx>
          <c:layout/>
          <c:overlay val="0"/>
        </c:title>
        <c:numFmt formatCode="_(* #,##0_);_(* \(#,##0\);_(* &quot;-&quot;??_);_(@_)" sourceLinked="1"/>
        <c:majorTickMark val="none"/>
        <c:minorTickMark val="none"/>
        <c:tickLblPos val="nextTo"/>
        <c:crossAx val="267083264"/>
        <c:crosses val="autoZero"/>
        <c:crossBetween val="midCat"/>
        <c:majorUnit val="5"/>
      </c:valAx>
      <c:spPr>
        <a:noFill/>
        <a:ln>
          <a:solidFill>
            <a:schemeClr val="tx1">
              <a:lumMod val="35000"/>
              <a:lumOff val="65000"/>
            </a:schemeClr>
          </a:solidFill>
          <a:prstDash val="solid"/>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700"/>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88293267977264"/>
          <c:y val="0.10586446723833109"/>
          <c:w val="0.84000086909666094"/>
          <c:h val="0.70561243642764238"/>
        </c:manualLayout>
      </c:layout>
      <c:barChart>
        <c:barDir val="col"/>
        <c:grouping val="clustered"/>
        <c:varyColors val="0"/>
        <c:ser>
          <c:idx val="0"/>
          <c:order val="0"/>
          <c:tx>
            <c:strRef>
              <c:f>'Figure 3'!$D$6</c:f>
              <c:strCache>
                <c:ptCount val="1"/>
                <c:pt idx="0">
                  <c:v>Levy disbursed</c:v>
                </c:pt>
              </c:strCache>
            </c:strRef>
          </c:tx>
          <c:invertIfNegative val="0"/>
          <c:dLbls>
            <c:spPr>
              <a:noFill/>
              <a:ln>
                <a:noFill/>
              </a:ln>
              <a:effectLst/>
            </c:spPr>
            <c:txPr>
              <a:bodyPr rot="-5400000" vert="horz" wrap="square" lIns="38100" tIns="19050" rIns="38100" bIns="19050" anchor="ctr">
                <a:spAutoFit/>
              </a:bodyPr>
              <a:lstStyle/>
              <a:p>
                <a:pPr>
                  <a:defRPr sz="7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'Figure 3'!$B$7:$B$24</c:f>
              <c:strCache>
                <c:ptCount val="18"/>
                <c:pt idx="0">
                  <c:v>AgriFutures</c:v>
                </c:pt>
                <c:pt idx="1">
                  <c:v>AHA</c:v>
                </c:pt>
                <c:pt idx="2">
                  <c:v>Aus Eggs</c:v>
                </c:pt>
                <c:pt idx="3">
                  <c:v>AMPC</c:v>
                </c:pt>
                <c:pt idx="4">
                  <c:v>APL</c:v>
                </c:pt>
                <c:pt idx="5">
                  <c:v>AWI</c:v>
                </c:pt>
                <c:pt idx="6">
                  <c:v>CRDC</c:v>
                </c:pt>
                <c:pt idx="7">
                  <c:v>Dairy Aus</c:v>
                </c:pt>
                <c:pt idx="8">
                  <c:v>FRDC</c:v>
                </c:pt>
                <c:pt idx="9">
                  <c:v>FWPA</c:v>
                </c:pt>
                <c:pt idx="10">
                  <c:v>GRDC</c:v>
                </c:pt>
                <c:pt idx="11">
                  <c:v>HIA</c:v>
                </c:pt>
                <c:pt idx="12">
                  <c:v>LiveCorp</c:v>
                </c:pt>
                <c:pt idx="13">
                  <c:v>MLA</c:v>
                </c:pt>
                <c:pt idx="14">
                  <c:v>NRS</c:v>
                </c:pt>
                <c:pt idx="15">
                  <c:v>PHA</c:v>
                </c:pt>
                <c:pt idx="16">
                  <c:v>SRA</c:v>
                </c:pt>
                <c:pt idx="17">
                  <c:v>Wine Aus</c:v>
                </c:pt>
              </c:strCache>
            </c:strRef>
          </c:cat>
          <c:val>
            <c:numRef>
              <c:f>'Figure 3'!$D$7:$D$24</c:f>
              <c:numCache>
                <c:formatCode>_(* #,##0.0_);_(* \(#,##0.0\);_(* "-"??_);_(@_)</c:formatCode>
                <c:ptCount val="18"/>
                <c:pt idx="0">
                  <c:v>5.3237149799999992</c:v>
                </c:pt>
                <c:pt idx="1">
                  <c:v>7.60888353</c:v>
                </c:pt>
                <c:pt idx="2">
                  <c:v>7.5889602300000014</c:v>
                </c:pt>
                <c:pt idx="3">
                  <c:v>19.688944320000001</c:v>
                </c:pt>
                <c:pt idx="4">
                  <c:v>17.620641589999998</c:v>
                </c:pt>
                <c:pt idx="5">
                  <c:v>72.419040879999983</c:v>
                </c:pt>
                <c:pt idx="6">
                  <c:v>9.6903601999999989</c:v>
                </c:pt>
                <c:pt idx="7">
                  <c:v>31.670469709999995</c:v>
                </c:pt>
                <c:pt idx="8">
                  <c:v>1.1341960800000002</c:v>
                </c:pt>
                <c:pt idx="9">
                  <c:v>6.1484961500000006</c:v>
                </c:pt>
                <c:pt idx="10">
                  <c:v>114.62631786999998</c:v>
                </c:pt>
                <c:pt idx="11">
                  <c:v>57.850389209999996</c:v>
                </c:pt>
                <c:pt idx="12">
                  <c:v>4.5233504899999994</c:v>
                </c:pt>
                <c:pt idx="13">
                  <c:v>110.35879374000001</c:v>
                </c:pt>
                <c:pt idx="14">
                  <c:v>10.668181629999996</c:v>
                </c:pt>
                <c:pt idx="15">
                  <c:v>9.6062406899999999</c:v>
                </c:pt>
                <c:pt idx="16">
                  <c:v>22.74442801</c:v>
                </c:pt>
                <c:pt idx="17">
                  <c:v>19.753287109999999</c:v>
                </c:pt>
              </c:numCache>
            </c:numRef>
          </c:val>
          <c:extLst xmlns:c16r2="http://schemas.microsoft.com/office/drawing/2015/06/chart">
            <c:ext xmlns:c16="http://schemas.microsoft.com/office/drawing/2014/chart" uri="{C3380CC4-5D6E-409C-BE32-E72D297353CC}">
              <c16:uniqueId val="{00000000-9743-436B-999A-13F4B17B20A5}"/>
            </c:ext>
          </c:extLst>
        </c:ser>
        <c:ser>
          <c:idx val="2"/>
          <c:order val="1"/>
          <c:tx>
            <c:strRef>
              <c:f>'Figure 3'!$C$6</c:f>
              <c:strCache>
                <c:ptCount val="1"/>
                <c:pt idx="0">
                  <c:v>Commonwealth matching</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1"/>
              <c:delete val="1"/>
              <c:extLst xmlns:c16r2="http://schemas.microsoft.com/office/drawing/2015/06/chart">
                <c:ext xmlns:c16="http://schemas.microsoft.com/office/drawing/2014/chart" uri="{C3380CC4-5D6E-409C-BE32-E72D297353CC}">
                  <c16:uniqueId val="{00000001-9743-436B-999A-13F4B17B20A5}"/>
                </c:ext>
                <c:ext xmlns:c15="http://schemas.microsoft.com/office/drawing/2012/chart" uri="{CE6537A1-D6FC-4f65-9D91-7224C49458BB}"/>
              </c:extLst>
            </c:dLbl>
            <c:dLbl>
              <c:idx val="2"/>
              <c:layout>
                <c:manualLayout>
                  <c:x val="-2.033770805540538E-4"/>
                  <c:y val="4.9998018711964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743-436B-999A-13F4B17B20A5}"/>
                </c:ext>
                <c:ext xmlns:c15="http://schemas.microsoft.com/office/drawing/2012/chart" uri="{CE6537A1-D6FC-4f65-9D91-7224C49458BB}">
                  <c15:layout/>
                </c:ext>
              </c:extLst>
            </c:dLbl>
            <c:dLbl>
              <c:idx val="3"/>
              <c:delete val="1"/>
              <c:extLst xmlns:c16r2="http://schemas.microsoft.com/office/drawing/2015/06/chart">
                <c:ext xmlns:c16="http://schemas.microsoft.com/office/drawing/2014/chart" uri="{C3380CC4-5D6E-409C-BE32-E72D297353CC}">
                  <c16:uniqueId val="{00000003-9743-436B-999A-13F4B17B20A5}"/>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4-9743-436B-999A-13F4B17B20A5}"/>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05-9743-436B-999A-13F4B17B20A5}"/>
                </c:ext>
                <c:ext xmlns:c15="http://schemas.microsoft.com/office/drawing/2012/chart" uri="{CE6537A1-D6FC-4f65-9D91-7224C49458BB}"/>
              </c:extLst>
            </c:dLbl>
            <c:dLbl>
              <c:idx val="15"/>
              <c:delete val="1"/>
              <c:extLst xmlns:c16r2="http://schemas.microsoft.com/office/drawing/2015/06/chart">
                <c:ext xmlns:c16="http://schemas.microsoft.com/office/drawing/2014/chart" uri="{C3380CC4-5D6E-409C-BE32-E72D297353CC}">
                  <c16:uniqueId val="{00000006-9743-436B-999A-13F4B17B20A5}"/>
                </c:ext>
                <c:ext xmlns:c15="http://schemas.microsoft.com/office/drawing/2012/chart" uri="{CE6537A1-D6FC-4f65-9D91-7224C49458BB}"/>
              </c:extLst>
            </c:dLbl>
            <c:spPr>
              <a:noFill/>
              <a:ln>
                <a:noFill/>
              </a:ln>
              <a:effectLst/>
            </c:spPr>
            <c:txPr>
              <a:bodyPr rot="-5400000" spcFirstLastPara="1" vertOverflow="ellipsis"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'Figure 3'!$B$7:$B$24</c:f>
              <c:strCache>
                <c:ptCount val="18"/>
                <c:pt idx="0">
                  <c:v>AgriFutures</c:v>
                </c:pt>
                <c:pt idx="1">
                  <c:v>AHA</c:v>
                </c:pt>
                <c:pt idx="2">
                  <c:v>Aus Eggs</c:v>
                </c:pt>
                <c:pt idx="3">
                  <c:v>AMPC</c:v>
                </c:pt>
                <c:pt idx="4">
                  <c:v>APL</c:v>
                </c:pt>
                <c:pt idx="5">
                  <c:v>AWI</c:v>
                </c:pt>
                <c:pt idx="6">
                  <c:v>CRDC</c:v>
                </c:pt>
                <c:pt idx="7">
                  <c:v>Dairy Aus</c:v>
                </c:pt>
                <c:pt idx="8">
                  <c:v>FRDC</c:v>
                </c:pt>
                <c:pt idx="9">
                  <c:v>FWPA</c:v>
                </c:pt>
                <c:pt idx="10">
                  <c:v>GRDC</c:v>
                </c:pt>
                <c:pt idx="11">
                  <c:v>HIA</c:v>
                </c:pt>
                <c:pt idx="12">
                  <c:v>LiveCorp</c:v>
                </c:pt>
                <c:pt idx="13">
                  <c:v>MLA</c:v>
                </c:pt>
                <c:pt idx="14">
                  <c:v>NRS</c:v>
                </c:pt>
                <c:pt idx="15">
                  <c:v>PHA</c:v>
                </c:pt>
                <c:pt idx="16">
                  <c:v>SRA</c:v>
                </c:pt>
                <c:pt idx="17">
                  <c:v>Wine Aus</c:v>
                </c:pt>
              </c:strCache>
            </c:strRef>
          </c:cat>
          <c:val>
            <c:numRef>
              <c:f>'Figure 3'!$C$7:$C$24</c:f>
              <c:numCache>
                <c:formatCode>_(* #,##0.0_);_(* \(#,##0.0\);_(* "-"??_);_(@_)</c:formatCode>
                <c:ptCount val="18"/>
                <c:pt idx="0">
                  <c:v>5.6001613199999998</c:v>
                </c:pt>
                <c:pt idx="1">
                  <c:v>0</c:v>
                </c:pt>
                <c:pt idx="2">
                  <c:v>3.6567784300000001</c:v>
                </c:pt>
                <c:pt idx="3">
                  <c:v>0</c:v>
                </c:pt>
                <c:pt idx="4">
                  <c:v>5.1806038000000001</c:v>
                </c:pt>
                <c:pt idx="5">
                  <c:v>20.372344429999998</c:v>
                </c:pt>
                <c:pt idx="6">
                  <c:v>9.5412975599999985</c:v>
                </c:pt>
                <c:pt idx="7">
                  <c:v>22.180530290000004</c:v>
                </c:pt>
                <c:pt idx="8">
                  <c:v>22.20745153</c:v>
                </c:pt>
                <c:pt idx="9">
                  <c:v>5.54217447</c:v>
                </c:pt>
                <c:pt idx="10">
                  <c:v>60.666860369999995</c:v>
                </c:pt>
                <c:pt idx="11">
                  <c:v>46.558374549999996</c:v>
                </c:pt>
                <c:pt idx="12">
                  <c:v>0</c:v>
                </c:pt>
                <c:pt idx="13">
                  <c:v>79.125109870000003</c:v>
                </c:pt>
                <c:pt idx="14">
                  <c:v>0</c:v>
                </c:pt>
                <c:pt idx="15">
                  <c:v>0</c:v>
                </c:pt>
                <c:pt idx="16">
                  <c:v>6.0458698399999999</c:v>
                </c:pt>
                <c:pt idx="17">
                  <c:v>13.05822745</c:v>
                </c:pt>
              </c:numCache>
            </c:numRef>
          </c:val>
          <c:extLst xmlns:c16r2="http://schemas.microsoft.com/office/drawing/2015/06/chart">
            <c:ext xmlns:c16="http://schemas.microsoft.com/office/drawing/2014/chart" uri="{C3380CC4-5D6E-409C-BE32-E72D297353CC}">
              <c16:uniqueId val="{00000007-9743-436B-999A-13F4B17B20A5}"/>
            </c:ext>
          </c:extLst>
        </c:ser>
        <c:dLbls>
          <c:showLegendKey val="0"/>
          <c:showVal val="1"/>
          <c:showCatName val="0"/>
          <c:showSerName val="0"/>
          <c:showPercent val="0"/>
          <c:showBubbleSize val="0"/>
        </c:dLbls>
        <c:gapWidth val="100"/>
        <c:overlap val="-24"/>
        <c:axId val="267078168"/>
        <c:axId val="212988288"/>
      </c:barChart>
      <c:catAx>
        <c:axId val="267078168"/>
        <c:scaling>
          <c:orientation val="minMax"/>
        </c:scaling>
        <c:delete val="0"/>
        <c:axPos val="b"/>
        <c:title>
          <c:tx>
            <c:rich>
              <a:bodyPr/>
              <a:lstStyle/>
              <a:p>
                <a:pPr>
                  <a:defRPr/>
                </a:pPr>
                <a:r>
                  <a:rPr lang="en-AU"/>
                  <a:t>Levy recipient body</a:t>
                </a:r>
              </a:p>
            </c:rich>
          </c:tx>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12988288"/>
        <c:crosses val="autoZero"/>
        <c:auto val="1"/>
        <c:lblAlgn val="ctr"/>
        <c:lblOffset val="100"/>
        <c:tickLblSkip val="1"/>
        <c:tickMarkSkip val="1"/>
        <c:noMultiLvlLbl val="0"/>
      </c:catAx>
      <c:valAx>
        <c:axId val="212988288"/>
        <c:scaling>
          <c:orientation val="minMax"/>
          <c:max val="145"/>
          <c:min val="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AU"/>
                  <a:t>$ Millions</a:t>
                </a:r>
              </a:p>
            </c:rich>
          </c:tx>
          <c:layout/>
          <c:overlay val="0"/>
        </c:title>
        <c:numFmt formatCode="_(* #,##0_);_(* \(#,##0\);_(* &quot;-&quot;??_);_(@_)"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67078168"/>
        <c:crosses val="autoZero"/>
        <c:crossBetween val="between"/>
        <c:majorUnit val="20"/>
        <c:minorUnit val="4"/>
      </c:valAx>
      <c:spPr>
        <a:noFill/>
        <a:ln>
          <a:noFill/>
        </a:ln>
        <a:effectLst/>
      </c:spPr>
    </c:plotArea>
    <c:legend>
      <c:legendPos val="r"/>
      <c:legendEntry>
        <c:idx val="0"/>
        <c:txPr>
          <a:bodyPr/>
          <a:lstStyle/>
          <a:p>
            <a:pPr>
              <a:defRPr sz="800"/>
            </a:pPr>
            <a:endParaRPr lang="en-US"/>
          </a:p>
        </c:txPr>
      </c:legendEntry>
      <c:legendEntry>
        <c:idx val="1"/>
        <c:txPr>
          <a:bodyPr/>
          <a:lstStyle/>
          <a:p>
            <a:pPr>
              <a:defRPr sz="800"/>
            </a:pPr>
            <a:endParaRPr lang="en-US"/>
          </a:p>
        </c:txPr>
      </c:legendEntry>
      <c:layout>
        <c:manualLayout>
          <c:xMode val="edge"/>
          <c:yMode val="edge"/>
          <c:x val="0.68331213146340131"/>
          <c:y val="1.3587408907726686E-2"/>
          <c:w val="0.31007205162907109"/>
          <c:h val="8.7597323530940172E-2"/>
        </c:manualLayout>
      </c:layout>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8474796719388"/>
          <c:y val="0.13364335629076399"/>
          <c:w val="0.78774497326366033"/>
          <c:h val="0.74783208471245566"/>
        </c:manualLayout>
      </c:layout>
      <c:barChart>
        <c:barDir val="col"/>
        <c:grouping val="stacked"/>
        <c:varyColors val="0"/>
        <c:ser>
          <c:idx val="2"/>
          <c:order val="1"/>
          <c:tx>
            <c:strRef>
              <c:f>'Figure 4'!$C$6</c:f>
              <c:strCache>
                <c:ptCount val="1"/>
                <c:pt idx="0">
                  <c:v>Online</c:v>
                </c:pt>
              </c:strCache>
            </c:strRef>
          </c:tx>
          <c:spPr>
            <a:solidFill>
              <a:schemeClr val="accent5"/>
            </a:solidFill>
            <a:ln>
              <a:noFill/>
            </a:ln>
            <a:effectLst/>
          </c:spPr>
          <c:invertIfNegative val="0"/>
          <c:dLbls>
            <c:dLbl>
              <c:idx val="1"/>
              <c:layout/>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E15-42B3-8BEE-EDDC341C9ACC}"/>
                </c:ex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LeaderLines val="0"/>
              </c:ext>
            </c:extLst>
          </c:dLbls>
          <c:cat>
            <c:strRef>
              <c:f>'Figure 4'!$A$7:$A$12</c:f>
              <c:strCache>
                <c:ptCount val="6"/>
                <c:pt idx="0">
                  <c:v>2013-14</c:v>
                </c:pt>
                <c:pt idx="1">
                  <c:v>2014-15</c:v>
                </c:pt>
                <c:pt idx="2">
                  <c:v>2015-16</c:v>
                </c:pt>
                <c:pt idx="3">
                  <c:v>2016-17</c:v>
                </c:pt>
                <c:pt idx="4">
                  <c:v>2017-18</c:v>
                </c:pt>
                <c:pt idx="5">
                  <c:v>2018-19</c:v>
                </c:pt>
              </c:strCache>
            </c:strRef>
          </c:cat>
          <c:val>
            <c:numRef>
              <c:f>'Figure 4'!$C$7:$C$12</c:f>
              <c:numCache>
                <c:formatCode>_-* #,##0_-;\-* #,##0_-;_-* "-"??_-;_-@_-</c:formatCode>
                <c:ptCount val="6"/>
                <c:pt idx="0">
                  <c:v>27482</c:v>
                </c:pt>
                <c:pt idx="1">
                  <c:v>29778</c:v>
                </c:pt>
                <c:pt idx="2">
                  <c:v>30305</c:v>
                </c:pt>
                <c:pt idx="3">
                  <c:v>31708.999999999993</c:v>
                </c:pt>
                <c:pt idx="4">
                  <c:v>33830.000000000007</c:v>
                </c:pt>
                <c:pt idx="5">
                  <c:v>34855.999999999978</c:v>
                </c:pt>
              </c:numCache>
            </c:numRef>
          </c:val>
          <c:extLst xmlns:c16r2="http://schemas.microsoft.com/office/drawing/2015/06/chart">
            <c:ext xmlns:c16="http://schemas.microsoft.com/office/drawing/2014/chart" uri="{C3380CC4-5D6E-409C-BE32-E72D297353CC}">
              <c16:uniqueId val="{00000001-EE15-42B3-8BEE-EDDC341C9ACC}"/>
            </c:ext>
          </c:extLst>
        </c:ser>
        <c:ser>
          <c:idx val="1"/>
          <c:order val="0"/>
          <c:tx>
            <c:strRef>
              <c:f>'Figure 4'!$B$6</c:f>
              <c:strCache>
                <c:ptCount val="1"/>
                <c:pt idx="0">
                  <c:v>Manual</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'Figure 4'!$A$7:$A$12</c:f>
              <c:strCache>
                <c:ptCount val="6"/>
                <c:pt idx="0">
                  <c:v>2013-14</c:v>
                </c:pt>
                <c:pt idx="1">
                  <c:v>2014-15</c:v>
                </c:pt>
                <c:pt idx="2">
                  <c:v>2015-16</c:v>
                </c:pt>
                <c:pt idx="3">
                  <c:v>2016-17</c:v>
                </c:pt>
                <c:pt idx="4">
                  <c:v>2017-18</c:v>
                </c:pt>
                <c:pt idx="5">
                  <c:v>2018-19</c:v>
                </c:pt>
              </c:strCache>
            </c:strRef>
          </c:cat>
          <c:val>
            <c:numRef>
              <c:f>'Figure 4'!$B$7:$B$12</c:f>
              <c:numCache>
                <c:formatCode>#,##0</c:formatCode>
                <c:ptCount val="6"/>
                <c:pt idx="0">
                  <c:v>23084</c:v>
                </c:pt>
                <c:pt idx="1">
                  <c:v>20361</c:v>
                </c:pt>
                <c:pt idx="2">
                  <c:v>17027</c:v>
                </c:pt>
                <c:pt idx="3">
                  <c:v>14377.000000000007</c:v>
                </c:pt>
                <c:pt idx="4">
                  <c:v>12349.999999999978</c:v>
                </c:pt>
                <c:pt idx="5">
                  <c:v>9884.0000000000146</c:v>
                </c:pt>
              </c:numCache>
            </c:numRef>
          </c:val>
          <c:extLst xmlns:c16r2="http://schemas.microsoft.com/office/drawing/2015/06/chart">
            <c:ext xmlns:c16="http://schemas.microsoft.com/office/drawing/2014/chart" uri="{C3380CC4-5D6E-409C-BE32-E72D297353CC}">
              <c16:uniqueId val="{00000002-EE15-42B3-8BEE-EDDC341C9ACC}"/>
            </c:ext>
          </c:extLst>
        </c:ser>
        <c:dLbls>
          <c:showLegendKey val="0"/>
          <c:showVal val="0"/>
          <c:showCatName val="0"/>
          <c:showSerName val="0"/>
          <c:showPercent val="0"/>
          <c:showBubbleSize val="0"/>
        </c:dLbls>
        <c:gapWidth val="50"/>
        <c:overlap val="100"/>
        <c:axId val="377608056"/>
        <c:axId val="377607272"/>
      </c:barChart>
      <c:catAx>
        <c:axId val="377608056"/>
        <c:scaling>
          <c:orientation val="minMax"/>
        </c:scaling>
        <c:delete val="0"/>
        <c:axPos val="b"/>
        <c:title>
          <c:tx>
            <c:rich>
              <a:bodyPr/>
              <a:lstStyle/>
              <a:p>
                <a:pPr>
                  <a:defRPr/>
                </a:pPr>
                <a:r>
                  <a:rPr lang="en-AU"/>
                  <a:t>Financial year</a:t>
                </a:r>
              </a:p>
            </c:rich>
          </c:tx>
          <c:layout/>
          <c:overlay val="0"/>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607272"/>
        <c:crosses val="autoZero"/>
        <c:auto val="1"/>
        <c:lblAlgn val="ctr"/>
        <c:lblOffset val="100"/>
        <c:noMultiLvlLbl val="0"/>
      </c:catAx>
      <c:valAx>
        <c:axId val="37760727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a:lstStyle/>
              <a:p>
                <a:pPr>
                  <a:defRPr/>
                </a:pPr>
                <a:r>
                  <a:rPr lang="en-AU"/>
                  <a:t>Returns</a:t>
                </a:r>
                <a:r>
                  <a:rPr lang="en-AU" baseline="0"/>
                  <a:t> lodged</a:t>
                </a:r>
                <a:endParaRPr lang="en-AU"/>
              </a:p>
            </c:rich>
          </c:tx>
          <c:layout/>
          <c:overlay val="0"/>
        </c:title>
        <c:numFmt formatCode="_(* #,##0_);_(* \(#,##0\);_(* &quot;-&quot;??_);_(@_)" sourceLinked="0"/>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608056"/>
        <c:crosses val="autoZero"/>
        <c:crossBetween val="between"/>
      </c:valAx>
      <c:spPr>
        <a:noFill/>
        <a:ln>
          <a:noFill/>
        </a:ln>
        <a:effectLst/>
      </c:spPr>
    </c:plotArea>
    <c:legend>
      <c:legendPos val="b"/>
      <c:layout>
        <c:manualLayout>
          <c:xMode val="edge"/>
          <c:yMode val="edge"/>
          <c:x val="0.73321191056312185"/>
          <c:y val="2.8182452179296182E-2"/>
          <c:w val="0.1698270950433643"/>
          <c:h val="5.49062708959411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8474796719388"/>
          <c:y val="0.13364335629076399"/>
          <c:w val="0.78774497326366033"/>
          <c:h val="0.74783208471245566"/>
        </c:manualLayout>
      </c:layout>
      <c:barChart>
        <c:barDir val="col"/>
        <c:grouping val="stacked"/>
        <c:varyColors val="0"/>
        <c:ser>
          <c:idx val="1"/>
          <c:order val="0"/>
          <c:tx>
            <c:strRef>
              <c:f>'Figure 5'!$B$7</c:f>
              <c:strCache>
                <c:ptCount val="1"/>
                <c:pt idx="0">
                  <c:v>EFT</c:v>
                </c:pt>
              </c:strCache>
            </c:strRef>
          </c:tx>
          <c:spPr>
            <a:solidFill>
              <a:schemeClr val="accent5"/>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'Figure 5'!$A$8:$A$13</c:f>
              <c:strCache>
                <c:ptCount val="6"/>
                <c:pt idx="0">
                  <c:v>2013-14</c:v>
                </c:pt>
                <c:pt idx="1">
                  <c:v>2014-15</c:v>
                </c:pt>
                <c:pt idx="2">
                  <c:v>2015-16</c:v>
                </c:pt>
                <c:pt idx="3">
                  <c:v>2016-17</c:v>
                </c:pt>
                <c:pt idx="4">
                  <c:v>2017-18</c:v>
                </c:pt>
                <c:pt idx="5">
                  <c:v>2018-19</c:v>
                </c:pt>
              </c:strCache>
            </c:strRef>
          </c:cat>
          <c:val>
            <c:numRef>
              <c:f>'Figure 5'!$B$8:$B$13</c:f>
              <c:numCache>
                <c:formatCode>#,##0</c:formatCode>
                <c:ptCount val="6"/>
                <c:pt idx="0">
                  <c:v>37745</c:v>
                </c:pt>
                <c:pt idx="1">
                  <c:v>39488</c:v>
                </c:pt>
                <c:pt idx="2">
                  <c:v>38268</c:v>
                </c:pt>
                <c:pt idx="3">
                  <c:v>39279.999999999993</c:v>
                </c:pt>
                <c:pt idx="4">
                  <c:v>41652</c:v>
                </c:pt>
                <c:pt idx="5">
                  <c:v>40632.000000000007</c:v>
                </c:pt>
              </c:numCache>
            </c:numRef>
          </c:val>
          <c:extLst xmlns:c16r2="http://schemas.microsoft.com/office/drawing/2015/06/chart">
            <c:ext xmlns:c16="http://schemas.microsoft.com/office/drawing/2014/chart" uri="{C3380CC4-5D6E-409C-BE32-E72D297353CC}">
              <c16:uniqueId val="{00000000-8C1C-40F6-BB52-47236D9FD17E}"/>
            </c:ext>
          </c:extLst>
        </c:ser>
        <c:ser>
          <c:idx val="2"/>
          <c:order val="1"/>
          <c:tx>
            <c:strRef>
              <c:f>'Figure 5'!$C$7</c:f>
              <c:strCache>
                <c:ptCount val="1"/>
                <c:pt idx="0">
                  <c:v>Other</c:v>
                </c:pt>
              </c:strCache>
            </c:strRef>
          </c:tx>
          <c:spPr>
            <a:solidFill>
              <a:schemeClr val="accent3"/>
            </a:solidFill>
            <a:ln>
              <a:noFill/>
            </a:ln>
            <a:effectLst/>
          </c:spPr>
          <c:invertIfNegative val="0"/>
          <c:dLbls>
            <c:dLbl>
              <c:idx val="1"/>
              <c:layout/>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C1C-40F6-BB52-47236D9FD17E}"/>
                </c:ex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LeaderLines val="0"/>
              </c:ext>
            </c:extLst>
          </c:dLbls>
          <c:cat>
            <c:strRef>
              <c:f>'Figure 5'!$A$8:$A$13</c:f>
              <c:strCache>
                <c:ptCount val="6"/>
                <c:pt idx="0">
                  <c:v>2013-14</c:v>
                </c:pt>
                <c:pt idx="1">
                  <c:v>2014-15</c:v>
                </c:pt>
                <c:pt idx="2">
                  <c:v>2015-16</c:v>
                </c:pt>
                <c:pt idx="3">
                  <c:v>2016-17</c:v>
                </c:pt>
                <c:pt idx="4">
                  <c:v>2017-18</c:v>
                </c:pt>
                <c:pt idx="5">
                  <c:v>2018-19</c:v>
                </c:pt>
              </c:strCache>
            </c:strRef>
          </c:cat>
          <c:val>
            <c:numRef>
              <c:f>'Figure 5'!$C$8:$C$13</c:f>
              <c:numCache>
                <c:formatCode>_-* #,##0_-;\-* #,##0_-;_-* "-"??_-;_-@_-</c:formatCode>
                <c:ptCount val="6"/>
                <c:pt idx="0">
                  <c:v>14965</c:v>
                </c:pt>
                <c:pt idx="1">
                  <c:v>12878</c:v>
                </c:pt>
                <c:pt idx="2">
                  <c:v>10331</c:v>
                </c:pt>
                <c:pt idx="3">
                  <c:v>8304.0000000000073</c:v>
                </c:pt>
                <c:pt idx="4">
                  <c:v>6633</c:v>
                </c:pt>
                <c:pt idx="5">
                  <c:v>4699.9999999999927</c:v>
                </c:pt>
              </c:numCache>
            </c:numRef>
          </c:val>
          <c:extLst xmlns:c16r2="http://schemas.microsoft.com/office/drawing/2015/06/chart">
            <c:ext xmlns:c16="http://schemas.microsoft.com/office/drawing/2014/chart" uri="{C3380CC4-5D6E-409C-BE32-E72D297353CC}">
              <c16:uniqueId val="{00000002-8C1C-40F6-BB52-47236D9FD17E}"/>
            </c:ext>
          </c:extLst>
        </c:ser>
        <c:dLbls>
          <c:showLegendKey val="0"/>
          <c:showVal val="0"/>
          <c:showCatName val="0"/>
          <c:showSerName val="0"/>
          <c:showPercent val="0"/>
          <c:showBubbleSize val="0"/>
        </c:dLbls>
        <c:gapWidth val="50"/>
        <c:overlap val="100"/>
        <c:axId val="377607664"/>
        <c:axId val="377608448"/>
      </c:barChart>
      <c:catAx>
        <c:axId val="377607664"/>
        <c:scaling>
          <c:orientation val="minMax"/>
        </c:scaling>
        <c:delete val="0"/>
        <c:axPos val="b"/>
        <c:title>
          <c:tx>
            <c:rich>
              <a:bodyPr/>
              <a:lstStyle/>
              <a:p>
                <a:pPr>
                  <a:defRPr/>
                </a:pPr>
                <a:r>
                  <a:rPr lang="en-AU"/>
                  <a:t>Financial year</a:t>
                </a:r>
              </a:p>
            </c:rich>
          </c:tx>
          <c:layout/>
          <c:overlay val="0"/>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608448"/>
        <c:crosses val="autoZero"/>
        <c:auto val="1"/>
        <c:lblAlgn val="ctr"/>
        <c:lblOffset val="100"/>
        <c:noMultiLvlLbl val="0"/>
      </c:catAx>
      <c:valAx>
        <c:axId val="37760844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a:lstStyle/>
              <a:p>
                <a:pPr>
                  <a:defRPr/>
                </a:pPr>
                <a:r>
                  <a:rPr lang="en-AU"/>
                  <a:t>Receipts processed</a:t>
                </a:r>
              </a:p>
            </c:rich>
          </c:tx>
          <c:layout/>
          <c:overlay val="0"/>
        </c:title>
        <c:numFmt formatCode="_(* #,##0_);_(* \(#,##0\);_(* &quot;-&quot;??_);_(@_)" sourceLinked="0"/>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607664"/>
        <c:crosses val="autoZero"/>
        <c:crossBetween val="between"/>
      </c:valAx>
      <c:spPr>
        <a:noFill/>
        <a:ln>
          <a:noFill/>
        </a:ln>
        <a:effectLst/>
      </c:spPr>
    </c:plotArea>
    <c:legend>
      <c:legendPos val="b"/>
      <c:layout>
        <c:manualLayout>
          <c:xMode val="edge"/>
          <c:yMode val="edge"/>
          <c:x val="0.73321191056312185"/>
          <c:y val="2.8182452179296182E-2"/>
          <c:w val="0.17038443010254664"/>
          <c:h val="5.48020657213608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05832810059169"/>
          <c:y val="0.10586446723833109"/>
          <c:w val="0.8055317782079886"/>
          <c:h val="0.67731045411776358"/>
        </c:manualLayout>
      </c:layout>
      <c:barChart>
        <c:barDir val="col"/>
        <c:grouping val="clustered"/>
        <c:varyColors val="0"/>
        <c:ser>
          <c:idx val="2"/>
          <c:order val="1"/>
          <c:tx>
            <c:strRef>
              <c:f>'Figure 6'!$B$6</c:f>
              <c:strCache>
                <c:ptCount val="1"/>
                <c:pt idx="0">
                  <c:v>OCP inspections (no.)</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0"/>
              <c:layout>
                <c:manualLayout>
                  <c:x val="-1.5534047622260459E-17"/>
                  <c:y val="-1.2121212121212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0BF-4D8B-9AEA-3D1ACB84C5BD}"/>
                </c:ext>
                <c:ext xmlns:c15="http://schemas.microsoft.com/office/drawing/2012/chart" uri="{CE6537A1-D6FC-4f65-9D91-7224C49458BB}">
                  <c15:layout/>
                </c:ext>
              </c:extLst>
            </c:dLbl>
            <c:dLbl>
              <c:idx val="1"/>
              <c:layout>
                <c:manualLayout>
                  <c:x val="0"/>
                  <c:y val="7.272727272727272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0BF-4D8B-9AEA-3D1ACB84C5BD}"/>
                </c:ext>
                <c:ext xmlns:c15="http://schemas.microsoft.com/office/drawing/2012/chart" uri="{CE6537A1-D6FC-4f65-9D91-7224C49458BB}">
                  <c15:layout/>
                </c:ext>
              </c:extLst>
            </c:dLbl>
            <c:dLbl>
              <c:idx val="2"/>
              <c:layout>
                <c:manualLayout>
                  <c:x val="-2.033770805540538E-4"/>
                  <c:y val="4.999801871196454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0BF-4D8B-9AEA-3D1ACB84C5BD}"/>
                </c:ext>
                <c:ext xmlns:c15="http://schemas.microsoft.com/office/drawing/2012/chart" uri="{CE6537A1-D6FC-4f65-9D91-7224C49458BB}">
                  <c15:layout/>
                </c:ext>
              </c:extLst>
            </c:dLbl>
            <c:dLbl>
              <c:idx val="3"/>
              <c:layout>
                <c:manualLayout>
                  <c:x val="0"/>
                  <c:y val="4.848484848484848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0BF-4D8B-9AEA-3D1ACB84C5BD}"/>
                </c:ext>
                <c:ext xmlns:c15="http://schemas.microsoft.com/office/drawing/2012/chart" uri="{CE6537A1-D6FC-4f65-9D91-7224C49458BB}">
                  <c15:layout/>
                </c:ext>
              </c:extLst>
            </c:dLbl>
            <c:dLbl>
              <c:idx val="14"/>
              <c:layout>
                <c:manualLayout>
                  <c:x val="0"/>
                  <c:y val="-1.21212121212121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0BF-4D8B-9AEA-3D1ACB84C5BD}"/>
                </c:ext>
                <c:ext xmlns:c15="http://schemas.microsoft.com/office/drawing/2012/chart" uri="{CE6537A1-D6FC-4f65-9D91-7224C49458BB}"/>
              </c:extLst>
            </c:dLbl>
            <c:dLbl>
              <c:idx val="16"/>
              <c:layout>
                <c:manualLayout>
                  <c:x val="-1.2427238097808368E-16"/>
                  <c:y val="9.69696969696969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0BF-4D8B-9AEA-3D1ACB84C5BD}"/>
                </c:ext>
                <c:ext xmlns:c15="http://schemas.microsoft.com/office/drawing/2012/chart" uri="{CE6537A1-D6FC-4f65-9D91-7224C49458BB}"/>
              </c:extLst>
            </c:dLbl>
            <c:dLbl>
              <c:idx val="17"/>
              <c:tx>
                <c:rich>
                  <a:bodyPr/>
                  <a:lstStyle/>
                  <a:p>
                    <a:r>
                      <a:rPr lang="en-US"/>
                      <a:t>277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0BF-4D8B-9AEA-3D1ACB84C5B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'Figure 6'!$A$7:$A$18</c:f>
              <c:strCache>
                <c:ptCount val="12"/>
                <c:pt idx="0">
                  <c:v>Animal products</c:v>
                </c:pt>
                <c:pt idx="1">
                  <c:v>Field crops</c:v>
                </c:pt>
                <c:pt idx="2">
                  <c:v>Fisheries</c:v>
                </c:pt>
                <c:pt idx="3">
                  <c:v>Forestry</c:v>
                </c:pt>
                <c:pt idx="4">
                  <c:v>Game animals</c:v>
                </c:pt>
                <c:pt idx="5">
                  <c:v>Horticulture</c:v>
                </c:pt>
                <c:pt idx="6">
                  <c:v>Live animal export</c:v>
                </c:pt>
                <c:pt idx="7">
                  <c:v>Livestock processing</c:v>
                </c:pt>
                <c:pt idx="8">
                  <c:v>Livestock transaction</c:v>
                </c:pt>
                <c:pt idx="9">
                  <c:v>Other rural industries</c:v>
                </c:pt>
                <c:pt idx="10">
                  <c:v>Poultry</c:v>
                </c:pt>
                <c:pt idx="11">
                  <c:v>Wine</c:v>
                </c:pt>
              </c:strCache>
            </c:strRef>
          </c:cat>
          <c:val>
            <c:numRef>
              <c:f>'Figure 6'!$B$7:$B$18</c:f>
              <c:numCache>
                <c:formatCode>_-* #,##0.0_-;\-* #,##0.0_-;_-* "-"??_-;_-@_-</c:formatCode>
                <c:ptCount val="12"/>
                <c:pt idx="0">
                  <c:v>20.00959809183065</c:v>
                </c:pt>
                <c:pt idx="1">
                  <c:v>128.3847772552237</c:v>
                </c:pt>
                <c:pt idx="2">
                  <c:v>1</c:v>
                </c:pt>
                <c:pt idx="3">
                  <c:v>17</c:v>
                </c:pt>
                <c:pt idx="4">
                  <c:v>2</c:v>
                </c:pt>
                <c:pt idx="5">
                  <c:v>189.19760830190748</c:v>
                </c:pt>
                <c:pt idx="6">
                  <c:v>2.9459836651201119</c:v>
                </c:pt>
                <c:pt idx="7">
                  <c:v>10.504409378644322</c:v>
                </c:pt>
                <c:pt idx="8">
                  <c:v>68.117077763027339</c:v>
                </c:pt>
                <c:pt idx="9">
                  <c:v>7</c:v>
                </c:pt>
                <c:pt idx="10">
                  <c:v>3</c:v>
                </c:pt>
                <c:pt idx="11">
                  <c:v>50.831021734722576</c:v>
                </c:pt>
              </c:numCache>
            </c:numRef>
          </c:val>
          <c:extLst xmlns:c16r2="http://schemas.microsoft.com/office/drawing/2015/06/chart">
            <c:ext xmlns:c16="http://schemas.microsoft.com/office/drawing/2014/chart" uri="{C3380CC4-5D6E-409C-BE32-E72D297353CC}">
              <c16:uniqueId val="{00000007-B0BF-4D8B-9AEA-3D1ACB84C5BD}"/>
            </c:ext>
          </c:extLst>
        </c:ser>
        <c:dLbls>
          <c:showLegendKey val="0"/>
          <c:showVal val="1"/>
          <c:showCatName val="0"/>
          <c:showSerName val="0"/>
          <c:showPercent val="0"/>
          <c:showBubbleSize val="0"/>
        </c:dLbls>
        <c:gapWidth val="100"/>
        <c:axId val="377609232"/>
        <c:axId val="377608840"/>
      </c:barChart>
      <c:lineChart>
        <c:grouping val="standard"/>
        <c:varyColors val="0"/>
        <c:ser>
          <c:idx val="0"/>
          <c:order val="0"/>
          <c:tx>
            <c:strRef>
              <c:f>'Figure 6'!$C$6</c:f>
              <c:strCache>
                <c:ptCount val="1"/>
                <c:pt idx="0">
                  <c:v>Average inspection cost ($)</c:v>
                </c:pt>
              </c:strCache>
            </c:strRef>
          </c:tx>
          <c:spPr>
            <a:ln w="15875" cap="rnd">
              <a:solidFill>
                <a:schemeClr val="accent1"/>
              </a:solidFill>
              <a:prstDash val="dash"/>
              <a:round/>
            </a:ln>
            <a:effectLst>
              <a:outerShdw blurRad="40000" dist="20000" dir="5400000" rotWithShape="0">
                <a:srgbClr val="000000">
                  <a:alpha val="38000"/>
                </a:srgbClr>
              </a:outerShdw>
            </a:effectLst>
          </c:spPr>
          <c:marker>
            <c:symbol val="diamond"/>
            <c:size val="6"/>
            <c:spPr>
              <a:ln>
                <a:solidFill>
                  <a:srgbClr val="002060"/>
                </a:solidFill>
              </a:ln>
            </c:spPr>
          </c:marker>
          <c:dLbls>
            <c:dLbl>
              <c:idx val="0"/>
              <c:layout>
                <c:manualLayout>
                  <c:x val="-3.806574839022047E-2"/>
                  <c:y val="-8.69968947314842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0BF-4D8B-9AEA-3D1ACB84C5BD}"/>
                </c:ext>
                <c:ext xmlns:c15="http://schemas.microsoft.com/office/drawing/2012/chart" uri="{CE6537A1-D6FC-4f65-9D91-7224C49458BB}">
                  <c15:layout/>
                </c:ext>
              </c:extLst>
            </c:dLbl>
            <c:dLbl>
              <c:idx val="1"/>
              <c:layout>
                <c:manualLayout>
                  <c:x val="-3.8065755829368865E-2"/>
                  <c:y val="-6.21641320998984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0BF-4D8B-9AEA-3D1ACB84C5BD}"/>
                </c:ext>
                <c:ext xmlns:c15="http://schemas.microsoft.com/office/drawing/2012/chart" uri="{CE6537A1-D6FC-4f65-9D91-7224C49458BB}">
                  <c15:layout/>
                </c:ext>
              </c:extLst>
            </c:dLbl>
            <c:dLbl>
              <c:idx val="2"/>
              <c:layout>
                <c:manualLayout>
                  <c:x val="-3.8037412799468491E-2"/>
                  <c:y val="-0.1398551755062445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0BF-4D8B-9AEA-3D1ACB84C5BD}"/>
                </c:ext>
                <c:ext xmlns:c15="http://schemas.microsoft.com/office/drawing/2012/chart" uri="{CE6537A1-D6FC-4f65-9D91-7224C49458BB}">
                  <c15:layout/>
                </c:ext>
              </c:extLst>
            </c:dLbl>
            <c:dLbl>
              <c:idx val="3"/>
              <c:layout>
                <c:manualLayout>
                  <c:x val="-3.8037412799468491E-2"/>
                  <c:y val="-9.27682406803200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0BF-4D8B-9AEA-3D1ACB84C5BD}"/>
                </c:ext>
                <c:ext xmlns:c15="http://schemas.microsoft.com/office/drawing/2012/chart" uri="{CE6537A1-D6FC-4f65-9D91-7224C49458BB}">
                  <c15:layout/>
                </c:ext>
              </c:extLst>
            </c:dLbl>
            <c:dLbl>
              <c:idx val="4"/>
              <c:layout>
                <c:manualLayout>
                  <c:x val="-3.8065755829368934E-2"/>
                  <c:y val="-6.49119240955993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0BF-4D8B-9AEA-3D1ACB84C5BD}"/>
                </c:ext>
                <c:ext xmlns:c15="http://schemas.microsoft.com/office/drawing/2012/chart" uri="{CE6537A1-D6FC-4f65-9D91-7224C49458BB}">
                  <c15:layout/>
                </c:ext>
              </c:extLst>
            </c:dLbl>
            <c:dLbl>
              <c:idx val="6"/>
              <c:layout>
                <c:manualLayout>
                  <c:x val="-3.8065755829368934E-2"/>
                  <c:y val="-5.93943124042558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0BF-4D8B-9AEA-3D1ACB84C5BD}"/>
                </c:ext>
                <c:ext xmlns:c15="http://schemas.microsoft.com/office/drawing/2012/chart" uri="{CE6537A1-D6FC-4f65-9D91-7224C49458BB}">
                  <c15:layout/>
                </c:ext>
              </c:extLst>
            </c:dLbl>
            <c:dLbl>
              <c:idx val="8"/>
              <c:layout>
                <c:manualLayout>
                  <c:x val="-3.4251508509054486E-2"/>
                  <c:y val="-6.82698090100213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0BF-4D8B-9AEA-3D1ACB84C5BD}"/>
                </c:ext>
                <c:ext xmlns:c15="http://schemas.microsoft.com/office/drawing/2012/chart" uri="{CE6537A1-D6FC-4f65-9D91-7224C49458BB}">
                  <c15:layout/>
                </c:ext>
              </c:extLst>
            </c:dLbl>
            <c:dLbl>
              <c:idx val="10"/>
              <c:layout>
                <c:manualLayout>
                  <c:x val="-3.806574839022047E-2"/>
                  <c:y val="-9.8046743470365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0BF-4D8B-9AEA-3D1ACB84C5BD}"/>
                </c:ext>
                <c:ext xmlns:c15="http://schemas.microsoft.com/office/drawing/2012/chart" uri="{CE6537A1-D6FC-4f65-9D91-7224C49458BB}">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prstDash val="sysDash"/>
                    </a:ln>
                    <a:effectLst/>
                  </c:spPr>
                </c15:leaderLines>
              </c:ext>
            </c:extLst>
          </c:dLbls>
          <c:cat>
            <c:strRef>
              <c:f>'Figure 6'!$A$7:$A$18</c:f>
              <c:strCache>
                <c:ptCount val="12"/>
                <c:pt idx="0">
                  <c:v>Animal products</c:v>
                </c:pt>
                <c:pt idx="1">
                  <c:v>Field crops</c:v>
                </c:pt>
                <c:pt idx="2">
                  <c:v>Fisheries</c:v>
                </c:pt>
                <c:pt idx="3">
                  <c:v>Forestry</c:v>
                </c:pt>
                <c:pt idx="4">
                  <c:v>Game animals</c:v>
                </c:pt>
                <c:pt idx="5">
                  <c:v>Horticulture</c:v>
                </c:pt>
                <c:pt idx="6">
                  <c:v>Live animal export</c:v>
                </c:pt>
                <c:pt idx="7">
                  <c:v>Livestock processing</c:v>
                </c:pt>
                <c:pt idx="8">
                  <c:v>Livestock transaction</c:v>
                </c:pt>
                <c:pt idx="9">
                  <c:v>Other rural industries</c:v>
                </c:pt>
                <c:pt idx="10">
                  <c:v>Poultry</c:v>
                </c:pt>
                <c:pt idx="11">
                  <c:v>Wine</c:v>
                </c:pt>
              </c:strCache>
            </c:strRef>
          </c:cat>
          <c:val>
            <c:numRef>
              <c:f>'Figure 6'!$C$7:$C$18</c:f>
              <c:numCache>
                <c:formatCode>_(* #,##0_);_(* \(#,##0\);_(* "-"??_);_(@_)</c:formatCode>
                <c:ptCount val="12"/>
                <c:pt idx="0">
                  <c:v>3281.6928039725203</c:v>
                </c:pt>
                <c:pt idx="1">
                  <c:v>3856.7062501547771</c:v>
                </c:pt>
                <c:pt idx="2">
                  <c:v>3430.2829932504537</c:v>
                </c:pt>
                <c:pt idx="3">
                  <c:v>3427.0284553061933</c:v>
                </c:pt>
                <c:pt idx="4">
                  <c:v>3278.1333443562808</c:v>
                </c:pt>
                <c:pt idx="5">
                  <c:v>3364.1279941571856</c:v>
                </c:pt>
                <c:pt idx="6">
                  <c:v>5435.7625077806633</c:v>
                </c:pt>
                <c:pt idx="7">
                  <c:v>3630.2968304550682</c:v>
                </c:pt>
                <c:pt idx="8">
                  <c:v>3360.5283078381221</c:v>
                </c:pt>
                <c:pt idx="9">
                  <c:v>3378.907787130343</c:v>
                </c:pt>
                <c:pt idx="10">
                  <c:v>3531.7160925132362</c:v>
                </c:pt>
                <c:pt idx="11">
                  <c:v>3623.1280715880862</c:v>
                </c:pt>
              </c:numCache>
            </c:numRef>
          </c:val>
          <c:smooth val="1"/>
          <c:extLst xmlns:c16r2="http://schemas.microsoft.com/office/drawing/2015/06/chart">
            <c:ext xmlns:c16="http://schemas.microsoft.com/office/drawing/2014/chart" uri="{C3380CC4-5D6E-409C-BE32-E72D297353CC}">
              <c16:uniqueId val="{00000010-B0BF-4D8B-9AEA-3D1ACB84C5BD}"/>
            </c:ext>
          </c:extLst>
        </c:ser>
        <c:ser>
          <c:idx val="1"/>
          <c:order val="2"/>
          <c:tx>
            <c:strRef>
              <c:f>'Figure 6'!$D$6</c:f>
              <c:strCache>
                <c:ptCount val="1"/>
                <c:pt idx="0">
                  <c:v>2018-19 average ($)</c:v>
                </c:pt>
              </c:strCache>
            </c:strRef>
          </c:tx>
          <c:spPr>
            <a:ln w="15875" cap="rnd">
              <a:solidFill>
                <a:schemeClr val="accent2"/>
              </a:solidFill>
              <a:prstDash val="sysDash"/>
              <a:round/>
            </a:ln>
            <a:effectLst>
              <a:outerShdw blurRad="40000" dist="20000" dir="5400000" rotWithShape="0">
                <a:srgbClr val="000000">
                  <a:alpha val="38000"/>
                </a:srgbClr>
              </a:outerShdw>
            </a:effectLst>
          </c:spPr>
          <c:marker>
            <c:symbol val="none"/>
          </c:marker>
          <c:dLbls>
            <c:dLbl>
              <c:idx val="11"/>
              <c:layout>
                <c:manualLayout>
                  <c:x val="-0.10840782267625264"/>
                  <c:y val="0.19070557558161846"/>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mn-lt"/>
                        <a:ea typeface="+mn-ea"/>
                        <a:cs typeface="+mn-cs"/>
                      </a:defRPr>
                    </a:pPr>
                    <a:r>
                      <a:rPr lang="en-US" sz="900" b="1" i="0" u="none" strike="noStrike" kern="1200" baseline="0">
                        <a:solidFill>
                          <a:schemeClr val="tx1"/>
                        </a:solidFill>
                      </a:rPr>
                      <a:t>$3,534 average inspection cost</a:t>
                    </a:r>
                    <a:endParaRPr lang="en-US"/>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0BF-4D8B-9AEA-3D1ACB84C5BD}"/>
                </c:ext>
                <c:ext xmlns:c15="http://schemas.microsoft.com/office/drawing/2012/chart" uri="{CE6537A1-D6FC-4f65-9D91-7224C49458BB}">
                  <c15:layout>
                    <c:manualLayout>
                      <c:w val="0.18363479548827727"/>
                      <c:h val="0.13545443363075818"/>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bg1">
                          <a:lumMod val="75000"/>
                        </a:schemeClr>
                      </a:solidFill>
                      <a:prstDash val="sysDash"/>
                    </a:ln>
                    <a:effectLst/>
                  </c:spPr>
                </c15:leaderLines>
              </c:ext>
            </c:extLst>
          </c:dLbls>
          <c:cat>
            <c:strRef>
              <c:f>'Figure 6'!$A$7:$A$18</c:f>
              <c:strCache>
                <c:ptCount val="12"/>
                <c:pt idx="0">
                  <c:v>Animal products</c:v>
                </c:pt>
                <c:pt idx="1">
                  <c:v>Field crops</c:v>
                </c:pt>
                <c:pt idx="2">
                  <c:v>Fisheries</c:v>
                </c:pt>
                <c:pt idx="3">
                  <c:v>Forestry</c:v>
                </c:pt>
                <c:pt idx="4">
                  <c:v>Game animals</c:v>
                </c:pt>
                <c:pt idx="5">
                  <c:v>Horticulture</c:v>
                </c:pt>
                <c:pt idx="6">
                  <c:v>Live animal export</c:v>
                </c:pt>
                <c:pt idx="7">
                  <c:v>Livestock processing</c:v>
                </c:pt>
                <c:pt idx="8">
                  <c:v>Livestock transaction</c:v>
                </c:pt>
                <c:pt idx="9">
                  <c:v>Other rural industries</c:v>
                </c:pt>
                <c:pt idx="10">
                  <c:v>Poultry</c:v>
                </c:pt>
                <c:pt idx="11">
                  <c:v>Wine</c:v>
                </c:pt>
              </c:strCache>
            </c:strRef>
          </c:cat>
          <c:val>
            <c:numRef>
              <c:f>'Figure 6'!$D$7:$D$18</c:f>
              <c:numCache>
                <c:formatCode>_(* #,##0_);_(* \(#,##0\);_(* "-"??_);_(@_)</c:formatCode>
                <c:ptCount val="12"/>
                <c:pt idx="0">
                  <c:v>3534.0887061991107</c:v>
                </c:pt>
                <c:pt idx="1">
                  <c:v>3534.0887061991107</c:v>
                </c:pt>
                <c:pt idx="2">
                  <c:v>3534.0887061991107</c:v>
                </c:pt>
                <c:pt idx="3">
                  <c:v>3534.0887061991107</c:v>
                </c:pt>
                <c:pt idx="4">
                  <c:v>3534.0887061991107</c:v>
                </c:pt>
                <c:pt idx="5">
                  <c:v>3534.0887061991107</c:v>
                </c:pt>
                <c:pt idx="6">
                  <c:v>3534.0887061991107</c:v>
                </c:pt>
                <c:pt idx="7">
                  <c:v>3534.0887061991107</c:v>
                </c:pt>
                <c:pt idx="8">
                  <c:v>3534.0887061991107</c:v>
                </c:pt>
                <c:pt idx="9">
                  <c:v>3534.0887061991107</c:v>
                </c:pt>
                <c:pt idx="10">
                  <c:v>3534.0887061991107</c:v>
                </c:pt>
                <c:pt idx="11">
                  <c:v>3534.0887061991107</c:v>
                </c:pt>
              </c:numCache>
            </c:numRef>
          </c:val>
          <c:smooth val="0"/>
          <c:extLst xmlns:c16r2="http://schemas.microsoft.com/office/drawing/2015/06/chart">
            <c:ext xmlns:c16="http://schemas.microsoft.com/office/drawing/2014/chart" uri="{C3380CC4-5D6E-409C-BE32-E72D297353CC}">
              <c16:uniqueId val="{00000012-B0BF-4D8B-9AEA-3D1ACB84C5BD}"/>
            </c:ext>
          </c:extLst>
        </c:ser>
        <c:dLbls>
          <c:showLegendKey val="0"/>
          <c:showVal val="0"/>
          <c:showCatName val="0"/>
          <c:showSerName val="0"/>
          <c:showPercent val="0"/>
          <c:showBubbleSize val="0"/>
        </c:dLbls>
        <c:marker val="1"/>
        <c:smooth val="0"/>
        <c:axId val="377606096"/>
        <c:axId val="377610016"/>
      </c:lineChart>
      <c:valAx>
        <c:axId val="377608840"/>
        <c:scaling>
          <c:orientation val="minMax"/>
          <c:max val="500"/>
          <c:min val="0"/>
        </c:scaling>
        <c:delete val="0"/>
        <c:axPos val="r"/>
        <c:majorGridlines>
          <c:spPr>
            <a:ln w="9525" cap="flat" cmpd="sng" algn="ctr">
              <a:solidFill>
                <a:schemeClr val="tx1">
                  <a:lumMod val="15000"/>
                  <a:lumOff val="85000"/>
                </a:schemeClr>
              </a:solidFill>
              <a:round/>
            </a:ln>
            <a:effectLst/>
          </c:spPr>
        </c:majorGridlines>
        <c:title>
          <c:tx>
            <c:rich>
              <a:bodyPr/>
              <a:lstStyle/>
              <a:p>
                <a:pPr>
                  <a:defRPr/>
                </a:pPr>
                <a:r>
                  <a:rPr lang="en-AU"/>
                  <a:t>Inspections</a:t>
                </a:r>
                <a:r>
                  <a:rPr lang="en-AU" baseline="0"/>
                  <a:t> conducted</a:t>
                </a:r>
                <a:endParaRPr lang="en-AU"/>
              </a:p>
            </c:rich>
          </c:tx>
          <c:layout/>
          <c:overlay val="0"/>
        </c:title>
        <c:numFmt formatCode="_(* #,##0_);_(* \(#,##0\);_(* &quot;-&quot;??_);_(@_)" sourceLinked="0"/>
        <c:majorTickMark val="none"/>
        <c:minorTickMark val="none"/>
        <c:tickLblPos val="nextTo"/>
        <c:spPr>
          <a:noFill/>
          <a:ln>
            <a:solidFill>
              <a:schemeClr val="bg1">
                <a:lumMod val="75000"/>
              </a:schemeClr>
            </a:solidFill>
            <a:tailEnd type="none"/>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77609232"/>
        <c:crosses val="max"/>
        <c:crossBetween val="between"/>
        <c:majorUnit val="100"/>
      </c:valAx>
      <c:catAx>
        <c:axId val="377609232"/>
        <c:scaling>
          <c:orientation val="minMax"/>
        </c:scaling>
        <c:delete val="0"/>
        <c:axPos val="b"/>
        <c:title>
          <c:tx>
            <c:rich>
              <a:bodyPr/>
              <a:lstStyle/>
              <a:p>
                <a:pPr>
                  <a:defRPr/>
                </a:pPr>
                <a:r>
                  <a:rPr lang="en-AU"/>
                  <a:t>Industry category</a:t>
                </a:r>
              </a:p>
            </c:rich>
          </c:tx>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32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77608840"/>
        <c:crosses val="autoZero"/>
        <c:auto val="1"/>
        <c:lblAlgn val="ctr"/>
        <c:lblOffset val="100"/>
        <c:noMultiLvlLbl val="0"/>
      </c:catAx>
      <c:valAx>
        <c:axId val="377610016"/>
        <c:scaling>
          <c:orientation val="minMax"/>
        </c:scaling>
        <c:delete val="0"/>
        <c:axPos val="l"/>
        <c:title>
          <c:tx>
            <c:rich>
              <a:bodyPr/>
              <a:lstStyle/>
              <a:p>
                <a:pPr>
                  <a:defRPr/>
                </a:pPr>
                <a:r>
                  <a:rPr lang="en-AU"/>
                  <a:t>Inspection cost</a:t>
                </a:r>
              </a:p>
            </c:rich>
          </c:tx>
          <c:layout/>
          <c:overlay val="0"/>
        </c:title>
        <c:numFmt formatCode="_(* #,##0_);_(* \(#,##0\);_(* &quot;-&quot;??_);_(@_)" sourceLinked="0"/>
        <c:majorTickMark val="none"/>
        <c:minorTickMark val="none"/>
        <c:tickLblPos val="nextTo"/>
        <c:spPr>
          <a:noFill/>
          <a:ln>
            <a:solidFill>
              <a:schemeClr val="bg1">
                <a:lumMod val="75000"/>
              </a:schemeClr>
            </a:solidFill>
            <a:tailEnd type="none"/>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77606096"/>
        <c:crosses val="autoZero"/>
        <c:crossBetween val="between"/>
      </c:valAx>
      <c:catAx>
        <c:axId val="377606096"/>
        <c:scaling>
          <c:orientation val="minMax"/>
        </c:scaling>
        <c:delete val="1"/>
        <c:axPos val="b"/>
        <c:numFmt formatCode="General" sourceLinked="1"/>
        <c:majorTickMark val="none"/>
        <c:minorTickMark val="none"/>
        <c:tickLblPos val="nextTo"/>
        <c:crossAx val="377610016"/>
        <c:crosses val="autoZero"/>
        <c:auto val="1"/>
        <c:lblAlgn val="ctr"/>
        <c:lblOffset val="100"/>
        <c:noMultiLvlLbl val="0"/>
      </c:catAx>
      <c:spPr>
        <a:noFill/>
        <a:ln>
          <a:noFill/>
        </a:ln>
        <a:effectLst/>
      </c:spPr>
    </c:plotArea>
    <c:legend>
      <c:legendPos val="b"/>
      <c:layout>
        <c:manualLayout>
          <c:xMode val="edge"/>
          <c:yMode val="edge"/>
          <c:x val="0.1152070035681277"/>
          <c:y val="2.5673469029423256E-2"/>
          <c:w val="0.81624628254429421"/>
          <c:h val="4.7037263018352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88293267977264"/>
          <c:y val="0.10586446723833109"/>
          <c:w val="0.84000086909666094"/>
          <c:h val="0.70561243642764238"/>
        </c:manualLayout>
      </c:layout>
      <c:lineChart>
        <c:grouping val="standard"/>
        <c:varyColors val="0"/>
        <c:ser>
          <c:idx val="2"/>
          <c:order val="0"/>
          <c:tx>
            <c:strRef>
              <c:f>'Figure 7'!$B$7</c:f>
              <c:strCache>
                <c:ptCount val="1"/>
                <c:pt idx="0">
                  <c:v>2016–17</c:v>
                </c:pt>
              </c:strCache>
            </c:strRef>
          </c:tx>
          <c:spPr>
            <a:ln w="19050" cap="rnd" cmpd="sng" algn="ctr">
              <a:solidFill>
                <a:schemeClr val="accent3"/>
              </a:solidFill>
              <a:prstDash val="solid"/>
              <a:round/>
            </a:ln>
            <a:effectLst/>
          </c:spPr>
          <c:marker>
            <c:symbol val="none"/>
          </c:marker>
          <c:cat>
            <c:strRef>
              <c:f>'Figure 7'!$A$8:$A$19</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7'!$B$8:$B$19</c:f>
              <c:numCache>
                <c:formatCode>_-* #,##0_-;\-* #,##0_-;_-* "-"??_-;_-@_-</c:formatCode>
                <c:ptCount val="12"/>
                <c:pt idx="0">
                  <c:v>7490</c:v>
                </c:pt>
                <c:pt idx="1">
                  <c:v>5689</c:v>
                </c:pt>
                <c:pt idx="2">
                  <c:v>6954</c:v>
                </c:pt>
                <c:pt idx="3">
                  <c:v>9961</c:v>
                </c:pt>
                <c:pt idx="4">
                  <c:v>7719</c:v>
                </c:pt>
                <c:pt idx="5">
                  <c:v>5795</c:v>
                </c:pt>
                <c:pt idx="6">
                  <c:v>7350</c:v>
                </c:pt>
                <c:pt idx="7">
                  <c:v>6561</c:v>
                </c:pt>
                <c:pt idx="8">
                  <c:v>7411</c:v>
                </c:pt>
                <c:pt idx="9">
                  <c:v>6804</c:v>
                </c:pt>
                <c:pt idx="10">
                  <c:v>7857</c:v>
                </c:pt>
                <c:pt idx="11">
                  <c:v>7032</c:v>
                </c:pt>
              </c:numCache>
            </c:numRef>
          </c:val>
          <c:smooth val="0"/>
          <c:extLst xmlns:c16r2="http://schemas.microsoft.com/office/drawing/2015/06/chart">
            <c:ext xmlns:c16="http://schemas.microsoft.com/office/drawing/2014/chart" uri="{C3380CC4-5D6E-409C-BE32-E72D297353CC}">
              <c16:uniqueId val="{00000000-D578-42B2-B099-BE0FAAFF11A3}"/>
            </c:ext>
          </c:extLst>
        </c:ser>
        <c:ser>
          <c:idx val="0"/>
          <c:order val="1"/>
          <c:tx>
            <c:strRef>
              <c:f>'Figure 7'!$C$7</c:f>
              <c:strCache>
                <c:ptCount val="1"/>
                <c:pt idx="0">
                  <c:v>2017–18</c:v>
                </c:pt>
              </c:strCache>
            </c:strRef>
          </c:tx>
          <c:spPr>
            <a:ln w="19050" cap="rnd" cmpd="sng" algn="ctr">
              <a:solidFill>
                <a:schemeClr val="accent1"/>
              </a:solidFill>
              <a:prstDash val="solid"/>
              <a:round/>
            </a:ln>
            <a:effectLst/>
          </c:spPr>
          <c:marker>
            <c:symbol val="none"/>
          </c:marker>
          <c:cat>
            <c:strRef>
              <c:f>'Figure 7'!$A$8:$A$19</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7'!$C$8:$C$19</c:f>
              <c:numCache>
                <c:formatCode>_-* #,##0_-;\-* #,##0_-;_-* "-"??_-;_-@_-</c:formatCode>
                <c:ptCount val="12"/>
                <c:pt idx="0">
                  <c:v>7559</c:v>
                </c:pt>
                <c:pt idx="1">
                  <c:v>8356</c:v>
                </c:pt>
                <c:pt idx="2">
                  <c:v>7899</c:v>
                </c:pt>
                <c:pt idx="3">
                  <c:v>9107</c:v>
                </c:pt>
                <c:pt idx="4">
                  <c:v>6399</c:v>
                </c:pt>
                <c:pt idx="5">
                  <c:v>4773</c:v>
                </c:pt>
                <c:pt idx="6">
                  <c:v>5990</c:v>
                </c:pt>
                <c:pt idx="7">
                  <c:v>6116</c:v>
                </c:pt>
                <c:pt idx="8">
                  <c:v>6044</c:v>
                </c:pt>
                <c:pt idx="9">
                  <c:v>7781</c:v>
                </c:pt>
                <c:pt idx="10">
                  <c:v>7671</c:v>
                </c:pt>
                <c:pt idx="11">
                  <c:v>6282</c:v>
                </c:pt>
              </c:numCache>
            </c:numRef>
          </c:val>
          <c:smooth val="0"/>
          <c:extLst xmlns:c16r2="http://schemas.microsoft.com/office/drawing/2015/06/chart">
            <c:ext xmlns:c16="http://schemas.microsoft.com/office/drawing/2014/chart" uri="{C3380CC4-5D6E-409C-BE32-E72D297353CC}">
              <c16:uniqueId val="{00000001-D578-42B2-B099-BE0FAAFF11A3}"/>
            </c:ext>
          </c:extLst>
        </c:ser>
        <c:ser>
          <c:idx val="1"/>
          <c:order val="2"/>
          <c:tx>
            <c:strRef>
              <c:f>'Figure 7'!$D$7</c:f>
              <c:strCache>
                <c:ptCount val="1"/>
                <c:pt idx="0">
                  <c:v>2018-19</c:v>
                </c:pt>
              </c:strCache>
            </c:strRef>
          </c:tx>
          <c:spPr>
            <a:ln w="19050" cap="rnd" cmpd="sng" algn="ctr">
              <a:solidFill>
                <a:schemeClr val="accent2"/>
              </a:solidFill>
              <a:prstDash val="solid"/>
              <a:round/>
            </a:ln>
            <a:effectLst/>
          </c:spPr>
          <c:marker>
            <c:symbol val="none"/>
          </c:marker>
          <c:cat>
            <c:strRef>
              <c:f>'Figure 7'!$A$8:$A$19</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7'!$D$8:$D$19</c:f>
              <c:numCache>
                <c:formatCode>_-* #,##0_-;\-* #,##0_-;_-* "-"??_-;_-@_-</c:formatCode>
                <c:ptCount val="12"/>
                <c:pt idx="0">
                  <c:v>8011</c:v>
                </c:pt>
                <c:pt idx="1">
                  <c:v>6874</c:v>
                </c:pt>
                <c:pt idx="2">
                  <c:v>8364</c:v>
                </c:pt>
                <c:pt idx="3">
                  <c:v>9667</c:v>
                </c:pt>
                <c:pt idx="4">
                  <c:v>7377</c:v>
                </c:pt>
                <c:pt idx="5">
                  <c:v>4994</c:v>
                </c:pt>
                <c:pt idx="6">
                  <c:v>7594</c:v>
                </c:pt>
                <c:pt idx="7">
                  <c:v>6118</c:v>
                </c:pt>
                <c:pt idx="8">
                  <c:v>6601</c:v>
                </c:pt>
                <c:pt idx="9">
                  <c:v>6984</c:v>
                </c:pt>
                <c:pt idx="10">
                  <c:v>7091</c:v>
                </c:pt>
                <c:pt idx="11">
                  <c:v>7901</c:v>
                </c:pt>
              </c:numCache>
            </c:numRef>
          </c:val>
          <c:smooth val="0"/>
          <c:extLst xmlns:c16r2="http://schemas.microsoft.com/office/drawing/2015/06/chart">
            <c:ext xmlns:c16="http://schemas.microsoft.com/office/drawing/2014/chart" uri="{C3380CC4-5D6E-409C-BE32-E72D297353CC}">
              <c16:uniqueId val="{00000002-D578-42B2-B099-BE0FAAFF11A3}"/>
            </c:ext>
          </c:extLst>
        </c:ser>
        <c:dLbls>
          <c:showLegendKey val="0"/>
          <c:showVal val="0"/>
          <c:showCatName val="0"/>
          <c:showSerName val="0"/>
          <c:showPercent val="0"/>
          <c:showBubbleSize val="0"/>
        </c:dLbls>
        <c:smooth val="0"/>
        <c:axId val="377613544"/>
        <c:axId val="377610800"/>
        <c:extLst xmlns:c16r2="http://schemas.microsoft.com/office/drawing/2015/06/chart"/>
      </c:lineChart>
      <c:catAx>
        <c:axId val="37761354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AU"/>
                  <a:t>Month</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27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77610800"/>
        <c:crosses val="autoZero"/>
        <c:auto val="1"/>
        <c:lblAlgn val="ctr"/>
        <c:lblOffset val="100"/>
        <c:noMultiLvlLbl val="0"/>
      </c:catAx>
      <c:valAx>
        <c:axId val="37761080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AU"/>
                  <a:t>Web page views</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_(* #,##0_);_(* \(#,##0\);_(* &quot;-&quot;??_);_(@_)" sourceLinked="0"/>
        <c:majorTickMark val="none"/>
        <c:minorTickMark val="none"/>
        <c:tickLblPos val="nextTo"/>
        <c:spPr>
          <a:noFill/>
          <a:ln w="6350" cap="flat" cmpd="sng" algn="ctr">
            <a:noFill/>
            <a:prstDash val="solid"/>
            <a:round/>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77613544"/>
        <c:crosses val="autoZero"/>
        <c:crossBetween val="between"/>
      </c:valAx>
      <c:spPr>
        <a:noFill/>
        <a:ln>
          <a:noFill/>
        </a:ln>
        <a:effectLst/>
      </c:spPr>
    </c:plotArea>
    <c:legend>
      <c:legendPos val="r"/>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ayout>
        <c:manualLayout>
          <c:xMode val="edge"/>
          <c:yMode val="edge"/>
          <c:x val="0.54483976507497056"/>
          <c:y val="1.3587375149509702E-2"/>
          <c:w val="0.42168672404963037"/>
          <c:h val="0.107910281832107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0831124059540257"/>
          <c:y val="0.10997411198924532"/>
          <c:w val="0.69828125046567469"/>
          <c:h val="0.74496658911906599"/>
        </c:manualLayout>
      </c:layout>
      <c:barChart>
        <c:barDir val="bar"/>
        <c:grouping val="clustered"/>
        <c:varyColors val="0"/>
        <c:ser>
          <c:idx val="2"/>
          <c:order val="0"/>
          <c:tx>
            <c:strRef>
              <c:f>'Figure 9'!$C$6</c:f>
              <c:strCache>
                <c:ptCount val="1"/>
                <c:pt idx="0">
                  <c:v>2017–18</c:v>
                </c:pt>
              </c:strCache>
            </c:strRef>
          </c:tx>
          <c:spPr>
            <a:solidFill>
              <a:schemeClr val="bg1">
                <a:lumMod val="5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0">
                <a:spAutoFit/>
              </a:bodyPr>
              <a:lstStyle/>
              <a:p>
                <a:pPr algn="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'Figure 9'!$A$7:$A$13</c:f>
              <c:strCache>
                <c:ptCount val="7"/>
                <c:pt idx="0">
                  <c:v>Commodity info</c:v>
                </c:pt>
                <c:pt idx="1">
                  <c:v>Contacts</c:v>
                </c:pt>
                <c:pt idx="2">
                  <c:v>Levy payer registers</c:v>
                </c:pt>
                <c:pt idx="3">
                  <c:v>Levy rates</c:v>
                </c:pt>
                <c:pt idx="4">
                  <c:v>Notices</c:v>
                </c:pt>
                <c:pt idx="5">
                  <c:v>Publications</c:v>
                </c:pt>
                <c:pt idx="6">
                  <c:v>Returns and payments</c:v>
                </c:pt>
              </c:strCache>
            </c:strRef>
          </c:cat>
          <c:val>
            <c:numRef>
              <c:f>'Figure 9'!$C$7:$C$13</c:f>
              <c:numCache>
                <c:formatCode>0%</c:formatCode>
                <c:ptCount val="7"/>
                <c:pt idx="0">
                  <c:v>0.11650485436893204</c:v>
                </c:pt>
                <c:pt idx="1">
                  <c:v>0.5675105485232067</c:v>
                </c:pt>
                <c:pt idx="2">
                  <c:v>0.43607503607503606</c:v>
                </c:pt>
                <c:pt idx="3">
                  <c:v>0.49410278198421587</c:v>
                </c:pt>
                <c:pt idx="4">
                  <c:v>0.3543833438604751</c:v>
                </c:pt>
                <c:pt idx="5">
                  <c:v>0.51008155300945623</c:v>
                </c:pt>
                <c:pt idx="6">
                  <c:v>0.35401955123673079</c:v>
                </c:pt>
              </c:numCache>
            </c:numRef>
          </c:val>
          <c:extLst xmlns:c16r2="http://schemas.microsoft.com/office/drawing/2015/06/chart">
            <c:ext xmlns:c16="http://schemas.microsoft.com/office/drawing/2014/chart" uri="{C3380CC4-5D6E-409C-BE32-E72D297353CC}">
              <c16:uniqueId val="{00000000-0A9E-4468-8F3A-706C085D9F90}"/>
            </c:ext>
          </c:extLst>
        </c:ser>
        <c:ser>
          <c:idx val="1"/>
          <c:order val="1"/>
          <c:tx>
            <c:strRef>
              <c:f>'Figure 9'!$D$6</c:f>
              <c:strCache>
                <c:ptCount val="1"/>
                <c:pt idx="0">
                  <c:v>2018–19</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'Figure 9'!$A$7:$A$13</c:f>
              <c:strCache>
                <c:ptCount val="7"/>
                <c:pt idx="0">
                  <c:v>Commodity info</c:v>
                </c:pt>
                <c:pt idx="1">
                  <c:v>Contacts</c:v>
                </c:pt>
                <c:pt idx="2">
                  <c:v>Levy payer registers</c:v>
                </c:pt>
                <c:pt idx="3">
                  <c:v>Levy rates</c:v>
                </c:pt>
                <c:pt idx="4">
                  <c:v>Notices</c:v>
                </c:pt>
                <c:pt idx="5">
                  <c:v>Publications</c:v>
                </c:pt>
                <c:pt idx="6">
                  <c:v>Returns and payments</c:v>
                </c:pt>
              </c:strCache>
            </c:strRef>
          </c:cat>
          <c:val>
            <c:numRef>
              <c:f>'Figure 9'!$D$7:$D$13</c:f>
              <c:numCache>
                <c:formatCode>0%</c:formatCode>
                <c:ptCount val="7"/>
                <c:pt idx="0">
                  <c:v>0.14381720430107528</c:v>
                </c:pt>
                <c:pt idx="1">
                  <c:v>0.6875</c:v>
                </c:pt>
                <c:pt idx="2">
                  <c:v>0.51566265060240968</c:v>
                </c:pt>
                <c:pt idx="3">
                  <c:v>0.65639953437516563</c:v>
                </c:pt>
                <c:pt idx="4">
                  <c:v>0.43173184357541899</c:v>
                </c:pt>
                <c:pt idx="5">
                  <c:v>0.42424242424242425</c:v>
                </c:pt>
                <c:pt idx="6">
                  <c:v>0.44280474845337503</c:v>
                </c:pt>
              </c:numCache>
            </c:numRef>
          </c:val>
          <c:extLst xmlns:c16r2="http://schemas.microsoft.com/office/drawing/2015/06/chart">
            <c:ext xmlns:c16="http://schemas.microsoft.com/office/drawing/2014/chart" uri="{C3380CC4-5D6E-409C-BE32-E72D297353CC}">
              <c16:uniqueId val="{00000001-0A9E-4468-8F3A-706C085D9F90}"/>
            </c:ext>
          </c:extLst>
        </c:ser>
        <c:dLbls>
          <c:showLegendKey val="0"/>
          <c:showVal val="0"/>
          <c:showCatName val="0"/>
          <c:showSerName val="0"/>
          <c:showPercent val="0"/>
          <c:showBubbleSize val="0"/>
        </c:dLbls>
        <c:gapWidth val="50"/>
        <c:axId val="377611192"/>
        <c:axId val="377611976"/>
      </c:barChart>
      <c:catAx>
        <c:axId val="37761119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AU"/>
                  <a:t>Web pages</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611976"/>
        <c:crosses val="autoZero"/>
        <c:auto val="1"/>
        <c:lblAlgn val="ctr"/>
        <c:lblOffset val="100"/>
        <c:noMultiLvlLbl val="0"/>
      </c:catAx>
      <c:valAx>
        <c:axId val="377611976"/>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AU"/>
                  <a:t>Bounce rate</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611192"/>
        <c:crosses val="autoZero"/>
        <c:crossBetween val="between"/>
        <c:majorUnit val="0.1"/>
      </c:valAx>
      <c:spPr>
        <a:noFill/>
        <a:ln>
          <a:noFill/>
        </a:ln>
        <a:effectLst/>
      </c:spPr>
    </c:plotArea>
    <c:legend>
      <c:legendPos val="b"/>
      <c:layout>
        <c:manualLayout>
          <c:xMode val="edge"/>
          <c:yMode val="edge"/>
          <c:x val="0.68438357829306617"/>
          <c:y val="4.7676532015989585E-2"/>
          <c:w val="0.27799477380652665"/>
          <c:h val="4.92194077613223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88293267977264"/>
          <c:y val="0.10586446723833109"/>
          <c:w val="0.84000086909666094"/>
          <c:h val="0.70561243642764238"/>
        </c:manualLayout>
      </c:layout>
      <c:lineChart>
        <c:grouping val="standard"/>
        <c:varyColors val="0"/>
        <c:ser>
          <c:idx val="2"/>
          <c:order val="0"/>
          <c:tx>
            <c:strRef>
              <c:f>'Figure 11'!$B$7</c:f>
              <c:strCache>
                <c:ptCount val="1"/>
                <c:pt idx="0">
                  <c:v>2016–17</c:v>
                </c:pt>
              </c:strCache>
            </c:strRef>
          </c:tx>
          <c:spPr>
            <a:ln w="19050" cap="rnd" cmpd="sng" algn="ctr">
              <a:solidFill>
                <a:schemeClr val="accent4"/>
              </a:solidFill>
              <a:prstDash val="solid"/>
              <a:round/>
            </a:ln>
            <a:effectLst/>
          </c:spPr>
          <c:marker>
            <c:symbol val="none"/>
          </c:marker>
          <c:cat>
            <c:strRef>
              <c:f>'Figure 11'!$A$8:$A$19</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11'!$B$8:$B$19</c:f>
              <c:numCache>
                <c:formatCode>_-* #,##0_-;\-* #,##0_-;_-* "-"??_-;_-@_-</c:formatCode>
                <c:ptCount val="12"/>
                <c:pt idx="0">
                  <c:v>492</c:v>
                </c:pt>
                <c:pt idx="1">
                  <c:v>445</c:v>
                </c:pt>
                <c:pt idx="2">
                  <c:v>519</c:v>
                </c:pt>
                <c:pt idx="3">
                  <c:v>809</c:v>
                </c:pt>
                <c:pt idx="4">
                  <c:v>529</c:v>
                </c:pt>
                <c:pt idx="5">
                  <c:v>349</c:v>
                </c:pt>
                <c:pt idx="6">
                  <c:v>411</c:v>
                </c:pt>
                <c:pt idx="7">
                  <c:v>401</c:v>
                </c:pt>
                <c:pt idx="8">
                  <c:v>341</c:v>
                </c:pt>
                <c:pt idx="9">
                  <c:v>404</c:v>
                </c:pt>
                <c:pt idx="10">
                  <c:v>420</c:v>
                </c:pt>
                <c:pt idx="11">
                  <c:v>489</c:v>
                </c:pt>
              </c:numCache>
            </c:numRef>
          </c:val>
          <c:smooth val="0"/>
          <c:extLst xmlns:c16r2="http://schemas.microsoft.com/office/drawing/2015/06/chart">
            <c:ext xmlns:c16="http://schemas.microsoft.com/office/drawing/2014/chart" uri="{C3380CC4-5D6E-409C-BE32-E72D297353CC}">
              <c16:uniqueId val="{00000000-12BC-41B6-A552-48F9536E2AC4}"/>
            </c:ext>
          </c:extLst>
        </c:ser>
        <c:ser>
          <c:idx val="0"/>
          <c:order val="1"/>
          <c:tx>
            <c:strRef>
              <c:f>'Figure 11'!$C$7</c:f>
              <c:strCache>
                <c:ptCount val="1"/>
                <c:pt idx="0">
                  <c:v>2017–18</c:v>
                </c:pt>
              </c:strCache>
            </c:strRef>
          </c:tx>
          <c:spPr>
            <a:ln w="19050" cap="rnd" cmpd="sng" algn="ctr">
              <a:solidFill>
                <a:schemeClr val="accent6"/>
              </a:solidFill>
              <a:prstDash val="solid"/>
              <a:round/>
            </a:ln>
            <a:effectLst/>
          </c:spPr>
          <c:marker>
            <c:symbol val="none"/>
          </c:marker>
          <c:cat>
            <c:strRef>
              <c:f>'Figure 11'!$A$8:$A$19</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11'!$C$8:$C$19</c:f>
              <c:numCache>
                <c:formatCode>_-* #,##0_-;\-* #,##0_-;_-* "-"??_-;_-@_-</c:formatCode>
                <c:ptCount val="12"/>
                <c:pt idx="0">
                  <c:v>447</c:v>
                </c:pt>
                <c:pt idx="1">
                  <c:v>434</c:v>
                </c:pt>
                <c:pt idx="2">
                  <c:v>512</c:v>
                </c:pt>
                <c:pt idx="3">
                  <c:v>712</c:v>
                </c:pt>
                <c:pt idx="4">
                  <c:v>474</c:v>
                </c:pt>
                <c:pt idx="5">
                  <c:v>255</c:v>
                </c:pt>
                <c:pt idx="6">
                  <c:v>454</c:v>
                </c:pt>
                <c:pt idx="7">
                  <c:v>383</c:v>
                </c:pt>
                <c:pt idx="8">
                  <c:v>313</c:v>
                </c:pt>
                <c:pt idx="9">
                  <c:v>488</c:v>
                </c:pt>
                <c:pt idx="10">
                  <c:v>365</c:v>
                </c:pt>
                <c:pt idx="11">
                  <c:v>271</c:v>
                </c:pt>
              </c:numCache>
            </c:numRef>
          </c:val>
          <c:smooth val="0"/>
          <c:extLst xmlns:c16r2="http://schemas.microsoft.com/office/drawing/2015/06/chart">
            <c:ext xmlns:c16="http://schemas.microsoft.com/office/drawing/2014/chart" uri="{C3380CC4-5D6E-409C-BE32-E72D297353CC}">
              <c16:uniqueId val="{00000001-12BC-41B6-A552-48F9536E2AC4}"/>
            </c:ext>
          </c:extLst>
        </c:ser>
        <c:ser>
          <c:idx val="1"/>
          <c:order val="2"/>
          <c:tx>
            <c:strRef>
              <c:f>'Figure 11'!$D$7</c:f>
              <c:strCache>
                <c:ptCount val="1"/>
                <c:pt idx="0">
                  <c:v>2018-19</c:v>
                </c:pt>
              </c:strCache>
            </c:strRef>
          </c:tx>
          <c:spPr>
            <a:ln w="19050" cap="rnd" cmpd="sng" algn="ctr">
              <a:solidFill>
                <a:schemeClr val="accent5"/>
              </a:solidFill>
              <a:prstDash val="solid"/>
              <a:round/>
            </a:ln>
            <a:effectLst/>
          </c:spPr>
          <c:marker>
            <c:symbol val="none"/>
          </c:marker>
          <c:cat>
            <c:strRef>
              <c:f>'Figure 11'!$A$8:$A$19</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11'!$D$8:$D$19</c:f>
              <c:numCache>
                <c:formatCode>_-* #,##0_-;\-* #,##0_-;_-* "-"??_-;_-@_-</c:formatCode>
                <c:ptCount val="12"/>
                <c:pt idx="0">
                  <c:v>440</c:v>
                </c:pt>
                <c:pt idx="1">
                  <c:v>368</c:v>
                </c:pt>
                <c:pt idx="2">
                  <c:v>492</c:v>
                </c:pt>
                <c:pt idx="3">
                  <c:v>671</c:v>
                </c:pt>
                <c:pt idx="4">
                  <c:v>347</c:v>
                </c:pt>
                <c:pt idx="5">
                  <c:v>218</c:v>
                </c:pt>
                <c:pt idx="6">
                  <c:v>319</c:v>
                </c:pt>
                <c:pt idx="7">
                  <c:v>281</c:v>
                </c:pt>
                <c:pt idx="8">
                  <c:v>173</c:v>
                </c:pt>
                <c:pt idx="9">
                  <c:v>309</c:v>
                </c:pt>
                <c:pt idx="10">
                  <c:v>291</c:v>
                </c:pt>
                <c:pt idx="11">
                  <c:v>293</c:v>
                </c:pt>
              </c:numCache>
            </c:numRef>
          </c:val>
          <c:smooth val="0"/>
          <c:extLst xmlns:c16r2="http://schemas.microsoft.com/office/drawing/2015/06/chart">
            <c:ext xmlns:c16="http://schemas.microsoft.com/office/drawing/2014/chart" uri="{C3380CC4-5D6E-409C-BE32-E72D297353CC}">
              <c16:uniqueId val="{00000002-12BC-41B6-A552-48F9536E2AC4}"/>
            </c:ext>
          </c:extLst>
        </c:ser>
        <c:dLbls>
          <c:showLegendKey val="0"/>
          <c:showVal val="0"/>
          <c:showCatName val="0"/>
          <c:showSerName val="0"/>
          <c:showPercent val="0"/>
          <c:showBubbleSize val="0"/>
        </c:dLbls>
        <c:smooth val="0"/>
        <c:axId val="377612760"/>
        <c:axId val="378911088"/>
      </c:lineChart>
      <c:catAx>
        <c:axId val="37761276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AU"/>
                  <a:t>Month</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27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78911088"/>
        <c:crosses val="autoZero"/>
        <c:auto val="1"/>
        <c:lblAlgn val="ctr"/>
        <c:lblOffset val="100"/>
        <c:noMultiLvlLbl val="0"/>
      </c:catAx>
      <c:valAx>
        <c:axId val="37891108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AU"/>
                  <a:t>Logged calls</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_(* #,##0_);_(* \(#,##0\);_(* &quot;-&quot;??_);_(@_)" sourceLinked="0"/>
        <c:majorTickMark val="none"/>
        <c:minorTickMark val="none"/>
        <c:tickLblPos val="nextTo"/>
        <c:spPr>
          <a:noFill/>
          <a:ln w="6350" cap="flat" cmpd="sng" algn="ctr">
            <a:noFill/>
            <a:prstDash val="solid"/>
            <a:round/>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77612760"/>
        <c:crosses val="autoZero"/>
        <c:crossBetween val="between"/>
      </c:valAx>
      <c:spPr>
        <a:noFill/>
        <a:ln>
          <a:noFill/>
        </a:ln>
        <a:effectLst/>
      </c:spPr>
    </c:plotArea>
    <c:legend>
      <c:legendPos val="t"/>
      <c:layout>
        <c:manualLayout>
          <c:xMode val="edge"/>
          <c:yMode val="edge"/>
          <c:x val="0.54863769890331582"/>
          <c:y val="2.1151337822117248E-2"/>
          <c:w val="0.45136230109668413"/>
          <c:h val="6.487141983081957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0.02089</cdr:x>
      <cdr:y>0.01056</cdr:y>
    </cdr:from>
    <cdr:to>
      <cdr:x>0.12309</cdr:x>
      <cdr:y>0.03871</cdr:y>
    </cdr:to>
    <cdr:sp macro="" textlink="">
      <cdr:nvSpPr>
        <cdr:cNvPr id="8" name="TextBox 1"/>
        <cdr:cNvSpPr txBox="1"/>
      </cdr:nvSpPr>
      <cdr:spPr>
        <a:xfrm xmlns:a="http://schemas.openxmlformats.org/drawingml/2006/main">
          <a:off x="196230" y="58650"/>
          <a:ext cx="959724" cy="15627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800" b="1"/>
            <a:t>Challenger</a:t>
          </a:r>
          <a:endParaRPr lang="en-AU" b="1"/>
        </a:p>
      </cdr:txBody>
    </cdr:sp>
  </cdr:relSizeAnchor>
  <cdr:relSizeAnchor xmlns:cdr="http://schemas.openxmlformats.org/drawingml/2006/chartDrawing">
    <cdr:from>
      <cdr:x>0.88798</cdr:x>
      <cdr:y>0.00926</cdr:y>
    </cdr:from>
    <cdr:to>
      <cdr:x>0.99017</cdr:x>
      <cdr:y>0.04164</cdr:y>
    </cdr:to>
    <cdr:sp macro="" textlink="">
      <cdr:nvSpPr>
        <cdr:cNvPr id="9" name="TextBox 1"/>
        <cdr:cNvSpPr txBox="1"/>
      </cdr:nvSpPr>
      <cdr:spPr>
        <a:xfrm xmlns:a="http://schemas.openxmlformats.org/drawingml/2006/main">
          <a:off x="8339344" y="51393"/>
          <a:ext cx="959724" cy="17982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r>
            <a:rPr lang="en-AU" sz="800" b="1"/>
            <a:t>Leader</a:t>
          </a:r>
          <a:endParaRPr lang="en-AU" b="1"/>
        </a:p>
      </cdr:txBody>
    </cdr:sp>
  </cdr:relSizeAnchor>
  <cdr:relSizeAnchor xmlns:cdr="http://schemas.openxmlformats.org/drawingml/2006/chartDrawing">
    <cdr:from>
      <cdr:x>0.88734</cdr:x>
      <cdr:y>0.95417</cdr:y>
    </cdr:from>
    <cdr:to>
      <cdr:x>0.98954</cdr:x>
      <cdr:y>0.98586</cdr:y>
    </cdr:to>
    <cdr:sp macro="" textlink="">
      <cdr:nvSpPr>
        <cdr:cNvPr id="10" name="TextBox 1"/>
        <cdr:cNvSpPr txBox="1"/>
      </cdr:nvSpPr>
      <cdr:spPr>
        <a:xfrm xmlns:a="http://schemas.openxmlformats.org/drawingml/2006/main">
          <a:off x="8333396" y="5297892"/>
          <a:ext cx="959724" cy="17593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r>
            <a:rPr lang="en-AU" sz="800" b="1"/>
            <a:t>Bolter</a:t>
          </a:r>
          <a:endParaRPr lang="en-AU" b="1"/>
        </a:p>
      </cdr:txBody>
    </cdr:sp>
  </cdr:relSizeAnchor>
  <cdr:relSizeAnchor xmlns:cdr="http://schemas.openxmlformats.org/drawingml/2006/chartDrawing">
    <cdr:from>
      <cdr:x>0.01846</cdr:x>
      <cdr:y>0.95974</cdr:y>
    </cdr:from>
    <cdr:to>
      <cdr:x>0.12065</cdr:x>
      <cdr:y>0.98789</cdr:y>
    </cdr:to>
    <cdr:sp macro="" textlink="">
      <cdr:nvSpPr>
        <cdr:cNvPr id="12" name="TextBox 1"/>
        <cdr:cNvSpPr txBox="1"/>
      </cdr:nvSpPr>
      <cdr:spPr>
        <a:xfrm xmlns:a="http://schemas.openxmlformats.org/drawingml/2006/main">
          <a:off x="173330" y="5328842"/>
          <a:ext cx="959723" cy="15627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p xmlns:a="http://schemas.openxmlformats.org/drawingml/2006/main">
          <a:r>
            <a:rPr lang="en-AU" sz="800" b="1"/>
            <a:t>Developer</a:t>
          </a:r>
          <a:endParaRPr lang="en-AU"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7" ma:contentTypeDescription="Create a new document." ma:contentTypeScope="" ma:versionID="c33f9c2a80bec16c418b56e2fa551ccf">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0a3cbc8a136fc2af32c99db2df7f6037"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ma:requiredMultiChoice="true">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04919056-7CC2-4B67-AB4E-B7A0AC753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2C45EE-3821-4E17-A568-3BE1CF1E3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3</TotalTime>
  <Pages>52</Pages>
  <Words>11317</Words>
  <Characters>64509</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Report to levies stakeholders 2018–19</vt:lpstr>
    </vt:vector>
  </TitlesOfParts>
  <Company>Department of Agriculture Fisheries &amp; Forestry</Company>
  <LinksUpToDate>false</LinksUpToDate>
  <CharactersWithSpaces>75675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to levies stakeholders 2018–19</dc:title>
  <dc:subject/>
  <dc:creator>Department of Agriculture, Water and the Environment</dc:creator>
  <cp:keywords/>
  <dc:description/>
  <cp:lastModifiedBy>Ng, Jessica</cp:lastModifiedBy>
  <cp:revision>3</cp:revision>
  <cp:lastPrinted>2018-09-19T23:29:00Z</cp:lastPrinted>
  <dcterms:created xsi:type="dcterms:W3CDTF">2020-05-02T06:23:00Z</dcterms:created>
  <dcterms:modified xsi:type="dcterms:W3CDTF">2020-05-02T06:24:00Z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