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294" w:type="pct"/>
        <w:jc w:val="center"/>
        <w:tblLook w:val="00A0"/>
      </w:tblPr>
      <w:tblGrid>
        <w:gridCol w:w="10548"/>
      </w:tblGrid>
      <w:tr w:rsidR="002C44DC" w:rsidRPr="0030574E" w:rsidTr="009E41D9">
        <w:trPr>
          <w:trHeight w:val="771"/>
          <w:jc w:val="center"/>
        </w:trPr>
        <w:tc>
          <w:tcPr>
            <w:tcW w:w="5000" w:type="pct"/>
            <w:vAlign w:val="center"/>
          </w:tcPr>
          <w:p w:rsidR="002C44DC" w:rsidRPr="0030574E" w:rsidRDefault="00A47D99" w:rsidP="00D33BCA">
            <w:pPr>
              <w:jc w:val="both"/>
              <w:rPr>
                <w:color w:val="1F497D" w:themeColor="text2"/>
              </w:rPr>
            </w:pPr>
            <w:r>
              <w:rPr>
                <w:noProof/>
              </w:rPr>
              <w:drawing>
                <wp:anchor distT="0" distB="0" distL="114300" distR="114300" simplePos="0" relativeHeight="251666432" behindDoc="0" locked="0" layoutInCell="1" allowOverlap="1">
                  <wp:simplePos x="0" y="0"/>
                  <wp:positionH relativeFrom="column">
                    <wp:posOffset>4861560</wp:posOffset>
                  </wp:positionH>
                  <wp:positionV relativeFrom="paragraph">
                    <wp:posOffset>-738505</wp:posOffset>
                  </wp:positionV>
                  <wp:extent cx="2011680" cy="984885"/>
                  <wp:effectExtent l="0" t="0" r="762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_LOGO_WHITE_SMALL.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1680" cy="984885"/>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-887730</wp:posOffset>
                  </wp:positionH>
                  <wp:positionV relativeFrom="paragraph">
                    <wp:posOffset>-947420</wp:posOffset>
                  </wp:positionV>
                  <wp:extent cx="7972425" cy="15906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2425" cy="1590675"/>
                          </a:xfrm>
                          <a:prstGeom prst="rect">
                            <a:avLst/>
                          </a:prstGeom>
                          <a:noFill/>
                        </pic:spPr>
                      </pic:pic>
                    </a:graphicData>
                  </a:graphic>
                </wp:anchor>
              </w:drawing>
            </w:r>
            <w:r w:rsidR="00121913">
              <w:rPr>
                <w:color w:val="1F497D" w:themeColor="text2"/>
              </w:rPr>
              <w:t>Hey k</w:t>
            </w:r>
          </w:p>
          <w:p w:rsidR="002C44DC" w:rsidRPr="0030574E" w:rsidRDefault="002C44DC" w:rsidP="00D33BCA">
            <w:pPr>
              <w:jc w:val="both"/>
            </w:pPr>
          </w:p>
        </w:tc>
      </w:tr>
      <w:tr w:rsidR="00316809" w:rsidRPr="0030574E" w:rsidTr="009E41D9">
        <w:trPr>
          <w:trHeight w:val="3000"/>
          <w:jc w:val="center"/>
        </w:trPr>
        <w:tc>
          <w:tcPr>
            <w:tcW w:w="5000" w:type="pct"/>
            <w:tcBorders>
              <w:bottom w:val="single" w:sz="4" w:space="0" w:color="7030A0"/>
            </w:tcBorders>
            <w:vAlign w:val="center"/>
          </w:tcPr>
          <w:p w:rsidR="00316809" w:rsidRPr="0030574E" w:rsidRDefault="00316809" w:rsidP="00006EAA">
            <w:pPr>
              <w:pStyle w:val="Title"/>
            </w:pPr>
            <w:bookmarkStart w:id="0" w:name="OLE_LINK1"/>
            <w:bookmarkStart w:id="1" w:name="OLE_LINK2"/>
          </w:p>
          <w:p w:rsidR="00FB2717" w:rsidRPr="00FB2717" w:rsidRDefault="00FE6BE9" w:rsidP="00FB2717">
            <w:pPr>
              <w:pStyle w:val="Title"/>
            </w:pPr>
            <w:r>
              <w:t>R</w:t>
            </w:r>
            <w:r w:rsidR="009E41D9">
              <w:t xml:space="preserve">eview of </w:t>
            </w:r>
            <w:r w:rsidR="00FB2717">
              <w:t xml:space="preserve">Australia’s </w:t>
            </w:r>
            <w:r w:rsidR="009E41D9">
              <w:t>M</w:t>
            </w:r>
            <w:r w:rsidR="00FB2717">
              <w:t xml:space="preserve">ajor </w:t>
            </w:r>
            <w:r w:rsidR="009E41D9">
              <w:t>V</w:t>
            </w:r>
            <w:r w:rsidR="00FB2717">
              <w:t>egetation classification and descriptions</w:t>
            </w:r>
          </w:p>
          <w:bookmarkEnd w:id="0"/>
          <w:bookmarkEnd w:id="1"/>
          <w:p w:rsidR="00FB2717" w:rsidRDefault="00FB2717" w:rsidP="009E41D9">
            <w:pPr>
              <w:pStyle w:val="Title"/>
              <w:rPr>
                <w:sz w:val="36"/>
              </w:rPr>
            </w:pPr>
          </w:p>
          <w:p w:rsidR="00316809" w:rsidRDefault="00FB2717" w:rsidP="00FB2717">
            <w:pPr>
              <w:pStyle w:val="Title"/>
              <w:spacing w:after="240"/>
              <w:rPr>
                <w:sz w:val="36"/>
              </w:rPr>
            </w:pPr>
            <w:r w:rsidRPr="00FB2717">
              <w:rPr>
                <w:sz w:val="36"/>
              </w:rPr>
              <w:t xml:space="preserve">David </w:t>
            </w:r>
            <w:r>
              <w:rPr>
                <w:sz w:val="36"/>
              </w:rPr>
              <w:t xml:space="preserve">A. </w:t>
            </w:r>
            <w:r w:rsidRPr="00FB2717">
              <w:rPr>
                <w:sz w:val="36"/>
              </w:rPr>
              <w:t xml:space="preserve">Keith and Belinda </w:t>
            </w:r>
            <w:r>
              <w:rPr>
                <w:sz w:val="36"/>
              </w:rPr>
              <w:t xml:space="preserve">J. </w:t>
            </w:r>
            <w:r w:rsidRPr="00FB2717">
              <w:rPr>
                <w:sz w:val="36"/>
              </w:rPr>
              <w:t>Pellow</w:t>
            </w:r>
          </w:p>
          <w:p w:rsidR="00FB2717" w:rsidRPr="00FB2717" w:rsidRDefault="00FB2717" w:rsidP="00FB2717">
            <w:pPr>
              <w:jc w:val="center"/>
              <w:rPr>
                <w:b/>
              </w:rPr>
            </w:pPr>
            <w:r>
              <w:rPr>
                <w:b/>
              </w:rPr>
              <w:t xml:space="preserve">Report to the Australian Department of the Environment </w:t>
            </w:r>
            <w:r w:rsidRPr="00FB2717">
              <w:rPr>
                <w:b/>
              </w:rPr>
              <w:t>2015</w:t>
            </w:r>
          </w:p>
        </w:tc>
      </w:tr>
    </w:tbl>
    <w:p w:rsidR="00F1104B" w:rsidRPr="0030574E" w:rsidRDefault="00F1104B" w:rsidP="00D33BCA">
      <w:pPr>
        <w:jc w:val="both"/>
      </w:pPr>
    </w:p>
    <w:p w:rsidR="00B1205A" w:rsidRPr="0030574E" w:rsidRDefault="00A47D99" w:rsidP="00D33BCA">
      <w:pPr>
        <w:jc w:val="both"/>
        <w:sectPr w:rsidR="00B1205A" w:rsidRPr="0030574E" w:rsidSect="00E83E20">
          <w:headerReference w:type="even" r:id="rId21"/>
          <w:headerReference w:type="default" r:id="rId22"/>
          <w:footerReference w:type="even" r:id="rId23"/>
          <w:footerReference w:type="default" r:id="rId24"/>
          <w:pgSz w:w="11906" w:h="16838"/>
          <w:pgMar w:top="1440" w:right="1080" w:bottom="1440" w:left="1080" w:header="708" w:footer="708" w:gutter="0"/>
          <w:pgNumType w:chapStyle="1"/>
          <w:cols w:space="708"/>
          <w:docGrid w:linePitch="360"/>
        </w:sectPr>
      </w:pPr>
      <w:r>
        <w:rPr>
          <w:noProof/>
        </w:rPr>
        <w:drawing>
          <wp:anchor distT="0" distB="0" distL="114300" distR="114300" simplePos="0" relativeHeight="251678720" behindDoc="0" locked="0" layoutInCell="1" allowOverlap="1">
            <wp:simplePos x="0" y="0"/>
            <wp:positionH relativeFrom="column">
              <wp:posOffset>-314325</wp:posOffset>
            </wp:positionH>
            <wp:positionV relativeFrom="paragraph">
              <wp:posOffset>3432810</wp:posOffset>
            </wp:positionV>
            <wp:extent cx="2835275" cy="1884680"/>
            <wp:effectExtent l="19050" t="0" r="22225" b="858520"/>
            <wp:wrapNone/>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wetrivers.unsw.edu.au/wp-content/uploads/2010/06/aerial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835275" cy="1884680"/>
                    </a:xfrm>
                    <a:prstGeom prst="rect">
                      <a:avLst/>
                    </a:prstGeom>
                    <a:ln>
                      <a:noFill/>
                    </a:ln>
                    <a:effectLst>
                      <a:reflection blurRad="6350" stA="50000" endA="300" endPos="38500" dist="50800" dir="5400000" sy="-100000" algn="bl" rotWithShape="0"/>
                      <a:softEdge rad="112500"/>
                    </a:effectLst>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3848100</wp:posOffset>
            </wp:positionH>
            <wp:positionV relativeFrom="paragraph">
              <wp:posOffset>3477260</wp:posOffset>
            </wp:positionV>
            <wp:extent cx="2834005" cy="1884680"/>
            <wp:effectExtent l="19050" t="0" r="23495" b="858520"/>
            <wp:wrapNone/>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wetrivers.unsw.edu.au/wp-content/uploads/2010/06/aerial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834005" cy="1884680"/>
                    </a:xfrm>
                    <a:prstGeom prst="rect">
                      <a:avLst/>
                    </a:prstGeom>
                    <a:ln>
                      <a:noFill/>
                    </a:ln>
                    <a:effectLst>
                      <a:reflection blurRad="6350" stA="50000" endA="300" endPos="38500" dist="50800" dir="5400000" sy="-100000" algn="bl" rotWithShape="0"/>
                      <a:softEdge rad="112500"/>
                    </a:effectLst>
                  </pic:spPr>
                </pic:pic>
              </a:graphicData>
            </a:graphic>
          </wp:anchor>
        </w:drawing>
      </w:r>
      <w:r>
        <w:rPr>
          <w:noProof/>
        </w:rPr>
        <w:drawing>
          <wp:anchor distT="0" distB="0" distL="114300" distR="114300" simplePos="0" relativeHeight="251674624" behindDoc="0" locked="0" layoutInCell="1" allowOverlap="1">
            <wp:simplePos x="0" y="0"/>
            <wp:positionH relativeFrom="column">
              <wp:posOffset>-409575</wp:posOffset>
            </wp:positionH>
            <wp:positionV relativeFrom="paragraph">
              <wp:posOffset>635</wp:posOffset>
            </wp:positionV>
            <wp:extent cx="2941955" cy="2005330"/>
            <wp:effectExtent l="19050" t="0" r="10795" b="89027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net.au/news/linkableblob/2359848/data/some-of-the-hundreds-of-thousands-of-birds-that-data.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41955" cy="2005330"/>
                    </a:xfrm>
                    <a:prstGeom prst="rect">
                      <a:avLst/>
                    </a:prstGeom>
                    <a:ln>
                      <a:noFill/>
                    </a:ln>
                    <a:effectLst>
                      <a:reflection blurRad="6350" stA="50000" endA="300" endPos="38500" dist="50800" dir="5400000" sy="-100000" algn="bl" rotWithShape="0"/>
                      <a:softEdge rad="112500"/>
                    </a:effectLst>
                  </pic:spPr>
                </pic:pic>
              </a:graphicData>
            </a:graphic>
          </wp:anchor>
        </w:drawing>
      </w:r>
      <w:r>
        <w:rPr>
          <w:noProof/>
        </w:rPr>
        <w:drawing>
          <wp:anchor distT="0" distB="0" distL="114300" distR="114300" simplePos="0" relativeHeight="251676672" behindDoc="0" locked="0" layoutInCell="1" allowOverlap="1">
            <wp:simplePos x="0" y="0"/>
            <wp:positionH relativeFrom="column">
              <wp:posOffset>3895725</wp:posOffset>
            </wp:positionH>
            <wp:positionV relativeFrom="paragraph">
              <wp:posOffset>7620</wp:posOffset>
            </wp:positionV>
            <wp:extent cx="2800350" cy="1973580"/>
            <wp:effectExtent l="19050" t="0" r="19050" b="902970"/>
            <wp:wrapNone/>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connectedwaters.unsw.edu.au/sites/all/files/styles/news_image/public/news_additional_images/img_wetland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800350" cy="1973580"/>
                    </a:xfrm>
                    <a:prstGeom prst="rect">
                      <a:avLst/>
                    </a:prstGeom>
                    <a:ln>
                      <a:noFill/>
                    </a:ln>
                    <a:effectLst>
                      <a:reflection blurRad="6350" stA="50000" endA="300" endPos="38500" dist="50800" dir="5400000" sy="-100000" algn="bl" rotWithShape="0"/>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77696" behindDoc="1" locked="0" layoutInCell="1" allowOverlap="1">
            <wp:simplePos x="0" y="0"/>
            <wp:positionH relativeFrom="column">
              <wp:posOffset>-1603376</wp:posOffset>
            </wp:positionH>
            <wp:positionV relativeFrom="paragraph">
              <wp:posOffset>2072640</wp:posOffset>
            </wp:positionV>
            <wp:extent cx="8148955" cy="2197735"/>
            <wp:effectExtent l="1261110" t="0" r="2160905" b="0"/>
            <wp:wrapNone/>
            <wp:docPr id="14" name="Picture 10" descr="http://img1.wikia.nocookie.net/__cb20140925155544/monsterhunterfanon/images/d/d6/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wikia.nocookie.net/__cb20140925155544/monsterhunterfanon/images/d/d6/Wave.gif"/>
                    <pic:cNvPicPr>
                      <a:picLocks noChangeAspect="1" noChangeArrowheads="1"/>
                    </pic:cNvPicPr>
                  </pic:nvPicPr>
                  <pic:blipFill>
                    <a:blip r:embed="rId29"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857145">
                      <a:off x="0" y="0"/>
                      <a:ext cx="8148955" cy="2197735"/>
                    </a:xfrm>
                    <a:prstGeom prst="rect">
                      <a:avLst/>
                    </a:prstGeom>
                    <a:noFill/>
                    <a:ln>
                      <a:noFill/>
                    </a:ln>
                  </pic:spPr>
                </pic:pic>
              </a:graphicData>
            </a:graphic>
          </wp:anchor>
        </w:drawing>
      </w:r>
    </w:p>
    <w:p w:rsidR="003439CC" w:rsidRDefault="003439CC">
      <w:pPr>
        <w:keepNext/>
        <w:autoSpaceDE w:val="0"/>
        <w:autoSpaceDN w:val="0"/>
        <w:spacing w:after="0" w:line="240" w:lineRule="auto"/>
        <w:ind w:left="-1512" w:firstLine="0"/>
        <w:jc w:val="center"/>
        <w:outlineLvl w:val="2"/>
        <w:rPr>
          <w:rFonts w:ascii="Arial" w:hAnsi="Arial"/>
          <w:b/>
          <w:sz w:val="28"/>
        </w:rPr>
      </w:pPr>
    </w:p>
    <w:p w:rsidR="003439CC" w:rsidRDefault="003439CC">
      <w:pPr>
        <w:spacing w:after="0" w:line="240" w:lineRule="auto"/>
        <w:ind w:firstLine="0"/>
        <w:jc w:val="center"/>
        <w:rPr>
          <w:rFonts w:ascii="Arial" w:hAnsi="Arial"/>
          <w:sz w:val="28"/>
        </w:rPr>
      </w:pPr>
    </w:p>
    <w:p w:rsidR="009E41D9" w:rsidRPr="009E41D9" w:rsidRDefault="009E41D9" w:rsidP="009E41D9">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9E41D9">
      <w:pPr>
        <w:spacing w:after="0" w:line="240" w:lineRule="auto"/>
        <w:ind w:firstLine="0"/>
        <w:jc w:val="center"/>
        <w:rPr>
          <w:rFonts w:ascii="Arial" w:eastAsia="Times New Roman" w:hAnsi="Arial" w:cs="Times New Roman"/>
          <w:sz w:val="28"/>
          <w:szCs w:val="28"/>
          <w:lang w:eastAsia="en-US"/>
        </w:rPr>
      </w:pPr>
    </w:p>
    <w:p w:rsidR="00FA3F12" w:rsidRPr="009E41D9" w:rsidRDefault="00FA3F12" w:rsidP="00FA3F12">
      <w:pPr>
        <w:spacing w:after="0" w:line="240" w:lineRule="auto"/>
        <w:ind w:firstLine="0"/>
        <w:jc w:val="center"/>
        <w:rPr>
          <w:rFonts w:ascii="Arial" w:eastAsia="Times New Roman" w:hAnsi="Arial" w:cs="Times New Roman"/>
          <w:sz w:val="28"/>
          <w:szCs w:val="28"/>
          <w:lang w:eastAsia="en-US"/>
        </w:rPr>
      </w:pPr>
      <w:r w:rsidRPr="00FA3F12">
        <w:rPr>
          <w:rFonts w:ascii="Arial" w:eastAsia="Times New Roman" w:hAnsi="Arial" w:cs="Times New Roman"/>
          <w:sz w:val="28"/>
          <w:szCs w:val="28"/>
          <w:lang w:eastAsia="en-US"/>
        </w:rPr>
        <w:t>Review o</w:t>
      </w:r>
      <w:r>
        <w:rPr>
          <w:rFonts w:ascii="Arial" w:eastAsia="Times New Roman" w:hAnsi="Arial" w:cs="Times New Roman"/>
          <w:sz w:val="28"/>
          <w:szCs w:val="28"/>
          <w:lang w:eastAsia="en-US"/>
        </w:rPr>
        <w:t xml:space="preserve">f Australia’s Major Vegetation </w:t>
      </w:r>
      <w:r w:rsidRPr="00FA3F12">
        <w:rPr>
          <w:rFonts w:ascii="Arial" w:eastAsia="Times New Roman" w:hAnsi="Arial" w:cs="Times New Roman"/>
          <w:sz w:val="28"/>
          <w:szCs w:val="28"/>
          <w:lang w:eastAsia="en-US"/>
        </w:rPr>
        <w:t>classification and descriptions</w:t>
      </w:r>
    </w:p>
    <w:p w:rsidR="009E41D9" w:rsidRPr="009E41D9" w:rsidRDefault="009E41D9" w:rsidP="00FA3F12">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FA3F12">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FA3F12">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FA3F12">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FA3F12">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FA3F12">
      <w:pPr>
        <w:spacing w:after="0" w:line="240" w:lineRule="auto"/>
        <w:ind w:firstLine="0"/>
        <w:jc w:val="center"/>
        <w:rPr>
          <w:rFonts w:ascii="Arial" w:eastAsia="Times New Roman" w:hAnsi="Arial" w:cs="Times New Roman"/>
          <w:sz w:val="28"/>
          <w:szCs w:val="28"/>
          <w:lang w:eastAsia="en-US"/>
        </w:rPr>
      </w:pPr>
    </w:p>
    <w:p w:rsidR="00FA3F12" w:rsidRDefault="009E41D9" w:rsidP="00FA3F12">
      <w:pPr>
        <w:spacing w:after="0" w:line="240" w:lineRule="auto"/>
        <w:ind w:firstLine="0"/>
        <w:jc w:val="center"/>
        <w:rPr>
          <w:rFonts w:ascii="Arial" w:eastAsia="Times New Roman" w:hAnsi="Arial" w:cs="Times New Roman"/>
          <w:sz w:val="28"/>
          <w:szCs w:val="28"/>
          <w:lang w:eastAsia="en-US"/>
        </w:rPr>
      </w:pPr>
      <w:r w:rsidRPr="009E41D9">
        <w:rPr>
          <w:rFonts w:ascii="Arial" w:eastAsia="Times New Roman" w:hAnsi="Arial" w:cs="Times New Roman"/>
          <w:sz w:val="28"/>
          <w:szCs w:val="28"/>
          <w:lang w:eastAsia="en-US"/>
        </w:rPr>
        <w:t>Prepared by the Centre for Ecosystem Science (UNSW)</w:t>
      </w:r>
    </w:p>
    <w:p w:rsidR="009E41D9" w:rsidRPr="009E41D9" w:rsidRDefault="00FA3F12" w:rsidP="00FA3F12">
      <w:pPr>
        <w:spacing w:after="0" w:line="240" w:lineRule="auto"/>
        <w:ind w:firstLine="0"/>
        <w:jc w:val="center"/>
        <w:rPr>
          <w:rFonts w:ascii="Arial" w:eastAsia="Times New Roman" w:hAnsi="Arial" w:cs="Times New Roman"/>
          <w:sz w:val="28"/>
          <w:szCs w:val="28"/>
          <w:lang w:eastAsia="en-US"/>
        </w:rPr>
      </w:pPr>
      <w:r>
        <w:rPr>
          <w:rFonts w:ascii="Arial" w:eastAsia="Times New Roman" w:hAnsi="Arial" w:cs="Times New Roman"/>
          <w:sz w:val="28"/>
          <w:szCs w:val="28"/>
          <w:lang w:eastAsia="en-US"/>
        </w:rPr>
        <w:t>in association with Australian Museum Consulting</w:t>
      </w:r>
      <w:r w:rsidR="00F35D29">
        <w:rPr>
          <w:rFonts w:ascii="Arial" w:eastAsia="Times New Roman" w:hAnsi="Arial" w:cs="Times New Roman"/>
          <w:sz w:val="28"/>
          <w:szCs w:val="28"/>
          <w:lang w:eastAsia="en-US"/>
        </w:rPr>
        <w:t xml:space="preserve"> (AMC)</w:t>
      </w:r>
    </w:p>
    <w:p w:rsidR="009E41D9" w:rsidRPr="009E41D9" w:rsidRDefault="009E41D9" w:rsidP="00FA3F12">
      <w:pPr>
        <w:spacing w:after="0" w:line="240" w:lineRule="auto"/>
        <w:ind w:firstLine="0"/>
        <w:jc w:val="center"/>
        <w:rPr>
          <w:rFonts w:ascii="Arial" w:eastAsia="Times New Roman" w:hAnsi="Arial" w:cs="Times New Roman"/>
          <w:sz w:val="28"/>
          <w:szCs w:val="28"/>
          <w:lang w:eastAsia="en-US"/>
        </w:rPr>
      </w:pPr>
      <w:r w:rsidRPr="009E41D9">
        <w:rPr>
          <w:rFonts w:ascii="Arial" w:eastAsia="Times New Roman" w:hAnsi="Arial" w:cs="Times New Roman"/>
          <w:sz w:val="28"/>
          <w:szCs w:val="28"/>
          <w:lang w:eastAsia="en-US"/>
        </w:rPr>
        <w:t xml:space="preserve">for the Department of </w:t>
      </w:r>
      <w:r w:rsidR="00FB2717">
        <w:rPr>
          <w:rFonts w:ascii="Arial" w:eastAsia="Times New Roman" w:hAnsi="Arial" w:cs="Times New Roman"/>
          <w:sz w:val="28"/>
          <w:szCs w:val="28"/>
          <w:lang w:eastAsia="en-US"/>
        </w:rPr>
        <w:t xml:space="preserve">the </w:t>
      </w:r>
      <w:r w:rsidRPr="009E41D9">
        <w:rPr>
          <w:rFonts w:ascii="Arial" w:eastAsia="Times New Roman" w:hAnsi="Arial" w:cs="Times New Roman"/>
          <w:sz w:val="28"/>
          <w:szCs w:val="28"/>
          <w:lang w:eastAsia="en-US"/>
        </w:rPr>
        <w:t>Environment</w:t>
      </w:r>
    </w:p>
    <w:p w:rsidR="009E41D9" w:rsidRPr="009E41D9" w:rsidRDefault="009E41D9" w:rsidP="009E41D9">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9E41D9">
      <w:pPr>
        <w:spacing w:after="0" w:line="240" w:lineRule="auto"/>
        <w:ind w:firstLine="0"/>
        <w:jc w:val="center"/>
        <w:rPr>
          <w:rFonts w:ascii="Arial" w:eastAsia="Times New Roman" w:hAnsi="Arial" w:cs="Times New Roman"/>
          <w:sz w:val="28"/>
          <w:szCs w:val="28"/>
          <w:lang w:eastAsia="en-US"/>
        </w:rPr>
      </w:pPr>
    </w:p>
    <w:p w:rsidR="009E41D9" w:rsidRDefault="00FA3F12" w:rsidP="009E41D9">
      <w:pPr>
        <w:spacing w:after="0" w:line="240" w:lineRule="auto"/>
        <w:ind w:firstLine="0"/>
        <w:jc w:val="center"/>
        <w:rPr>
          <w:rFonts w:ascii="Arial" w:eastAsia="Times New Roman" w:hAnsi="Arial" w:cs="Times New Roman"/>
          <w:sz w:val="28"/>
          <w:szCs w:val="28"/>
          <w:lang w:eastAsia="en-US"/>
        </w:rPr>
      </w:pPr>
      <w:r>
        <w:rPr>
          <w:rFonts w:ascii="Arial" w:eastAsia="Times New Roman" w:hAnsi="Arial" w:cs="Times New Roman"/>
          <w:sz w:val="28"/>
          <w:szCs w:val="28"/>
          <w:lang w:eastAsia="en-US"/>
        </w:rPr>
        <w:t>David A. Keith</w:t>
      </w:r>
    </w:p>
    <w:p w:rsidR="00FA3F12" w:rsidRDefault="00FA3F12" w:rsidP="009E41D9">
      <w:pPr>
        <w:spacing w:after="0" w:line="240" w:lineRule="auto"/>
        <w:ind w:firstLine="0"/>
        <w:jc w:val="center"/>
        <w:rPr>
          <w:rFonts w:ascii="Arial" w:eastAsia="Times New Roman" w:hAnsi="Arial" w:cs="Times New Roman"/>
          <w:sz w:val="28"/>
          <w:szCs w:val="28"/>
          <w:lang w:eastAsia="en-US"/>
        </w:rPr>
      </w:pPr>
      <w:r>
        <w:rPr>
          <w:rFonts w:ascii="Arial" w:eastAsia="Times New Roman" w:hAnsi="Arial" w:cs="Times New Roman"/>
          <w:sz w:val="28"/>
          <w:szCs w:val="28"/>
          <w:lang w:eastAsia="en-US"/>
        </w:rPr>
        <w:t>(Professor of Botany, UNSW)</w:t>
      </w:r>
    </w:p>
    <w:p w:rsidR="00FA3F12" w:rsidRDefault="00FA3F12" w:rsidP="009E41D9">
      <w:pPr>
        <w:spacing w:after="0" w:line="240" w:lineRule="auto"/>
        <w:ind w:firstLine="0"/>
        <w:jc w:val="center"/>
        <w:rPr>
          <w:rFonts w:ascii="Arial" w:eastAsia="Times New Roman" w:hAnsi="Arial" w:cs="Times New Roman"/>
          <w:sz w:val="28"/>
          <w:szCs w:val="28"/>
          <w:lang w:eastAsia="en-US"/>
        </w:rPr>
      </w:pPr>
    </w:p>
    <w:p w:rsidR="00FA3F12" w:rsidRDefault="000A6FA4" w:rsidP="009E41D9">
      <w:pPr>
        <w:spacing w:after="0" w:line="240" w:lineRule="auto"/>
        <w:ind w:firstLine="0"/>
        <w:jc w:val="center"/>
        <w:rPr>
          <w:rFonts w:ascii="Arial" w:eastAsia="Times New Roman" w:hAnsi="Arial" w:cs="Times New Roman"/>
          <w:sz w:val="28"/>
          <w:szCs w:val="28"/>
          <w:lang w:eastAsia="en-US"/>
        </w:rPr>
      </w:pPr>
      <w:r>
        <w:rPr>
          <w:rFonts w:ascii="Arial" w:eastAsia="Times New Roman" w:hAnsi="Arial" w:cs="Times New Roman"/>
          <w:sz w:val="28"/>
          <w:szCs w:val="28"/>
          <w:lang w:eastAsia="en-US"/>
        </w:rPr>
        <w:t>a</w:t>
      </w:r>
      <w:r w:rsidR="00FA3F12">
        <w:rPr>
          <w:rFonts w:ascii="Arial" w:eastAsia="Times New Roman" w:hAnsi="Arial" w:cs="Times New Roman"/>
          <w:sz w:val="28"/>
          <w:szCs w:val="28"/>
          <w:lang w:eastAsia="en-US"/>
        </w:rPr>
        <w:t xml:space="preserve">nd </w:t>
      </w:r>
    </w:p>
    <w:p w:rsidR="00FA3F12" w:rsidRDefault="00FA3F12" w:rsidP="009E41D9">
      <w:pPr>
        <w:spacing w:after="0" w:line="240" w:lineRule="auto"/>
        <w:ind w:firstLine="0"/>
        <w:jc w:val="center"/>
        <w:rPr>
          <w:rFonts w:ascii="Arial" w:eastAsia="Times New Roman" w:hAnsi="Arial" w:cs="Times New Roman"/>
          <w:sz w:val="28"/>
          <w:szCs w:val="28"/>
          <w:lang w:eastAsia="en-US"/>
        </w:rPr>
      </w:pPr>
    </w:p>
    <w:p w:rsidR="00FA3F12" w:rsidRPr="009E41D9" w:rsidRDefault="00FA3F12" w:rsidP="009E41D9">
      <w:pPr>
        <w:spacing w:after="0" w:line="240" w:lineRule="auto"/>
        <w:ind w:firstLine="0"/>
        <w:jc w:val="center"/>
        <w:rPr>
          <w:rFonts w:ascii="Arial" w:eastAsia="Times New Roman" w:hAnsi="Arial" w:cs="Times New Roman"/>
          <w:sz w:val="28"/>
          <w:szCs w:val="28"/>
          <w:lang w:eastAsia="en-US"/>
        </w:rPr>
      </w:pPr>
      <w:r>
        <w:rPr>
          <w:rFonts w:ascii="Arial" w:eastAsia="Times New Roman" w:hAnsi="Arial" w:cs="Times New Roman"/>
          <w:sz w:val="28"/>
          <w:szCs w:val="28"/>
          <w:lang w:eastAsia="en-US"/>
        </w:rPr>
        <w:t>Belinda J. Pellow</w:t>
      </w:r>
    </w:p>
    <w:p w:rsidR="009E41D9" w:rsidRPr="009E41D9" w:rsidRDefault="00FA3F12" w:rsidP="009E41D9">
      <w:pPr>
        <w:spacing w:after="0" w:line="240" w:lineRule="auto"/>
        <w:ind w:firstLine="0"/>
        <w:jc w:val="center"/>
        <w:rPr>
          <w:rFonts w:ascii="Arial" w:eastAsia="Times New Roman" w:hAnsi="Arial" w:cs="Times New Roman"/>
          <w:sz w:val="28"/>
          <w:szCs w:val="28"/>
          <w:lang w:eastAsia="en-US"/>
        </w:rPr>
      </w:pPr>
      <w:r>
        <w:rPr>
          <w:rFonts w:ascii="Arial" w:eastAsia="Times New Roman" w:hAnsi="Arial" w:cs="Times New Roman"/>
          <w:sz w:val="28"/>
          <w:szCs w:val="28"/>
          <w:lang w:eastAsia="en-US"/>
        </w:rPr>
        <w:t xml:space="preserve">(Senior </w:t>
      </w:r>
      <w:r w:rsidR="00DE11F7">
        <w:rPr>
          <w:rFonts w:ascii="Arial" w:eastAsia="Times New Roman" w:hAnsi="Arial" w:cs="Times New Roman"/>
          <w:sz w:val="28"/>
          <w:szCs w:val="28"/>
          <w:lang w:eastAsia="en-US"/>
        </w:rPr>
        <w:t>B</w:t>
      </w:r>
      <w:r>
        <w:rPr>
          <w:rFonts w:ascii="Arial" w:eastAsia="Times New Roman" w:hAnsi="Arial" w:cs="Times New Roman"/>
          <w:sz w:val="28"/>
          <w:szCs w:val="28"/>
          <w:lang w:eastAsia="en-US"/>
        </w:rPr>
        <w:t>otanist, AMC)</w:t>
      </w:r>
    </w:p>
    <w:p w:rsidR="009E41D9" w:rsidRPr="009E41D9" w:rsidRDefault="009E41D9" w:rsidP="009E41D9">
      <w:pPr>
        <w:spacing w:after="0" w:line="240" w:lineRule="auto"/>
        <w:ind w:firstLine="0"/>
        <w:jc w:val="center"/>
        <w:rPr>
          <w:rFonts w:ascii="Arial" w:eastAsia="Times New Roman" w:hAnsi="Arial" w:cs="Times New Roman"/>
          <w:sz w:val="28"/>
          <w:szCs w:val="28"/>
          <w:lang w:eastAsia="en-US"/>
        </w:rPr>
      </w:pPr>
    </w:p>
    <w:p w:rsidR="009E41D9" w:rsidRPr="009E41D9" w:rsidRDefault="009E41D9" w:rsidP="009E41D9">
      <w:pPr>
        <w:spacing w:after="0" w:line="240" w:lineRule="auto"/>
        <w:ind w:firstLine="0"/>
        <w:jc w:val="center"/>
        <w:rPr>
          <w:rFonts w:ascii="Arial" w:eastAsia="Times New Roman" w:hAnsi="Arial" w:cs="Times New Roman"/>
          <w:sz w:val="28"/>
          <w:szCs w:val="28"/>
          <w:lang w:eastAsia="en-US"/>
        </w:rPr>
      </w:pPr>
    </w:p>
    <w:p w:rsidR="009E41D9" w:rsidRPr="009E41D9" w:rsidRDefault="00FB2717" w:rsidP="009E41D9">
      <w:pPr>
        <w:spacing w:after="0" w:line="240" w:lineRule="auto"/>
        <w:ind w:firstLine="0"/>
        <w:rPr>
          <w:rFonts w:ascii="Arial" w:eastAsia="Times New Roman" w:hAnsi="Arial" w:cs="Times New Roman"/>
          <w:sz w:val="28"/>
          <w:szCs w:val="28"/>
          <w:lang w:eastAsia="en-US"/>
        </w:rPr>
      </w:pPr>
      <w:r>
        <w:rPr>
          <w:rFonts w:ascii="Arial" w:eastAsia="Times New Roman" w:hAnsi="Arial" w:cs="Times New Roman"/>
          <w:sz w:val="28"/>
          <w:szCs w:val="28"/>
          <w:lang w:eastAsia="en-US"/>
        </w:rPr>
        <w:t>30</w:t>
      </w:r>
      <w:r w:rsidR="009E41D9" w:rsidRPr="009E41D9">
        <w:rPr>
          <w:rFonts w:ascii="Arial" w:eastAsia="Times New Roman" w:hAnsi="Arial" w:cs="Times New Roman"/>
          <w:sz w:val="28"/>
          <w:szCs w:val="28"/>
          <w:lang w:eastAsia="en-US"/>
        </w:rPr>
        <w:t xml:space="preserve"> </w:t>
      </w:r>
      <w:r>
        <w:rPr>
          <w:rFonts w:ascii="Arial" w:eastAsia="Times New Roman" w:hAnsi="Arial" w:cs="Times New Roman"/>
          <w:sz w:val="28"/>
          <w:szCs w:val="28"/>
          <w:lang w:eastAsia="en-US"/>
        </w:rPr>
        <w:t>June</w:t>
      </w:r>
      <w:r w:rsidR="009E41D9" w:rsidRPr="009E41D9">
        <w:rPr>
          <w:rFonts w:ascii="Arial" w:eastAsia="Times New Roman" w:hAnsi="Arial" w:cs="Times New Roman"/>
          <w:sz w:val="28"/>
          <w:szCs w:val="28"/>
          <w:lang w:eastAsia="en-US"/>
        </w:rPr>
        <w:t xml:space="preserve"> 2015</w:t>
      </w:r>
    </w:p>
    <w:p w:rsidR="008D6543" w:rsidRDefault="008D6543" w:rsidP="009E41D9">
      <w:pPr>
        <w:ind w:firstLine="0"/>
        <w:rPr>
          <w:rFonts w:ascii="Arial" w:eastAsia="Times New Roman" w:hAnsi="Arial" w:cs="Times New Roman"/>
          <w:sz w:val="28"/>
          <w:szCs w:val="28"/>
          <w:lang w:eastAsia="en-US"/>
        </w:rPr>
      </w:pPr>
    </w:p>
    <w:p w:rsidR="008D6543" w:rsidRDefault="008D6543" w:rsidP="009E41D9">
      <w:pPr>
        <w:ind w:firstLine="0"/>
        <w:rPr>
          <w:rFonts w:ascii="Arial" w:eastAsia="Times New Roman" w:hAnsi="Arial" w:cs="Times New Roman"/>
          <w:sz w:val="28"/>
          <w:szCs w:val="28"/>
          <w:lang w:eastAsia="en-US"/>
        </w:rPr>
      </w:pPr>
    </w:p>
    <w:p w:rsidR="008D6543" w:rsidRDefault="00612C70" w:rsidP="009E41D9">
      <w:pPr>
        <w:ind w:firstLine="0"/>
        <w:rPr>
          <w:rFonts w:ascii="Arial" w:eastAsia="Times New Roman" w:hAnsi="Arial" w:cs="Times New Roman"/>
          <w:sz w:val="28"/>
          <w:szCs w:val="28"/>
          <w:lang w:eastAsia="en-US"/>
        </w:rPr>
      </w:pPr>
      <w:r>
        <w:rPr>
          <w:rFonts w:ascii="Arial" w:eastAsia="Times New Roman" w:hAnsi="Arial" w:cs="Times New Roman"/>
          <w:sz w:val="28"/>
          <w:szCs w:val="28"/>
          <w:lang w:eastAsia="en-US"/>
        </w:rPr>
        <w:t xml:space="preserve">ISBN: </w:t>
      </w:r>
      <w:r w:rsidR="00036F0D">
        <w:rPr>
          <w:rFonts w:ascii="Arial" w:eastAsia="Times New Roman" w:hAnsi="Arial" w:cs="Times New Roman"/>
          <w:sz w:val="28"/>
          <w:szCs w:val="28"/>
          <w:lang w:eastAsia="en-US"/>
        </w:rPr>
        <w:t xml:space="preserve"> </w:t>
      </w:r>
      <w:r w:rsidR="00DE11F7" w:rsidRPr="00DE11F7">
        <w:rPr>
          <w:rFonts w:ascii="Arial" w:eastAsia="Times New Roman" w:hAnsi="Arial" w:cs="Times New Roman"/>
          <w:sz w:val="28"/>
          <w:szCs w:val="28"/>
          <w:lang w:eastAsia="en-US"/>
        </w:rPr>
        <w:t>0-7334-3586-6</w:t>
      </w:r>
    </w:p>
    <w:p w:rsidR="00DE11F7" w:rsidRDefault="00DE11F7" w:rsidP="009E41D9">
      <w:pPr>
        <w:ind w:firstLine="0"/>
        <w:rPr>
          <w:rFonts w:ascii="Arial" w:eastAsia="Times New Roman" w:hAnsi="Arial" w:cs="Times New Roman"/>
          <w:sz w:val="28"/>
          <w:szCs w:val="28"/>
          <w:lang w:eastAsia="en-US"/>
        </w:rPr>
      </w:pPr>
      <w:r>
        <w:rPr>
          <w:rFonts w:ascii="Arial" w:eastAsia="Times New Roman" w:hAnsi="Arial" w:cs="Times New Roman"/>
          <w:sz w:val="28"/>
          <w:szCs w:val="28"/>
          <w:lang w:eastAsia="en-US"/>
        </w:rPr>
        <w:t xml:space="preserve">ISBN-13: </w:t>
      </w:r>
      <w:r w:rsidRPr="00DE11F7">
        <w:rPr>
          <w:rFonts w:ascii="Arial" w:eastAsia="Times New Roman" w:hAnsi="Arial" w:cs="Times New Roman"/>
          <w:sz w:val="28"/>
          <w:szCs w:val="28"/>
          <w:lang w:eastAsia="en-US"/>
        </w:rPr>
        <w:t>978-0-7334-3586-7</w:t>
      </w:r>
    </w:p>
    <w:p w:rsidR="00DE11F7" w:rsidRDefault="00DE11F7" w:rsidP="009E41D9">
      <w:pPr>
        <w:ind w:firstLine="0"/>
        <w:rPr>
          <w:rFonts w:ascii="Arial" w:eastAsia="Times New Roman" w:hAnsi="Arial" w:cs="Times New Roman"/>
          <w:sz w:val="28"/>
          <w:szCs w:val="28"/>
          <w:lang w:eastAsia="en-US"/>
        </w:rPr>
      </w:pPr>
      <w:r w:rsidRPr="00DE11F7">
        <w:rPr>
          <w:rFonts w:ascii="Arial" w:eastAsia="Times New Roman" w:hAnsi="Arial" w:cs="Times New Roman"/>
          <w:sz w:val="28"/>
          <w:szCs w:val="28"/>
          <w:lang w:eastAsia="en-US"/>
        </w:rPr>
        <w:t>EAN: 9780733435867</w:t>
      </w:r>
    </w:p>
    <w:p w:rsidR="008D6543" w:rsidRDefault="008D6543" w:rsidP="009E41D9">
      <w:pPr>
        <w:ind w:firstLine="0"/>
        <w:rPr>
          <w:rFonts w:ascii="Arial" w:eastAsia="Times New Roman" w:hAnsi="Arial" w:cs="Times New Roman"/>
          <w:sz w:val="28"/>
          <w:szCs w:val="28"/>
          <w:lang w:eastAsia="en-US"/>
        </w:rPr>
      </w:pPr>
    </w:p>
    <w:p w:rsidR="00246318" w:rsidRPr="00246318" w:rsidRDefault="00246318" w:rsidP="00246318">
      <w:pPr>
        <w:spacing w:after="0" w:line="240" w:lineRule="auto"/>
        <w:ind w:firstLine="0"/>
        <w:rPr>
          <w:rFonts w:ascii="Arial" w:eastAsia="Times New Roman" w:hAnsi="Arial" w:cs="Times New Roman"/>
          <w:sz w:val="22"/>
          <w:szCs w:val="28"/>
          <w:lang w:eastAsia="en-US"/>
        </w:rPr>
      </w:pPr>
      <w:r w:rsidRPr="00246318">
        <w:rPr>
          <w:rFonts w:ascii="Arial" w:eastAsia="Times New Roman" w:hAnsi="Arial" w:cs="Times New Roman"/>
          <w:sz w:val="22"/>
          <w:szCs w:val="28"/>
          <w:lang w:eastAsia="en-US"/>
        </w:rPr>
        <w:t xml:space="preserve">Citation: </w:t>
      </w:r>
      <w:bookmarkStart w:id="2" w:name="_GoBack"/>
      <w:r w:rsidRPr="00246318">
        <w:rPr>
          <w:rFonts w:ascii="Arial" w:eastAsia="Times New Roman" w:hAnsi="Arial" w:cs="Times New Roman"/>
          <w:sz w:val="22"/>
          <w:szCs w:val="28"/>
          <w:lang w:eastAsia="en-US"/>
        </w:rPr>
        <w:t>Keith, D. A. &amp; Pellow, B. J. (2015). Review of Australia’s Major Vegetation classification and descriptions. Centre for Ecosystem Science, UNSW, Sydney.</w:t>
      </w:r>
      <w:bookmarkEnd w:id="2"/>
    </w:p>
    <w:p w:rsidR="008D6543" w:rsidRPr="00246318" w:rsidRDefault="008D6543" w:rsidP="009E41D9">
      <w:pPr>
        <w:ind w:firstLine="0"/>
        <w:rPr>
          <w:rFonts w:ascii="Arial" w:eastAsia="Times New Roman" w:hAnsi="Arial" w:cs="Times New Roman"/>
          <w:sz w:val="22"/>
          <w:szCs w:val="28"/>
          <w:lang w:eastAsia="en-US"/>
        </w:rPr>
      </w:pPr>
    </w:p>
    <w:p w:rsidR="009E41D9" w:rsidRPr="008D6543" w:rsidRDefault="008D6543" w:rsidP="009E41D9">
      <w:pPr>
        <w:ind w:firstLine="0"/>
        <w:rPr>
          <w:rFonts w:ascii="Arial" w:eastAsia="Times New Roman" w:hAnsi="Arial" w:cs="Times New Roman"/>
          <w:sz w:val="20"/>
          <w:szCs w:val="20"/>
          <w:lang w:eastAsia="en-US"/>
        </w:rPr>
      </w:pPr>
      <w:r w:rsidRPr="008D6543">
        <w:rPr>
          <w:rFonts w:ascii="Arial" w:eastAsia="Times New Roman" w:hAnsi="Arial" w:cs="Times New Roman"/>
          <w:sz w:val="20"/>
          <w:szCs w:val="20"/>
          <w:lang w:eastAsia="en-US"/>
        </w:rPr>
        <w:t>Cover photos: D. Keith</w:t>
      </w:r>
      <w:r w:rsidR="009E41D9" w:rsidRPr="008D6543">
        <w:rPr>
          <w:rFonts w:ascii="Arial" w:eastAsia="Times New Roman" w:hAnsi="Arial" w:cs="Times New Roman"/>
          <w:sz w:val="20"/>
          <w:szCs w:val="20"/>
          <w:lang w:eastAsia="en-US"/>
        </w:rPr>
        <w:br w:type="page"/>
      </w:r>
    </w:p>
    <w:p w:rsidR="00B81323" w:rsidRPr="00B81323" w:rsidRDefault="00B81323" w:rsidP="00B81323">
      <w:pPr>
        <w:spacing w:after="0" w:line="240" w:lineRule="auto"/>
        <w:ind w:firstLine="0"/>
        <w:jc w:val="both"/>
        <w:outlineLvl w:val="0"/>
        <w:rPr>
          <w:rFonts w:ascii="Frutiger LT Std 45 Light" w:eastAsia="Times New Roman" w:hAnsi="Frutiger LT Std 45 Light" w:cs="Times New Roman"/>
          <w:b/>
          <w:i/>
          <w:sz w:val="28"/>
          <w:szCs w:val="28"/>
          <w:lang w:eastAsia="en-US"/>
        </w:rPr>
      </w:pPr>
      <w:r w:rsidRPr="00B81323">
        <w:rPr>
          <w:rFonts w:ascii="Frutiger LT Std 45 Light" w:eastAsia="Times New Roman" w:hAnsi="Frutiger LT Std 45 Light" w:cs="Times New Roman"/>
          <w:b/>
          <w:i/>
          <w:sz w:val="28"/>
          <w:szCs w:val="28"/>
          <w:lang w:eastAsia="en-US"/>
        </w:rPr>
        <w:lastRenderedPageBreak/>
        <w:t>Introduction</w:t>
      </w:r>
    </w:p>
    <w:p w:rsidR="00B81323" w:rsidRPr="00B81323" w:rsidRDefault="00B81323" w:rsidP="00B81323">
      <w:pPr>
        <w:spacing w:after="0" w:line="240" w:lineRule="auto"/>
        <w:ind w:firstLine="0"/>
        <w:jc w:val="both"/>
        <w:rPr>
          <w:rFonts w:ascii="Arial" w:eastAsia="Times New Roman" w:hAnsi="Arial" w:cs="Times New Roman"/>
          <w:sz w:val="22"/>
          <w:szCs w:val="22"/>
          <w:lang w:eastAsia="en-US"/>
        </w:rPr>
      </w:pPr>
    </w:p>
    <w:p w:rsidR="0052188D" w:rsidRDefault="00816396" w:rsidP="00B81323">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The Australian Government</w:t>
      </w:r>
      <w:r w:rsidR="00D90B2F">
        <w:rPr>
          <w:rFonts w:ascii="Arial" w:eastAsia="Times New Roman" w:hAnsi="Arial" w:cs="Times New Roman"/>
          <w:sz w:val="22"/>
          <w:szCs w:val="22"/>
          <w:lang w:eastAsia="en-US"/>
        </w:rPr>
        <w:t>, in collaboration with state and territory jurisdictions,</w:t>
      </w:r>
      <w:r>
        <w:rPr>
          <w:rFonts w:ascii="Arial" w:eastAsia="Times New Roman" w:hAnsi="Arial" w:cs="Times New Roman"/>
          <w:sz w:val="22"/>
          <w:szCs w:val="22"/>
          <w:lang w:eastAsia="en-US"/>
        </w:rPr>
        <w:t xml:space="preserve"> maintains the National Vegetation Information System (NVIS)</w:t>
      </w:r>
      <w:r w:rsidR="00D90B2F">
        <w:rPr>
          <w:rFonts w:ascii="Arial" w:eastAsia="Times New Roman" w:hAnsi="Arial" w:cs="Times New Roman"/>
          <w:sz w:val="22"/>
          <w:szCs w:val="22"/>
          <w:lang w:eastAsia="en-US"/>
        </w:rPr>
        <w:t>,</w:t>
      </w:r>
      <w:r w:rsidR="00AA2984">
        <w:rPr>
          <w:rFonts w:ascii="Arial" w:eastAsia="Times New Roman" w:hAnsi="Arial" w:cs="Times New Roman"/>
          <w:sz w:val="22"/>
          <w:szCs w:val="22"/>
          <w:lang w:eastAsia="en-US"/>
        </w:rPr>
        <w:t xml:space="preserve"> a repository for spatial data and associated thematic information on Australian </w:t>
      </w:r>
      <w:r w:rsidR="00D90B2F">
        <w:rPr>
          <w:rFonts w:ascii="Arial" w:eastAsia="Times New Roman" w:hAnsi="Arial" w:cs="Times New Roman"/>
          <w:sz w:val="22"/>
          <w:szCs w:val="22"/>
          <w:lang w:eastAsia="en-US"/>
        </w:rPr>
        <w:t>native vegetation</w:t>
      </w:r>
      <w:r w:rsidR="00AA2984">
        <w:rPr>
          <w:rFonts w:ascii="Arial" w:eastAsia="Times New Roman" w:hAnsi="Arial" w:cs="Times New Roman"/>
          <w:sz w:val="22"/>
          <w:szCs w:val="22"/>
          <w:lang w:eastAsia="en-US"/>
        </w:rPr>
        <w:t xml:space="preserve"> (NLWRA 2001; ESCVI 2003). NVIS includes a hierarchical database with some </w:t>
      </w:r>
      <w:r w:rsidR="0075698B">
        <w:rPr>
          <w:rFonts w:ascii="Arial" w:eastAsia="Times New Roman" w:hAnsi="Arial" w:cs="Times New Roman"/>
          <w:sz w:val="22"/>
          <w:szCs w:val="22"/>
          <w:lang w:eastAsia="en-US"/>
        </w:rPr>
        <w:t xml:space="preserve">18000 </w:t>
      </w:r>
      <w:r w:rsidR="00AA2984">
        <w:rPr>
          <w:rFonts w:ascii="Arial" w:eastAsia="Times New Roman" w:hAnsi="Arial" w:cs="Times New Roman"/>
          <w:sz w:val="22"/>
          <w:szCs w:val="22"/>
          <w:lang w:eastAsia="en-US"/>
        </w:rPr>
        <w:t xml:space="preserve">records of mapped vegetation types from all states and territories within Australia. </w:t>
      </w:r>
      <w:r w:rsidR="00D90B2F">
        <w:rPr>
          <w:rFonts w:ascii="Arial" w:eastAsia="Times New Roman" w:hAnsi="Arial" w:cs="Times New Roman"/>
          <w:sz w:val="22"/>
          <w:szCs w:val="22"/>
          <w:lang w:eastAsia="en-US"/>
        </w:rPr>
        <w:t>The NVIS information hierarchy was augmented with an additional attribution of ‘Major Vegetation Groups’ (MVGs), enabling a high-level continental-scale synthesis to support the Australian Government’s reporting responsibilities under international agreements such as the Montreal and Kyoto Protocols</w:t>
      </w:r>
      <w:r w:rsidR="0070048C">
        <w:rPr>
          <w:rFonts w:ascii="Arial" w:eastAsia="Times New Roman" w:hAnsi="Arial" w:cs="Times New Roman"/>
          <w:sz w:val="22"/>
          <w:szCs w:val="22"/>
          <w:lang w:eastAsia="en-US"/>
        </w:rPr>
        <w:t xml:space="preserve"> (</w:t>
      </w:r>
      <w:r w:rsidR="0070048C" w:rsidRPr="0070048C">
        <w:rPr>
          <w:rFonts w:ascii="Arial" w:eastAsia="Times New Roman" w:hAnsi="Arial" w:cs="Times New Roman"/>
          <w:sz w:val="22"/>
          <w:szCs w:val="22"/>
          <w:lang w:eastAsia="en-US"/>
        </w:rPr>
        <w:t>Montreal Process Implementation Group for Australia and National Forest Inve</w:t>
      </w:r>
      <w:r w:rsidR="0070048C">
        <w:rPr>
          <w:rFonts w:ascii="Arial" w:eastAsia="Times New Roman" w:hAnsi="Arial" w:cs="Times New Roman"/>
          <w:sz w:val="22"/>
          <w:szCs w:val="22"/>
          <w:lang w:eastAsia="en-US"/>
        </w:rPr>
        <w:t>ntory Steering Committee 2013)</w:t>
      </w:r>
      <w:r w:rsidR="00D90B2F">
        <w:rPr>
          <w:rFonts w:ascii="Arial" w:eastAsia="Times New Roman" w:hAnsi="Arial" w:cs="Times New Roman"/>
          <w:sz w:val="22"/>
          <w:szCs w:val="22"/>
          <w:lang w:eastAsia="en-US"/>
        </w:rPr>
        <w:t xml:space="preserve">, and to inform the first national audit of native vegetation (NLWRA 2001). </w:t>
      </w:r>
    </w:p>
    <w:p w:rsidR="0052188D" w:rsidRDefault="0052188D" w:rsidP="00B81323">
      <w:pPr>
        <w:spacing w:after="0" w:line="240" w:lineRule="auto"/>
        <w:ind w:firstLine="0"/>
        <w:jc w:val="both"/>
        <w:rPr>
          <w:rFonts w:ascii="Arial" w:eastAsia="Times New Roman" w:hAnsi="Arial" w:cs="Times New Roman"/>
          <w:sz w:val="22"/>
          <w:szCs w:val="22"/>
          <w:lang w:eastAsia="en-US"/>
        </w:rPr>
      </w:pPr>
    </w:p>
    <w:p w:rsidR="00D9504C" w:rsidRDefault="00E96F23" w:rsidP="00B81323">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Major Vegetation Groups are composed of a large number of vegetation types with similar </w:t>
      </w:r>
      <w:r w:rsidR="00316DCB">
        <w:rPr>
          <w:rFonts w:ascii="Arial" w:eastAsia="Times New Roman" w:hAnsi="Arial" w:cs="Times New Roman"/>
          <w:sz w:val="22"/>
          <w:szCs w:val="22"/>
          <w:lang w:eastAsia="en-US"/>
        </w:rPr>
        <w:t xml:space="preserve">structural </w:t>
      </w:r>
      <w:r>
        <w:rPr>
          <w:rFonts w:ascii="Arial" w:eastAsia="Times New Roman" w:hAnsi="Arial" w:cs="Times New Roman"/>
          <w:sz w:val="22"/>
          <w:szCs w:val="22"/>
          <w:lang w:eastAsia="en-US"/>
        </w:rPr>
        <w:t>and/or floristic characteristics (NLWRA 2001). Subsequent revisions of the MVG classification have introduced Major Vegetation Subgroups (MVSs), enabling a finer level of characterisation</w:t>
      </w:r>
      <w:r w:rsidR="0052188D">
        <w:rPr>
          <w:rFonts w:ascii="Arial" w:eastAsia="Times New Roman" w:hAnsi="Arial" w:cs="Times New Roman"/>
          <w:sz w:val="22"/>
          <w:szCs w:val="22"/>
          <w:lang w:eastAsia="en-US"/>
        </w:rPr>
        <w:t xml:space="preserve"> in a continental context.</w:t>
      </w:r>
      <w:r w:rsidR="00D90B2F">
        <w:rPr>
          <w:rFonts w:ascii="Arial" w:eastAsia="Times New Roman" w:hAnsi="Arial" w:cs="Times New Roman"/>
          <w:sz w:val="22"/>
          <w:szCs w:val="22"/>
          <w:lang w:eastAsia="en-US"/>
        </w:rPr>
        <w:t xml:space="preserve"> </w:t>
      </w:r>
      <w:r w:rsidR="00D9504C">
        <w:rPr>
          <w:rFonts w:ascii="Arial" w:eastAsia="Times New Roman" w:hAnsi="Arial" w:cs="Times New Roman"/>
          <w:sz w:val="22"/>
          <w:szCs w:val="22"/>
          <w:lang w:eastAsia="en-US"/>
        </w:rPr>
        <w:t xml:space="preserve">Due to the complex relationships between structural, floristic and ecological attributes of vegetation, MVSs are not strictly nested within MVGs (i.e. individual MVSs may be represented in one or more MVGs). </w:t>
      </w:r>
      <w:r w:rsidR="0052188D">
        <w:rPr>
          <w:rFonts w:ascii="Arial" w:eastAsia="Times New Roman" w:hAnsi="Arial" w:cs="Times New Roman"/>
          <w:sz w:val="22"/>
          <w:szCs w:val="22"/>
          <w:lang w:eastAsia="en-US"/>
        </w:rPr>
        <w:t xml:space="preserve">The current classification </w:t>
      </w:r>
      <w:r w:rsidR="00EF62D7">
        <w:rPr>
          <w:rFonts w:ascii="Arial" w:eastAsia="Times New Roman" w:hAnsi="Arial" w:cs="Times New Roman"/>
          <w:sz w:val="22"/>
          <w:szCs w:val="22"/>
          <w:lang w:eastAsia="en-US"/>
        </w:rPr>
        <w:t xml:space="preserve">(NVIS 4.1) </w:t>
      </w:r>
      <w:r w:rsidR="0052188D">
        <w:rPr>
          <w:rFonts w:ascii="Arial" w:eastAsia="Times New Roman" w:hAnsi="Arial" w:cs="Times New Roman"/>
          <w:sz w:val="22"/>
          <w:szCs w:val="22"/>
          <w:lang w:eastAsia="en-US"/>
        </w:rPr>
        <w:t>includes 2</w:t>
      </w:r>
      <w:r w:rsidR="0075698B">
        <w:rPr>
          <w:rFonts w:ascii="Arial" w:eastAsia="Times New Roman" w:hAnsi="Arial" w:cs="Times New Roman"/>
          <w:sz w:val="22"/>
          <w:szCs w:val="22"/>
          <w:lang w:eastAsia="en-US"/>
        </w:rPr>
        <w:t>7</w:t>
      </w:r>
      <w:r w:rsidR="0052188D">
        <w:rPr>
          <w:rFonts w:ascii="Arial" w:eastAsia="Times New Roman" w:hAnsi="Arial" w:cs="Times New Roman"/>
          <w:sz w:val="22"/>
          <w:szCs w:val="22"/>
          <w:lang w:eastAsia="en-US"/>
        </w:rPr>
        <w:t xml:space="preserve"> MVGs </w:t>
      </w:r>
      <w:r w:rsidR="00D9504C">
        <w:rPr>
          <w:rFonts w:ascii="Arial" w:eastAsia="Times New Roman" w:hAnsi="Arial" w:cs="Times New Roman"/>
          <w:sz w:val="22"/>
          <w:szCs w:val="22"/>
          <w:lang w:eastAsia="en-US"/>
        </w:rPr>
        <w:t>(with</w:t>
      </w:r>
      <w:r w:rsidR="0052188D">
        <w:rPr>
          <w:rFonts w:ascii="Arial" w:eastAsia="Times New Roman" w:hAnsi="Arial" w:cs="Times New Roman"/>
          <w:sz w:val="22"/>
          <w:szCs w:val="22"/>
          <w:lang w:eastAsia="en-US"/>
        </w:rPr>
        <w:t xml:space="preserve"> five additional land</w:t>
      </w:r>
      <w:r w:rsidR="00666ACD">
        <w:rPr>
          <w:rFonts w:ascii="Arial" w:eastAsia="Times New Roman" w:hAnsi="Arial" w:cs="Times New Roman"/>
          <w:sz w:val="22"/>
          <w:szCs w:val="22"/>
          <w:lang w:eastAsia="en-US"/>
        </w:rPr>
        <w:t xml:space="preserve"> </w:t>
      </w:r>
      <w:r w:rsidR="0052188D">
        <w:rPr>
          <w:rFonts w:ascii="Arial" w:eastAsia="Times New Roman" w:hAnsi="Arial" w:cs="Times New Roman"/>
          <w:sz w:val="22"/>
          <w:szCs w:val="22"/>
          <w:lang w:eastAsia="en-US"/>
        </w:rPr>
        <w:t>cover categories based on FAO classification</w:t>
      </w:r>
      <w:r w:rsidR="00D9504C">
        <w:rPr>
          <w:rFonts w:ascii="Arial" w:eastAsia="Times New Roman" w:hAnsi="Arial" w:cs="Times New Roman"/>
          <w:sz w:val="22"/>
          <w:szCs w:val="22"/>
          <w:lang w:eastAsia="en-US"/>
        </w:rPr>
        <w:t xml:space="preserve">) and </w:t>
      </w:r>
      <w:r w:rsidR="00B835BF">
        <w:rPr>
          <w:rFonts w:ascii="Arial" w:eastAsia="Times New Roman" w:hAnsi="Arial" w:cs="Times New Roman"/>
          <w:sz w:val="22"/>
          <w:szCs w:val="22"/>
          <w:lang w:eastAsia="en-US"/>
        </w:rPr>
        <w:t>85</w:t>
      </w:r>
      <w:r w:rsidR="00D9504C">
        <w:rPr>
          <w:rFonts w:ascii="Arial" w:eastAsia="Times New Roman" w:hAnsi="Arial" w:cs="Times New Roman"/>
          <w:sz w:val="22"/>
          <w:szCs w:val="22"/>
          <w:lang w:eastAsia="en-US"/>
        </w:rPr>
        <w:t xml:space="preserve"> MVSs</w:t>
      </w:r>
      <w:r w:rsidR="00B40BD5">
        <w:rPr>
          <w:rFonts w:ascii="Arial" w:eastAsia="Times New Roman" w:hAnsi="Arial" w:cs="Times New Roman"/>
          <w:sz w:val="22"/>
          <w:szCs w:val="22"/>
          <w:lang w:eastAsia="en-US"/>
        </w:rPr>
        <w:t xml:space="preserve"> (</w:t>
      </w:r>
      <w:r w:rsidR="00B40BD5" w:rsidRPr="00B81323">
        <w:rPr>
          <w:rFonts w:ascii="Arial" w:eastAsia="Times New Roman" w:hAnsi="Arial" w:cs="Times New Roman"/>
          <w:sz w:val="22"/>
          <w:szCs w:val="22"/>
          <w:lang w:eastAsia="en-US"/>
        </w:rPr>
        <w:t>Department of the Environment and Water Resources 2007</w:t>
      </w:r>
      <w:r w:rsidR="00B40BD5">
        <w:rPr>
          <w:rFonts w:ascii="Arial" w:eastAsia="Times New Roman" w:hAnsi="Arial" w:cs="Times New Roman"/>
          <w:sz w:val="22"/>
          <w:szCs w:val="22"/>
          <w:lang w:eastAsia="en-US"/>
        </w:rPr>
        <w:t>)</w:t>
      </w:r>
      <w:r w:rsidR="0052188D">
        <w:rPr>
          <w:rFonts w:ascii="Arial" w:eastAsia="Times New Roman" w:hAnsi="Arial" w:cs="Times New Roman"/>
          <w:sz w:val="22"/>
          <w:szCs w:val="22"/>
          <w:lang w:eastAsia="en-US"/>
        </w:rPr>
        <w:t xml:space="preserve">. </w:t>
      </w:r>
    </w:p>
    <w:p w:rsidR="00D9504C" w:rsidRDefault="00D9504C" w:rsidP="00B81323">
      <w:pPr>
        <w:spacing w:after="0" w:line="240" w:lineRule="auto"/>
        <w:ind w:firstLine="0"/>
        <w:jc w:val="both"/>
        <w:rPr>
          <w:rFonts w:ascii="Arial" w:eastAsia="Times New Roman" w:hAnsi="Arial" w:cs="Times New Roman"/>
          <w:sz w:val="22"/>
          <w:szCs w:val="22"/>
          <w:lang w:eastAsia="en-US"/>
        </w:rPr>
      </w:pPr>
    </w:p>
    <w:p w:rsidR="0051744F" w:rsidRDefault="009155E4" w:rsidP="00B81323">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To</w:t>
      </w:r>
      <w:r w:rsidRPr="00B81323">
        <w:rPr>
          <w:rFonts w:ascii="Arial" w:eastAsia="Times New Roman" w:hAnsi="Arial" w:cs="Times New Roman"/>
          <w:sz w:val="22"/>
          <w:szCs w:val="22"/>
          <w:lang w:eastAsia="en-US"/>
        </w:rPr>
        <w:t xml:space="preserve"> support improved delivery of the Australian Government's Natural Resource Management programmes</w:t>
      </w:r>
      <w:r w:rsidR="00D9504C">
        <w:rPr>
          <w:rFonts w:ascii="Arial" w:eastAsia="Times New Roman" w:hAnsi="Arial" w:cs="Times New Roman"/>
          <w:sz w:val="22"/>
          <w:szCs w:val="22"/>
          <w:lang w:eastAsia="en-US"/>
        </w:rPr>
        <w:t>, the Environmental Resources Information Network (ERIN)</w:t>
      </w:r>
      <w:r>
        <w:rPr>
          <w:rFonts w:ascii="Arial" w:eastAsia="Times New Roman" w:hAnsi="Arial" w:cs="Times New Roman"/>
          <w:sz w:val="22"/>
          <w:szCs w:val="22"/>
          <w:lang w:eastAsia="en-US"/>
        </w:rPr>
        <w:t>, the custodian</w:t>
      </w:r>
      <w:r w:rsidRPr="009155E4">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 xml:space="preserve">of </w:t>
      </w:r>
      <w:r w:rsidR="00E7500E">
        <w:rPr>
          <w:rFonts w:ascii="Arial" w:eastAsia="Times New Roman" w:hAnsi="Arial" w:cs="Times New Roman"/>
          <w:sz w:val="22"/>
          <w:szCs w:val="22"/>
          <w:lang w:eastAsia="en-US"/>
        </w:rPr>
        <w:t xml:space="preserve">the </w:t>
      </w:r>
      <w:r>
        <w:rPr>
          <w:rFonts w:ascii="Arial" w:eastAsia="Times New Roman" w:hAnsi="Arial" w:cs="Times New Roman"/>
          <w:sz w:val="22"/>
          <w:szCs w:val="22"/>
          <w:lang w:eastAsia="en-US"/>
        </w:rPr>
        <w:t>NVIS,</w:t>
      </w:r>
      <w:r w:rsidR="00D9504C">
        <w:rPr>
          <w:rFonts w:ascii="Arial" w:eastAsia="Times New Roman" w:hAnsi="Arial" w:cs="Times New Roman"/>
          <w:sz w:val="22"/>
          <w:szCs w:val="22"/>
          <w:lang w:eastAsia="en-US"/>
        </w:rPr>
        <w:t xml:space="preserve"> engaged t</w:t>
      </w:r>
      <w:r w:rsidR="00B81323" w:rsidRPr="00B81323">
        <w:rPr>
          <w:rFonts w:ascii="Arial" w:eastAsia="Times New Roman" w:hAnsi="Arial" w:cs="Times New Roman"/>
          <w:sz w:val="22"/>
          <w:szCs w:val="22"/>
          <w:lang w:eastAsia="en-US"/>
        </w:rPr>
        <w:t xml:space="preserve">he Centre for Ecosystem Science (CES) </w:t>
      </w:r>
      <w:r w:rsidR="00D9504C">
        <w:rPr>
          <w:rFonts w:ascii="Arial" w:eastAsia="Times New Roman" w:hAnsi="Arial" w:cs="Times New Roman"/>
          <w:sz w:val="22"/>
          <w:szCs w:val="22"/>
          <w:lang w:eastAsia="en-US"/>
        </w:rPr>
        <w:t>at the University of NSW to update and improve the descriptive fact sheets for Major Vegetation Groups and to undertake a review of the MVG/MVS classification.</w:t>
      </w:r>
      <w:r w:rsidR="0051744F">
        <w:rPr>
          <w:rFonts w:ascii="Arial" w:eastAsia="Times New Roman" w:hAnsi="Arial" w:cs="Times New Roman"/>
          <w:sz w:val="22"/>
          <w:szCs w:val="22"/>
          <w:lang w:eastAsia="en-US"/>
        </w:rPr>
        <w:t xml:space="preserve"> The aims of this project were to:</w:t>
      </w:r>
    </w:p>
    <w:p w:rsidR="0051744F" w:rsidRDefault="0051744F" w:rsidP="0051744F">
      <w:pPr>
        <w:pStyle w:val="ListParagraph"/>
        <w:numPr>
          <w:ilvl w:val="0"/>
          <w:numId w:val="30"/>
        </w:numPr>
        <w:spacing w:after="0" w:line="240" w:lineRule="auto"/>
        <w:jc w:val="both"/>
        <w:rPr>
          <w:rFonts w:ascii="Arial" w:hAnsi="Arial" w:cs="Times New Roman"/>
          <w:sz w:val="22"/>
          <w:szCs w:val="22"/>
          <w:lang w:eastAsia="en-US"/>
        </w:rPr>
      </w:pPr>
      <w:r w:rsidRPr="0051744F">
        <w:rPr>
          <w:rFonts w:ascii="Arial" w:hAnsi="Arial" w:cs="Times New Roman"/>
          <w:sz w:val="22"/>
          <w:szCs w:val="22"/>
          <w:lang w:eastAsia="en-US"/>
        </w:rPr>
        <w:t>Review and update of MVG Fact Sheets</w:t>
      </w:r>
      <w:r>
        <w:rPr>
          <w:rFonts w:ascii="Arial" w:hAnsi="Arial" w:cs="Times New Roman"/>
          <w:sz w:val="22"/>
          <w:szCs w:val="22"/>
          <w:lang w:eastAsia="en-US"/>
        </w:rPr>
        <w:t>, including new fact sheets for MVGs 31 and 32</w:t>
      </w:r>
      <w:r w:rsidRPr="0051744F">
        <w:rPr>
          <w:rFonts w:ascii="Arial" w:hAnsi="Arial" w:cs="Times New Roman"/>
          <w:sz w:val="22"/>
          <w:szCs w:val="22"/>
          <w:lang w:eastAsia="en-US"/>
        </w:rPr>
        <w:t>; and</w:t>
      </w:r>
    </w:p>
    <w:p w:rsidR="0051744F" w:rsidRPr="0051744F" w:rsidRDefault="0051744F" w:rsidP="0051744F">
      <w:pPr>
        <w:pStyle w:val="ListParagraph"/>
        <w:numPr>
          <w:ilvl w:val="0"/>
          <w:numId w:val="30"/>
        </w:numPr>
        <w:spacing w:after="0" w:line="240" w:lineRule="auto"/>
        <w:jc w:val="both"/>
        <w:rPr>
          <w:rFonts w:ascii="Arial" w:hAnsi="Arial" w:cs="Times New Roman"/>
          <w:sz w:val="22"/>
          <w:szCs w:val="22"/>
          <w:lang w:eastAsia="en-US"/>
        </w:rPr>
      </w:pPr>
      <w:r w:rsidRPr="0051744F">
        <w:rPr>
          <w:rFonts w:ascii="Arial" w:hAnsi="Arial" w:cs="Times New Roman"/>
          <w:sz w:val="22"/>
          <w:szCs w:val="22"/>
          <w:lang w:eastAsia="en-US"/>
        </w:rPr>
        <w:t>Review all MVSs to determine their current applicability</w:t>
      </w:r>
      <w:r w:rsidR="00E7500E">
        <w:rPr>
          <w:rFonts w:ascii="Arial" w:hAnsi="Arial" w:cs="Times New Roman"/>
          <w:sz w:val="22"/>
          <w:szCs w:val="22"/>
          <w:lang w:eastAsia="en-US"/>
        </w:rPr>
        <w:t>.</w:t>
      </w:r>
    </w:p>
    <w:p w:rsidR="0051744F" w:rsidRDefault="0051744F" w:rsidP="00B81323">
      <w:pPr>
        <w:spacing w:after="0" w:line="240" w:lineRule="auto"/>
        <w:ind w:firstLine="0"/>
        <w:jc w:val="both"/>
        <w:rPr>
          <w:rFonts w:ascii="Arial" w:eastAsia="Times New Roman" w:hAnsi="Arial" w:cs="Times New Roman"/>
          <w:sz w:val="22"/>
          <w:szCs w:val="22"/>
          <w:lang w:eastAsia="en-US"/>
        </w:rPr>
      </w:pPr>
    </w:p>
    <w:p w:rsidR="00B81323" w:rsidRPr="00B81323" w:rsidRDefault="0051744F" w:rsidP="00B81323">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This report describes the outcomes of that work.</w:t>
      </w:r>
      <w:r w:rsidR="00D8359A">
        <w:rPr>
          <w:rFonts w:ascii="Arial" w:eastAsia="Times New Roman" w:hAnsi="Arial" w:cs="Times New Roman"/>
          <w:sz w:val="22"/>
          <w:szCs w:val="22"/>
          <w:lang w:eastAsia="en-US"/>
        </w:rPr>
        <w:t xml:space="preserve"> It first describes the </w:t>
      </w:r>
      <w:r w:rsidR="00EF62D7">
        <w:rPr>
          <w:rFonts w:ascii="Arial" w:eastAsia="Times New Roman" w:hAnsi="Arial" w:cs="Times New Roman"/>
          <w:sz w:val="22"/>
          <w:szCs w:val="22"/>
          <w:lang w:eastAsia="en-US"/>
        </w:rPr>
        <w:t xml:space="preserve">strategic </w:t>
      </w:r>
      <w:r w:rsidR="00D8359A">
        <w:rPr>
          <w:rFonts w:ascii="Arial" w:eastAsia="Times New Roman" w:hAnsi="Arial" w:cs="Times New Roman"/>
          <w:sz w:val="22"/>
          <w:szCs w:val="22"/>
          <w:lang w:eastAsia="en-US"/>
        </w:rPr>
        <w:t xml:space="preserve">review of MVSs (aim 2) in the context of their relationships to MVGs within </w:t>
      </w:r>
      <w:r w:rsidR="00EF62D7">
        <w:rPr>
          <w:rFonts w:ascii="Arial" w:eastAsia="Times New Roman" w:hAnsi="Arial" w:cs="Times New Roman"/>
          <w:sz w:val="22"/>
          <w:szCs w:val="22"/>
          <w:lang w:eastAsia="en-US"/>
        </w:rPr>
        <w:t>the Major</w:t>
      </w:r>
      <w:r w:rsidR="00D8359A">
        <w:rPr>
          <w:rFonts w:ascii="Arial" w:eastAsia="Times New Roman" w:hAnsi="Arial" w:cs="Times New Roman"/>
          <w:sz w:val="22"/>
          <w:szCs w:val="22"/>
          <w:lang w:eastAsia="en-US"/>
        </w:rPr>
        <w:t xml:space="preserve"> Vegetation classification framework. It then describes the detailed revisions to MVG fact sheets (aim 1).</w:t>
      </w:r>
    </w:p>
    <w:p w:rsidR="00B81323" w:rsidRPr="00B81323" w:rsidRDefault="00B81323" w:rsidP="00B81323">
      <w:pPr>
        <w:spacing w:after="0" w:line="240" w:lineRule="auto"/>
        <w:ind w:firstLine="0"/>
        <w:jc w:val="both"/>
        <w:rPr>
          <w:rFonts w:ascii="Arial" w:eastAsia="Times New Roman" w:hAnsi="Arial" w:cs="Times New Roman"/>
          <w:sz w:val="22"/>
          <w:szCs w:val="22"/>
          <w:lang w:eastAsia="en-US"/>
        </w:rPr>
      </w:pPr>
    </w:p>
    <w:p w:rsidR="00B81323" w:rsidRPr="00B81323" w:rsidRDefault="00B81323" w:rsidP="00B81323">
      <w:pPr>
        <w:spacing w:after="0" w:line="240" w:lineRule="auto"/>
        <w:ind w:firstLine="0"/>
        <w:jc w:val="both"/>
        <w:outlineLvl w:val="0"/>
        <w:rPr>
          <w:rFonts w:ascii="Frutiger LT Std 45 Light" w:eastAsia="Times New Roman" w:hAnsi="Frutiger LT Std 45 Light" w:cs="Times New Roman"/>
          <w:b/>
          <w:i/>
          <w:sz w:val="28"/>
          <w:szCs w:val="28"/>
          <w:lang w:eastAsia="en-US"/>
        </w:rPr>
      </w:pPr>
      <w:r w:rsidRPr="00B81323">
        <w:rPr>
          <w:rFonts w:ascii="Frutiger LT Std 45 Light" w:eastAsia="Times New Roman" w:hAnsi="Frutiger LT Std 45 Light" w:cs="Times New Roman"/>
          <w:b/>
          <w:i/>
          <w:sz w:val="28"/>
          <w:szCs w:val="28"/>
          <w:lang w:eastAsia="en-US"/>
        </w:rPr>
        <w:t>Method</w:t>
      </w:r>
      <w:r w:rsidR="0051744F">
        <w:rPr>
          <w:rFonts w:ascii="Frutiger LT Std 45 Light" w:eastAsia="Times New Roman" w:hAnsi="Frutiger LT Std 45 Light" w:cs="Times New Roman"/>
          <w:b/>
          <w:i/>
          <w:sz w:val="28"/>
          <w:szCs w:val="28"/>
          <w:lang w:eastAsia="en-US"/>
        </w:rPr>
        <w:t>s</w:t>
      </w:r>
    </w:p>
    <w:p w:rsidR="00B81323" w:rsidRDefault="00B81323" w:rsidP="00B81323">
      <w:pPr>
        <w:spacing w:after="0" w:line="240" w:lineRule="auto"/>
        <w:ind w:firstLine="0"/>
        <w:jc w:val="both"/>
        <w:rPr>
          <w:rFonts w:ascii="Arial" w:eastAsia="Times New Roman" w:hAnsi="Arial" w:cs="Times New Roman"/>
          <w:sz w:val="22"/>
          <w:szCs w:val="22"/>
          <w:lang w:eastAsia="en-US"/>
        </w:rPr>
      </w:pPr>
    </w:p>
    <w:p w:rsidR="00335500" w:rsidRPr="00B81323" w:rsidRDefault="007D33B7" w:rsidP="00335500">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 xml:space="preserve">Strategic </w:t>
      </w:r>
      <w:r w:rsidR="00335500">
        <w:rPr>
          <w:rFonts w:ascii="Arial" w:eastAsia="Times New Roman" w:hAnsi="Arial" w:cs="Times New Roman"/>
          <w:b/>
          <w:i/>
          <w:lang w:eastAsia="en-US"/>
        </w:rPr>
        <w:t>Review of Major Vegetation Classification</w:t>
      </w:r>
    </w:p>
    <w:p w:rsidR="00335500" w:rsidRDefault="00335500" w:rsidP="00335500">
      <w:pPr>
        <w:spacing w:after="0" w:line="240" w:lineRule="auto"/>
        <w:ind w:firstLine="0"/>
        <w:jc w:val="both"/>
        <w:rPr>
          <w:rFonts w:ascii="Arial" w:eastAsia="Times New Roman" w:hAnsi="Arial" w:cs="Times New Roman"/>
          <w:sz w:val="22"/>
          <w:szCs w:val="22"/>
          <w:lang w:eastAsia="en-US"/>
        </w:rPr>
      </w:pPr>
    </w:p>
    <w:p w:rsidR="00CF7D23" w:rsidRDefault="004C281F" w:rsidP="00335500">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A brief email survey was undertaken to obtain an overview of the current usage, demands and expectations of the Major Vegetation classification. The survey included: i) all state and territory members of the NVIS network; ii) a sample of vegetation scientists; iii) a sample of non-government users. </w:t>
      </w:r>
      <w:r w:rsidR="00567927">
        <w:rPr>
          <w:rFonts w:ascii="Arial" w:eastAsia="Times New Roman" w:hAnsi="Arial" w:cs="Times New Roman"/>
          <w:sz w:val="22"/>
          <w:szCs w:val="22"/>
          <w:lang w:eastAsia="en-US"/>
        </w:rPr>
        <w:t>Participants</w:t>
      </w:r>
      <w:r>
        <w:rPr>
          <w:rFonts w:ascii="Arial" w:eastAsia="Times New Roman" w:hAnsi="Arial" w:cs="Times New Roman"/>
          <w:sz w:val="22"/>
          <w:szCs w:val="22"/>
          <w:lang w:eastAsia="en-US"/>
        </w:rPr>
        <w:t xml:space="preserve"> were asked for responses to three questions: </w:t>
      </w:r>
    </w:p>
    <w:p w:rsidR="00CF7D23" w:rsidRDefault="00CF7D23" w:rsidP="00CF7D23">
      <w:pPr>
        <w:pStyle w:val="ListParagraph"/>
        <w:numPr>
          <w:ilvl w:val="0"/>
          <w:numId w:val="31"/>
        </w:numPr>
        <w:spacing w:after="0" w:line="240" w:lineRule="auto"/>
        <w:jc w:val="both"/>
        <w:rPr>
          <w:rFonts w:ascii="Arial" w:hAnsi="Arial" w:cs="Times New Roman"/>
          <w:sz w:val="22"/>
          <w:szCs w:val="22"/>
          <w:lang w:eastAsia="en-US"/>
        </w:rPr>
      </w:pPr>
      <w:r w:rsidRPr="00CF7D23">
        <w:rPr>
          <w:rFonts w:ascii="Arial" w:hAnsi="Arial" w:cs="Times New Roman"/>
          <w:sz w:val="22"/>
          <w:szCs w:val="22"/>
          <w:lang w:eastAsia="en-US"/>
        </w:rPr>
        <w:t>What are you primary needs for a classification and national-scale map of Major Vegetation Groups (MVGs) and Major Vegetation Subgroups (MVS)?</w:t>
      </w:r>
    </w:p>
    <w:p w:rsidR="00CF7D23" w:rsidRPr="00CF7D23" w:rsidRDefault="00CF7D23" w:rsidP="00CF7D23">
      <w:pPr>
        <w:pStyle w:val="ListParagraph"/>
        <w:numPr>
          <w:ilvl w:val="0"/>
          <w:numId w:val="31"/>
        </w:numPr>
        <w:spacing w:after="0" w:line="240" w:lineRule="auto"/>
        <w:jc w:val="both"/>
        <w:rPr>
          <w:rFonts w:ascii="Arial" w:hAnsi="Arial" w:cs="Times New Roman"/>
          <w:sz w:val="22"/>
          <w:szCs w:val="22"/>
          <w:lang w:eastAsia="en-US"/>
        </w:rPr>
      </w:pPr>
      <w:r w:rsidRPr="00CF7D23">
        <w:rPr>
          <w:rFonts w:ascii="Arial" w:hAnsi="Arial" w:cs="Times New Roman"/>
          <w:sz w:val="22"/>
          <w:szCs w:val="22"/>
          <w:lang w:eastAsia="en-US"/>
        </w:rPr>
        <w:t xml:space="preserve">Do you think the MVG &amp; MVS data currently served through NVIS </w:t>
      </w:r>
      <w:r>
        <w:rPr>
          <w:rFonts w:ascii="Arial" w:hAnsi="Arial" w:cs="Times New Roman"/>
          <w:sz w:val="22"/>
          <w:szCs w:val="22"/>
          <w:lang w:eastAsia="en-US"/>
        </w:rPr>
        <w:t>would</w:t>
      </w:r>
      <w:r w:rsidRPr="00CF7D23">
        <w:rPr>
          <w:rFonts w:ascii="Arial" w:hAnsi="Arial" w:cs="Times New Roman"/>
          <w:sz w:val="22"/>
          <w:szCs w:val="22"/>
          <w:lang w:eastAsia="en-US"/>
        </w:rPr>
        <w:t xml:space="preserve"> meet those needs more effectively by:</w:t>
      </w:r>
    </w:p>
    <w:p w:rsidR="00CF7D23" w:rsidRPr="00CF7D23" w:rsidRDefault="00CF7D23" w:rsidP="00CF7D23">
      <w:pPr>
        <w:spacing w:after="0" w:line="240" w:lineRule="auto"/>
        <w:ind w:left="720" w:firstLine="0"/>
        <w:jc w:val="both"/>
        <w:rPr>
          <w:rFonts w:ascii="Arial" w:hAnsi="Arial" w:cs="Times New Roman"/>
          <w:sz w:val="22"/>
          <w:szCs w:val="22"/>
          <w:lang w:eastAsia="en-US"/>
        </w:rPr>
      </w:pPr>
      <w:r w:rsidRPr="00CF7D23">
        <w:rPr>
          <w:rFonts w:ascii="Arial" w:hAnsi="Arial" w:cs="Times New Roman"/>
          <w:sz w:val="22"/>
          <w:szCs w:val="22"/>
          <w:lang w:eastAsia="en-US"/>
        </w:rPr>
        <w:t>a.    Revising the descriptions of the units?</w:t>
      </w:r>
    </w:p>
    <w:p w:rsidR="00CF7D23" w:rsidRPr="00CF7D23" w:rsidRDefault="00CF7D23" w:rsidP="00CF7D23">
      <w:pPr>
        <w:spacing w:after="0" w:line="240" w:lineRule="auto"/>
        <w:ind w:left="720" w:firstLine="0"/>
        <w:jc w:val="both"/>
        <w:rPr>
          <w:rFonts w:ascii="Arial" w:hAnsi="Arial" w:cs="Times New Roman"/>
          <w:sz w:val="22"/>
          <w:szCs w:val="22"/>
          <w:lang w:eastAsia="en-US"/>
        </w:rPr>
      </w:pPr>
      <w:r w:rsidRPr="00CF7D23">
        <w:rPr>
          <w:rFonts w:ascii="Arial" w:hAnsi="Arial" w:cs="Times New Roman"/>
          <w:sz w:val="22"/>
          <w:szCs w:val="22"/>
          <w:lang w:eastAsia="en-US"/>
        </w:rPr>
        <w:t>b.    Adjusting the circumscriptions of some units?</w:t>
      </w:r>
    </w:p>
    <w:p w:rsidR="00CF7D23" w:rsidRPr="00CF7D23" w:rsidRDefault="00CF7D23" w:rsidP="00CF7D23">
      <w:pPr>
        <w:spacing w:after="0" w:line="240" w:lineRule="auto"/>
        <w:ind w:left="720" w:firstLine="0"/>
        <w:jc w:val="both"/>
        <w:rPr>
          <w:rFonts w:ascii="Arial" w:hAnsi="Arial" w:cs="Times New Roman"/>
          <w:sz w:val="22"/>
          <w:szCs w:val="22"/>
          <w:lang w:eastAsia="en-US"/>
        </w:rPr>
      </w:pPr>
      <w:r w:rsidRPr="00CF7D23">
        <w:rPr>
          <w:rFonts w:ascii="Arial" w:hAnsi="Arial" w:cs="Times New Roman"/>
          <w:sz w:val="22"/>
          <w:szCs w:val="22"/>
          <w:lang w:eastAsia="en-US"/>
        </w:rPr>
        <w:t>c.    Revising interpretation of the map data for some units?</w:t>
      </w:r>
    </w:p>
    <w:p w:rsidR="00CF7D23" w:rsidRPr="00CF7D23" w:rsidRDefault="00CF7D23" w:rsidP="00CF7D23">
      <w:pPr>
        <w:pStyle w:val="ListParagraph"/>
        <w:numPr>
          <w:ilvl w:val="0"/>
          <w:numId w:val="31"/>
        </w:numPr>
        <w:spacing w:after="0" w:line="240" w:lineRule="auto"/>
        <w:jc w:val="both"/>
        <w:rPr>
          <w:rFonts w:ascii="Arial" w:hAnsi="Arial" w:cs="Times New Roman"/>
          <w:sz w:val="22"/>
          <w:szCs w:val="22"/>
          <w:lang w:eastAsia="en-US"/>
        </w:rPr>
      </w:pPr>
      <w:r w:rsidRPr="00CF7D23">
        <w:rPr>
          <w:rFonts w:ascii="Arial" w:hAnsi="Arial" w:cs="Times New Roman"/>
          <w:sz w:val="22"/>
          <w:szCs w:val="22"/>
          <w:lang w:eastAsia="en-US"/>
        </w:rPr>
        <w:t xml:space="preserve">If you answered yes to 2a-2c, please write a couple of sentences to explain the kind of revisions most needed to improve MVGs and MVSs. </w:t>
      </w:r>
    </w:p>
    <w:p w:rsidR="00EF62D7" w:rsidRDefault="00EF62D7" w:rsidP="00335500">
      <w:pPr>
        <w:spacing w:after="0" w:line="240" w:lineRule="auto"/>
        <w:ind w:firstLine="0"/>
        <w:jc w:val="both"/>
        <w:rPr>
          <w:rFonts w:ascii="Arial" w:eastAsia="Times New Roman" w:hAnsi="Arial" w:cs="Times New Roman"/>
          <w:sz w:val="22"/>
          <w:szCs w:val="22"/>
          <w:lang w:eastAsia="en-US"/>
        </w:rPr>
      </w:pPr>
    </w:p>
    <w:p w:rsidR="00CF7D23" w:rsidRDefault="00CF7D23" w:rsidP="00335500">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Responses were collated and summarised to </w:t>
      </w:r>
      <w:r w:rsidR="00191D52">
        <w:rPr>
          <w:rFonts w:ascii="Arial" w:eastAsia="Times New Roman" w:hAnsi="Arial" w:cs="Times New Roman"/>
          <w:sz w:val="22"/>
          <w:szCs w:val="22"/>
          <w:lang w:eastAsia="en-US"/>
        </w:rPr>
        <w:t>interpret</w:t>
      </w:r>
      <w:r>
        <w:rPr>
          <w:rFonts w:ascii="Arial" w:eastAsia="Times New Roman" w:hAnsi="Arial" w:cs="Times New Roman"/>
          <w:sz w:val="22"/>
          <w:szCs w:val="22"/>
          <w:lang w:eastAsia="en-US"/>
        </w:rPr>
        <w:t xml:space="preserve"> the primary needs </w:t>
      </w:r>
      <w:r w:rsidR="00191D52">
        <w:rPr>
          <w:rFonts w:ascii="Arial" w:eastAsia="Times New Roman" w:hAnsi="Arial" w:cs="Times New Roman"/>
          <w:sz w:val="22"/>
          <w:szCs w:val="22"/>
          <w:lang w:eastAsia="en-US"/>
        </w:rPr>
        <w:t xml:space="preserve">for a spatially explicit national-scale vegetation classification. </w:t>
      </w:r>
      <w:r w:rsidR="00567927">
        <w:rPr>
          <w:rFonts w:ascii="Arial" w:eastAsia="Times New Roman" w:hAnsi="Arial" w:cs="Times New Roman"/>
          <w:sz w:val="22"/>
          <w:szCs w:val="22"/>
          <w:lang w:eastAsia="en-US"/>
        </w:rPr>
        <w:t xml:space="preserve">Relevant scientific literature was reviewed to identify the </w:t>
      </w:r>
      <w:r w:rsidR="00191D52">
        <w:rPr>
          <w:rFonts w:ascii="Arial" w:eastAsia="Times New Roman" w:hAnsi="Arial" w:cs="Times New Roman"/>
          <w:sz w:val="22"/>
          <w:szCs w:val="22"/>
          <w:lang w:eastAsia="en-US"/>
        </w:rPr>
        <w:t xml:space="preserve">features of a classification </w:t>
      </w:r>
      <w:r w:rsidR="00567927">
        <w:rPr>
          <w:rFonts w:ascii="Arial" w:eastAsia="Times New Roman" w:hAnsi="Arial" w:cs="Times New Roman"/>
          <w:sz w:val="22"/>
          <w:szCs w:val="22"/>
          <w:lang w:eastAsia="en-US"/>
        </w:rPr>
        <w:t>required to</w:t>
      </w:r>
      <w:r w:rsidR="00191D52">
        <w:rPr>
          <w:rFonts w:ascii="Arial" w:eastAsia="Times New Roman" w:hAnsi="Arial" w:cs="Times New Roman"/>
          <w:sz w:val="22"/>
          <w:szCs w:val="22"/>
          <w:lang w:eastAsia="en-US"/>
        </w:rPr>
        <w:t xml:space="preserve"> meet these needs. This, together with </w:t>
      </w:r>
      <w:r w:rsidR="00EF62D7">
        <w:rPr>
          <w:rFonts w:ascii="Arial" w:eastAsia="Times New Roman" w:hAnsi="Arial" w:cs="Times New Roman"/>
          <w:sz w:val="22"/>
          <w:szCs w:val="22"/>
          <w:lang w:eastAsia="en-US"/>
        </w:rPr>
        <w:t xml:space="preserve">improvements elicited </w:t>
      </w:r>
      <w:r w:rsidR="00EF62D7">
        <w:rPr>
          <w:rFonts w:ascii="Arial" w:eastAsia="Times New Roman" w:hAnsi="Arial" w:cs="Times New Roman"/>
          <w:sz w:val="22"/>
          <w:szCs w:val="22"/>
          <w:lang w:eastAsia="en-US"/>
        </w:rPr>
        <w:lastRenderedPageBreak/>
        <w:t>from NVIS</w:t>
      </w:r>
      <w:r w:rsidR="00191D52">
        <w:rPr>
          <w:rFonts w:ascii="Arial" w:eastAsia="Times New Roman" w:hAnsi="Arial" w:cs="Times New Roman"/>
          <w:sz w:val="22"/>
          <w:szCs w:val="22"/>
          <w:lang w:eastAsia="en-US"/>
        </w:rPr>
        <w:t xml:space="preserve"> users </w:t>
      </w:r>
      <w:r w:rsidR="00EF62D7">
        <w:rPr>
          <w:rFonts w:ascii="Arial" w:eastAsia="Times New Roman" w:hAnsi="Arial" w:cs="Times New Roman"/>
          <w:sz w:val="22"/>
          <w:szCs w:val="22"/>
          <w:lang w:eastAsia="en-US"/>
        </w:rPr>
        <w:t>in the email survey,</w:t>
      </w:r>
      <w:r>
        <w:rPr>
          <w:rFonts w:ascii="Arial" w:eastAsia="Times New Roman" w:hAnsi="Arial" w:cs="Times New Roman"/>
          <w:sz w:val="22"/>
          <w:szCs w:val="22"/>
          <w:lang w:eastAsia="en-US"/>
        </w:rPr>
        <w:t xml:space="preserve"> </w:t>
      </w:r>
      <w:r w:rsidR="00191D52">
        <w:rPr>
          <w:rFonts w:ascii="Arial" w:eastAsia="Times New Roman" w:hAnsi="Arial" w:cs="Times New Roman"/>
          <w:sz w:val="22"/>
          <w:szCs w:val="22"/>
          <w:lang w:eastAsia="en-US"/>
        </w:rPr>
        <w:t xml:space="preserve">was used to </w:t>
      </w:r>
      <w:r>
        <w:rPr>
          <w:rFonts w:ascii="Arial" w:eastAsia="Times New Roman" w:hAnsi="Arial" w:cs="Times New Roman"/>
          <w:sz w:val="22"/>
          <w:szCs w:val="22"/>
          <w:lang w:eastAsia="en-US"/>
        </w:rPr>
        <w:t xml:space="preserve">shape </w:t>
      </w:r>
      <w:r w:rsidR="00567927">
        <w:rPr>
          <w:rFonts w:ascii="Arial" w:eastAsia="Times New Roman" w:hAnsi="Arial" w:cs="Times New Roman"/>
          <w:sz w:val="22"/>
          <w:szCs w:val="22"/>
          <w:lang w:eastAsia="en-US"/>
        </w:rPr>
        <w:t xml:space="preserve">recommendations </w:t>
      </w:r>
      <w:r w:rsidR="00EF62D7">
        <w:rPr>
          <w:rFonts w:ascii="Arial" w:eastAsia="Times New Roman" w:hAnsi="Arial" w:cs="Times New Roman"/>
          <w:sz w:val="22"/>
          <w:szCs w:val="22"/>
          <w:lang w:eastAsia="en-US"/>
        </w:rPr>
        <w:t>on</w:t>
      </w:r>
      <w:r w:rsidR="00567927">
        <w:rPr>
          <w:rFonts w:ascii="Arial" w:eastAsia="Times New Roman" w:hAnsi="Arial" w:cs="Times New Roman"/>
          <w:sz w:val="22"/>
          <w:szCs w:val="22"/>
          <w:lang w:eastAsia="en-US"/>
        </w:rPr>
        <w:t xml:space="preserve"> </w:t>
      </w:r>
      <w:r w:rsidR="00EF62D7">
        <w:rPr>
          <w:rFonts w:ascii="Arial" w:eastAsia="Times New Roman" w:hAnsi="Arial" w:cs="Times New Roman"/>
          <w:sz w:val="22"/>
          <w:szCs w:val="22"/>
          <w:lang w:eastAsia="en-US"/>
        </w:rPr>
        <w:t xml:space="preserve">future </w:t>
      </w:r>
      <w:r>
        <w:rPr>
          <w:rFonts w:ascii="Arial" w:eastAsia="Times New Roman" w:hAnsi="Arial" w:cs="Times New Roman"/>
          <w:sz w:val="22"/>
          <w:szCs w:val="22"/>
          <w:lang w:eastAsia="en-US"/>
        </w:rPr>
        <w:t>development</w:t>
      </w:r>
      <w:r w:rsidR="00567927">
        <w:rPr>
          <w:rFonts w:ascii="Arial" w:eastAsia="Times New Roman" w:hAnsi="Arial" w:cs="Times New Roman"/>
          <w:sz w:val="22"/>
          <w:szCs w:val="22"/>
          <w:lang w:eastAsia="en-US"/>
        </w:rPr>
        <w:t xml:space="preserve"> of the Major Vegetation classification framework</w:t>
      </w:r>
      <w:r w:rsidR="00EF62D7">
        <w:rPr>
          <w:rFonts w:ascii="Arial" w:eastAsia="Times New Roman" w:hAnsi="Arial" w:cs="Times New Roman"/>
          <w:sz w:val="22"/>
          <w:szCs w:val="22"/>
          <w:lang w:eastAsia="en-US"/>
        </w:rPr>
        <w:t xml:space="preserve"> to </w:t>
      </w:r>
      <w:r w:rsidR="00EF62D7" w:rsidRPr="00B81323">
        <w:rPr>
          <w:rFonts w:ascii="Arial" w:eastAsia="Times New Roman" w:hAnsi="Arial" w:cs="Times New Roman"/>
          <w:sz w:val="22"/>
          <w:szCs w:val="28"/>
          <w:lang w:eastAsia="en-US"/>
        </w:rPr>
        <w:t xml:space="preserve">meet </w:t>
      </w:r>
      <w:r w:rsidR="00EF62D7">
        <w:rPr>
          <w:rFonts w:ascii="Arial" w:eastAsia="Times New Roman" w:hAnsi="Arial" w:cs="Times New Roman"/>
          <w:sz w:val="22"/>
          <w:szCs w:val="28"/>
          <w:lang w:eastAsia="en-US"/>
        </w:rPr>
        <w:t xml:space="preserve">current and future </w:t>
      </w:r>
      <w:r w:rsidR="00EF62D7" w:rsidRPr="00B81323">
        <w:rPr>
          <w:rFonts w:ascii="Arial" w:eastAsia="Times New Roman" w:hAnsi="Arial" w:cs="Times New Roman"/>
          <w:sz w:val="22"/>
          <w:szCs w:val="28"/>
          <w:lang w:eastAsia="en-US"/>
        </w:rPr>
        <w:t>needs</w:t>
      </w:r>
      <w:r>
        <w:rPr>
          <w:rFonts w:ascii="Arial" w:eastAsia="Times New Roman" w:hAnsi="Arial" w:cs="Times New Roman"/>
          <w:sz w:val="22"/>
          <w:szCs w:val="22"/>
          <w:lang w:eastAsia="en-US"/>
        </w:rPr>
        <w:t>.</w:t>
      </w:r>
    </w:p>
    <w:p w:rsidR="00191D52" w:rsidRDefault="00191D52" w:rsidP="00335500">
      <w:pPr>
        <w:spacing w:after="0" w:line="240" w:lineRule="auto"/>
        <w:ind w:firstLine="0"/>
        <w:jc w:val="both"/>
        <w:rPr>
          <w:rFonts w:ascii="Arial" w:eastAsia="Times New Roman" w:hAnsi="Arial" w:cs="Times New Roman"/>
          <w:sz w:val="22"/>
          <w:szCs w:val="22"/>
          <w:lang w:eastAsia="en-US"/>
        </w:rPr>
      </w:pPr>
    </w:p>
    <w:p w:rsidR="007D33B7" w:rsidRDefault="007D33B7" w:rsidP="007D33B7">
      <w:pPr>
        <w:spacing w:after="0" w:line="240" w:lineRule="auto"/>
        <w:ind w:firstLine="0"/>
        <w:jc w:val="both"/>
        <w:outlineLvl w:val="1"/>
        <w:rPr>
          <w:rFonts w:ascii="Arial" w:eastAsia="Times New Roman" w:hAnsi="Arial" w:cs="Times New Roman"/>
          <w:sz w:val="22"/>
          <w:szCs w:val="22"/>
          <w:lang w:eastAsia="en-US"/>
        </w:rPr>
      </w:pPr>
      <w:r>
        <w:rPr>
          <w:rFonts w:ascii="Arial" w:eastAsia="Times New Roman" w:hAnsi="Arial" w:cs="Times New Roman"/>
          <w:b/>
          <w:i/>
          <w:lang w:eastAsia="en-US"/>
        </w:rPr>
        <w:t>Revision of Major Vegetation Subgroup (MVS) units</w:t>
      </w:r>
    </w:p>
    <w:p w:rsidR="00BE7979" w:rsidRDefault="00BE7979" w:rsidP="00BE7979">
      <w:pPr>
        <w:spacing w:after="0" w:line="240" w:lineRule="auto"/>
        <w:ind w:firstLine="0"/>
        <w:jc w:val="both"/>
        <w:rPr>
          <w:rFonts w:ascii="Arial" w:eastAsia="Times New Roman" w:hAnsi="Arial" w:cs="Times New Roman"/>
          <w:sz w:val="22"/>
          <w:szCs w:val="22"/>
          <w:lang w:eastAsia="en-US"/>
        </w:rPr>
      </w:pPr>
    </w:p>
    <w:p w:rsidR="00DA67C2" w:rsidRDefault="00565E8A" w:rsidP="00335500">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8"/>
          <w:lang w:eastAsia="en-US"/>
        </w:rPr>
        <w:t>In consultation with ERIN data managers, e</w:t>
      </w:r>
      <w:r w:rsidR="00EF62D7" w:rsidRPr="00B81323">
        <w:rPr>
          <w:rFonts w:ascii="Arial" w:eastAsia="Times New Roman" w:hAnsi="Arial" w:cs="Times New Roman"/>
          <w:sz w:val="22"/>
          <w:szCs w:val="28"/>
          <w:lang w:eastAsia="en-US"/>
        </w:rPr>
        <w:t xml:space="preserve">ach of the 85 MVS units currently within NVIS </w:t>
      </w:r>
      <w:r w:rsidR="00EF62D7">
        <w:rPr>
          <w:rFonts w:ascii="Arial" w:eastAsia="Times New Roman" w:hAnsi="Arial" w:cs="Times New Roman"/>
          <w:sz w:val="22"/>
          <w:szCs w:val="28"/>
          <w:lang w:eastAsia="en-US"/>
        </w:rPr>
        <w:t xml:space="preserve">4.1 were </w:t>
      </w:r>
      <w:r w:rsidR="00234CB5">
        <w:rPr>
          <w:rFonts w:ascii="Arial" w:eastAsia="Times New Roman" w:hAnsi="Arial" w:cs="Times New Roman"/>
          <w:sz w:val="22"/>
          <w:szCs w:val="28"/>
          <w:lang w:eastAsia="en-US"/>
        </w:rPr>
        <w:t xml:space="preserve">reviewed to </w:t>
      </w:r>
      <w:r w:rsidR="00EF62D7">
        <w:rPr>
          <w:rFonts w:ascii="Arial" w:eastAsia="Times New Roman" w:hAnsi="Arial" w:cs="Times New Roman"/>
          <w:sz w:val="22"/>
          <w:szCs w:val="28"/>
          <w:lang w:eastAsia="en-US"/>
        </w:rPr>
        <w:t>evaluate</w:t>
      </w:r>
      <w:r w:rsidR="00234CB5">
        <w:rPr>
          <w:rFonts w:ascii="Arial" w:eastAsia="Times New Roman" w:hAnsi="Arial" w:cs="Times New Roman"/>
          <w:sz w:val="22"/>
          <w:szCs w:val="28"/>
          <w:lang w:eastAsia="en-US"/>
        </w:rPr>
        <w:t xml:space="preserve"> the degree to which they</w:t>
      </w:r>
      <w:r w:rsidR="00BE7979">
        <w:rPr>
          <w:rFonts w:ascii="Arial" w:eastAsia="Times New Roman" w:hAnsi="Arial" w:cs="Times New Roman"/>
          <w:sz w:val="22"/>
          <w:szCs w:val="28"/>
          <w:lang w:eastAsia="en-US"/>
        </w:rPr>
        <w:t xml:space="preserve"> </w:t>
      </w:r>
      <w:r w:rsidR="00EF62D7" w:rsidRPr="00B81323">
        <w:rPr>
          <w:rFonts w:ascii="Arial" w:eastAsia="Times New Roman" w:hAnsi="Arial" w:cs="Times New Roman"/>
          <w:sz w:val="22"/>
          <w:szCs w:val="28"/>
          <w:lang w:eastAsia="en-US"/>
        </w:rPr>
        <w:t>represent</w:t>
      </w:r>
      <w:r w:rsidR="00BE7979">
        <w:rPr>
          <w:rFonts w:ascii="Arial" w:eastAsia="Times New Roman" w:hAnsi="Arial" w:cs="Times New Roman"/>
          <w:sz w:val="22"/>
          <w:szCs w:val="28"/>
          <w:lang w:eastAsia="en-US"/>
        </w:rPr>
        <w:t>ed</w:t>
      </w:r>
      <w:r w:rsidR="00EF62D7" w:rsidRPr="00B81323">
        <w:rPr>
          <w:rFonts w:ascii="Arial" w:eastAsia="Times New Roman" w:hAnsi="Arial" w:cs="Times New Roman"/>
          <w:sz w:val="22"/>
          <w:szCs w:val="28"/>
          <w:lang w:eastAsia="en-US"/>
        </w:rPr>
        <w:t xml:space="preserve"> major </w:t>
      </w:r>
      <w:r w:rsidR="00DA67C2">
        <w:rPr>
          <w:rFonts w:ascii="Arial" w:eastAsia="Times New Roman" w:hAnsi="Arial" w:cs="Times New Roman"/>
          <w:sz w:val="22"/>
          <w:szCs w:val="28"/>
          <w:lang w:eastAsia="en-US"/>
        </w:rPr>
        <w:t xml:space="preserve">ecological </w:t>
      </w:r>
      <w:r w:rsidR="00EF62D7" w:rsidRPr="00B81323">
        <w:rPr>
          <w:rFonts w:ascii="Arial" w:eastAsia="Times New Roman" w:hAnsi="Arial" w:cs="Times New Roman"/>
          <w:sz w:val="22"/>
          <w:szCs w:val="28"/>
          <w:lang w:eastAsia="en-US"/>
        </w:rPr>
        <w:t xml:space="preserve">variation within </w:t>
      </w:r>
      <w:r w:rsidR="00234CB5">
        <w:rPr>
          <w:rFonts w:ascii="Arial" w:eastAsia="Times New Roman" w:hAnsi="Arial" w:cs="Times New Roman"/>
          <w:sz w:val="22"/>
          <w:szCs w:val="28"/>
          <w:lang w:eastAsia="en-US"/>
        </w:rPr>
        <w:t xml:space="preserve">and between </w:t>
      </w:r>
      <w:r w:rsidR="00EF62D7" w:rsidRPr="00B81323">
        <w:rPr>
          <w:rFonts w:ascii="Arial" w:eastAsia="Times New Roman" w:hAnsi="Arial" w:cs="Times New Roman"/>
          <w:sz w:val="22"/>
          <w:szCs w:val="28"/>
          <w:lang w:eastAsia="en-US"/>
        </w:rPr>
        <w:t>MVG</w:t>
      </w:r>
      <w:r w:rsidR="00234CB5">
        <w:rPr>
          <w:rFonts w:ascii="Arial" w:eastAsia="Times New Roman" w:hAnsi="Arial" w:cs="Times New Roman"/>
          <w:sz w:val="22"/>
          <w:szCs w:val="28"/>
          <w:lang w:eastAsia="en-US"/>
        </w:rPr>
        <w:t>s</w:t>
      </w:r>
      <w:r w:rsidR="00BE7979">
        <w:rPr>
          <w:rFonts w:ascii="Arial" w:eastAsia="Times New Roman" w:hAnsi="Arial" w:cs="Times New Roman"/>
          <w:sz w:val="22"/>
          <w:szCs w:val="28"/>
          <w:lang w:eastAsia="en-US"/>
        </w:rPr>
        <w:t xml:space="preserve">. </w:t>
      </w:r>
      <w:r w:rsidR="00234CB5">
        <w:rPr>
          <w:rFonts w:ascii="Arial" w:eastAsia="Times New Roman" w:hAnsi="Arial" w:cs="Times New Roman"/>
          <w:sz w:val="22"/>
          <w:szCs w:val="28"/>
          <w:lang w:eastAsia="en-US"/>
        </w:rPr>
        <w:t xml:space="preserve">Where </w:t>
      </w:r>
      <w:r w:rsidR="00421612">
        <w:rPr>
          <w:rFonts w:ascii="Arial" w:eastAsia="Times New Roman" w:hAnsi="Arial" w:cs="Times New Roman"/>
          <w:sz w:val="22"/>
          <w:szCs w:val="28"/>
          <w:lang w:eastAsia="en-US"/>
        </w:rPr>
        <w:t xml:space="preserve">representation of </w:t>
      </w:r>
      <w:r w:rsidR="00234CB5">
        <w:rPr>
          <w:rFonts w:ascii="Arial" w:eastAsia="Times New Roman" w:hAnsi="Arial" w:cs="Times New Roman"/>
          <w:sz w:val="22"/>
          <w:szCs w:val="28"/>
          <w:lang w:eastAsia="en-US"/>
        </w:rPr>
        <w:t xml:space="preserve">ecological </w:t>
      </w:r>
      <w:r w:rsidR="00421612">
        <w:rPr>
          <w:rFonts w:ascii="Arial" w:eastAsia="Times New Roman" w:hAnsi="Arial" w:cs="Times New Roman"/>
          <w:sz w:val="22"/>
          <w:szCs w:val="28"/>
          <w:lang w:eastAsia="en-US"/>
        </w:rPr>
        <w:t xml:space="preserve">relationships </w:t>
      </w:r>
      <w:r w:rsidR="00234CB5">
        <w:rPr>
          <w:rFonts w:ascii="Arial" w:eastAsia="Times New Roman" w:hAnsi="Arial" w:cs="Times New Roman"/>
          <w:sz w:val="22"/>
          <w:szCs w:val="28"/>
          <w:lang w:eastAsia="en-US"/>
        </w:rPr>
        <w:t xml:space="preserve">could be improved, alternative </w:t>
      </w:r>
      <w:r w:rsidR="006E2105">
        <w:rPr>
          <w:rFonts w:ascii="Arial" w:eastAsia="Times New Roman" w:hAnsi="Arial" w:cs="Times New Roman"/>
          <w:sz w:val="22"/>
          <w:szCs w:val="28"/>
          <w:lang w:eastAsia="en-US"/>
        </w:rPr>
        <w:t>configurations</w:t>
      </w:r>
      <w:r w:rsidR="00234CB5">
        <w:rPr>
          <w:rFonts w:ascii="Arial" w:eastAsia="Times New Roman" w:hAnsi="Arial" w:cs="Times New Roman"/>
          <w:sz w:val="22"/>
          <w:szCs w:val="28"/>
          <w:lang w:eastAsia="en-US"/>
        </w:rPr>
        <w:t xml:space="preserve"> of MVSs within MVGs were prepared for discussion with ERIN </w:t>
      </w:r>
      <w:r>
        <w:rPr>
          <w:rFonts w:ascii="Arial" w:eastAsia="Times New Roman" w:hAnsi="Arial" w:cs="Times New Roman"/>
          <w:sz w:val="22"/>
          <w:szCs w:val="28"/>
          <w:lang w:eastAsia="en-US"/>
        </w:rPr>
        <w:t>data managers</w:t>
      </w:r>
      <w:r w:rsidR="00234CB5">
        <w:rPr>
          <w:rFonts w:ascii="Arial" w:eastAsia="Times New Roman" w:hAnsi="Arial" w:cs="Times New Roman"/>
          <w:sz w:val="22"/>
          <w:szCs w:val="28"/>
          <w:lang w:eastAsia="en-US"/>
        </w:rPr>
        <w:t>. When classifications were agreed, b</w:t>
      </w:r>
      <w:r w:rsidR="00BE7979">
        <w:rPr>
          <w:rFonts w:ascii="Arial" w:eastAsia="Times New Roman" w:hAnsi="Arial" w:cs="Times New Roman"/>
          <w:sz w:val="22"/>
          <w:szCs w:val="28"/>
          <w:lang w:eastAsia="en-US"/>
        </w:rPr>
        <w:t xml:space="preserve">rief descriptions were </w:t>
      </w:r>
      <w:r w:rsidR="006E2105">
        <w:rPr>
          <w:rFonts w:ascii="Arial" w:eastAsia="Times New Roman" w:hAnsi="Arial" w:cs="Times New Roman"/>
          <w:sz w:val="22"/>
          <w:szCs w:val="28"/>
          <w:lang w:eastAsia="en-US"/>
        </w:rPr>
        <w:t xml:space="preserve">compiled </w:t>
      </w:r>
      <w:r w:rsidR="00BE7979">
        <w:rPr>
          <w:rFonts w:ascii="Arial" w:eastAsia="Times New Roman" w:hAnsi="Arial" w:cs="Times New Roman"/>
          <w:sz w:val="22"/>
          <w:szCs w:val="28"/>
          <w:lang w:eastAsia="en-US"/>
        </w:rPr>
        <w:t xml:space="preserve">using information from regional </w:t>
      </w:r>
      <w:r w:rsidR="00011742">
        <w:rPr>
          <w:rFonts w:ascii="Arial" w:eastAsia="Times New Roman" w:hAnsi="Arial" w:cs="Times New Roman"/>
          <w:sz w:val="22"/>
          <w:szCs w:val="28"/>
          <w:lang w:eastAsia="en-US"/>
        </w:rPr>
        <w:t>l</w:t>
      </w:r>
      <w:r w:rsidR="00BE7979">
        <w:rPr>
          <w:rFonts w:ascii="Arial" w:eastAsia="Times New Roman" w:hAnsi="Arial" w:cs="Times New Roman"/>
          <w:sz w:val="22"/>
          <w:szCs w:val="28"/>
          <w:lang w:eastAsia="en-US"/>
        </w:rPr>
        <w:t>iterature (Beadle 1981; Groves 1994; Keith 2004; Harris &amp; Kitchener 2005; Victorian</w:t>
      </w:r>
      <w:r w:rsidR="00DA67C2" w:rsidRPr="00DA67C2">
        <w:t xml:space="preserve"> </w:t>
      </w:r>
      <w:r w:rsidR="00DA67C2" w:rsidRPr="00DA67C2">
        <w:rPr>
          <w:rFonts w:ascii="Arial" w:eastAsia="Times New Roman" w:hAnsi="Arial" w:cs="Times New Roman"/>
          <w:sz w:val="22"/>
          <w:szCs w:val="28"/>
          <w:lang w:eastAsia="en-US"/>
        </w:rPr>
        <w:t xml:space="preserve">Department of </w:t>
      </w:r>
      <w:r w:rsidR="00DA67C2">
        <w:rPr>
          <w:rFonts w:ascii="Arial" w:eastAsia="Times New Roman" w:hAnsi="Arial" w:cs="Times New Roman"/>
          <w:sz w:val="22"/>
          <w:szCs w:val="28"/>
          <w:lang w:eastAsia="en-US"/>
        </w:rPr>
        <w:t xml:space="preserve">Sustainability and Environment </w:t>
      </w:r>
      <w:r w:rsidR="00DA67C2" w:rsidRPr="00DA67C2">
        <w:rPr>
          <w:rFonts w:ascii="Arial" w:eastAsia="Times New Roman" w:hAnsi="Arial" w:cs="Times New Roman"/>
          <w:sz w:val="22"/>
          <w:szCs w:val="28"/>
          <w:lang w:eastAsia="en-US"/>
        </w:rPr>
        <w:t>2004</w:t>
      </w:r>
      <w:r w:rsidR="00BE7979">
        <w:rPr>
          <w:rFonts w:ascii="Arial" w:eastAsia="Times New Roman" w:hAnsi="Arial" w:cs="Times New Roman"/>
          <w:sz w:val="22"/>
          <w:szCs w:val="28"/>
          <w:lang w:eastAsia="en-US"/>
        </w:rPr>
        <w:t>; Beard et al. 2013; Neldner et al. 2014)</w:t>
      </w:r>
      <w:r w:rsidR="00011742">
        <w:rPr>
          <w:rFonts w:ascii="Arial" w:eastAsia="Times New Roman" w:hAnsi="Arial" w:cs="Times New Roman"/>
          <w:sz w:val="22"/>
          <w:szCs w:val="28"/>
          <w:lang w:eastAsia="en-US"/>
        </w:rPr>
        <w:t xml:space="preserve"> in combination with records from the NVIS database</w:t>
      </w:r>
      <w:r w:rsidR="00BE7979">
        <w:rPr>
          <w:rFonts w:ascii="Arial" w:eastAsia="Times New Roman" w:hAnsi="Arial" w:cs="Times New Roman"/>
          <w:sz w:val="22"/>
          <w:szCs w:val="28"/>
          <w:lang w:eastAsia="en-US"/>
        </w:rPr>
        <w:t>.</w:t>
      </w:r>
      <w:r w:rsidR="00EF62D7" w:rsidRPr="00B81323">
        <w:rPr>
          <w:rFonts w:ascii="Arial" w:eastAsia="Times New Roman" w:hAnsi="Arial" w:cs="Times New Roman"/>
          <w:sz w:val="22"/>
          <w:szCs w:val="28"/>
          <w:lang w:eastAsia="en-US"/>
        </w:rPr>
        <w:t xml:space="preserve"> </w:t>
      </w:r>
      <w:r w:rsidR="00421612">
        <w:rPr>
          <w:rFonts w:ascii="Arial" w:eastAsia="Times New Roman" w:hAnsi="Arial" w:cs="Times New Roman"/>
          <w:sz w:val="22"/>
          <w:szCs w:val="28"/>
          <w:lang w:eastAsia="en-US"/>
        </w:rPr>
        <w:t xml:space="preserve">Alternative names were </w:t>
      </w:r>
      <w:r w:rsidR="00421612" w:rsidRPr="00B81323">
        <w:rPr>
          <w:rFonts w:ascii="Arial" w:eastAsia="Times New Roman" w:hAnsi="Arial" w:cs="Times New Roman"/>
          <w:sz w:val="22"/>
          <w:szCs w:val="28"/>
          <w:lang w:eastAsia="en-US"/>
        </w:rPr>
        <w:t>propose</w:t>
      </w:r>
      <w:r w:rsidR="00421612">
        <w:rPr>
          <w:rFonts w:ascii="Arial" w:eastAsia="Times New Roman" w:hAnsi="Arial" w:cs="Times New Roman"/>
          <w:sz w:val="22"/>
          <w:szCs w:val="28"/>
          <w:lang w:eastAsia="en-US"/>
        </w:rPr>
        <w:t xml:space="preserve">d for MVSs, where these could </w:t>
      </w:r>
      <w:r w:rsidR="00DA67C2" w:rsidRPr="00B81323">
        <w:rPr>
          <w:rFonts w:ascii="Arial" w:eastAsia="Times New Roman" w:hAnsi="Arial" w:cs="Times New Roman"/>
          <w:sz w:val="22"/>
          <w:szCs w:val="28"/>
          <w:lang w:eastAsia="en-US"/>
        </w:rPr>
        <w:t xml:space="preserve">transparently reflect their </w:t>
      </w:r>
      <w:r w:rsidR="00421612">
        <w:rPr>
          <w:rFonts w:ascii="Arial" w:eastAsia="Times New Roman" w:hAnsi="Arial" w:cs="Times New Roman"/>
          <w:sz w:val="22"/>
          <w:szCs w:val="28"/>
          <w:lang w:eastAsia="en-US"/>
        </w:rPr>
        <w:t xml:space="preserve">key </w:t>
      </w:r>
      <w:r w:rsidR="00DA67C2" w:rsidRPr="00B81323">
        <w:rPr>
          <w:rFonts w:ascii="Arial" w:eastAsia="Times New Roman" w:hAnsi="Arial" w:cs="Times New Roman"/>
          <w:sz w:val="22"/>
          <w:szCs w:val="28"/>
          <w:lang w:eastAsia="en-US"/>
        </w:rPr>
        <w:t>character</w:t>
      </w:r>
      <w:r w:rsidR="00421612">
        <w:rPr>
          <w:rFonts w:ascii="Arial" w:eastAsia="Times New Roman" w:hAnsi="Arial" w:cs="Times New Roman"/>
          <w:sz w:val="22"/>
          <w:szCs w:val="28"/>
          <w:lang w:eastAsia="en-US"/>
        </w:rPr>
        <w:t>istics.</w:t>
      </w:r>
    </w:p>
    <w:p w:rsidR="00191D52" w:rsidRDefault="00191D52" w:rsidP="00335500">
      <w:pPr>
        <w:spacing w:after="0" w:line="240" w:lineRule="auto"/>
        <w:ind w:firstLine="0"/>
        <w:jc w:val="both"/>
        <w:rPr>
          <w:rFonts w:ascii="Arial" w:eastAsia="Times New Roman" w:hAnsi="Arial" w:cs="Times New Roman"/>
          <w:sz w:val="22"/>
          <w:szCs w:val="22"/>
          <w:lang w:eastAsia="en-US"/>
        </w:rPr>
      </w:pPr>
    </w:p>
    <w:p w:rsidR="007D33B7" w:rsidRDefault="007D33B7" w:rsidP="007D33B7">
      <w:pPr>
        <w:spacing w:after="0" w:line="240" w:lineRule="auto"/>
        <w:ind w:firstLine="0"/>
        <w:jc w:val="both"/>
        <w:outlineLvl w:val="1"/>
        <w:rPr>
          <w:rFonts w:ascii="Arial" w:eastAsia="Times New Roman" w:hAnsi="Arial" w:cs="Times New Roman"/>
          <w:sz w:val="22"/>
          <w:szCs w:val="22"/>
          <w:lang w:eastAsia="en-US"/>
        </w:rPr>
      </w:pPr>
      <w:r>
        <w:rPr>
          <w:rFonts w:ascii="Arial" w:eastAsia="Times New Roman" w:hAnsi="Arial" w:cs="Times New Roman"/>
          <w:b/>
          <w:i/>
          <w:lang w:eastAsia="en-US"/>
        </w:rPr>
        <w:t>Preparation of diagnostic dichotomous keys to Major Vegetation Subgroups (MVSs)</w:t>
      </w:r>
    </w:p>
    <w:p w:rsidR="00191D52" w:rsidRDefault="00191D52" w:rsidP="00335500">
      <w:pPr>
        <w:spacing w:after="0" w:line="240" w:lineRule="auto"/>
        <w:ind w:firstLine="0"/>
        <w:jc w:val="both"/>
        <w:rPr>
          <w:rFonts w:ascii="Arial" w:eastAsia="Times New Roman" w:hAnsi="Arial" w:cs="Times New Roman"/>
          <w:sz w:val="22"/>
          <w:szCs w:val="22"/>
          <w:lang w:eastAsia="en-US"/>
        </w:rPr>
      </w:pPr>
    </w:p>
    <w:p w:rsidR="00BE7979" w:rsidRDefault="00B633A2" w:rsidP="00335500">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Dichotomous</w:t>
      </w:r>
      <w:r w:rsidR="007D33B7">
        <w:rPr>
          <w:rFonts w:ascii="Arial" w:eastAsia="Times New Roman" w:hAnsi="Arial" w:cs="Times New Roman"/>
          <w:sz w:val="22"/>
          <w:szCs w:val="22"/>
          <w:lang w:eastAsia="en-US"/>
        </w:rPr>
        <w:t xml:space="preserve"> keys were prepared to assist the diagnosis of MVSs within each MVG. These were developed by expanding and adjusting draft keys prepared by ERIN. Couplets within the keys were based on </w:t>
      </w:r>
      <w:r w:rsidR="007D33B7" w:rsidRPr="00B81323">
        <w:rPr>
          <w:rFonts w:ascii="Arial" w:eastAsia="Times New Roman" w:hAnsi="Arial" w:cs="Times New Roman"/>
          <w:sz w:val="22"/>
          <w:szCs w:val="28"/>
          <w:lang w:eastAsia="en-US"/>
        </w:rPr>
        <w:t xml:space="preserve">features that permit </w:t>
      </w:r>
      <w:r w:rsidR="007D33B7">
        <w:rPr>
          <w:rFonts w:ascii="Arial" w:eastAsia="Times New Roman" w:hAnsi="Arial" w:cs="Times New Roman"/>
          <w:sz w:val="22"/>
          <w:szCs w:val="28"/>
          <w:lang w:eastAsia="en-US"/>
        </w:rPr>
        <w:t xml:space="preserve">the </w:t>
      </w:r>
      <w:r w:rsidR="007D33B7" w:rsidRPr="00B81323">
        <w:rPr>
          <w:rFonts w:ascii="Arial" w:eastAsia="Times New Roman" w:hAnsi="Arial" w:cs="Times New Roman"/>
          <w:sz w:val="22"/>
          <w:szCs w:val="28"/>
          <w:lang w:eastAsia="en-US"/>
        </w:rPr>
        <w:t>clear</w:t>
      </w:r>
      <w:r w:rsidR="007D33B7">
        <w:rPr>
          <w:rFonts w:ascii="Arial" w:eastAsia="Times New Roman" w:hAnsi="Arial" w:cs="Times New Roman"/>
          <w:sz w:val="22"/>
          <w:szCs w:val="28"/>
          <w:lang w:eastAsia="en-US"/>
        </w:rPr>
        <w:t>est possible</w:t>
      </w:r>
      <w:r w:rsidR="007D33B7" w:rsidRPr="00B81323">
        <w:rPr>
          <w:rFonts w:ascii="Arial" w:eastAsia="Times New Roman" w:hAnsi="Arial" w:cs="Times New Roman"/>
          <w:sz w:val="22"/>
          <w:szCs w:val="28"/>
          <w:lang w:eastAsia="en-US"/>
        </w:rPr>
        <w:t xml:space="preserve"> discrimination </w:t>
      </w:r>
      <w:r w:rsidR="007D33B7">
        <w:rPr>
          <w:rFonts w:ascii="Arial" w:eastAsia="Times New Roman" w:hAnsi="Arial" w:cs="Times New Roman"/>
          <w:sz w:val="22"/>
          <w:szCs w:val="28"/>
          <w:lang w:eastAsia="en-US"/>
        </w:rPr>
        <w:t>between</w:t>
      </w:r>
      <w:r w:rsidR="007D33B7" w:rsidRPr="00B81323">
        <w:rPr>
          <w:rFonts w:ascii="Arial" w:eastAsia="Times New Roman" w:hAnsi="Arial" w:cs="Times New Roman"/>
          <w:sz w:val="22"/>
          <w:szCs w:val="28"/>
          <w:lang w:eastAsia="en-US"/>
        </w:rPr>
        <w:t xml:space="preserve"> MVS units within an MVG</w:t>
      </w:r>
      <w:r w:rsidR="007D33B7">
        <w:rPr>
          <w:rFonts w:ascii="Arial" w:eastAsia="Times New Roman" w:hAnsi="Arial" w:cs="Times New Roman"/>
          <w:sz w:val="22"/>
          <w:szCs w:val="28"/>
          <w:lang w:eastAsia="en-US"/>
        </w:rPr>
        <w:t>.</w:t>
      </w:r>
      <w:r w:rsidR="007D33B7">
        <w:rPr>
          <w:rFonts w:ascii="Arial" w:eastAsia="Times New Roman" w:hAnsi="Arial" w:cs="Times New Roman"/>
          <w:sz w:val="22"/>
          <w:szCs w:val="22"/>
          <w:lang w:eastAsia="en-US"/>
        </w:rPr>
        <w:t xml:space="preserve"> In most cases, the key enumerates multiple features to strengthen diagnostic power. It was not possible to test the keys in the time available for the project.</w:t>
      </w:r>
    </w:p>
    <w:p w:rsidR="00B633A2" w:rsidRDefault="00B633A2" w:rsidP="00335500">
      <w:pPr>
        <w:spacing w:after="0" w:line="240" w:lineRule="auto"/>
        <w:ind w:firstLine="0"/>
        <w:jc w:val="both"/>
        <w:rPr>
          <w:rFonts w:ascii="Arial" w:eastAsia="Times New Roman" w:hAnsi="Arial" w:cs="Times New Roman"/>
          <w:sz w:val="22"/>
          <w:szCs w:val="22"/>
          <w:lang w:eastAsia="en-US"/>
        </w:rPr>
      </w:pPr>
    </w:p>
    <w:p w:rsidR="00565E8A" w:rsidRPr="00B81323" w:rsidRDefault="00565E8A" w:rsidP="00565E8A">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Update of descriptions for Major Vegetation Groups</w:t>
      </w:r>
    </w:p>
    <w:p w:rsidR="00B633A2" w:rsidRDefault="00B633A2" w:rsidP="00B633A2">
      <w:pPr>
        <w:spacing w:after="0" w:line="240" w:lineRule="auto"/>
        <w:ind w:firstLine="0"/>
        <w:jc w:val="both"/>
        <w:rPr>
          <w:rFonts w:ascii="Arial" w:eastAsia="Times New Roman" w:hAnsi="Arial" w:cs="Times New Roman"/>
          <w:sz w:val="22"/>
          <w:szCs w:val="22"/>
          <w:lang w:eastAsia="en-US"/>
        </w:rPr>
      </w:pPr>
    </w:p>
    <w:p w:rsidR="00737CF6" w:rsidRPr="00B81323" w:rsidRDefault="00737CF6"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E</w:t>
      </w:r>
      <w:r w:rsidRPr="00B81323">
        <w:rPr>
          <w:rFonts w:ascii="Arial" w:eastAsia="Times New Roman" w:hAnsi="Arial" w:cs="Times New Roman"/>
          <w:sz w:val="22"/>
          <w:szCs w:val="22"/>
          <w:lang w:eastAsia="en-US"/>
        </w:rPr>
        <w:t xml:space="preserve">xisting fact sheets </w:t>
      </w:r>
      <w:r>
        <w:rPr>
          <w:rFonts w:ascii="Arial" w:eastAsia="Times New Roman" w:hAnsi="Arial" w:cs="Times New Roman"/>
          <w:sz w:val="22"/>
          <w:szCs w:val="22"/>
          <w:lang w:eastAsia="en-US"/>
        </w:rPr>
        <w:t>for</w:t>
      </w:r>
      <w:r w:rsidRPr="00B81323">
        <w:rPr>
          <w:rFonts w:ascii="Arial" w:eastAsia="Times New Roman" w:hAnsi="Arial" w:cs="Times New Roman"/>
          <w:sz w:val="22"/>
          <w:szCs w:val="22"/>
          <w:lang w:eastAsia="en-US"/>
        </w:rPr>
        <w:t xml:space="preserve"> 2</w:t>
      </w:r>
      <w:r w:rsidR="00E7500E">
        <w:rPr>
          <w:rFonts w:ascii="Arial" w:eastAsia="Times New Roman" w:hAnsi="Arial" w:cs="Times New Roman"/>
          <w:sz w:val="22"/>
          <w:szCs w:val="22"/>
          <w:lang w:eastAsia="en-US"/>
        </w:rPr>
        <w:t>3</w:t>
      </w:r>
      <w:r w:rsidRPr="00B81323">
        <w:rPr>
          <w:rFonts w:ascii="Arial" w:eastAsia="Times New Roman" w:hAnsi="Arial" w:cs="Times New Roman"/>
          <w:sz w:val="22"/>
          <w:szCs w:val="22"/>
          <w:lang w:eastAsia="en-US"/>
        </w:rPr>
        <w:t xml:space="preserve"> MVGs</w:t>
      </w:r>
      <w:r w:rsidR="00E7500E">
        <w:rPr>
          <w:rFonts w:ascii="Arial" w:eastAsia="Times New Roman" w:hAnsi="Arial" w:cs="Times New Roman"/>
          <w:sz w:val="22"/>
          <w:szCs w:val="22"/>
          <w:lang w:eastAsia="en-US"/>
        </w:rPr>
        <w:t xml:space="preserve"> (and other cover types)</w:t>
      </w:r>
      <w:r w:rsidRPr="00B81323">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 xml:space="preserve">were revised and </w:t>
      </w:r>
      <w:r w:rsidR="0093610E">
        <w:rPr>
          <w:rFonts w:ascii="Arial" w:eastAsia="Times New Roman" w:hAnsi="Arial" w:cs="Times New Roman"/>
          <w:sz w:val="22"/>
          <w:szCs w:val="22"/>
          <w:lang w:eastAsia="en-US"/>
        </w:rPr>
        <w:t xml:space="preserve">two </w:t>
      </w:r>
      <w:r>
        <w:rPr>
          <w:rFonts w:ascii="Arial" w:eastAsia="Times New Roman" w:hAnsi="Arial" w:cs="Times New Roman"/>
          <w:sz w:val="22"/>
          <w:szCs w:val="22"/>
          <w:lang w:eastAsia="en-US"/>
        </w:rPr>
        <w:t>new fact sheets were prepared for MVGs 31 and 32</w:t>
      </w:r>
      <w:r w:rsidR="0093610E">
        <w:rPr>
          <w:rFonts w:ascii="Arial" w:eastAsia="Times New Roman" w:hAnsi="Arial" w:cs="Times New Roman"/>
          <w:sz w:val="22"/>
          <w:szCs w:val="22"/>
          <w:lang w:eastAsia="en-US"/>
        </w:rPr>
        <w:t>, respectively</w:t>
      </w:r>
      <w:r>
        <w:rPr>
          <w:rFonts w:ascii="Arial" w:eastAsia="Times New Roman" w:hAnsi="Arial" w:cs="Times New Roman"/>
          <w:sz w:val="22"/>
          <w:szCs w:val="22"/>
          <w:lang w:eastAsia="en-US"/>
        </w:rPr>
        <w:t>.</w:t>
      </w:r>
      <w:r w:rsidRPr="00B81323">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 xml:space="preserve">This was </w:t>
      </w:r>
      <w:r w:rsidRPr="00B81323">
        <w:rPr>
          <w:rFonts w:ascii="Arial" w:eastAsia="Times New Roman" w:hAnsi="Arial" w:cs="Times New Roman"/>
          <w:sz w:val="22"/>
          <w:szCs w:val="22"/>
          <w:lang w:eastAsia="en-US"/>
        </w:rPr>
        <w:t xml:space="preserve">based on a comprehensive review and synthesis of relevant descriptive data </w:t>
      </w:r>
      <w:r w:rsidR="00953EC5">
        <w:rPr>
          <w:rFonts w:ascii="Arial" w:eastAsia="Times New Roman" w:hAnsi="Arial" w:cs="Times New Roman"/>
          <w:sz w:val="22"/>
          <w:szCs w:val="22"/>
          <w:lang w:eastAsia="en-US"/>
        </w:rPr>
        <w:t>including</w:t>
      </w:r>
      <w:r>
        <w:rPr>
          <w:rFonts w:ascii="Arial" w:eastAsia="Times New Roman" w:hAnsi="Arial" w:cs="Times New Roman"/>
          <w:sz w:val="22"/>
          <w:szCs w:val="22"/>
          <w:lang w:eastAsia="en-US"/>
        </w:rPr>
        <w:t>:</w:t>
      </w:r>
      <w:r w:rsidRPr="00B81323">
        <w:rPr>
          <w:rFonts w:ascii="Arial" w:eastAsia="Times New Roman" w:hAnsi="Arial" w:cs="Times New Roman"/>
          <w:sz w:val="22"/>
          <w:szCs w:val="22"/>
          <w:lang w:eastAsia="en-US"/>
        </w:rPr>
        <w:t xml:space="preserve"> </w:t>
      </w:r>
    </w:p>
    <w:p w:rsidR="00B81323" w:rsidRPr="00B81323" w:rsidRDefault="00B81323" w:rsidP="00B81323">
      <w:pPr>
        <w:numPr>
          <w:ilvl w:val="0"/>
          <w:numId w:val="19"/>
        </w:numPr>
        <w:spacing w:after="0" w:line="240" w:lineRule="auto"/>
        <w:ind w:left="1440"/>
        <w:contextualSpacing/>
        <w:jc w:val="both"/>
        <w:rPr>
          <w:rFonts w:ascii="Arial" w:eastAsia="Times New Roman" w:hAnsi="Arial" w:cs="Times New Roman"/>
          <w:sz w:val="22"/>
          <w:szCs w:val="22"/>
          <w:lang w:eastAsia="en-US"/>
        </w:rPr>
      </w:pPr>
      <w:r w:rsidRPr="00B81323">
        <w:rPr>
          <w:rFonts w:ascii="Arial" w:eastAsia="Times New Roman" w:hAnsi="Arial" w:cs="Times New Roman"/>
          <w:sz w:val="22"/>
          <w:szCs w:val="22"/>
          <w:lang w:eastAsia="en-US"/>
        </w:rPr>
        <w:t xml:space="preserve">Available descriptive data for NVIS levels </w:t>
      </w:r>
      <w:r w:rsidR="00E7500E">
        <w:rPr>
          <w:rFonts w:ascii="Arial" w:eastAsia="Times New Roman" w:hAnsi="Arial" w:cs="Times New Roman"/>
          <w:sz w:val="22"/>
          <w:szCs w:val="22"/>
          <w:lang w:eastAsia="en-US"/>
        </w:rPr>
        <w:t>5</w:t>
      </w:r>
      <w:r w:rsidRPr="00B81323">
        <w:rPr>
          <w:rFonts w:ascii="Arial" w:eastAsia="Times New Roman" w:hAnsi="Arial" w:cs="Times New Roman"/>
          <w:sz w:val="22"/>
          <w:szCs w:val="22"/>
          <w:lang w:eastAsia="en-US"/>
        </w:rPr>
        <w:t xml:space="preserve"> and </w:t>
      </w:r>
      <w:r w:rsidR="00E7500E">
        <w:rPr>
          <w:rFonts w:ascii="Arial" w:eastAsia="Times New Roman" w:hAnsi="Arial" w:cs="Times New Roman"/>
          <w:sz w:val="22"/>
          <w:szCs w:val="22"/>
          <w:lang w:eastAsia="en-US"/>
        </w:rPr>
        <w:t>6</w:t>
      </w:r>
      <w:r w:rsidRPr="00B81323">
        <w:rPr>
          <w:rFonts w:ascii="Arial" w:eastAsia="Times New Roman" w:hAnsi="Arial" w:cs="Times New Roman"/>
          <w:sz w:val="22"/>
          <w:szCs w:val="22"/>
          <w:lang w:eastAsia="en-US"/>
        </w:rPr>
        <w:t xml:space="preserve"> relating to the relevant MVGs;</w:t>
      </w:r>
    </w:p>
    <w:p w:rsidR="00B81323" w:rsidRPr="00B81323" w:rsidRDefault="00B81323" w:rsidP="00B81323">
      <w:pPr>
        <w:numPr>
          <w:ilvl w:val="0"/>
          <w:numId w:val="19"/>
        </w:numPr>
        <w:spacing w:after="0" w:line="240" w:lineRule="auto"/>
        <w:ind w:left="1440"/>
        <w:contextualSpacing/>
        <w:jc w:val="both"/>
        <w:rPr>
          <w:rFonts w:ascii="Arial" w:eastAsia="Times New Roman" w:hAnsi="Arial" w:cs="Times New Roman"/>
          <w:sz w:val="22"/>
          <w:szCs w:val="22"/>
          <w:lang w:eastAsia="en-US"/>
        </w:rPr>
      </w:pPr>
      <w:r w:rsidRPr="00B81323">
        <w:rPr>
          <w:rFonts w:ascii="Arial" w:eastAsia="Times New Roman" w:hAnsi="Arial" w:cs="Times New Roman"/>
          <w:sz w:val="22"/>
          <w:szCs w:val="22"/>
          <w:lang w:eastAsia="en-US"/>
        </w:rPr>
        <w:t>Current map data served by ERIN for the relevant MVGs;</w:t>
      </w:r>
    </w:p>
    <w:p w:rsidR="00B81323" w:rsidRPr="00B81323" w:rsidRDefault="0093610E" w:rsidP="00B81323">
      <w:pPr>
        <w:numPr>
          <w:ilvl w:val="0"/>
          <w:numId w:val="19"/>
        </w:numPr>
        <w:spacing w:after="0" w:line="240" w:lineRule="auto"/>
        <w:ind w:left="1440"/>
        <w:contextualSpacing/>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R</w:t>
      </w:r>
      <w:r w:rsidR="00B81323" w:rsidRPr="00B81323">
        <w:rPr>
          <w:rFonts w:ascii="Arial" w:eastAsia="Times New Roman" w:hAnsi="Arial" w:cs="Times New Roman"/>
          <w:sz w:val="22"/>
          <w:szCs w:val="22"/>
          <w:lang w:eastAsia="en-US"/>
        </w:rPr>
        <w:t xml:space="preserve">elevant literature pertaining to the relevant MVGs throughout their distribution. </w:t>
      </w:r>
    </w:p>
    <w:p w:rsidR="00B81323" w:rsidRPr="00B81323" w:rsidRDefault="00B81323" w:rsidP="00B81323">
      <w:pPr>
        <w:numPr>
          <w:ilvl w:val="0"/>
          <w:numId w:val="19"/>
        </w:numPr>
        <w:spacing w:after="0" w:line="240" w:lineRule="auto"/>
        <w:ind w:left="1440"/>
        <w:contextualSpacing/>
        <w:jc w:val="both"/>
        <w:rPr>
          <w:rFonts w:ascii="Arial" w:eastAsia="Times New Roman" w:hAnsi="Arial" w:cs="Times New Roman"/>
          <w:sz w:val="22"/>
          <w:szCs w:val="22"/>
          <w:lang w:eastAsia="en-US"/>
        </w:rPr>
      </w:pPr>
      <w:r w:rsidRPr="00B81323">
        <w:rPr>
          <w:rFonts w:ascii="Arial" w:eastAsia="Times New Roman" w:hAnsi="Arial" w:cs="Times New Roman"/>
          <w:sz w:val="22"/>
          <w:szCs w:val="22"/>
          <w:lang w:eastAsia="en-US"/>
        </w:rPr>
        <w:t>Photographs illustrating key feature</w:t>
      </w:r>
      <w:r w:rsidR="00316DCB">
        <w:rPr>
          <w:rFonts w:ascii="Arial" w:eastAsia="Times New Roman" w:hAnsi="Arial" w:cs="Times New Roman"/>
          <w:sz w:val="22"/>
          <w:szCs w:val="22"/>
          <w:lang w:eastAsia="en-US"/>
        </w:rPr>
        <w:t>s of each MVG.</w:t>
      </w:r>
    </w:p>
    <w:p w:rsidR="00B81323" w:rsidRDefault="00C94EFC" w:rsidP="00C94EFC">
      <w:pPr>
        <w:spacing w:after="0" w:line="240" w:lineRule="auto"/>
        <w:ind w:firstLine="0"/>
        <w:contextualSpacing/>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During synthesis, a</w:t>
      </w:r>
      <w:r w:rsidR="00B81323" w:rsidRPr="00B81323">
        <w:rPr>
          <w:rFonts w:ascii="Arial" w:eastAsia="Times New Roman" w:hAnsi="Arial" w:cs="Times New Roman"/>
          <w:sz w:val="22"/>
          <w:szCs w:val="22"/>
          <w:lang w:eastAsia="en-US"/>
        </w:rPr>
        <w:t xml:space="preserve">ll relevant descriptive data </w:t>
      </w:r>
      <w:r w:rsidR="00953EC5">
        <w:rPr>
          <w:rFonts w:ascii="Arial" w:eastAsia="Times New Roman" w:hAnsi="Arial" w:cs="Times New Roman"/>
          <w:sz w:val="22"/>
          <w:szCs w:val="22"/>
          <w:lang w:eastAsia="en-US"/>
        </w:rPr>
        <w:t>were</w:t>
      </w:r>
      <w:r w:rsidR="00B81323" w:rsidRPr="00B81323">
        <w:rPr>
          <w:rFonts w:ascii="Arial" w:eastAsia="Times New Roman" w:hAnsi="Arial" w:cs="Times New Roman"/>
          <w:sz w:val="22"/>
          <w:szCs w:val="22"/>
          <w:lang w:eastAsia="en-US"/>
        </w:rPr>
        <w:t xml:space="preserve"> critically evaluated, and examined for consistency between source</w:t>
      </w:r>
      <w:r w:rsidR="00953EC5">
        <w:rPr>
          <w:rFonts w:ascii="Arial" w:eastAsia="Times New Roman" w:hAnsi="Arial" w:cs="Times New Roman"/>
          <w:sz w:val="22"/>
          <w:szCs w:val="22"/>
          <w:lang w:eastAsia="en-US"/>
        </w:rPr>
        <w:t xml:space="preserve">s and with mapped distributions. </w:t>
      </w:r>
      <w:r w:rsidR="00945631">
        <w:rPr>
          <w:rFonts w:ascii="Arial" w:eastAsia="Times New Roman" w:hAnsi="Arial" w:cs="Times New Roman"/>
          <w:sz w:val="22"/>
          <w:szCs w:val="22"/>
          <w:lang w:eastAsia="en-US"/>
        </w:rPr>
        <w:t xml:space="preserve">This enabled </w:t>
      </w:r>
      <w:r w:rsidR="00945631">
        <w:rPr>
          <w:rFonts w:ascii="Arial" w:hAnsi="Arial" w:cs="Times New Roman"/>
          <w:sz w:val="22"/>
          <w:szCs w:val="22"/>
          <w:lang w:eastAsia="en-US"/>
        </w:rPr>
        <w:t>identification</w:t>
      </w:r>
      <w:r w:rsidR="00945631" w:rsidRPr="00C94EFC">
        <w:rPr>
          <w:rFonts w:ascii="Arial" w:hAnsi="Arial" w:cs="Times New Roman"/>
          <w:sz w:val="22"/>
          <w:szCs w:val="22"/>
          <w:lang w:eastAsia="en-US"/>
        </w:rPr>
        <w:t xml:space="preserve"> and interpret</w:t>
      </w:r>
      <w:r w:rsidR="00945631">
        <w:rPr>
          <w:rFonts w:ascii="Arial" w:hAnsi="Arial" w:cs="Times New Roman"/>
          <w:sz w:val="22"/>
          <w:szCs w:val="22"/>
          <w:lang w:eastAsia="en-US"/>
        </w:rPr>
        <w:t>ation of</w:t>
      </w:r>
      <w:r w:rsidR="00945631" w:rsidRPr="00C94EFC">
        <w:rPr>
          <w:rFonts w:ascii="Arial" w:hAnsi="Arial" w:cs="Times New Roman"/>
          <w:sz w:val="22"/>
          <w:szCs w:val="22"/>
          <w:lang w:eastAsia="en-US"/>
        </w:rPr>
        <w:t xml:space="preserve"> key descriptive features of MVGs and MVSs</w:t>
      </w:r>
      <w:r w:rsidR="00945631">
        <w:rPr>
          <w:rFonts w:ascii="Arial" w:hAnsi="Arial" w:cs="Times New Roman"/>
          <w:sz w:val="22"/>
          <w:szCs w:val="22"/>
          <w:lang w:eastAsia="en-US"/>
        </w:rPr>
        <w:t>.</w:t>
      </w:r>
      <w:r w:rsidR="00945631" w:rsidRPr="00C94EFC">
        <w:rPr>
          <w:rFonts w:ascii="Arial" w:hAnsi="Arial" w:cs="Times New Roman"/>
          <w:sz w:val="22"/>
          <w:szCs w:val="22"/>
          <w:lang w:eastAsia="en-US"/>
        </w:rPr>
        <w:t xml:space="preserve"> </w:t>
      </w:r>
      <w:r w:rsidR="00B40BD5">
        <w:rPr>
          <w:rFonts w:ascii="Arial" w:hAnsi="Arial" w:cs="Times New Roman"/>
          <w:sz w:val="22"/>
          <w:szCs w:val="22"/>
          <w:lang w:eastAsia="en-US"/>
        </w:rPr>
        <w:t xml:space="preserve">As far as possible, variability within MVGs was documented by incorporating brief descriptions of MVSs. </w:t>
      </w:r>
      <w:r w:rsidR="00945631">
        <w:rPr>
          <w:rFonts w:ascii="Arial" w:hAnsi="Arial" w:cs="Times New Roman"/>
          <w:sz w:val="22"/>
          <w:szCs w:val="22"/>
          <w:lang w:eastAsia="en-US"/>
        </w:rPr>
        <w:t>Information on vegetation change, key values and</w:t>
      </w:r>
      <w:r w:rsidR="00945631" w:rsidRPr="00C94EFC">
        <w:rPr>
          <w:rFonts w:ascii="Arial" w:hAnsi="Arial" w:cs="Times New Roman"/>
          <w:sz w:val="22"/>
          <w:szCs w:val="22"/>
          <w:lang w:eastAsia="en-US"/>
        </w:rPr>
        <w:t xml:space="preserve"> management </w:t>
      </w:r>
      <w:r w:rsidR="00945631">
        <w:rPr>
          <w:rFonts w:ascii="Arial" w:hAnsi="Arial" w:cs="Times New Roman"/>
          <w:sz w:val="22"/>
          <w:szCs w:val="22"/>
          <w:lang w:eastAsia="en-US"/>
        </w:rPr>
        <w:t xml:space="preserve">issues </w:t>
      </w:r>
      <w:r w:rsidR="004B1D8E">
        <w:rPr>
          <w:rFonts w:ascii="Arial" w:hAnsi="Arial" w:cs="Times New Roman"/>
          <w:sz w:val="22"/>
          <w:szCs w:val="22"/>
          <w:lang w:eastAsia="en-US"/>
        </w:rPr>
        <w:t>was also extracted</w:t>
      </w:r>
      <w:r w:rsidR="00945631">
        <w:rPr>
          <w:rFonts w:ascii="Arial" w:eastAsia="Times New Roman" w:hAnsi="Arial" w:cs="Times New Roman"/>
          <w:sz w:val="22"/>
          <w:szCs w:val="22"/>
          <w:lang w:eastAsia="en-US"/>
        </w:rPr>
        <w:t xml:space="preserve"> </w:t>
      </w:r>
      <w:r w:rsidR="004B1D8E">
        <w:rPr>
          <w:rFonts w:ascii="Arial" w:hAnsi="Arial" w:cs="Times New Roman"/>
          <w:sz w:val="22"/>
          <w:szCs w:val="22"/>
          <w:lang w:eastAsia="en-US"/>
        </w:rPr>
        <w:t>from the literature for inclusion in the updated fact sheets.</w:t>
      </w:r>
      <w:r w:rsidR="00945631">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To improve transparency, s</w:t>
      </w:r>
      <w:r w:rsidR="00945631">
        <w:rPr>
          <w:rFonts w:ascii="Arial" w:eastAsia="Times New Roman" w:hAnsi="Arial" w:cs="Times New Roman"/>
          <w:sz w:val="22"/>
          <w:szCs w:val="22"/>
          <w:lang w:eastAsia="en-US"/>
        </w:rPr>
        <w:t>o</w:t>
      </w:r>
      <w:r>
        <w:rPr>
          <w:rFonts w:ascii="Arial" w:eastAsia="Times New Roman" w:hAnsi="Arial" w:cs="Times New Roman"/>
          <w:sz w:val="22"/>
          <w:szCs w:val="22"/>
          <w:lang w:eastAsia="en-US"/>
        </w:rPr>
        <w:t>urces of information were attributed with in-text citations. A</w:t>
      </w:r>
      <w:r w:rsidR="00737CF6" w:rsidRPr="00B81323">
        <w:rPr>
          <w:rFonts w:ascii="Arial" w:eastAsia="Times New Roman" w:hAnsi="Arial" w:cs="Times New Roman"/>
          <w:sz w:val="22"/>
          <w:szCs w:val="22"/>
          <w:lang w:eastAsia="en-US"/>
        </w:rPr>
        <w:t xml:space="preserve">dditional photographs to illustrate key features of MVGs </w:t>
      </w:r>
      <w:r>
        <w:rPr>
          <w:rFonts w:ascii="Arial" w:eastAsia="Times New Roman" w:hAnsi="Arial" w:cs="Times New Roman"/>
          <w:sz w:val="22"/>
          <w:szCs w:val="22"/>
          <w:lang w:eastAsia="en-US"/>
        </w:rPr>
        <w:t>were</w:t>
      </w:r>
      <w:r w:rsidR="00737CF6" w:rsidRPr="00B81323">
        <w:rPr>
          <w:rFonts w:ascii="Arial" w:eastAsia="Times New Roman" w:hAnsi="Arial" w:cs="Times New Roman"/>
          <w:sz w:val="22"/>
          <w:szCs w:val="22"/>
          <w:lang w:eastAsia="en-US"/>
        </w:rPr>
        <w:t xml:space="preserve"> sought to supplement or replace existing photographs </w:t>
      </w:r>
      <w:r>
        <w:rPr>
          <w:rFonts w:ascii="Arial" w:eastAsia="Times New Roman" w:hAnsi="Arial" w:cs="Times New Roman"/>
          <w:sz w:val="22"/>
          <w:szCs w:val="22"/>
          <w:lang w:eastAsia="en-US"/>
        </w:rPr>
        <w:t>to improve</w:t>
      </w:r>
      <w:r w:rsidR="00737CF6" w:rsidRPr="00B81323">
        <w:rPr>
          <w:rFonts w:ascii="Arial" w:eastAsia="Times New Roman" w:hAnsi="Arial" w:cs="Times New Roman"/>
          <w:sz w:val="22"/>
          <w:szCs w:val="22"/>
          <w:lang w:eastAsia="en-US"/>
        </w:rPr>
        <w:t xml:space="preserve"> illustrat</w:t>
      </w:r>
      <w:r>
        <w:rPr>
          <w:rFonts w:ascii="Arial" w:eastAsia="Times New Roman" w:hAnsi="Arial" w:cs="Times New Roman"/>
          <w:sz w:val="22"/>
          <w:szCs w:val="22"/>
          <w:lang w:eastAsia="en-US"/>
        </w:rPr>
        <w:t>ion</w:t>
      </w:r>
      <w:r w:rsidR="00737CF6" w:rsidRPr="00B81323">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of key</w:t>
      </w:r>
      <w:r w:rsidR="00737CF6" w:rsidRPr="00B81323">
        <w:rPr>
          <w:rFonts w:ascii="Arial" w:eastAsia="Times New Roman" w:hAnsi="Arial" w:cs="Times New Roman"/>
          <w:sz w:val="22"/>
          <w:szCs w:val="22"/>
          <w:lang w:eastAsia="en-US"/>
        </w:rPr>
        <w:t xml:space="preserve"> features.</w:t>
      </w:r>
      <w:r w:rsidRPr="00C94EFC">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These were</w:t>
      </w:r>
      <w:r w:rsidRPr="00B81323">
        <w:rPr>
          <w:rFonts w:ascii="Arial" w:eastAsia="Times New Roman" w:hAnsi="Arial" w:cs="Times New Roman"/>
          <w:sz w:val="22"/>
          <w:szCs w:val="22"/>
          <w:lang w:eastAsia="en-US"/>
        </w:rPr>
        <w:t xml:space="preserve"> licenced for creative commons release</w:t>
      </w:r>
      <w:r>
        <w:rPr>
          <w:rFonts w:ascii="Arial" w:eastAsia="Times New Roman" w:hAnsi="Arial" w:cs="Times New Roman"/>
          <w:sz w:val="22"/>
          <w:szCs w:val="22"/>
          <w:lang w:eastAsia="en-US"/>
        </w:rPr>
        <w:t>.</w:t>
      </w:r>
    </w:p>
    <w:p w:rsidR="00C94EFC" w:rsidRPr="00B81323" w:rsidRDefault="00C94EFC" w:rsidP="00C94EFC">
      <w:pPr>
        <w:spacing w:after="0" w:line="240" w:lineRule="auto"/>
        <w:ind w:firstLine="0"/>
        <w:contextualSpacing/>
        <w:jc w:val="both"/>
        <w:rPr>
          <w:rFonts w:ascii="Arial" w:eastAsia="Times New Roman" w:hAnsi="Arial" w:cs="Times New Roman"/>
          <w:sz w:val="22"/>
          <w:szCs w:val="22"/>
          <w:lang w:eastAsia="en-US"/>
        </w:rPr>
      </w:pPr>
    </w:p>
    <w:p w:rsidR="00C94EFC" w:rsidRDefault="00C94EFC" w:rsidP="00C94EFC">
      <w:pPr>
        <w:spacing w:after="0"/>
        <w:ind w:firstLine="0"/>
        <w:rPr>
          <w:rFonts w:ascii="Arial" w:hAnsi="Arial"/>
          <w:sz w:val="22"/>
        </w:rPr>
      </w:pPr>
      <w:r>
        <w:rPr>
          <w:rFonts w:ascii="Arial" w:hAnsi="Arial" w:cs="Times New Roman"/>
          <w:sz w:val="22"/>
          <w:szCs w:val="22"/>
          <w:lang w:eastAsia="en-US"/>
        </w:rPr>
        <w:t>In consultation with ERIN data managers, t</w:t>
      </w:r>
      <w:r w:rsidRPr="00C94EFC">
        <w:rPr>
          <w:rFonts w:ascii="Arial" w:hAnsi="Arial" w:cs="Times New Roman"/>
          <w:sz w:val="22"/>
          <w:szCs w:val="22"/>
          <w:lang w:eastAsia="en-US"/>
        </w:rPr>
        <w:t xml:space="preserve">he format of the fact sheets was revised to enable </w:t>
      </w:r>
      <w:r w:rsidR="004B1D8E">
        <w:rPr>
          <w:rFonts w:ascii="Arial" w:hAnsi="Arial" w:cs="Times New Roman"/>
          <w:sz w:val="22"/>
          <w:szCs w:val="22"/>
          <w:lang w:eastAsia="en-US"/>
        </w:rPr>
        <w:t>explicit</w:t>
      </w:r>
      <w:r w:rsidRPr="00C94EFC">
        <w:rPr>
          <w:rFonts w:ascii="Arial" w:hAnsi="Arial" w:cs="Times New Roman"/>
          <w:sz w:val="22"/>
          <w:szCs w:val="22"/>
          <w:lang w:eastAsia="en-US"/>
        </w:rPr>
        <w:t xml:space="preserve"> reference </w:t>
      </w:r>
      <w:r w:rsidR="00945631">
        <w:rPr>
          <w:rFonts w:ascii="Arial" w:hAnsi="Arial" w:cs="Times New Roman"/>
          <w:sz w:val="22"/>
          <w:szCs w:val="22"/>
          <w:lang w:eastAsia="en-US"/>
        </w:rPr>
        <w:t xml:space="preserve">to key features of MVGs. </w:t>
      </w:r>
      <w:r w:rsidR="004B1D8E">
        <w:rPr>
          <w:rFonts w:ascii="Arial" w:hAnsi="Arial" w:cs="Times New Roman"/>
          <w:sz w:val="22"/>
          <w:szCs w:val="22"/>
          <w:lang w:eastAsia="en-US"/>
        </w:rPr>
        <w:t xml:space="preserve">The fact sheets were formatted </w:t>
      </w:r>
      <w:r w:rsidR="00316DCB">
        <w:rPr>
          <w:rFonts w:ascii="Arial" w:hAnsi="Arial" w:cs="Times New Roman"/>
          <w:sz w:val="22"/>
          <w:szCs w:val="22"/>
          <w:lang w:eastAsia="en-US"/>
        </w:rPr>
        <w:t xml:space="preserve">in the </w:t>
      </w:r>
      <w:r w:rsidR="004B1D8E">
        <w:rPr>
          <w:rFonts w:ascii="Arial" w:hAnsi="Arial" w:cs="Times New Roman"/>
          <w:sz w:val="22"/>
          <w:szCs w:val="22"/>
          <w:lang w:eastAsia="en-US"/>
        </w:rPr>
        <w:t>following sections.</w:t>
      </w:r>
    </w:p>
    <w:p w:rsidR="0039675A" w:rsidRPr="00C94EFC" w:rsidRDefault="0039675A" w:rsidP="00C94EFC">
      <w:pPr>
        <w:spacing w:after="0"/>
        <w:ind w:firstLine="0"/>
        <w:rPr>
          <w:rFonts w:ascii="Arial" w:hAnsi="Arial" w:cs="Times New Roman"/>
          <w:sz w:val="20"/>
          <w:lang w:eastAsia="en-US"/>
        </w:rPr>
      </w:pPr>
    </w:p>
    <w:p w:rsidR="00B81323" w:rsidRPr="00666ACD" w:rsidRDefault="004B1D8E"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Overview</w:t>
      </w:r>
    </w:p>
    <w:p w:rsidR="00B40BD5" w:rsidRPr="00666ACD" w:rsidRDefault="00B40BD5" w:rsidP="00B40BD5">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Photographs of relevant MVG (licensed)</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Facts and figures</w:t>
      </w:r>
    </w:p>
    <w:p w:rsidR="004B1D8E" w:rsidRPr="00666ACD" w:rsidRDefault="004B1D8E"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Structure and physiognomy</w:t>
      </w:r>
    </w:p>
    <w:p w:rsidR="004B1D8E" w:rsidRPr="00666ACD" w:rsidRDefault="004B1D8E"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Indicative flora</w:t>
      </w:r>
    </w:p>
    <w:p w:rsidR="004B1D8E" w:rsidRPr="00666ACD" w:rsidRDefault="004B1D8E"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Environment</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 xml:space="preserve">Geography and map (map </w:t>
      </w:r>
      <w:r w:rsidR="004B1D8E" w:rsidRPr="00666ACD">
        <w:rPr>
          <w:rFonts w:ascii="Arial" w:eastAsia="Times New Roman" w:hAnsi="Arial" w:cs="Times New Roman"/>
          <w:sz w:val="22"/>
          <w:szCs w:val="22"/>
          <w:lang w:eastAsia="en-US"/>
        </w:rPr>
        <w:t>to be supplied by ERIN)</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Change</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Tenure</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lastRenderedPageBreak/>
        <w:t>Key values</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 xml:space="preserve">Management </w:t>
      </w:r>
      <w:r w:rsidR="00B40BD5" w:rsidRPr="00666ACD">
        <w:rPr>
          <w:rFonts w:ascii="Arial" w:eastAsia="Times New Roman" w:hAnsi="Arial" w:cs="Times New Roman"/>
          <w:sz w:val="22"/>
          <w:szCs w:val="22"/>
          <w:lang w:eastAsia="en-US"/>
        </w:rPr>
        <w:t>issues</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References</w:t>
      </w:r>
    </w:p>
    <w:p w:rsidR="00B81323" w:rsidRPr="00666ACD" w:rsidRDefault="00B81323" w:rsidP="00B81323">
      <w:pPr>
        <w:numPr>
          <w:ilvl w:val="2"/>
          <w:numId w:val="26"/>
        </w:numPr>
        <w:spacing w:after="0" w:line="240" w:lineRule="auto"/>
        <w:rPr>
          <w:rFonts w:ascii="Arial" w:eastAsia="Times New Roman" w:hAnsi="Arial" w:cs="Times New Roman"/>
          <w:sz w:val="22"/>
          <w:szCs w:val="22"/>
          <w:lang w:eastAsia="en-US"/>
        </w:rPr>
      </w:pPr>
      <w:r w:rsidRPr="00666ACD">
        <w:rPr>
          <w:rFonts w:ascii="Arial" w:eastAsia="Times New Roman" w:hAnsi="Arial" w:cs="Times New Roman"/>
          <w:sz w:val="22"/>
          <w:szCs w:val="22"/>
          <w:lang w:eastAsia="en-US"/>
        </w:rPr>
        <w:t>Data sources</w:t>
      </w:r>
    </w:p>
    <w:p w:rsidR="00B81323" w:rsidRPr="00B81323" w:rsidRDefault="00B81323" w:rsidP="00B81323">
      <w:pPr>
        <w:spacing w:after="0"/>
        <w:ind w:left="720" w:firstLine="0"/>
        <w:rPr>
          <w:rFonts w:ascii="Arial" w:eastAsia="Times New Roman" w:hAnsi="Arial" w:cs="Times New Roman"/>
          <w:sz w:val="20"/>
          <w:lang w:eastAsia="en-US"/>
        </w:rPr>
      </w:pPr>
    </w:p>
    <w:p w:rsidR="00B81323" w:rsidRPr="00B81323" w:rsidRDefault="00B81323" w:rsidP="00B81323">
      <w:pPr>
        <w:spacing w:after="0" w:line="240" w:lineRule="auto"/>
        <w:ind w:firstLine="0"/>
        <w:jc w:val="both"/>
        <w:rPr>
          <w:rFonts w:ascii="Arial" w:eastAsia="Times New Roman" w:hAnsi="Arial" w:cs="Times New Roman"/>
          <w:sz w:val="22"/>
          <w:szCs w:val="22"/>
          <w:lang w:eastAsia="en-US"/>
        </w:rPr>
      </w:pPr>
    </w:p>
    <w:p w:rsidR="00B81323" w:rsidRPr="00B81323" w:rsidRDefault="003B7A34" w:rsidP="00B81323">
      <w:pPr>
        <w:spacing w:after="0" w:line="240" w:lineRule="auto"/>
        <w:ind w:firstLine="0"/>
        <w:jc w:val="both"/>
        <w:outlineLvl w:val="0"/>
        <w:rPr>
          <w:rFonts w:ascii="Frutiger LT Std 45 Light" w:eastAsia="Times New Roman" w:hAnsi="Frutiger LT Std 45 Light" w:cs="Times New Roman"/>
          <w:b/>
          <w:i/>
          <w:sz w:val="28"/>
          <w:szCs w:val="28"/>
          <w:lang w:eastAsia="en-US"/>
        </w:rPr>
      </w:pPr>
      <w:r>
        <w:rPr>
          <w:rFonts w:ascii="Frutiger LT Std 45 Light" w:eastAsia="Times New Roman" w:hAnsi="Frutiger LT Std 45 Light" w:cs="Times New Roman"/>
          <w:b/>
          <w:i/>
          <w:sz w:val="28"/>
          <w:szCs w:val="28"/>
          <w:lang w:eastAsia="en-US"/>
        </w:rPr>
        <w:t>Results</w:t>
      </w:r>
      <w:r w:rsidR="001F5FE5">
        <w:rPr>
          <w:rFonts w:ascii="Frutiger LT Std 45 Light" w:eastAsia="Times New Roman" w:hAnsi="Frutiger LT Std 45 Light" w:cs="Times New Roman"/>
          <w:b/>
          <w:i/>
          <w:sz w:val="28"/>
          <w:szCs w:val="28"/>
          <w:lang w:eastAsia="en-US"/>
        </w:rPr>
        <w:t xml:space="preserve"> and Discussion</w:t>
      </w:r>
    </w:p>
    <w:p w:rsidR="003B7A34" w:rsidRDefault="003B7A34" w:rsidP="00737CF6">
      <w:pPr>
        <w:spacing w:after="0" w:line="240" w:lineRule="auto"/>
        <w:ind w:firstLine="0"/>
        <w:jc w:val="both"/>
        <w:rPr>
          <w:rFonts w:ascii="Arial" w:eastAsia="Times New Roman" w:hAnsi="Arial" w:cs="Times New Roman"/>
          <w:sz w:val="22"/>
          <w:szCs w:val="22"/>
          <w:lang w:eastAsia="en-US"/>
        </w:rPr>
      </w:pPr>
    </w:p>
    <w:p w:rsidR="003439CC" w:rsidRDefault="00B00077">
      <w:pPr>
        <w:spacing w:after="0" w:line="240" w:lineRule="auto"/>
        <w:ind w:firstLine="0"/>
        <w:jc w:val="both"/>
        <w:rPr>
          <w:rFonts w:ascii="Arial" w:hAnsi="Arial"/>
          <w:sz w:val="22"/>
        </w:rPr>
      </w:pPr>
      <w:r>
        <w:rPr>
          <w:rFonts w:ascii="Arial" w:eastAsia="Times New Roman" w:hAnsi="Arial" w:cs="Times New Roman"/>
          <w:b/>
          <w:i/>
          <w:lang w:eastAsia="en-US"/>
        </w:rPr>
        <w:t>Identifying needs: applications of the</w:t>
      </w:r>
      <w:r w:rsidR="00CE03DB">
        <w:rPr>
          <w:rFonts w:ascii="Arial" w:eastAsia="Times New Roman" w:hAnsi="Arial" w:cs="Times New Roman"/>
          <w:b/>
          <w:i/>
          <w:lang w:eastAsia="en-US"/>
        </w:rPr>
        <w:t xml:space="preserve"> Major Vegetation Classification</w:t>
      </w:r>
    </w:p>
    <w:p w:rsidR="001F5FE5" w:rsidRDefault="003B7A34"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Seven of the nine government agencies responded to the survey, as well as six scientists and three non-government organisations. </w:t>
      </w:r>
      <w:r w:rsidR="00DB50BE">
        <w:rPr>
          <w:rFonts w:ascii="Arial" w:eastAsia="Times New Roman" w:hAnsi="Arial" w:cs="Times New Roman"/>
          <w:sz w:val="22"/>
          <w:szCs w:val="22"/>
          <w:lang w:eastAsia="en-US"/>
        </w:rPr>
        <w:t>Three</w:t>
      </w:r>
      <w:r>
        <w:rPr>
          <w:rFonts w:ascii="Arial" w:eastAsia="Times New Roman" w:hAnsi="Arial" w:cs="Times New Roman"/>
          <w:sz w:val="22"/>
          <w:szCs w:val="22"/>
          <w:lang w:eastAsia="en-US"/>
        </w:rPr>
        <w:t xml:space="preserve"> main groups of uses were identified from the responses</w:t>
      </w:r>
      <w:r w:rsidR="00DB50BE">
        <w:rPr>
          <w:rFonts w:ascii="Arial" w:eastAsia="Times New Roman" w:hAnsi="Arial" w:cs="Times New Roman"/>
          <w:sz w:val="22"/>
          <w:szCs w:val="22"/>
          <w:lang w:eastAsia="en-US"/>
        </w:rPr>
        <w:t xml:space="preserve"> (Table 1)</w:t>
      </w:r>
      <w:r>
        <w:rPr>
          <w:rFonts w:ascii="Arial" w:eastAsia="Times New Roman" w:hAnsi="Arial" w:cs="Times New Roman"/>
          <w:sz w:val="22"/>
          <w:szCs w:val="22"/>
          <w:lang w:eastAsia="en-US"/>
        </w:rPr>
        <w:t>.</w:t>
      </w:r>
      <w:r w:rsidR="00DB50BE">
        <w:rPr>
          <w:rFonts w:ascii="Arial" w:eastAsia="Times New Roman" w:hAnsi="Arial" w:cs="Times New Roman"/>
          <w:sz w:val="22"/>
          <w:szCs w:val="22"/>
          <w:lang w:eastAsia="en-US"/>
        </w:rPr>
        <w:t xml:space="preserve"> The documented uses are unlikely to be exhaustive</w:t>
      </w:r>
      <w:r w:rsidR="00252269">
        <w:rPr>
          <w:rFonts w:ascii="Arial" w:eastAsia="Times New Roman" w:hAnsi="Arial" w:cs="Times New Roman"/>
          <w:sz w:val="22"/>
          <w:szCs w:val="22"/>
          <w:lang w:eastAsia="en-US"/>
        </w:rPr>
        <w:t xml:space="preserve">, but provide an informative overview of applications by many essentially independent user groups. </w:t>
      </w:r>
    </w:p>
    <w:p w:rsidR="001F5FE5" w:rsidRDefault="001F5FE5" w:rsidP="00737CF6">
      <w:pPr>
        <w:spacing w:after="0" w:line="240" w:lineRule="auto"/>
        <w:ind w:firstLine="0"/>
        <w:jc w:val="both"/>
        <w:rPr>
          <w:rFonts w:ascii="Arial" w:eastAsia="Times New Roman" w:hAnsi="Arial" w:cs="Times New Roman"/>
          <w:sz w:val="22"/>
          <w:szCs w:val="22"/>
          <w:lang w:eastAsia="en-US"/>
        </w:rPr>
      </w:pPr>
    </w:p>
    <w:p w:rsidR="00DB50BE" w:rsidRDefault="00DB50BE" w:rsidP="00737CF6">
      <w:pPr>
        <w:spacing w:after="0" w:line="240" w:lineRule="auto"/>
        <w:ind w:firstLine="0"/>
        <w:jc w:val="both"/>
        <w:rPr>
          <w:rFonts w:ascii="Arial" w:eastAsia="Times New Roman" w:hAnsi="Arial" w:cs="Times New Roman"/>
          <w:sz w:val="22"/>
          <w:szCs w:val="22"/>
          <w:lang w:eastAsia="en-US"/>
        </w:rPr>
      </w:pPr>
    </w:p>
    <w:p w:rsidR="001F5FE5" w:rsidRPr="001F5FE5" w:rsidRDefault="00DB50BE" w:rsidP="00737CF6">
      <w:pPr>
        <w:spacing w:after="0" w:line="240" w:lineRule="auto"/>
        <w:ind w:firstLine="0"/>
        <w:jc w:val="both"/>
        <w:rPr>
          <w:sz w:val="22"/>
          <w:lang w:eastAsia="en-US"/>
        </w:rPr>
      </w:pPr>
      <w:r w:rsidRPr="001F5FE5">
        <w:rPr>
          <w:b/>
          <w:lang w:eastAsia="en-US"/>
        </w:rPr>
        <w:t>T</w:t>
      </w:r>
      <w:r w:rsidRPr="001F5FE5">
        <w:rPr>
          <w:b/>
          <w:sz w:val="22"/>
          <w:lang w:eastAsia="en-US"/>
        </w:rPr>
        <w:t>able 1.</w:t>
      </w:r>
      <w:r w:rsidRPr="001F5FE5">
        <w:rPr>
          <w:sz w:val="22"/>
          <w:lang w:eastAsia="en-US"/>
        </w:rPr>
        <w:t xml:space="preserve"> Synopsis of uses of Major Vegetation classification (MVGs and MVSs) in Australia.</w:t>
      </w:r>
      <w:r w:rsidR="001F5FE5">
        <w:rPr>
          <w:lang w:eastAsia="en-US"/>
        </w:rPr>
        <w:t xml:space="preserve"> </w:t>
      </w:r>
      <w:r w:rsidR="001F5FE5" w:rsidRPr="001F5FE5">
        <w:rPr>
          <w:sz w:val="22"/>
          <w:lang w:eastAsia="en-US"/>
        </w:rPr>
        <w:t>Numbers in parentheses represent the numbers of users that identified each application. Bottom row shows total number of users for the three broad groups of application.</w:t>
      </w:r>
      <w:r w:rsidR="001F5FE5">
        <w:rPr>
          <w:sz w:val="22"/>
          <w:lang w:eastAsia="en-US"/>
        </w:rPr>
        <w:t xml:space="preserve"> The numbers exclude two of the nine government jurisdictions</w:t>
      </w:r>
      <w:r w:rsidR="0065300F">
        <w:rPr>
          <w:sz w:val="22"/>
          <w:lang w:eastAsia="en-US"/>
        </w:rPr>
        <w:t xml:space="preserve"> that did not respond to the survey and two that stated that they did not use the national classification.</w:t>
      </w:r>
    </w:p>
    <w:p w:rsidR="00DB50BE" w:rsidRDefault="00BE428F" w:rsidP="00737CF6">
      <w:pPr>
        <w:spacing w:after="0" w:line="240" w:lineRule="auto"/>
        <w:ind w:firstLine="0"/>
        <w:jc w:val="both"/>
        <w:rPr>
          <w:rFonts w:asciiTheme="minorHAnsi" w:hAnsiTheme="minorHAnsi"/>
          <w:sz w:val="22"/>
          <w:szCs w:val="22"/>
          <w:lang w:eastAsia="en-US"/>
        </w:rPr>
      </w:pPr>
      <w:r w:rsidRPr="00BE428F">
        <w:rPr>
          <w:lang w:eastAsia="en-US"/>
        </w:rPr>
        <w:fldChar w:fldCharType="begin"/>
      </w:r>
      <w:r w:rsidR="00DB50BE">
        <w:rPr>
          <w:lang w:eastAsia="en-US"/>
        </w:rPr>
        <w:instrText xml:space="preserve"> LINK Excel.Sheet.12 "C:\\Data\\AustVeg\\MVG_consultancy\\MVGprofiles\\MVG-MVS-ReviewNotes.xlsx" "Uses!R1C1:R11C3" \a \f 4 \h  \* MERGEFORMAT </w:instrText>
      </w:r>
      <w:r w:rsidRPr="00BE428F">
        <w:rPr>
          <w:lang w:eastAsia="en-US"/>
        </w:rPr>
        <w:fldChar w:fldCharType="separate"/>
      </w:r>
    </w:p>
    <w:tbl>
      <w:tblPr>
        <w:tblW w:w="10065" w:type="dxa"/>
        <w:tblInd w:w="108" w:type="dxa"/>
        <w:tblLook w:val="04A0"/>
      </w:tblPr>
      <w:tblGrid>
        <w:gridCol w:w="3544"/>
        <w:gridCol w:w="3260"/>
        <w:gridCol w:w="3261"/>
      </w:tblGrid>
      <w:tr w:rsidR="00DB50BE" w:rsidRPr="00DB50BE" w:rsidTr="00DB50BE">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0BE" w:rsidRPr="00DB50BE" w:rsidRDefault="00DB50BE" w:rsidP="00DB50BE">
            <w:pPr>
              <w:spacing w:after="0" w:line="240" w:lineRule="auto"/>
              <w:ind w:firstLine="0"/>
              <w:jc w:val="center"/>
              <w:rPr>
                <w:rFonts w:ascii="Calibri" w:eastAsia="Times New Roman" w:hAnsi="Calibri" w:cs="Times New Roman"/>
                <w:b/>
                <w:color w:val="000000"/>
              </w:rPr>
            </w:pPr>
            <w:r w:rsidRPr="00DB50BE">
              <w:rPr>
                <w:rFonts w:ascii="Calibri" w:eastAsia="Times New Roman" w:hAnsi="Calibri" w:cs="Times New Roman"/>
                <w:b/>
                <w:color w:val="000000"/>
                <w:sz w:val="22"/>
                <w:szCs w:val="22"/>
              </w:rPr>
              <w:t>International reporting</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DB50BE" w:rsidRPr="00DB50BE" w:rsidRDefault="00185323" w:rsidP="00DB50BE">
            <w:pPr>
              <w:spacing w:after="0" w:line="240" w:lineRule="auto"/>
              <w:ind w:firstLine="0"/>
              <w:jc w:val="center"/>
              <w:rPr>
                <w:rFonts w:ascii="Calibri" w:eastAsia="Times New Roman" w:hAnsi="Calibri" w:cs="Times New Roman"/>
                <w:b/>
                <w:color w:val="000000"/>
              </w:rPr>
            </w:pPr>
            <w:r>
              <w:rPr>
                <w:rFonts w:ascii="Calibri" w:eastAsia="Times New Roman" w:hAnsi="Calibri" w:cs="Times New Roman"/>
                <w:b/>
                <w:color w:val="000000"/>
                <w:sz w:val="22"/>
                <w:szCs w:val="22"/>
              </w:rPr>
              <w:t>Biodiversity</w:t>
            </w:r>
            <w:r w:rsidR="00DB50BE" w:rsidRPr="00DB50BE">
              <w:rPr>
                <w:rFonts w:ascii="Calibri" w:eastAsia="Times New Roman" w:hAnsi="Calibri" w:cs="Times New Roman"/>
                <w:b/>
                <w:color w:val="000000"/>
                <w:sz w:val="22"/>
                <w:szCs w:val="22"/>
              </w:rPr>
              <w:t xml:space="preserve"> assessment</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DB50BE" w:rsidRPr="00DB50BE" w:rsidRDefault="00DB50BE" w:rsidP="00DB50BE">
            <w:pPr>
              <w:spacing w:after="0" w:line="240" w:lineRule="auto"/>
              <w:ind w:firstLine="0"/>
              <w:jc w:val="center"/>
              <w:rPr>
                <w:rFonts w:ascii="Calibri" w:eastAsia="Times New Roman" w:hAnsi="Calibri" w:cs="Times New Roman"/>
                <w:b/>
                <w:color w:val="000000"/>
              </w:rPr>
            </w:pPr>
            <w:r w:rsidRPr="00DB50BE">
              <w:rPr>
                <w:rFonts w:ascii="Calibri" w:eastAsia="Times New Roman" w:hAnsi="Calibri" w:cs="Times New Roman"/>
                <w:b/>
                <w:color w:val="000000"/>
                <w:sz w:val="22"/>
                <w:szCs w:val="22"/>
              </w:rPr>
              <w:t>Comparative framework</w:t>
            </w:r>
          </w:p>
        </w:tc>
      </w:tr>
      <w:tr w:rsidR="00DB50BE" w:rsidRPr="00DB50BE" w:rsidTr="00DB50BE">
        <w:trPr>
          <w:trHeight w:val="6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318" w:hanging="284"/>
              <w:rPr>
                <w:rFonts w:ascii="Calibri" w:hAnsi="Calibri" w:cs="Times New Roman"/>
                <w:color w:val="000000"/>
              </w:rPr>
            </w:pPr>
            <w:r w:rsidRPr="00DB50BE">
              <w:rPr>
                <w:rFonts w:ascii="Calibri" w:hAnsi="Calibri" w:cs="Times New Roman"/>
                <w:color w:val="000000"/>
                <w:sz w:val="22"/>
                <w:szCs w:val="22"/>
              </w:rPr>
              <w:t>National Forest Inventory time series for Montreal Protocol (1)</w:t>
            </w:r>
          </w:p>
        </w:tc>
        <w:tc>
          <w:tcPr>
            <w:tcW w:w="3260"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conservation investment planning (3)</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309" w:hanging="284"/>
              <w:rPr>
                <w:rFonts w:ascii="Calibri" w:hAnsi="Calibri" w:cs="Times New Roman"/>
                <w:color w:val="000000"/>
              </w:rPr>
            </w:pPr>
            <w:r w:rsidRPr="00DB50BE">
              <w:rPr>
                <w:rFonts w:ascii="Calibri" w:hAnsi="Calibri" w:cs="Times New Roman"/>
                <w:color w:val="000000"/>
                <w:sz w:val="22"/>
                <w:szCs w:val="22"/>
              </w:rPr>
              <w:t>survey stratification (2)</w:t>
            </w:r>
          </w:p>
        </w:tc>
      </w:tr>
      <w:tr w:rsidR="00DB50BE" w:rsidRPr="00DB50BE" w:rsidTr="00DB50BE">
        <w:trPr>
          <w:trHeight w:val="6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A57836" w:rsidP="00DB50BE">
            <w:pPr>
              <w:pStyle w:val="ListParagraph"/>
              <w:numPr>
                <w:ilvl w:val="0"/>
                <w:numId w:val="32"/>
              </w:numPr>
              <w:spacing w:after="0" w:line="240" w:lineRule="auto"/>
              <w:ind w:left="318" w:hanging="284"/>
              <w:rPr>
                <w:rFonts w:ascii="Calibri" w:hAnsi="Calibri" w:cs="Times New Roman"/>
                <w:color w:val="000000"/>
              </w:rPr>
            </w:pPr>
            <w:r>
              <w:rPr>
                <w:rFonts w:ascii="Calibri" w:hAnsi="Calibri" w:cs="Times New Roman"/>
                <w:color w:val="000000"/>
                <w:sz w:val="22"/>
                <w:szCs w:val="22"/>
              </w:rPr>
              <w:t>v</w:t>
            </w:r>
            <w:r w:rsidR="00DB50BE" w:rsidRPr="00DB50BE">
              <w:rPr>
                <w:rFonts w:ascii="Calibri" w:hAnsi="Calibri" w:cs="Times New Roman"/>
                <w:color w:val="000000"/>
                <w:sz w:val="22"/>
                <w:szCs w:val="22"/>
              </w:rPr>
              <w:t>egetation component of carbon accounting for Kyoto Protocol (2)</w:t>
            </w:r>
          </w:p>
        </w:tc>
        <w:tc>
          <w:tcPr>
            <w:tcW w:w="3260"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representation in protected areas (3)</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309" w:hanging="284"/>
              <w:rPr>
                <w:rFonts w:ascii="Calibri" w:hAnsi="Calibri" w:cs="Times New Roman"/>
                <w:color w:val="000000"/>
              </w:rPr>
            </w:pPr>
            <w:r w:rsidRPr="00DB50BE">
              <w:rPr>
                <w:rFonts w:ascii="Calibri" w:hAnsi="Calibri" w:cs="Times New Roman"/>
                <w:color w:val="000000"/>
                <w:sz w:val="22"/>
                <w:szCs w:val="22"/>
              </w:rPr>
              <w:t>cross-border comparison</w:t>
            </w:r>
            <w:r w:rsidR="00FC5820">
              <w:rPr>
                <w:rFonts w:ascii="Calibri" w:hAnsi="Calibri" w:cs="Times New Roman"/>
                <w:color w:val="000000"/>
                <w:sz w:val="22"/>
                <w:szCs w:val="22"/>
              </w:rPr>
              <w:t xml:space="preserve"> and national context</w:t>
            </w:r>
            <w:r w:rsidRPr="00DB50BE">
              <w:rPr>
                <w:rFonts w:ascii="Calibri" w:hAnsi="Calibri" w:cs="Times New Roman"/>
                <w:color w:val="000000"/>
                <w:sz w:val="22"/>
                <w:szCs w:val="22"/>
              </w:rPr>
              <w:t xml:space="preserve"> (2)</w:t>
            </w:r>
          </w:p>
        </w:tc>
      </w:tr>
      <w:tr w:rsidR="00DB50BE" w:rsidRPr="00DB50BE" w:rsidTr="00DB50BE">
        <w:trPr>
          <w:trHeight w:val="6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c>
          <w:tcPr>
            <w:tcW w:w="3260"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status evaluation for specific vegetation types (6)</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309" w:hanging="284"/>
              <w:rPr>
                <w:rFonts w:ascii="Calibri" w:hAnsi="Calibri" w:cs="Times New Roman"/>
                <w:color w:val="000000"/>
              </w:rPr>
            </w:pPr>
            <w:r w:rsidRPr="00DB50BE">
              <w:rPr>
                <w:rFonts w:ascii="Calibri" w:hAnsi="Calibri" w:cs="Times New Roman"/>
                <w:color w:val="000000"/>
                <w:sz w:val="22"/>
                <w:szCs w:val="22"/>
              </w:rPr>
              <w:t>grouping of fine-scale veg</w:t>
            </w:r>
            <w:r>
              <w:rPr>
                <w:rFonts w:ascii="Calibri" w:hAnsi="Calibri" w:cs="Times New Roman"/>
                <w:color w:val="000000"/>
                <w:sz w:val="22"/>
                <w:szCs w:val="22"/>
              </w:rPr>
              <w:t>etation</w:t>
            </w:r>
            <w:r w:rsidRPr="00DB50BE">
              <w:rPr>
                <w:rFonts w:ascii="Calibri" w:hAnsi="Calibri" w:cs="Times New Roman"/>
                <w:color w:val="000000"/>
                <w:sz w:val="22"/>
                <w:szCs w:val="22"/>
              </w:rPr>
              <w:t xml:space="preserve"> units (3)</w:t>
            </w:r>
          </w:p>
        </w:tc>
      </w:tr>
      <w:tr w:rsidR="00DB50BE" w:rsidRPr="00DB50BE" w:rsidTr="00DB50BE">
        <w:trPr>
          <w:trHeight w:val="3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c>
          <w:tcPr>
            <w:tcW w:w="3260" w:type="dxa"/>
            <w:tcBorders>
              <w:top w:val="nil"/>
              <w:left w:val="nil"/>
              <w:bottom w:val="nil"/>
              <w:right w:val="single" w:sz="4" w:space="0" w:color="auto"/>
            </w:tcBorders>
            <w:shd w:val="clear" w:color="auto" w:fill="auto"/>
            <w:vAlign w:val="center"/>
            <w:hideMark/>
          </w:tcPr>
          <w:p w:rsidR="00DB50BE" w:rsidRPr="00DB50BE" w:rsidRDefault="00DB50BE" w:rsidP="001F5FE5">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map</w:t>
            </w:r>
            <w:r w:rsidR="001F5FE5">
              <w:rPr>
                <w:rFonts w:ascii="Calibri" w:hAnsi="Calibri" w:cs="Times New Roman"/>
                <w:color w:val="000000"/>
                <w:sz w:val="22"/>
                <w:szCs w:val="22"/>
              </w:rPr>
              <w:t>ping</w:t>
            </w:r>
            <w:r w:rsidRPr="00DB50BE">
              <w:rPr>
                <w:rFonts w:ascii="Calibri" w:hAnsi="Calibri" w:cs="Times New Roman"/>
                <w:color w:val="000000"/>
                <w:sz w:val="22"/>
                <w:szCs w:val="22"/>
              </w:rPr>
              <w:t xml:space="preserve"> </w:t>
            </w:r>
            <w:r w:rsidR="001F5FE5">
              <w:rPr>
                <w:rFonts w:ascii="Calibri" w:hAnsi="Calibri" w:cs="Times New Roman"/>
                <w:color w:val="000000"/>
                <w:sz w:val="22"/>
                <w:szCs w:val="22"/>
              </w:rPr>
              <w:t>of threatened ecological communitie</w:t>
            </w:r>
            <w:r w:rsidRPr="00DB50BE">
              <w:rPr>
                <w:rFonts w:ascii="Calibri" w:hAnsi="Calibri" w:cs="Times New Roman"/>
                <w:color w:val="000000"/>
                <w:sz w:val="22"/>
                <w:szCs w:val="22"/>
              </w:rPr>
              <w:t>s (1)</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1F5FE5">
            <w:pPr>
              <w:pStyle w:val="ListParagraph"/>
              <w:numPr>
                <w:ilvl w:val="0"/>
                <w:numId w:val="32"/>
              </w:numPr>
              <w:spacing w:after="0" w:line="240" w:lineRule="auto"/>
              <w:ind w:left="309" w:hanging="284"/>
              <w:rPr>
                <w:rFonts w:ascii="Calibri" w:hAnsi="Calibri" w:cs="Times New Roman"/>
                <w:color w:val="000000"/>
              </w:rPr>
            </w:pPr>
            <w:r w:rsidRPr="00DB50BE">
              <w:rPr>
                <w:rFonts w:ascii="Calibri" w:hAnsi="Calibri" w:cs="Times New Roman"/>
                <w:color w:val="000000"/>
                <w:sz w:val="22"/>
                <w:szCs w:val="22"/>
              </w:rPr>
              <w:t>global vege</w:t>
            </w:r>
            <w:r w:rsidR="001F5FE5">
              <w:rPr>
                <w:rFonts w:ascii="Calibri" w:hAnsi="Calibri" w:cs="Times New Roman"/>
                <w:color w:val="000000"/>
                <w:sz w:val="22"/>
                <w:szCs w:val="22"/>
              </w:rPr>
              <w:t>t</w:t>
            </w:r>
            <w:r w:rsidRPr="00DB50BE">
              <w:rPr>
                <w:rFonts w:ascii="Calibri" w:hAnsi="Calibri" w:cs="Times New Roman"/>
                <w:color w:val="000000"/>
                <w:sz w:val="22"/>
                <w:szCs w:val="22"/>
              </w:rPr>
              <w:t>ation mapping (1)</w:t>
            </w:r>
          </w:p>
        </w:tc>
      </w:tr>
      <w:tr w:rsidR="00DB50BE" w:rsidRPr="00DB50BE" w:rsidTr="00DB50BE">
        <w:trPr>
          <w:trHeight w:val="3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c>
          <w:tcPr>
            <w:tcW w:w="3260"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distribution modelling (2)</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r>
      <w:tr w:rsidR="00DB50BE" w:rsidRPr="00DB50BE" w:rsidTr="00DB50BE">
        <w:trPr>
          <w:trHeight w:val="3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c>
          <w:tcPr>
            <w:tcW w:w="3260"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fire management (1)</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r>
      <w:tr w:rsidR="00DB50BE" w:rsidRPr="00DB50BE" w:rsidTr="00DB50BE">
        <w:trPr>
          <w:trHeight w:val="6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c>
          <w:tcPr>
            <w:tcW w:w="3260" w:type="dxa"/>
            <w:tcBorders>
              <w:top w:val="nil"/>
              <w:left w:val="nil"/>
              <w:bottom w:val="nil"/>
              <w:right w:val="single" w:sz="4" w:space="0" w:color="auto"/>
            </w:tcBorders>
            <w:shd w:val="clear" w:color="auto" w:fill="auto"/>
            <w:vAlign w:val="center"/>
            <w:hideMark/>
          </w:tcPr>
          <w:p w:rsidR="00DB50BE" w:rsidRPr="00DB50BE" w:rsidRDefault="00DB50BE" w:rsidP="00DB50BE">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threatened species habitat characterisation (3)</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r>
      <w:tr w:rsidR="00DB50BE" w:rsidRPr="00DB50BE" w:rsidTr="00DB50BE">
        <w:trPr>
          <w:trHeight w:val="3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c>
          <w:tcPr>
            <w:tcW w:w="3260" w:type="dxa"/>
            <w:tcBorders>
              <w:top w:val="nil"/>
              <w:left w:val="nil"/>
              <w:bottom w:val="nil"/>
              <w:right w:val="single" w:sz="4" w:space="0" w:color="auto"/>
            </w:tcBorders>
            <w:shd w:val="clear" w:color="auto" w:fill="auto"/>
            <w:vAlign w:val="center"/>
            <w:hideMark/>
          </w:tcPr>
          <w:p w:rsidR="00DB50BE" w:rsidRPr="00DB50BE" w:rsidRDefault="00A57836" w:rsidP="00DB50BE">
            <w:pPr>
              <w:pStyle w:val="ListParagraph"/>
              <w:numPr>
                <w:ilvl w:val="0"/>
                <w:numId w:val="32"/>
              </w:numPr>
              <w:spacing w:after="0" w:line="240" w:lineRule="auto"/>
              <w:ind w:left="241" w:hanging="241"/>
              <w:rPr>
                <w:rFonts w:ascii="Calibri" w:hAnsi="Calibri" w:cs="Times New Roman"/>
                <w:color w:val="000000"/>
              </w:rPr>
            </w:pPr>
            <w:r>
              <w:rPr>
                <w:rFonts w:ascii="Calibri" w:hAnsi="Calibri" w:cs="Times New Roman"/>
                <w:color w:val="000000"/>
                <w:sz w:val="22"/>
                <w:szCs w:val="22"/>
              </w:rPr>
              <w:t>g</w:t>
            </w:r>
            <w:r w:rsidR="00DB50BE" w:rsidRPr="00DB50BE">
              <w:rPr>
                <w:rFonts w:ascii="Calibri" w:hAnsi="Calibri" w:cs="Times New Roman"/>
                <w:color w:val="000000"/>
                <w:sz w:val="22"/>
                <w:szCs w:val="22"/>
              </w:rPr>
              <w:t>rant application reporting (1)</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r>
      <w:tr w:rsidR="00DB50BE" w:rsidRPr="00DB50BE" w:rsidTr="00DB50BE">
        <w:trPr>
          <w:trHeight w:val="600"/>
        </w:trPr>
        <w:tc>
          <w:tcPr>
            <w:tcW w:w="3544" w:type="dxa"/>
            <w:tcBorders>
              <w:top w:val="nil"/>
              <w:left w:val="single" w:sz="4" w:space="0" w:color="auto"/>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c>
          <w:tcPr>
            <w:tcW w:w="3260" w:type="dxa"/>
            <w:tcBorders>
              <w:top w:val="nil"/>
              <w:left w:val="nil"/>
              <w:bottom w:val="nil"/>
              <w:right w:val="single" w:sz="4" w:space="0" w:color="auto"/>
            </w:tcBorders>
            <w:shd w:val="clear" w:color="auto" w:fill="auto"/>
            <w:vAlign w:val="center"/>
            <w:hideMark/>
          </w:tcPr>
          <w:p w:rsidR="00A57836" w:rsidRDefault="00A57836" w:rsidP="00DB50BE">
            <w:pPr>
              <w:pStyle w:val="ListParagraph"/>
              <w:numPr>
                <w:ilvl w:val="0"/>
                <w:numId w:val="32"/>
              </w:numPr>
              <w:spacing w:after="0" w:line="240" w:lineRule="auto"/>
              <w:ind w:left="241" w:hanging="241"/>
              <w:rPr>
                <w:rFonts w:ascii="Calibri" w:hAnsi="Calibri" w:cs="Times New Roman"/>
                <w:color w:val="000000"/>
              </w:rPr>
            </w:pPr>
            <w:r>
              <w:rPr>
                <w:rFonts w:ascii="Calibri" w:hAnsi="Calibri" w:cs="Times New Roman"/>
                <w:color w:val="000000"/>
                <w:sz w:val="22"/>
                <w:szCs w:val="22"/>
              </w:rPr>
              <w:t>heritage area assessments (1)</w:t>
            </w:r>
          </w:p>
          <w:p w:rsidR="00DB50BE" w:rsidRPr="00DB50BE" w:rsidRDefault="00DB50BE" w:rsidP="00DB50BE">
            <w:pPr>
              <w:pStyle w:val="ListParagraph"/>
              <w:numPr>
                <w:ilvl w:val="0"/>
                <w:numId w:val="32"/>
              </w:numPr>
              <w:spacing w:after="0" w:line="240" w:lineRule="auto"/>
              <w:ind w:left="241" w:hanging="241"/>
              <w:rPr>
                <w:rFonts w:ascii="Calibri" w:hAnsi="Calibri" w:cs="Times New Roman"/>
                <w:color w:val="000000"/>
              </w:rPr>
            </w:pPr>
            <w:r w:rsidRPr="00DB50BE">
              <w:rPr>
                <w:rFonts w:ascii="Calibri" w:hAnsi="Calibri" w:cs="Times New Roman"/>
                <w:color w:val="000000"/>
                <w:sz w:val="22"/>
                <w:szCs w:val="22"/>
              </w:rPr>
              <w:t xml:space="preserve">state of environment reporting </w:t>
            </w:r>
            <w:r w:rsidR="00CE7CD5">
              <w:rPr>
                <w:rFonts w:ascii="Calibri" w:hAnsi="Calibri" w:cs="Times New Roman"/>
                <w:color w:val="000000"/>
                <w:sz w:val="22"/>
                <w:szCs w:val="22"/>
              </w:rPr>
              <w:t xml:space="preserve"> and related audits </w:t>
            </w:r>
            <w:r w:rsidRPr="00DB50BE">
              <w:rPr>
                <w:rFonts w:ascii="Calibri" w:hAnsi="Calibri" w:cs="Times New Roman"/>
                <w:color w:val="000000"/>
                <w:sz w:val="22"/>
                <w:szCs w:val="22"/>
              </w:rPr>
              <w:t>for biodiversity (1)</w:t>
            </w:r>
          </w:p>
        </w:tc>
        <w:tc>
          <w:tcPr>
            <w:tcW w:w="3261" w:type="dxa"/>
            <w:tcBorders>
              <w:top w:val="nil"/>
              <w:left w:val="nil"/>
              <w:bottom w:val="nil"/>
              <w:right w:val="single" w:sz="4" w:space="0" w:color="auto"/>
            </w:tcBorders>
            <w:shd w:val="clear" w:color="auto" w:fill="auto"/>
            <w:vAlign w:val="center"/>
            <w:hideMark/>
          </w:tcPr>
          <w:p w:rsidR="00DB50BE" w:rsidRPr="00DB50BE" w:rsidRDefault="00DB50BE" w:rsidP="00DB50BE">
            <w:pPr>
              <w:spacing w:after="0" w:line="240" w:lineRule="auto"/>
              <w:ind w:firstLine="0"/>
              <w:rPr>
                <w:rFonts w:ascii="Calibri" w:hAnsi="Calibri" w:cs="Times New Roman"/>
                <w:color w:val="000000"/>
              </w:rPr>
            </w:pPr>
            <w:r w:rsidRPr="00DB50BE">
              <w:rPr>
                <w:rFonts w:ascii="Calibri" w:hAnsi="Calibri" w:cs="Times New Roman"/>
                <w:color w:val="000000"/>
                <w:sz w:val="22"/>
                <w:szCs w:val="22"/>
              </w:rPr>
              <w:t> </w:t>
            </w:r>
          </w:p>
        </w:tc>
      </w:tr>
      <w:tr w:rsidR="00DB50BE" w:rsidRPr="00DB50BE" w:rsidTr="00DB50BE">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50BE" w:rsidRPr="00DB50BE" w:rsidRDefault="00DB50BE" w:rsidP="00DB50BE">
            <w:pPr>
              <w:spacing w:after="0" w:line="240" w:lineRule="auto"/>
              <w:ind w:firstLine="0"/>
              <w:jc w:val="center"/>
              <w:rPr>
                <w:rFonts w:ascii="Calibri" w:eastAsia="Times New Roman" w:hAnsi="Calibri" w:cs="Times New Roman"/>
                <w:color w:val="000000"/>
              </w:rPr>
            </w:pPr>
            <w:r w:rsidRPr="00DB50BE">
              <w:rPr>
                <w:rFonts w:ascii="Calibri" w:eastAsia="Times New Roman" w:hAnsi="Calibri" w:cs="Times New Roman"/>
                <w:color w:val="000000"/>
                <w:sz w:val="22"/>
                <w:szCs w:val="22"/>
              </w:rPr>
              <w:t>3</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DB50BE" w:rsidRPr="00DB50BE" w:rsidRDefault="00A57836" w:rsidP="00DB50BE">
            <w:pPr>
              <w:spacing w:after="0" w:line="240" w:lineRule="auto"/>
              <w:ind w:firstLine="0"/>
              <w:jc w:val="center"/>
              <w:rPr>
                <w:rFonts w:ascii="Calibri" w:eastAsia="Times New Roman" w:hAnsi="Calibri" w:cs="Times New Roman"/>
                <w:color w:val="000000"/>
              </w:rPr>
            </w:pPr>
            <w:r>
              <w:rPr>
                <w:rFonts w:ascii="Calibri" w:eastAsia="Times New Roman" w:hAnsi="Calibri" w:cs="Times New Roman"/>
                <w:color w:val="000000"/>
                <w:sz w:val="22"/>
                <w:szCs w:val="22"/>
              </w:rPr>
              <w:t>22</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DB50BE" w:rsidRPr="00DB50BE" w:rsidRDefault="00DB50BE" w:rsidP="00DB50BE">
            <w:pPr>
              <w:spacing w:after="0" w:line="240" w:lineRule="auto"/>
              <w:ind w:firstLine="0"/>
              <w:jc w:val="center"/>
              <w:rPr>
                <w:rFonts w:ascii="Calibri" w:eastAsia="Times New Roman" w:hAnsi="Calibri" w:cs="Times New Roman"/>
                <w:color w:val="000000"/>
              </w:rPr>
            </w:pPr>
            <w:r w:rsidRPr="00DB50BE">
              <w:rPr>
                <w:rFonts w:ascii="Calibri" w:eastAsia="Times New Roman" w:hAnsi="Calibri" w:cs="Times New Roman"/>
                <w:color w:val="000000"/>
                <w:sz w:val="22"/>
                <w:szCs w:val="22"/>
              </w:rPr>
              <w:t>8</w:t>
            </w:r>
          </w:p>
        </w:tc>
      </w:tr>
    </w:tbl>
    <w:p w:rsidR="00DB50BE" w:rsidRDefault="00BE428F"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fldChar w:fldCharType="end"/>
      </w:r>
    </w:p>
    <w:p w:rsidR="00CE7CD5" w:rsidRDefault="00CE7CD5" w:rsidP="00CE7CD5">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Australia has reporting obligations under a number of international agreements</w:t>
      </w:r>
      <w:r w:rsidR="00E85146">
        <w:rPr>
          <w:rFonts w:ascii="Arial" w:eastAsia="Times New Roman" w:hAnsi="Arial" w:cs="Times New Roman"/>
          <w:sz w:val="22"/>
          <w:szCs w:val="22"/>
          <w:lang w:eastAsia="en-US"/>
        </w:rPr>
        <w:t xml:space="preserve"> (e.g. Montreal Process; Kyoto Protocol)</w:t>
      </w:r>
      <w:r>
        <w:rPr>
          <w:rFonts w:ascii="Arial" w:eastAsia="Times New Roman" w:hAnsi="Arial" w:cs="Times New Roman"/>
          <w:sz w:val="22"/>
          <w:szCs w:val="22"/>
          <w:lang w:eastAsia="en-US"/>
        </w:rPr>
        <w:t xml:space="preserve">, which are met by Australian Government agencies. Two of these involve reporting on the national extent of forest at regular intervals </w:t>
      </w:r>
      <w:r w:rsidR="00E85146">
        <w:rPr>
          <w:rFonts w:ascii="Arial" w:eastAsia="Times New Roman" w:hAnsi="Arial" w:cs="Times New Roman"/>
          <w:sz w:val="22"/>
          <w:szCs w:val="22"/>
          <w:lang w:eastAsia="en-US"/>
        </w:rPr>
        <w:t>(</w:t>
      </w:r>
      <w:r w:rsidR="00E85146" w:rsidRPr="00CE7CD5">
        <w:rPr>
          <w:rFonts w:ascii="Arial" w:eastAsia="Times New Roman" w:hAnsi="Arial" w:cs="Times New Roman"/>
          <w:sz w:val="22"/>
          <w:szCs w:val="22"/>
          <w:lang w:eastAsia="en-US"/>
        </w:rPr>
        <w:t>Montreal Process Implementation Group for Australia and National Forest</w:t>
      </w:r>
      <w:r w:rsidR="00E85146">
        <w:rPr>
          <w:rFonts w:ascii="Arial" w:eastAsia="Times New Roman" w:hAnsi="Arial" w:cs="Times New Roman"/>
          <w:sz w:val="22"/>
          <w:szCs w:val="22"/>
          <w:lang w:eastAsia="en-US"/>
        </w:rPr>
        <w:t xml:space="preserve"> Inventory Steering Committee 2013; Commonwealth of Australia 2015)</w:t>
      </w:r>
      <w:r>
        <w:rPr>
          <w:rFonts w:ascii="Arial" w:eastAsia="Times New Roman" w:hAnsi="Arial" w:cs="Times New Roman"/>
          <w:sz w:val="22"/>
          <w:szCs w:val="22"/>
          <w:lang w:eastAsia="en-US"/>
        </w:rPr>
        <w:t xml:space="preserve">, for which the map base for Major Vegetation Groups forms the primary data source (Table 1).  </w:t>
      </w:r>
    </w:p>
    <w:p w:rsidR="00CE7CD5" w:rsidRDefault="00CE7CD5" w:rsidP="00CE7CD5">
      <w:pPr>
        <w:spacing w:after="0" w:line="240" w:lineRule="auto"/>
        <w:ind w:firstLine="0"/>
        <w:jc w:val="both"/>
        <w:rPr>
          <w:rFonts w:ascii="Arial" w:eastAsia="Times New Roman" w:hAnsi="Arial" w:cs="Times New Roman"/>
          <w:sz w:val="22"/>
          <w:szCs w:val="22"/>
          <w:lang w:eastAsia="en-US"/>
        </w:rPr>
      </w:pPr>
    </w:p>
    <w:p w:rsidR="00CE7CD5" w:rsidRDefault="00CE7CD5" w:rsidP="00CE7CD5">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There is a diverse and growing range of applications of the Major Vegetation classification for </w:t>
      </w:r>
      <w:r w:rsidR="00185323">
        <w:rPr>
          <w:rFonts w:ascii="Arial" w:eastAsia="Times New Roman" w:hAnsi="Arial" w:cs="Times New Roman"/>
          <w:sz w:val="22"/>
          <w:szCs w:val="22"/>
          <w:lang w:eastAsia="en-US"/>
        </w:rPr>
        <w:t>biodiversity</w:t>
      </w:r>
      <w:r>
        <w:rPr>
          <w:rFonts w:ascii="Arial" w:eastAsia="Times New Roman" w:hAnsi="Arial" w:cs="Times New Roman"/>
          <w:sz w:val="22"/>
          <w:szCs w:val="22"/>
          <w:lang w:eastAsia="en-US"/>
        </w:rPr>
        <w:t xml:space="preserve"> assessments (Table 1). These include tracking the remaining area of native vegetation, design of protected area networks, mapping of potential habitat for threatened species and </w:t>
      </w:r>
      <w:r>
        <w:rPr>
          <w:rFonts w:ascii="Arial" w:eastAsia="Times New Roman" w:hAnsi="Arial" w:cs="Times New Roman"/>
          <w:sz w:val="22"/>
          <w:szCs w:val="22"/>
          <w:lang w:eastAsia="en-US"/>
        </w:rPr>
        <w:lastRenderedPageBreak/>
        <w:t xml:space="preserve">communities, and decision making on conservation investments. Conservation assessment was the application of the Major Vegetation classification that had the largest and most diverse group of users, including the Commonwealth, states and territories, research scientists and non-government conservation and land management organisations. </w:t>
      </w:r>
    </w:p>
    <w:p w:rsidR="00CE7CD5" w:rsidRDefault="00CE7CD5" w:rsidP="00CE7CD5">
      <w:pPr>
        <w:spacing w:after="0" w:line="240" w:lineRule="auto"/>
        <w:ind w:firstLine="0"/>
        <w:jc w:val="both"/>
        <w:rPr>
          <w:rFonts w:ascii="Arial" w:eastAsia="Times New Roman" w:hAnsi="Arial" w:cs="Times New Roman"/>
          <w:sz w:val="22"/>
          <w:szCs w:val="22"/>
          <w:lang w:eastAsia="en-US"/>
        </w:rPr>
      </w:pPr>
    </w:p>
    <w:p w:rsidR="00CE7CD5" w:rsidRDefault="00CE7CD5" w:rsidP="00CE7CD5">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The third group of applications involves use of the Major Vegetation classification as a comparative framework to stratify surveys and research sites, scaling up of fine-resolution vegetation units, comparing vegetation across jurisdictional borders and contributions to global vegetation mapping (Table 1). These applications are mainly implemented by government agencies, but other users include the Terrestrial Ecosystem Research Network.</w:t>
      </w:r>
    </w:p>
    <w:p w:rsidR="00CE7CD5" w:rsidRDefault="00CE7CD5" w:rsidP="00CE7CD5">
      <w:pPr>
        <w:spacing w:after="0" w:line="240" w:lineRule="auto"/>
        <w:ind w:firstLine="0"/>
        <w:jc w:val="both"/>
        <w:rPr>
          <w:rFonts w:ascii="Arial" w:eastAsia="Times New Roman" w:hAnsi="Arial" w:cs="Times New Roman"/>
          <w:sz w:val="22"/>
          <w:szCs w:val="22"/>
          <w:lang w:eastAsia="en-US"/>
        </w:rPr>
      </w:pPr>
    </w:p>
    <w:p w:rsidR="00CE7CD5" w:rsidRPr="00CE7CD5" w:rsidRDefault="00CE7CD5" w:rsidP="00CE7CD5">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The earliest applications of the Major Vegetation classification were to meet Commonwealth reporting responsibilities, particularly for the Montreal Process and national land and water resources audit (NLWRA 2001; </w:t>
      </w:r>
      <w:r w:rsidRPr="00CE7CD5">
        <w:rPr>
          <w:rFonts w:ascii="Arial" w:eastAsia="Times New Roman" w:hAnsi="Arial" w:cs="Times New Roman"/>
          <w:sz w:val="22"/>
          <w:szCs w:val="22"/>
          <w:lang w:eastAsia="en-US"/>
        </w:rPr>
        <w:t>Montreal Process Implementation Group for Australia and National Forest</w:t>
      </w:r>
      <w:r>
        <w:rPr>
          <w:rFonts w:ascii="Arial" w:eastAsia="Times New Roman" w:hAnsi="Arial" w:cs="Times New Roman"/>
          <w:sz w:val="22"/>
          <w:szCs w:val="22"/>
          <w:lang w:eastAsia="en-US"/>
        </w:rPr>
        <w:t xml:space="preserve"> Inventory Steering Committee 2013). However, the current range of applications reflects a growth and diversification of needs over the past decade.</w:t>
      </w:r>
    </w:p>
    <w:p w:rsidR="003B7A34" w:rsidRDefault="003B7A34" w:rsidP="00737CF6">
      <w:pPr>
        <w:spacing w:after="0" w:line="240" w:lineRule="auto"/>
        <w:ind w:firstLine="0"/>
        <w:jc w:val="both"/>
        <w:rPr>
          <w:rFonts w:ascii="Arial" w:eastAsia="Times New Roman" w:hAnsi="Arial" w:cs="Times New Roman"/>
          <w:sz w:val="22"/>
          <w:szCs w:val="22"/>
          <w:lang w:eastAsia="en-US"/>
        </w:rPr>
      </w:pPr>
    </w:p>
    <w:p w:rsidR="00185323" w:rsidRPr="00B81323" w:rsidRDefault="00185323" w:rsidP="00185323">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Fit for purpose: classification features to meet needs</w:t>
      </w:r>
    </w:p>
    <w:p w:rsidR="0039675A" w:rsidRDefault="0039675A" w:rsidP="00737CF6">
      <w:pPr>
        <w:spacing w:after="0" w:line="240" w:lineRule="auto"/>
        <w:ind w:firstLine="0"/>
        <w:jc w:val="both"/>
        <w:rPr>
          <w:rFonts w:ascii="Arial" w:eastAsia="Times New Roman" w:hAnsi="Arial" w:cs="Times New Roman"/>
          <w:sz w:val="22"/>
          <w:szCs w:val="22"/>
          <w:lang w:eastAsia="en-US"/>
        </w:rPr>
      </w:pPr>
    </w:p>
    <w:p w:rsidR="00587E61" w:rsidRDefault="00185323"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The diversity of needs for a national vegetation classification and map base creates difficulties in the design of a general system to meet all needs. Some applications require the classification to predict particular vegetation properties, while other applications require quite different features to be represented by the units of a classification. For example, effective carbon accounting over large geographic domains is predicated on map units that are informative about vegetation biomass. Use of vegetation maps in fire management requires the units to be informative about fuel type and accumulation rates. </w:t>
      </w:r>
      <w:r w:rsidR="00587E61">
        <w:rPr>
          <w:rFonts w:ascii="Arial" w:eastAsia="Times New Roman" w:hAnsi="Arial" w:cs="Times New Roman"/>
          <w:sz w:val="22"/>
          <w:szCs w:val="22"/>
          <w:lang w:eastAsia="en-US"/>
        </w:rPr>
        <w:t xml:space="preserve">Forest reporting requires the units to conform with the nationally agreed definition of </w:t>
      </w:r>
      <w:r w:rsidR="006E002D">
        <w:rPr>
          <w:rFonts w:ascii="Arial" w:eastAsia="Times New Roman" w:hAnsi="Arial" w:cs="Times New Roman"/>
          <w:sz w:val="22"/>
          <w:szCs w:val="22"/>
          <w:lang w:eastAsia="en-US"/>
        </w:rPr>
        <w:t>‘</w:t>
      </w:r>
      <w:r w:rsidR="00587E61">
        <w:rPr>
          <w:rFonts w:ascii="Arial" w:eastAsia="Times New Roman" w:hAnsi="Arial" w:cs="Times New Roman"/>
          <w:sz w:val="22"/>
          <w:szCs w:val="22"/>
          <w:lang w:eastAsia="en-US"/>
        </w:rPr>
        <w:t>forest</w:t>
      </w:r>
      <w:r w:rsidR="006E002D">
        <w:rPr>
          <w:rFonts w:ascii="Arial" w:eastAsia="Times New Roman" w:hAnsi="Arial" w:cs="Times New Roman"/>
          <w:sz w:val="22"/>
          <w:szCs w:val="22"/>
          <w:lang w:eastAsia="en-US"/>
        </w:rPr>
        <w:t>’</w:t>
      </w:r>
      <w:r w:rsidR="00587E61">
        <w:rPr>
          <w:rFonts w:ascii="Arial" w:eastAsia="Times New Roman" w:hAnsi="Arial" w:cs="Times New Roman"/>
          <w:sz w:val="22"/>
          <w:szCs w:val="22"/>
          <w:lang w:eastAsia="en-US"/>
        </w:rPr>
        <w:t xml:space="preserve"> (</w:t>
      </w:r>
      <w:r w:rsidR="00B530C3">
        <w:rPr>
          <w:rFonts w:ascii="Arial" w:eastAsia="Times New Roman" w:hAnsi="Arial" w:cs="Times New Roman"/>
          <w:sz w:val="22"/>
          <w:szCs w:val="22"/>
          <w:lang w:eastAsia="en-US"/>
        </w:rPr>
        <w:t xml:space="preserve">viz. </w:t>
      </w:r>
      <w:r w:rsidR="00B530C3" w:rsidRPr="006E002D">
        <w:rPr>
          <w:rFonts w:cs="AGaramond"/>
          <w:i/>
          <w:iCs/>
          <w:color w:val="000000"/>
          <w:sz w:val="22"/>
          <w:szCs w:val="20"/>
        </w:rPr>
        <w:t>dominated by trees having usually a single stem and a mature or potentially mature stand height exceeding 2 metres and with existing or potential crown cover of overstorey strata about equa</w:t>
      </w:r>
      <w:r w:rsidR="006E002D" w:rsidRPr="006E002D">
        <w:rPr>
          <w:rFonts w:cs="AGaramond"/>
          <w:i/>
          <w:iCs/>
          <w:color w:val="000000"/>
          <w:sz w:val="22"/>
          <w:szCs w:val="20"/>
        </w:rPr>
        <w:t>l</w:t>
      </w:r>
      <w:r w:rsidR="00316DCB">
        <w:rPr>
          <w:rFonts w:cs="AGaramond"/>
          <w:i/>
          <w:iCs/>
          <w:color w:val="000000"/>
          <w:sz w:val="22"/>
          <w:szCs w:val="20"/>
        </w:rPr>
        <w:t xml:space="preserve"> to or greater than 20 per cent</w:t>
      </w:r>
      <w:r w:rsidR="0039675A">
        <w:rPr>
          <w:rFonts w:cs="AGaramond"/>
          <w:i/>
          <w:iCs/>
          <w:color w:val="000000"/>
          <w:sz w:val="22"/>
          <w:szCs w:val="20"/>
        </w:rPr>
        <w:t>)</w:t>
      </w:r>
      <w:r w:rsidR="006E002D" w:rsidRPr="006E002D">
        <w:rPr>
          <w:rFonts w:ascii="Arial" w:eastAsia="Times New Roman" w:hAnsi="Arial" w:cs="Times New Roman"/>
          <w:szCs w:val="22"/>
          <w:lang w:eastAsia="en-US"/>
        </w:rPr>
        <w:t xml:space="preserve"> </w:t>
      </w:r>
      <w:r w:rsidR="00316DCB">
        <w:rPr>
          <w:rFonts w:ascii="Arial" w:eastAsia="Times New Roman" w:hAnsi="Arial" w:cs="Times New Roman"/>
          <w:szCs w:val="22"/>
          <w:lang w:eastAsia="en-US"/>
        </w:rPr>
        <w:t>(</w:t>
      </w:r>
      <w:r w:rsidR="006E002D" w:rsidRPr="00CE7CD5">
        <w:rPr>
          <w:rFonts w:ascii="Arial" w:eastAsia="Times New Roman" w:hAnsi="Arial" w:cs="Times New Roman"/>
          <w:sz w:val="22"/>
          <w:szCs w:val="22"/>
          <w:lang w:eastAsia="en-US"/>
        </w:rPr>
        <w:t>Montreal Process Implementation Group for Australia and National Forest</w:t>
      </w:r>
      <w:r w:rsidR="006E002D">
        <w:rPr>
          <w:rFonts w:ascii="Arial" w:eastAsia="Times New Roman" w:hAnsi="Arial" w:cs="Times New Roman"/>
          <w:sz w:val="22"/>
          <w:szCs w:val="22"/>
          <w:lang w:eastAsia="en-US"/>
        </w:rPr>
        <w:t xml:space="preserve"> Inventory Steering Committee 2013</w:t>
      </w:r>
      <w:r w:rsidR="00587E61">
        <w:rPr>
          <w:rFonts w:ascii="Arial" w:eastAsia="Times New Roman" w:hAnsi="Arial" w:cs="Times New Roman"/>
          <w:sz w:val="22"/>
          <w:szCs w:val="22"/>
          <w:lang w:eastAsia="en-US"/>
        </w:rPr>
        <w:t xml:space="preserve">). At a broad level, these applications are best served by a classification founded on structural features reflecting the height and density of plant biomass across different vertical strata. </w:t>
      </w:r>
    </w:p>
    <w:p w:rsidR="00587E61" w:rsidRDefault="00587E61" w:rsidP="00737CF6">
      <w:pPr>
        <w:spacing w:after="0" w:line="240" w:lineRule="auto"/>
        <w:ind w:firstLine="0"/>
        <w:jc w:val="both"/>
        <w:rPr>
          <w:rFonts w:ascii="Arial" w:eastAsia="Times New Roman" w:hAnsi="Arial" w:cs="Times New Roman"/>
          <w:sz w:val="22"/>
          <w:szCs w:val="22"/>
          <w:lang w:eastAsia="en-US"/>
        </w:rPr>
      </w:pPr>
    </w:p>
    <w:p w:rsidR="00D75C48" w:rsidRDefault="00587E61"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In contrast, the wide range of conservation </w:t>
      </w:r>
      <w:r w:rsidR="007776D0">
        <w:rPr>
          <w:rFonts w:ascii="Arial" w:eastAsia="Times New Roman" w:hAnsi="Arial" w:cs="Times New Roman"/>
          <w:sz w:val="22"/>
          <w:szCs w:val="22"/>
          <w:lang w:eastAsia="en-US"/>
        </w:rPr>
        <w:t xml:space="preserve">applications </w:t>
      </w:r>
      <w:r>
        <w:rPr>
          <w:rFonts w:ascii="Arial" w:eastAsia="Times New Roman" w:hAnsi="Arial" w:cs="Times New Roman"/>
          <w:sz w:val="22"/>
          <w:szCs w:val="22"/>
          <w:lang w:eastAsia="en-US"/>
        </w:rPr>
        <w:t xml:space="preserve">and most of the comparative applications (Table 1) require the units </w:t>
      </w:r>
      <w:r w:rsidR="00B530C3">
        <w:rPr>
          <w:rFonts w:ascii="Arial" w:eastAsia="Times New Roman" w:hAnsi="Arial" w:cs="Times New Roman"/>
          <w:sz w:val="22"/>
          <w:szCs w:val="22"/>
          <w:lang w:eastAsia="en-US"/>
        </w:rPr>
        <w:t>to represent different groups of biota</w:t>
      </w:r>
      <w:r w:rsidR="006E002D">
        <w:rPr>
          <w:rFonts w:ascii="Arial" w:eastAsia="Times New Roman" w:hAnsi="Arial" w:cs="Times New Roman"/>
          <w:sz w:val="22"/>
          <w:szCs w:val="22"/>
          <w:lang w:eastAsia="en-US"/>
        </w:rPr>
        <w:t xml:space="preserve"> – </w:t>
      </w:r>
      <w:r w:rsidR="00AD6A45">
        <w:rPr>
          <w:rFonts w:ascii="Arial" w:eastAsia="Times New Roman" w:hAnsi="Arial" w:cs="Times New Roman"/>
          <w:sz w:val="22"/>
          <w:szCs w:val="22"/>
          <w:lang w:eastAsia="en-US"/>
        </w:rPr>
        <w:t>they must</w:t>
      </w:r>
      <w:r w:rsidR="006E002D">
        <w:rPr>
          <w:rFonts w:ascii="Arial" w:eastAsia="Times New Roman" w:hAnsi="Arial" w:cs="Times New Roman"/>
          <w:sz w:val="22"/>
          <w:szCs w:val="22"/>
          <w:lang w:eastAsia="en-US"/>
        </w:rPr>
        <w:t xml:space="preserve"> perform</w:t>
      </w:r>
      <w:r w:rsidR="00AD6A45">
        <w:rPr>
          <w:rFonts w:ascii="Arial" w:eastAsia="Times New Roman" w:hAnsi="Arial" w:cs="Times New Roman"/>
          <w:sz w:val="22"/>
          <w:szCs w:val="22"/>
          <w:lang w:eastAsia="en-US"/>
        </w:rPr>
        <w:t xml:space="preserve"> well </w:t>
      </w:r>
      <w:r w:rsidR="006E002D">
        <w:rPr>
          <w:rFonts w:ascii="Arial" w:eastAsia="Times New Roman" w:hAnsi="Arial" w:cs="Times New Roman"/>
          <w:sz w:val="22"/>
          <w:szCs w:val="22"/>
          <w:lang w:eastAsia="en-US"/>
        </w:rPr>
        <w:t>as ‘biodiversity surrogates</w:t>
      </w:r>
      <w:r w:rsidR="00AD6A45">
        <w:rPr>
          <w:rFonts w:ascii="Arial" w:eastAsia="Times New Roman" w:hAnsi="Arial" w:cs="Times New Roman"/>
          <w:sz w:val="22"/>
          <w:szCs w:val="22"/>
          <w:lang w:eastAsia="en-US"/>
        </w:rPr>
        <w:t>’</w:t>
      </w:r>
      <w:r w:rsidR="006E002D">
        <w:rPr>
          <w:rFonts w:ascii="Arial" w:eastAsia="Times New Roman" w:hAnsi="Arial" w:cs="Times New Roman"/>
          <w:sz w:val="22"/>
          <w:szCs w:val="22"/>
          <w:lang w:eastAsia="en-US"/>
        </w:rPr>
        <w:t xml:space="preserve"> (Pressey 200</w:t>
      </w:r>
      <w:r w:rsidR="007776D0">
        <w:rPr>
          <w:rFonts w:ascii="Arial" w:eastAsia="Times New Roman" w:hAnsi="Arial" w:cs="Times New Roman"/>
          <w:sz w:val="22"/>
          <w:szCs w:val="22"/>
          <w:lang w:eastAsia="en-US"/>
        </w:rPr>
        <w:t>4; Hermoso et al. 2013</w:t>
      </w:r>
      <w:r w:rsidR="006E002D">
        <w:rPr>
          <w:rFonts w:ascii="Arial" w:eastAsia="Times New Roman" w:hAnsi="Arial" w:cs="Times New Roman"/>
          <w:sz w:val="22"/>
          <w:szCs w:val="22"/>
          <w:lang w:eastAsia="en-US"/>
        </w:rPr>
        <w:t>)</w:t>
      </w:r>
      <w:r w:rsidR="00B530C3">
        <w:rPr>
          <w:rFonts w:ascii="Arial" w:eastAsia="Times New Roman" w:hAnsi="Arial" w:cs="Times New Roman"/>
          <w:sz w:val="22"/>
          <w:szCs w:val="22"/>
          <w:lang w:eastAsia="en-US"/>
        </w:rPr>
        <w:t xml:space="preserve">. This is essential to draw credible inferences about representation of biodiversity in protected areas, </w:t>
      </w:r>
      <w:r w:rsidR="007776D0">
        <w:rPr>
          <w:rFonts w:ascii="Arial" w:eastAsia="Times New Roman" w:hAnsi="Arial" w:cs="Times New Roman"/>
          <w:sz w:val="22"/>
          <w:szCs w:val="22"/>
          <w:lang w:eastAsia="en-US"/>
        </w:rPr>
        <w:t>losses of biodiversity related to change in vegetation extent; the distribution of threated species and ecological communities</w:t>
      </w:r>
      <w:r w:rsidR="00AD6A45">
        <w:rPr>
          <w:rFonts w:ascii="Arial" w:eastAsia="Times New Roman" w:hAnsi="Arial" w:cs="Times New Roman"/>
          <w:sz w:val="22"/>
          <w:szCs w:val="22"/>
          <w:lang w:eastAsia="en-US"/>
        </w:rPr>
        <w:t xml:space="preserve">; and is therefore key to informing sound decisions that seek effective returns on conservation investments. To perform well on these tasks, a vegetation classification needs to be based </w:t>
      </w:r>
      <w:r w:rsidR="00D75C48">
        <w:rPr>
          <w:rFonts w:ascii="Arial" w:eastAsia="Times New Roman" w:hAnsi="Arial" w:cs="Times New Roman"/>
          <w:sz w:val="22"/>
          <w:szCs w:val="22"/>
          <w:lang w:eastAsia="en-US"/>
        </w:rPr>
        <w:t>on ecological features. T</w:t>
      </w:r>
      <w:r w:rsidR="00AD6A45">
        <w:rPr>
          <w:rFonts w:ascii="Arial" w:eastAsia="Times New Roman" w:hAnsi="Arial" w:cs="Times New Roman"/>
          <w:sz w:val="22"/>
          <w:szCs w:val="22"/>
          <w:lang w:eastAsia="en-US"/>
        </w:rPr>
        <w:t>he</w:t>
      </w:r>
      <w:r w:rsidR="00D75C48">
        <w:rPr>
          <w:rFonts w:ascii="Arial" w:eastAsia="Times New Roman" w:hAnsi="Arial" w:cs="Times New Roman"/>
          <w:sz w:val="22"/>
          <w:szCs w:val="22"/>
          <w:lang w:eastAsia="en-US"/>
        </w:rPr>
        <w:t>se include</w:t>
      </w:r>
      <w:r w:rsidR="00AD6A45">
        <w:rPr>
          <w:rFonts w:ascii="Arial" w:eastAsia="Times New Roman" w:hAnsi="Arial" w:cs="Times New Roman"/>
          <w:sz w:val="22"/>
          <w:szCs w:val="22"/>
          <w:lang w:eastAsia="en-US"/>
        </w:rPr>
        <w:t xml:space="preserve"> factors that influence the dist</w:t>
      </w:r>
      <w:r w:rsidR="00D75C48">
        <w:rPr>
          <w:rFonts w:ascii="Arial" w:eastAsia="Times New Roman" w:hAnsi="Arial" w:cs="Times New Roman"/>
          <w:sz w:val="22"/>
          <w:szCs w:val="22"/>
          <w:lang w:eastAsia="en-US"/>
        </w:rPr>
        <w:t>ributi</w:t>
      </w:r>
      <w:r w:rsidR="00AD6A45">
        <w:rPr>
          <w:rFonts w:ascii="Arial" w:eastAsia="Times New Roman" w:hAnsi="Arial" w:cs="Times New Roman"/>
          <w:sz w:val="22"/>
          <w:szCs w:val="22"/>
          <w:lang w:eastAsia="en-US"/>
        </w:rPr>
        <w:t>on of biota</w:t>
      </w:r>
      <w:r w:rsidR="00D75C48">
        <w:rPr>
          <w:rFonts w:ascii="Arial" w:eastAsia="Times New Roman" w:hAnsi="Arial" w:cs="Times New Roman"/>
          <w:sz w:val="22"/>
          <w:szCs w:val="22"/>
          <w:lang w:eastAsia="en-US"/>
        </w:rPr>
        <w:t xml:space="preserve"> (environmental gradients and ecological processes that define species niches)</w:t>
      </w:r>
      <w:r w:rsidR="00AD6A45">
        <w:rPr>
          <w:rFonts w:ascii="Arial" w:eastAsia="Times New Roman" w:hAnsi="Arial" w:cs="Times New Roman"/>
          <w:sz w:val="22"/>
          <w:szCs w:val="22"/>
          <w:lang w:eastAsia="en-US"/>
        </w:rPr>
        <w:t>, as well as the composition of the biota itself (Keith 2009; Hermoso et al. 2013; Keith et al. 2015).</w:t>
      </w:r>
      <w:r>
        <w:rPr>
          <w:rFonts w:ascii="Arial" w:eastAsia="Times New Roman" w:hAnsi="Arial" w:cs="Times New Roman"/>
          <w:sz w:val="22"/>
          <w:szCs w:val="22"/>
          <w:lang w:eastAsia="en-US"/>
        </w:rPr>
        <w:t xml:space="preserve"> </w:t>
      </w:r>
    </w:p>
    <w:p w:rsidR="00D75C48" w:rsidRDefault="00D75C48" w:rsidP="00737CF6">
      <w:pPr>
        <w:spacing w:after="0" w:line="240" w:lineRule="auto"/>
        <w:ind w:firstLine="0"/>
        <w:jc w:val="both"/>
        <w:rPr>
          <w:rFonts w:ascii="Arial" w:eastAsia="Times New Roman" w:hAnsi="Arial" w:cs="Times New Roman"/>
          <w:sz w:val="22"/>
          <w:szCs w:val="22"/>
          <w:lang w:eastAsia="en-US"/>
        </w:rPr>
      </w:pPr>
    </w:p>
    <w:p w:rsidR="00393EFE" w:rsidRDefault="00D75C48"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Thus for one group of applications, the structural form </w:t>
      </w:r>
      <w:r w:rsidR="00393EFE">
        <w:rPr>
          <w:rFonts w:ascii="Arial" w:eastAsia="Times New Roman" w:hAnsi="Arial" w:cs="Times New Roman"/>
          <w:sz w:val="22"/>
          <w:szCs w:val="22"/>
          <w:lang w:eastAsia="en-US"/>
        </w:rPr>
        <w:t xml:space="preserve">(specifically biomass) </w:t>
      </w:r>
      <w:r>
        <w:rPr>
          <w:rFonts w:ascii="Arial" w:eastAsia="Times New Roman" w:hAnsi="Arial" w:cs="Times New Roman"/>
          <w:sz w:val="22"/>
          <w:szCs w:val="22"/>
          <w:lang w:eastAsia="en-US"/>
        </w:rPr>
        <w:t xml:space="preserve">of vegetation is key to outcomes, irrespective of how that structure is produced, while for another group of uses the ecological identity of biotic elements is key to outcomes. In nature, structural features of vegetation sometimes coincide with ecological features, sometimes they do not. Consequently, there may be conflicting goals in the design of a unifying classification system. </w:t>
      </w:r>
      <w:r w:rsidR="000D5773">
        <w:rPr>
          <w:rFonts w:ascii="Arial" w:eastAsia="Times New Roman" w:hAnsi="Arial" w:cs="Times New Roman"/>
          <w:sz w:val="22"/>
          <w:szCs w:val="22"/>
          <w:lang w:eastAsia="en-US"/>
        </w:rPr>
        <w:t xml:space="preserve">The emphasis on characteristics of vegetation structure and taxonomy as a basis for defining Major Vegetation Groups and Subgroups reflects early priority needs to support reporting on forests. Consequently, this appears to limit the performance on some conservation applications, the demand for which has increased in more recent years. </w:t>
      </w:r>
    </w:p>
    <w:p w:rsidR="00393EFE" w:rsidRDefault="00393EFE" w:rsidP="00737CF6">
      <w:pPr>
        <w:spacing w:after="0" w:line="240" w:lineRule="auto"/>
        <w:ind w:firstLine="0"/>
        <w:jc w:val="both"/>
        <w:rPr>
          <w:rFonts w:ascii="Arial" w:eastAsia="Times New Roman" w:hAnsi="Arial" w:cs="Times New Roman"/>
          <w:sz w:val="22"/>
          <w:szCs w:val="22"/>
          <w:lang w:eastAsia="en-US"/>
        </w:rPr>
      </w:pPr>
    </w:p>
    <w:p w:rsidR="0010029C" w:rsidRDefault="00393EFE"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lastRenderedPageBreak/>
        <w:t xml:space="preserve">One of the key issues for biodiversity applications, such as state of environment reporting, is averaging effects. This </w:t>
      </w:r>
      <w:r w:rsidR="00850911">
        <w:rPr>
          <w:rFonts w:ascii="Arial" w:eastAsia="Times New Roman" w:hAnsi="Arial" w:cs="Times New Roman"/>
          <w:sz w:val="22"/>
          <w:szCs w:val="22"/>
          <w:lang w:eastAsia="en-US"/>
        </w:rPr>
        <w:t>applies</w:t>
      </w:r>
      <w:r>
        <w:rPr>
          <w:rFonts w:ascii="Arial" w:eastAsia="Times New Roman" w:hAnsi="Arial" w:cs="Times New Roman"/>
          <w:sz w:val="22"/>
          <w:szCs w:val="22"/>
          <w:lang w:eastAsia="en-US"/>
        </w:rPr>
        <w:t xml:space="preserve"> to cases where two or more ecologically contrasting units with different biota have similar vegetation structure, and are thus lumped into a single </w:t>
      </w:r>
      <w:r w:rsidR="00D90C7F">
        <w:rPr>
          <w:rFonts w:ascii="Arial" w:eastAsia="Times New Roman" w:hAnsi="Arial" w:cs="Times New Roman"/>
          <w:sz w:val="22"/>
          <w:szCs w:val="22"/>
          <w:lang w:eastAsia="en-US"/>
        </w:rPr>
        <w:t xml:space="preserve">structurally defined </w:t>
      </w:r>
      <w:r>
        <w:rPr>
          <w:rFonts w:ascii="Arial" w:eastAsia="Times New Roman" w:hAnsi="Arial" w:cs="Times New Roman"/>
          <w:sz w:val="22"/>
          <w:szCs w:val="22"/>
          <w:lang w:eastAsia="en-US"/>
        </w:rPr>
        <w:t xml:space="preserve">category. </w:t>
      </w:r>
      <w:r w:rsidR="00D90C7F">
        <w:rPr>
          <w:rFonts w:ascii="Arial" w:eastAsia="Times New Roman" w:hAnsi="Arial" w:cs="Times New Roman"/>
          <w:sz w:val="22"/>
          <w:szCs w:val="22"/>
          <w:lang w:eastAsia="en-US"/>
        </w:rPr>
        <w:t xml:space="preserve">If the ecological units are exposed </w:t>
      </w:r>
      <w:r w:rsidR="0039675A">
        <w:rPr>
          <w:rFonts w:ascii="Arial" w:eastAsia="Times New Roman" w:hAnsi="Arial" w:cs="Times New Roman"/>
          <w:sz w:val="22"/>
          <w:szCs w:val="22"/>
          <w:lang w:eastAsia="en-US"/>
        </w:rPr>
        <w:t xml:space="preserve">to </w:t>
      </w:r>
      <w:r w:rsidR="00D90C7F">
        <w:rPr>
          <w:rFonts w:ascii="Arial" w:eastAsia="Times New Roman" w:hAnsi="Arial" w:cs="Times New Roman"/>
          <w:sz w:val="22"/>
          <w:szCs w:val="22"/>
          <w:lang w:eastAsia="en-US"/>
        </w:rPr>
        <w:t>different types of resource us</w:t>
      </w:r>
      <w:r w:rsidR="0039675A">
        <w:rPr>
          <w:rFonts w:ascii="Arial" w:eastAsia="Times New Roman" w:hAnsi="Arial" w:cs="Times New Roman"/>
          <w:sz w:val="22"/>
          <w:szCs w:val="22"/>
          <w:lang w:eastAsia="en-US"/>
        </w:rPr>
        <w:t>e</w:t>
      </w:r>
      <w:r w:rsidR="00D90C7F">
        <w:rPr>
          <w:rFonts w:ascii="Arial" w:eastAsia="Times New Roman" w:hAnsi="Arial" w:cs="Times New Roman"/>
          <w:sz w:val="22"/>
          <w:szCs w:val="22"/>
          <w:lang w:eastAsia="en-US"/>
        </w:rPr>
        <w:t xml:space="preserve"> and threatening processes, they may have very different status in terms of conservation metrics. However, the true status is masked when the ecological units are lumped into a single structural category because the extreme metric values for each ecological unit are averaged to moderate values for the combined structural category. Box 1 illustrates an example of the effect. </w:t>
      </w:r>
    </w:p>
    <w:p w:rsidR="00D90C7F" w:rsidRDefault="00D90C7F" w:rsidP="00737CF6">
      <w:pPr>
        <w:spacing w:after="0" w:line="240" w:lineRule="auto"/>
        <w:ind w:firstLine="0"/>
        <w:jc w:val="both"/>
        <w:rPr>
          <w:rFonts w:ascii="Arial" w:eastAsia="Times New Roman" w:hAnsi="Arial" w:cs="Times New Roman"/>
          <w:sz w:val="22"/>
          <w:szCs w:val="22"/>
          <w:lang w:eastAsia="en-US"/>
        </w:rPr>
      </w:pPr>
    </w:p>
    <w:p w:rsidR="00D90C7F" w:rsidRDefault="00D90C7F" w:rsidP="0046475F">
      <w:pPr>
        <w:pBdr>
          <w:top w:val="single" w:sz="4" w:space="1" w:color="auto"/>
          <w:left w:val="single" w:sz="4" w:space="4" w:color="auto"/>
          <w:bottom w:val="single" w:sz="4" w:space="1" w:color="auto"/>
          <w:right w:val="single" w:sz="4" w:space="4" w:color="auto"/>
        </w:pBdr>
        <w:spacing w:after="120" w:line="240" w:lineRule="auto"/>
        <w:ind w:firstLine="0"/>
        <w:jc w:val="both"/>
        <w:rPr>
          <w:rFonts w:ascii="Arial" w:eastAsia="Times New Roman" w:hAnsi="Arial" w:cs="Times New Roman"/>
          <w:sz w:val="22"/>
          <w:szCs w:val="22"/>
          <w:lang w:eastAsia="en-US"/>
        </w:rPr>
      </w:pPr>
      <w:r w:rsidRPr="00C40973">
        <w:rPr>
          <w:rFonts w:ascii="Arial" w:eastAsia="Times New Roman" w:hAnsi="Arial" w:cs="Times New Roman"/>
          <w:b/>
          <w:sz w:val="22"/>
          <w:szCs w:val="22"/>
          <w:lang w:eastAsia="en-US"/>
        </w:rPr>
        <w:t>Box 1. Averaging effects:</w:t>
      </w:r>
      <w:r>
        <w:rPr>
          <w:rFonts w:ascii="Arial" w:eastAsia="Times New Roman" w:hAnsi="Arial" w:cs="Times New Roman"/>
          <w:sz w:val="22"/>
          <w:szCs w:val="22"/>
          <w:lang w:eastAsia="en-US"/>
        </w:rPr>
        <w:t xml:space="preserve"> </w:t>
      </w:r>
      <w:r w:rsidR="00666ACD">
        <w:rPr>
          <w:rFonts w:ascii="Arial" w:eastAsia="Times New Roman" w:hAnsi="Arial" w:cs="Times New Roman"/>
          <w:sz w:val="22"/>
          <w:szCs w:val="22"/>
          <w:lang w:eastAsia="en-US"/>
        </w:rPr>
        <w:t>sub optional</w:t>
      </w:r>
      <w:r w:rsidR="0046475F">
        <w:rPr>
          <w:rFonts w:ascii="Arial" w:eastAsia="Times New Roman" w:hAnsi="Arial" w:cs="Times New Roman"/>
          <w:sz w:val="22"/>
          <w:szCs w:val="22"/>
          <w:lang w:eastAsia="en-US"/>
        </w:rPr>
        <w:t xml:space="preserve"> </w:t>
      </w:r>
      <w:r w:rsidR="006D69E5">
        <w:rPr>
          <w:rFonts w:ascii="Arial" w:eastAsia="Times New Roman" w:hAnsi="Arial" w:cs="Times New Roman"/>
          <w:sz w:val="22"/>
          <w:szCs w:val="22"/>
          <w:lang w:eastAsia="en-US"/>
        </w:rPr>
        <w:t xml:space="preserve">fit-for-purpose </w:t>
      </w:r>
      <w:r w:rsidR="0046475F">
        <w:rPr>
          <w:rFonts w:ascii="Arial" w:eastAsia="Times New Roman" w:hAnsi="Arial" w:cs="Times New Roman"/>
          <w:sz w:val="22"/>
          <w:szCs w:val="22"/>
          <w:lang w:eastAsia="en-US"/>
        </w:rPr>
        <w:t xml:space="preserve">performance </w:t>
      </w:r>
      <w:r w:rsidR="006D69E5">
        <w:rPr>
          <w:rFonts w:ascii="Arial" w:eastAsia="Times New Roman" w:hAnsi="Arial" w:cs="Times New Roman"/>
          <w:sz w:val="22"/>
          <w:szCs w:val="22"/>
          <w:lang w:eastAsia="en-US"/>
        </w:rPr>
        <w:t xml:space="preserve">for </w:t>
      </w:r>
      <w:r w:rsidR="00C40973">
        <w:rPr>
          <w:rFonts w:ascii="Arial" w:eastAsia="Times New Roman" w:hAnsi="Arial" w:cs="Times New Roman"/>
          <w:sz w:val="22"/>
          <w:szCs w:val="22"/>
          <w:lang w:eastAsia="en-US"/>
        </w:rPr>
        <w:t>contrasting</w:t>
      </w:r>
      <w:r>
        <w:rPr>
          <w:rFonts w:ascii="Arial" w:eastAsia="Times New Roman" w:hAnsi="Arial" w:cs="Times New Roman"/>
          <w:sz w:val="22"/>
          <w:szCs w:val="22"/>
          <w:lang w:eastAsia="en-US"/>
        </w:rPr>
        <w:t xml:space="preserve"> application</w:t>
      </w:r>
      <w:r w:rsidR="006D69E5">
        <w:rPr>
          <w:rFonts w:ascii="Arial" w:eastAsia="Times New Roman" w:hAnsi="Arial" w:cs="Times New Roman"/>
          <w:sz w:val="22"/>
          <w:szCs w:val="22"/>
          <w:lang w:eastAsia="en-US"/>
        </w:rPr>
        <w:t>s</w:t>
      </w:r>
      <w:r>
        <w:rPr>
          <w:rFonts w:ascii="Arial" w:eastAsia="Times New Roman" w:hAnsi="Arial" w:cs="Times New Roman"/>
          <w:sz w:val="22"/>
          <w:szCs w:val="22"/>
          <w:lang w:eastAsia="en-US"/>
        </w:rPr>
        <w:t>.</w:t>
      </w:r>
    </w:p>
    <w:p w:rsidR="00F0619E" w:rsidRDefault="006D69E5" w:rsidP="0046475F">
      <w:pPr>
        <w:pBdr>
          <w:top w:val="single" w:sz="4" w:space="1" w:color="auto"/>
          <w:left w:val="single" w:sz="4" w:space="4" w:color="auto"/>
          <w:bottom w:val="single" w:sz="4" w:space="1" w:color="auto"/>
          <w:right w:val="single" w:sz="4" w:space="4" w:color="auto"/>
        </w:pBdr>
        <w:spacing w:after="12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In Australia, eucalypt woodlands are distributed extensively in a belt around the arid core of the continent. These vary in structure throughout their range, particularly with regard to canopy cover. In </w:t>
      </w:r>
      <w:r w:rsidR="0039675A">
        <w:rPr>
          <w:rFonts w:ascii="Arial" w:eastAsia="Times New Roman" w:hAnsi="Arial" w:cs="Times New Roman"/>
          <w:sz w:val="22"/>
          <w:szCs w:val="22"/>
          <w:lang w:eastAsia="en-US"/>
        </w:rPr>
        <w:t xml:space="preserve">the </w:t>
      </w:r>
      <w:r>
        <w:rPr>
          <w:rFonts w:ascii="Arial" w:eastAsia="Times New Roman" w:hAnsi="Arial" w:cs="Times New Roman"/>
          <w:sz w:val="22"/>
          <w:szCs w:val="22"/>
          <w:lang w:eastAsia="en-US"/>
        </w:rPr>
        <w:t xml:space="preserve">NVIS, this structural variation is recognised by classifying eucalypt woodlands into </w:t>
      </w:r>
      <w:r w:rsidR="00F0619E">
        <w:rPr>
          <w:rFonts w:ascii="Arial" w:eastAsia="Times New Roman" w:hAnsi="Arial" w:cs="Times New Roman"/>
          <w:sz w:val="22"/>
          <w:szCs w:val="22"/>
          <w:lang w:eastAsia="en-US"/>
        </w:rPr>
        <w:t xml:space="preserve">two Major Vegetation Groups: MVG 5 (Eucalypt Woodlands) and MVG 11 (Eucalypt Open Woodlands). These categories are useful for reporting on forest inventories and related applications because MVG 5 meets the agree definition of ‘forest’, whereas MVG 11 does not </w:t>
      </w:r>
      <w:r w:rsidR="00F0619E" w:rsidRPr="00CE7CD5">
        <w:rPr>
          <w:rFonts w:ascii="Arial" w:eastAsia="Times New Roman" w:hAnsi="Arial" w:cs="Times New Roman"/>
          <w:sz w:val="22"/>
          <w:szCs w:val="22"/>
          <w:lang w:eastAsia="en-US"/>
        </w:rPr>
        <w:t>Montreal Process Implementation Group for Australia and National Forest</w:t>
      </w:r>
      <w:r w:rsidR="00F0619E">
        <w:rPr>
          <w:rFonts w:ascii="Arial" w:eastAsia="Times New Roman" w:hAnsi="Arial" w:cs="Times New Roman"/>
          <w:sz w:val="22"/>
          <w:szCs w:val="22"/>
          <w:lang w:eastAsia="en-US"/>
        </w:rPr>
        <w:t xml:space="preserve"> Inventory Steering Committee 2013). </w:t>
      </w:r>
    </w:p>
    <w:p w:rsidR="00F0619E" w:rsidRDefault="00F0619E" w:rsidP="0046475F">
      <w:pPr>
        <w:pBdr>
          <w:top w:val="single" w:sz="4" w:space="1" w:color="auto"/>
          <w:left w:val="single" w:sz="4" w:space="4" w:color="auto"/>
          <w:bottom w:val="single" w:sz="4" w:space="1" w:color="auto"/>
          <w:right w:val="single" w:sz="4" w:space="4" w:color="auto"/>
        </w:pBdr>
        <w:spacing w:after="12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As well as varying structurally, Australian eucalypt woodlands vary greatly in their biodiversity. For example there is a major ecological contrast between tropical eucalypt woodlands, which share a number of ecological features with other savannah biomes in Africa, southeast Asia and South America, and temperate eucalypt woodlands, which have no close ecological analogues on other land masses. Moreover, tropical and temperate woodlands share very few species of plants and animals in common. Consequently</w:t>
      </w:r>
      <w:r w:rsidR="00C40973">
        <w:rPr>
          <w:rFonts w:ascii="Arial" w:eastAsia="Times New Roman" w:hAnsi="Arial" w:cs="Times New Roman"/>
          <w:sz w:val="22"/>
          <w:szCs w:val="22"/>
          <w:lang w:eastAsia="en-US"/>
        </w:rPr>
        <w:t>, any effective conservation strategy should aim to conserve representative and viable samples of both tropical and temperate eucalypt woodlands and track their status independently (e.g. in state-of-environment reporting).</w:t>
      </w:r>
    </w:p>
    <w:p w:rsidR="006D69E5" w:rsidRDefault="00F0619E" w:rsidP="0046475F">
      <w:pPr>
        <w:pBdr>
          <w:top w:val="single" w:sz="4" w:space="1" w:color="auto"/>
          <w:left w:val="single" w:sz="4" w:space="4" w:color="auto"/>
          <w:bottom w:val="single" w:sz="4" w:space="1" w:color="auto"/>
          <w:right w:val="single" w:sz="4" w:space="4" w:color="auto"/>
        </w:pBdr>
        <w:spacing w:after="12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The tropical eu</w:t>
      </w:r>
      <w:r w:rsidR="00C40973">
        <w:rPr>
          <w:rFonts w:ascii="Arial" w:eastAsia="Times New Roman" w:hAnsi="Arial" w:cs="Times New Roman"/>
          <w:sz w:val="22"/>
          <w:szCs w:val="22"/>
          <w:lang w:eastAsia="en-US"/>
        </w:rPr>
        <w:t>calypt woodlands</w:t>
      </w:r>
      <w:r w:rsidR="00ED0DB3">
        <w:rPr>
          <w:rFonts w:ascii="Arial" w:eastAsia="Times New Roman" w:hAnsi="Arial" w:cs="Times New Roman"/>
          <w:sz w:val="22"/>
          <w:szCs w:val="22"/>
          <w:lang w:eastAsia="en-US"/>
        </w:rPr>
        <w:t xml:space="preserve"> are one of the last largely in</w:t>
      </w:r>
      <w:r w:rsidR="00C40973">
        <w:rPr>
          <w:rFonts w:ascii="Arial" w:eastAsia="Times New Roman" w:hAnsi="Arial" w:cs="Times New Roman"/>
          <w:sz w:val="22"/>
          <w:szCs w:val="22"/>
          <w:lang w:eastAsia="en-US"/>
        </w:rPr>
        <w:t>tact tracts of woodland on earth, having so-far avoided effects of high-density human population growth and exploitation for broad-scale agriculture.</w:t>
      </w:r>
      <w:r>
        <w:rPr>
          <w:rFonts w:ascii="Arial" w:eastAsia="Times New Roman" w:hAnsi="Arial" w:cs="Times New Roman"/>
          <w:sz w:val="22"/>
          <w:szCs w:val="22"/>
          <w:lang w:eastAsia="en-US"/>
        </w:rPr>
        <w:t xml:space="preserve"> </w:t>
      </w:r>
      <w:r w:rsidR="00C40973">
        <w:rPr>
          <w:rFonts w:ascii="Arial" w:eastAsia="Times New Roman" w:hAnsi="Arial" w:cs="Times New Roman"/>
          <w:sz w:val="22"/>
          <w:szCs w:val="22"/>
          <w:lang w:eastAsia="en-US"/>
        </w:rPr>
        <w:t xml:space="preserve">In contrast, </w:t>
      </w:r>
      <w:r w:rsidR="006D69E5">
        <w:rPr>
          <w:rFonts w:ascii="Arial" w:eastAsia="Times New Roman" w:hAnsi="Arial" w:cs="Times New Roman"/>
          <w:sz w:val="22"/>
          <w:szCs w:val="22"/>
          <w:lang w:eastAsia="en-US"/>
        </w:rPr>
        <w:t xml:space="preserve">the </w:t>
      </w:r>
      <w:r w:rsidR="00C40973">
        <w:rPr>
          <w:rFonts w:ascii="Arial" w:eastAsia="Times New Roman" w:hAnsi="Arial" w:cs="Times New Roman"/>
          <w:sz w:val="22"/>
          <w:szCs w:val="22"/>
          <w:lang w:eastAsia="en-US"/>
        </w:rPr>
        <w:t xml:space="preserve">status of temperate eucalypt woodlands </w:t>
      </w:r>
      <w:r w:rsidR="0046475F">
        <w:rPr>
          <w:rFonts w:ascii="Arial" w:eastAsia="Times New Roman" w:hAnsi="Arial" w:cs="Times New Roman"/>
          <w:sz w:val="22"/>
          <w:szCs w:val="22"/>
          <w:lang w:eastAsia="en-US"/>
        </w:rPr>
        <w:t xml:space="preserve">is rather dire </w:t>
      </w:r>
      <w:r w:rsidR="00C40973">
        <w:rPr>
          <w:rFonts w:ascii="Arial" w:eastAsia="Times New Roman" w:hAnsi="Arial" w:cs="Times New Roman"/>
          <w:sz w:val="22"/>
          <w:szCs w:val="22"/>
          <w:lang w:eastAsia="en-US"/>
        </w:rPr>
        <w:t>due to their exposure to broad-scale agricultural development over more than two centuries.</w:t>
      </w:r>
      <w:r w:rsidR="00595391">
        <w:rPr>
          <w:rFonts w:ascii="Arial" w:eastAsia="Times New Roman" w:hAnsi="Arial" w:cs="Times New Roman"/>
          <w:sz w:val="22"/>
          <w:szCs w:val="22"/>
          <w:lang w:eastAsia="en-US"/>
        </w:rPr>
        <w:t xml:space="preserve"> When classified ecologically into two broad groups that represent major contrasts in species composition, the status of tropical and temperate woodlands</w:t>
      </w:r>
      <w:r w:rsidR="00910CF9">
        <w:rPr>
          <w:rFonts w:ascii="Arial" w:eastAsia="Times New Roman" w:hAnsi="Arial" w:cs="Times New Roman"/>
          <w:sz w:val="22"/>
          <w:szCs w:val="22"/>
          <w:lang w:eastAsia="en-US"/>
        </w:rPr>
        <w:t xml:space="preserve"> is highly contrasting:</w:t>
      </w:r>
      <w:r w:rsidR="00595391">
        <w:rPr>
          <w:rFonts w:ascii="Arial" w:eastAsia="Times New Roman" w:hAnsi="Arial" w:cs="Times New Roman"/>
          <w:sz w:val="22"/>
          <w:szCs w:val="22"/>
          <w:lang w:eastAsia="en-US"/>
        </w:rPr>
        <w:t xml:space="preserve"> more than 9</w:t>
      </w:r>
      <w:r w:rsidR="0046475F">
        <w:rPr>
          <w:rFonts w:ascii="Arial" w:eastAsia="Times New Roman" w:hAnsi="Arial" w:cs="Times New Roman"/>
          <w:sz w:val="22"/>
          <w:szCs w:val="22"/>
          <w:lang w:eastAsia="en-US"/>
        </w:rPr>
        <w:t>5</w:t>
      </w:r>
      <w:r w:rsidR="00595391">
        <w:rPr>
          <w:rFonts w:ascii="Arial" w:eastAsia="Times New Roman" w:hAnsi="Arial" w:cs="Times New Roman"/>
          <w:sz w:val="22"/>
          <w:szCs w:val="22"/>
          <w:lang w:eastAsia="en-US"/>
        </w:rPr>
        <w:t>% of tropical woodlands remaining intact</w:t>
      </w:r>
      <w:r w:rsidR="00910CF9">
        <w:rPr>
          <w:rFonts w:ascii="Arial" w:eastAsia="Times New Roman" w:hAnsi="Arial" w:cs="Times New Roman"/>
          <w:sz w:val="22"/>
          <w:szCs w:val="22"/>
          <w:lang w:eastAsia="en-US"/>
        </w:rPr>
        <w:t xml:space="preserve"> (data from Fox et al. 2001);</w:t>
      </w:r>
      <w:r w:rsidR="00595391">
        <w:rPr>
          <w:rFonts w:ascii="Arial" w:eastAsia="Times New Roman" w:hAnsi="Arial" w:cs="Times New Roman"/>
          <w:sz w:val="22"/>
          <w:szCs w:val="22"/>
          <w:lang w:eastAsia="en-US"/>
        </w:rPr>
        <w:t xml:space="preserve"> while less than 1</w:t>
      </w:r>
      <w:r w:rsidR="00ED0DB3">
        <w:rPr>
          <w:rFonts w:ascii="Arial" w:eastAsia="Times New Roman" w:hAnsi="Arial" w:cs="Times New Roman"/>
          <w:sz w:val="22"/>
          <w:szCs w:val="22"/>
          <w:lang w:eastAsia="en-US"/>
        </w:rPr>
        <w:t>5</w:t>
      </w:r>
      <w:r w:rsidR="00595391">
        <w:rPr>
          <w:rFonts w:ascii="Arial" w:eastAsia="Times New Roman" w:hAnsi="Arial" w:cs="Times New Roman"/>
          <w:sz w:val="22"/>
          <w:szCs w:val="22"/>
          <w:lang w:eastAsia="en-US"/>
        </w:rPr>
        <w:t xml:space="preserve">% </w:t>
      </w:r>
      <w:r w:rsidR="00ED0DB3">
        <w:rPr>
          <w:rFonts w:ascii="Arial" w:eastAsia="Times New Roman" w:hAnsi="Arial" w:cs="Times New Roman"/>
          <w:sz w:val="22"/>
          <w:szCs w:val="22"/>
          <w:lang w:eastAsia="en-US"/>
        </w:rPr>
        <w:t xml:space="preserve">remains </w:t>
      </w:r>
      <w:r w:rsidR="00595391">
        <w:rPr>
          <w:rFonts w:ascii="Arial" w:eastAsia="Times New Roman" w:hAnsi="Arial" w:cs="Times New Roman"/>
          <w:sz w:val="22"/>
          <w:szCs w:val="22"/>
          <w:lang w:eastAsia="en-US"/>
        </w:rPr>
        <w:t xml:space="preserve">of temperate woodlands </w:t>
      </w:r>
      <w:r w:rsidR="00ED0DB3">
        <w:rPr>
          <w:rFonts w:ascii="Arial" w:eastAsia="Times New Roman" w:hAnsi="Arial" w:cs="Times New Roman"/>
          <w:sz w:val="22"/>
          <w:szCs w:val="22"/>
          <w:lang w:eastAsia="en-US"/>
        </w:rPr>
        <w:t>within the wheatbelts of southeastern and southwestern Australia (</w:t>
      </w:r>
      <w:r w:rsidR="00910CF9">
        <w:rPr>
          <w:rFonts w:ascii="Arial" w:eastAsia="Times New Roman" w:hAnsi="Arial" w:cs="Times New Roman"/>
          <w:sz w:val="22"/>
          <w:szCs w:val="22"/>
          <w:lang w:eastAsia="en-US"/>
        </w:rPr>
        <w:t xml:space="preserve">data from </w:t>
      </w:r>
      <w:r w:rsidR="00ED0DB3">
        <w:rPr>
          <w:rFonts w:ascii="Arial" w:eastAsia="Times New Roman" w:hAnsi="Arial" w:cs="Times New Roman"/>
          <w:sz w:val="22"/>
          <w:szCs w:val="22"/>
          <w:lang w:eastAsia="en-US"/>
        </w:rPr>
        <w:t xml:space="preserve">Lunt and Bennett 2000; Keith 2004; </w:t>
      </w:r>
      <w:r w:rsidR="00910CF9">
        <w:rPr>
          <w:rFonts w:ascii="Arial" w:eastAsia="Times New Roman" w:hAnsi="Arial" w:cs="Times New Roman"/>
          <w:sz w:val="22"/>
          <w:szCs w:val="22"/>
          <w:lang w:eastAsia="en-US"/>
        </w:rPr>
        <w:t xml:space="preserve">Beard et al. 2013). When classified into broad structural categories, </w:t>
      </w:r>
      <w:r w:rsidR="00761645">
        <w:rPr>
          <w:rFonts w:ascii="Arial" w:eastAsia="Times New Roman" w:hAnsi="Arial" w:cs="Times New Roman"/>
          <w:sz w:val="22"/>
          <w:szCs w:val="22"/>
          <w:lang w:eastAsia="en-US"/>
        </w:rPr>
        <w:t xml:space="preserve">the equivalent metrics are 66% remaining for eucalypt woodland (MVG 5) and 92% remaining for open eucalypt woodland (MVG 11) (data from NVIS v4.1; see also NLWRA 2001). </w:t>
      </w:r>
      <w:r w:rsidR="00D8738A">
        <w:rPr>
          <w:rFonts w:ascii="Arial" w:eastAsia="Times New Roman" w:hAnsi="Arial" w:cs="Times New Roman"/>
          <w:sz w:val="22"/>
          <w:szCs w:val="22"/>
          <w:lang w:eastAsia="en-US"/>
        </w:rPr>
        <w:t>The % remaining statistics derived from the structural classification and map therefore mask the greatly contrasting conservation status of biodiversity in tropical and temperate eucalypt woodlands</w:t>
      </w:r>
      <w:r w:rsidR="0046475F">
        <w:rPr>
          <w:rFonts w:ascii="Arial" w:eastAsia="Times New Roman" w:hAnsi="Arial" w:cs="Times New Roman"/>
          <w:sz w:val="22"/>
          <w:szCs w:val="22"/>
          <w:lang w:eastAsia="en-US"/>
        </w:rPr>
        <w:t xml:space="preserve"> (see figure)</w:t>
      </w:r>
      <w:r w:rsidR="00D8738A">
        <w:rPr>
          <w:rFonts w:ascii="Arial" w:eastAsia="Times New Roman" w:hAnsi="Arial" w:cs="Times New Roman"/>
          <w:sz w:val="22"/>
          <w:szCs w:val="22"/>
          <w:lang w:eastAsia="en-US"/>
        </w:rPr>
        <w:t>.</w:t>
      </w:r>
      <w:r w:rsidR="00850911">
        <w:rPr>
          <w:rFonts w:ascii="Arial" w:eastAsia="Times New Roman" w:hAnsi="Arial" w:cs="Times New Roman"/>
          <w:sz w:val="22"/>
          <w:szCs w:val="22"/>
          <w:lang w:eastAsia="en-US"/>
        </w:rPr>
        <w:t xml:space="preserve"> In essence, the large initial and remaining area of tropical woodlands masks the precipitous trends in the extent of temperate woodlands.</w:t>
      </w:r>
    </w:p>
    <w:p w:rsidR="0010029C" w:rsidRDefault="00A47D99"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noProof/>
          <w:sz w:val="22"/>
          <w:szCs w:val="22"/>
        </w:rPr>
        <w:drawing>
          <wp:anchor distT="0" distB="0" distL="114300" distR="114300" simplePos="0" relativeHeight="251660287" behindDoc="0" locked="0" layoutInCell="1" allowOverlap="1">
            <wp:simplePos x="0" y="0"/>
            <wp:positionH relativeFrom="column">
              <wp:posOffset>66675</wp:posOffset>
            </wp:positionH>
            <wp:positionV relativeFrom="paragraph">
              <wp:posOffset>-635</wp:posOffset>
            </wp:positionV>
            <wp:extent cx="2571750" cy="154241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542415"/>
                    </a:xfrm>
                    <a:prstGeom prst="rect">
                      <a:avLst/>
                    </a:prstGeom>
                    <a:noFill/>
                  </pic:spPr>
                </pic:pic>
              </a:graphicData>
            </a:graphic>
          </wp:anchor>
        </w:drawing>
      </w:r>
      <w:r w:rsidR="00D8738A">
        <w:rPr>
          <w:rFonts w:ascii="Arial" w:eastAsia="Times New Roman" w:hAnsi="Arial" w:cs="Times New Roman"/>
          <w:sz w:val="22"/>
          <w:szCs w:val="22"/>
          <w:lang w:eastAsia="en-US"/>
        </w:rPr>
        <w:t xml:space="preserve">Similar artefacts </w:t>
      </w:r>
      <w:r w:rsidR="00850911">
        <w:rPr>
          <w:rFonts w:ascii="Arial" w:eastAsia="Times New Roman" w:hAnsi="Arial" w:cs="Times New Roman"/>
          <w:sz w:val="22"/>
          <w:szCs w:val="22"/>
          <w:lang w:eastAsia="en-US"/>
        </w:rPr>
        <w:t xml:space="preserve">derived from averaging effects </w:t>
      </w:r>
      <w:r w:rsidR="00D8738A">
        <w:rPr>
          <w:rFonts w:ascii="Arial" w:eastAsia="Times New Roman" w:hAnsi="Arial" w:cs="Times New Roman"/>
          <w:sz w:val="22"/>
          <w:szCs w:val="22"/>
          <w:lang w:eastAsia="en-US"/>
        </w:rPr>
        <w:t>are evident when these types of analyses are applied to other vegetation types such as eucalypt forests</w:t>
      </w:r>
      <w:r w:rsidR="00850911">
        <w:rPr>
          <w:rFonts w:ascii="Arial" w:eastAsia="Times New Roman" w:hAnsi="Arial" w:cs="Times New Roman"/>
          <w:sz w:val="22"/>
          <w:szCs w:val="22"/>
          <w:lang w:eastAsia="en-US"/>
        </w:rPr>
        <w:t>,</w:t>
      </w:r>
      <w:r w:rsidR="00D8738A">
        <w:rPr>
          <w:rFonts w:ascii="Arial" w:eastAsia="Times New Roman" w:hAnsi="Arial" w:cs="Times New Roman"/>
          <w:sz w:val="22"/>
          <w:szCs w:val="22"/>
          <w:lang w:eastAsia="en-US"/>
        </w:rPr>
        <w:t xml:space="preserve"> </w:t>
      </w:r>
      <w:r w:rsidR="00850911">
        <w:rPr>
          <w:rFonts w:ascii="Arial" w:eastAsia="Times New Roman" w:hAnsi="Arial" w:cs="Times New Roman"/>
          <w:sz w:val="22"/>
          <w:szCs w:val="22"/>
          <w:lang w:eastAsia="en-US"/>
        </w:rPr>
        <w:t xml:space="preserve">acacia forests and woodlands, grasslands and various shrublands. Conversely, averaging effects would also reduce the performance of forest reporting if a structural classification was replaced by an inappropriate ecological classification that did not align with the agreed definition of forest. </w:t>
      </w:r>
    </w:p>
    <w:p w:rsidR="00567EC2" w:rsidRDefault="0010029C"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A number of users identified difficulty in extracting distributional data for ecological units such as </w:t>
      </w:r>
      <w:r w:rsidR="00E85146">
        <w:rPr>
          <w:rFonts w:ascii="Arial" w:eastAsia="Times New Roman" w:hAnsi="Arial" w:cs="Times New Roman"/>
          <w:sz w:val="22"/>
          <w:szCs w:val="22"/>
          <w:lang w:eastAsia="en-US"/>
        </w:rPr>
        <w:t xml:space="preserve">savanna, </w:t>
      </w:r>
      <w:r>
        <w:rPr>
          <w:rFonts w:ascii="Arial" w:eastAsia="Times New Roman" w:hAnsi="Arial" w:cs="Times New Roman"/>
          <w:sz w:val="22"/>
          <w:szCs w:val="22"/>
          <w:lang w:eastAsia="en-US"/>
        </w:rPr>
        <w:t xml:space="preserve">temperate woodlands, grasslands, alpine vegetation and wetlands </w:t>
      </w:r>
      <w:r w:rsidR="00E85146">
        <w:rPr>
          <w:rFonts w:ascii="Arial" w:eastAsia="Times New Roman" w:hAnsi="Arial" w:cs="Times New Roman"/>
          <w:sz w:val="22"/>
          <w:szCs w:val="22"/>
          <w:lang w:eastAsia="en-US"/>
        </w:rPr>
        <w:t xml:space="preserve">that </w:t>
      </w:r>
      <w:r>
        <w:rPr>
          <w:rFonts w:ascii="Arial" w:eastAsia="Times New Roman" w:hAnsi="Arial" w:cs="Times New Roman"/>
          <w:sz w:val="22"/>
          <w:szCs w:val="22"/>
          <w:lang w:eastAsia="en-US"/>
        </w:rPr>
        <w:t>correspond</w:t>
      </w:r>
      <w:r w:rsidR="00E85146">
        <w:rPr>
          <w:rFonts w:ascii="Arial" w:eastAsia="Times New Roman" w:hAnsi="Arial" w:cs="Times New Roman"/>
          <w:sz w:val="22"/>
          <w:szCs w:val="22"/>
          <w:lang w:eastAsia="en-US"/>
        </w:rPr>
        <w:t xml:space="preserve"> poorly</w:t>
      </w:r>
      <w:r>
        <w:rPr>
          <w:rFonts w:ascii="Arial" w:eastAsia="Times New Roman" w:hAnsi="Arial" w:cs="Times New Roman"/>
          <w:sz w:val="22"/>
          <w:szCs w:val="22"/>
          <w:lang w:eastAsia="en-US"/>
        </w:rPr>
        <w:t xml:space="preserve"> with structurally defined groups or </w:t>
      </w:r>
      <w:r w:rsidR="00E85146">
        <w:rPr>
          <w:rFonts w:ascii="Arial" w:eastAsia="Times New Roman" w:hAnsi="Arial" w:cs="Times New Roman"/>
          <w:sz w:val="22"/>
          <w:szCs w:val="22"/>
          <w:lang w:eastAsia="en-US"/>
        </w:rPr>
        <w:t>where it is practically difficult</w:t>
      </w:r>
      <w:r>
        <w:rPr>
          <w:rFonts w:ascii="Arial" w:eastAsia="Times New Roman" w:hAnsi="Arial" w:cs="Times New Roman"/>
          <w:sz w:val="22"/>
          <w:szCs w:val="22"/>
          <w:lang w:eastAsia="en-US"/>
        </w:rPr>
        <w:t xml:space="preserve"> </w:t>
      </w:r>
      <w:r w:rsidR="00E85146">
        <w:rPr>
          <w:rFonts w:ascii="Arial" w:eastAsia="Times New Roman" w:hAnsi="Arial" w:cs="Times New Roman"/>
          <w:sz w:val="22"/>
          <w:szCs w:val="22"/>
          <w:lang w:eastAsia="en-US"/>
        </w:rPr>
        <w:t>to interpret</w:t>
      </w:r>
      <w:r>
        <w:rPr>
          <w:rFonts w:ascii="Arial" w:eastAsia="Times New Roman" w:hAnsi="Arial" w:cs="Times New Roman"/>
          <w:sz w:val="22"/>
          <w:szCs w:val="22"/>
          <w:lang w:eastAsia="en-US"/>
        </w:rPr>
        <w:t xml:space="preserve"> </w:t>
      </w:r>
      <w:r w:rsidR="00E85146">
        <w:rPr>
          <w:rFonts w:ascii="Arial" w:eastAsia="Times New Roman" w:hAnsi="Arial" w:cs="Times New Roman"/>
          <w:sz w:val="22"/>
          <w:szCs w:val="22"/>
          <w:lang w:eastAsia="en-US"/>
        </w:rPr>
        <w:t>their</w:t>
      </w:r>
      <w:r>
        <w:rPr>
          <w:rFonts w:ascii="Arial" w:eastAsia="Times New Roman" w:hAnsi="Arial" w:cs="Times New Roman"/>
          <w:sz w:val="22"/>
          <w:szCs w:val="22"/>
          <w:lang w:eastAsia="en-US"/>
        </w:rPr>
        <w:t xml:space="preserve"> structural features</w:t>
      </w:r>
      <w:r w:rsidR="00E85146" w:rsidRPr="00E85146">
        <w:rPr>
          <w:rFonts w:ascii="Arial" w:eastAsia="Times New Roman" w:hAnsi="Arial" w:cs="Times New Roman"/>
          <w:sz w:val="22"/>
          <w:szCs w:val="22"/>
          <w:lang w:eastAsia="en-US"/>
        </w:rPr>
        <w:t xml:space="preserve"> </w:t>
      </w:r>
      <w:r w:rsidR="00E85146">
        <w:rPr>
          <w:rFonts w:ascii="Arial" w:eastAsia="Times New Roman" w:hAnsi="Arial" w:cs="Times New Roman"/>
          <w:sz w:val="22"/>
          <w:szCs w:val="22"/>
          <w:lang w:eastAsia="en-US"/>
        </w:rPr>
        <w:t>in a consistent way</w:t>
      </w:r>
      <w:r>
        <w:rPr>
          <w:rFonts w:ascii="Arial" w:eastAsia="Times New Roman" w:hAnsi="Arial" w:cs="Times New Roman"/>
          <w:sz w:val="22"/>
          <w:szCs w:val="22"/>
          <w:lang w:eastAsia="en-US"/>
        </w:rPr>
        <w:t xml:space="preserve">. In many cases, this can </w:t>
      </w:r>
      <w:r>
        <w:rPr>
          <w:rFonts w:ascii="Arial" w:eastAsia="Times New Roman" w:hAnsi="Arial" w:cs="Times New Roman"/>
          <w:sz w:val="22"/>
          <w:szCs w:val="22"/>
          <w:lang w:eastAsia="en-US"/>
        </w:rPr>
        <w:lastRenderedPageBreak/>
        <w:t xml:space="preserve">be resolved by reference to </w:t>
      </w:r>
      <w:r w:rsidR="00E7500E">
        <w:rPr>
          <w:rFonts w:ascii="Arial" w:eastAsia="Times New Roman" w:hAnsi="Arial" w:cs="Times New Roman"/>
          <w:sz w:val="22"/>
          <w:szCs w:val="22"/>
          <w:lang w:eastAsia="en-US"/>
        </w:rPr>
        <w:t>Level 5</w:t>
      </w:r>
      <w:r>
        <w:rPr>
          <w:rFonts w:ascii="Arial" w:eastAsia="Times New Roman" w:hAnsi="Arial" w:cs="Times New Roman"/>
          <w:sz w:val="22"/>
          <w:szCs w:val="22"/>
          <w:lang w:eastAsia="en-US"/>
        </w:rPr>
        <w:t xml:space="preserve"> or </w:t>
      </w:r>
      <w:r w:rsidR="00FE4429">
        <w:rPr>
          <w:rFonts w:ascii="Arial" w:eastAsia="Times New Roman" w:hAnsi="Arial" w:cs="Times New Roman"/>
          <w:sz w:val="22"/>
          <w:szCs w:val="22"/>
          <w:lang w:eastAsia="en-US"/>
        </w:rPr>
        <w:t>6</w:t>
      </w:r>
      <w:r>
        <w:rPr>
          <w:rFonts w:ascii="Arial" w:eastAsia="Times New Roman" w:hAnsi="Arial" w:cs="Times New Roman"/>
          <w:sz w:val="22"/>
          <w:szCs w:val="22"/>
          <w:lang w:eastAsia="en-US"/>
        </w:rPr>
        <w:t xml:space="preserve"> of the NVIS information hierarchy, as many of the source vegetation units that are aggregated into MVGs and MVSs are ecologically homogeneous to the degree required to support inferences about biodiversity. However, interpretation at this level for national (or subnational) synthesis is extremely onerous given the large number of records (&gt;</w:t>
      </w:r>
      <w:r w:rsidR="00FE4429">
        <w:rPr>
          <w:rFonts w:ascii="Arial" w:eastAsia="Times New Roman" w:hAnsi="Arial" w:cs="Times New Roman"/>
          <w:sz w:val="22"/>
          <w:szCs w:val="22"/>
          <w:lang w:eastAsia="en-US"/>
        </w:rPr>
        <w:t>18000</w:t>
      </w:r>
      <w:r>
        <w:rPr>
          <w:rFonts w:ascii="Arial" w:eastAsia="Times New Roman" w:hAnsi="Arial" w:cs="Times New Roman"/>
          <w:sz w:val="22"/>
          <w:szCs w:val="22"/>
          <w:lang w:eastAsia="en-US"/>
        </w:rPr>
        <w:t xml:space="preserve">) within </w:t>
      </w:r>
      <w:r w:rsidR="00FE4429">
        <w:rPr>
          <w:rFonts w:ascii="Arial" w:eastAsia="Times New Roman" w:hAnsi="Arial" w:cs="Times New Roman"/>
          <w:sz w:val="22"/>
          <w:szCs w:val="22"/>
          <w:lang w:eastAsia="en-US"/>
        </w:rPr>
        <w:t xml:space="preserve">the </w:t>
      </w:r>
      <w:r>
        <w:rPr>
          <w:rFonts w:ascii="Arial" w:eastAsia="Times New Roman" w:hAnsi="Arial" w:cs="Times New Roman"/>
          <w:sz w:val="22"/>
          <w:szCs w:val="22"/>
          <w:lang w:eastAsia="en-US"/>
        </w:rPr>
        <w:t xml:space="preserve">NVIS and the scope of accessible descriptive data, which is limited to </w:t>
      </w:r>
      <w:r w:rsidR="00FE4429">
        <w:rPr>
          <w:rFonts w:ascii="Arial" w:eastAsia="Times New Roman" w:hAnsi="Arial" w:cs="Times New Roman"/>
          <w:sz w:val="22"/>
          <w:szCs w:val="22"/>
          <w:lang w:eastAsia="en-US"/>
        </w:rPr>
        <w:t xml:space="preserve">between </w:t>
      </w:r>
      <w:r>
        <w:rPr>
          <w:rFonts w:ascii="Arial" w:eastAsia="Times New Roman" w:hAnsi="Arial" w:cs="Times New Roman"/>
          <w:sz w:val="22"/>
          <w:szCs w:val="22"/>
          <w:lang w:eastAsia="en-US"/>
        </w:rPr>
        <w:t xml:space="preserve">three </w:t>
      </w:r>
      <w:r w:rsidR="00FE4429">
        <w:rPr>
          <w:rFonts w:ascii="Arial" w:eastAsia="Times New Roman" w:hAnsi="Arial" w:cs="Times New Roman"/>
          <w:sz w:val="22"/>
          <w:szCs w:val="22"/>
          <w:lang w:eastAsia="en-US"/>
        </w:rPr>
        <w:t xml:space="preserve">and five </w:t>
      </w:r>
      <w:r>
        <w:rPr>
          <w:rFonts w:ascii="Arial" w:eastAsia="Times New Roman" w:hAnsi="Arial" w:cs="Times New Roman"/>
          <w:sz w:val="22"/>
          <w:szCs w:val="22"/>
          <w:lang w:eastAsia="en-US"/>
        </w:rPr>
        <w:t xml:space="preserve">dominant taxa in each vertical stratum. </w:t>
      </w:r>
    </w:p>
    <w:p w:rsidR="00567EC2" w:rsidRDefault="00567EC2" w:rsidP="00737CF6">
      <w:pPr>
        <w:spacing w:after="0" w:line="240" w:lineRule="auto"/>
        <w:ind w:firstLine="0"/>
        <w:jc w:val="both"/>
        <w:rPr>
          <w:rFonts w:ascii="Arial" w:eastAsia="Times New Roman" w:hAnsi="Arial" w:cs="Times New Roman"/>
          <w:sz w:val="22"/>
          <w:szCs w:val="22"/>
          <w:lang w:eastAsia="en-US"/>
        </w:rPr>
      </w:pPr>
    </w:p>
    <w:p w:rsidR="00587E61" w:rsidRDefault="000D5773"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Th</w:t>
      </w:r>
      <w:r w:rsidR="00567EC2">
        <w:rPr>
          <w:rFonts w:ascii="Arial" w:eastAsia="Times New Roman" w:hAnsi="Arial" w:cs="Times New Roman"/>
          <w:sz w:val="22"/>
          <w:szCs w:val="22"/>
          <w:lang w:eastAsia="en-US"/>
        </w:rPr>
        <w:t>e need to improve predictive performance of broad classification units</w:t>
      </w:r>
      <w:r>
        <w:rPr>
          <w:rFonts w:ascii="Arial" w:eastAsia="Times New Roman" w:hAnsi="Arial" w:cs="Times New Roman"/>
          <w:sz w:val="22"/>
          <w:szCs w:val="22"/>
          <w:lang w:eastAsia="en-US"/>
        </w:rPr>
        <w:t xml:space="preserve"> is </w:t>
      </w:r>
      <w:r w:rsidR="00587E61">
        <w:rPr>
          <w:rFonts w:ascii="Arial" w:eastAsia="Times New Roman" w:hAnsi="Arial" w:cs="Times New Roman"/>
          <w:sz w:val="22"/>
          <w:szCs w:val="22"/>
          <w:lang w:eastAsia="en-US"/>
        </w:rPr>
        <w:t xml:space="preserve">reflected in </w:t>
      </w:r>
      <w:r w:rsidR="00BC56B6">
        <w:rPr>
          <w:rFonts w:ascii="Arial" w:eastAsia="Times New Roman" w:hAnsi="Arial" w:cs="Times New Roman"/>
          <w:sz w:val="22"/>
          <w:szCs w:val="22"/>
          <w:lang w:eastAsia="en-US"/>
        </w:rPr>
        <w:t>a range of suggested</w:t>
      </w:r>
      <w:r w:rsidR="00B530C3">
        <w:rPr>
          <w:rFonts w:ascii="Arial" w:eastAsia="Times New Roman" w:hAnsi="Arial" w:cs="Times New Roman"/>
          <w:sz w:val="22"/>
          <w:szCs w:val="22"/>
          <w:lang w:eastAsia="en-US"/>
        </w:rPr>
        <w:t xml:space="preserve"> improvement</w:t>
      </w:r>
      <w:r w:rsidR="00BC56B6">
        <w:rPr>
          <w:rFonts w:ascii="Arial" w:eastAsia="Times New Roman" w:hAnsi="Arial" w:cs="Times New Roman"/>
          <w:sz w:val="22"/>
          <w:szCs w:val="22"/>
          <w:lang w:eastAsia="en-US"/>
        </w:rPr>
        <w:t>s</w:t>
      </w:r>
      <w:r w:rsidR="00587E61">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 xml:space="preserve">to the classification </w:t>
      </w:r>
      <w:r w:rsidR="00587E61">
        <w:rPr>
          <w:rFonts w:ascii="Arial" w:eastAsia="Times New Roman" w:hAnsi="Arial" w:cs="Times New Roman"/>
          <w:sz w:val="22"/>
          <w:szCs w:val="22"/>
          <w:lang w:eastAsia="en-US"/>
        </w:rPr>
        <w:t>elicited from NVIS users.</w:t>
      </w:r>
      <w:r w:rsidR="0010029C">
        <w:rPr>
          <w:rFonts w:ascii="Arial" w:eastAsia="Times New Roman" w:hAnsi="Arial" w:cs="Times New Roman"/>
          <w:sz w:val="22"/>
          <w:szCs w:val="22"/>
          <w:lang w:eastAsia="en-US"/>
        </w:rPr>
        <w:t xml:space="preserve"> In summary these include:</w:t>
      </w:r>
    </w:p>
    <w:p w:rsidR="00567EC2" w:rsidRDefault="00B42E0B"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Restructuring the classification towards</w:t>
      </w:r>
      <w:r w:rsidR="00255829" w:rsidRPr="00255829">
        <w:rPr>
          <w:rFonts w:ascii="Arial" w:hAnsi="Arial" w:cs="Times New Roman"/>
          <w:sz w:val="22"/>
          <w:szCs w:val="22"/>
          <w:lang w:eastAsia="en-US"/>
        </w:rPr>
        <w:t xml:space="preserve"> an exclusive hierarchical relationship </w:t>
      </w:r>
      <w:r w:rsidR="00255829">
        <w:rPr>
          <w:rFonts w:ascii="Arial" w:hAnsi="Arial" w:cs="Times New Roman"/>
          <w:sz w:val="22"/>
          <w:szCs w:val="22"/>
          <w:lang w:eastAsia="en-US"/>
        </w:rPr>
        <w:t>between</w:t>
      </w:r>
      <w:r w:rsidR="00255829" w:rsidRPr="00255829">
        <w:rPr>
          <w:rFonts w:ascii="Arial" w:hAnsi="Arial" w:cs="Times New Roman"/>
          <w:sz w:val="22"/>
          <w:szCs w:val="22"/>
          <w:lang w:eastAsia="en-US"/>
        </w:rPr>
        <w:t xml:space="preserve"> MVGs </w:t>
      </w:r>
      <w:r w:rsidR="00255829">
        <w:rPr>
          <w:rFonts w:ascii="Arial" w:hAnsi="Arial" w:cs="Times New Roman"/>
          <w:sz w:val="22"/>
          <w:szCs w:val="22"/>
          <w:lang w:eastAsia="en-US"/>
        </w:rPr>
        <w:t xml:space="preserve">and </w:t>
      </w:r>
      <w:r w:rsidR="00255829" w:rsidRPr="00255829">
        <w:rPr>
          <w:rFonts w:ascii="Arial" w:hAnsi="Arial" w:cs="Times New Roman"/>
          <w:sz w:val="22"/>
          <w:szCs w:val="22"/>
          <w:lang w:eastAsia="en-US"/>
        </w:rPr>
        <w:t xml:space="preserve">MVSs. Ideally any given MVS should be uniquely </w:t>
      </w:r>
      <w:r w:rsidR="00567EC2" w:rsidRPr="00255829">
        <w:rPr>
          <w:rFonts w:ascii="Arial" w:hAnsi="Arial" w:cs="Times New Roman"/>
          <w:sz w:val="22"/>
          <w:szCs w:val="22"/>
          <w:lang w:eastAsia="en-US"/>
        </w:rPr>
        <w:t>nested</w:t>
      </w:r>
      <w:r w:rsidR="00255829" w:rsidRPr="00255829">
        <w:rPr>
          <w:rFonts w:ascii="Arial" w:hAnsi="Arial" w:cs="Times New Roman"/>
          <w:sz w:val="22"/>
          <w:szCs w:val="22"/>
          <w:lang w:eastAsia="en-US"/>
        </w:rPr>
        <w:t xml:space="preserve"> within a single MVG.</w:t>
      </w:r>
    </w:p>
    <w:p w:rsidR="008073CF" w:rsidRDefault="008073CF"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Evaluate and improve alignment between MVGs/MVSs and broad units </w:t>
      </w:r>
      <w:r w:rsidR="0052241F">
        <w:rPr>
          <w:rFonts w:ascii="Arial" w:hAnsi="Arial" w:cs="Times New Roman"/>
          <w:sz w:val="22"/>
          <w:szCs w:val="22"/>
          <w:lang w:eastAsia="en-US"/>
        </w:rPr>
        <w:t>currently adopted by states/</w:t>
      </w:r>
      <w:r>
        <w:rPr>
          <w:rFonts w:ascii="Arial" w:hAnsi="Arial" w:cs="Times New Roman"/>
          <w:sz w:val="22"/>
          <w:szCs w:val="22"/>
          <w:lang w:eastAsia="en-US"/>
        </w:rPr>
        <w:t>territories where these exist (e.g. Keith 2004; Beard et al. 2013; Neldner et al. 2014).</w:t>
      </w:r>
    </w:p>
    <w:p w:rsidR="00A601BB" w:rsidRDefault="00A601BB"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Increasing the number of MVSs to c. 100 by splitting the most heterogen</w:t>
      </w:r>
      <w:r w:rsidR="006D6DFF">
        <w:rPr>
          <w:rFonts w:ascii="Arial" w:hAnsi="Arial" w:cs="Times New Roman"/>
          <w:sz w:val="22"/>
          <w:szCs w:val="22"/>
          <w:lang w:eastAsia="en-US"/>
        </w:rPr>
        <w:t>e</w:t>
      </w:r>
      <w:r>
        <w:rPr>
          <w:rFonts w:ascii="Arial" w:hAnsi="Arial" w:cs="Times New Roman"/>
          <w:sz w:val="22"/>
          <w:szCs w:val="22"/>
          <w:lang w:eastAsia="en-US"/>
        </w:rPr>
        <w:t xml:space="preserve">ous units, and providing more detailed descriptions. While the number of MVGs (25) provide a useful level of resolution for national overview, some users felt more resolution at the MVS level would benefit their applications. </w:t>
      </w:r>
    </w:p>
    <w:p w:rsidR="00A601BB" w:rsidRDefault="00A601BB"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Adjusting MVSs and adding more detailed descriptions to capture major structural differences, major compositional differences and major landform differences.</w:t>
      </w:r>
    </w:p>
    <w:p w:rsidR="00FF60AE" w:rsidRDefault="00374843"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Rationalising</w:t>
      </w:r>
      <w:r w:rsidR="00FF60AE">
        <w:rPr>
          <w:rFonts w:ascii="Arial" w:hAnsi="Arial" w:cs="Times New Roman"/>
          <w:sz w:val="22"/>
          <w:szCs w:val="22"/>
          <w:lang w:eastAsia="en-US"/>
        </w:rPr>
        <w:t xml:space="preserve"> ‘Other’ groups, which are currently circumscribed as leftovers from more clearly defined groups (MVGs 10, 17</w:t>
      </w:r>
      <w:r w:rsidR="00400C04">
        <w:rPr>
          <w:rFonts w:ascii="Arial" w:hAnsi="Arial" w:cs="Times New Roman"/>
          <w:sz w:val="22"/>
          <w:szCs w:val="22"/>
          <w:lang w:eastAsia="en-US"/>
        </w:rPr>
        <w:t xml:space="preserve">, </w:t>
      </w:r>
      <w:r w:rsidR="00AF2588">
        <w:rPr>
          <w:rFonts w:ascii="Arial" w:hAnsi="Arial" w:cs="Times New Roman"/>
          <w:sz w:val="22"/>
          <w:szCs w:val="22"/>
          <w:lang w:eastAsia="en-US"/>
        </w:rPr>
        <w:t>21, 31 and</w:t>
      </w:r>
      <w:r w:rsidR="00400C04">
        <w:rPr>
          <w:rFonts w:ascii="Arial" w:hAnsi="Arial" w:cs="Times New Roman"/>
          <w:sz w:val="22"/>
          <w:szCs w:val="22"/>
          <w:lang w:eastAsia="en-US"/>
        </w:rPr>
        <w:t xml:space="preserve"> numerous </w:t>
      </w:r>
      <w:r w:rsidR="00E171C3">
        <w:rPr>
          <w:rFonts w:ascii="Arial" w:hAnsi="Arial" w:cs="Times New Roman"/>
          <w:sz w:val="22"/>
          <w:szCs w:val="22"/>
          <w:lang w:eastAsia="en-US"/>
        </w:rPr>
        <w:t>MVSs</w:t>
      </w:r>
      <w:r w:rsidR="00400C04">
        <w:rPr>
          <w:rFonts w:ascii="Arial" w:hAnsi="Arial" w:cs="Times New Roman"/>
          <w:sz w:val="22"/>
          <w:szCs w:val="22"/>
          <w:lang w:eastAsia="en-US"/>
        </w:rPr>
        <w:t>). The structural and ecological heterogeneity of these groupings was seen as problematic. Some could be resolved by merging elements into other groups.</w:t>
      </w:r>
    </w:p>
    <w:p w:rsidR="00400C04" w:rsidRDefault="00400C04"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Improving consistency or better-accommodating inconsistencies</w:t>
      </w:r>
      <w:r w:rsidR="0060663E">
        <w:rPr>
          <w:rFonts w:ascii="Arial" w:hAnsi="Arial" w:cs="Times New Roman"/>
          <w:sz w:val="22"/>
          <w:szCs w:val="22"/>
          <w:lang w:eastAsia="en-US"/>
        </w:rPr>
        <w:t xml:space="preserve"> between data contributors in </w:t>
      </w:r>
      <w:r w:rsidR="00C8354A">
        <w:rPr>
          <w:rFonts w:ascii="Arial" w:hAnsi="Arial" w:cs="Times New Roman"/>
          <w:sz w:val="22"/>
          <w:szCs w:val="22"/>
          <w:lang w:eastAsia="en-US"/>
        </w:rPr>
        <w:t xml:space="preserve">attribution of NVIS levels V and VI through </w:t>
      </w:r>
      <w:r w:rsidR="0060663E">
        <w:rPr>
          <w:rFonts w:ascii="Arial" w:hAnsi="Arial" w:cs="Times New Roman"/>
          <w:sz w:val="22"/>
          <w:szCs w:val="22"/>
          <w:lang w:eastAsia="en-US"/>
        </w:rPr>
        <w:t xml:space="preserve">the interpretation of concepts such as dominance, </w:t>
      </w:r>
      <w:r w:rsidR="00C8354A">
        <w:rPr>
          <w:rFonts w:ascii="Arial" w:hAnsi="Arial" w:cs="Times New Roman"/>
          <w:sz w:val="22"/>
          <w:szCs w:val="22"/>
          <w:lang w:eastAsia="en-US"/>
        </w:rPr>
        <w:t xml:space="preserve">regrowth, </w:t>
      </w:r>
      <w:r w:rsidR="0060663E">
        <w:rPr>
          <w:rFonts w:ascii="Arial" w:hAnsi="Arial" w:cs="Times New Roman"/>
          <w:sz w:val="22"/>
          <w:szCs w:val="22"/>
          <w:lang w:eastAsia="en-US"/>
        </w:rPr>
        <w:t>grassland</w:t>
      </w:r>
      <w:r w:rsidR="00C8354A">
        <w:rPr>
          <w:rFonts w:ascii="Arial" w:hAnsi="Arial" w:cs="Times New Roman"/>
          <w:sz w:val="22"/>
          <w:szCs w:val="22"/>
          <w:lang w:eastAsia="en-US"/>
        </w:rPr>
        <w:t xml:space="preserve"> with scattered trees cf.</w:t>
      </w:r>
      <w:r w:rsidR="0060663E">
        <w:rPr>
          <w:rFonts w:ascii="Arial" w:hAnsi="Arial" w:cs="Times New Roman"/>
          <w:sz w:val="22"/>
          <w:szCs w:val="22"/>
          <w:lang w:eastAsia="en-US"/>
        </w:rPr>
        <w:t xml:space="preserve"> open woodland, </w:t>
      </w:r>
      <w:r w:rsidR="00635E65">
        <w:rPr>
          <w:rFonts w:ascii="Arial" w:hAnsi="Arial" w:cs="Times New Roman"/>
          <w:sz w:val="22"/>
          <w:szCs w:val="22"/>
          <w:lang w:eastAsia="en-US"/>
        </w:rPr>
        <w:t>heathland</w:t>
      </w:r>
      <w:r w:rsidR="00C8354A">
        <w:rPr>
          <w:rFonts w:ascii="Arial" w:hAnsi="Arial" w:cs="Times New Roman"/>
          <w:sz w:val="22"/>
          <w:szCs w:val="22"/>
          <w:lang w:eastAsia="en-US"/>
        </w:rPr>
        <w:t xml:space="preserve"> and mallee cf.</w:t>
      </w:r>
      <w:r w:rsidR="00635E65">
        <w:rPr>
          <w:rFonts w:ascii="Arial" w:hAnsi="Arial" w:cs="Times New Roman"/>
          <w:sz w:val="22"/>
          <w:szCs w:val="22"/>
          <w:lang w:eastAsia="en-US"/>
        </w:rPr>
        <w:t xml:space="preserve"> mallee heath, </w:t>
      </w:r>
      <w:r w:rsidR="0060663E">
        <w:rPr>
          <w:rFonts w:ascii="Arial" w:hAnsi="Arial" w:cs="Times New Roman"/>
          <w:sz w:val="22"/>
          <w:szCs w:val="22"/>
          <w:lang w:eastAsia="en-US"/>
        </w:rPr>
        <w:t>etc.</w:t>
      </w:r>
    </w:p>
    <w:p w:rsidR="00374843" w:rsidRDefault="006445FD"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Disentangling </w:t>
      </w:r>
      <w:r w:rsidR="00374843">
        <w:rPr>
          <w:rFonts w:ascii="Arial" w:hAnsi="Arial" w:cs="Times New Roman"/>
          <w:sz w:val="22"/>
          <w:szCs w:val="22"/>
          <w:lang w:eastAsia="en-US"/>
        </w:rPr>
        <w:t xml:space="preserve">‘regrowth’ </w:t>
      </w:r>
      <w:r>
        <w:rPr>
          <w:rFonts w:ascii="Arial" w:hAnsi="Arial" w:cs="Times New Roman"/>
          <w:sz w:val="22"/>
          <w:szCs w:val="22"/>
          <w:lang w:eastAsia="en-US"/>
        </w:rPr>
        <w:t>from</w:t>
      </w:r>
      <w:r w:rsidR="00374843">
        <w:rPr>
          <w:rFonts w:ascii="Arial" w:hAnsi="Arial" w:cs="Times New Roman"/>
          <w:sz w:val="22"/>
          <w:szCs w:val="22"/>
          <w:lang w:eastAsia="en-US"/>
        </w:rPr>
        <w:t xml:space="preserve"> </w:t>
      </w:r>
      <w:r>
        <w:rPr>
          <w:rFonts w:ascii="Arial" w:hAnsi="Arial" w:cs="Times New Roman"/>
          <w:sz w:val="22"/>
          <w:szCs w:val="22"/>
          <w:lang w:eastAsia="en-US"/>
        </w:rPr>
        <w:t>the concept of ‘</w:t>
      </w:r>
      <w:r w:rsidR="00374843">
        <w:rPr>
          <w:rFonts w:ascii="Arial" w:hAnsi="Arial" w:cs="Times New Roman"/>
          <w:sz w:val="22"/>
          <w:szCs w:val="22"/>
          <w:lang w:eastAsia="en-US"/>
        </w:rPr>
        <w:t>MVG</w:t>
      </w:r>
      <w:r>
        <w:rPr>
          <w:rFonts w:ascii="Arial" w:hAnsi="Arial" w:cs="Times New Roman"/>
          <w:sz w:val="22"/>
          <w:szCs w:val="22"/>
          <w:lang w:eastAsia="en-US"/>
        </w:rPr>
        <w:t>’ by</w:t>
      </w:r>
      <w:r w:rsidRPr="006445FD">
        <w:rPr>
          <w:rFonts w:ascii="Arial" w:hAnsi="Arial" w:cs="Times New Roman"/>
          <w:sz w:val="22"/>
          <w:szCs w:val="22"/>
          <w:lang w:eastAsia="en-US"/>
        </w:rPr>
        <w:t xml:space="preserve"> </w:t>
      </w:r>
      <w:r>
        <w:rPr>
          <w:rFonts w:ascii="Arial" w:hAnsi="Arial" w:cs="Times New Roman"/>
          <w:sz w:val="22"/>
          <w:szCs w:val="22"/>
          <w:lang w:eastAsia="en-US"/>
        </w:rPr>
        <w:t>revising the NVIS attribution such that any MVG can exist in a range of regrowth states.</w:t>
      </w:r>
    </w:p>
    <w:p w:rsidR="00A601BB" w:rsidRDefault="00A601BB"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Recent improvements to edge matching across state borders were widely acknowledged. Some further work on this is needed to resolve remaining anomalies.</w:t>
      </w:r>
    </w:p>
    <w:p w:rsidR="00255829" w:rsidRDefault="00B42E0B"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Adjusting MVGs/MVSs where necessary to enable</w:t>
      </w:r>
      <w:r w:rsidR="00255829">
        <w:rPr>
          <w:rFonts w:ascii="Arial" w:hAnsi="Arial" w:cs="Times New Roman"/>
          <w:sz w:val="22"/>
          <w:szCs w:val="22"/>
          <w:lang w:eastAsia="en-US"/>
        </w:rPr>
        <w:t xml:space="preserve"> simple cross-walk relationships </w:t>
      </w:r>
      <w:r>
        <w:rPr>
          <w:rFonts w:ascii="Arial" w:hAnsi="Arial" w:cs="Times New Roman"/>
          <w:sz w:val="22"/>
          <w:szCs w:val="22"/>
          <w:lang w:eastAsia="en-US"/>
        </w:rPr>
        <w:t xml:space="preserve">between </w:t>
      </w:r>
      <w:r w:rsidR="00255829">
        <w:rPr>
          <w:rFonts w:ascii="Arial" w:hAnsi="Arial" w:cs="Times New Roman"/>
          <w:sz w:val="22"/>
          <w:szCs w:val="22"/>
          <w:lang w:eastAsia="en-US"/>
        </w:rPr>
        <w:t>Australia’s national vegetation classification and the international vegetation classification system currently under development (Faber-Langendoen et al. 2014).</w:t>
      </w:r>
    </w:p>
    <w:p w:rsidR="00AA47C7" w:rsidRDefault="00AA47C7"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Adjusting circumscriptions of particular MVGs </w:t>
      </w:r>
      <w:r w:rsidR="00E171C3">
        <w:rPr>
          <w:rFonts w:ascii="Arial" w:hAnsi="Arial" w:cs="Times New Roman"/>
          <w:sz w:val="22"/>
          <w:szCs w:val="22"/>
          <w:lang w:eastAsia="en-US"/>
        </w:rPr>
        <w:t xml:space="preserve">and MVSs </w:t>
      </w:r>
      <w:r>
        <w:rPr>
          <w:rFonts w:ascii="Arial" w:hAnsi="Arial" w:cs="Times New Roman"/>
          <w:sz w:val="22"/>
          <w:szCs w:val="22"/>
          <w:lang w:eastAsia="en-US"/>
        </w:rPr>
        <w:t>to make them more homogeneous and consistent</w:t>
      </w:r>
      <w:r w:rsidR="00E171C3">
        <w:rPr>
          <w:rFonts w:ascii="Arial" w:hAnsi="Arial" w:cs="Times New Roman"/>
          <w:sz w:val="22"/>
          <w:szCs w:val="22"/>
          <w:lang w:eastAsia="en-US"/>
        </w:rPr>
        <w:t xml:space="preserve"> (see details below).</w:t>
      </w:r>
    </w:p>
    <w:p w:rsidR="00FF60AE" w:rsidRDefault="00FF60AE"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Maintaining and strengthening close working relationships with data contributors in state agencies to ensure currency and consistency.</w:t>
      </w:r>
    </w:p>
    <w:p w:rsidR="008073CF" w:rsidRDefault="008073CF" w:rsidP="008073CF">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Linking the database entries and descriptions of MVGs and NVSs to the Australian Plant Name Index to ensure nomenclature is up to date.</w:t>
      </w:r>
    </w:p>
    <w:p w:rsidR="00B42E0B" w:rsidRPr="00255829" w:rsidRDefault="00B42E0B" w:rsidP="00567EC2">
      <w:pPr>
        <w:pStyle w:val="ListParagraph"/>
        <w:numPr>
          <w:ilvl w:val="0"/>
          <w:numId w:val="33"/>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Streamlining the process of assigning NVIS Level 5/6 records to MVGs and MVSs.</w:t>
      </w:r>
    </w:p>
    <w:p w:rsidR="0010029C" w:rsidRDefault="0010029C" w:rsidP="00737CF6">
      <w:pPr>
        <w:spacing w:after="0" w:line="240" w:lineRule="auto"/>
        <w:ind w:firstLine="0"/>
        <w:jc w:val="both"/>
        <w:rPr>
          <w:rFonts w:ascii="Arial" w:eastAsia="Times New Roman" w:hAnsi="Arial" w:cs="Times New Roman"/>
          <w:sz w:val="22"/>
          <w:szCs w:val="22"/>
          <w:lang w:eastAsia="en-US"/>
        </w:rPr>
      </w:pPr>
    </w:p>
    <w:p w:rsidR="0040514C" w:rsidRPr="00B81323" w:rsidRDefault="0040514C" w:rsidP="0040514C">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Proposed framework for a national Major Vegetation classification</w:t>
      </w:r>
    </w:p>
    <w:p w:rsidR="0040514C" w:rsidRDefault="0040514C" w:rsidP="0040514C">
      <w:pPr>
        <w:spacing w:after="0" w:line="240" w:lineRule="auto"/>
        <w:ind w:firstLine="0"/>
        <w:jc w:val="both"/>
        <w:rPr>
          <w:rFonts w:ascii="Arial" w:eastAsia="Times New Roman" w:hAnsi="Arial" w:cs="Times New Roman"/>
          <w:sz w:val="22"/>
          <w:szCs w:val="22"/>
          <w:lang w:eastAsia="en-US"/>
        </w:rPr>
      </w:pPr>
    </w:p>
    <w:p w:rsidR="00F815C0" w:rsidRDefault="0010029C"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A key challenge for future development of the national vegetation classification system is how to improve </w:t>
      </w:r>
      <w:r w:rsidR="00567EC2">
        <w:rPr>
          <w:rFonts w:ascii="Arial" w:eastAsia="Times New Roman" w:hAnsi="Arial" w:cs="Times New Roman"/>
          <w:sz w:val="22"/>
          <w:szCs w:val="22"/>
          <w:lang w:eastAsia="en-US"/>
        </w:rPr>
        <w:t>its ability to meet requirements for biodiversity applications</w:t>
      </w:r>
      <w:r>
        <w:rPr>
          <w:rFonts w:ascii="Arial" w:eastAsia="Times New Roman" w:hAnsi="Arial" w:cs="Times New Roman"/>
          <w:sz w:val="22"/>
          <w:szCs w:val="22"/>
          <w:lang w:eastAsia="en-US"/>
        </w:rPr>
        <w:t xml:space="preserve"> </w:t>
      </w:r>
      <w:r w:rsidR="00567EC2">
        <w:rPr>
          <w:rFonts w:ascii="Arial" w:eastAsia="Times New Roman" w:hAnsi="Arial" w:cs="Times New Roman"/>
          <w:sz w:val="22"/>
          <w:szCs w:val="22"/>
          <w:lang w:eastAsia="en-US"/>
        </w:rPr>
        <w:t xml:space="preserve">without compromising its performance or consistency for reporting changes </w:t>
      </w:r>
      <w:r w:rsidR="006B677B">
        <w:rPr>
          <w:rFonts w:ascii="Arial" w:eastAsia="Times New Roman" w:hAnsi="Arial" w:cs="Times New Roman"/>
          <w:sz w:val="22"/>
          <w:szCs w:val="22"/>
          <w:lang w:eastAsia="en-US"/>
        </w:rPr>
        <w:t>in</w:t>
      </w:r>
      <w:r w:rsidR="00567EC2">
        <w:rPr>
          <w:rFonts w:ascii="Arial" w:eastAsia="Times New Roman" w:hAnsi="Arial" w:cs="Times New Roman"/>
          <w:sz w:val="22"/>
          <w:szCs w:val="22"/>
          <w:lang w:eastAsia="en-US"/>
        </w:rPr>
        <w:t xml:space="preserve"> forest inventory </w:t>
      </w:r>
      <w:r w:rsidR="006B677B">
        <w:rPr>
          <w:rFonts w:ascii="Arial" w:eastAsia="Times New Roman" w:hAnsi="Arial" w:cs="Times New Roman"/>
          <w:sz w:val="22"/>
          <w:szCs w:val="22"/>
          <w:lang w:eastAsia="en-US"/>
        </w:rPr>
        <w:t>or carbon accounting mandated by</w:t>
      </w:r>
      <w:r w:rsidR="00567EC2">
        <w:rPr>
          <w:rFonts w:ascii="Arial" w:eastAsia="Times New Roman" w:hAnsi="Arial" w:cs="Times New Roman"/>
          <w:sz w:val="22"/>
          <w:szCs w:val="22"/>
          <w:lang w:eastAsia="en-US"/>
        </w:rPr>
        <w:t xml:space="preserve"> international agreements</w:t>
      </w:r>
      <w:r w:rsidR="0046475F">
        <w:rPr>
          <w:rFonts w:ascii="Arial" w:eastAsia="Times New Roman" w:hAnsi="Arial" w:cs="Times New Roman"/>
          <w:sz w:val="22"/>
          <w:szCs w:val="22"/>
          <w:lang w:eastAsia="en-US"/>
        </w:rPr>
        <w:t xml:space="preserve"> (Box 1)</w:t>
      </w:r>
      <w:r w:rsidR="00567EC2">
        <w:rPr>
          <w:rFonts w:ascii="Arial" w:eastAsia="Times New Roman" w:hAnsi="Arial" w:cs="Times New Roman"/>
          <w:sz w:val="22"/>
          <w:szCs w:val="22"/>
          <w:lang w:eastAsia="en-US"/>
        </w:rPr>
        <w:t xml:space="preserve">. </w:t>
      </w:r>
      <w:r w:rsidR="00141C3B">
        <w:rPr>
          <w:rFonts w:ascii="Arial" w:eastAsia="Times New Roman" w:hAnsi="Arial" w:cs="Times New Roman"/>
          <w:sz w:val="22"/>
          <w:szCs w:val="22"/>
          <w:lang w:eastAsia="en-US"/>
        </w:rPr>
        <w:t>Temporal consistency is important, for example in forest mapping, to ensure that recorded trends in forest extent reflect genuine change, rather than changes in methods of forest classification and mapping. This places significant constraints on modifications to existing Major Vegetation Groups to improve their utility for biodiversity applications.</w:t>
      </w:r>
    </w:p>
    <w:p w:rsidR="00F815C0" w:rsidRDefault="00F815C0" w:rsidP="00737CF6">
      <w:pPr>
        <w:spacing w:after="0" w:line="240" w:lineRule="auto"/>
        <w:ind w:firstLine="0"/>
        <w:jc w:val="both"/>
        <w:rPr>
          <w:rFonts w:ascii="Arial" w:eastAsia="Times New Roman" w:hAnsi="Arial" w:cs="Times New Roman"/>
          <w:sz w:val="22"/>
          <w:szCs w:val="22"/>
          <w:lang w:eastAsia="en-US"/>
        </w:rPr>
      </w:pPr>
    </w:p>
    <w:p w:rsidR="00F815C0" w:rsidRDefault="00567EC2"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One strategic solution to this trade-off</w:t>
      </w:r>
      <w:r w:rsidR="00BF5489">
        <w:rPr>
          <w:rFonts w:ascii="Arial" w:eastAsia="Times New Roman" w:hAnsi="Arial" w:cs="Times New Roman"/>
          <w:sz w:val="22"/>
          <w:szCs w:val="22"/>
          <w:lang w:eastAsia="en-US"/>
        </w:rPr>
        <w:t xml:space="preserve"> is to adopt an ecological concept for Major Vegetation </w:t>
      </w:r>
      <w:r w:rsidR="009F189E">
        <w:rPr>
          <w:rFonts w:ascii="Arial" w:eastAsia="Times New Roman" w:hAnsi="Arial" w:cs="Times New Roman"/>
          <w:sz w:val="22"/>
          <w:szCs w:val="22"/>
          <w:lang w:eastAsia="en-US"/>
        </w:rPr>
        <w:t>Subg</w:t>
      </w:r>
      <w:r w:rsidR="00BF5489">
        <w:rPr>
          <w:rFonts w:ascii="Arial" w:eastAsia="Times New Roman" w:hAnsi="Arial" w:cs="Times New Roman"/>
          <w:sz w:val="22"/>
          <w:szCs w:val="22"/>
          <w:lang w:eastAsia="en-US"/>
        </w:rPr>
        <w:t xml:space="preserve">roups </w:t>
      </w:r>
      <w:r w:rsidR="00C55F4A">
        <w:rPr>
          <w:rFonts w:ascii="Arial" w:eastAsia="Times New Roman" w:hAnsi="Arial" w:cs="Times New Roman"/>
          <w:sz w:val="22"/>
          <w:szCs w:val="22"/>
          <w:lang w:eastAsia="en-US"/>
        </w:rPr>
        <w:t xml:space="preserve">that is at a resolution fine enough </w:t>
      </w:r>
      <w:r w:rsidR="00F10C31">
        <w:rPr>
          <w:rFonts w:ascii="Arial" w:eastAsia="Times New Roman" w:hAnsi="Arial" w:cs="Times New Roman"/>
          <w:sz w:val="22"/>
          <w:szCs w:val="22"/>
          <w:lang w:eastAsia="en-US"/>
        </w:rPr>
        <w:t>for them to display</w:t>
      </w:r>
      <w:r w:rsidR="00C55F4A">
        <w:rPr>
          <w:rFonts w:ascii="Arial" w:eastAsia="Times New Roman" w:hAnsi="Arial" w:cs="Times New Roman"/>
          <w:sz w:val="22"/>
          <w:szCs w:val="22"/>
          <w:lang w:eastAsia="en-US"/>
        </w:rPr>
        <w:t xml:space="preserve"> </w:t>
      </w:r>
      <w:r w:rsidR="00F10C31">
        <w:rPr>
          <w:rFonts w:ascii="Arial" w:eastAsia="Times New Roman" w:hAnsi="Arial" w:cs="Times New Roman"/>
          <w:sz w:val="22"/>
          <w:szCs w:val="22"/>
          <w:lang w:eastAsia="en-US"/>
        </w:rPr>
        <w:t xml:space="preserve">a greater degree of </w:t>
      </w:r>
      <w:r w:rsidR="00E5366E">
        <w:rPr>
          <w:rFonts w:ascii="Arial" w:eastAsia="Times New Roman" w:hAnsi="Arial" w:cs="Times New Roman"/>
          <w:sz w:val="22"/>
          <w:szCs w:val="22"/>
          <w:lang w:eastAsia="en-US"/>
        </w:rPr>
        <w:t>homogeneity</w:t>
      </w:r>
      <w:r w:rsidR="00BF5489">
        <w:rPr>
          <w:rFonts w:ascii="Arial" w:eastAsia="Times New Roman" w:hAnsi="Arial" w:cs="Times New Roman"/>
          <w:sz w:val="22"/>
          <w:szCs w:val="22"/>
          <w:lang w:eastAsia="en-US"/>
        </w:rPr>
        <w:t xml:space="preserve"> </w:t>
      </w:r>
      <w:r w:rsidR="00F10C31">
        <w:rPr>
          <w:rFonts w:ascii="Arial" w:eastAsia="Times New Roman" w:hAnsi="Arial" w:cs="Times New Roman"/>
          <w:sz w:val="22"/>
          <w:szCs w:val="22"/>
          <w:lang w:eastAsia="en-US"/>
        </w:rPr>
        <w:t xml:space="preserve">in </w:t>
      </w:r>
      <w:r w:rsidR="00F10C31">
        <w:rPr>
          <w:rFonts w:ascii="Arial" w:eastAsia="Times New Roman" w:hAnsi="Arial" w:cs="Times New Roman"/>
          <w:sz w:val="22"/>
          <w:szCs w:val="22"/>
          <w:lang w:eastAsia="en-US"/>
        </w:rPr>
        <w:lastRenderedPageBreak/>
        <w:t xml:space="preserve">both compositional and structural </w:t>
      </w:r>
      <w:r w:rsidR="00BF5489">
        <w:rPr>
          <w:rFonts w:ascii="Arial" w:eastAsia="Times New Roman" w:hAnsi="Arial" w:cs="Times New Roman"/>
          <w:sz w:val="22"/>
          <w:szCs w:val="22"/>
          <w:lang w:eastAsia="en-US"/>
        </w:rPr>
        <w:t>properties</w:t>
      </w:r>
      <w:r w:rsidR="00F10C31">
        <w:rPr>
          <w:rFonts w:ascii="Arial" w:eastAsia="Times New Roman" w:hAnsi="Arial" w:cs="Times New Roman"/>
          <w:sz w:val="22"/>
          <w:szCs w:val="22"/>
          <w:lang w:eastAsia="en-US"/>
        </w:rPr>
        <w:t xml:space="preserve">. </w:t>
      </w:r>
      <w:r w:rsidR="00BF5489">
        <w:rPr>
          <w:rFonts w:ascii="Arial" w:eastAsia="Times New Roman" w:hAnsi="Arial" w:cs="Times New Roman"/>
          <w:sz w:val="22"/>
          <w:szCs w:val="22"/>
          <w:lang w:eastAsia="en-US"/>
        </w:rPr>
        <w:t xml:space="preserve"> </w:t>
      </w:r>
      <w:r w:rsidR="00F10C31">
        <w:rPr>
          <w:rFonts w:ascii="Arial" w:eastAsia="Times New Roman" w:hAnsi="Arial" w:cs="Times New Roman"/>
          <w:sz w:val="22"/>
          <w:szCs w:val="22"/>
          <w:lang w:eastAsia="en-US"/>
        </w:rPr>
        <w:t xml:space="preserve">Such an approach is consistent with many of the suggestions elicited from NVIS users and </w:t>
      </w:r>
      <w:r w:rsidR="00E5366E">
        <w:rPr>
          <w:rFonts w:ascii="Arial" w:eastAsia="Times New Roman" w:hAnsi="Arial" w:cs="Times New Roman"/>
          <w:sz w:val="22"/>
          <w:szCs w:val="22"/>
          <w:lang w:eastAsia="en-US"/>
        </w:rPr>
        <w:t>would facilitate the establishment of major ecological groupings that could sit alongside the structurally based MVGs</w:t>
      </w:r>
      <w:r w:rsidR="0052241F">
        <w:rPr>
          <w:rFonts w:ascii="Arial" w:eastAsia="Times New Roman" w:hAnsi="Arial" w:cs="Times New Roman"/>
          <w:sz w:val="22"/>
          <w:szCs w:val="22"/>
          <w:lang w:eastAsia="en-US"/>
        </w:rPr>
        <w:t xml:space="preserve"> (</w:t>
      </w:r>
      <w:r w:rsidR="00E171C3" w:rsidRPr="00F10C31">
        <w:rPr>
          <w:rFonts w:ascii="Arial" w:eastAsia="Times New Roman" w:hAnsi="Arial" w:cs="Times New Roman"/>
          <w:sz w:val="22"/>
          <w:szCs w:val="22"/>
          <w:lang w:eastAsia="en-US"/>
        </w:rPr>
        <w:t>Figure 1</w:t>
      </w:r>
      <w:r w:rsidR="0052241F">
        <w:rPr>
          <w:rFonts w:ascii="Arial" w:eastAsia="Times New Roman" w:hAnsi="Arial" w:cs="Times New Roman"/>
          <w:sz w:val="22"/>
          <w:szCs w:val="22"/>
          <w:lang w:eastAsia="en-US"/>
        </w:rPr>
        <w:t>)</w:t>
      </w:r>
      <w:r w:rsidR="00E171C3" w:rsidRPr="00F10C31">
        <w:rPr>
          <w:rFonts w:ascii="Arial" w:eastAsia="Times New Roman" w:hAnsi="Arial" w:cs="Times New Roman"/>
          <w:sz w:val="22"/>
          <w:szCs w:val="22"/>
          <w:lang w:eastAsia="en-US"/>
        </w:rPr>
        <w:t>.</w:t>
      </w:r>
      <w:r w:rsidR="00E171C3">
        <w:rPr>
          <w:rFonts w:ascii="Arial" w:eastAsia="Times New Roman" w:hAnsi="Arial" w:cs="Times New Roman"/>
          <w:sz w:val="22"/>
          <w:szCs w:val="22"/>
          <w:lang w:eastAsia="en-US"/>
        </w:rPr>
        <w:t xml:space="preserve"> </w:t>
      </w:r>
    </w:p>
    <w:p w:rsidR="0052241F" w:rsidRDefault="0052241F" w:rsidP="00737CF6">
      <w:pPr>
        <w:spacing w:after="0" w:line="240" w:lineRule="auto"/>
        <w:ind w:firstLine="0"/>
        <w:jc w:val="both"/>
        <w:rPr>
          <w:rFonts w:ascii="Arial" w:eastAsia="Times New Roman" w:hAnsi="Arial" w:cs="Times New Roman"/>
          <w:sz w:val="22"/>
          <w:szCs w:val="22"/>
          <w:lang w:eastAsia="en-US"/>
        </w:rPr>
      </w:pPr>
    </w:p>
    <w:p w:rsidR="00F815C0" w:rsidRDefault="00A47D99" w:rsidP="00F815C0">
      <w:pPr>
        <w:spacing w:after="0" w:line="240" w:lineRule="auto"/>
        <w:ind w:firstLine="0"/>
        <w:jc w:val="center"/>
        <w:rPr>
          <w:rFonts w:ascii="Arial" w:eastAsia="Times New Roman" w:hAnsi="Arial" w:cs="Times New Roman"/>
          <w:sz w:val="22"/>
          <w:szCs w:val="22"/>
          <w:lang w:eastAsia="en-US"/>
        </w:rPr>
      </w:pPr>
      <w:r>
        <w:rPr>
          <w:rFonts w:ascii="Arial" w:eastAsia="Times New Roman" w:hAnsi="Arial" w:cs="Times New Roman"/>
          <w:noProof/>
          <w:sz w:val="22"/>
          <w:szCs w:val="22"/>
        </w:rPr>
        <w:drawing>
          <wp:inline distT="0" distB="0" distL="0" distR="0">
            <wp:extent cx="4463540" cy="6448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1933" cy="6460551"/>
                    </a:xfrm>
                    <a:prstGeom prst="rect">
                      <a:avLst/>
                    </a:prstGeom>
                    <a:noFill/>
                  </pic:spPr>
                </pic:pic>
              </a:graphicData>
            </a:graphic>
          </wp:inline>
        </w:drawing>
      </w:r>
    </w:p>
    <w:p w:rsidR="003439CC" w:rsidRDefault="00F815C0">
      <w:pPr>
        <w:spacing w:before="120" w:after="0" w:line="240" w:lineRule="auto"/>
        <w:ind w:firstLine="0"/>
        <w:rPr>
          <w:rFonts w:ascii="Arial" w:eastAsia="Times New Roman" w:hAnsi="Arial" w:cs="Times New Roman"/>
          <w:sz w:val="22"/>
          <w:szCs w:val="22"/>
          <w:lang w:eastAsia="en-US"/>
        </w:rPr>
      </w:pPr>
      <w:r w:rsidRPr="001C6526">
        <w:rPr>
          <w:rFonts w:ascii="Arial" w:eastAsia="Times New Roman" w:hAnsi="Arial" w:cs="Times New Roman"/>
          <w:b/>
          <w:sz w:val="22"/>
          <w:szCs w:val="22"/>
          <w:lang w:eastAsia="en-US"/>
        </w:rPr>
        <w:t>Figure 1.</w:t>
      </w:r>
      <w:r>
        <w:rPr>
          <w:rFonts w:ascii="Arial" w:eastAsia="Times New Roman" w:hAnsi="Arial" w:cs="Times New Roman"/>
          <w:sz w:val="22"/>
          <w:szCs w:val="22"/>
          <w:lang w:eastAsia="en-US"/>
        </w:rPr>
        <w:t xml:space="preserve"> </w:t>
      </w:r>
      <w:r w:rsidR="00286822">
        <w:rPr>
          <w:rFonts w:ascii="Arial" w:eastAsia="Times New Roman" w:hAnsi="Arial" w:cs="Times New Roman"/>
          <w:sz w:val="22"/>
          <w:szCs w:val="22"/>
          <w:lang w:eastAsia="en-US"/>
        </w:rPr>
        <w:t>Schematic representation of proposed vegetation classification framework. This involves a greater number of more homogeneous vegetation subgroups, which are assignable to structural vegetation groups (</w:t>
      </w:r>
      <w:r w:rsidR="006F4822">
        <w:rPr>
          <w:rFonts w:ascii="Arial" w:eastAsia="Times New Roman" w:hAnsi="Arial" w:cs="Times New Roman"/>
          <w:sz w:val="22"/>
          <w:szCs w:val="22"/>
          <w:lang w:eastAsia="en-US"/>
        </w:rPr>
        <w:t xml:space="preserve">dashed ellipses) on the basis of their structural features (represented by shared colours of the objects) and to ecological vegetation groups (dashed rectangles) on the basis of their floristic and ecological features (represented by shared shapes </w:t>
      </w:r>
      <w:r w:rsidR="00B74F2A">
        <w:rPr>
          <w:rFonts w:ascii="Arial" w:eastAsia="Times New Roman" w:hAnsi="Arial" w:cs="Times New Roman"/>
          <w:sz w:val="22"/>
          <w:szCs w:val="22"/>
          <w:lang w:eastAsia="en-US"/>
        </w:rPr>
        <w:t xml:space="preserve">of the </w:t>
      </w:r>
      <w:r w:rsidR="006F4822">
        <w:rPr>
          <w:rFonts w:ascii="Arial" w:eastAsia="Times New Roman" w:hAnsi="Arial" w:cs="Times New Roman"/>
          <w:sz w:val="22"/>
          <w:szCs w:val="22"/>
          <w:lang w:eastAsia="en-US"/>
        </w:rPr>
        <w:t>objects</w:t>
      </w:r>
      <w:r w:rsidR="00B74F2A">
        <w:rPr>
          <w:rFonts w:ascii="Arial" w:eastAsia="Times New Roman" w:hAnsi="Arial" w:cs="Times New Roman"/>
          <w:sz w:val="22"/>
          <w:szCs w:val="22"/>
          <w:lang w:eastAsia="en-US"/>
        </w:rPr>
        <w:t>). Unbroken lines represent the membership of subgroups to structural and ecological groups, respectively</w:t>
      </w:r>
      <w:r w:rsidR="00316DCB">
        <w:rPr>
          <w:rFonts w:ascii="Arial" w:eastAsia="Times New Roman" w:hAnsi="Arial" w:cs="Times New Roman"/>
          <w:sz w:val="22"/>
          <w:szCs w:val="22"/>
          <w:lang w:eastAsia="en-US"/>
        </w:rPr>
        <w:t>. Hatched shapes</w:t>
      </w:r>
      <w:r w:rsidR="001C6526">
        <w:rPr>
          <w:rFonts w:ascii="Arial" w:eastAsia="Times New Roman" w:hAnsi="Arial" w:cs="Times New Roman"/>
          <w:sz w:val="22"/>
          <w:szCs w:val="22"/>
          <w:lang w:eastAsia="en-US"/>
        </w:rPr>
        <w:t xml:space="preserve"> represent vegetation subgroups with a wide range of structural expressions, and which are therefore assignable to two or more structural groups.</w:t>
      </w:r>
    </w:p>
    <w:p w:rsidR="00F815C0" w:rsidRDefault="00F815C0" w:rsidP="00F815C0">
      <w:pPr>
        <w:spacing w:after="0" w:line="240" w:lineRule="auto"/>
        <w:ind w:firstLine="0"/>
        <w:rPr>
          <w:rFonts w:ascii="Arial" w:eastAsia="Times New Roman" w:hAnsi="Arial" w:cs="Times New Roman"/>
          <w:sz w:val="22"/>
          <w:szCs w:val="22"/>
          <w:lang w:eastAsia="en-US"/>
        </w:rPr>
      </w:pPr>
    </w:p>
    <w:p w:rsidR="00F10C31" w:rsidRDefault="00F10C31"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The potential benefits </w:t>
      </w:r>
      <w:r w:rsidR="00E5366E">
        <w:rPr>
          <w:rFonts w:ascii="Arial" w:eastAsia="Times New Roman" w:hAnsi="Arial" w:cs="Times New Roman"/>
          <w:sz w:val="22"/>
          <w:szCs w:val="22"/>
          <w:lang w:eastAsia="en-US"/>
        </w:rPr>
        <w:t>of this dual system</w:t>
      </w:r>
      <w:r>
        <w:rPr>
          <w:rFonts w:ascii="Arial" w:eastAsia="Times New Roman" w:hAnsi="Arial" w:cs="Times New Roman"/>
          <w:sz w:val="22"/>
          <w:szCs w:val="22"/>
          <w:lang w:eastAsia="en-US"/>
        </w:rPr>
        <w:t xml:space="preserve"> include the following:</w:t>
      </w:r>
    </w:p>
    <w:p w:rsidR="0028013A" w:rsidRDefault="00F10C31" w:rsidP="0009352A">
      <w:pPr>
        <w:pStyle w:val="ListParagraph"/>
        <w:numPr>
          <w:ilvl w:val="0"/>
          <w:numId w:val="35"/>
        </w:numPr>
        <w:spacing w:after="0" w:line="240" w:lineRule="auto"/>
        <w:ind w:left="709" w:hanging="371"/>
        <w:jc w:val="both"/>
        <w:rPr>
          <w:rFonts w:ascii="Arial" w:hAnsi="Arial" w:cs="Times New Roman"/>
          <w:sz w:val="22"/>
          <w:szCs w:val="22"/>
          <w:lang w:eastAsia="en-US"/>
        </w:rPr>
      </w:pPr>
      <w:r>
        <w:rPr>
          <w:rFonts w:ascii="Arial" w:hAnsi="Arial" w:cs="Times New Roman"/>
          <w:sz w:val="22"/>
          <w:szCs w:val="22"/>
          <w:lang w:eastAsia="en-US"/>
        </w:rPr>
        <w:t>MVSs</w:t>
      </w:r>
      <w:r w:rsidR="00BF5489" w:rsidRPr="00F10C31">
        <w:rPr>
          <w:rFonts w:ascii="Arial" w:hAnsi="Arial" w:cs="Times New Roman"/>
          <w:sz w:val="22"/>
          <w:szCs w:val="22"/>
          <w:lang w:eastAsia="en-US"/>
        </w:rPr>
        <w:t xml:space="preserve"> </w:t>
      </w:r>
      <w:r w:rsidR="00E5366E">
        <w:rPr>
          <w:rFonts w:ascii="Arial" w:hAnsi="Arial" w:cs="Times New Roman"/>
          <w:sz w:val="22"/>
          <w:szCs w:val="22"/>
          <w:lang w:eastAsia="en-US"/>
        </w:rPr>
        <w:t xml:space="preserve">could </w:t>
      </w:r>
      <w:r w:rsidR="00BF5489" w:rsidRPr="00F10C31">
        <w:rPr>
          <w:rFonts w:ascii="Arial" w:hAnsi="Arial" w:cs="Times New Roman"/>
          <w:sz w:val="22"/>
          <w:szCs w:val="22"/>
          <w:lang w:eastAsia="en-US"/>
        </w:rPr>
        <w:t xml:space="preserve">be aggregated </w:t>
      </w:r>
      <w:r w:rsidR="0028013A" w:rsidRPr="00F10C31">
        <w:rPr>
          <w:rFonts w:ascii="Arial" w:hAnsi="Arial" w:cs="Times New Roman"/>
          <w:sz w:val="22"/>
          <w:szCs w:val="22"/>
          <w:lang w:eastAsia="en-US"/>
        </w:rPr>
        <w:t>into</w:t>
      </w:r>
      <w:r w:rsidR="0028013A" w:rsidRPr="0028013A">
        <w:rPr>
          <w:rFonts w:ascii="Arial" w:hAnsi="Arial" w:cs="Times New Roman"/>
          <w:sz w:val="22"/>
          <w:szCs w:val="22"/>
          <w:lang w:eastAsia="en-US"/>
        </w:rPr>
        <w:t xml:space="preserve"> </w:t>
      </w:r>
      <w:r w:rsidR="0028013A" w:rsidRPr="00F10C31">
        <w:rPr>
          <w:rFonts w:ascii="Arial" w:hAnsi="Arial" w:cs="Times New Roman"/>
          <w:sz w:val="22"/>
          <w:szCs w:val="22"/>
          <w:lang w:eastAsia="en-US"/>
        </w:rPr>
        <w:t>either</w:t>
      </w:r>
      <w:r w:rsidR="0028013A">
        <w:rPr>
          <w:rFonts w:ascii="Arial" w:hAnsi="Arial" w:cs="Times New Roman"/>
          <w:sz w:val="22"/>
          <w:szCs w:val="22"/>
          <w:lang w:eastAsia="en-US"/>
        </w:rPr>
        <w:t>:</w:t>
      </w:r>
      <w:r w:rsidR="0028013A" w:rsidRPr="00F10C31">
        <w:rPr>
          <w:rFonts w:ascii="Arial" w:hAnsi="Arial" w:cs="Times New Roman"/>
          <w:sz w:val="22"/>
          <w:szCs w:val="22"/>
          <w:lang w:eastAsia="en-US"/>
        </w:rPr>
        <w:t xml:space="preserve"> </w:t>
      </w:r>
    </w:p>
    <w:p w:rsidR="0028013A" w:rsidRDefault="00BF5489" w:rsidP="0009352A">
      <w:pPr>
        <w:pStyle w:val="ListParagraph"/>
        <w:numPr>
          <w:ilvl w:val="1"/>
          <w:numId w:val="35"/>
        </w:numPr>
        <w:spacing w:after="0" w:line="240" w:lineRule="auto"/>
        <w:ind w:left="1701" w:hanging="371"/>
        <w:jc w:val="both"/>
        <w:rPr>
          <w:rFonts w:ascii="Arial" w:hAnsi="Arial" w:cs="Times New Roman"/>
          <w:sz w:val="22"/>
          <w:szCs w:val="22"/>
          <w:lang w:eastAsia="en-US"/>
        </w:rPr>
      </w:pPr>
      <w:r w:rsidRPr="00F10C31">
        <w:rPr>
          <w:rFonts w:ascii="Arial" w:hAnsi="Arial" w:cs="Times New Roman"/>
          <w:sz w:val="22"/>
          <w:szCs w:val="22"/>
          <w:lang w:eastAsia="en-US"/>
        </w:rPr>
        <w:lastRenderedPageBreak/>
        <w:t xml:space="preserve">major structural groupings </w:t>
      </w:r>
      <w:r w:rsidR="009F189E" w:rsidRPr="00F10C31">
        <w:rPr>
          <w:rFonts w:ascii="Arial" w:hAnsi="Arial" w:cs="Times New Roman"/>
          <w:sz w:val="22"/>
          <w:szCs w:val="22"/>
          <w:lang w:eastAsia="en-US"/>
        </w:rPr>
        <w:t xml:space="preserve">(consistent with the current concept of MVGs) </w:t>
      </w:r>
      <w:r w:rsidRPr="00F10C31">
        <w:rPr>
          <w:rFonts w:ascii="Arial" w:hAnsi="Arial" w:cs="Times New Roman"/>
          <w:sz w:val="22"/>
          <w:szCs w:val="22"/>
          <w:lang w:eastAsia="en-US"/>
        </w:rPr>
        <w:t>or</w:t>
      </w:r>
      <w:r w:rsidR="00E171C3">
        <w:rPr>
          <w:rFonts w:ascii="Arial" w:hAnsi="Arial" w:cs="Times New Roman"/>
          <w:sz w:val="22"/>
          <w:szCs w:val="22"/>
          <w:lang w:eastAsia="en-US"/>
        </w:rPr>
        <w:t>;</w:t>
      </w:r>
      <w:r w:rsidRPr="00F10C31">
        <w:rPr>
          <w:rFonts w:ascii="Arial" w:hAnsi="Arial" w:cs="Times New Roman"/>
          <w:sz w:val="22"/>
          <w:szCs w:val="22"/>
          <w:lang w:eastAsia="en-US"/>
        </w:rPr>
        <w:t xml:space="preserve"> </w:t>
      </w:r>
    </w:p>
    <w:p w:rsidR="0028013A" w:rsidRDefault="00BF5489" w:rsidP="0009352A">
      <w:pPr>
        <w:pStyle w:val="ListParagraph"/>
        <w:numPr>
          <w:ilvl w:val="1"/>
          <w:numId w:val="35"/>
        </w:numPr>
        <w:spacing w:after="0" w:line="240" w:lineRule="auto"/>
        <w:ind w:left="1701" w:hanging="371"/>
        <w:jc w:val="both"/>
        <w:rPr>
          <w:rFonts w:ascii="Arial" w:hAnsi="Arial" w:cs="Times New Roman"/>
          <w:sz w:val="22"/>
          <w:szCs w:val="22"/>
          <w:lang w:eastAsia="en-US"/>
        </w:rPr>
      </w:pPr>
      <w:r w:rsidRPr="00F10C31">
        <w:rPr>
          <w:rFonts w:ascii="Arial" w:hAnsi="Arial" w:cs="Times New Roman"/>
          <w:sz w:val="22"/>
          <w:szCs w:val="22"/>
          <w:lang w:eastAsia="en-US"/>
        </w:rPr>
        <w:t>major ecological groupings</w:t>
      </w:r>
      <w:r w:rsidR="00E5366E">
        <w:rPr>
          <w:rFonts w:ascii="Arial" w:hAnsi="Arial" w:cs="Times New Roman"/>
          <w:sz w:val="22"/>
          <w:szCs w:val="22"/>
          <w:lang w:eastAsia="en-US"/>
        </w:rPr>
        <w:t xml:space="preserve">, </w:t>
      </w:r>
    </w:p>
    <w:p w:rsidR="00F10C31" w:rsidRPr="0028013A" w:rsidRDefault="00E5366E" w:rsidP="0009352A">
      <w:pPr>
        <w:spacing w:after="0" w:line="240" w:lineRule="auto"/>
        <w:ind w:left="709" w:firstLine="0"/>
        <w:jc w:val="both"/>
        <w:rPr>
          <w:rFonts w:ascii="Arial" w:hAnsi="Arial" w:cs="Times New Roman"/>
          <w:sz w:val="22"/>
          <w:szCs w:val="22"/>
          <w:lang w:eastAsia="en-US"/>
        </w:rPr>
      </w:pPr>
      <w:r w:rsidRPr="0028013A">
        <w:rPr>
          <w:rFonts w:ascii="Arial" w:hAnsi="Arial" w:cs="Times New Roman"/>
          <w:sz w:val="22"/>
          <w:szCs w:val="22"/>
          <w:lang w:eastAsia="en-US"/>
        </w:rPr>
        <w:t>providing users with alternative products</w:t>
      </w:r>
      <w:r w:rsidR="009F189E" w:rsidRPr="0028013A">
        <w:rPr>
          <w:rFonts w:ascii="Arial" w:eastAsia="Times New Roman" w:hAnsi="Arial" w:cs="Times New Roman"/>
          <w:sz w:val="22"/>
          <w:szCs w:val="22"/>
          <w:lang w:eastAsia="en-US"/>
        </w:rPr>
        <w:t xml:space="preserve"> that serve different applications</w:t>
      </w:r>
      <w:r w:rsidRPr="0028013A">
        <w:rPr>
          <w:rFonts w:ascii="Arial" w:hAnsi="Arial" w:cs="Times New Roman"/>
          <w:sz w:val="22"/>
          <w:szCs w:val="22"/>
          <w:lang w:eastAsia="en-US"/>
        </w:rPr>
        <w:t xml:space="preserve"> more effectively than any single product could</w:t>
      </w:r>
      <w:r w:rsidR="00BF5489" w:rsidRPr="0028013A">
        <w:rPr>
          <w:rFonts w:ascii="Arial" w:eastAsia="Times New Roman" w:hAnsi="Arial" w:cs="Times New Roman"/>
          <w:sz w:val="22"/>
          <w:szCs w:val="22"/>
          <w:lang w:eastAsia="en-US"/>
        </w:rPr>
        <w:t>.</w:t>
      </w:r>
      <w:r w:rsidR="009F189E" w:rsidRPr="0028013A">
        <w:rPr>
          <w:rFonts w:ascii="Arial" w:eastAsia="Times New Roman" w:hAnsi="Arial" w:cs="Times New Roman"/>
          <w:sz w:val="22"/>
          <w:szCs w:val="22"/>
          <w:lang w:eastAsia="en-US"/>
        </w:rPr>
        <w:t xml:space="preserve"> </w:t>
      </w:r>
    </w:p>
    <w:p w:rsidR="00F10C31" w:rsidRDefault="00F10C31" w:rsidP="0009352A">
      <w:pPr>
        <w:pStyle w:val="ListParagraph"/>
        <w:numPr>
          <w:ilvl w:val="0"/>
          <w:numId w:val="35"/>
        </w:numPr>
        <w:spacing w:after="0" w:line="240" w:lineRule="auto"/>
        <w:ind w:left="709" w:hanging="371"/>
        <w:jc w:val="both"/>
        <w:rPr>
          <w:rFonts w:ascii="Arial" w:hAnsi="Arial" w:cs="Times New Roman"/>
          <w:sz w:val="22"/>
          <w:szCs w:val="22"/>
          <w:lang w:eastAsia="en-US"/>
        </w:rPr>
      </w:pPr>
      <w:r>
        <w:rPr>
          <w:rFonts w:ascii="Arial" w:hAnsi="Arial" w:cs="Times New Roman"/>
          <w:sz w:val="22"/>
          <w:szCs w:val="22"/>
          <w:lang w:eastAsia="en-US"/>
        </w:rPr>
        <w:t>MVSs would be fully nested within major ecological groupings</w:t>
      </w:r>
    </w:p>
    <w:p w:rsidR="00F10C31" w:rsidRDefault="00F10C31" w:rsidP="0009352A">
      <w:pPr>
        <w:pStyle w:val="ListParagraph"/>
        <w:numPr>
          <w:ilvl w:val="0"/>
          <w:numId w:val="35"/>
        </w:numPr>
        <w:spacing w:after="0" w:line="240" w:lineRule="auto"/>
        <w:ind w:left="709" w:hanging="371"/>
        <w:jc w:val="both"/>
        <w:rPr>
          <w:rFonts w:ascii="Arial" w:hAnsi="Arial" w:cs="Times New Roman"/>
          <w:sz w:val="22"/>
          <w:szCs w:val="22"/>
          <w:lang w:eastAsia="en-US"/>
        </w:rPr>
      </w:pPr>
      <w:r>
        <w:rPr>
          <w:rFonts w:ascii="Arial" w:hAnsi="Arial" w:cs="Times New Roman"/>
          <w:sz w:val="22"/>
          <w:szCs w:val="22"/>
          <w:lang w:eastAsia="en-US"/>
        </w:rPr>
        <w:t>With some relatively minor adjustments to some MVGs</w:t>
      </w:r>
      <w:r w:rsidR="00E5366E">
        <w:rPr>
          <w:rFonts w:ascii="Arial" w:hAnsi="Arial" w:cs="Times New Roman"/>
          <w:sz w:val="22"/>
          <w:szCs w:val="22"/>
          <w:lang w:eastAsia="en-US"/>
        </w:rPr>
        <w:t>, revised MVSs would reduce</w:t>
      </w:r>
      <w:r>
        <w:rPr>
          <w:rFonts w:ascii="Arial" w:hAnsi="Arial" w:cs="Times New Roman"/>
          <w:sz w:val="22"/>
          <w:szCs w:val="22"/>
          <w:lang w:eastAsia="en-US"/>
        </w:rPr>
        <w:t xml:space="preserve"> the current overlaps </w:t>
      </w:r>
      <w:r w:rsidR="00A2476D">
        <w:rPr>
          <w:rFonts w:ascii="Arial" w:hAnsi="Arial" w:cs="Times New Roman"/>
          <w:sz w:val="22"/>
          <w:szCs w:val="22"/>
          <w:lang w:eastAsia="en-US"/>
        </w:rPr>
        <w:t>whereby</w:t>
      </w:r>
      <w:r>
        <w:rPr>
          <w:rFonts w:ascii="Arial" w:hAnsi="Arial" w:cs="Times New Roman"/>
          <w:sz w:val="22"/>
          <w:szCs w:val="22"/>
          <w:lang w:eastAsia="en-US"/>
        </w:rPr>
        <w:t xml:space="preserve"> some MVSs </w:t>
      </w:r>
      <w:r w:rsidR="00A2476D">
        <w:rPr>
          <w:rFonts w:ascii="Arial" w:hAnsi="Arial" w:cs="Times New Roman"/>
          <w:sz w:val="22"/>
          <w:szCs w:val="22"/>
          <w:lang w:eastAsia="en-US"/>
        </w:rPr>
        <w:t xml:space="preserve">are represented within multiple </w:t>
      </w:r>
      <w:r>
        <w:rPr>
          <w:rFonts w:ascii="Arial" w:hAnsi="Arial" w:cs="Times New Roman"/>
          <w:sz w:val="22"/>
          <w:szCs w:val="22"/>
          <w:lang w:eastAsia="en-US"/>
        </w:rPr>
        <w:t xml:space="preserve">structurally based MVGs </w:t>
      </w:r>
    </w:p>
    <w:p w:rsidR="0028013A" w:rsidRDefault="0028013A" w:rsidP="0009352A">
      <w:pPr>
        <w:pStyle w:val="ListParagraph"/>
        <w:numPr>
          <w:ilvl w:val="0"/>
          <w:numId w:val="35"/>
        </w:numPr>
        <w:spacing w:after="0" w:line="240" w:lineRule="auto"/>
        <w:ind w:left="709" w:hanging="371"/>
        <w:jc w:val="both"/>
        <w:rPr>
          <w:rFonts w:ascii="Arial" w:hAnsi="Arial" w:cs="Times New Roman"/>
          <w:sz w:val="22"/>
          <w:szCs w:val="22"/>
          <w:lang w:eastAsia="en-US"/>
        </w:rPr>
      </w:pPr>
      <w:r>
        <w:rPr>
          <w:rFonts w:ascii="Arial" w:hAnsi="Arial" w:cs="Times New Roman"/>
          <w:sz w:val="22"/>
          <w:szCs w:val="22"/>
          <w:lang w:eastAsia="en-US"/>
        </w:rPr>
        <w:t xml:space="preserve">Enhanced ecological homogeneity at the MVS level would facilitate: </w:t>
      </w:r>
    </w:p>
    <w:p w:rsidR="0028013A" w:rsidRDefault="0028013A" w:rsidP="0028013A">
      <w:pPr>
        <w:pStyle w:val="ListParagraph"/>
        <w:numPr>
          <w:ilvl w:val="1"/>
          <w:numId w:val="35"/>
        </w:numPr>
        <w:spacing w:after="0" w:line="240" w:lineRule="auto"/>
        <w:ind w:left="1701"/>
        <w:jc w:val="both"/>
        <w:rPr>
          <w:rFonts w:ascii="Arial" w:hAnsi="Arial" w:cs="Times New Roman"/>
          <w:sz w:val="22"/>
          <w:szCs w:val="22"/>
          <w:lang w:eastAsia="en-US"/>
        </w:rPr>
      </w:pPr>
      <w:r>
        <w:rPr>
          <w:rFonts w:ascii="Arial" w:hAnsi="Arial" w:cs="Times New Roman"/>
          <w:sz w:val="22"/>
          <w:szCs w:val="22"/>
          <w:lang w:eastAsia="en-US"/>
        </w:rPr>
        <w:t xml:space="preserve">more detailed descriptions of the units; </w:t>
      </w:r>
    </w:p>
    <w:p w:rsidR="0028013A" w:rsidRDefault="0028013A" w:rsidP="0028013A">
      <w:pPr>
        <w:pStyle w:val="ListParagraph"/>
        <w:numPr>
          <w:ilvl w:val="1"/>
          <w:numId w:val="35"/>
        </w:numPr>
        <w:spacing w:after="0" w:line="240" w:lineRule="auto"/>
        <w:ind w:left="1701"/>
        <w:jc w:val="both"/>
        <w:rPr>
          <w:rFonts w:ascii="Arial" w:hAnsi="Arial" w:cs="Times New Roman"/>
          <w:sz w:val="22"/>
          <w:szCs w:val="22"/>
          <w:lang w:eastAsia="en-US"/>
        </w:rPr>
      </w:pPr>
      <w:r>
        <w:rPr>
          <w:rFonts w:ascii="Arial" w:hAnsi="Arial" w:cs="Times New Roman"/>
          <w:sz w:val="22"/>
          <w:szCs w:val="22"/>
          <w:lang w:eastAsia="en-US"/>
        </w:rPr>
        <w:t xml:space="preserve">explicit diagnostic keys for identification; and </w:t>
      </w:r>
    </w:p>
    <w:p w:rsidR="0010029C" w:rsidRPr="00F10C31" w:rsidRDefault="0028013A" w:rsidP="0028013A">
      <w:pPr>
        <w:pStyle w:val="ListParagraph"/>
        <w:numPr>
          <w:ilvl w:val="1"/>
          <w:numId w:val="35"/>
        </w:numPr>
        <w:spacing w:after="0" w:line="240" w:lineRule="auto"/>
        <w:ind w:left="1701"/>
        <w:jc w:val="both"/>
        <w:rPr>
          <w:rFonts w:ascii="Arial" w:hAnsi="Arial" w:cs="Times New Roman"/>
          <w:sz w:val="22"/>
          <w:szCs w:val="22"/>
          <w:lang w:eastAsia="en-US"/>
        </w:rPr>
      </w:pPr>
      <w:r>
        <w:rPr>
          <w:rFonts w:ascii="Arial" w:hAnsi="Arial" w:cs="Times New Roman"/>
          <w:sz w:val="22"/>
          <w:szCs w:val="22"/>
          <w:lang w:eastAsia="en-US"/>
        </w:rPr>
        <w:t>successful modelling of their distributions using environmental spatial data</w:t>
      </w:r>
      <w:r w:rsidR="0040514C">
        <w:rPr>
          <w:rFonts w:ascii="Arial" w:hAnsi="Arial" w:cs="Times New Roman"/>
          <w:sz w:val="22"/>
          <w:szCs w:val="22"/>
          <w:lang w:eastAsia="en-US"/>
        </w:rPr>
        <w:t xml:space="preserve"> due to the tighter relationships between the occurrence of the subgroups and environmental variables</w:t>
      </w:r>
      <w:r>
        <w:rPr>
          <w:rFonts w:ascii="Arial" w:hAnsi="Arial" w:cs="Times New Roman"/>
          <w:sz w:val="22"/>
          <w:szCs w:val="22"/>
          <w:lang w:eastAsia="en-US"/>
        </w:rPr>
        <w:t>.</w:t>
      </w:r>
    </w:p>
    <w:p w:rsidR="00185323" w:rsidRDefault="00185323" w:rsidP="00737CF6">
      <w:pPr>
        <w:spacing w:after="0" w:line="240" w:lineRule="auto"/>
        <w:ind w:firstLine="0"/>
        <w:jc w:val="both"/>
        <w:rPr>
          <w:rFonts w:ascii="Arial" w:eastAsia="Times New Roman" w:hAnsi="Arial" w:cs="Times New Roman"/>
          <w:sz w:val="22"/>
          <w:szCs w:val="22"/>
          <w:lang w:eastAsia="en-US"/>
        </w:rPr>
      </w:pPr>
    </w:p>
    <w:p w:rsidR="00535614" w:rsidRDefault="00535614"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 xml:space="preserve">A proposed typology of ecological subgroups and their relationships to existing structurally defined Major Vegetation is given in Table 2. The proposed subgroups are unlikely to represent the full range of variation within all major groups. </w:t>
      </w:r>
      <w:r w:rsidR="00D14AC0">
        <w:rPr>
          <w:rFonts w:ascii="Arial" w:eastAsia="Times New Roman" w:hAnsi="Arial" w:cs="Times New Roman"/>
          <w:sz w:val="22"/>
          <w:szCs w:val="22"/>
          <w:lang w:eastAsia="en-US"/>
        </w:rPr>
        <w:t xml:space="preserve">Detailed recommendations for subgroup classifications within each MVG are given below. </w:t>
      </w:r>
      <w:r w:rsidR="00D149C8">
        <w:rPr>
          <w:rFonts w:ascii="Arial" w:eastAsia="Times New Roman" w:hAnsi="Arial" w:cs="Times New Roman"/>
          <w:sz w:val="22"/>
          <w:szCs w:val="22"/>
          <w:lang w:eastAsia="en-US"/>
        </w:rPr>
        <w:t xml:space="preserve">The currently proposed classification includes 82 subgroups, fewer than the notional practical limit of c. 100 units, allowing some flexibility to further resolve heterogeneous units. At this stage the proposed classification (Table 2) does not resolve major ecological vegetation groups, but such groups could be developed with a modest amount of further work. </w:t>
      </w:r>
      <w:r w:rsidR="00D14AC0">
        <w:rPr>
          <w:rFonts w:ascii="Arial" w:eastAsia="Times New Roman" w:hAnsi="Arial" w:cs="Times New Roman"/>
          <w:sz w:val="22"/>
          <w:szCs w:val="22"/>
          <w:lang w:eastAsia="en-US"/>
        </w:rPr>
        <w:t xml:space="preserve">Further input and consultation with jurisdictional experts will </w:t>
      </w:r>
      <w:r w:rsidR="00D149C8">
        <w:rPr>
          <w:rFonts w:ascii="Arial" w:eastAsia="Times New Roman" w:hAnsi="Arial" w:cs="Times New Roman"/>
          <w:sz w:val="22"/>
          <w:szCs w:val="22"/>
          <w:lang w:eastAsia="en-US"/>
        </w:rPr>
        <w:t xml:space="preserve">also </w:t>
      </w:r>
      <w:r w:rsidR="00D14AC0">
        <w:rPr>
          <w:rFonts w:ascii="Arial" w:eastAsia="Times New Roman" w:hAnsi="Arial" w:cs="Times New Roman"/>
          <w:sz w:val="22"/>
          <w:szCs w:val="22"/>
          <w:lang w:eastAsia="en-US"/>
        </w:rPr>
        <w:t>produce a more comprehensive typology of subgroups that corresponds well with established state typologies within a parsimonious number of approximately 100 subgroups.</w:t>
      </w:r>
      <w:r w:rsidR="00D149C8">
        <w:rPr>
          <w:rFonts w:ascii="Arial" w:eastAsia="Times New Roman" w:hAnsi="Arial" w:cs="Times New Roman"/>
          <w:sz w:val="22"/>
          <w:szCs w:val="22"/>
          <w:lang w:eastAsia="en-US"/>
        </w:rPr>
        <w:t xml:space="preserve"> See detailed recommendations for each MVG for specific options to develop the subgroup level of the classification.</w:t>
      </w:r>
    </w:p>
    <w:p w:rsidR="00FA3F12" w:rsidRDefault="00FA3F12" w:rsidP="00737CF6">
      <w:pPr>
        <w:spacing w:after="0" w:line="240" w:lineRule="auto"/>
        <w:ind w:firstLine="0"/>
        <w:jc w:val="both"/>
        <w:rPr>
          <w:rFonts w:ascii="Arial" w:eastAsia="Times New Roman" w:hAnsi="Arial" w:cs="Times New Roman"/>
          <w:sz w:val="22"/>
          <w:szCs w:val="22"/>
          <w:lang w:eastAsia="en-US"/>
        </w:rPr>
      </w:pPr>
    </w:p>
    <w:p w:rsidR="00E837F9" w:rsidRDefault="00B54DF1" w:rsidP="00E837F9">
      <w:pPr>
        <w:spacing w:after="120" w:line="240" w:lineRule="auto"/>
        <w:ind w:firstLine="0"/>
        <w:jc w:val="both"/>
        <w:rPr>
          <w:rFonts w:ascii="Arial" w:eastAsia="Times New Roman" w:hAnsi="Arial" w:cs="Times New Roman"/>
          <w:sz w:val="22"/>
          <w:szCs w:val="22"/>
          <w:lang w:eastAsia="en-US"/>
        </w:rPr>
      </w:pPr>
      <w:r w:rsidRPr="00B54DF1">
        <w:rPr>
          <w:rFonts w:ascii="Arial" w:eastAsia="Times New Roman" w:hAnsi="Arial" w:cs="Times New Roman"/>
          <w:b/>
          <w:sz w:val="22"/>
          <w:szCs w:val="22"/>
          <w:lang w:eastAsia="en-US"/>
        </w:rPr>
        <w:t>Table 2</w:t>
      </w:r>
      <w:r w:rsidRPr="00B54DF1">
        <w:rPr>
          <w:rFonts w:ascii="Arial" w:eastAsia="Times New Roman" w:hAnsi="Arial" w:cs="Times New Roman"/>
          <w:sz w:val="22"/>
          <w:szCs w:val="22"/>
          <w:lang w:eastAsia="en-US"/>
        </w:rPr>
        <w:t>.</w:t>
      </w:r>
      <w:r>
        <w:rPr>
          <w:rFonts w:ascii="Arial" w:eastAsia="Times New Roman" w:hAnsi="Arial" w:cs="Times New Roman"/>
          <w:sz w:val="22"/>
          <w:szCs w:val="22"/>
          <w:lang w:eastAsia="en-US"/>
        </w:rPr>
        <w:t xml:space="preserve"> Proposed subgroups within Structural Vegetation Groups (MVGs). </w:t>
      </w:r>
      <w:r w:rsidR="00B06817">
        <w:rPr>
          <w:rFonts w:ascii="Arial" w:eastAsia="Times New Roman" w:hAnsi="Arial" w:cs="Times New Roman"/>
          <w:sz w:val="22"/>
          <w:szCs w:val="22"/>
          <w:lang w:eastAsia="en-US"/>
        </w:rPr>
        <w:t>Note: subgroups have been matched as closely as possible to existing MVS numbers, although there may be some variation in concepts (see Recommendation 3 below).</w:t>
      </w:r>
    </w:p>
    <w:tbl>
      <w:tblPr>
        <w:tblW w:w="9660" w:type="dxa"/>
        <w:tblInd w:w="93" w:type="dxa"/>
        <w:tblLook w:val="04A0"/>
      </w:tblPr>
      <w:tblGrid>
        <w:gridCol w:w="880"/>
        <w:gridCol w:w="2077"/>
        <w:gridCol w:w="960"/>
        <w:gridCol w:w="4024"/>
        <w:gridCol w:w="1719"/>
      </w:tblGrid>
      <w:tr w:rsidR="0089508B" w:rsidRPr="0089508B" w:rsidTr="003439CC">
        <w:trPr>
          <w:trHeight w:val="705"/>
        </w:trPr>
        <w:tc>
          <w:tcPr>
            <w:tcW w:w="8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39CC" w:rsidRDefault="00E837F9">
            <w:pPr>
              <w:spacing w:after="0" w:line="240" w:lineRule="auto"/>
              <w:ind w:firstLine="0"/>
              <w:jc w:val="center"/>
              <w:rPr>
                <w:rFonts w:ascii="Arial" w:hAnsi="Arial"/>
                <w:b/>
                <w:color w:val="000000"/>
                <w:sz w:val="18"/>
              </w:rPr>
            </w:pPr>
            <w:r w:rsidRPr="00E837F9">
              <w:rPr>
                <w:rFonts w:ascii="Arial" w:hAnsi="Arial"/>
                <w:b/>
                <w:color w:val="000000"/>
                <w:sz w:val="18"/>
              </w:rPr>
              <w:t>MVG NO</w:t>
            </w:r>
          </w:p>
        </w:tc>
        <w:tc>
          <w:tcPr>
            <w:tcW w:w="2077" w:type="dxa"/>
            <w:tcBorders>
              <w:top w:val="single" w:sz="4" w:space="0" w:color="auto"/>
              <w:left w:val="nil"/>
              <w:bottom w:val="single" w:sz="4" w:space="0" w:color="auto"/>
              <w:right w:val="single" w:sz="4" w:space="0" w:color="auto"/>
            </w:tcBorders>
            <w:shd w:val="clear" w:color="000000" w:fill="D9D9D9"/>
            <w:vAlign w:val="center"/>
            <w:hideMark/>
          </w:tcPr>
          <w:p w:rsidR="003439CC" w:rsidRDefault="00E837F9">
            <w:pPr>
              <w:spacing w:after="0" w:line="240" w:lineRule="auto"/>
              <w:ind w:firstLine="0"/>
              <w:rPr>
                <w:rFonts w:ascii="Arial" w:hAnsi="Arial"/>
                <w:b/>
                <w:color w:val="000000"/>
                <w:sz w:val="18"/>
              </w:rPr>
            </w:pPr>
            <w:r w:rsidRPr="00E837F9">
              <w:rPr>
                <w:rFonts w:ascii="Arial" w:hAnsi="Arial"/>
                <w:b/>
                <w:color w:val="000000"/>
                <w:sz w:val="18"/>
              </w:rPr>
              <w:t>MVG name</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3439CC" w:rsidRDefault="00E837F9">
            <w:pPr>
              <w:spacing w:after="0" w:line="240" w:lineRule="auto"/>
              <w:ind w:firstLine="0"/>
              <w:jc w:val="center"/>
              <w:rPr>
                <w:rFonts w:ascii="Arial" w:hAnsi="Arial"/>
                <w:b/>
                <w:color w:val="000000"/>
                <w:sz w:val="18"/>
              </w:rPr>
            </w:pPr>
            <w:r w:rsidRPr="00E837F9">
              <w:rPr>
                <w:rFonts w:ascii="Arial" w:hAnsi="Arial"/>
                <w:b/>
                <w:color w:val="000000"/>
                <w:sz w:val="18"/>
              </w:rPr>
              <w:t>MVS NO</w:t>
            </w:r>
          </w:p>
        </w:tc>
        <w:tc>
          <w:tcPr>
            <w:tcW w:w="4024" w:type="dxa"/>
            <w:tcBorders>
              <w:top w:val="single" w:sz="4" w:space="0" w:color="auto"/>
              <w:left w:val="nil"/>
              <w:bottom w:val="single" w:sz="4" w:space="0" w:color="auto"/>
              <w:right w:val="single" w:sz="4" w:space="0" w:color="auto"/>
            </w:tcBorders>
            <w:shd w:val="clear" w:color="000000" w:fill="D9D9D9"/>
            <w:vAlign w:val="center"/>
            <w:hideMark/>
          </w:tcPr>
          <w:p w:rsidR="003439CC" w:rsidRDefault="00E837F9">
            <w:pPr>
              <w:spacing w:after="0" w:line="240" w:lineRule="auto"/>
              <w:ind w:firstLine="0"/>
              <w:rPr>
                <w:rFonts w:ascii="Arial" w:hAnsi="Arial"/>
                <w:b/>
                <w:color w:val="000000"/>
                <w:sz w:val="18"/>
              </w:rPr>
            </w:pPr>
            <w:r w:rsidRPr="00E837F9">
              <w:rPr>
                <w:rFonts w:ascii="Arial" w:hAnsi="Arial"/>
                <w:b/>
                <w:color w:val="000000"/>
                <w:sz w:val="18"/>
              </w:rPr>
              <w:t>Subgroup name</w:t>
            </w:r>
          </w:p>
        </w:tc>
        <w:tc>
          <w:tcPr>
            <w:tcW w:w="1719" w:type="dxa"/>
            <w:tcBorders>
              <w:top w:val="single" w:sz="4" w:space="0" w:color="auto"/>
              <w:left w:val="nil"/>
              <w:bottom w:val="single" w:sz="4" w:space="0" w:color="auto"/>
              <w:right w:val="single" w:sz="4" w:space="0" w:color="auto"/>
            </w:tcBorders>
            <w:shd w:val="clear" w:color="000000" w:fill="D9D9D9"/>
            <w:vAlign w:val="center"/>
            <w:hideMark/>
          </w:tcPr>
          <w:p w:rsidR="003439CC" w:rsidRDefault="00DE11F7">
            <w:pPr>
              <w:spacing w:after="0" w:line="240" w:lineRule="auto"/>
              <w:ind w:firstLine="0"/>
              <w:jc w:val="center"/>
              <w:rPr>
                <w:rFonts w:ascii="Calibri" w:hAnsi="Calibri"/>
                <w:b/>
                <w:color w:val="000000"/>
              </w:rPr>
            </w:pPr>
            <w:r w:rsidRPr="00DE11F7">
              <w:rPr>
                <w:rFonts w:ascii="Calibri" w:eastAsia="Times New Roman" w:hAnsi="Calibri" w:cs="Times New Roman"/>
                <w:b/>
                <w:bCs/>
                <w:color w:val="000000"/>
                <w:sz w:val="22"/>
                <w:szCs w:val="22"/>
              </w:rPr>
              <w:t>Representation in other</w:t>
            </w:r>
            <w:r w:rsidR="00E837F9" w:rsidRPr="00E837F9">
              <w:rPr>
                <w:rFonts w:ascii="Calibri" w:hAnsi="Calibri"/>
                <w:b/>
                <w:color w:val="000000"/>
                <w:sz w:val="22"/>
              </w:rPr>
              <w:t xml:space="preserve"> MVGs</w:t>
            </w:r>
          </w:p>
        </w:tc>
      </w:tr>
      <w:tr w:rsidR="003439CC"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Rainforests and Vine Thickets</w:t>
            </w: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Cool temperate rainforest</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3439CC"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and sub-tropical rainforest</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3439CC"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6</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Warm Temperate Rainforest</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3439CC"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62</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Dry rainforest and vine thickets</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3439CC"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Monsoon </w:t>
            </w:r>
            <w:r w:rsidR="00417C13">
              <w:rPr>
                <w:rFonts w:ascii="Arial" w:eastAsia="Times New Roman" w:hAnsi="Arial" w:cs="Times New Roman"/>
                <w:sz w:val="18"/>
                <w:szCs w:val="18"/>
                <w:lang w:eastAsia="en-US"/>
              </w:rPr>
              <w:t xml:space="preserve">vine </w:t>
            </w:r>
            <w:r w:rsidRPr="0089508B">
              <w:rPr>
                <w:rFonts w:ascii="Arial" w:eastAsia="Times New Roman" w:hAnsi="Arial" w:cs="Times New Roman"/>
                <w:sz w:val="18"/>
                <w:szCs w:val="18"/>
                <w:lang w:eastAsia="en-US"/>
              </w:rPr>
              <w:t>forests</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3439CC"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Eucalypt Tall Open Forests</w:t>
            </w: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Subtropical broadleaf wet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3439CC"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Cool temperate ferny wet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3439CC"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54</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Subtropical open wet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xml:space="preserve">MVG </w:t>
            </w:r>
            <w:r w:rsidR="00E837F9" w:rsidRPr="00E837F9">
              <w:rPr>
                <w:rFonts w:ascii="Calibri" w:hAnsi="Calibri"/>
                <w:sz w:val="22"/>
              </w:rPr>
              <w:t>3</w:t>
            </w:r>
          </w:p>
        </w:tc>
      </w:tr>
      <w:tr w:rsidR="003439CC" w:rsidRPr="0089508B" w:rsidTr="003439CC">
        <w:trPr>
          <w:trHeight w:val="315"/>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60</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Cool temperate open wet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xml:space="preserve">MVG </w:t>
            </w:r>
            <w:r w:rsidR="00E837F9" w:rsidRPr="00E837F9">
              <w:rPr>
                <w:rFonts w:ascii="Calibri" w:hAnsi="Calibri"/>
                <w:sz w:val="22"/>
              </w:rPr>
              <w:t>3</w:t>
            </w:r>
          </w:p>
        </w:tc>
      </w:tr>
      <w:tr w:rsidR="003439CC"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3439CC" w:rsidRDefault="003439CC">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Western wet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val="restart"/>
            <w:tcBorders>
              <w:top w:val="nil"/>
              <w:left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w:t>
            </w:r>
          </w:p>
        </w:tc>
        <w:tc>
          <w:tcPr>
            <w:tcW w:w="2077" w:type="dxa"/>
            <w:vMerge w:val="restart"/>
            <w:tcBorders>
              <w:top w:val="nil"/>
              <w:left w:val="single" w:sz="4" w:space="0" w:color="auto"/>
              <w:right w:val="single" w:sz="4" w:space="0" w:color="auto"/>
            </w:tcBorders>
            <w:shd w:val="clear" w:color="auto" w:fill="auto"/>
            <w:vAlign w:val="center"/>
            <w:hideMark/>
          </w:tcPr>
          <w:p w:rsidR="0063175D" w:rsidRDefault="007256C8">
            <w:pPr>
              <w:spacing w:after="0" w:line="240" w:lineRule="auto"/>
              <w:ind w:firstLine="0"/>
              <w:rPr>
                <w:rFonts w:ascii="Arial" w:eastAsia="Times New Roman" w:hAnsi="Arial" w:cs="Times New Roman"/>
                <w:sz w:val="18"/>
                <w:szCs w:val="18"/>
                <w:lang w:eastAsia="en-US"/>
              </w:rPr>
            </w:pPr>
            <w:r>
              <w:rPr>
                <w:rFonts w:ascii="Arial" w:eastAsia="Times New Roman" w:hAnsi="Arial" w:cs="Times New Roman"/>
                <w:sz w:val="18"/>
                <w:szCs w:val="18"/>
                <w:lang w:eastAsia="en-US"/>
              </w:rPr>
              <w:t>Subtropical and T</w:t>
            </w:r>
            <w:r w:rsidR="0063175D" w:rsidRPr="0089508B">
              <w:rPr>
                <w:rFonts w:ascii="Arial" w:eastAsia="Times New Roman" w:hAnsi="Arial" w:cs="Times New Roman"/>
                <w:sz w:val="18"/>
                <w:szCs w:val="18"/>
                <w:lang w:eastAsia="en-US"/>
              </w:rPr>
              <w:t>emperate Eucalypt Open Forests</w:t>
            </w: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Eastern dry shrubby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5</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Dry shrub/grass sclerophyll forests </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Western dry shrubby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Riparian eucalypt forests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DE11F7" w:rsidTr="0063175D">
        <w:trPr>
          <w:trHeight w:val="300"/>
        </w:trPr>
        <w:tc>
          <w:tcPr>
            <w:tcW w:w="880" w:type="dxa"/>
            <w:vMerge/>
            <w:tcBorders>
              <w:left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54</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Subtropical open wet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2</w:t>
            </w:r>
          </w:p>
        </w:tc>
      </w:tr>
      <w:tr w:rsidR="0063175D" w:rsidRPr="00DE11F7" w:rsidTr="0063175D">
        <w:trPr>
          <w:trHeight w:val="300"/>
        </w:trPr>
        <w:tc>
          <w:tcPr>
            <w:tcW w:w="880" w:type="dxa"/>
            <w:vMerge/>
            <w:tcBorders>
              <w:left w:val="single" w:sz="4" w:space="0" w:color="auto"/>
              <w:bottom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bottom w:val="single" w:sz="4" w:space="0" w:color="000000"/>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60</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Cool temperate open wet sclerophyll forests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2</w:t>
            </w:r>
          </w:p>
        </w:tc>
      </w:tr>
      <w:tr w:rsidR="0089508B" w:rsidRPr="0089508B" w:rsidTr="003439CC">
        <w:trPr>
          <w:trHeight w:val="4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w:t>
            </w:r>
          </w:p>
        </w:tc>
        <w:tc>
          <w:tcPr>
            <w:tcW w:w="2077"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Eucalypt Open Forests</w:t>
            </w:r>
          </w:p>
        </w:tc>
        <w:tc>
          <w:tcPr>
            <w:tcW w:w="960" w:type="dxa"/>
            <w:tcBorders>
              <w:top w:val="nil"/>
              <w:left w:val="nil"/>
              <w:bottom w:val="single" w:sz="4" w:space="0" w:color="auto"/>
              <w:right w:val="single" w:sz="4" w:space="0" w:color="auto"/>
            </w:tcBorders>
            <w:shd w:val="clear" w:color="auto" w:fill="auto"/>
            <w:noWrap/>
            <w:vAlign w:val="center"/>
            <w:hideMark/>
          </w:tcPr>
          <w:p w:rsidR="003439CC" w:rsidRDefault="0089508B">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3439CC" w:rsidRDefault="0089508B">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Tropical eucalypt savannah forest </w:t>
            </w:r>
          </w:p>
        </w:tc>
        <w:tc>
          <w:tcPr>
            <w:tcW w:w="1719" w:type="dxa"/>
            <w:tcBorders>
              <w:top w:val="nil"/>
              <w:left w:val="nil"/>
              <w:bottom w:val="single" w:sz="4" w:space="0" w:color="auto"/>
              <w:right w:val="single" w:sz="4" w:space="0" w:color="auto"/>
            </w:tcBorders>
            <w:shd w:val="clear" w:color="auto" w:fill="auto"/>
            <w:noWrap/>
            <w:vAlign w:val="center"/>
            <w:hideMark/>
          </w:tcPr>
          <w:p w:rsidR="003439CC" w:rsidRDefault="00DE11F7">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val="restart"/>
            <w:tcBorders>
              <w:top w:val="nil"/>
              <w:left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lastRenderedPageBreak/>
              <w:t>5</w:t>
            </w:r>
          </w:p>
        </w:tc>
        <w:tc>
          <w:tcPr>
            <w:tcW w:w="2077" w:type="dxa"/>
            <w:vMerge w:val="restart"/>
            <w:tcBorders>
              <w:top w:val="nil"/>
              <w:left w:val="single" w:sz="4" w:space="0" w:color="auto"/>
              <w:right w:val="single" w:sz="4" w:space="0" w:color="auto"/>
            </w:tcBorders>
            <w:shd w:val="clear" w:color="auto" w:fill="auto"/>
            <w:vAlign w:val="center"/>
            <w:hideMark/>
          </w:tcPr>
          <w:p w:rsidR="0063175D" w:rsidRDefault="0063175D" w:rsidP="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Eucalypt Woodlands</w:t>
            </w: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Eastern temperate grassy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59</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Subalpine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3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DE11F7">
              <w:rPr>
                <w:rFonts w:ascii="Arial" w:eastAsia="Times New Roman" w:hAnsi="Arial" w:cs="Arial"/>
                <w:sz w:val="18"/>
                <w:szCs w:val="18"/>
              </w:rPr>
              <w:t>##?</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Western temperate shrubby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15"/>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65</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Semi-arid floodplain and wadi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xml:space="preserve">MVG </w:t>
            </w:r>
            <w:r w:rsidRPr="00E837F9">
              <w:rPr>
                <w:rFonts w:ascii="Calibri" w:hAnsi="Calibri"/>
                <w:sz w:val="22"/>
              </w:rPr>
              <w:t>11</w:t>
            </w:r>
          </w:p>
        </w:tc>
      </w:tr>
      <w:tr w:rsidR="0063175D" w:rsidRPr="0089508B" w:rsidTr="0063175D">
        <w:trPr>
          <w:trHeight w:val="300"/>
        </w:trPr>
        <w:tc>
          <w:tcPr>
            <w:tcW w:w="880" w:type="dxa"/>
            <w:vMerge/>
            <w:tcBorders>
              <w:left w:val="single" w:sz="4" w:space="0" w:color="auto"/>
              <w:bottom w:val="single" w:sz="4" w:space="0" w:color="000000"/>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bottom w:val="single" w:sz="4" w:space="0" w:color="000000"/>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DE11F7">
              <w:rPr>
                <w:rFonts w:ascii="Arial" w:eastAsia="Times New Roman" w:hAnsi="Arial" w:cs="Arial"/>
                <w:sz w:val="18"/>
                <w:szCs w:val="18"/>
              </w:rPr>
              <w:t>8</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Semi-arid upland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11</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6</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Acacia Forests and Woodlands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13</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Brigalow forests 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Gidgee woodlands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13</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14</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Upland tropical Acacia Woodlands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20</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Stony mulga woodlands and shrublands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13, 16</w:t>
            </w:r>
          </w:p>
        </w:tc>
      </w:tr>
      <w:tr w:rsidR="00EE3D41" w:rsidRPr="0089508B" w:rsidTr="003439CC">
        <w:trPr>
          <w:trHeight w:val="4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7</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Callitris Forests and Woodlands </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12</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Callitris forests and woodlands </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xml:space="preserve">MVG </w:t>
            </w:r>
            <w:r w:rsidRPr="00E837F9">
              <w:rPr>
                <w:rFonts w:ascii="Calibri" w:hAnsi="Calibri"/>
                <w:sz w:val="22"/>
              </w:rPr>
              <w:t>31</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8</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Casuarina Forests and Woodlands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26</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Calcareous sandplain woodlands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31</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Eastern floodplain/estuarine forests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River oak forests </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Melaleuca Forests and Woodlands </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15</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sandplain woodlands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31</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Tropical riparian forests </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floodplain forests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Sandplain wetland forests 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4415B3" w:rsidRPr="0089508B" w:rsidTr="004415B3">
        <w:trPr>
          <w:trHeight w:val="300"/>
        </w:trPr>
        <w:tc>
          <w:tcPr>
            <w:tcW w:w="880" w:type="dxa"/>
            <w:vMerge w:val="restart"/>
            <w:tcBorders>
              <w:top w:val="nil"/>
              <w:left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10</w:t>
            </w:r>
          </w:p>
        </w:tc>
        <w:tc>
          <w:tcPr>
            <w:tcW w:w="2077" w:type="dxa"/>
            <w:vMerge w:val="restart"/>
            <w:tcBorders>
              <w:top w:val="nil"/>
              <w:left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Other Forests and Woodlands</w:t>
            </w:r>
          </w:p>
        </w:tc>
        <w:tc>
          <w:tcPr>
            <w:tcW w:w="960"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58</w:t>
            </w:r>
          </w:p>
        </w:tc>
        <w:tc>
          <w:tcPr>
            <w:tcW w:w="4024"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Leptospermum forests 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Default="004415B3"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4415B3" w:rsidRPr="0089508B" w:rsidTr="004415B3">
        <w:trPr>
          <w:trHeight w:val="300"/>
        </w:trPr>
        <w:tc>
          <w:tcPr>
            <w:tcW w:w="880" w:type="dxa"/>
            <w:vMerge/>
            <w:tcBorders>
              <w:left w:val="single" w:sz="4" w:space="0" w:color="auto"/>
              <w:right w:val="single" w:sz="4" w:space="0" w:color="auto"/>
            </w:tcBorders>
            <w:vAlign w:val="center"/>
            <w:hideMark/>
          </w:tcPr>
          <w:p w:rsidR="004415B3" w:rsidRDefault="004415B3">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4415B3" w:rsidRDefault="004415B3">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11</w:t>
            </w:r>
          </w:p>
        </w:tc>
        <w:tc>
          <w:tcPr>
            <w:tcW w:w="4024"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mixed spp forests 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Default="004415B3"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4415B3" w:rsidRPr="0089508B" w:rsidTr="004415B3">
        <w:trPr>
          <w:trHeight w:val="300"/>
        </w:trPr>
        <w:tc>
          <w:tcPr>
            <w:tcW w:w="880" w:type="dxa"/>
            <w:vMerge/>
            <w:tcBorders>
              <w:left w:val="single" w:sz="4" w:space="0" w:color="auto"/>
              <w:right w:val="single" w:sz="4" w:space="0" w:color="auto"/>
            </w:tcBorders>
            <w:vAlign w:val="center"/>
            <w:hideMark/>
          </w:tcPr>
          <w:p w:rsidR="004415B3" w:rsidRDefault="004415B3">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4415B3" w:rsidRDefault="004415B3">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50</w:t>
            </w:r>
          </w:p>
        </w:tc>
        <w:tc>
          <w:tcPr>
            <w:tcW w:w="4024"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Banksia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Default="004415B3"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4415B3" w:rsidRPr="0089508B" w:rsidTr="004415B3">
        <w:trPr>
          <w:trHeight w:val="300"/>
        </w:trPr>
        <w:tc>
          <w:tcPr>
            <w:tcW w:w="880" w:type="dxa"/>
            <w:vMerge/>
            <w:tcBorders>
              <w:left w:val="single" w:sz="4" w:space="0" w:color="auto"/>
              <w:bottom w:val="single" w:sz="4" w:space="0" w:color="auto"/>
              <w:right w:val="single" w:sz="4" w:space="0" w:color="auto"/>
            </w:tcBorders>
            <w:vAlign w:val="center"/>
            <w:hideMark/>
          </w:tcPr>
          <w:p w:rsidR="004415B3" w:rsidRDefault="004415B3">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bottom w:val="single" w:sz="4" w:space="0" w:color="000000"/>
              <w:right w:val="single" w:sz="4" w:space="0" w:color="auto"/>
            </w:tcBorders>
            <w:vAlign w:val="center"/>
            <w:hideMark/>
          </w:tcPr>
          <w:p w:rsidR="004415B3" w:rsidRDefault="004415B3">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16</w:t>
            </w:r>
          </w:p>
        </w:tc>
        <w:tc>
          <w:tcPr>
            <w:tcW w:w="4024"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Other forests 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Default="004415B3" w:rsidP="00EE3D41">
            <w:pPr>
              <w:spacing w:after="0" w:line="240" w:lineRule="auto"/>
              <w:ind w:firstLine="0"/>
              <w:jc w:val="center"/>
              <w:rPr>
                <w:rFonts w:ascii="Calibri" w:hAnsi="Calibri"/>
              </w:rPr>
            </w:pPr>
          </w:p>
        </w:tc>
      </w:tr>
      <w:tr w:rsidR="0063175D" w:rsidRPr="0089508B" w:rsidTr="0063175D">
        <w:trPr>
          <w:trHeight w:val="315"/>
        </w:trPr>
        <w:tc>
          <w:tcPr>
            <w:tcW w:w="880" w:type="dxa"/>
            <w:vMerge w:val="restart"/>
            <w:tcBorders>
              <w:top w:val="nil"/>
              <w:left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11</w:t>
            </w:r>
          </w:p>
        </w:tc>
        <w:tc>
          <w:tcPr>
            <w:tcW w:w="2077" w:type="dxa"/>
            <w:vMerge w:val="restart"/>
            <w:tcBorders>
              <w:top w:val="nil"/>
              <w:left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Eucalypt Open Woodlands</w:t>
            </w: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18</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Desert eucalypt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EE3D41">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 </w:t>
            </w:r>
          </w:p>
        </w:tc>
      </w:tr>
      <w:tr w:rsidR="0063175D" w:rsidRPr="00DE11F7" w:rsidTr="0063175D">
        <w:trPr>
          <w:trHeight w:val="345"/>
        </w:trPr>
        <w:tc>
          <w:tcPr>
            <w:tcW w:w="880" w:type="dxa"/>
            <w:vMerge/>
            <w:tcBorders>
              <w:left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8</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Semi-arid upland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EE3D41">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5</w:t>
            </w:r>
          </w:p>
        </w:tc>
      </w:tr>
      <w:tr w:rsidR="0063175D" w:rsidRPr="00DE11F7" w:rsidTr="0063175D">
        <w:trPr>
          <w:trHeight w:val="300"/>
        </w:trPr>
        <w:tc>
          <w:tcPr>
            <w:tcW w:w="880" w:type="dxa"/>
            <w:vMerge/>
            <w:tcBorders>
              <w:left w:val="single" w:sz="4" w:space="0" w:color="auto"/>
              <w:bottom w:val="single" w:sz="4" w:space="0" w:color="000000"/>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bottom w:val="single" w:sz="4" w:space="0" w:color="000000"/>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65</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Semi-arid floodplain and wadi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5</w:t>
            </w:r>
          </w:p>
        </w:tc>
      </w:tr>
      <w:tr w:rsidR="00EE3D41" w:rsidRPr="0089508B" w:rsidTr="003439CC">
        <w:trPr>
          <w:trHeight w:val="52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12</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Eucalypt Woodlands/Grasslands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7</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Eucalyptus woodlands with a tall annual grassy understorey</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val="restart"/>
            <w:tcBorders>
              <w:top w:val="nil"/>
              <w:left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13</w:t>
            </w:r>
          </w:p>
        </w:tc>
        <w:tc>
          <w:tcPr>
            <w:tcW w:w="2077" w:type="dxa"/>
            <w:vMerge w:val="restart"/>
            <w:tcBorders>
              <w:top w:val="nil"/>
              <w:left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Acacia Open Woodlands</w:t>
            </w: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22</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Semi-arid myall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27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23</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Sandplain Acacia woodlands and shrublands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16</w:t>
            </w:r>
          </w:p>
        </w:tc>
      </w:tr>
      <w:tr w:rsidR="0063175D" w:rsidRPr="0089508B" w:rsidTr="0063175D">
        <w:trPr>
          <w:trHeight w:val="30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24</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Arid myall </w:t>
            </w:r>
            <w:r w:rsidRPr="00DE11F7">
              <w:rPr>
                <w:rFonts w:ascii="Arial" w:eastAsia="Times New Roman" w:hAnsi="Arial" w:cs="Arial"/>
                <w:sz w:val="18"/>
                <w:szCs w:val="18"/>
              </w:rPr>
              <w:t>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EE3D41">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 </w:t>
            </w:r>
          </w:p>
        </w:tc>
      </w:tr>
      <w:tr w:rsidR="0063175D" w:rsidRPr="00DE11F7" w:rsidTr="0063175D">
        <w:trPr>
          <w:trHeight w:val="300"/>
        </w:trPr>
        <w:tc>
          <w:tcPr>
            <w:tcW w:w="880" w:type="dxa"/>
            <w:vMerge/>
            <w:tcBorders>
              <w:left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Gidgee woodlands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EE3D41">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6</w:t>
            </w:r>
          </w:p>
        </w:tc>
      </w:tr>
      <w:tr w:rsidR="0063175D" w:rsidRPr="00DE11F7" w:rsidTr="0063175D">
        <w:trPr>
          <w:trHeight w:val="300"/>
        </w:trPr>
        <w:tc>
          <w:tcPr>
            <w:tcW w:w="880" w:type="dxa"/>
            <w:vMerge/>
            <w:tcBorders>
              <w:left w:val="single" w:sz="4" w:space="0" w:color="auto"/>
              <w:bottom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bottom w:val="single" w:sz="4" w:space="0" w:color="000000"/>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20</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Stony mulga woodlands and shrublands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6, 16</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14</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Mallee Woodlands and Shrublands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27</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Triodia mallee</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32</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55</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Shrubby mallee</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32</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61</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Chenopod mallee</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32</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29</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Heathy mallee</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32</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Western mallee</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32</w:t>
            </w:r>
          </w:p>
        </w:tc>
      </w:tr>
      <w:tr w:rsidR="00EE3D41" w:rsidRPr="0089508B" w:rsidTr="003439CC">
        <w:trPr>
          <w:trHeight w:val="7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15</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Low Closed Forests and Tall Closed Shrublands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28</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Littoral scrubs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285"/>
        </w:trPr>
        <w:tc>
          <w:tcPr>
            <w:tcW w:w="880" w:type="dxa"/>
            <w:vMerge w:val="restart"/>
            <w:tcBorders>
              <w:top w:val="nil"/>
              <w:left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16</w:t>
            </w:r>
          </w:p>
        </w:tc>
        <w:tc>
          <w:tcPr>
            <w:tcW w:w="2077" w:type="dxa"/>
            <w:vMerge w:val="restart"/>
            <w:tcBorders>
              <w:top w:val="nil"/>
              <w:left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Acacia shrublands</w:t>
            </w: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DE11F7">
              <w:rPr>
                <w:rFonts w:ascii="Arial" w:eastAsia="Times New Roman" w:hAnsi="Arial" w:cs="Arial"/>
                <w:sz w:val="18"/>
                <w:szCs w:val="18"/>
              </w:rPr>
              <w:t>20</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DE11F7">
              <w:rPr>
                <w:rFonts w:ascii="Arial" w:eastAsia="Times New Roman" w:hAnsi="Arial" w:cs="Arial"/>
                <w:sz w:val="18"/>
                <w:szCs w:val="18"/>
              </w:rPr>
              <w:t>Stony mulga woodlands</w:t>
            </w:r>
            <w:r w:rsidRPr="0089508B">
              <w:rPr>
                <w:rFonts w:ascii="Arial" w:eastAsia="Times New Roman" w:hAnsi="Arial" w:cs="Times New Roman"/>
                <w:sz w:val="18"/>
                <w:szCs w:val="18"/>
                <w:lang w:eastAsia="en-US"/>
              </w:rPr>
              <w:t xml:space="preserve"> and </w:t>
            </w:r>
            <w:r w:rsidRPr="00DE11F7">
              <w:rPr>
                <w:rFonts w:ascii="Arial" w:eastAsia="Times New Roman" w:hAnsi="Arial" w:cs="Arial"/>
                <w:sz w:val="18"/>
                <w:szCs w:val="18"/>
              </w:rPr>
              <w:t>shrublands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EE3D41">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6, 13</w:t>
            </w:r>
          </w:p>
        </w:tc>
      </w:tr>
      <w:tr w:rsidR="0063175D" w:rsidRPr="00DE11F7" w:rsidTr="0063175D">
        <w:trPr>
          <w:trHeight w:val="300"/>
        </w:trPr>
        <w:tc>
          <w:tcPr>
            <w:tcW w:w="880" w:type="dxa"/>
            <w:vMerge/>
            <w:tcBorders>
              <w:left w:val="single" w:sz="4" w:space="0" w:color="auto"/>
              <w:bottom w:val="single" w:sz="4" w:space="0" w:color="000000"/>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bottom w:val="single" w:sz="4" w:space="0" w:color="000000"/>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23</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Sandplain Acacia woodlands and shrublands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rsidP="00EE3D41">
            <w:pPr>
              <w:spacing w:after="0" w:line="240" w:lineRule="auto"/>
              <w:ind w:firstLine="0"/>
              <w:jc w:val="center"/>
              <w:rPr>
                <w:rFonts w:ascii="Calibri" w:hAnsi="Calibri"/>
              </w:rPr>
            </w:pPr>
            <w:r w:rsidRPr="00DE11F7">
              <w:rPr>
                <w:rFonts w:ascii="Calibri" w:eastAsia="Times New Roman" w:hAnsi="Calibri" w:cs="Times New Roman"/>
                <w:sz w:val="22"/>
                <w:szCs w:val="22"/>
              </w:rPr>
              <w:t>MVG 13</w:t>
            </w:r>
          </w:p>
        </w:tc>
      </w:tr>
      <w:tr w:rsidR="0063175D" w:rsidRPr="0089508B" w:rsidTr="0063175D">
        <w:trPr>
          <w:trHeight w:val="300"/>
        </w:trPr>
        <w:tc>
          <w:tcPr>
            <w:tcW w:w="880" w:type="dxa"/>
            <w:vMerge w:val="restart"/>
            <w:tcBorders>
              <w:top w:val="nil"/>
              <w:left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17</w:t>
            </w:r>
          </w:p>
        </w:tc>
        <w:tc>
          <w:tcPr>
            <w:tcW w:w="2077" w:type="dxa"/>
            <w:vMerge w:val="restart"/>
            <w:tcBorders>
              <w:top w:val="nil"/>
              <w:left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Other Shrublands</w:t>
            </w: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49</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Melaleuca shrublands and open shrublands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p>
        </w:tc>
      </w:tr>
      <w:tr w:rsidR="0063175D" w:rsidRPr="0089508B" w:rsidTr="0063175D">
        <w:trPr>
          <w:trHeight w:val="30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57</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Lignum shrublands and wetlands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89508B" w:rsidTr="0063175D">
        <w:trPr>
          <w:trHeight w:val="300"/>
        </w:trPr>
        <w:tc>
          <w:tcPr>
            <w:tcW w:w="880"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2077" w:type="dxa"/>
            <w:vMerge/>
            <w:tcBorders>
              <w:left w:val="single" w:sz="4" w:space="0" w:color="auto"/>
              <w:right w:val="single" w:sz="4" w:space="0" w:color="auto"/>
            </w:tcBorders>
            <w:vAlign w:val="center"/>
            <w:hideMark/>
          </w:tcPr>
          <w:p w:rsidR="0063175D" w:rsidRDefault="0063175D">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32</w:t>
            </w:r>
          </w:p>
        </w:tc>
        <w:tc>
          <w:tcPr>
            <w:tcW w:w="4024" w:type="dxa"/>
            <w:tcBorders>
              <w:top w:val="nil"/>
              <w:left w:val="nil"/>
              <w:bottom w:val="single" w:sz="4" w:space="0" w:color="auto"/>
              <w:right w:val="single" w:sz="4" w:space="0" w:color="auto"/>
            </w:tcBorders>
            <w:shd w:val="clear" w:color="auto" w:fill="auto"/>
            <w:vAlign w:val="center"/>
            <w:hideMark/>
          </w:tcPr>
          <w:p w:rsidR="0063175D" w:rsidRDefault="0063175D">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Other shrublands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Default="0063175D">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63175D" w:rsidRPr="00DE11F7" w:rsidTr="0063175D">
        <w:trPr>
          <w:trHeight w:val="300"/>
        </w:trPr>
        <w:tc>
          <w:tcPr>
            <w:tcW w:w="880" w:type="dxa"/>
            <w:vMerge/>
            <w:tcBorders>
              <w:left w:val="single" w:sz="4" w:space="0" w:color="auto"/>
              <w:bottom w:val="single" w:sz="4" w:space="0" w:color="auto"/>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bottom w:val="single" w:sz="4" w:space="0" w:color="000000"/>
              <w:right w:val="single" w:sz="4" w:space="0" w:color="auto"/>
            </w:tcBorders>
            <w:vAlign w:val="center"/>
            <w:hideMark/>
          </w:tcPr>
          <w:p w:rsidR="0063175D" w:rsidRPr="00DE11F7" w:rsidRDefault="0063175D"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80</w:t>
            </w:r>
          </w:p>
        </w:tc>
        <w:tc>
          <w:tcPr>
            <w:tcW w:w="4024" w:type="dxa"/>
            <w:tcBorders>
              <w:top w:val="nil"/>
              <w:left w:val="nil"/>
              <w:bottom w:val="single" w:sz="4" w:space="0" w:color="auto"/>
              <w:right w:val="single" w:sz="4" w:space="0" w:color="auto"/>
            </w:tcBorders>
            <w:shd w:val="clear" w:color="auto" w:fill="auto"/>
            <w:vAlign w:val="center"/>
            <w:hideMark/>
          </w:tcPr>
          <w:p w:rsidR="0063175D" w:rsidRPr="00DE11F7" w:rsidRDefault="0063175D"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Sparse shrublands</w:t>
            </w:r>
          </w:p>
        </w:tc>
        <w:tc>
          <w:tcPr>
            <w:tcW w:w="1719" w:type="dxa"/>
            <w:tcBorders>
              <w:top w:val="nil"/>
              <w:left w:val="nil"/>
              <w:bottom w:val="single" w:sz="4" w:space="0" w:color="auto"/>
              <w:right w:val="single" w:sz="4" w:space="0" w:color="auto"/>
            </w:tcBorders>
            <w:shd w:val="clear" w:color="auto" w:fill="auto"/>
            <w:noWrap/>
            <w:vAlign w:val="center"/>
            <w:hideMark/>
          </w:tcPr>
          <w:p w:rsidR="0063175D" w:rsidRPr="00DE11F7" w:rsidRDefault="0063175D" w:rsidP="00DE11F7">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lastRenderedPageBreak/>
              <w:t>18</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Heathlands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30</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Southwest heathlands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15"/>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Eastern heathlands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Montane and alpine heathlands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285"/>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Tropical heathlands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19</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Tussock Grasslands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34</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 xml:space="preserve">Tropical arid grasslands </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36</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Temperate tussock grasslands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285"/>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Alpine grasslands and herbfields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20</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Hummock Grasslands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33</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Hummock grasslands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21</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Other Grasslands, Herblands, Sedgelands and Rushlands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38</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Mires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63</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Coastal floodplain meadows and lagoons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Inland wetland complex</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41</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Brackish reedlands and sedgelands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22</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Chenopod Shrublands, Samphire Shrublands and Forblands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31</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Sandplain bluebush shrublands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285"/>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Clay plains saltbush shrublands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Gibber chenopod shrublands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15"/>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39</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Coastal saltmarshes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Salt lake  samphires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23</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Mangroves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40</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Mangroves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24</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Inland aquatic - freshwater, salt lakes, lagoons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43</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Salt lakes and lagoons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48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44</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Freshwater, dams, lakes, lagoons or aquatic plants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25</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Cleared, non-native vegetation, buildings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98</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Cleared, non-native vegetation, buildings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49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26</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Unclassified native vegetation</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97</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Unclassified native vegetation</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27</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Naturally bare - sand, rock, claypan, mudflat</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42</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Naturally bare, sand, rock, claypan, mudflat</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28</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Sea and estuaries</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46</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Sea, estuaries (includes seagrass)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29</w:t>
            </w:r>
          </w:p>
        </w:tc>
        <w:tc>
          <w:tcPr>
            <w:tcW w:w="2077" w:type="dxa"/>
            <w:vMerge w:val="restart"/>
            <w:tcBorders>
              <w:top w:val="nil"/>
              <w:left w:val="single" w:sz="4" w:space="0" w:color="auto"/>
              <w:bottom w:val="single" w:sz="4" w:space="0" w:color="000000"/>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Regrowth, modified native vegetation</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90</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Regrowth or modified forests and woodlands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91</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Regrowth or modified shrublands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48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93</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Regrowth or modified chenopod shrublands, samphire or forblands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vMerge/>
            <w:tcBorders>
              <w:top w:val="nil"/>
              <w:left w:val="single" w:sz="4" w:space="0" w:color="auto"/>
              <w:bottom w:val="single" w:sz="4" w:space="0" w:color="auto"/>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2077" w:type="dxa"/>
            <w:vMerge/>
            <w:tcBorders>
              <w:top w:val="nil"/>
              <w:left w:val="single" w:sz="4" w:space="0" w:color="auto"/>
              <w:bottom w:val="single" w:sz="4" w:space="0" w:color="000000"/>
              <w:right w:val="single" w:sz="4" w:space="0" w:color="auto"/>
            </w:tcBorders>
            <w:vAlign w:val="center"/>
            <w:hideMark/>
          </w:tcPr>
          <w:p w:rsidR="00EE3D41" w:rsidRDefault="00EE3D41">
            <w:pPr>
              <w:spacing w:after="0" w:line="240" w:lineRule="auto"/>
              <w:ind w:firstLine="0"/>
              <w:rPr>
                <w:rFonts w:ascii="Arial" w:eastAsia="Times New Roman" w:hAnsi="Arial" w:cs="Times New Roman"/>
                <w:sz w:val="18"/>
                <w:szCs w:val="18"/>
                <w:lang w:eastAsia="en-US"/>
              </w:rPr>
            </w:pP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92</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Regrowth or modified graminoids</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EE3D41" w:rsidRPr="0089508B" w:rsidTr="003439CC">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30</w:t>
            </w:r>
          </w:p>
        </w:tc>
        <w:tc>
          <w:tcPr>
            <w:tcW w:w="2077"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Unclassified Forest</w:t>
            </w:r>
          </w:p>
        </w:tc>
        <w:tc>
          <w:tcPr>
            <w:tcW w:w="960"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96</w:t>
            </w:r>
          </w:p>
        </w:tc>
        <w:tc>
          <w:tcPr>
            <w:tcW w:w="4024" w:type="dxa"/>
            <w:tcBorders>
              <w:top w:val="nil"/>
              <w:left w:val="nil"/>
              <w:bottom w:val="single" w:sz="4" w:space="0" w:color="auto"/>
              <w:right w:val="single" w:sz="4" w:space="0" w:color="auto"/>
            </w:tcBorders>
            <w:shd w:val="clear" w:color="auto" w:fill="auto"/>
            <w:vAlign w:val="center"/>
            <w:hideMark/>
          </w:tcPr>
          <w:p w:rsidR="00EE3D41" w:rsidRDefault="00EE3D41">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Unclassified Forest</w:t>
            </w:r>
          </w:p>
        </w:tc>
        <w:tc>
          <w:tcPr>
            <w:tcW w:w="1719" w:type="dxa"/>
            <w:tcBorders>
              <w:top w:val="nil"/>
              <w:left w:val="nil"/>
              <w:bottom w:val="single" w:sz="4" w:space="0" w:color="auto"/>
              <w:right w:val="single" w:sz="4" w:space="0" w:color="auto"/>
            </w:tcBorders>
            <w:shd w:val="clear" w:color="auto" w:fill="auto"/>
            <w:noWrap/>
            <w:vAlign w:val="center"/>
            <w:hideMark/>
          </w:tcPr>
          <w:p w:rsidR="00EE3D41" w:rsidRDefault="00EE3D41">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4415B3" w:rsidRPr="0089508B" w:rsidTr="0063175D">
        <w:trPr>
          <w:trHeight w:val="300"/>
        </w:trPr>
        <w:tc>
          <w:tcPr>
            <w:tcW w:w="880" w:type="dxa"/>
            <w:vMerge w:val="restart"/>
            <w:tcBorders>
              <w:top w:val="nil"/>
              <w:left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31</w:t>
            </w:r>
          </w:p>
        </w:tc>
        <w:tc>
          <w:tcPr>
            <w:tcW w:w="2077" w:type="dxa"/>
            <w:vMerge w:val="restart"/>
            <w:tcBorders>
              <w:top w:val="nil"/>
              <w:left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Other Open Woodlands</w:t>
            </w:r>
          </w:p>
        </w:tc>
        <w:tc>
          <w:tcPr>
            <w:tcW w:w="960"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DE11F7">
              <w:rPr>
                <w:rFonts w:ascii="Arial" w:eastAsia="Times New Roman" w:hAnsi="Arial" w:cs="Arial"/>
                <w:sz w:val="18"/>
                <w:szCs w:val="18"/>
              </w:rPr>
              <w:t>26</w:t>
            </w:r>
          </w:p>
        </w:tc>
        <w:tc>
          <w:tcPr>
            <w:tcW w:w="4024"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DE11F7">
              <w:rPr>
                <w:rFonts w:ascii="Arial" w:eastAsia="Times New Roman" w:hAnsi="Arial" w:cs="Arial"/>
                <w:sz w:val="18"/>
                <w:szCs w:val="18"/>
              </w:rPr>
              <w:t>Calcareous sandplain</w:t>
            </w:r>
            <w:r w:rsidRPr="0089508B">
              <w:rPr>
                <w:rFonts w:ascii="Arial" w:eastAsia="Times New Roman" w:hAnsi="Arial" w:cs="Times New Roman"/>
                <w:sz w:val="18"/>
                <w:szCs w:val="18"/>
                <w:lang w:eastAsia="en-US"/>
              </w:rPr>
              <w:t xml:space="preserve">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8</w:t>
            </w:r>
          </w:p>
        </w:tc>
      </w:tr>
      <w:tr w:rsidR="004415B3" w:rsidRPr="00DE11F7" w:rsidTr="0063175D">
        <w:trPr>
          <w:trHeight w:val="300"/>
        </w:trPr>
        <w:tc>
          <w:tcPr>
            <w:tcW w:w="880"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15</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Tropical sandplain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9</w:t>
            </w:r>
          </w:p>
        </w:tc>
      </w:tr>
      <w:tr w:rsidR="004415B3" w:rsidRPr="00DE11F7" w:rsidTr="0063175D">
        <w:trPr>
          <w:trHeight w:val="270"/>
        </w:trPr>
        <w:tc>
          <w:tcPr>
            <w:tcW w:w="880"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12</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 xml:space="preserve">Callitris forests and woodlands </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7</w:t>
            </w:r>
          </w:p>
        </w:tc>
      </w:tr>
      <w:tr w:rsidR="004415B3" w:rsidRPr="00DE11F7" w:rsidTr="0063175D">
        <w:trPr>
          <w:trHeight w:val="240"/>
        </w:trPr>
        <w:tc>
          <w:tcPr>
            <w:tcW w:w="880"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7256C8" w:rsidP="00DE11F7">
            <w:pPr>
              <w:spacing w:after="0" w:line="240" w:lineRule="auto"/>
              <w:ind w:firstLine="0"/>
              <w:jc w:val="center"/>
              <w:rPr>
                <w:rFonts w:ascii="Arial" w:eastAsia="Times New Roman" w:hAnsi="Arial" w:cs="Arial"/>
                <w:sz w:val="18"/>
                <w:szCs w:val="18"/>
              </w:rPr>
            </w:pPr>
            <w:r>
              <w:rPr>
                <w:rFonts w:ascii="Arial" w:eastAsia="Times New Roman" w:hAnsi="Arial" w:cs="Arial"/>
                <w:sz w:val="18"/>
                <w:szCs w:val="18"/>
              </w:rPr>
              <w:t>79</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Other open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 </w:t>
            </w:r>
          </w:p>
        </w:tc>
      </w:tr>
      <w:tr w:rsidR="004415B3" w:rsidRPr="00DE11F7" w:rsidTr="0063175D">
        <w:trPr>
          <w:trHeight w:val="300"/>
        </w:trPr>
        <w:tc>
          <w:tcPr>
            <w:tcW w:w="880" w:type="dxa"/>
            <w:vMerge/>
            <w:tcBorders>
              <w:left w:val="single" w:sz="4" w:space="0" w:color="auto"/>
              <w:bottom w:val="single" w:sz="4" w:space="0" w:color="000000"/>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bottom w:val="single" w:sz="4" w:space="0" w:color="000000"/>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72</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Desert oak woodlands</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Default="004415B3" w:rsidP="004415B3">
            <w:pPr>
              <w:spacing w:after="0" w:line="240" w:lineRule="auto"/>
              <w:ind w:firstLine="0"/>
              <w:jc w:val="center"/>
              <w:rPr>
                <w:rFonts w:ascii="Calibri" w:hAnsi="Calibri"/>
              </w:rPr>
            </w:pPr>
            <w:r w:rsidRPr="00DE11F7">
              <w:rPr>
                <w:rFonts w:ascii="Calibri" w:eastAsia="Times New Roman" w:hAnsi="Calibri" w:cs="Times New Roman"/>
                <w:sz w:val="22"/>
                <w:szCs w:val="22"/>
              </w:rPr>
              <w:t> </w:t>
            </w:r>
          </w:p>
        </w:tc>
      </w:tr>
      <w:tr w:rsidR="004415B3" w:rsidRPr="0089508B" w:rsidTr="0063175D">
        <w:trPr>
          <w:trHeight w:val="300"/>
        </w:trPr>
        <w:tc>
          <w:tcPr>
            <w:tcW w:w="880" w:type="dxa"/>
            <w:vMerge w:val="restart"/>
            <w:tcBorders>
              <w:top w:val="nil"/>
              <w:left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32</w:t>
            </w:r>
          </w:p>
        </w:tc>
        <w:tc>
          <w:tcPr>
            <w:tcW w:w="2077" w:type="dxa"/>
            <w:vMerge w:val="restart"/>
            <w:tcBorders>
              <w:top w:val="nil"/>
              <w:left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Mallee Open Woodlands and Sparse Mallee Shrublands</w:t>
            </w:r>
          </w:p>
        </w:tc>
        <w:tc>
          <w:tcPr>
            <w:tcW w:w="960"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DE11F7">
              <w:rPr>
                <w:rFonts w:ascii="Arial" w:eastAsia="Times New Roman" w:hAnsi="Arial" w:cs="Arial"/>
                <w:sz w:val="18"/>
                <w:szCs w:val="18"/>
              </w:rPr>
              <w:t>xx</w:t>
            </w:r>
          </w:p>
        </w:tc>
        <w:tc>
          <w:tcPr>
            <w:tcW w:w="4024"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DE11F7">
              <w:rPr>
                <w:rFonts w:ascii="Arial" w:eastAsia="Times New Roman" w:hAnsi="Arial" w:cs="Arial"/>
                <w:sz w:val="18"/>
                <w:szCs w:val="18"/>
              </w:rPr>
              <w:t>Western mallee</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14</w:t>
            </w:r>
          </w:p>
        </w:tc>
      </w:tr>
      <w:tr w:rsidR="004415B3" w:rsidRPr="00DE11F7" w:rsidTr="0063175D">
        <w:trPr>
          <w:trHeight w:val="300"/>
        </w:trPr>
        <w:tc>
          <w:tcPr>
            <w:tcW w:w="880"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29</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Heathy mallee</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14</w:t>
            </w:r>
          </w:p>
        </w:tc>
      </w:tr>
      <w:tr w:rsidR="004415B3" w:rsidRPr="00DE11F7" w:rsidTr="0063175D">
        <w:trPr>
          <w:trHeight w:val="300"/>
        </w:trPr>
        <w:tc>
          <w:tcPr>
            <w:tcW w:w="880"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55</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Shrubby mallee</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14</w:t>
            </w:r>
          </w:p>
        </w:tc>
      </w:tr>
      <w:tr w:rsidR="004415B3" w:rsidRPr="00DE11F7" w:rsidTr="0063175D">
        <w:trPr>
          <w:trHeight w:val="300"/>
        </w:trPr>
        <w:tc>
          <w:tcPr>
            <w:tcW w:w="880"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DE11F7">
            <w:pPr>
              <w:spacing w:after="0" w:line="240" w:lineRule="auto"/>
              <w:ind w:firstLine="0"/>
              <w:jc w:val="center"/>
              <w:rPr>
                <w:rFonts w:ascii="Arial" w:eastAsia="Times New Roman" w:hAnsi="Arial" w:cs="Arial"/>
                <w:sz w:val="18"/>
                <w:szCs w:val="18"/>
              </w:rPr>
            </w:pPr>
            <w:r w:rsidRPr="00DE11F7">
              <w:rPr>
                <w:rFonts w:ascii="Arial" w:eastAsia="Times New Roman" w:hAnsi="Arial" w:cs="Arial"/>
                <w:sz w:val="18"/>
                <w:szCs w:val="18"/>
              </w:rPr>
              <w:t>61</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Chenopod mallee</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4415B3">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14</w:t>
            </w:r>
          </w:p>
        </w:tc>
      </w:tr>
      <w:tr w:rsidR="004415B3" w:rsidRPr="00DE11F7" w:rsidTr="0063175D">
        <w:trPr>
          <w:trHeight w:val="300"/>
        </w:trPr>
        <w:tc>
          <w:tcPr>
            <w:tcW w:w="880" w:type="dxa"/>
            <w:vMerge/>
            <w:tcBorders>
              <w:left w:val="single" w:sz="4" w:space="0" w:color="auto"/>
              <w:bottom w:val="single" w:sz="4" w:space="0" w:color="000000"/>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2077" w:type="dxa"/>
            <w:vMerge/>
            <w:tcBorders>
              <w:left w:val="single" w:sz="4" w:space="0" w:color="auto"/>
              <w:bottom w:val="single" w:sz="4" w:space="0" w:color="000000"/>
              <w:right w:val="single" w:sz="4" w:space="0" w:color="auto"/>
            </w:tcBorders>
            <w:vAlign w:val="center"/>
            <w:hideMark/>
          </w:tcPr>
          <w:p w:rsidR="004415B3" w:rsidRPr="00DE11F7" w:rsidRDefault="004415B3" w:rsidP="00DE11F7">
            <w:pPr>
              <w:spacing w:after="0" w:line="240" w:lineRule="auto"/>
              <w:ind w:firstLine="0"/>
              <w:rPr>
                <w:rFonts w:ascii="Arial" w:eastAsia="Times New Roman" w:hAnsi="Arial" w:cs="Arial"/>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4415B3" w:rsidRPr="00DE11F7" w:rsidRDefault="004415B3" w:rsidP="00DE11F7">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27</w:t>
            </w:r>
          </w:p>
        </w:tc>
        <w:tc>
          <w:tcPr>
            <w:tcW w:w="4024" w:type="dxa"/>
            <w:tcBorders>
              <w:top w:val="nil"/>
              <w:left w:val="nil"/>
              <w:bottom w:val="single" w:sz="4" w:space="0" w:color="auto"/>
              <w:right w:val="single" w:sz="4" w:space="0" w:color="auto"/>
            </w:tcBorders>
            <w:shd w:val="clear" w:color="auto" w:fill="auto"/>
            <w:vAlign w:val="center"/>
            <w:hideMark/>
          </w:tcPr>
          <w:p w:rsidR="004415B3" w:rsidRPr="00DE11F7" w:rsidRDefault="004415B3" w:rsidP="00DE11F7">
            <w:pPr>
              <w:spacing w:after="0" w:line="240" w:lineRule="auto"/>
              <w:ind w:firstLine="0"/>
              <w:rPr>
                <w:rFonts w:ascii="Arial" w:eastAsia="Times New Roman" w:hAnsi="Arial" w:cs="Arial"/>
                <w:sz w:val="18"/>
                <w:szCs w:val="18"/>
              </w:rPr>
            </w:pPr>
            <w:r w:rsidRPr="00DE11F7">
              <w:rPr>
                <w:rFonts w:ascii="Arial" w:eastAsia="Times New Roman" w:hAnsi="Arial" w:cs="Arial"/>
                <w:sz w:val="18"/>
                <w:szCs w:val="18"/>
              </w:rPr>
              <w:t>Triodia mallee</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Pr="00DE11F7" w:rsidRDefault="007256C8" w:rsidP="00DE11F7">
            <w:pPr>
              <w:spacing w:after="0" w:line="240" w:lineRule="auto"/>
              <w:ind w:firstLine="0"/>
              <w:jc w:val="center"/>
              <w:rPr>
                <w:rFonts w:ascii="Calibri" w:eastAsia="Times New Roman" w:hAnsi="Calibri" w:cs="Times New Roman"/>
              </w:rPr>
            </w:pPr>
            <w:r w:rsidRPr="00DE11F7">
              <w:rPr>
                <w:rFonts w:ascii="Calibri" w:eastAsia="Times New Roman" w:hAnsi="Calibri" w:cs="Times New Roman"/>
                <w:sz w:val="22"/>
                <w:szCs w:val="22"/>
              </w:rPr>
              <w:t>MVG 14</w:t>
            </w:r>
          </w:p>
        </w:tc>
      </w:tr>
      <w:tr w:rsidR="004415B3" w:rsidRPr="0089508B" w:rsidTr="003439CC">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99</w:t>
            </w:r>
          </w:p>
        </w:tc>
        <w:tc>
          <w:tcPr>
            <w:tcW w:w="2077"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Unknown/no data</w:t>
            </w:r>
          </w:p>
        </w:tc>
        <w:tc>
          <w:tcPr>
            <w:tcW w:w="960"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99</w:t>
            </w:r>
          </w:p>
        </w:tc>
        <w:tc>
          <w:tcPr>
            <w:tcW w:w="4024" w:type="dxa"/>
            <w:tcBorders>
              <w:top w:val="nil"/>
              <w:left w:val="nil"/>
              <w:bottom w:val="single" w:sz="4" w:space="0" w:color="auto"/>
              <w:right w:val="single" w:sz="4" w:space="0" w:color="auto"/>
            </w:tcBorders>
            <w:shd w:val="clear" w:color="auto" w:fill="auto"/>
            <w:vAlign w:val="center"/>
            <w:hideMark/>
          </w:tcPr>
          <w:p w:rsidR="004415B3" w:rsidRDefault="004415B3">
            <w:pPr>
              <w:spacing w:after="0" w:line="240" w:lineRule="auto"/>
              <w:ind w:firstLine="0"/>
              <w:rPr>
                <w:rFonts w:ascii="Arial" w:eastAsia="Times New Roman" w:hAnsi="Arial" w:cs="Times New Roman"/>
                <w:sz w:val="18"/>
                <w:szCs w:val="18"/>
                <w:lang w:eastAsia="en-US"/>
              </w:rPr>
            </w:pPr>
            <w:r w:rsidRPr="0089508B">
              <w:rPr>
                <w:rFonts w:ascii="Arial" w:eastAsia="Times New Roman" w:hAnsi="Arial" w:cs="Times New Roman"/>
                <w:sz w:val="18"/>
                <w:szCs w:val="18"/>
                <w:lang w:eastAsia="en-US"/>
              </w:rPr>
              <w:t>Unknown/No data</w:t>
            </w:r>
          </w:p>
        </w:tc>
        <w:tc>
          <w:tcPr>
            <w:tcW w:w="1719" w:type="dxa"/>
            <w:tcBorders>
              <w:top w:val="nil"/>
              <w:left w:val="nil"/>
              <w:bottom w:val="single" w:sz="4" w:space="0" w:color="auto"/>
              <w:right w:val="single" w:sz="4" w:space="0" w:color="auto"/>
            </w:tcBorders>
            <w:shd w:val="clear" w:color="auto" w:fill="auto"/>
            <w:noWrap/>
            <w:vAlign w:val="center"/>
            <w:hideMark/>
          </w:tcPr>
          <w:p w:rsidR="004415B3" w:rsidRDefault="004415B3">
            <w:pPr>
              <w:spacing w:after="0" w:line="240" w:lineRule="auto"/>
              <w:ind w:firstLine="0"/>
              <w:jc w:val="center"/>
              <w:rPr>
                <w:rFonts w:ascii="Calibri" w:hAnsi="Calibri"/>
              </w:rPr>
            </w:pPr>
          </w:p>
        </w:tc>
      </w:tr>
    </w:tbl>
    <w:p w:rsidR="0040514C" w:rsidRPr="00B81323" w:rsidRDefault="0040514C" w:rsidP="0040514C">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Updated descriptions for Major Vegetation Groups</w:t>
      </w:r>
    </w:p>
    <w:p w:rsidR="0040514C" w:rsidRDefault="0040514C" w:rsidP="0040514C">
      <w:pPr>
        <w:spacing w:after="0" w:line="240" w:lineRule="auto"/>
        <w:ind w:firstLine="0"/>
        <w:jc w:val="both"/>
        <w:rPr>
          <w:rFonts w:ascii="Arial" w:eastAsia="Times New Roman" w:hAnsi="Arial" w:cs="Times New Roman"/>
          <w:sz w:val="22"/>
          <w:szCs w:val="22"/>
          <w:lang w:eastAsia="en-US"/>
        </w:rPr>
      </w:pPr>
    </w:p>
    <w:p w:rsidR="0028013A" w:rsidRDefault="001F2873"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lastRenderedPageBreak/>
        <w:t>Updated fact sheets for 30 MVGs and new fact sheets for two MVGs are given in Appendix A. The descriptions of MVGs include proposed subgroups that represent ecological variation within the structurally defined major groups</w:t>
      </w:r>
      <w:r w:rsidR="00D14AC0">
        <w:rPr>
          <w:rFonts w:ascii="Arial" w:eastAsia="Times New Roman" w:hAnsi="Arial" w:cs="Times New Roman"/>
          <w:sz w:val="22"/>
          <w:szCs w:val="22"/>
          <w:lang w:eastAsia="en-US"/>
        </w:rPr>
        <w:t xml:space="preserve"> (Table 2)</w:t>
      </w:r>
      <w:r>
        <w:rPr>
          <w:rFonts w:ascii="Arial" w:eastAsia="Times New Roman" w:hAnsi="Arial" w:cs="Times New Roman"/>
          <w:sz w:val="22"/>
          <w:szCs w:val="22"/>
          <w:lang w:eastAsia="en-US"/>
        </w:rPr>
        <w:t xml:space="preserve">. </w:t>
      </w:r>
      <w:r w:rsidR="00B06817">
        <w:rPr>
          <w:rFonts w:ascii="Arial" w:eastAsia="Times New Roman" w:hAnsi="Arial" w:cs="Times New Roman"/>
          <w:sz w:val="22"/>
          <w:szCs w:val="22"/>
          <w:lang w:eastAsia="en-US"/>
        </w:rPr>
        <w:t xml:space="preserve">Where appropriate, additional photographs </w:t>
      </w:r>
      <w:r w:rsidR="00FF71F1">
        <w:rPr>
          <w:rFonts w:ascii="Arial" w:eastAsia="Times New Roman" w:hAnsi="Arial" w:cs="Times New Roman"/>
          <w:sz w:val="22"/>
          <w:szCs w:val="22"/>
          <w:lang w:eastAsia="en-US"/>
        </w:rPr>
        <w:t>(</w:t>
      </w:r>
      <w:r w:rsidR="00837060">
        <w:rPr>
          <w:rFonts w:ascii="Arial" w:eastAsia="Times New Roman" w:hAnsi="Arial" w:cs="Times New Roman"/>
          <w:sz w:val="22"/>
          <w:szCs w:val="22"/>
          <w:lang w:eastAsia="en-US"/>
        </w:rPr>
        <w:t>licensed</w:t>
      </w:r>
      <w:r w:rsidR="00FF71F1">
        <w:rPr>
          <w:rFonts w:ascii="Arial" w:eastAsia="Times New Roman" w:hAnsi="Arial" w:cs="Times New Roman"/>
          <w:sz w:val="22"/>
          <w:szCs w:val="22"/>
          <w:lang w:eastAsia="en-US"/>
        </w:rPr>
        <w:t xml:space="preserve"> under creative commons</w:t>
      </w:r>
      <w:r w:rsidR="00837060">
        <w:rPr>
          <w:rFonts w:ascii="Arial" w:eastAsia="Times New Roman" w:hAnsi="Arial" w:cs="Times New Roman"/>
          <w:sz w:val="22"/>
          <w:szCs w:val="22"/>
          <w:lang w:eastAsia="en-US"/>
        </w:rPr>
        <w:t xml:space="preserve"> by</w:t>
      </w:r>
      <w:r w:rsidR="00FF71F1">
        <w:rPr>
          <w:rFonts w:ascii="Arial" w:eastAsia="Times New Roman" w:hAnsi="Arial" w:cs="Times New Roman"/>
          <w:sz w:val="22"/>
          <w:szCs w:val="22"/>
          <w:lang w:eastAsia="en-US"/>
        </w:rPr>
        <w:t xml:space="preserve"> attribution) </w:t>
      </w:r>
      <w:r w:rsidR="00B06817">
        <w:rPr>
          <w:rFonts w:ascii="Arial" w:eastAsia="Times New Roman" w:hAnsi="Arial" w:cs="Times New Roman"/>
          <w:sz w:val="22"/>
          <w:szCs w:val="22"/>
          <w:lang w:eastAsia="en-US"/>
        </w:rPr>
        <w:t>have been added to illustrate the range of variation within MVGs. In some cases, existing photos have been replaced to give a more balanced illustration of characteristic vegetation within an MVG. For example, the existing fact sheet for MVG 22 included two ph</w:t>
      </w:r>
      <w:r w:rsidR="00896647">
        <w:rPr>
          <w:rFonts w:ascii="Arial" w:eastAsia="Times New Roman" w:hAnsi="Arial" w:cs="Times New Roman"/>
          <w:sz w:val="22"/>
          <w:szCs w:val="22"/>
          <w:lang w:eastAsia="en-US"/>
        </w:rPr>
        <w:t>otographs of alpine herbfield an</w:t>
      </w:r>
      <w:r w:rsidR="00B06817">
        <w:rPr>
          <w:rFonts w:ascii="Arial" w:eastAsia="Times New Roman" w:hAnsi="Arial" w:cs="Times New Roman"/>
          <w:sz w:val="22"/>
          <w:szCs w:val="22"/>
          <w:lang w:eastAsia="en-US"/>
        </w:rPr>
        <w:t>d bolster heath, yet a large majority of the mapped distribution of MVG 22 comprises arid chenopod shrublands. In this case, the alpine photos were replaced with photos showing the range of variation in chenopod shrublands (see also specific recommendations below for MVG 22).</w:t>
      </w:r>
    </w:p>
    <w:p w:rsidR="0028013A" w:rsidRDefault="0028013A" w:rsidP="00737CF6">
      <w:pPr>
        <w:spacing w:after="0" w:line="240" w:lineRule="auto"/>
        <w:ind w:firstLine="0"/>
        <w:jc w:val="both"/>
        <w:rPr>
          <w:rFonts w:ascii="Arial" w:eastAsia="Times New Roman" w:hAnsi="Arial" w:cs="Times New Roman"/>
          <w:sz w:val="22"/>
          <w:szCs w:val="22"/>
          <w:lang w:eastAsia="en-US"/>
        </w:rPr>
      </w:pPr>
    </w:p>
    <w:p w:rsidR="00D14AC0" w:rsidRPr="00B81323" w:rsidRDefault="00D14AC0" w:rsidP="00D14AC0">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Diagnostic keys</w:t>
      </w:r>
      <w:r w:rsidR="00901DBB">
        <w:rPr>
          <w:rFonts w:ascii="Arial" w:eastAsia="Times New Roman" w:hAnsi="Arial" w:cs="Times New Roman"/>
          <w:b/>
          <w:i/>
          <w:lang w:eastAsia="en-US"/>
        </w:rPr>
        <w:t xml:space="preserve"> for subgroups within</w:t>
      </w:r>
      <w:r>
        <w:rPr>
          <w:rFonts w:ascii="Arial" w:eastAsia="Times New Roman" w:hAnsi="Arial" w:cs="Times New Roman"/>
          <w:b/>
          <w:i/>
          <w:lang w:eastAsia="en-US"/>
        </w:rPr>
        <w:t xml:space="preserve"> Major Vegetation Groups</w:t>
      </w:r>
    </w:p>
    <w:p w:rsidR="00901DBB" w:rsidRDefault="00901DBB" w:rsidP="00737CF6">
      <w:pPr>
        <w:spacing w:after="0" w:line="240" w:lineRule="auto"/>
        <w:ind w:firstLine="0"/>
        <w:jc w:val="both"/>
        <w:rPr>
          <w:rFonts w:ascii="Arial" w:eastAsia="Times New Roman" w:hAnsi="Arial" w:cs="Times New Roman"/>
          <w:sz w:val="22"/>
          <w:szCs w:val="22"/>
          <w:lang w:eastAsia="en-US"/>
        </w:rPr>
      </w:pPr>
    </w:p>
    <w:p w:rsidR="00901DBB" w:rsidRDefault="00901DBB"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Dichotomous keys</w:t>
      </w:r>
      <w:r w:rsidR="00BD067B">
        <w:rPr>
          <w:rFonts w:ascii="Arial" w:eastAsia="Times New Roman" w:hAnsi="Arial" w:cs="Times New Roman"/>
          <w:sz w:val="22"/>
          <w:szCs w:val="22"/>
          <w:lang w:eastAsia="en-US"/>
        </w:rPr>
        <w:t xml:space="preserve"> to assist the identification of subgroups within each Major Vegetation Group are presented in Appendix B. These require testing and refinement to ensure optimal reliability of identification outcomes.</w:t>
      </w:r>
    </w:p>
    <w:p w:rsidR="00901DBB" w:rsidRDefault="00901DBB" w:rsidP="00737CF6">
      <w:pPr>
        <w:spacing w:after="0" w:line="240" w:lineRule="auto"/>
        <w:ind w:firstLine="0"/>
        <w:jc w:val="both"/>
        <w:rPr>
          <w:rFonts w:ascii="Arial" w:eastAsia="Times New Roman" w:hAnsi="Arial" w:cs="Times New Roman"/>
          <w:sz w:val="22"/>
          <w:szCs w:val="22"/>
          <w:lang w:eastAsia="en-US"/>
        </w:rPr>
      </w:pPr>
    </w:p>
    <w:p w:rsidR="00BD067B" w:rsidRPr="00B81323" w:rsidRDefault="00BD067B" w:rsidP="00BD067B">
      <w:pPr>
        <w:spacing w:after="0" w:line="240" w:lineRule="auto"/>
        <w:ind w:firstLine="0"/>
        <w:jc w:val="both"/>
        <w:outlineLvl w:val="0"/>
        <w:rPr>
          <w:rFonts w:ascii="Frutiger LT Std 45 Light" w:eastAsia="Times New Roman" w:hAnsi="Frutiger LT Std 45 Light" w:cs="Times New Roman"/>
          <w:b/>
          <w:i/>
          <w:sz w:val="28"/>
          <w:szCs w:val="28"/>
          <w:lang w:eastAsia="en-US"/>
        </w:rPr>
      </w:pPr>
      <w:r>
        <w:rPr>
          <w:rFonts w:ascii="Frutiger LT Std 45 Light" w:eastAsia="Times New Roman" w:hAnsi="Frutiger LT Std 45 Light" w:cs="Times New Roman"/>
          <w:b/>
          <w:i/>
          <w:sz w:val="28"/>
          <w:szCs w:val="28"/>
          <w:lang w:eastAsia="en-US"/>
        </w:rPr>
        <w:t>Recommendations</w:t>
      </w:r>
    </w:p>
    <w:p w:rsidR="00BD067B" w:rsidRDefault="00BD067B" w:rsidP="00737CF6">
      <w:pPr>
        <w:spacing w:after="0" w:line="240" w:lineRule="auto"/>
        <w:ind w:firstLine="0"/>
        <w:jc w:val="both"/>
        <w:rPr>
          <w:rFonts w:ascii="Arial" w:eastAsia="Times New Roman" w:hAnsi="Arial" w:cs="Times New Roman"/>
          <w:sz w:val="22"/>
          <w:szCs w:val="22"/>
          <w:lang w:eastAsia="en-US"/>
        </w:rPr>
      </w:pPr>
    </w:p>
    <w:p w:rsidR="001816DA" w:rsidRPr="00B81323" w:rsidRDefault="001816DA" w:rsidP="001816DA">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Strategic development of the classification system</w:t>
      </w:r>
    </w:p>
    <w:p w:rsidR="00BD067B" w:rsidRDefault="00BD067B" w:rsidP="00737CF6">
      <w:pPr>
        <w:spacing w:after="0" w:line="240" w:lineRule="auto"/>
        <w:ind w:firstLine="0"/>
        <w:jc w:val="both"/>
        <w:rPr>
          <w:rFonts w:ascii="Arial" w:eastAsia="Times New Roman" w:hAnsi="Arial" w:cs="Times New Roman"/>
          <w:sz w:val="22"/>
          <w:szCs w:val="22"/>
          <w:lang w:eastAsia="en-US"/>
        </w:rPr>
      </w:pPr>
    </w:p>
    <w:p w:rsidR="001816DA" w:rsidRDefault="00877ADB" w:rsidP="00737CF6">
      <w:pPr>
        <w:spacing w:after="0" w:line="240" w:lineRule="auto"/>
        <w:ind w:firstLine="0"/>
        <w:jc w:val="both"/>
        <w:rPr>
          <w:rFonts w:ascii="Arial" w:eastAsia="Times New Roman" w:hAnsi="Arial" w:cs="Times New Roman"/>
          <w:sz w:val="22"/>
          <w:szCs w:val="22"/>
          <w:lang w:eastAsia="en-US"/>
        </w:rPr>
      </w:pPr>
      <w:r>
        <w:rPr>
          <w:rFonts w:ascii="Arial" w:eastAsia="Times New Roman" w:hAnsi="Arial" w:cs="Times New Roman"/>
          <w:sz w:val="22"/>
          <w:szCs w:val="22"/>
          <w:lang w:eastAsia="en-US"/>
        </w:rPr>
        <w:t>The following recommendations are to support development of the Major Vegetation classification system to serve traditional and emerging needs. Some may be implementable over relatively short time frames. Others may be implemented over medium time frames as resources perm</w:t>
      </w:r>
      <w:r w:rsidR="00DA02A3">
        <w:rPr>
          <w:rFonts w:ascii="Arial" w:eastAsia="Times New Roman" w:hAnsi="Arial" w:cs="Times New Roman"/>
          <w:sz w:val="22"/>
          <w:szCs w:val="22"/>
          <w:lang w:eastAsia="en-US"/>
        </w:rPr>
        <w:t>i</w:t>
      </w:r>
      <w:r>
        <w:rPr>
          <w:rFonts w:ascii="Arial" w:eastAsia="Times New Roman" w:hAnsi="Arial" w:cs="Times New Roman"/>
          <w:sz w:val="22"/>
          <w:szCs w:val="22"/>
          <w:lang w:eastAsia="en-US"/>
        </w:rPr>
        <w:t>t.</w:t>
      </w:r>
    </w:p>
    <w:p w:rsidR="004B54B0" w:rsidRDefault="004B54B0" w:rsidP="00737CF6">
      <w:pPr>
        <w:spacing w:after="0" w:line="240" w:lineRule="auto"/>
        <w:ind w:firstLine="0"/>
        <w:jc w:val="both"/>
        <w:rPr>
          <w:rFonts w:ascii="Arial" w:eastAsia="Times New Roman" w:hAnsi="Arial" w:cs="Times New Roman"/>
          <w:sz w:val="22"/>
          <w:szCs w:val="22"/>
          <w:lang w:eastAsia="en-US"/>
        </w:rPr>
      </w:pPr>
    </w:p>
    <w:p w:rsidR="00DA02A3" w:rsidRDefault="00DA02A3" w:rsidP="00737CF6">
      <w:pPr>
        <w:spacing w:after="0" w:line="240" w:lineRule="auto"/>
        <w:ind w:firstLine="0"/>
        <w:jc w:val="both"/>
        <w:rPr>
          <w:rFonts w:ascii="Arial" w:eastAsia="Times New Roman" w:hAnsi="Arial" w:cs="Times New Roman"/>
          <w:b/>
          <w:sz w:val="22"/>
          <w:szCs w:val="22"/>
          <w:lang w:eastAsia="en-US"/>
        </w:rPr>
      </w:pPr>
      <w:r w:rsidRPr="005743BF">
        <w:rPr>
          <w:rFonts w:ascii="Arial" w:eastAsia="Times New Roman" w:hAnsi="Arial" w:cs="Times New Roman"/>
          <w:b/>
          <w:sz w:val="22"/>
          <w:szCs w:val="22"/>
          <w:lang w:eastAsia="en-US"/>
        </w:rPr>
        <w:t>Vegetation Subgroups</w:t>
      </w:r>
    </w:p>
    <w:p w:rsidR="00666ACD" w:rsidRPr="005743BF" w:rsidRDefault="00666ACD" w:rsidP="00737CF6">
      <w:pPr>
        <w:spacing w:after="0" w:line="240" w:lineRule="auto"/>
        <w:ind w:firstLine="0"/>
        <w:jc w:val="both"/>
        <w:rPr>
          <w:rFonts w:ascii="Arial" w:eastAsia="Times New Roman" w:hAnsi="Arial" w:cs="Times New Roman"/>
          <w:b/>
          <w:sz w:val="22"/>
          <w:szCs w:val="22"/>
          <w:lang w:eastAsia="en-US"/>
        </w:rPr>
      </w:pPr>
    </w:p>
    <w:p w:rsidR="00877ADB" w:rsidRDefault="00877ADB"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In consultation with data contributors, continue to </w:t>
      </w:r>
      <w:r w:rsidR="00DA02A3">
        <w:rPr>
          <w:rFonts w:ascii="Arial" w:hAnsi="Arial" w:cs="Times New Roman"/>
          <w:sz w:val="22"/>
          <w:szCs w:val="22"/>
          <w:lang w:eastAsia="en-US"/>
        </w:rPr>
        <w:t>resolve</w:t>
      </w:r>
      <w:r>
        <w:rPr>
          <w:rFonts w:ascii="Arial" w:hAnsi="Arial" w:cs="Times New Roman"/>
          <w:sz w:val="22"/>
          <w:szCs w:val="22"/>
          <w:lang w:eastAsia="en-US"/>
        </w:rPr>
        <w:t xml:space="preserve"> vegetation subgroups in line with an ecological concept</w:t>
      </w:r>
      <w:r w:rsidR="00DA02A3">
        <w:rPr>
          <w:rFonts w:ascii="Arial" w:hAnsi="Arial" w:cs="Times New Roman"/>
          <w:sz w:val="22"/>
          <w:szCs w:val="22"/>
          <w:lang w:eastAsia="en-US"/>
        </w:rPr>
        <w:t>, whereby units are defined by key ecological features as well as compositional features of vegetation.</w:t>
      </w:r>
      <w:r w:rsidR="00DA02A3" w:rsidRPr="00DA02A3">
        <w:rPr>
          <w:rFonts w:ascii="Arial" w:hAnsi="Arial" w:cs="Times New Roman"/>
          <w:sz w:val="22"/>
          <w:szCs w:val="22"/>
          <w:lang w:eastAsia="en-US"/>
        </w:rPr>
        <w:t xml:space="preserve"> </w:t>
      </w:r>
      <w:r w:rsidR="00DA02A3">
        <w:rPr>
          <w:rFonts w:ascii="Arial" w:hAnsi="Arial" w:cs="Times New Roman"/>
          <w:sz w:val="22"/>
          <w:szCs w:val="22"/>
          <w:lang w:eastAsia="en-US"/>
        </w:rPr>
        <w:t>‘Key ecological features’ are locally and regionally relevant environmental gradients and ecological processes that determine species niches.</w:t>
      </w:r>
      <w:r w:rsidR="00141C3B">
        <w:rPr>
          <w:rFonts w:ascii="Arial" w:hAnsi="Arial" w:cs="Times New Roman"/>
          <w:sz w:val="22"/>
          <w:szCs w:val="22"/>
          <w:lang w:eastAsia="en-US"/>
        </w:rPr>
        <w:t xml:space="preserve"> This reform will strengthen the underlying theoretical basis for performance of vegetation subgroups as ‘surrogates’ for biodiversity.</w:t>
      </w:r>
    </w:p>
    <w:p w:rsidR="00DA02A3" w:rsidRDefault="00DA02A3"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Define the level of variability equitably within vegetation subgroups such that a set of approximately 100 units encompasses the full </w:t>
      </w:r>
      <w:r w:rsidR="00141C3B">
        <w:rPr>
          <w:rFonts w:ascii="Arial" w:hAnsi="Arial" w:cs="Times New Roman"/>
          <w:sz w:val="22"/>
          <w:szCs w:val="22"/>
          <w:lang w:eastAsia="en-US"/>
        </w:rPr>
        <w:t xml:space="preserve">range of </w:t>
      </w:r>
      <w:r>
        <w:rPr>
          <w:rFonts w:ascii="Arial" w:hAnsi="Arial" w:cs="Times New Roman"/>
          <w:sz w:val="22"/>
          <w:szCs w:val="22"/>
          <w:lang w:eastAsia="en-US"/>
        </w:rPr>
        <w:t xml:space="preserve">variation </w:t>
      </w:r>
      <w:r w:rsidR="00141C3B">
        <w:rPr>
          <w:rFonts w:ascii="Arial" w:hAnsi="Arial" w:cs="Times New Roman"/>
          <w:sz w:val="22"/>
          <w:szCs w:val="22"/>
          <w:lang w:eastAsia="en-US"/>
        </w:rPr>
        <w:t>in</w:t>
      </w:r>
      <w:r>
        <w:rPr>
          <w:rFonts w:ascii="Arial" w:hAnsi="Arial" w:cs="Times New Roman"/>
          <w:sz w:val="22"/>
          <w:szCs w:val="22"/>
          <w:lang w:eastAsia="en-US"/>
        </w:rPr>
        <w:t xml:space="preserve"> ecological vegetation features on the Australian continent.</w:t>
      </w:r>
    </w:p>
    <w:p w:rsidR="00774878" w:rsidRDefault="00774878"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Label the subgroup level of classification as ‘Ecological Vegetation Subgr</w:t>
      </w:r>
      <w:r w:rsidR="0009352A">
        <w:rPr>
          <w:rFonts w:ascii="Arial" w:hAnsi="Arial" w:cs="Times New Roman"/>
          <w:sz w:val="22"/>
          <w:szCs w:val="22"/>
          <w:lang w:eastAsia="en-US"/>
        </w:rPr>
        <w:t>o</w:t>
      </w:r>
      <w:r>
        <w:rPr>
          <w:rFonts w:ascii="Arial" w:hAnsi="Arial" w:cs="Times New Roman"/>
          <w:sz w:val="22"/>
          <w:szCs w:val="22"/>
          <w:lang w:eastAsia="en-US"/>
        </w:rPr>
        <w:t xml:space="preserve">ups’ to communicate the underlying concept of their definition and distinguish them from </w:t>
      </w:r>
      <w:r w:rsidR="00C101DD">
        <w:rPr>
          <w:rFonts w:ascii="Arial" w:hAnsi="Arial" w:cs="Times New Roman"/>
          <w:sz w:val="22"/>
          <w:szCs w:val="22"/>
          <w:lang w:eastAsia="en-US"/>
        </w:rPr>
        <w:t>earlier concepts (e.g. understorey growth forms) used to define current</w:t>
      </w:r>
      <w:r>
        <w:rPr>
          <w:rFonts w:ascii="Arial" w:hAnsi="Arial" w:cs="Times New Roman"/>
          <w:sz w:val="22"/>
          <w:szCs w:val="22"/>
          <w:lang w:eastAsia="en-US"/>
        </w:rPr>
        <w:t xml:space="preserve"> </w:t>
      </w:r>
      <w:r w:rsidR="0009352A">
        <w:rPr>
          <w:rFonts w:ascii="Arial" w:hAnsi="Arial" w:cs="Times New Roman"/>
          <w:sz w:val="22"/>
          <w:szCs w:val="22"/>
          <w:lang w:eastAsia="en-US"/>
        </w:rPr>
        <w:t>MVSs</w:t>
      </w:r>
      <w:r>
        <w:rPr>
          <w:rFonts w:ascii="Arial" w:hAnsi="Arial" w:cs="Times New Roman"/>
          <w:sz w:val="22"/>
          <w:szCs w:val="22"/>
          <w:lang w:eastAsia="en-US"/>
        </w:rPr>
        <w:t>.</w:t>
      </w:r>
      <w:r w:rsidR="00C101DD">
        <w:rPr>
          <w:rFonts w:ascii="Arial" w:hAnsi="Arial" w:cs="Times New Roman"/>
          <w:sz w:val="22"/>
          <w:szCs w:val="22"/>
          <w:lang w:eastAsia="en-US"/>
        </w:rPr>
        <w:t xml:space="preserve"> Give consideration to a fresh numbering system to avoid confusion with pre-existing subgroups defined under earlier concepts</w:t>
      </w:r>
      <w:r w:rsidR="00BE55F3">
        <w:rPr>
          <w:rFonts w:ascii="Arial" w:hAnsi="Arial" w:cs="Times New Roman"/>
          <w:sz w:val="22"/>
          <w:szCs w:val="22"/>
          <w:lang w:eastAsia="en-US"/>
        </w:rPr>
        <w:t xml:space="preserve"> (</w:t>
      </w:r>
      <w:r w:rsidR="00B06817">
        <w:rPr>
          <w:rFonts w:ascii="Arial" w:hAnsi="Arial" w:cs="Times New Roman"/>
          <w:sz w:val="22"/>
          <w:szCs w:val="22"/>
          <w:lang w:eastAsia="en-US"/>
        </w:rPr>
        <w:t xml:space="preserve">Table 2 and </w:t>
      </w:r>
      <w:r w:rsidR="00BE55F3">
        <w:rPr>
          <w:rFonts w:ascii="Arial" w:hAnsi="Arial" w:cs="Times New Roman"/>
          <w:sz w:val="22"/>
          <w:szCs w:val="22"/>
          <w:lang w:eastAsia="en-US"/>
        </w:rPr>
        <w:t>Profiles in Appendix A attempt to match the current MVS numbering where possible, but this may promote confusion)</w:t>
      </w:r>
      <w:r w:rsidR="00C101DD">
        <w:rPr>
          <w:rFonts w:ascii="Arial" w:hAnsi="Arial" w:cs="Times New Roman"/>
          <w:sz w:val="22"/>
          <w:szCs w:val="22"/>
          <w:lang w:eastAsia="en-US"/>
        </w:rPr>
        <w:t>.</w:t>
      </w:r>
    </w:p>
    <w:p w:rsidR="004B54B0" w:rsidRDefault="004B54B0" w:rsidP="00774878">
      <w:pPr>
        <w:spacing w:after="0" w:line="240" w:lineRule="auto"/>
        <w:ind w:left="360" w:firstLine="0"/>
        <w:jc w:val="both"/>
        <w:rPr>
          <w:rFonts w:ascii="Arial" w:hAnsi="Arial" w:cs="Times New Roman"/>
          <w:sz w:val="22"/>
          <w:szCs w:val="22"/>
          <w:lang w:eastAsia="en-US"/>
        </w:rPr>
      </w:pPr>
    </w:p>
    <w:p w:rsidR="00774878" w:rsidRDefault="00774878" w:rsidP="00774878">
      <w:pPr>
        <w:spacing w:after="0" w:line="240" w:lineRule="auto"/>
        <w:ind w:left="360" w:firstLine="0"/>
        <w:jc w:val="both"/>
        <w:rPr>
          <w:rFonts w:ascii="Arial" w:hAnsi="Arial" w:cs="Times New Roman"/>
          <w:b/>
          <w:sz w:val="22"/>
          <w:szCs w:val="22"/>
          <w:lang w:eastAsia="en-US"/>
        </w:rPr>
      </w:pPr>
      <w:r w:rsidRPr="005743BF">
        <w:rPr>
          <w:rFonts w:ascii="Arial" w:hAnsi="Arial" w:cs="Times New Roman"/>
          <w:b/>
          <w:sz w:val="22"/>
          <w:szCs w:val="22"/>
          <w:lang w:eastAsia="en-US"/>
        </w:rPr>
        <w:t>Major Vegetation Groups</w:t>
      </w:r>
    </w:p>
    <w:p w:rsidR="00666ACD" w:rsidRPr="005743BF" w:rsidRDefault="00666ACD" w:rsidP="00774878">
      <w:pPr>
        <w:spacing w:after="0" w:line="240" w:lineRule="auto"/>
        <w:ind w:left="360" w:firstLine="0"/>
        <w:jc w:val="both"/>
        <w:rPr>
          <w:rFonts w:ascii="Arial" w:hAnsi="Arial" w:cs="Times New Roman"/>
          <w:b/>
          <w:sz w:val="22"/>
          <w:szCs w:val="22"/>
          <w:lang w:eastAsia="en-US"/>
        </w:rPr>
      </w:pPr>
    </w:p>
    <w:p w:rsidR="00877ADB" w:rsidRDefault="00877ADB"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Establish a dual system </w:t>
      </w:r>
      <w:r w:rsidR="0052241F">
        <w:rPr>
          <w:rFonts w:ascii="Arial" w:hAnsi="Arial" w:cs="Times New Roman"/>
          <w:sz w:val="22"/>
          <w:szCs w:val="22"/>
          <w:lang w:eastAsia="en-US"/>
        </w:rPr>
        <w:t xml:space="preserve">(Figure 1) </w:t>
      </w:r>
      <w:r w:rsidR="00774878">
        <w:rPr>
          <w:rFonts w:ascii="Arial" w:hAnsi="Arial" w:cs="Times New Roman"/>
          <w:sz w:val="22"/>
          <w:szCs w:val="22"/>
          <w:lang w:eastAsia="en-US"/>
        </w:rPr>
        <w:t>allowing each NVIS record and each subgroup to be assigned (attributed) to both a</w:t>
      </w:r>
      <w:r>
        <w:rPr>
          <w:rFonts w:ascii="Arial" w:hAnsi="Arial" w:cs="Times New Roman"/>
          <w:sz w:val="22"/>
          <w:szCs w:val="22"/>
          <w:lang w:eastAsia="en-US"/>
        </w:rPr>
        <w:t xml:space="preserve"> </w:t>
      </w:r>
      <w:r w:rsidR="00774878">
        <w:rPr>
          <w:rFonts w:ascii="Arial" w:hAnsi="Arial" w:cs="Times New Roman"/>
          <w:sz w:val="22"/>
          <w:szCs w:val="22"/>
          <w:lang w:eastAsia="en-US"/>
        </w:rPr>
        <w:t>structural group (based on the height, density and dominant genera of vertical vegetation strata) and ecological groups (based on ecological features and species composition).</w:t>
      </w:r>
      <w:r w:rsidR="00D149C8">
        <w:rPr>
          <w:rFonts w:ascii="Arial" w:hAnsi="Arial" w:cs="Times New Roman"/>
          <w:sz w:val="22"/>
          <w:szCs w:val="22"/>
          <w:lang w:eastAsia="en-US"/>
        </w:rPr>
        <w:t xml:space="preserve"> This requires definition of the major ecological vegetation groups.</w:t>
      </w:r>
    </w:p>
    <w:p w:rsidR="00774878" w:rsidRDefault="00774878"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Maintain </w:t>
      </w:r>
      <w:r w:rsidR="00C379CA">
        <w:rPr>
          <w:rFonts w:ascii="Arial" w:hAnsi="Arial" w:cs="Times New Roman"/>
          <w:sz w:val="22"/>
          <w:szCs w:val="22"/>
          <w:lang w:eastAsia="en-US"/>
        </w:rPr>
        <w:t xml:space="preserve">the structural vegetation groups </w:t>
      </w:r>
      <w:r w:rsidR="00F70D54">
        <w:rPr>
          <w:rFonts w:ascii="Arial" w:hAnsi="Arial" w:cs="Times New Roman"/>
          <w:sz w:val="22"/>
          <w:szCs w:val="22"/>
          <w:lang w:eastAsia="en-US"/>
        </w:rPr>
        <w:t xml:space="preserve">close to the current circumscriptions of </w:t>
      </w:r>
      <w:r w:rsidR="0009352A">
        <w:rPr>
          <w:rFonts w:ascii="Arial" w:hAnsi="Arial" w:cs="Times New Roman"/>
          <w:sz w:val="22"/>
          <w:szCs w:val="22"/>
          <w:lang w:eastAsia="en-US"/>
        </w:rPr>
        <w:t>MVGs</w:t>
      </w:r>
      <w:r w:rsidR="00F70D54">
        <w:rPr>
          <w:rFonts w:ascii="Arial" w:hAnsi="Arial" w:cs="Times New Roman"/>
          <w:sz w:val="22"/>
          <w:szCs w:val="22"/>
          <w:lang w:eastAsia="en-US"/>
        </w:rPr>
        <w:t>, except where minor adjustments can resolve existing anomalies. This will preserve the consistency of ongoing reporting on forests and carbon stocks.</w:t>
      </w:r>
    </w:p>
    <w:p w:rsidR="004B54B0" w:rsidRDefault="004B54B0"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Ensure exclusive nested relationships between vegetation subgroups and ecological vegetation groups, and minimise cases where vegetation subgroups are represented in two or more structural vegetation groups.</w:t>
      </w:r>
    </w:p>
    <w:p w:rsidR="00774878" w:rsidRDefault="00774878"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lastRenderedPageBreak/>
        <w:t xml:space="preserve">Label </w:t>
      </w:r>
      <w:r w:rsidR="0052241F">
        <w:rPr>
          <w:rFonts w:ascii="Arial" w:hAnsi="Arial" w:cs="Times New Roman"/>
          <w:sz w:val="22"/>
          <w:szCs w:val="22"/>
          <w:lang w:eastAsia="en-US"/>
        </w:rPr>
        <w:t xml:space="preserve">the parallel major groupings as ‘Structural Vegetation Groups’ (currently Major Vegetation Groups) and </w:t>
      </w:r>
      <w:r w:rsidR="004B54B0">
        <w:rPr>
          <w:rFonts w:ascii="Arial" w:hAnsi="Arial" w:cs="Times New Roman"/>
          <w:sz w:val="22"/>
          <w:szCs w:val="22"/>
          <w:lang w:eastAsia="en-US"/>
        </w:rPr>
        <w:t>‘Ecological Vegetation Groups’ to promote transparency about the nature of the units to users.</w:t>
      </w:r>
    </w:p>
    <w:p w:rsidR="004B54B0" w:rsidRDefault="004B54B0" w:rsidP="004B54B0">
      <w:pPr>
        <w:spacing w:after="0" w:line="240" w:lineRule="auto"/>
        <w:ind w:left="360" w:firstLine="0"/>
        <w:jc w:val="both"/>
        <w:rPr>
          <w:rFonts w:ascii="Arial" w:hAnsi="Arial" w:cs="Times New Roman"/>
          <w:sz w:val="22"/>
          <w:szCs w:val="22"/>
          <w:lang w:eastAsia="en-US"/>
        </w:rPr>
      </w:pPr>
    </w:p>
    <w:p w:rsidR="00837060" w:rsidRDefault="00837060" w:rsidP="004B54B0">
      <w:pPr>
        <w:spacing w:after="0" w:line="240" w:lineRule="auto"/>
        <w:ind w:left="360" w:firstLine="0"/>
        <w:jc w:val="both"/>
        <w:rPr>
          <w:rFonts w:ascii="Arial" w:hAnsi="Arial" w:cs="Times New Roman"/>
          <w:b/>
          <w:sz w:val="22"/>
          <w:szCs w:val="22"/>
          <w:lang w:eastAsia="en-US"/>
        </w:rPr>
      </w:pPr>
    </w:p>
    <w:p w:rsidR="004B54B0" w:rsidRDefault="004B54B0" w:rsidP="004B54B0">
      <w:pPr>
        <w:spacing w:after="0" w:line="240" w:lineRule="auto"/>
        <w:ind w:left="360" w:firstLine="0"/>
        <w:jc w:val="both"/>
        <w:rPr>
          <w:rFonts w:ascii="Arial" w:hAnsi="Arial" w:cs="Times New Roman"/>
          <w:b/>
          <w:sz w:val="22"/>
          <w:szCs w:val="22"/>
          <w:lang w:eastAsia="en-US"/>
        </w:rPr>
      </w:pPr>
      <w:r w:rsidRPr="005743BF">
        <w:rPr>
          <w:rFonts w:ascii="Arial" w:hAnsi="Arial" w:cs="Times New Roman"/>
          <w:b/>
          <w:sz w:val="22"/>
          <w:szCs w:val="22"/>
          <w:lang w:eastAsia="en-US"/>
        </w:rPr>
        <w:t>Incremental improvements and resolution of classification anomalies</w:t>
      </w:r>
    </w:p>
    <w:p w:rsidR="007256C8" w:rsidRDefault="007256C8" w:rsidP="004B54B0">
      <w:pPr>
        <w:spacing w:after="0" w:line="240" w:lineRule="auto"/>
        <w:ind w:left="360" w:firstLine="0"/>
        <w:jc w:val="both"/>
        <w:rPr>
          <w:rFonts w:ascii="Arial" w:hAnsi="Arial" w:cs="Times New Roman"/>
          <w:sz w:val="22"/>
          <w:szCs w:val="22"/>
          <w:lang w:eastAsia="en-US"/>
        </w:rPr>
      </w:pPr>
    </w:p>
    <w:p w:rsidR="00B06817" w:rsidRPr="00B06817" w:rsidRDefault="00B06817" w:rsidP="004B54B0">
      <w:pPr>
        <w:spacing w:after="0" w:line="240" w:lineRule="auto"/>
        <w:ind w:left="360" w:firstLine="0"/>
        <w:jc w:val="both"/>
        <w:rPr>
          <w:rFonts w:ascii="Arial" w:hAnsi="Arial" w:cs="Times New Roman"/>
          <w:sz w:val="22"/>
          <w:szCs w:val="22"/>
          <w:lang w:eastAsia="en-US"/>
        </w:rPr>
      </w:pPr>
      <w:r w:rsidRPr="00B06817">
        <w:rPr>
          <w:rFonts w:ascii="Arial" w:hAnsi="Arial" w:cs="Times New Roman"/>
          <w:sz w:val="22"/>
          <w:szCs w:val="22"/>
          <w:lang w:eastAsia="en-US"/>
        </w:rPr>
        <w:t>T</w:t>
      </w:r>
      <w:r>
        <w:rPr>
          <w:rFonts w:ascii="Arial" w:hAnsi="Arial" w:cs="Times New Roman"/>
          <w:sz w:val="22"/>
          <w:szCs w:val="22"/>
          <w:lang w:eastAsia="en-US"/>
        </w:rPr>
        <w:t xml:space="preserve">he following recommendations have been implemented in the revised versions of fact sheets presented in Appendix A. </w:t>
      </w:r>
    </w:p>
    <w:p w:rsidR="004B54B0" w:rsidRDefault="004B54B0"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 xml:space="preserve">Rationalise ‘Other’ groups, which are currently circumscribed as leftovers from more clearly defined groups (e.g. MVGs 10, 17, </w:t>
      </w:r>
      <w:r w:rsidR="00AF2588">
        <w:rPr>
          <w:rFonts w:ascii="Arial" w:hAnsi="Arial" w:cs="Times New Roman"/>
          <w:sz w:val="22"/>
          <w:szCs w:val="22"/>
          <w:lang w:eastAsia="en-US"/>
        </w:rPr>
        <w:t>21, 31 and</w:t>
      </w:r>
      <w:r>
        <w:rPr>
          <w:rFonts w:ascii="Arial" w:hAnsi="Arial" w:cs="Times New Roman"/>
          <w:sz w:val="22"/>
          <w:szCs w:val="22"/>
          <w:lang w:eastAsia="en-US"/>
        </w:rPr>
        <w:t xml:space="preserve"> numerous MVSs). Some could be resolved by merging elements into other groups</w:t>
      </w:r>
      <w:r w:rsidR="00401D5B">
        <w:rPr>
          <w:rFonts w:ascii="Arial" w:hAnsi="Arial" w:cs="Times New Roman"/>
          <w:sz w:val="22"/>
          <w:szCs w:val="22"/>
          <w:lang w:eastAsia="en-US"/>
        </w:rPr>
        <w:t>.</w:t>
      </w:r>
    </w:p>
    <w:p w:rsidR="00401D5B" w:rsidRDefault="00401D5B"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Improving consistency or better-accommodating inconsistencies between data contributors in attribution of NVIS levels V and VI through the interpretation of concepts such as dominance, regrowth, grassland with scattered trees cf. open woodland, heathland and mallee cf. mallee heath, etc.</w:t>
      </w:r>
    </w:p>
    <w:p w:rsidR="00401D5B" w:rsidRDefault="00401D5B"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Revise NVIS attribution to incorporate a ‘regrowth’ field, allowing each NVIS record to be attributed to structurally intact and regrowth states determined in consultation with data contributors (e.g. intact, advanced post-clearing regrowth, young post-clearing regrowth, etc. with agreed definitions). This reform would avoid lumping of different forms of regrowth into a single MVG and improve consistency among data contributors.</w:t>
      </w:r>
      <w:r w:rsidRPr="00401D5B">
        <w:rPr>
          <w:rFonts w:ascii="Arial" w:hAnsi="Arial" w:cs="Times New Roman"/>
          <w:sz w:val="22"/>
          <w:szCs w:val="22"/>
          <w:lang w:eastAsia="en-US"/>
        </w:rPr>
        <w:t xml:space="preserve"> </w:t>
      </w:r>
    </w:p>
    <w:p w:rsidR="009E3C8F" w:rsidRDefault="009E3C8F"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In consultation with data contributors, c</w:t>
      </w:r>
      <w:r w:rsidR="00401D5B">
        <w:rPr>
          <w:rFonts w:ascii="Arial" w:hAnsi="Arial" w:cs="Times New Roman"/>
          <w:sz w:val="22"/>
          <w:szCs w:val="22"/>
          <w:lang w:eastAsia="en-US"/>
        </w:rPr>
        <w:t>ontinue to resolve edge matching anomalies between and within jurisdictional borders</w:t>
      </w:r>
      <w:r>
        <w:rPr>
          <w:rFonts w:ascii="Arial" w:hAnsi="Arial" w:cs="Times New Roman"/>
          <w:sz w:val="22"/>
          <w:szCs w:val="22"/>
          <w:lang w:eastAsia="en-US"/>
        </w:rPr>
        <w:t>.</w:t>
      </w:r>
    </w:p>
    <w:p w:rsidR="009E3C8F" w:rsidRDefault="009E3C8F"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Develop simple cross-walk relationships between Australia’s national vegetation classification and the international vegetation classification system currently under development (Faber-Langendoen et al. 2014).</w:t>
      </w:r>
    </w:p>
    <w:p w:rsidR="00401D5B" w:rsidRDefault="00C101DD"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Link</w:t>
      </w:r>
      <w:r w:rsidR="009E3C8F">
        <w:rPr>
          <w:rFonts w:ascii="Arial" w:hAnsi="Arial" w:cs="Times New Roman"/>
          <w:sz w:val="22"/>
          <w:szCs w:val="22"/>
          <w:lang w:eastAsia="en-US"/>
        </w:rPr>
        <w:t xml:space="preserve"> the database entries and descriptions of vegetation groups and subgroups to the Australian Plant Name Index to ensure nomenclature is up to date.</w:t>
      </w:r>
    </w:p>
    <w:p w:rsidR="009E3C8F" w:rsidRDefault="009E3C8F"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Investigate options to streamline the assign</w:t>
      </w:r>
      <w:r w:rsidR="00070AD1">
        <w:rPr>
          <w:rFonts w:ascii="Arial" w:hAnsi="Arial" w:cs="Times New Roman"/>
          <w:sz w:val="22"/>
          <w:szCs w:val="22"/>
          <w:lang w:eastAsia="en-US"/>
        </w:rPr>
        <w:t>ment of</w:t>
      </w:r>
      <w:r>
        <w:rPr>
          <w:rFonts w:ascii="Arial" w:hAnsi="Arial" w:cs="Times New Roman"/>
          <w:sz w:val="22"/>
          <w:szCs w:val="22"/>
          <w:lang w:eastAsia="en-US"/>
        </w:rPr>
        <w:t xml:space="preserve"> NVIS Level 5/6 records to MVGs and MVSs</w:t>
      </w:r>
      <w:r w:rsidR="00070AD1">
        <w:rPr>
          <w:rFonts w:ascii="Arial" w:hAnsi="Arial" w:cs="Times New Roman"/>
          <w:sz w:val="22"/>
          <w:szCs w:val="22"/>
          <w:lang w:eastAsia="en-US"/>
        </w:rPr>
        <w:t>. Automated scripts for such assignments require accurate and consistent attribution of NVIS records and verification procedures to ensure quality control.</w:t>
      </w:r>
    </w:p>
    <w:p w:rsidR="00070AD1" w:rsidRDefault="00070AD1"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Test and refine diagnostic keys to vegetation subgroups with input from data contributors.</w:t>
      </w:r>
    </w:p>
    <w:p w:rsidR="00316C2C" w:rsidRDefault="00316C2C" w:rsidP="00877ADB">
      <w:pPr>
        <w:pStyle w:val="ListParagraph"/>
        <w:numPr>
          <w:ilvl w:val="0"/>
          <w:numId w:val="36"/>
        </w:numPr>
        <w:spacing w:after="0" w:line="240" w:lineRule="auto"/>
        <w:jc w:val="both"/>
        <w:rPr>
          <w:rFonts w:ascii="Arial" w:hAnsi="Arial" w:cs="Times New Roman"/>
          <w:sz w:val="22"/>
          <w:szCs w:val="22"/>
          <w:lang w:eastAsia="en-US"/>
        </w:rPr>
      </w:pPr>
      <w:r>
        <w:rPr>
          <w:rFonts w:ascii="Arial" w:hAnsi="Arial" w:cs="Times New Roman"/>
          <w:sz w:val="22"/>
          <w:szCs w:val="22"/>
          <w:lang w:eastAsia="en-US"/>
        </w:rPr>
        <w:t>Over time, update and improve photographic illustrations of vegetation groups and subgroups.</w:t>
      </w:r>
    </w:p>
    <w:p w:rsidR="00877ADB" w:rsidRDefault="00877ADB" w:rsidP="00737CF6">
      <w:pPr>
        <w:spacing w:after="0" w:line="240" w:lineRule="auto"/>
        <w:ind w:firstLine="0"/>
        <w:jc w:val="both"/>
        <w:rPr>
          <w:rFonts w:ascii="Arial" w:eastAsia="Times New Roman" w:hAnsi="Arial" w:cs="Times New Roman"/>
          <w:sz w:val="22"/>
          <w:szCs w:val="22"/>
          <w:lang w:eastAsia="en-US"/>
        </w:rPr>
      </w:pPr>
    </w:p>
    <w:p w:rsidR="001816DA" w:rsidRPr="00B81323" w:rsidRDefault="00CE08F3" w:rsidP="001816DA">
      <w:pPr>
        <w:spacing w:after="0" w:line="240" w:lineRule="auto"/>
        <w:ind w:firstLine="0"/>
        <w:jc w:val="both"/>
        <w:outlineLvl w:val="1"/>
        <w:rPr>
          <w:rFonts w:ascii="Arial" w:eastAsia="Times New Roman" w:hAnsi="Arial" w:cs="Times New Roman"/>
          <w:b/>
          <w:i/>
          <w:lang w:eastAsia="en-US"/>
        </w:rPr>
      </w:pPr>
      <w:r>
        <w:rPr>
          <w:rFonts w:ascii="Arial" w:eastAsia="Times New Roman" w:hAnsi="Arial" w:cs="Times New Roman"/>
          <w:b/>
          <w:i/>
          <w:lang w:eastAsia="en-US"/>
        </w:rPr>
        <w:t xml:space="preserve">Specific Recommendations for </w:t>
      </w:r>
      <w:r w:rsidR="001816DA">
        <w:rPr>
          <w:rFonts w:ascii="Arial" w:eastAsia="Times New Roman" w:hAnsi="Arial" w:cs="Times New Roman"/>
          <w:b/>
          <w:i/>
          <w:lang w:eastAsia="en-US"/>
        </w:rPr>
        <w:t>Major Vegetation Groups and Subgroups</w:t>
      </w:r>
    </w:p>
    <w:p w:rsidR="001816DA" w:rsidRDefault="001816DA" w:rsidP="00737CF6">
      <w:pPr>
        <w:spacing w:after="0" w:line="240" w:lineRule="auto"/>
        <w:ind w:firstLine="0"/>
        <w:jc w:val="both"/>
        <w:rPr>
          <w:rFonts w:ascii="Arial" w:eastAsia="Times New Roman" w:hAnsi="Arial" w:cs="Times New Roman"/>
          <w:sz w:val="22"/>
          <w:szCs w:val="22"/>
          <w:lang w:eastAsia="en-US"/>
        </w:rPr>
      </w:pPr>
    </w:p>
    <w:p w:rsidR="00F74371" w:rsidRDefault="00316C2C" w:rsidP="00737CF6">
      <w:pPr>
        <w:spacing w:after="0" w:line="240" w:lineRule="auto"/>
        <w:ind w:firstLine="0"/>
        <w:jc w:val="both"/>
        <w:rPr>
          <w:rFonts w:ascii="Arial" w:eastAsia="Times New Roman" w:hAnsi="Arial" w:cs="Times New Roman"/>
          <w:sz w:val="22"/>
          <w:szCs w:val="22"/>
          <w:lang w:eastAsia="en-US"/>
        </w:rPr>
      </w:pPr>
      <w:r w:rsidRPr="00F74371">
        <w:rPr>
          <w:rFonts w:ascii="Arial" w:eastAsia="Times New Roman" w:hAnsi="Arial" w:cs="Times New Roman"/>
          <w:b/>
          <w:sz w:val="22"/>
          <w:szCs w:val="22"/>
          <w:lang w:eastAsia="en-US"/>
        </w:rPr>
        <w:t>MVG 1</w:t>
      </w:r>
      <w:r>
        <w:rPr>
          <w:rFonts w:ascii="Arial" w:eastAsia="Times New Roman" w:hAnsi="Arial" w:cs="Times New Roman"/>
          <w:sz w:val="22"/>
          <w:szCs w:val="22"/>
          <w:lang w:eastAsia="en-US"/>
        </w:rPr>
        <w:t xml:space="preserve">. </w:t>
      </w:r>
      <w:r w:rsidR="00C101DD">
        <w:rPr>
          <w:rFonts w:ascii="Arial" w:eastAsia="Times New Roman" w:hAnsi="Arial" w:cs="Times New Roman"/>
          <w:sz w:val="22"/>
          <w:szCs w:val="22"/>
          <w:lang w:eastAsia="en-US"/>
        </w:rPr>
        <w:t xml:space="preserve">Split the existing </w:t>
      </w:r>
      <w:r w:rsidR="00F74371">
        <w:rPr>
          <w:rFonts w:ascii="Arial" w:eastAsia="Times New Roman" w:hAnsi="Arial" w:cs="Times New Roman"/>
          <w:sz w:val="22"/>
          <w:szCs w:val="22"/>
          <w:lang w:eastAsia="en-US"/>
        </w:rPr>
        <w:t xml:space="preserve">subgroup MVS 62 to create a new subgroup ‘Monsoon </w:t>
      </w:r>
      <w:r w:rsidR="00417C13">
        <w:rPr>
          <w:rFonts w:ascii="Arial" w:eastAsia="Times New Roman" w:hAnsi="Arial" w:cs="Times New Roman"/>
          <w:sz w:val="22"/>
          <w:szCs w:val="22"/>
          <w:lang w:eastAsia="en-US"/>
        </w:rPr>
        <w:t xml:space="preserve">vine </w:t>
      </w:r>
      <w:r w:rsidR="00F74371">
        <w:rPr>
          <w:rFonts w:ascii="Arial" w:eastAsia="Times New Roman" w:hAnsi="Arial" w:cs="Times New Roman"/>
          <w:sz w:val="22"/>
          <w:szCs w:val="22"/>
          <w:lang w:eastAsia="en-US"/>
        </w:rPr>
        <w:t>forests distributed in NT and WA from dry rainforests and vine thickets found in drier areas of Qld and NSW. Monsoon rainforests have a more strongly seasonal drought and some endemic elements not represented in the east. Conversely, eastern vine thickets include many species not repre</w:t>
      </w:r>
      <w:r w:rsidR="0009352A">
        <w:rPr>
          <w:rFonts w:ascii="Arial" w:eastAsia="Times New Roman" w:hAnsi="Arial" w:cs="Times New Roman"/>
          <w:sz w:val="22"/>
          <w:szCs w:val="22"/>
          <w:lang w:eastAsia="en-US"/>
        </w:rPr>
        <w:t>s</w:t>
      </w:r>
      <w:r w:rsidR="00F74371">
        <w:rPr>
          <w:rFonts w:ascii="Arial" w:eastAsia="Times New Roman" w:hAnsi="Arial" w:cs="Times New Roman"/>
          <w:sz w:val="22"/>
          <w:szCs w:val="22"/>
          <w:lang w:eastAsia="en-US"/>
        </w:rPr>
        <w:t xml:space="preserve">ented in the monsoon tropics. </w:t>
      </w:r>
      <w:r w:rsidR="00C101DD">
        <w:rPr>
          <w:rFonts w:ascii="Arial" w:eastAsia="Times New Roman" w:hAnsi="Arial" w:cs="Times New Roman"/>
          <w:sz w:val="22"/>
          <w:szCs w:val="22"/>
          <w:lang w:eastAsia="en-US"/>
        </w:rPr>
        <w:t xml:space="preserve">Maintain other existing subgroups. </w:t>
      </w:r>
    </w:p>
    <w:p w:rsidR="00F74371" w:rsidRDefault="00F74371" w:rsidP="00737CF6">
      <w:pPr>
        <w:spacing w:after="0" w:line="240" w:lineRule="auto"/>
        <w:ind w:firstLine="0"/>
        <w:jc w:val="both"/>
        <w:rPr>
          <w:rFonts w:ascii="Arial" w:eastAsia="Times New Roman" w:hAnsi="Arial" w:cs="Times New Roman"/>
          <w:sz w:val="22"/>
          <w:szCs w:val="22"/>
          <w:lang w:eastAsia="en-US"/>
        </w:rPr>
      </w:pPr>
    </w:p>
    <w:p w:rsidR="00F74371" w:rsidRDefault="00F74371" w:rsidP="00737CF6">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MVG 2</w:t>
      </w:r>
      <w:r>
        <w:rPr>
          <w:rFonts w:ascii="Arial" w:eastAsia="Times New Roman" w:hAnsi="Arial" w:cs="Times New Roman"/>
          <w:sz w:val="22"/>
          <w:szCs w:val="22"/>
          <w:lang w:eastAsia="en-US"/>
        </w:rPr>
        <w:t>.</w:t>
      </w:r>
      <w:r w:rsidR="002F42B9">
        <w:rPr>
          <w:rFonts w:ascii="Arial" w:eastAsia="Times New Roman" w:hAnsi="Arial" w:cs="Times New Roman"/>
          <w:sz w:val="22"/>
          <w:szCs w:val="22"/>
          <w:lang w:eastAsia="en-US"/>
        </w:rPr>
        <w:t xml:space="preserve"> Split the existing MVS 3 into two new subgroups: </w:t>
      </w:r>
      <w:r w:rsidR="002F42B9" w:rsidRPr="002F42B9">
        <w:rPr>
          <w:rFonts w:ascii="Arial" w:eastAsia="Times New Roman" w:hAnsi="Arial" w:cs="Times New Roman"/>
          <w:sz w:val="22"/>
          <w:szCs w:val="22"/>
          <w:lang w:eastAsia="en-US"/>
        </w:rPr>
        <w:t xml:space="preserve">Subtropical broadleaf wet sclerophyll forest </w:t>
      </w:r>
      <w:r w:rsidR="002F42B9">
        <w:rPr>
          <w:rFonts w:ascii="Arial" w:eastAsia="Times New Roman" w:hAnsi="Arial" w:cs="Times New Roman"/>
          <w:sz w:val="22"/>
          <w:szCs w:val="22"/>
          <w:lang w:eastAsia="en-US"/>
        </w:rPr>
        <w:t>(</w:t>
      </w:r>
      <w:r w:rsidR="002F42B9" w:rsidRPr="002F42B9">
        <w:rPr>
          <w:rFonts w:ascii="Arial" w:eastAsia="Times New Roman" w:hAnsi="Arial" w:cs="Times New Roman"/>
          <w:sz w:val="22"/>
          <w:szCs w:val="22"/>
          <w:lang w:eastAsia="en-US"/>
        </w:rPr>
        <w:t>NSW, QLD</w:t>
      </w:r>
      <w:r w:rsidR="002F42B9">
        <w:rPr>
          <w:rFonts w:ascii="Arial" w:eastAsia="Times New Roman" w:hAnsi="Arial" w:cs="Times New Roman"/>
          <w:sz w:val="22"/>
          <w:szCs w:val="22"/>
          <w:lang w:eastAsia="en-US"/>
        </w:rPr>
        <w:t xml:space="preserve">); and </w:t>
      </w:r>
      <w:r w:rsidR="002F42B9" w:rsidRPr="002F42B9">
        <w:rPr>
          <w:rFonts w:ascii="Arial" w:eastAsia="Times New Roman" w:hAnsi="Arial" w:cs="Times New Roman"/>
          <w:sz w:val="22"/>
          <w:szCs w:val="22"/>
          <w:lang w:eastAsia="en-US"/>
        </w:rPr>
        <w:t xml:space="preserve">Cool temperate ferny wet sclerophyll forest </w:t>
      </w:r>
      <w:r w:rsidR="002F42B9">
        <w:rPr>
          <w:rFonts w:ascii="Arial" w:eastAsia="Times New Roman" w:hAnsi="Arial" w:cs="Times New Roman"/>
          <w:sz w:val="22"/>
          <w:szCs w:val="22"/>
          <w:lang w:eastAsia="en-US"/>
        </w:rPr>
        <w:t>(</w:t>
      </w:r>
      <w:r w:rsidR="002F42B9" w:rsidRPr="002F42B9">
        <w:rPr>
          <w:rFonts w:ascii="Arial" w:eastAsia="Times New Roman" w:hAnsi="Arial" w:cs="Times New Roman"/>
          <w:sz w:val="22"/>
          <w:szCs w:val="22"/>
          <w:lang w:eastAsia="en-US"/>
        </w:rPr>
        <w:t>NSW, VIC, TAS</w:t>
      </w:r>
      <w:r w:rsidR="002F42B9">
        <w:rPr>
          <w:rFonts w:ascii="Arial" w:eastAsia="Times New Roman" w:hAnsi="Arial" w:cs="Times New Roman"/>
          <w:sz w:val="22"/>
          <w:szCs w:val="22"/>
          <w:lang w:eastAsia="en-US"/>
        </w:rPr>
        <w:t xml:space="preserve">) to reflect differences in stand structure </w:t>
      </w:r>
      <w:r w:rsidR="006A5796">
        <w:rPr>
          <w:rFonts w:ascii="Arial" w:eastAsia="Times New Roman" w:hAnsi="Arial" w:cs="Times New Roman"/>
          <w:sz w:val="22"/>
          <w:szCs w:val="22"/>
          <w:lang w:eastAsia="en-US"/>
        </w:rPr>
        <w:t>(multi-aged cf. more even-aged),</w:t>
      </w:r>
      <w:r w:rsidR="002F42B9">
        <w:rPr>
          <w:rFonts w:ascii="Arial" w:eastAsia="Times New Roman" w:hAnsi="Arial" w:cs="Times New Roman"/>
          <w:sz w:val="22"/>
          <w:szCs w:val="22"/>
          <w:lang w:eastAsia="en-US"/>
        </w:rPr>
        <w:t xml:space="preserve"> species composition and understorey structure. </w:t>
      </w:r>
      <w:r w:rsidR="006A5796">
        <w:rPr>
          <w:rFonts w:ascii="Arial" w:eastAsia="Times New Roman" w:hAnsi="Arial" w:cs="Times New Roman"/>
          <w:sz w:val="22"/>
          <w:szCs w:val="22"/>
          <w:lang w:eastAsia="en-US"/>
        </w:rPr>
        <w:t xml:space="preserve">Change name of MVS 54 to reflect its inclusion of forests with both broad- and fine-leaved shrubs in subtropical-warm temperate climates. Change name of MVS 60 to reflect its inclusion of mesic temperate forests with grassy/graminoid understories on both well-drained and boggy substrates. </w:t>
      </w:r>
      <w:r w:rsidR="002F42B9">
        <w:rPr>
          <w:rFonts w:ascii="Arial" w:eastAsia="Times New Roman" w:hAnsi="Arial" w:cs="Times New Roman"/>
          <w:sz w:val="22"/>
          <w:szCs w:val="22"/>
          <w:lang w:eastAsia="en-US"/>
        </w:rPr>
        <w:t>Create new subgroup for wet eucalypt forests in WA, which are compositionally unique.</w:t>
      </w:r>
    </w:p>
    <w:p w:rsidR="00F74371" w:rsidRDefault="00F74371" w:rsidP="00737CF6">
      <w:pPr>
        <w:spacing w:after="0" w:line="240" w:lineRule="auto"/>
        <w:ind w:firstLine="0"/>
        <w:jc w:val="both"/>
        <w:rPr>
          <w:rFonts w:ascii="Arial" w:eastAsia="Times New Roman" w:hAnsi="Arial" w:cs="Times New Roman"/>
          <w:sz w:val="22"/>
          <w:szCs w:val="22"/>
          <w:lang w:eastAsia="en-US"/>
        </w:rPr>
      </w:pPr>
    </w:p>
    <w:p w:rsidR="00233C23" w:rsidRDefault="006A5796" w:rsidP="00233C23">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sidR="00A5100A">
        <w:rPr>
          <w:rFonts w:ascii="Arial" w:eastAsia="Times New Roman" w:hAnsi="Arial" w:cs="Times New Roman"/>
          <w:b/>
          <w:sz w:val="22"/>
          <w:szCs w:val="22"/>
          <w:lang w:eastAsia="en-US"/>
        </w:rPr>
        <w:t>3</w:t>
      </w:r>
      <w:r>
        <w:rPr>
          <w:rFonts w:ascii="Arial" w:eastAsia="Times New Roman" w:hAnsi="Arial" w:cs="Times New Roman"/>
          <w:sz w:val="22"/>
          <w:szCs w:val="22"/>
          <w:lang w:eastAsia="en-US"/>
        </w:rPr>
        <w:t xml:space="preserve">. </w:t>
      </w:r>
      <w:r w:rsidR="00A5100A">
        <w:rPr>
          <w:rFonts w:ascii="Arial" w:eastAsia="Times New Roman" w:hAnsi="Arial" w:cs="Times New Roman"/>
          <w:sz w:val="22"/>
          <w:szCs w:val="22"/>
          <w:lang w:eastAsia="en-US"/>
        </w:rPr>
        <w:t>Split tropical open forests from MVG3</w:t>
      </w:r>
      <w:r w:rsidR="00233C23">
        <w:rPr>
          <w:rFonts w:ascii="Arial" w:eastAsia="Times New Roman" w:hAnsi="Arial" w:cs="Times New Roman"/>
          <w:sz w:val="22"/>
          <w:szCs w:val="22"/>
          <w:lang w:eastAsia="en-US"/>
        </w:rPr>
        <w:t>, rename as ‘Subtropical and temperate open eucalypt forests’,</w:t>
      </w:r>
      <w:r w:rsidR="00A5100A">
        <w:rPr>
          <w:rFonts w:ascii="Arial" w:eastAsia="Times New Roman" w:hAnsi="Arial" w:cs="Times New Roman"/>
          <w:sz w:val="22"/>
          <w:szCs w:val="22"/>
          <w:lang w:eastAsia="en-US"/>
        </w:rPr>
        <w:t xml:space="preserve"> and re-assign </w:t>
      </w:r>
      <w:r w:rsidR="00233C23">
        <w:rPr>
          <w:rFonts w:ascii="Arial" w:eastAsia="Times New Roman" w:hAnsi="Arial" w:cs="Times New Roman"/>
          <w:sz w:val="22"/>
          <w:szCs w:val="22"/>
          <w:lang w:eastAsia="en-US"/>
        </w:rPr>
        <w:t xml:space="preserve">tropical open forests (savannah forests) </w:t>
      </w:r>
      <w:r w:rsidR="00A5100A">
        <w:rPr>
          <w:rFonts w:ascii="Arial" w:eastAsia="Times New Roman" w:hAnsi="Arial" w:cs="Times New Roman"/>
          <w:sz w:val="22"/>
          <w:szCs w:val="22"/>
          <w:lang w:eastAsia="en-US"/>
        </w:rPr>
        <w:t xml:space="preserve">to revised MVG 4. </w:t>
      </w:r>
      <w:r w:rsidR="00233C23">
        <w:rPr>
          <w:rFonts w:ascii="Arial" w:eastAsia="Times New Roman" w:hAnsi="Arial" w:cs="Times New Roman"/>
          <w:sz w:val="22"/>
          <w:szCs w:val="22"/>
          <w:lang w:eastAsia="en-US"/>
        </w:rPr>
        <w:t xml:space="preserve">This revision will separate disjunct forests with structurally, phenologically and contrasting understories and </w:t>
      </w:r>
      <w:r w:rsidR="00233C23">
        <w:rPr>
          <w:rFonts w:ascii="Arial" w:eastAsia="Times New Roman" w:hAnsi="Arial" w:cs="Times New Roman"/>
          <w:sz w:val="22"/>
          <w:szCs w:val="22"/>
          <w:lang w:eastAsia="en-US"/>
        </w:rPr>
        <w:lastRenderedPageBreak/>
        <w:t xml:space="preserve">compositionally distinct overstories. </w:t>
      </w:r>
      <w:r w:rsidR="00A5100A">
        <w:rPr>
          <w:rFonts w:ascii="Arial" w:eastAsia="Times New Roman" w:hAnsi="Arial" w:cs="Times New Roman"/>
          <w:sz w:val="22"/>
          <w:szCs w:val="22"/>
          <w:lang w:eastAsia="en-US"/>
        </w:rPr>
        <w:t>Include MVS 54 as well as 60 in both MVG3 and MVG2. Retain existing subgroups MVS 4 and 5, but rename ‘</w:t>
      </w:r>
      <w:r w:rsidR="00A5100A" w:rsidRPr="00A5100A">
        <w:rPr>
          <w:rFonts w:ascii="Arial" w:eastAsia="Times New Roman" w:hAnsi="Arial" w:cs="Times New Roman"/>
          <w:sz w:val="22"/>
          <w:szCs w:val="22"/>
          <w:lang w:eastAsia="en-US"/>
        </w:rPr>
        <w:t>Eastern dry shrubby sclerophyll forests</w:t>
      </w:r>
      <w:r w:rsidR="00A5100A">
        <w:rPr>
          <w:rFonts w:ascii="Arial" w:eastAsia="Times New Roman" w:hAnsi="Arial" w:cs="Times New Roman"/>
          <w:sz w:val="22"/>
          <w:szCs w:val="22"/>
          <w:lang w:eastAsia="en-US"/>
        </w:rPr>
        <w:t xml:space="preserve">’ and </w:t>
      </w:r>
      <w:r w:rsidR="00233C23">
        <w:rPr>
          <w:rFonts w:ascii="Arial" w:eastAsia="Times New Roman" w:hAnsi="Arial" w:cs="Times New Roman"/>
          <w:sz w:val="22"/>
          <w:szCs w:val="22"/>
          <w:lang w:eastAsia="en-US"/>
        </w:rPr>
        <w:t>‘</w:t>
      </w:r>
      <w:r w:rsidR="00233C23" w:rsidRPr="00233C23">
        <w:rPr>
          <w:rFonts w:ascii="Arial" w:eastAsia="Times New Roman" w:hAnsi="Arial" w:cs="Times New Roman"/>
          <w:sz w:val="22"/>
          <w:szCs w:val="22"/>
          <w:lang w:eastAsia="en-US"/>
        </w:rPr>
        <w:t>Dry shrub/grass sclerophyll forests</w:t>
      </w:r>
      <w:r w:rsidR="00233C23">
        <w:rPr>
          <w:rFonts w:ascii="Arial" w:eastAsia="Times New Roman" w:hAnsi="Arial" w:cs="Times New Roman"/>
          <w:sz w:val="22"/>
          <w:szCs w:val="22"/>
          <w:lang w:eastAsia="en-US"/>
        </w:rPr>
        <w:t xml:space="preserve">’, respectively, </w:t>
      </w:r>
      <w:r w:rsidR="00A5100A">
        <w:rPr>
          <w:rFonts w:ascii="Arial" w:eastAsia="Times New Roman" w:hAnsi="Arial" w:cs="Times New Roman"/>
          <w:sz w:val="22"/>
          <w:szCs w:val="22"/>
          <w:lang w:eastAsia="en-US"/>
        </w:rPr>
        <w:t xml:space="preserve">to reflect understorey features and distribution more transparently. </w:t>
      </w:r>
      <w:r w:rsidR="00233C23">
        <w:rPr>
          <w:rFonts w:ascii="Arial" w:eastAsia="Times New Roman" w:hAnsi="Arial" w:cs="Times New Roman"/>
          <w:sz w:val="22"/>
          <w:szCs w:val="22"/>
          <w:lang w:eastAsia="en-US"/>
        </w:rPr>
        <w:t xml:space="preserve">Create </w:t>
      </w:r>
      <w:r w:rsidR="00FD3F2B">
        <w:rPr>
          <w:rFonts w:ascii="Arial" w:eastAsia="Times New Roman" w:hAnsi="Arial" w:cs="Times New Roman"/>
          <w:sz w:val="22"/>
          <w:szCs w:val="22"/>
          <w:lang w:eastAsia="en-US"/>
        </w:rPr>
        <w:t xml:space="preserve">a </w:t>
      </w:r>
      <w:r w:rsidR="00233C23">
        <w:rPr>
          <w:rFonts w:ascii="Arial" w:eastAsia="Times New Roman" w:hAnsi="Arial" w:cs="Times New Roman"/>
          <w:sz w:val="22"/>
          <w:szCs w:val="22"/>
          <w:lang w:eastAsia="en-US"/>
        </w:rPr>
        <w:t>new subgroup for dry eucalypt forests in WA, which are compositionally unique.</w:t>
      </w:r>
      <w:r w:rsidR="00FD3F2B">
        <w:rPr>
          <w:rFonts w:ascii="Arial" w:eastAsia="Times New Roman" w:hAnsi="Arial" w:cs="Times New Roman"/>
          <w:sz w:val="22"/>
          <w:szCs w:val="22"/>
          <w:lang w:eastAsia="en-US"/>
        </w:rPr>
        <w:t xml:space="preserve"> Create a new subgroup for riparian forests ‘</w:t>
      </w:r>
      <w:r w:rsidR="00FD3F2B" w:rsidRPr="00FD3F2B">
        <w:rPr>
          <w:rFonts w:ascii="Arial" w:eastAsia="Times New Roman" w:hAnsi="Arial" w:cs="Times New Roman"/>
          <w:sz w:val="22"/>
          <w:szCs w:val="22"/>
          <w:lang w:eastAsia="en-US"/>
        </w:rPr>
        <w:t>Riparian eucalypt forests</w:t>
      </w:r>
      <w:r w:rsidR="00FD3F2B">
        <w:rPr>
          <w:rFonts w:ascii="Arial" w:eastAsia="Times New Roman" w:hAnsi="Arial" w:cs="Times New Roman"/>
          <w:sz w:val="22"/>
          <w:szCs w:val="22"/>
          <w:lang w:eastAsia="en-US"/>
        </w:rPr>
        <w:t>’ which share superficial structural resemblance with MVS 5, but are distinctive in terms of composition and function and some structural features (amphibious forbs and graminoids). Some of these riparian forests may also warrant inclusion in MVG 2, although currently few records are assigned there.</w:t>
      </w:r>
    </w:p>
    <w:p w:rsidR="006A5796" w:rsidRDefault="006A5796" w:rsidP="00737CF6">
      <w:pPr>
        <w:spacing w:after="0" w:line="240" w:lineRule="auto"/>
        <w:ind w:firstLine="0"/>
        <w:jc w:val="both"/>
        <w:rPr>
          <w:rFonts w:ascii="Arial" w:eastAsia="Times New Roman" w:hAnsi="Arial" w:cs="Times New Roman"/>
          <w:sz w:val="22"/>
          <w:szCs w:val="22"/>
          <w:lang w:eastAsia="en-US"/>
        </w:rPr>
      </w:pPr>
    </w:p>
    <w:p w:rsidR="006A5796" w:rsidRDefault="00FD3F2B" w:rsidP="00737CF6">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4</w:t>
      </w:r>
      <w:r>
        <w:rPr>
          <w:rFonts w:ascii="Arial" w:eastAsia="Times New Roman" w:hAnsi="Arial" w:cs="Times New Roman"/>
          <w:sz w:val="22"/>
          <w:szCs w:val="22"/>
          <w:lang w:eastAsia="en-US"/>
        </w:rPr>
        <w:t xml:space="preserve">. </w:t>
      </w:r>
      <w:r w:rsidR="005709F2">
        <w:rPr>
          <w:rFonts w:ascii="Arial" w:eastAsia="Times New Roman" w:hAnsi="Arial" w:cs="Times New Roman"/>
          <w:sz w:val="22"/>
          <w:szCs w:val="22"/>
          <w:lang w:eastAsia="en-US"/>
        </w:rPr>
        <w:t>Revise the concept of MVG 4 and rename to ‘Tropical open forests’. Include in the revised MVG 4 disjunct forests from northern Qld, NT and WA extracted from MVG3, which have structurally, phenologically and contrasting understories and compositionally distinct overstories from thos</w:t>
      </w:r>
      <w:r w:rsidR="00A87588">
        <w:rPr>
          <w:rFonts w:ascii="Arial" w:eastAsia="Times New Roman" w:hAnsi="Arial" w:cs="Times New Roman"/>
          <w:sz w:val="22"/>
          <w:szCs w:val="22"/>
          <w:lang w:eastAsia="en-US"/>
        </w:rPr>
        <w:t>e subtropical and temperate for</w:t>
      </w:r>
      <w:r w:rsidR="005709F2">
        <w:rPr>
          <w:rFonts w:ascii="Arial" w:eastAsia="Times New Roman" w:hAnsi="Arial" w:cs="Times New Roman"/>
          <w:sz w:val="22"/>
          <w:szCs w:val="22"/>
          <w:lang w:eastAsia="en-US"/>
        </w:rPr>
        <w:t>ests remaining in MVG 3. Re-assign to other relevant MVGs the relatively small number of records previously assigned to MVG 4</w:t>
      </w:r>
      <w:r w:rsidR="005709F2" w:rsidRPr="005709F2">
        <w:rPr>
          <w:rFonts w:ascii="Arial" w:eastAsia="Times New Roman" w:hAnsi="Arial" w:cs="Times New Roman"/>
          <w:sz w:val="22"/>
          <w:szCs w:val="22"/>
          <w:lang w:eastAsia="en-US"/>
        </w:rPr>
        <w:t xml:space="preserve"> </w:t>
      </w:r>
      <w:r w:rsidR="005709F2">
        <w:rPr>
          <w:rFonts w:ascii="Arial" w:eastAsia="Times New Roman" w:hAnsi="Arial" w:cs="Times New Roman"/>
          <w:sz w:val="22"/>
          <w:szCs w:val="22"/>
          <w:lang w:eastAsia="en-US"/>
        </w:rPr>
        <w:t>under the  ‘low open forests’ concept. Create a single subgroup ‘</w:t>
      </w:r>
      <w:r w:rsidR="005709F2" w:rsidRPr="005709F2">
        <w:rPr>
          <w:rFonts w:ascii="Arial" w:eastAsia="Times New Roman" w:hAnsi="Arial" w:cs="Times New Roman"/>
          <w:sz w:val="22"/>
          <w:szCs w:val="22"/>
          <w:lang w:eastAsia="en-US"/>
        </w:rPr>
        <w:t>Tr</w:t>
      </w:r>
      <w:r w:rsidR="005709F2">
        <w:rPr>
          <w:rFonts w:ascii="Arial" w:eastAsia="Times New Roman" w:hAnsi="Arial" w:cs="Times New Roman"/>
          <w:sz w:val="22"/>
          <w:szCs w:val="22"/>
          <w:lang w:eastAsia="en-US"/>
        </w:rPr>
        <w:t>opical eucalypt savannah forest’.</w:t>
      </w:r>
    </w:p>
    <w:p w:rsidR="00FD3F2B" w:rsidRDefault="00FD3F2B" w:rsidP="00737CF6">
      <w:pPr>
        <w:spacing w:after="0" w:line="240" w:lineRule="auto"/>
        <w:ind w:firstLine="0"/>
        <w:jc w:val="both"/>
        <w:rPr>
          <w:rFonts w:ascii="Arial" w:eastAsia="Times New Roman" w:hAnsi="Arial" w:cs="Times New Roman"/>
          <w:sz w:val="22"/>
          <w:szCs w:val="22"/>
          <w:lang w:eastAsia="en-US"/>
        </w:rPr>
      </w:pPr>
    </w:p>
    <w:p w:rsidR="00980EBE" w:rsidRDefault="00980EBE" w:rsidP="00980EBE">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5</w:t>
      </w:r>
      <w:r>
        <w:rPr>
          <w:rFonts w:ascii="Arial" w:eastAsia="Times New Roman" w:hAnsi="Arial" w:cs="Times New Roman"/>
          <w:sz w:val="22"/>
          <w:szCs w:val="22"/>
          <w:lang w:eastAsia="en-US"/>
        </w:rPr>
        <w:t>. Revise the subgroups, which are currently based on understorey life form, to reflect ecological attributes</w:t>
      </w:r>
      <w:r w:rsidR="00751792">
        <w:rPr>
          <w:rFonts w:ascii="Arial" w:eastAsia="Times New Roman" w:hAnsi="Arial" w:cs="Times New Roman"/>
          <w:sz w:val="22"/>
          <w:szCs w:val="22"/>
          <w:lang w:eastAsia="en-US"/>
        </w:rPr>
        <w:t xml:space="preserve"> and align more closely with jurisdictional classifications</w:t>
      </w:r>
      <w:r>
        <w:rPr>
          <w:rFonts w:ascii="Arial" w:eastAsia="Times New Roman" w:hAnsi="Arial" w:cs="Times New Roman"/>
          <w:sz w:val="22"/>
          <w:szCs w:val="22"/>
          <w:lang w:eastAsia="en-US"/>
        </w:rPr>
        <w:t xml:space="preserve">. Adopt five subgroups as follows: </w:t>
      </w:r>
      <w:r w:rsidRPr="00980EBE">
        <w:rPr>
          <w:rFonts w:ascii="Arial" w:eastAsia="Times New Roman" w:hAnsi="Arial" w:cs="Times New Roman"/>
          <w:sz w:val="22"/>
          <w:szCs w:val="22"/>
          <w:lang w:eastAsia="en-US"/>
        </w:rPr>
        <w:t xml:space="preserve">Eastern temperate grassy woodlands </w:t>
      </w:r>
      <w:r>
        <w:rPr>
          <w:rFonts w:ascii="Arial" w:eastAsia="Times New Roman" w:hAnsi="Arial" w:cs="Times New Roman"/>
          <w:sz w:val="22"/>
          <w:szCs w:val="22"/>
          <w:lang w:eastAsia="en-US"/>
        </w:rPr>
        <w:t>(</w:t>
      </w:r>
      <w:r w:rsidR="00333934">
        <w:rPr>
          <w:rFonts w:ascii="Arial" w:eastAsia="Times New Roman" w:hAnsi="Arial" w:cs="Times New Roman"/>
          <w:sz w:val="22"/>
          <w:szCs w:val="22"/>
          <w:lang w:eastAsia="en-US"/>
        </w:rPr>
        <w:t xml:space="preserve">similar to MVS 9, </w:t>
      </w:r>
      <w:r>
        <w:rPr>
          <w:rFonts w:ascii="Arial" w:eastAsia="Times New Roman" w:hAnsi="Arial" w:cs="Times New Roman"/>
          <w:sz w:val="22"/>
          <w:szCs w:val="22"/>
          <w:lang w:eastAsia="en-US"/>
        </w:rPr>
        <w:t xml:space="preserve">temperate grass box-ironbark forests of </w:t>
      </w:r>
      <w:r w:rsidRPr="00980EBE">
        <w:rPr>
          <w:rFonts w:ascii="Arial" w:eastAsia="Times New Roman" w:hAnsi="Arial" w:cs="Times New Roman"/>
          <w:sz w:val="22"/>
          <w:szCs w:val="22"/>
          <w:lang w:eastAsia="en-US"/>
        </w:rPr>
        <w:t>ACT, NSW, QLD, VIC SA, TAS</w:t>
      </w:r>
      <w:r>
        <w:rPr>
          <w:rFonts w:ascii="Arial" w:eastAsia="Times New Roman" w:hAnsi="Arial" w:cs="Times New Roman"/>
          <w:sz w:val="22"/>
          <w:szCs w:val="22"/>
          <w:lang w:eastAsia="en-US"/>
        </w:rPr>
        <w:t>); S</w:t>
      </w:r>
      <w:r w:rsidRPr="00980EBE">
        <w:rPr>
          <w:rFonts w:ascii="Arial" w:eastAsia="Times New Roman" w:hAnsi="Arial" w:cs="Times New Roman"/>
          <w:sz w:val="22"/>
          <w:szCs w:val="22"/>
          <w:lang w:eastAsia="en-US"/>
        </w:rPr>
        <w:t xml:space="preserve">ubalpine woodlands </w:t>
      </w:r>
      <w:r>
        <w:rPr>
          <w:rFonts w:ascii="Arial" w:eastAsia="Times New Roman" w:hAnsi="Arial" w:cs="Times New Roman"/>
          <w:sz w:val="22"/>
          <w:szCs w:val="22"/>
          <w:lang w:eastAsia="en-US"/>
        </w:rPr>
        <w:t>(</w:t>
      </w:r>
      <w:r w:rsidR="00333934">
        <w:rPr>
          <w:rFonts w:ascii="Arial" w:eastAsia="Times New Roman" w:hAnsi="Arial" w:cs="Times New Roman"/>
          <w:sz w:val="22"/>
          <w:szCs w:val="22"/>
          <w:lang w:eastAsia="en-US"/>
        </w:rPr>
        <w:t xml:space="preserve">partially similar to MVS 59, </w:t>
      </w:r>
      <w:r>
        <w:rPr>
          <w:rFonts w:ascii="Arial" w:eastAsia="Times New Roman" w:hAnsi="Arial" w:cs="Times New Roman"/>
          <w:sz w:val="22"/>
          <w:szCs w:val="22"/>
          <w:lang w:eastAsia="en-US"/>
        </w:rPr>
        <w:t xml:space="preserve">low snow gum and sallee woodlands with mixed shrub/grass understories in cold elevated climates of </w:t>
      </w:r>
      <w:r w:rsidRPr="00980EBE">
        <w:rPr>
          <w:rFonts w:ascii="Arial" w:eastAsia="Times New Roman" w:hAnsi="Arial" w:cs="Times New Roman"/>
          <w:sz w:val="22"/>
          <w:szCs w:val="22"/>
          <w:lang w:eastAsia="en-US"/>
        </w:rPr>
        <w:t>ACT, NSW, VIC, TAS</w:t>
      </w:r>
      <w:r>
        <w:rPr>
          <w:rFonts w:ascii="Arial" w:eastAsia="Times New Roman" w:hAnsi="Arial" w:cs="Times New Roman"/>
          <w:sz w:val="22"/>
          <w:szCs w:val="22"/>
          <w:lang w:eastAsia="en-US"/>
        </w:rPr>
        <w:t xml:space="preserve">); </w:t>
      </w:r>
      <w:r w:rsidRPr="00980EBE">
        <w:rPr>
          <w:rFonts w:ascii="Arial" w:eastAsia="Times New Roman" w:hAnsi="Arial" w:cs="Times New Roman"/>
          <w:sz w:val="22"/>
          <w:szCs w:val="22"/>
          <w:lang w:eastAsia="en-US"/>
        </w:rPr>
        <w:t xml:space="preserve">Western temperate shrubby woodlands </w:t>
      </w:r>
      <w:r w:rsidR="00333934">
        <w:rPr>
          <w:rFonts w:ascii="Arial" w:eastAsia="Times New Roman" w:hAnsi="Arial" w:cs="Times New Roman"/>
          <w:sz w:val="22"/>
          <w:szCs w:val="22"/>
          <w:lang w:eastAsia="en-US"/>
        </w:rPr>
        <w:t xml:space="preserve">(similar to MVS 8, </w:t>
      </w:r>
      <w:r>
        <w:rPr>
          <w:rFonts w:ascii="Arial" w:eastAsia="Times New Roman" w:hAnsi="Arial" w:cs="Times New Roman"/>
          <w:sz w:val="22"/>
          <w:szCs w:val="22"/>
          <w:lang w:eastAsia="en-US"/>
        </w:rPr>
        <w:t xml:space="preserve">temperate eucalypt woodlands of </w:t>
      </w:r>
      <w:r w:rsidRPr="00980EBE">
        <w:rPr>
          <w:rFonts w:ascii="Arial" w:eastAsia="Times New Roman" w:hAnsi="Arial" w:cs="Times New Roman"/>
          <w:sz w:val="22"/>
          <w:szCs w:val="22"/>
          <w:lang w:eastAsia="en-US"/>
        </w:rPr>
        <w:t>WA</w:t>
      </w:r>
      <w:r>
        <w:rPr>
          <w:rFonts w:ascii="Arial" w:eastAsia="Times New Roman" w:hAnsi="Arial" w:cs="Times New Roman"/>
          <w:sz w:val="22"/>
          <w:szCs w:val="22"/>
          <w:lang w:eastAsia="en-US"/>
        </w:rPr>
        <w:t xml:space="preserve"> wheatbelt); </w:t>
      </w:r>
      <w:r w:rsidRPr="00980EBE">
        <w:rPr>
          <w:rFonts w:ascii="Arial" w:eastAsia="Times New Roman" w:hAnsi="Arial" w:cs="Times New Roman"/>
          <w:sz w:val="22"/>
          <w:szCs w:val="22"/>
          <w:lang w:eastAsia="en-US"/>
        </w:rPr>
        <w:t xml:space="preserve">Semi-arid floodplain and wadi woodlands </w:t>
      </w:r>
      <w:r>
        <w:rPr>
          <w:rFonts w:ascii="Arial" w:eastAsia="Times New Roman" w:hAnsi="Arial" w:cs="Times New Roman"/>
          <w:sz w:val="22"/>
          <w:szCs w:val="22"/>
          <w:lang w:eastAsia="en-US"/>
        </w:rPr>
        <w:t>(</w:t>
      </w:r>
      <w:r w:rsidR="00333934">
        <w:rPr>
          <w:rFonts w:ascii="Arial" w:eastAsia="Times New Roman" w:hAnsi="Arial" w:cs="Times New Roman"/>
          <w:sz w:val="22"/>
          <w:szCs w:val="22"/>
          <w:lang w:eastAsia="en-US"/>
        </w:rPr>
        <w:t xml:space="preserve">similar to MVS 65, </w:t>
      </w:r>
      <w:r>
        <w:rPr>
          <w:rFonts w:ascii="Arial" w:eastAsia="Times New Roman" w:hAnsi="Arial" w:cs="Times New Roman"/>
          <w:sz w:val="22"/>
          <w:szCs w:val="22"/>
          <w:lang w:eastAsia="en-US"/>
        </w:rPr>
        <w:t xml:space="preserve">coolabah, black box and river red gum woodlands of inland floodplains and channels in NSW, VIC, QLD, NT, SA, WA); and </w:t>
      </w:r>
      <w:r w:rsidRPr="00980EBE">
        <w:rPr>
          <w:rFonts w:ascii="Arial" w:eastAsia="Times New Roman" w:hAnsi="Arial" w:cs="Times New Roman"/>
          <w:sz w:val="22"/>
          <w:szCs w:val="22"/>
          <w:lang w:eastAsia="en-US"/>
        </w:rPr>
        <w:t xml:space="preserve">Semi-arid upland woodlands </w:t>
      </w:r>
      <w:r>
        <w:rPr>
          <w:rFonts w:ascii="Arial" w:eastAsia="Times New Roman" w:hAnsi="Arial" w:cs="Times New Roman"/>
          <w:sz w:val="22"/>
          <w:szCs w:val="22"/>
          <w:lang w:eastAsia="en-US"/>
        </w:rPr>
        <w:t xml:space="preserve">(woodlands of various Adnataria and Bisectaria eucalypts on semi-arid peneplains, hills and plateaus in </w:t>
      </w:r>
      <w:r w:rsidRPr="00980EBE">
        <w:rPr>
          <w:rFonts w:ascii="Arial" w:eastAsia="Times New Roman" w:hAnsi="Arial" w:cs="Times New Roman"/>
          <w:sz w:val="22"/>
          <w:szCs w:val="22"/>
          <w:lang w:eastAsia="en-US"/>
        </w:rPr>
        <w:t>NSW, QLD, NT, SA, WA</w:t>
      </w:r>
      <w:r>
        <w:rPr>
          <w:rFonts w:ascii="Arial" w:eastAsia="Times New Roman" w:hAnsi="Arial" w:cs="Times New Roman"/>
          <w:sz w:val="22"/>
          <w:szCs w:val="22"/>
          <w:lang w:eastAsia="en-US"/>
        </w:rPr>
        <w:t>).</w:t>
      </w:r>
      <w:r w:rsidR="00333934">
        <w:rPr>
          <w:rFonts w:ascii="Arial" w:eastAsia="Times New Roman" w:hAnsi="Arial" w:cs="Times New Roman"/>
          <w:sz w:val="22"/>
          <w:szCs w:val="22"/>
          <w:lang w:eastAsia="en-US"/>
        </w:rPr>
        <w:t xml:space="preserve"> Transfer MVS 10 (Eucalypt woodlands with Triodia understorey) to MVG 11, as many records are likely to have projective foliage cover &lt;10%.</w:t>
      </w:r>
    </w:p>
    <w:p w:rsidR="00980EBE" w:rsidRDefault="00980EBE" w:rsidP="00737CF6">
      <w:pPr>
        <w:spacing w:after="0" w:line="240" w:lineRule="auto"/>
        <w:ind w:firstLine="0"/>
        <w:jc w:val="both"/>
        <w:rPr>
          <w:rFonts w:ascii="Arial" w:eastAsia="Times New Roman" w:hAnsi="Arial" w:cs="Times New Roman"/>
          <w:sz w:val="22"/>
          <w:szCs w:val="22"/>
          <w:lang w:eastAsia="en-US"/>
        </w:rPr>
      </w:pPr>
    </w:p>
    <w:p w:rsidR="00A87588" w:rsidRDefault="00333934" w:rsidP="00A87588">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6</w:t>
      </w:r>
      <w:r>
        <w:rPr>
          <w:rFonts w:ascii="Arial" w:eastAsia="Times New Roman" w:hAnsi="Arial" w:cs="Times New Roman"/>
          <w:sz w:val="22"/>
          <w:szCs w:val="22"/>
          <w:lang w:eastAsia="en-US"/>
        </w:rPr>
        <w:t>.</w:t>
      </w:r>
      <w:r w:rsidR="00A87588">
        <w:rPr>
          <w:rFonts w:ascii="Arial" w:eastAsia="Times New Roman" w:hAnsi="Arial" w:cs="Times New Roman"/>
          <w:sz w:val="22"/>
          <w:szCs w:val="22"/>
          <w:lang w:eastAsia="en-US"/>
        </w:rPr>
        <w:t xml:space="preserve"> Retain MVSs </w:t>
      </w:r>
      <w:r w:rsidR="00354B3A">
        <w:rPr>
          <w:rFonts w:ascii="Arial" w:eastAsia="Times New Roman" w:hAnsi="Arial" w:cs="Times New Roman"/>
          <w:sz w:val="22"/>
          <w:szCs w:val="22"/>
          <w:lang w:eastAsia="en-US"/>
        </w:rPr>
        <w:t>13,</w:t>
      </w:r>
      <w:r w:rsidR="00A87588">
        <w:rPr>
          <w:rFonts w:ascii="Arial" w:eastAsia="Times New Roman" w:hAnsi="Arial" w:cs="Times New Roman"/>
          <w:sz w:val="22"/>
          <w:szCs w:val="22"/>
          <w:lang w:eastAsia="en-US"/>
        </w:rPr>
        <w:t xml:space="preserve"> 14 and 20, but rename ‘</w:t>
      </w:r>
      <w:r w:rsidR="00A87588" w:rsidRPr="00A87588">
        <w:rPr>
          <w:rFonts w:ascii="Arial" w:eastAsia="Times New Roman" w:hAnsi="Arial" w:cs="Times New Roman"/>
          <w:sz w:val="22"/>
          <w:szCs w:val="22"/>
          <w:lang w:eastAsia="en-US"/>
        </w:rPr>
        <w:t>Brigalow forests and woodlands</w:t>
      </w:r>
      <w:r w:rsidR="00A87588">
        <w:rPr>
          <w:rFonts w:ascii="Arial" w:eastAsia="Times New Roman" w:hAnsi="Arial" w:cs="Times New Roman"/>
          <w:sz w:val="22"/>
          <w:szCs w:val="22"/>
          <w:lang w:eastAsia="en-US"/>
        </w:rPr>
        <w:t>’,</w:t>
      </w:r>
      <w:r w:rsidR="00A87588" w:rsidRPr="00A87588">
        <w:rPr>
          <w:rFonts w:ascii="Arial" w:eastAsia="Times New Roman" w:hAnsi="Arial" w:cs="Times New Roman"/>
          <w:sz w:val="22"/>
          <w:szCs w:val="22"/>
          <w:lang w:eastAsia="en-US"/>
        </w:rPr>
        <w:t xml:space="preserve"> </w:t>
      </w:r>
      <w:r w:rsidR="00A87588">
        <w:rPr>
          <w:rFonts w:ascii="Arial" w:eastAsia="Times New Roman" w:hAnsi="Arial" w:cs="Times New Roman"/>
          <w:sz w:val="22"/>
          <w:szCs w:val="22"/>
          <w:lang w:eastAsia="en-US"/>
        </w:rPr>
        <w:t>‘</w:t>
      </w:r>
      <w:r w:rsidR="00A87588" w:rsidRPr="00A87588">
        <w:rPr>
          <w:rFonts w:ascii="Arial" w:eastAsia="Times New Roman" w:hAnsi="Arial" w:cs="Times New Roman"/>
          <w:sz w:val="22"/>
          <w:szCs w:val="22"/>
          <w:lang w:eastAsia="en-US"/>
        </w:rPr>
        <w:t>Upland tropical Acacia Woodlands</w:t>
      </w:r>
      <w:r w:rsidR="00A87588">
        <w:rPr>
          <w:rFonts w:ascii="Arial" w:eastAsia="Times New Roman" w:hAnsi="Arial" w:cs="Times New Roman"/>
          <w:sz w:val="22"/>
          <w:szCs w:val="22"/>
          <w:lang w:eastAsia="en-US"/>
        </w:rPr>
        <w:t>’ and ‘</w:t>
      </w:r>
      <w:r w:rsidR="00A87588" w:rsidRPr="00A87588">
        <w:rPr>
          <w:rFonts w:ascii="Arial" w:eastAsia="Times New Roman" w:hAnsi="Arial" w:cs="Times New Roman"/>
          <w:sz w:val="22"/>
          <w:szCs w:val="22"/>
          <w:lang w:eastAsia="en-US"/>
        </w:rPr>
        <w:t>Stony mulga woodlands and shrublands</w:t>
      </w:r>
      <w:r w:rsidR="00A87588">
        <w:rPr>
          <w:rFonts w:ascii="Arial" w:eastAsia="Times New Roman" w:hAnsi="Arial" w:cs="Times New Roman"/>
          <w:sz w:val="22"/>
          <w:szCs w:val="22"/>
          <w:lang w:eastAsia="en-US"/>
        </w:rPr>
        <w:t>’, respectively to reflect structural and ecological features. Create an addition</w:t>
      </w:r>
      <w:r w:rsidR="00CE08F3">
        <w:rPr>
          <w:rFonts w:ascii="Arial" w:eastAsia="Times New Roman" w:hAnsi="Arial" w:cs="Times New Roman"/>
          <w:sz w:val="22"/>
          <w:szCs w:val="22"/>
          <w:lang w:eastAsia="en-US"/>
        </w:rPr>
        <w:t>al</w:t>
      </w:r>
      <w:r w:rsidR="00A87588">
        <w:rPr>
          <w:rFonts w:ascii="Arial" w:eastAsia="Times New Roman" w:hAnsi="Arial" w:cs="Times New Roman"/>
          <w:sz w:val="22"/>
          <w:szCs w:val="22"/>
          <w:lang w:eastAsia="en-US"/>
        </w:rPr>
        <w:t xml:space="preserve"> subgroup ‘</w:t>
      </w:r>
      <w:r w:rsidR="00A87588" w:rsidRPr="00A87588">
        <w:rPr>
          <w:rFonts w:ascii="Arial" w:eastAsia="Times New Roman" w:hAnsi="Arial" w:cs="Times New Roman"/>
          <w:sz w:val="22"/>
          <w:szCs w:val="22"/>
          <w:lang w:eastAsia="en-US"/>
        </w:rPr>
        <w:t>Gidgee woodlands</w:t>
      </w:r>
      <w:r w:rsidR="00A87588">
        <w:rPr>
          <w:rFonts w:ascii="Arial" w:eastAsia="Times New Roman" w:hAnsi="Arial" w:cs="Times New Roman"/>
          <w:sz w:val="22"/>
          <w:szCs w:val="22"/>
          <w:lang w:eastAsia="en-US"/>
        </w:rPr>
        <w:t>’ to reflect eco</w:t>
      </w:r>
      <w:r w:rsidR="007D6E08">
        <w:rPr>
          <w:rFonts w:ascii="Arial" w:eastAsia="Times New Roman" w:hAnsi="Arial" w:cs="Times New Roman"/>
          <w:sz w:val="22"/>
          <w:szCs w:val="22"/>
          <w:lang w:eastAsia="en-US"/>
        </w:rPr>
        <w:t>logically distinct woodlands in</w:t>
      </w:r>
      <w:r w:rsidR="00A87588">
        <w:rPr>
          <w:rFonts w:ascii="Arial" w:eastAsia="Times New Roman" w:hAnsi="Arial" w:cs="Times New Roman"/>
          <w:sz w:val="22"/>
          <w:szCs w:val="22"/>
          <w:lang w:eastAsia="en-US"/>
        </w:rPr>
        <w:t xml:space="preserve"> NSW, QLD, SA and</w:t>
      </w:r>
      <w:r w:rsidR="00A87588" w:rsidRPr="00A87588">
        <w:rPr>
          <w:rFonts w:ascii="Arial" w:eastAsia="Times New Roman" w:hAnsi="Arial" w:cs="Times New Roman"/>
          <w:sz w:val="22"/>
          <w:szCs w:val="22"/>
          <w:lang w:eastAsia="en-US"/>
        </w:rPr>
        <w:t xml:space="preserve"> NT</w:t>
      </w:r>
      <w:r w:rsidR="00A87588">
        <w:rPr>
          <w:rFonts w:ascii="Arial" w:eastAsia="Times New Roman" w:hAnsi="Arial" w:cs="Times New Roman"/>
          <w:sz w:val="22"/>
          <w:szCs w:val="22"/>
          <w:lang w:eastAsia="en-US"/>
        </w:rPr>
        <w:t>. This new subgroup is also represented in MVG 13, while MVS 20 is also represented in MVGs 13 and 16.</w:t>
      </w:r>
      <w:r w:rsidR="006E1BCF">
        <w:rPr>
          <w:rFonts w:ascii="Arial" w:eastAsia="Times New Roman" w:hAnsi="Arial" w:cs="Times New Roman"/>
          <w:sz w:val="22"/>
          <w:szCs w:val="22"/>
          <w:lang w:eastAsia="en-US"/>
        </w:rPr>
        <w:t xml:space="preserve"> </w:t>
      </w:r>
      <w:r w:rsidR="007D6E08">
        <w:rPr>
          <w:rFonts w:ascii="Arial" w:eastAsia="Times New Roman" w:hAnsi="Arial" w:cs="Times New Roman"/>
          <w:sz w:val="22"/>
          <w:szCs w:val="22"/>
          <w:lang w:eastAsia="en-US"/>
        </w:rPr>
        <w:t xml:space="preserve">This configuration aligns well with Queensland BVGs. </w:t>
      </w:r>
      <w:r w:rsidR="006E1BCF">
        <w:rPr>
          <w:rFonts w:ascii="Arial" w:eastAsia="Times New Roman" w:hAnsi="Arial" w:cs="Times New Roman"/>
          <w:sz w:val="22"/>
          <w:szCs w:val="22"/>
          <w:lang w:eastAsia="en-US"/>
        </w:rPr>
        <w:t xml:space="preserve">Re-assign to MVG 1, 2 or 3, the small number of records of temperate mesic acacia forests that are currently included within MVG6. These occur within matrices of eucalypt forest, typically have eucalypt or emergent or rainforest co-dominants at low densities, and do not match any of the MVSs </w:t>
      </w:r>
    </w:p>
    <w:p w:rsidR="006E1BCF" w:rsidRDefault="006E1BCF" w:rsidP="00A87588">
      <w:pPr>
        <w:spacing w:after="0" w:line="240" w:lineRule="auto"/>
        <w:ind w:firstLine="0"/>
        <w:jc w:val="both"/>
        <w:rPr>
          <w:rFonts w:ascii="Arial" w:eastAsia="Times New Roman" w:hAnsi="Arial" w:cs="Times New Roman"/>
          <w:sz w:val="22"/>
          <w:szCs w:val="22"/>
          <w:lang w:eastAsia="en-US"/>
        </w:rPr>
      </w:pPr>
    </w:p>
    <w:p w:rsidR="006E1BCF" w:rsidRDefault="006E1BCF" w:rsidP="00A87588">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7</w:t>
      </w:r>
      <w:r>
        <w:rPr>
          <w:rFonts w:ascii="Arial" w:eastAsia="Times New Roman" w:hAnsi="Arial" w:cs="Times New Roman"/>
          <w:sz w:val="22"/>
          <w:szCs w:val="22"/>
          <w:lang w:eastAsia="en-US"/>
        </w:rPr>
        <w:t>.</w:t>
      </w:r>
      <w:r w:rsidR="002C0A86">
        <w:rPr>
          <w:rFonts w:ascii="Arial" w:eastAsia="Times New Roman" w:hAnsi="Arial" w:cs="Times New Roman"/>
          <w:sz w:val="22"/>
          <w:szCs w:val="22"/>
          <w:lang w:eastAsia="en-US"/>
        </w:rPr>
        <w:t xml:space="preserve"> Retain MVS 12 as the only subgroup. Callitris glaucophylla exhibits a strong regrowth response to various disturbances including selective logging and overgrazing. Consequently some forests and woodlands currently dominated by abundant Callitris are derived from eucalypt forests and woodlands (MVGs 3 and 5) and include remnant eucalypts within the stands. Consider re-assigning the regrowth records with appropriate attribution (see Recommendation 10 above) to MVGs 3 and 5. This would retain the relatively restricted </w:t>
      </w:r>
      <w:r w:rsidR="00E51F00">
        <w:rPr>
          <w:rFonts w:ascii="Arial" w:eastAsia="Times New Roman" w:hAnsi="Arial" w:cs="Times New Roman"/>
          <w:sz w:val="22"/>
          <w:szCs w:val="22"/>
          <w:lang w:eastAsia="en-US"/>
        </w:rPr>
        <w:t>Callitris</w:t>
      </w:r>
      <w:r w:rsidR="002C0A86">
        <w:rPr>
          <w:rFonts w:ascii="Arial" w:eastAsia="Times New Roman" w:hAnsi="Arial" w:cs="Times New Roman"/>
          <w:sz w:val="22"/>
          <w:szCs w:val="22"/>
          <w:lang w:eastAsia="en-US"/>
        </w:rPr>
        <w:t>-dominated woodlands characteristic of semi-arid sandhills within MVG 7 and MVS 12.</w:t>
      </w:r>
    </w:p>
    <w:p w:rsidR="00333934" w:rsidRDefault="00333934" w:rsidP="00A87588">
      <w:pPr>
        <w:spacing w:after="0" w:line="240" w:lineRule="auto"/>
        <w:ind w:firstLine="0"/>
        <w:jc w:val="both"/>
        <w:rPr>
          <w:rFonts w:ascii="Arial" w:eastAsia="Times New Roman" w:hAnsi="Arial" w:cs="Times New Roman"/>
          <w:sz w:val="22"/>
          <w:szCs w:val="22"/>
          <w:lang w:eastAsia="en-US"/>
        </w:rPr>
      </w:pPr>
    </w:p>
    <w:p w:rsidR="002654B2" w:rsidRPr="002654B2" w:rsidRDefault="002654B2" w:rsidP="002654B2">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8</w:t>
      </w:r>
      <w:r>
        <w:rPr>
          <w:rFonts w:ascii="Arial" w:eastAsia="Times New Roman" w:hAnsi="Arial" w:cs="Times New Roman"/>
          <w:sz w:val="22"/>
          <w:szCs w:val="22"/>
          <w:lang w:eastAsia="en-US"/>
        </w:rPr>
        <w:t xml:space="preserve">. </w:t>
      </w:r>
      <w:r w:rsidR="006E586D">
        <w:rPr>
          <w:rFonts w:ascii="Arial" w:eastAsia="Times New Roman" w:hAnsi="Arial" w:cs="Times New Roman"/>
          <w:sz w:val="22"/>
          <w:szCs w:val="22"/>
          <w:lang w:eastAsia="en-US"/>
        </w:rPr>
        <w:t>Create three subgroups to reflect major diffe</w:t>
      </w:r>
      <w:r w:rsidR="003A6EAA">
        <w:rPr>
          <w:rFonts w:ascii="Arial" w:eastAsia="Times New Roman" w:hAnsi="Arial" w:cs="Times New Roman"/>
          <w:sz w:val="22"/>
          <w:szCs w:val="22"/>
          <w:lang w:eastAsia="en-US"/>
        </w:rPr>
        <w:t>re</w:t>
      </w:r>
      <w:r w:rsidR="006E586D">
        <w:rPr>
          <w:rFonts w:ascii="Arial" w:eastAsia="Times New Roman" w:hAnsi="Arial" w:cs="Times New Roman"/>
          <w:sz w:val="22"/>
          <w:szCs w:val="22"/>
          <w:lang w:eastAsia="en-US"/>
        </w:rPr>
        <w:t xml:space="preserve">nces in structure, function and composition. The most widespread of these, </w:t>
      </w:r>
      <w:r w:rsidR="006E586D" w:rsidRPr="002654B2">
        <w:rPr>
          <w:rFonts w:ascii="Arial" w:eastAsia="Times New Roman" w:hAnsi="Arial" w:cs="Times New Roman"/>
          <w:sz w:val="22"/>
          <w:szCs w:val="22"/>
          <w:lang w:eastAsia="en-US"/>
        </w:rPr>
        <w:t xml:space="preserve">Calcareous sandplain woodlands </w:t>
      </w:r>
      <w:r w:rsidR="006E586D">
        <w:rPr>
          <w:rFonts w:ascii="Arial" w:eastAsia="Times New Roman" w:hAnsi="Arial" w:cs="Times New Roman"/>
          <w:sz w:val="22"/>
          <w:szCs w:val="22"/>
          <w:lang w:eastAsia="en-US"/>
        </w:rPr>
        <w:t xml:space="preserve">dominated by C. pauper in semi-arid </w:t>
      </w:r>
      <w:r w:rsidR="006E586D" w:rsidRPr="002654B2">
        <w:rPr>
          <w:rFonts w:ascii="Arial" w:eastAsia="Times New Roman" w:hAnsi="Arial" w:cs="Times New Roman"/>
          <w:sz w:val="22"/>
          <w:szCs w:val="22"/>
          <w:lang w:eastAsia="en-US"/>
        </w:rPr>
        <w:t>NSW, VIC, SA</w:t>
      </w:r>
      <w:r w:rsidR="006E586D">
        <w:rPr>
          <w:rFonts w:ascii="Arial" w:eastAsia="Times New Roman" w:hAnsi="Arial" w:cs="Times New Roman"/>
          <w:sz w:val="22"/>
          <w:szCs w:val="22"/>
          <w:lang w:eastAsia="en-US"/>
        </w:rPr>
        <w:t xml:space="preserve">, could retain the existing subgroup number, MVS 26. New subgroups include </w:t>
      </w:r>
      <w:r w:rsidRPr="002654B2">
        <w:rPr>
          <w:rFonts w:ascii="Arial" w:eastAsia="Times New Roman" w:hAnsi="Arial" w:cs="Times New Roman"/>
          <w:sz w:val="22"/>
          <w:szCs w:val="22"/>
          <w:lang w:eastAsia="en-US"/>
        </w:rPr>
        <w:t xml:space="preserve">Eastern floodplain/estuarine forests </w:t>
      </w:r>
      <w:r w:rsidR="006E586D">
        <w:rPr>
          <w:rFonts w:ascii="Arial" w:eastAsia="Times New Roman" w:hAnsi="Arial" w:cs="Times New Roman"/>
          <w:sz w:val="22"/>
          <w:szCs w:val="22"/>
          <w:lang w:eastAsia="en-US"/>
        </w:rPr>
        <w:t xml:space="preserve">dominated by C. glauca in </w:t>
      </w:r>
      <w:r w:rsidRPr="002654B2">
        <w:rPr>
          <w:rFonts w:ascii="Arial" w:eastAsia="Times New Roman" w:hAnsi="Arial" w:cs="Times New Roman"/>
          <w:sz w:val="22"/>
          <w:szCs w:val="22"/>
          <w:lang w:eastAsia="en-US"/>
        </w:rPr>
        <w:t xml:space="preserve">NSW, QLD </w:t>
      </w:r>
      <w:r w:rsidR="006E586D">
        <w:rPr>
          <w:rFonts w:ascii="Arial" w:eastAsia="Times New Roman" w:hAnsi="Arial" w:cs="Times New Roman"/>
          <w:sz w:val="22"/>
          <w:szCs w:val="22"/>
          <w:lang w:eastAsia="en-US"/>
        </w:rPr>
        <w:t xml:space="preserve">and </w:t>
      </w:r>
      <w:r w:rsidRPr="002654B2">
        <w:rPr>
          <w:rFonts w:ascii="Arial" w:eastAsia="Times New Roman" w:hAnsi="Arial" w:cs="Times New Roman"/>
          <w:sz w:val="22"/>
          <w:szCs w:val="22"/>
          <w:lang w:eastAsia="en-US"/>
        </w:rPr>
        <w:t xml:space="preserve">River oak forests </w:t>
      </w:r>
      <w:r w:rsidR="006E586D">
        <w:rPr>
          <w:rFonts w:ascii="Arial" w:eastAsia="Times New Roman" w:hAnsi="Arial" w:cs="Times New Roman"/>
          <w:sz w:val="22"/>
          <w:szCs w:val="22"/>
          <w:lang w:eastAsia="en-US"/>
        </w:rPr>
        <w:t>dominated by C. cunninghamiana in ACT, NSW, QLD.</w:t>
      </w:r>
      <w:r w:rsidR="00FA3F12">
        <w:rPr>
          <w:rFonts w:ascii="Arial" w:eastAsia="Times New Roman" w:hAnsi="Arial" w:cs="Times New Roman"/>
          <w:sz w:val="22"/>
          <w:szCs w:val="22"/>
          <w:lang w:eastAsia="en-US"/>
        </w:rPr>
        <w:t xml:space="preserve"> </w:t>
      </w:r>
      <w:r w:rsidR="00FA3F12" w:rsidRPr="00FA3F12">
        <w:rPr>
          <w:rFonts w:ascii="Arial" w:eastAsia="Times New Roman" w:hAnsi="Arial" w:cs="Times New Roman"/>
          <w:i/>
          <w:sz w:val="22"/>
          <w:szCs w:val="22"/>
          <w:lang w:eastAsia="en-US"/>
        </w:rPr>
        <w:t>Casuarina cristata</w:t>
      </w:r>
      <w:r w:rsidR="00FA3F12">
        <w:rPr>
          <w:rFonts w:ascii="Arial" w:eastAsia="Times New Roman" w:hAnsi="Arial" w:cs="Times New Roman"/>
          <w:sz w:val="22"/>
          <w:szCs w:val="22"/>
          <w:lang w:eastAsia="en-US"/>
        </w:rPr>
        <w:t xml:space="preserve"> woodlands of subtropical latitudes are typically within a matrix of brigalow and fit with the Queensland BVG concept of Brigalow woodlands. Consequently they are referred to MVG 6.</w:t>
      </w:r>
    </w:p>
    <w:p w:rsidR="002654B2" w:rsidRDefault="002654B2" w:rsidP="00737CF6">
      <w:pPr>
        <w:spacing w:after="0" w:line="240" w:lineRule="auto"/>
        <w:ind w:firstLine="0"/>
        <w:jc w:val="both"/>
        <w:rPr>
          <w:rFonts w:ascii="Arial" w:eastAsia="Times New Roman" w:hAnsi="Arial" w:cs="Times New Roman"/>
          <w:sz w:val="22"/>
          <w:szCs w:val="22"/>
          <w:lang w:eastAsia="en-US"/>
        </w:rPr>
      </w:pPr>
    </w:p>
    <w:p w:rsidR="007D6E08" w:rsidRDefault="007D6E08" w:rsidP="003A6EAA">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lastRenderedPageBreak/>
        <w:t xml:space="preserve">MVG </w:t>
      </w:r>
      <w:r>
        <w:rPr>
          <w:rFonts w:ascii="Arial" w:eastAsia="Times New Roman" w:hAnsi="Arial" w:cs="Times New Roman"/>
          <w:b/>
          <w:sz w:val="22"/>
          <w:szCs w:val="22"/>
          <w:lang w:eastAsia="en-US"/>
        </w:rPr>
        <w:t>9</w:t>
      </w:r>
      <w:r>
        <w:rPr>
          <w:rFonts w:ascii="Arial" w:eastAsia="Times New Roman" w:hAnsi="Arial" w:cs="Times New Roman"/>
          <w:sz w:val="22"/>
          <w:szCs w:val="22"/>
          <w:lang w:eastAsia="en-US"/>
        </w:rPr>
        <w:t>. Create</w:t>
      </w:r>
      <w:r w:rsidR="003A6EAA">
        <w:rPr>
          <w:rFonts w:ascii="Arial" w:eastAsia="Times New Roman" w:hAnsi="Arial" w:cs="Times New Roman"/>
          <w:sz w:val="22"/>
          <w:szCs w:val="22"/>
          <w:lang w:eastAsia="en-US"/>
        </w:rPr>
        <w:t xml:space="preserve"> four subgroups to reflect differences in structure, function and composition and align with Queensland BVGs. The most extensive subgroup, </w:t>
      </w:r>
      <w:r w:rsidR="003A6EAA" w:rsidRPr="003A6EAA">
        <w:rPr>
          <w:rFonts w:ascii="Arial" w:eastAsia="Times New Roman" w:hAnsi="Arial" w:cs="Times New Roman"/>
          <w:sz w:val="22"/>
          <w:szCs w:val="22"/>
          <w:lang w:eastAsia="en-US"/>
        </w:rPr>
        <w:t xml:space="preserve">Tropical sandplain woodlands </w:t>
      </w:r>
      <w:r w:rsidR="003A6EAA">
        <w:rPr>
          <w:rFonts w:ascii="Arial" w:eastAsia="Times New Roman" w:hAnsi="Arial" w:cs="Times New Roman"/>
          <w:sz w:val="22"/>
          <w:szCs w:val="22"/>
          <w:lang w:eastAsia="en-US"/>
        </w:rPr>
        <w:t xml:space="preserve">dominated by Melaleuca viridflora and allies in </w:t>
      </w:r>
      <w:r w:rsidR="003A6EAA" w:rsidRPr="003A6EAA">
        <w:rPr>
          <w:rFonts w:ascii="Arial" w:eastAsia="Times New Roman" w:hAnsi="Arial" w:cs="Times New Roman"/>
          <w:sz w:val="22"/>
          <w:szCs w:val="22"/>
          <w:lang w:eastAsia="en-US"/>
        </w:rPr>
        <w:t xml:space="preserve">WA, NT, QLD, </w:t>
      </w:r>
      <w:r w:rsidR="003A6EAA">
        <w:rPr>
          <w:rFonts w:ascii="Arial" w:eastAsia="Times New Roman" w:hAnsi="Arial" w:cs="Times New Roman"/>
          <w:sz w:val="22"/>
          <w:szCs w:val="22"/>
          <w:lang w:eastAsia="en-US"/>
        </w:rPr>
        <w:t>could be assigned to MVS 15. It is less frequently inundated than other subgroups including</w:t>
      </w:r>
      <w:r w:rsidR="006674C1">
        <w:rPr>
          <w:rFonts w:ascii="Arial" w:eastAsia="Times New Roman" w:hAnsi="Arial" w:cs="Times New Roman"/>
          <w:sz w:val="22"/>
          <w:szCs w:val="22"/>
          <w:lang w:eastAsia="en-US"/>
        </w:rPr>
        <w:t>:</w:t>
      </w:r>
      <w:r w:rsidR="003A6EAA">
        <w:rPr>
          <w:rFonts w:ascii="Arial" w:eastAsia="Times New Roman" w:hAnsi="Arial" w:cs="Times New Roman"/>
          <w:sz w:val="22"/>
          <w:szCs w:val="22"/>
          <w:lang w:eastAsia="en-US"/>
        </w:rPr>
        <w:t xml:space="preserve"> </w:t>
      </w:r>
      <w:r w:rsidR="003A6EAA" w:rsidRPr="003A6EAA">
        <w:rPr>
          <w:rFonts w:ascii="Arial" w:eastAsia="Times New Roman" w:hAnsi="Arial" w:cs="Times New Roman"/>
          <w:sz w:val="22"/>
          <w:szCs w:val="22"/>
          <w:lang w:eastAsia="en-US"/>
        </w:rPr>
        <w:t xml:space="preserve">Tropical riparian forests </w:t>
      </w:r>
      <w:r w:rsidR="006674C1">
        <w:rPr>
          <w:rFonts w:ascii="Arial" w:eastAsia="Times New Roman" w:hAnsi="Arial" w:cs="Times New Roman"/>
          <w:sz w:val="22"/>
          <w:szCs w:val="22"/>
          <w:lang w:eastAsia="en-US"/>
        </w:rPr>
        <w:t xml:space="preserve">(dominated by M. argyrodendra and others along stream in WA, NT, QLD); </w:t>
      </w:r>
      <w:r w:rsidR="003A6EAA" w:rsidRPr="003A6EAA">
        <w:rPr>
          <w:rFonts w:ascii="Arial" w:eastAsia="Times New Roman" w:hAnsi="Arial" w:cs="Times New Roman"/>
          <w:sz w:val="22"/>
          <w:szCs w:val="22"/>
          <w:lang w:eastAsia="en-US"/>
        </w:rPr>
        <w:t xml:space="preserve">Tropical floodplain forests </w:t>
      </w:r>
      <w:r w:rsidR="006674C1">
        <w:rPr>
          <w:rFonts w:ascii="Arial" w:eastAsia="Times New Roman" w:hAnsi="Arial" w:cs="Times New Roman"/>
          <w:sz w:val="22"/>
          <w:szCs w:val="22"/>
          <w:lang w:eastAsia="en-US"/>
        </w:rPr>
        <w:t xml:space="preserve">(dominated by M. leucadendra and others in tropical floodplain depressions in </w:t>
      </w:r>
      <w:r w:rsidR="003A6EAA" w:rsidRPr="003A6EAA">
        <w:rPr>
          <w:rFonts w:ascii="Arial" w:eastAsia="Times New Roman" w:hAnsi="Arial" w:cs="Times New Roman"/>
          <w:sz w:val="22"/>
          <w:szCs w:val="22"/>
          <w:lang w:eastAsia="en-US"/>
        </w:rPr>
        <w:t>NT, QLD</w:t>
      </w:r>
      <w:r w:rsidR="006674C1">
        <w:rPr>
          <w:rFonts w:ascii="Arial" w:eastAsia="Times New Roman" w:hAnsi="Arial" w:cs="Times New Roman"/>
          <w:sz w:val="22"/>
          <w:szCs w:val="22"/>
          <w:lang w:eastAsia="en-US"/>
        </w:rPr>
        <w:t xml:space="preserve">); and </w:t>
      </w:r>
      <w:r w:rsidR="003A6EAA" w:rsidRPr="003A6EAA">
        <w:rPr>
          <w:rFonts w:ascii="Arial" w:eastAsia="Times New Roman" w:hAnsi="Arial" w:cs="Times New Roman"/>
          <w:sz w:val="22"/>
          <w:szCs w:val="22"/>
          <w:lang w:eastAsia="en-US"/>
        </w:rPr>
        <w:t xml:space="preserve">Sandplain wetland forests and woodlands </w:t>
      </w:r>
      <w:r w:rsidR="006674C1">
        <w:rPr>
          <w:rFonts w:ascii="Arial" w:eastAsia="Times New Roman" w:hAnsi="Arial" w:cs="Times New Roman"/>
          <w:sz w:val="22"/>
          <w:szCs w:val="22"/>
          <w:lang w:eastAsia="en-US"/>
        </w:rPr>
        <w:t>(coastal sandplain swales and transitional floodplain/sandplain depressions dominated by Melaleuca qu</w:t>
      </w:r>
      <w:r w:rsidR="00EA754B">
        <w:rPr>
          <w:rFonts w:ascii="Arial" w:eastAsia="Times New Roman" w:hAnsi="Arial" w:cs="Times New Roman"/>
          <w:sz w:val="22"/>
          <w:szCs w:val="22"/>
          <w:lang w:eastAsia="en-US"/>
        </w:rPr>
        <w:t>i</w:t>
      </w:r>
      <w:r w:rsidR="006674C1">
        <w:rPr>
          <w:rFonts w:ascii="Arial" w:eastAsia="Times New Roman" w:hAnsi="Arial" w:cs="Times New Roman"/>
          <w:sz w:val="22"/>
          <w:szCs w:val="22"/>
          <w:lang w:eastAsia="en-US"/>
        </w:rPr>
        <w:t xml:space="preserve">niquenervia with </w:t>
      </w:r>
      <w:r w:rsidR="00E51F00">
        <w:rPr>
          <w:rFonts w:ascii="Arial" w:eastAsia="Times New Roman" w:hAnsi="Arial" w:cs="Times New Roman"/>
          <w:sz w:val="22"/>
          <w:szCs w:val="22"/>
          <w:lang w:eastAsia="en-US"/>
        </w:rPr>
        <w:t>Eucalyptus</w:t>
      </w:r>
      <w:r w:rsidR="006674C1">
        <w:rPr>
          <w:rFonts w:ascii="Arial" w:eastAsia="Times New Roman" w:hAnsi="Arial" w:cs="Times New Roman"/>
          <w:sz w:val="22"/>
          <w:szCs w:val="22"/>
          <w:lang w:eastAsia="en-US"/>
        </w:rPr>
        <w:t xml:space="preserve"> robusta in </w:t>
      </w:r>
      <w:r w:rsidR="003A6EAA" w:rsidRPr="003A6EAA">
        <w:rPr>
          <w:rFonts w:ascii="Arial" w:eastAsia="Times New Roman" w:hAnsi="Arial" w:cs="Times New Roman"/>
          <w:sz w:val="22"/>
          <w:szCs w:val="22"/>
          <w:lang w:eastAsia="en-US"/>
        </w:rPr>
        <w:t>QLD, NSW</w:t>
      </w:r>
      <w:r w:rsidR="006674C1">
        <w:rPr>
          <w:rFonts w:ascii="Arial" w:eastAsia="Times New Roman" w:hAnsi="Arial" w:cs="Times New Roman"/>
          <w:sz w:val="22"/>
          <w:szCs w:val="22"/>
          <w:lang w:eastAsia="en-US"/>
        </w:rPr>
        <w:t>).</w:t>
      </w:r>
    </w:p>
    <w:p w:rsidR="007D6E08" w:rsidRDefault="007D6E08" w:rsidP="00737CF6">
      <w:pPr>
        <w:spacing w:after="0" w:line="240" w:lineRule="auto"/>
        <w:ind w:firstLine="0"/>
        <w:jc w:val="both"/>
        <w:rPr>
          <w:rFonts w:ascii="Arial" w:eastAsia="Times New Roman" w:hAnsi="Arial" w:cs="Times New Roman"/>
          <w:sz w:val="22"/>
          <w:szCs w:val="22"/>
          <w:lang w:eastAsia="en-US"/>
        </w:rPr>
      </w:pPr>
    </w:p>
    <w:p w:rsidR="008E145E" w:rsidRDefault="008E145E" w:rsidP="008E145E">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10</w:t>
      </w:r>
      <w:r>
        <w:rPr>
          <w:rFonts w:ascii="Arial" w:eastAsia="Times New Roman" w:hAnsi="Arial" w:cs="Times New Roman"/>
          <w:sz w:val="22"/>
          <w:szCs w:val="22"/>
          <w:lang w:eastAsia="en-US"/>
        </w:rPr>
        <w:t xml:space="preserve">. This is a disparate group of ecologically unrelated vegetation types that also have some physiognomic and structural dissimilarities. It is one of the MVGs recommended for rationalisation in Recommendation 8 (see above). At this time the four subgroups (MVS </w:t>
      </w:r>
      <w:r w:rsidRPr="008E145E">
        <w:rPr>
          <w:rFonts w:ascii="Arial" w:eastAsia="Times New Roman" w:hAnsi="Arial" w:cs="Times New Roman"/>
          <w:sz w:val="22"/>
          <w:szCs w:val="22"/>
          <w:lang w:eastAsia="en-US"/>
        </w:rPr>
        <w:t>58</w:t>
      </w:r>
      <w:r>
        <w:rPr>
          <w:rFonts w:ascii="Arial" w:eastAsia="Times New Roman" w:hAnsi="Arial" w:cs="Times New Roman"/>
          <w:sz w:val="22"/>
          <w:szCs w:val="22"/>
          <w:lang w:eastAsia="en-US"/>
        </w:rPr>
        <w:t xml:space="preserve">, </w:t>
      </w:r>
      <w:r w:rsidRPr="008E145E">
        <w:rPr>
          <w:rFonts w:ascii="Arial" w:eastAsia="Times New Roman" w:hAnsi="Arial" w:cs="Times New Roman"/>
          <w:sz w:val="22"/>
          <w:szCs w:val="22"/>
          <w:lang w:eastAsia="en-US"/>
        </w:rPr>
        <w:t>11</w:t>
      </w:r>
      <w:r>
        <w:rPr>
          <w:rFonts w:ascii="Arial" w:eastAsia="Times New Roman" w:hAnsi="Arial" w:cs="Times New Roman"/>
          <w:sz w:val="22"/>
          <w:szCs w:val="22"/>
          <w:lang w:eastAsia="en-US"/>
        </w:rPr>
        <w:t xml:space="preserve">, </w:t>
      </w:r>
      <w:r w:rsidRPr="008E145E">
        <w:rPr>
          <w:rFonts w:ascii="Arial" w:eastAsia="Times New Roman" w:hAnsi="Arial" w:cs="Times New Roman"/>
          <w:sz w:val="22"/>
          <w:szCs w:val="22"/>
          <w:lang w:eastAsia="en-US"/>
        </w:rPr>
        <w:t>50</w:t>
      </w:r>
      <w:r>
        <w:rPr>
          <w:rFonts w:ascii="Arial" w:eastAsia="Times New Roman" w:hAnsi="Arial" w:cs="Times New Roman"/>
          <w:sz w:val="22"/>
          <w:szCs w:val="22"/>
          <w:lang w:eastAsia="en-US"/>
        </w:rPr>
        <w:t xml:space="preserve">, </w:t>
      </w:r>
      <w:r w:rsidRPr="008E145E">
        <w:rPr>
          <w:rFonts w:ascii="Arial" w:eastAsia="Times New Roman" w:hAnsi="Arial" w:cs="Times New Roman"/>
          <w:sz w:val="22"/>
          <w:szCs w:val="22"/>
          <w:lang w:eastAsia="en-US"/>
        </w:rPr>
        <w:t>16</w:t>
      </w:r>
      <w:r>
        <w:rPr>
          <w:rFonts w:ascii="Arial" w:eastAsia="Times New Roman" w:hAnsi="Arial" w:cs="Times New Roman"/>
          <w:sz w:val="22"/>
          <w:szCs w:val="22"/>
          <w:lang w:eastAsia="en-US"/>
        </w:rPr>
        <w:t>)</w:t>
      </w:r>
      <w:r w:rsidRPr="008E145E">
        <w:rPr>
          <w:rFonts w:ascii="Arial" w:eastAsia="Times New Roman" w:hAnsi="Arial" w:cs="Times New Roman"/>
          <w:sz w:val="22"/>
          <w:szCs w:val="22"/>
          <w:lang w:eastAsia="en-US"/>
        </w:rPr>
        <w:t xml:space="preserve"> </w:t>
      </w:r>
      <w:r>
        <w:rPr>
          <w:rFonts w:ascii="Arial" w:eastAsia="Times New Roman" w:hAnsi="Arial" w:cs="Times New Roman"/>
          <w:sz w:val="22"/>
          <w:szCs w:val="22"/>
          <w:lang w:eastAsia="en-US"/>
        </w:rPr>
        <w:t>are retained pending future revision in which the currently assigned records may be dispersed among other appropriate MVGs. This may require minor adjustment to circumscriptions of those MVGs</w:t>
      </w:r>
    </w:p>
    <w:p w:rsidR="008E145E" w:rsidRDefault="008E145E" w:rsidP="00737CF6">
      <w:pPr>
        <w:spacing w:after="0" w:line="240" w:lineRule="auto"/>
        <w:ind w:firstLine="0"/>
        <w:jc w:val="both"/>
        <w:rPr>
          <w:rFonts w:ascii="Arial" w:eastAsia="Times New Roman" w:hAnsi="Arial" w:cs="Times New Roman"/>
          <w:sz w:val="22"/>
          <w:szCs w:val="22"/>
          <w:lang w:eastAsia="en-US"/>
        </w:rPr>
      </w:pPr>
    </w:p>
    <w:p w:rsidR="00692D94" w:rsidRDefault="00751792" w:rsidP="00737CF6">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11</w:t>
      </w:r>
      <w:r>
        <w:rPr>
          <w:rFonts w:ascii="Arial" w:eastAsia="Times New Roman" w:hAnsi="Arial" w:cs="Times New Roman"/>
          <w:sz w:val="22"/>
          <w:szCs w:val="22"/>
          <w:lang w:eastAsia="en-US"/>
        </w:rPr>
        <w:t xml:space="preserve">. </w:t>
      </w:r>
      <w:r w:rsidR="00692D94">
        <w:rPr>
          <w:rFonts w:ascii="Arial" w:eastAsia="Times New Roman" w:hAnsi="Arial" w:cs="Times New Roman"/>
          <w:sz w:val="22"/>
          <w:szCs w:val="22"/>
          <w:lang w:eastAsia="en-US"/>
        </w:rPr>
        <w:t>Rationalise the subgroups to reduce overlap with MVG 5. Retain MVS 18 and relabel as ‘Desert</w:t>
      </w:r>
      <w:r w:rsidR="008C3AB4">
        <w:rPr>
          <w:rFonts w:ascii="Arial" w:eastAsia="Times New Roman" w:hAnsi="Arial" w:cs="Times New Roman"/>
          <w:sz w:val="22"/>
          <w:szCs w:val="22"/>
          <w:lang w:eastAsia="en-US"/>
        </w:rPr>
        <w:t xml:space="preserve"> eucalypt </w:t>
      </w:r>
      <w:r w:rsidR="00692D94">
        <w:rPr>
          <w:rFonts w:ascii="Arial" w:eastAsia="Times New Roman" w:hAnsi="Arial" w:cs="Times New Roman"/>
          <w:sz w:val="22"/>
          <w:szCs w:val="22"/>
          <w:lang w:eastAsia="en-US"/>
        </w:rPr>
        <w:t>woodlands’ including those dominated by desert bloodwoods, ghost gums and snappy gums with shrub and hummock grass understories. This could be lumped with MVS 20, many of which have open tree canopies. Some poorly known desert woodlands are dominated by Corymbia terminalis sens</w:t>
      </w:r>
      <w:r w:rsidR="007F242B">
        <w:rPr>
          <w:rFonts w:ascii="Arial" w:eastAsia="Times New Roman" w:hAnsi="Arial" w:cs="Times New Roman"/>
          <w:sz w:val="22"/>
          <w:szCs w:val="22"/>
          <w:lang w:eastAsia="en-US"/>
        </w:rPr>
        <w:t>.</w:t>
      </w:r>
      <w:r w:rsidR="00692D94">
        <w:rPr>
          <w:rFonts w:ascii="Arial" w:eastAsia="Times New Roman" w:hAnsi="Arial" w:cs="Times New Roman"/>
          <w:sz w:val="22"/>
          <w:szCs w:val="22"/>
          <w:lang w:eastAsia="en-US"/>
        </w:rPr>
        <w:t xml:space="preserve"> lat</w:t>
      </w:r>
      <w:r w:rsidR="007F242B">
        <w:rPr>
          <w:rFonts w:ascii="Arial" w:eastAsia="Times New Roman" w:hAnsi="Arial" w:cs="Times New Roman"/>
          <w:sz w:val="22"/>
          <w:szCs w:val="22"/>
          <w:lang w:eastAsia="en-US"/>
        </w:rPr>
        <w:t>.</w:t>
      </w:r>
      <w:r w:rsidR="00692D94">
        <w:rPr>
          <w:rFonts w:ascii="Arial" w:eastAsia="Times New Roman" w:hAnsi="Arial" w:cs="Times New Roman"/>
          <w:sz w:val="22"/>
          <w:szCs w:val="22"/>
          <w:lang w:eastAsia="en-US"/>
        </w:rPr>
        <w:t xml:space="preserve"> with tussock grass and shrub understories may warrant segregation when data improves. Two MVSs assigned to MVG 5 (Semi-arid floodplain and wadi woodlands, and Semi-arid upland woodlands) commonly have structural expressions as open woodland and are thus also represented in MV</w:t>
      </w:r>
      <w:r w:rsidR="008C3AB4">
        <w:rPr>
          <w:rFonts w:ascii="Arial" w:eastAsia="Times New Roman" w:hAnsi="Arial" w:cs="Times New Roman"/>
          <w:sz w:val="22"/>
          <w:szCs w:val="22"/>
          <w:lang w:eastAsia="en-US"/>
        </w:rPr>
        <w:t>G</w:t>
      </w:r>
      <w:r w:rsidR="00692D94">
        <w:rPr>
          <w:rFonts w:ascii="Arial" w:eastAsia="Times New Roman" w:hAnsi="Arial" w:cs="Times New Roman"/>
          <w:sz w:val="22"/>
          <w:szCs w:val="22"/>
          <w:lang w:eastAsia="en-US"/>
        </w:rPr>
        <w:t xml:space="preserve"> 11. The remaining MVS</w:t>
      </w:r>
      <w:r w:rsidR="008C3AB4">
        <w:rPr>
          <w:rFonts w:ascii="Arial" w:eastAsia="Times New Roman" w:hAnsi="Arial" w:cs="Times New Roman"/>
          <w:sz w:val="22"/>
          <w:szCs w:val="22"/>
          <w:lang w:eastAsia="en-US"/>
        </w:rPr>
        <w:t xml:space="preserve"> numbers</w:t>
      </w:r>
      <w:r w:rsidR="00692D94">
        <w:rPr>
          <w:rFonts w:ascii="Arial" w:eastAsia="Times New Roman" w:hAnsi="Arial" w:cs="Times New Roman"/>
          <w:sz w:val="22"/>
          <w:szCs w:val="22"/>
          <w:lang w:eastAsia="en-US"/>
        </w:rPr>
        <w:t xml:space="preserve"> currently assigned </w:t>
      </w:r>
      <w:r w:rsidR="008C3AB4">
        <w:rPr>
          <w:rFonts w:ascii="Arial" w:eastAsia="Times New Roman" w:hAnsi="Arial" w:cs="Times New Roman"/>
          <w:sz w:val="22"/>
          <w:szCs w:val="22"/>
          <w:lang w:eastAsia="en-US"/>
        </w:rPr>
        <w:t>to MVG 11 (19, 47, 48, 53, 56) do not cover additional variation and could be retired.</w:t>
      </w:r>
    </w:p>
    <w:p w:rsidR="008C3AB4" w:rsidRDefault="008C3AB4" w:rsidP="00737CF6">
      <w:pPr>
        <w:spacing w:after="0" w:line="240" w:lineRule="auto"/>
        <w:ind w:firstLine="0"/>
        <w:jc w:val="both"/>
        <w:rPr>
          <w:rFonts w:ascii="Arial" w:eastAsia="Times New Roman" w:hAnsi="Arial" w:cs="Times New Roman"/>
          <w:sz w:val="22"/>
          <w:szCs w:val="22"/>
          <w:lang w:eastAsia="en-US"/>
        </w:rPr>
      </w:pPr>
    </w:p>
    <w:p w:rsidR="008C3AB4" w:rsidRDefault="008C3AB4" w:rsidP="00737CF6">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12</w:t>
      </w:r>
      <w:r>
        <w:rPr>
          <w:rFonts w:ascii="Arial" w:eastAsia="Times New Roman" w:hAnsi="Arial" w:cs="Times New Roman"/>
          <w:sz w:val="22"/>
          <w:szCs w:val="22"/>
          <w:lang w:eastAsia="en-US"/>
        </w:rPr>
        <w:t xml:space="preserve">. </w:t>
      </w:r>
      <w:r w:rsidR="008030A5">
        <w:rPr>
          <w:rFonts w:ascii="Arial" w:eastAsia="Times New Roman" w:hAnsi="Arial" w:cs="Times New Roman"/>
          <w:sz w:val="22"/>
          <w:szCs w:val="22"/>
          <w:lang w:eastAsia="en-US"/>
        </w:rPr>
        <w:t>Retain as currently configured with one subgroup (MVS 7), noting that a number of records currently assigned to MVG 5, should be assigned to MVG 12. Delete reference to ‘forests’ in the label of  MVS 12 – forests are assigned to the revised MVG 4.</w:t>
      </w:r>
    </w:p>
    <w:p w:rsidR="008C3AB4" w:rsidRDefault="008C3AB4" w:rsidP="00737CF6">
      <w:pPr>
        <w:spacing w:after="0" w:line="240" w:lineRule="auto"/>
        <w:ind w:firstLine="0"/>
        <w:jc w:val="both"/>
        <w:rPr>
          <w:rFonts w:ascii="Arial" w:eastAsia="Times New Roman" w:hAnsi="Arial" w:cs="Times New Roman"/>
          <w:sz w:val="22"/>
          <w:szCs w:val="22"/>
          <w:lang w:eastAsia="en-US"/>
        </w:rPr>
      </w:pPr>
    </w:p>
    <w:p w:rsidR="00E34518" w:rsidRPr="00E34518" w:rsidRDefault="008030A5" w:rsidP="00E34518">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13</w:t>
      </w:r>
      <w:r>
        <w:rPr>
          <w:rFonts w:ascii="Arial" w:eastAsia="Times New Roman" w:hAnsi="Arial" w:cs="Times New Roman"/>
          <w:sz w:val="22"/>
          <w:szCs w:val="22"/>
          <w:lang w:eastAsia="en-US"/>
        </w:rPr>
        <w:t xml:space="preserve">. </w:t>
      </w:r>
      <w:r w:rsidR="00CE08F3">
        <w:rPr>
          <w:rFonts w:ascii="Arial" w:eastAsia="Times New Roman" w:hAnsi="Arial" w:cs="Times New Roman"/>
          <w:sz w:val="22"/>
          <w:szCs w:val="22"/>
          <w:lang w:eastAsia="en-US"/>
        </w:rPr>
        <w:t>Retain MVSs 22 and 23, but rename as ‘Semi-arid Myall woodlands’ and</w:t>
      </w:r>
      <w:r w:rsidR="00CE08F3" w:rsidRPr="00A87588">
        <w:rPr>
          <w:rFonts w:ascii="Arial" w:eastAsia="Times New Roman" w:hAnsi="Arial" w:cs="Times New Roman"/>
          <w:sz w:val="22"/>
          <w:szCs w:val="22"/>
          <w:lang w:eastAsia="en-US"/>
        </w:rPr>
        <w:t xml:space="preserve"> </w:t>
      </w:r>
      <w:r w:rsidR="00CE08F3">
        <w:rPr>
          <w:rFonts w:ascii="Arial" w:eastAsia="Times New Roman" w:hAnsi="Arial" w:cs="Times New Roman"/>
          <w:sz w:val="22"/>
          <w:szCs w:val="22"/>
          <w:lang w:eastAsia="en-US"/>
        </w:rPr>
        <w:t>‘</w:t>
      </w:r>
      <w:r w:rsidR="00CE08F3" w:rsidRPr="00CE08F3">
        <w:rPr>
          <w:rFonts w:ascii="Arial" w:eastAsia="Times New Roman" w:hAnsi="Arial" w:cs="Times New Roman"/>
          <w:sz w:val="22"/>
          <w:szCs w:val="22"/>
          <w:lang w:eastAsia="en-US"/>
        </w:rPr>
        <w:t>Sandplain Acacia woodlands and shrublands</w:t>
      </w:r>
      <w:r w:rsidR="00CE08F3">
        <w:rPr>
          <w:rFonts w:ascii="Arial" w:eastAsia="Times New Roman" w:hAnsi="Arial" w:cs="Times New Roman"/>
          <w:sz w:val="22"/>
          <w:szCs w:val="22"/>
          <w:lang w:eastAsia="en-US"/>
        </w:rPr>
        <w:t>’ respectively</w:t>
      </w:r>
      <w:r w:rsidR="00EA754B">
        <w:rPr>
          <w:rFonts w:ascii="Arial" w:eastAsia="Times New Roman" w:hAnsi="Arial" w:cs="Times New Roman"/>
          <w:sz w:val="22"/>
          <w:szCs w:val="22"/>
          <w:lang w:eastAsia="en-US"/>
        </w:rPr>
        <w:t>,</w:t>
      </w:r>
      <w:r w:rsidR="00CE08F3">
        <w:rPr>
          <w:rFonts w:ascii="Arial" w:eastAsia="Times New Roman" w:hAnsi="Arial" w:cs="Times New Roman"/>
          <w:sz w:val="22"/>
          <w:szCs w:val="22"/>
          <w:lang w:eastAsia="en-US"/>
        </w:rPr>
        <w:t xml:space="preserve"> to reflect structural and ecological features.</w:t>
      </w:r>
      <w:r w:rsidR="00354B3A">
        <w:rPr>
          <w:rFonts w:ascii="Arial" w:eastAsia="Times New Roman" w:hAnsi="Arial" w:cs="Times New Roman"/>
          <w:sz w:val="22"/>
          <w:szCs w:val="22"/>
          <w:lang w:eastAsia="en-US"/>
        </w:rPr>
        <w:t xml:space="preserve"> </w:t>
      </w:r>
      <w:r w:rsidR="003A186D">
        <w:rPr>
          <w:rFonts w:ascii="Arial" w:eastAsia="Times New Roman" w:hAnsi="Arial" w:cs="Times New Roman"/>
          <w:sz w:val="22"/>
          <w:szCs w:val="22"/>
          <w:lang w:eastAsia="en-US"/>
        </w:rPr>
        <w:t xml:space="preserve">The </w:t>
      </w:r>
      <w:r w:rsidR="00CE08F3">
        <w:rPr>
          <w:rFonts w:ascii="Arial" w:eastAsia="Times New Roman" w:hAnsi="Arial" w:cs="Times New Roman"/>
          <w:sz w:val="22"/>
          <w:szCs w:val="22"/>
          <w:lang w:eastAsia="en-US"/>
        </w:rPr>
        <w:t xml:space="preserve"> </w:t>
      </w:r>
      <w:r w:rsidR="003A186D">
        <w:rPr>
          <w:rFonts w:ascii="Arial" w:eastAsia="Times New Roman" w:hAnsi="Arial" w:cs="Times New Roman"/>
          <w:sz w:val="22"/>
          <w:szCs w:val="22"/>
          <w:lang w:eastAsia="en-US"/>
        </w:rPr>
        <w:t xml:space="preserve">latter is also represented in MVG 16. </w:t>
      </w:r>
      <w:r w:rsidR="00E34518">
        <w:rPr>
          <w:rFonts w:ascii="Arial" w:eastAsia="Times New Roman" w:hAnsi="Arial" w:cs="Times New Roman"/>
          <w:sz w:val="22"/>
          <w:szCs w:val="22"/>
          <w:lang w:eastAsia="en-US"/>
        </w:rPr>
        <w:t xml:space="preserve">Two subgroups represented in MVG 6 are also represented (more extensively) in MVG 13: ‘Gidgee </w:t>
      </w:r>
      <w:r w:rsidR="00E34518" w:rsidRPr="00A87588">
        <w:rPr>
          <w:rFonts w:ascii="Arial" w:eastAsia="Times New Roman" w:hAnsi="Arial" w:cs="Times New Roman"/>
          <w:sz w:val="22"/>
          <w:szCs w:val="22"/>
          <w:lang w:eastAsia="en-US"/>
        </w:rPr>
        <w:t>Woodlands</w:t>
      </w:r>
      <w:r w:rsidR="00E34518">
        <w:rPr>
          <w:rFonts w:ascii="Arial" w:eastAsia="Times New Roman" w:hAnsi="Arial" w:cs="Times New Roman"/>
          <w:sz w:val="22"/>
          <w:szCs w:val="22"/>
          <w:lang w:eastAsia="en-US"/>
        </w:rPr>
        <w:t>’ and ‘</w:t>
      </w:r>
      <w:r w:rsidR="00E34518" w:rsidRPr="00A87588">
        <w:rPr>
          <w:rFonts w:ascii="Arial" w:eastAsia="Times New Roman" w:hAnsi="Arial" w:cs="Times New Roman"/>
          <w:sz w:val="22"/>
          <w:szCs w:val="22"/>
          <w:lang w:eastAsia="en-US"/>
        </w:rPr>
        <w:t>Stony mulga woodlands and shrublands</w:t>
      </w:r>
      <w:r w:rsidR="00E34518">
        <w:rPr>
          <w:rFonts w:ascii="Arial" w:eastAsia="Times New Roman" w:hAnsi="Arial" w:cs="Times New Roman"/>
          <w:sz w:val="22"/>
          <w:szCs w:val="22"/>
          <w:lang w:eastAsia="en-US"/>
        </w:rPr>
        <w:t xml:space="preserve">’. The latter is also represented in MVG 16. </w:t>
      </w:r>
      <w:r w:rsidR="003A186D">
        <w:rPr>
          <w:rFonts w:ascii="Arial" w:eastAsia="Times New Roman" w:hAnsi="Arial" w:cs="Times New Roman"/>
          <w:sz w:val="22"/>
          <w:szCs w:val="22"/>
          <w:lang w:eastAsia="en-US"/>
        </w:rPr>
        <w:t xml:space="preserve">Create an </w:t>
      </w:r>
      <w:r>
        <w:rPr>
          <w:rFonts w:ascii="Arial" w:eastAsia="Times New Roman" w:hAnsi="Arial" w:cs="Times New Roman"/>
          <w:sz w:val="22"/>
          <w:szCs w:val="22"/>
          <w:lang w:eastAsia="en-US"/>
        </w:rPr>
        <w:t>addition</w:t>
      </w:r>
      <w:r w:rsidR="00CE08F3">
        <w:rPr>
          <w:rFonts w:ascii="Arial" w:eastAsia="Times New Roman" w:hAnsi="Arial" w:cs="Times New Roman"/>
          <w:sz w:val="22"/>
          <w:szCs w:val="22"/>
          <w:lang w:eastAsia="en-US"/>
        </w:rPr>
        <w:t>al</w:t>
      </w:r>
      <w:r>
        <w:rPr>
          <w:rFonts w:ascii="Arial" w:eastAsia="Times New Roman" w:hAnsi="Arial" w:cs="Times New Roman"/>
          <w:sz w:val="22"/>
          <w:szCs w:val="22"/>
          <w:lang w:eastAsia="en-US"/>
        </w:rPr>
        <w:t xml:space="preserve"> subgroup ‘</w:t>
      </w:r>
      <w:r w:rsidR="00CE08F3" w:rsidRPr="00CE08F3">
        <w:rPr>
          <w:rFonts w:ascii="Arial" w:eastAsia="Times New Roman" w:hAnsi="Arial" w:cs="Times New Roman"/>
          <w:sz w:val="22"/>
          <w:szCs w:val="22"/>
          <w:lang w:eastAsia="en-US"/>
        </w:rPr>
        <w:t xml:space="preserve">Arid </w:t>
      </w:r>
      <w:r w:rsidR="00354B3A" w:rsidRPr="00CE08F3">
        <w:rPr>
          <w:rFonts w:ascii="Arial" w:eastAsia="Times New Roman" w:hAnsi="Arial" w:cs="Times New Roman"/>
          <w:sz w:val="22"/>
          <w:szCs w:val="22"/>
          <w:lang w:eastAsia="en-US"/>
        </w:rPr>
        <w:t>Myall</w:t>
      </w:r>
      <w:r w:rsidR="00CE08F3" w:rsidRPr="00CE08F3">
        <w:rPr>
          <w:rFonts w:ascii="Arial" w:eastAsia="Times New Roman" w:hAnsi="Arial" w:cs="Times New Roman"/>
          <w:sz w:val="22"/>
          <w:szCs w:val="22"/>
          <w:lang w:eastAsia="en-US"/>
        </w:rPr>
        <w:t xml:space="preserve"> woodland</w:t>
      </w:r>
      <w:r>
        <w:rPr>
          <w:rFonts w:ascii="Arial" w:eastAsia="Times New Roman" w:hAnsi="Arial" w:cs="Times New Roman"/>
          <w:sz w:val="22"/>
          <w:szCs w:val="22"/>
          <w:lang w:eastAsia="en-US"/>
        </w:rPr>
        <w:t xml:space="preserve">’ to reflect ecologically distinct woodlands in </w:t>
      </w:r>
      <w:r w:rsidR="00CE08F3">
        <w:rPr>
          <w:rFonts w:ascii="Arial" w:eastAsia="Times New Roman" w:hAnsi="Arial" w:cs="Times New Roman"/>
          <w:sz w:val="22"/>
          <w:szCs w:val="22"/>
          <w:lang w:eastAsia="en-US"/>
        </w:rPr>
        <w:t xml:space="preserve">western </w:t>
      </w:r>
      <w:r>
        <w:rPr>
          <w:rFonts w:ascii="Arial" w:eastAsia="Times New Roman" w:hAnsi="Arial" w:cs="Times New Roman"/>
          <w:sz w:val="22"/>
          <w:szCs w:val="22"/>
          <w:lang w:eastAsia="en-US"/>
        </w:rPr>
        <w:t xml:space="preserve">NSW, </w:t>
      </w:r>
      <w:r w:rsidR="00CE08F3">
        <w:rPr>
          <w:rFonts w:ascii="Arial" w:eastAsia="Times New Roman" w:hAnsi="Arial" w:cs="Times New Roman"/>
          <w:sz w:val="22"/>
          <w:szCs w:val="22"/>
          <w:lang w:eastAsia="en-US"/>
        </w:rPr>
        <w:t>southern</w:t>
      </w:r>
      <w:r>
        <w:rPr>
          <w:rFonts w:ascii="Arial" w:eastAsia="Times New Roman" w:hAnsi="Arial" w:cs="Times New Roman"/>
          <w:sz w:val="22"/>
          <w:szCs w:val="22"/>
          <w:lang w:eastAsia="en-US"/>
        </w:rPr>
        <w:t xml:space="preserve"> SA and</w:t>
      </w:r>
      <w:r w:rsidRPr="00A87588">
        <w:rPr>
          <w:rFonts w:ascii="Arial" w:eastAsia="Times New Roman" w:hAnsi="Arial" w:cs="Times New Roman"/>
          <w:sz w:val="22"/>
          <w:szCs w:val="22"/>
          <w:lang w:eastAsia="en-US"/>
        </w:rPr>
        <w:t xml:space="preserve"> </w:t>
      </w:r>
      <w:r w:rsidR="00CE08F3">
        <w:rPr>
          <w:rFonts w:ascii="Arial" w:eastAsia="Times New Roman" w:hAnsi="Arial" w:cs="Times New Roman"/>
          <w:sz w:val="22"/>
          <w:szCs w:val="22"/>
          <w:lang w:eastAsia="en-US"/>
        </w:rPr>
        <w:t>southeast WA</w:t>
      </w:r>
      <w:r>
        <w:rPr>
          <w:rFonts w:ascii="Arial" w:eastAsia="Times New Roman" w:hAnsi="Arial" w:cs="Times New Roman"/>
          <w:sz w:val="22"/>
          <w:szCs w:val="22"/>
          <w:lang w:eastAsia="en-US"/>
        </w:rPr>
        <w:t xml:space="preserve">. This new subgroup </w:t>
      </w:r>
      <w:r w:rsidR="00CE08F3">
        <w:rPr>
          <w:rFonts w:ascii="Arial" w:eastAsia="Times New Roman" w:hAnsi="Arial" w:cs="Times New Roman"/>
          <w:sz w:val="22"/>
          <w:szCs w:val="22"/>
          <w:lang w:eastAsia="en-US"/>
        </w:rPr>
        <w:t>corresponds roughly with existing MV</w:t>
      </w:r>
      <w:r w:rsidR="001201A5">
        <w:rPr>
          <w:rFonts w:ascii="Arial" w:eastAsia="Times New Roman" w:hAnsi="Arial" w:cs="Times New Roman"/>
          <w:sz w:val="22"/>
          <w:szCs w:val="22"/>
          <w:lang w:eastAsia="en-US"/>
        </w:rPr>
        <w:t>S</w:t>
      </w:r>
      <w:r w:rsidR="00CE08F3">
        <w:rPr>
          <w:rFonts w:ascii="Arial" w:eastAsia="Times New Roman" w:hAnsi="Arial" w:cs="Times New Roman"/>
          <w:sz w:val="22"/>
          <w:szCs w:val="22"/>
          <w:lang w:eastAsia="en-US"/>
        </w:rPr>
        <w:t>s 24 and 25</w:t>
      </w:r>
      <w:r w:rsidR="003A186D">
        <w:rPr>
          <w:rFonts w:ascii="Arial" w:eastAsia="Times New Roman" w:hAnsi="Arial" w:cs="Times New Roman"/>
          <w:sz w:val="22"/>
          <w:szCs w:val="22"/>
          <w:lang w:eastAsia="en-US"/>
        </w:rPr>
        <w:t xml:space="preserve">. </w:t>
      </w:r>
      <w:r w:rsidR="00E34518">
        <w:rPr>
          <w:rFonts w:ascii="Arial" w:eastAsia="Times New Roman" w:hAnsi="Arial" w:cs="Times New Roman"/>
          <w:sz w:val="22"/>
          <w:szCs w:val="22"/>
          <w:lang w:eastAsia="en-US"/>
        </w:rPr>
        <w:t xml:space="preserve">If the former is retained for labelling the new subgroup, the remaining MVS numbers currently assigned to MVG 13 (21, 25, 45, </w:t>
      </w:r>
      <w:r w:rsidR="00354B3A">
        <w:rPr>
          <w:rFonts w:ascii="Arial" w:eastAsia="Times New Roman" w:hAnsi="Arial" w:cs="Times New Roman"/>
          <w:sz w:val="22"/>
          <w:szCs w:val="22"/>
          <w:lang w:eastAsia="en-US"/>
        </w:rPr>
        <w:t>and 52</w:t>
      </w:r>
      <w:r w:rsidR="00E34518">
        <w:rPr>
          <w:rFonts w:ascii="Arial" w:eastAsia="Times New Roman" w:hAnsi="Arial" w:cs="Times New Roman"/>
          <w:sz w:val="22"/>
          <w:szCs w:val="22"/>
          <w:lang w:eastAsia="en-US"/>
        </w:rPr>
        <w:t>) could be retired because they do not cover additional variation.</w:t>
      </w:r>
    </w:p>
    <w:p w:rsidR="008030A5" w:rsidRDefault="008030A5" w:rsidP="00737CF6">
      <w:pPr>
        <w:spacing w:after="0" w:line="240" w:lineRule="auto"/>
        <w:ind w:firstLine="0"/>
        <w:jc w:val="both"/>
        <w:rPr>
          <w:rFonts w:ascii="Arial" w:eastAsia="Times New Roman" w:hAnsi="Arial" w:cs="Times New Roman"/>
          <w:sz w:val="22"/>
          <w:szCs w:val="22"/>
          <w:lang w:eastAsia="en-US"/>
        </w:rPr>
      </w:pPr>
    </w:p>
    <w:p w:rsidR="003A186D" w:rsidRDefault="003A186D" w:rsidP="00D6493D">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14</w:t>
      </w:r>
      <w:r>
        <w:rPr>
          <w:rFonts w:ascii="Arial" w:eastAsia="Times New Roman" w:hAnsi="Arial" w:cs="Times New Roman"/>
          <w:sz w:val="22"/>
          <w:szCs w:val="22"/>
          <w:lang w:eastAsia="en-US"/>
        </w:rPr>
        <w:t xml:space="preserve">. </w:t>
      </w:r>
      <w:r w:rsidR="00D13E53">
        <w:rPr>
          <w:rFonts w:ascii="Arial" w:eastAsia="Times New Roman" w:hAnsi="Arial" w:cs="Times New Roman"/>
          <w:sz w:val="22"/>
          <w:szCs w:val="22"/>
          <w:lang w:eastAsia="en-US"/>
        </w:rPr>
        <w:t>Re</w:t>
      </w:r>
      <w:r w:rsidR="00E34518">
        <w:rPr>
          <w:rFonts w:ascii="Arial" w:eastAsia="Times New Roman" w:hAnsi="Arial" w:cs="Times New Roman"/>
          <w:sz w:val="22"/>
          <w:szCs w:val="22"/>
          <w:lang w:eastAsia="en-US"/>
        </w:rPr>
        <w:t>t</w:t>
      </w:r>
      <w:r w:rsidR="00D13E53">
        <w:rPr>
          <w:rFonts w:ascii="Arial" w:eastAsia="Times New Roman" w:hAnsi="Arial" w:cs="Times New Roman"/>
          <w:sz w:val="22"/>
          <w:szCs w:val="22"/>
          <w:lang w:eastAsia="en-US"/>
        </w:rPr>
        <w:t>a</w:t>
      </w:r>
      <w:r w:rsidR="00E34518">
        <w:rPr>
          <w:rFonts w:ascii="Arial" w:eastAsia="Times New Roman" w:hAnsi="Arial" w:cs="Times New Roman"/>
          <w:sz w:val="22"/>
          <w:szCs w:val="22"/>
          <w:lang w:eastAsia="en-US"/>
        </w:rPr>
        <w:t xml:space="preserve">in existing subgroups and add two others to </w:t>
      </w:r>
      <w:r w:rsidR="00D6493D">
        <w:rPr>
          <w:rFonts w:ascii="Arial" w:eastAsia="Times New Roman" w:hAnsi="Arial" w:cs="Times New Roman"/>
          <w:sz w:val="22"/>
          <w:szCs w:val="22"/>
          <w:lang w:eastAsia="en-US"/>
        </w:rPr>
        <w:t xml:space="preserve">achieve alignment with classifications of Haslem et al. (2010) and Beard et al. (2013). Relabel existing MVSs 27, </w:t>
      </w:r>
      <w:r w:rsidR="00D13E53">
        <w:rPr>
          <w:rFonts w:ascii="Arial" w:eastAsia="Times New Roman" w:hAnsi="Arial" w:cs="Times New Roman"/>
          <w:sz w:val="22"/>
          <w:szCs w:val="22"/>
          <w:lang w:eastAsia="en-US"/>
        </w:rPr>
        <w:t xml:space="preserve">29, </w:t>
      </w:r>
      <w:r w:rsidR="00D6493D">
        <w:rPr>
          <w:rFonts w:ascii="Arial" w:eastAsia="Times New Roman" w:hAnsi="Arial" w:cs="Times New Roman"/>
          <w:sz w:val="22"/>
          <w:szCs w:val="22"/>
          <w:lang w:eastAsia="en-US"/>
        </w:rPr>
        <w:t>55 and 61 as ‘</w:t>
      </w:r>
      <w:r w:rsidR="00D6493D" w:rsidRPr="00D6493D">
        <w:rPr>
          <w:rFonts w:ascii="Arial" w:eastAsia="Times New Roman" w:hAnsi="Arial" w:cs="Times New Roman"/>
          <w:sz w:val="22"/>
          <w:szCs w:val="22"/>
          <w:lang w:eastAsia="en-US"/>
        </w:rPr>
        <w:t xml:space="preserve">Triodia </w:t>
      </w:r>
      <w:r w:rsidR="00D6493D">
        <w:rPr>
          <w:rFonts w:ascii="Arial" w:eastAsia="Times New Roman" w:hAnsi="Arial" w:cs="Times New Roman"/>
          <w:sz w:val="22"/>
          <w:szCs w:val="22"/>
          <w:lang w:eastAsia="en-US"/>
        </w:rPr>
        <w:t>m</w:t>
      </w:r>
      <w:r w:rsidR="00D6493D" w:rsidRPr="00D6493D">
        <w:rPr>
          <w:rFonts w:ascii="Arial" w:eastAsia="Times New Roman" w:hAnsi="Arial" w:cs="Times New Roman"/>
          <w:sz w:val="22"/>
          <w:szCs w:val="22"/>
          <w:lang w:eastAsia="en-US"/>
        </w:rPr>
        <w:t>allee</w:t>
      </w:r>
      <w:r w:rsidR="00D6493D">
        <w:rPr>
          <w:rFonts w:ascii="Arial" w:eastAsia="Times New Roman" w:hAnsi="Arial" w:cs="Times New Roman"/>
          <w:sz w:val="22"/>
          <w:szCs w:val="22"/>
          <w:lang w:eastAsia="en-US"/>
        </w:rPr>
        <w:t>’</w:t>
      </w:r>
      <w:r w:rsidR="00D13E53">
        <w:rPr>
          <w:rFonts w:ascii="Arial" w:eastAsia="Times New Roman" w:hAnsi="Arial" w:cs="Times New Roman"/>
          <w:sz w:val="22"/>
          <w:szCs w:val="22"/>
          <w:lang w:eastAsia="en-US"/>
        </w:rPr>
        <w:t>,</w:t>
      </w:r>
      <w:r w:rsidR="00D6493D">
        <w:rPr>
          <w:rFonts w:ascii="Arial" w:eastAsia="Times New Roman" w:hAnsi="Arial" w:cs="Times New Roman"/>
          <w:sz w:val="22"/>
          <w:szCs w:val="22"/>
          <w:lang w:eastAsia="en-US"/>
        </w:rPr>
        <w:t xml:space="preserve"> </w:t>
      </w:r>
      <w:r w:rsidR="00D13E53">
        <w:rPr>
          <w:rFonts w:ascii="Arial" w:eastAsia="Times New Roman" w:hAnsi="Arial" w:cs="Times New Roman"/>
          <w:sz w:val="22"/>
          <w:szCs w:val="22"/>
          <w:lang w:eastAsia="en-US"/>
        </w:rPr>
        <w:t>‘</w:t>
      </w:r>
      <w:r w:rsidR="00D13E53" w:rsidRPr="00D6493D">
        <w:rPr>
          <w:rFonts w:ascii="Arial" w:eastAsia="Times New Roman" w:hAnsi="Arial" w:cs="Times New Roman"/>
          <w:sz w:val="22"/>
          <w:szCs w:val="22"/>
          <w:lang w:eastAsia="en-US"/>
        </w:rPr>
        <w:t>Heathy Mallee</w:t>
      </w:r>
      <w:r w:rsidR="00D13E53">
        <w:rPr>
          <w:rFonts w:ascii="Arial" w:eastAsia="Times New Roman" w:hAnsi="Arial" w:cs="Times New Roman"/>
          <w:sz w:val="22"/>
          <w:szCs w:val="22"/>
          <w:lang w:eastAsia="en-US"/>
        </w:rPr>
        <w:t xml:space="preserve">’, </w:t>
      </w:r>
      <w:r w:rsidR="00D6493D">
        <w:rPr>
          <w:rFonts w:ascii="Arial" w:eastAsia="Times New Roman" w:hAnsi="Arial" w:cs="Times New Roman"/>
          <w:sz w:val="22"/>
          <w:szCs w:val="22"/>
          <w:lang w:eastAsia="en-US"/>
        </w:rPr>
        <w:t>‘Shrubby m</w:t>
      </w:r>
      <w:r w:rsidR="00D6493D" w:rsidRPr="00D6493D">
        <w:rPr>
          <w:rFonts w:ascii="Arial" w:eastAsia="Times New Roman" w:hAnsi="Arial" w:cs="Times New Roman"/>
          <w:sz w:val="22"/>
          <w:szCs w:val="22"/>
          <w:lang w:eastAsia="en-US"/>
        </w:rPr>
        <w:t>allee</w:t>
      </w:r>
      <w:r w:rsidR="00D6493D">
        <w:rPr>
          <w:rFonts w:ascii="Arial" w:eastAsia="Times New Roman" w:hAnsi="Arial" w:cs="Times New Roman"/>
          <w:sz w:val="22"/>
          <w:szCs w:val="22"/>
          <w:lang w:eastAsia="en-US"/>
        </w:rPr>
        <w:t>’ and ‘</w:t>
      </w:r>
      <w:r w:rsidR="00D6493D" w:rsidRPr="00D6493D">
        <w:rPr>
          <w:rFonts w:ascii="Arial" w:eastAsia="Times New Roman" w:hAnsi="Arial" w:cs="Times New Roman"/>
          <w:sz w:val="22"/>
          <w:szCs w:val="22"/>
          <w:lang w:eastAsia="en-US"/>
        </w:rPr>
        <w:t xml:space="preserve">Chenopod </w:t>
      </w:r>
      <w:r w:rsidR="00D6493D">
        <w:rPr>
          <w:rFonts w:ascii="Arial" w:eastAsia="Times New Roman" w:hAnsi="Arial" w:cs="Times New Roman"/>
          <w:sz w:val="22"/>
          <w:szCs w:val="22"/>
          <w:lang w:eastAsia="en-US"/>
        </w:rPr>
        <w:t>m</w:t>
      </w:r>
      <w:r w:rsidR="00D6493D" w:rsidRPr="00D6493D">
        <w:rPr>
          <w:rFonts w:ascii="Arial" w:eastAsia="Times New Roman" w:hAnsi="Arial" w:cs="Times New Roman"/>
          <w:sz w:val="22"/>
          <w:szCs w:val="22"/>
          <w:lang w:eastAsia="en-US"/>
        </w:rPr>
        <w:t>allee</w:t>
      </w:r>
      <w:r w:rsidR="00D6493D">
        <w:rPr>
          <w:rFonts w:ascii="Arial" w:eastAsia="Times New Roman" w:hAnsi="Arial" w:cs="Times New Roman"/>
          <w:sz w:val="22"/>
          <w:szCs w:val="22"/>
          <w:lang w:eastAsia="en-US"/>
        </w:rPr>
        <w:t xml:space="preserve">’, respectively after Haslem at el. (2010). Create </w:t>
      </w:r>
      <w:r w:rsidR="00D13E53">
        <w:rPr>
          <w:rFonts w:ascii="Arial" w:eastAsia="Times New Roman" w:hAnsi="Arial" w:cs="Times New Roman"/>
          <w:sz w:val="22"/>
          <w:szCs w:val="22"/>
          <w:lang w:eastAsia="en-US"/>
        </w:rPr>
        <w:t>an additional subgroup</w:t>
      </w:r>
      <w:r w:rsidR="00D6493D">
        <w:rPr>
          <w:rFonts w:ascii="Arial" w:eastAsia="Times New Roman" w:hAnsi="Arial" w:cs="Times New Roman"/>
          <w:sz w:val="22"/>
          <w:szCs w:val="22"/>
          <w:lang w:eastAsia="en-US"/>
        </w:rPr>
        <w:t xml:space="preserve"> representing </w:t>
      </w:r>
      <w:r w:rsidR="00D13E53">
        <w:rPr>
          <w:rFonts w:ascii="Arial" w:eastAsia="Times New Roman" w:hAnsi="Arial" w:cs="Times New Roman"/>
          <w:sz w:val="22"/>
          <w:szCs w:val="22"/>
          <w:lang w:eastAsia="en-US"/>
        </w:rPr>
        <w:t>compositionally unique</w:t>
      </w:r>
      <w:r w:rsidR="00D6493D">
        <w:rPr>
          <w:rFonts w:ascii="Arial" w:eastAsia="Times New Roman" w:hAnsi="Arial" w:cs="Times New Roman"/>
          <w:sz w:val="22"/>
          <w:szCs w:val="22"/>
          <w:lang w:eastAsia="en-US"/>
        </w:rPr>
        <w:t xml:space="preserve"> ‘</w:t>
      </w:r>
      <w:r w:rsidR="00D6493D" w:rsidRPr="00D6493D">
        <w:rPr>
          <w:rFonts w:ascii="Arial" w:eastAsia="Times New Roman" w:hAnsi="Arial" w:cs="Times New Roman"/>
          <w:sz w:val="22"/>
          <w:szCs w:val="22"/>
          <w:lang w:eastAsia="en-US"/>
        </w:rPr>
        <w:t>Western Mallee</w:t>
      </w:r>
      <w:r w:rsidR="00D6493D">
        <w:rPr>
          <w:rFonts w:ascii="Arial" w:eastAsia="Times New Roman" w:hAnsi="Arial" w:cs="Times New Roman"/>
          <w:sz w:val="22"/>
          <w:szCs w:val="22"/>
          <w:lang w:eastAsia="en-US"/>
        </w:rPr>
        <w:t>’</w:t>
      </w:r>
      <w:r w:rsidR="00D6493D" w:rsidRPr="00D6493D">
        <w:rPr>
          <w:rFonts w:ascii="Arial" w:eastAsia="Times New Roman" w:hAnsi="Arial" w:cs="Times New Roman"/>
          <w:sz w:val="22"/>
          <w:szCs w:val="22"/>
          <w:lang w:eastAsia="en-US"/>
        </w:rPr>
        <w:t xml:space="preserve"> </w:t>
      </w:r>
      <w:r w:rsidR="00D13E53">
        <w:rPr>
          <w:rFonts w:ascii="Arial" w:eastAsia="Times New Roman" w:hAnsi="Arial" w:cs="Times New Roman"/>
          <w:sz w:val="22"/>
          <w:szCs w:val="22"/>
          <w:lang w:eastAsia="en-US"/>
        </w:rPr>
        <w:t xml:space="preserve">restricted to </w:t>
      </w:r>
      <w:r w:rsidR="00D6493D" w:rsidRPr="00D6493D">
        <w:rPr>
          <w:rFonts w:ascii="Arial" w:eastAsia="Times New Roman" w:hAnsi="Arial" w:cs="Times New Roman"/>
          <w:sz w:val="22"/>
          <w:szCs w:val="22"/>
          <w:lang w:eastAsia="en-US"/>
        </w:rPr>
        <w:t>WA</w:t>
      </w:r>
      <w:r w:rsidR="00D6493D">
        <w:rPr>
          <w:rFonts w:ascii="Arial" w:eastAsia="Times New Roman" w:hAnsi="Arial" w:cs="Times New Roman"/>
          <w:sz w:val="22"/>
          <w:szCs w:val="22"/>
          <w:lang w:eastAsia="en-US"/>
        </w:rPr>
        <w:t xml:space="preserve">. Heathy mallee requires careful interpretation against </w:t>
      </w:r>
      <w:r w:rsidR="00BA41F4">
        <w:rPr>
          <w:rFonts w:ascii="Arial" w:eastAsia="Times New Roman" w:hAnsi="Arial" w:cs="Times New Roman"/>
          <w:sz w:val="22"/>
          <w:szCs w:val="22"/>
          <w:lang w:eastAsia="en-US"/>
        </w:rPr>
        <w:t>descriptions</w:t>
      </w:r>
      <w:r w:rsidR="00D6493D">
        <w:rPr>
          <w:rFonts w:ascii="Arial" w:eastAsia="Times New Roman" w:hAnsi="Arial" w:cs="Times New Roman"/>
          <w:sz w:val="22"/>
          <w:szCs w:val="22"/>
          <w:lang w:eastAsia="en-US"/>
        </w:rPr>
        <w:t xml:space="preserve"> to ensure correct diagnosis with respect to mallee heathlands, which include taxonomically </w:t>
      </w:r>
      <w:r w:rsidR="00BA41F4">
        <w:rPr>
          <w:rFonts w:ascii="Arial" w:eastAsia="Times New Roman" w:hAnsi="Arial" w:cs="Times New Roman"/>
          <w:sz w:val="22"/>
          <w:szCs w:val="22"/>
          <w:lang w:eastAsia="en-US"/>
        </w:rPr>
        <w:t>distant eucalypts and different shrub species composition in climatically humid regions. All MVG 14 subgroups are also represented in MVG 31.</w:t>
      </w:r>
      <w:r w:rsidR="00E34518">
        <w:rPr>
          <w:rFonts w:ascii="Arial" w:eastAsia="Times New Roman" w:hAnsi="Arial" w:cs="Times New Roman"/>
          <w:sz w:val="22"/>
          <w:szCs w:val="22"/>
          <w:lang w:eastAsia="en-US"/>
        </w:rPr>
        <w:t xml:space="preserve"> </w:t>
      </w:r>
    </w:p>
    <w:p w:rsidR="00D6493D" w:rsidRDefault="00D6493D" w:rsidP="00D6493D">
      <w:pPr>
        <w:spacing w:after="0" w:line="240" w:lineRule="auto"/>
        <w:ind w:firstLine="0"/>
        <w:jc w:val="both"/>
        <w:rPr>
          <w:rFonts w:ascii="Arial" w:eastAsia="Times New Roman" w:hAnsi="Arial" w:cs="Times New Roman"/>
          <w:sz w:val="22"/>
          <w:szCs w:val="22"/>
          <w:lang w:eastAsia="en-US"/>
        </w:rPr>
      </w:pPr>
    </w:p>
    <w:p w:rsidR="00D13E53" w:rsidRDefault="00D13E53" w:rsidP="00737CF6">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15</w:t>
      </w:r>
      <w:r>
        <w:rPr>
          <w:rFonts w:ascii="Arial" w:eastAsia="Times New Roman" w:hAnsi="Arial" w:cs="Times New Roman"/>
          <w:sz w:val="22"/>
          <w:szCs w:val="22"/>
          <w:lang w:eastAsia="en-US"/>
        </w:rPr>
        <w:t xml:space="preserve">. </w:t>
      </w:r>
      <w:r w:rsidR="00FF4599">
        <w:rPr>
          <w:rFonts w:ascii="Arial" w:eastAsia="Times New Roman" w:hAnsi="Arial" w:cs="Times New Roman"/>
          <w:sz w:val="22"/>
          <w:szCs w:val="22"/>
          <w:lang w:eastAsia="en-US"/>
        </w:rPr>
        <w:t xml:space="preserve">Resolve into a more homogeneous grouping by re-defining the concept of MVG 15 around coastal littoral scrubs. </w:t>
      </w:r>
      <w:r w:rsidR="007D72E6">
        <w:rPr>
          <w:rFonts w:ascii="Arial" w:eastAsia="Times New Roman" w:hAnsi="Arial" w:cs="Times New Roman"/>
          <w:sz w:val="22"/>
          <w:szCs w:val="22"/>
          <w:lang w:eastAsia="en-US"/>
        </w:rPr>
        <w:t xml:space="preserve">Unrelated non-littoral scrubs include heathlands (MVG 18) and mire sedgelands (MVG 21) and should be re-assigned to appropriate subgroups within those MVGs. </w:t>
      </w:r>
      <w:r w:rsidR="003B0C1A">
        <w:rPr>
          <w:rFonts w:ascii="Arial" w:eastAsia="Times New Roman" w:hAnsi="Arial" w:cs="Times New Roman"/>
          <w:sz w:val="22"/>
          <w:szCs w:val="22"/>
          <w:lang w:eastAsia="en-US"/>
        </w:rPr>
        <w:t xml:space="preserve">Three geographically and climatically segregated assemblages may later warrant </w:t>
      </w:r>
      <w:r w:rsidR="007D72E6">
        <w:rPr>
          <w:rFonts w:ascii="Arial" w:eastAsia="Times New Roman" w:hAnsi="Arial" w:cs="Times New Roman"/>
          <w:sz w:val="22"/>
          <w:szCs w:val="22"/>
          <w:lang w:eastAsia="en-US"/>
        </w:rPr>
        <w:t>recognition</w:t>
      </w:r>
      <w:r w:rsidR="003B0C1A">
        <w:rPr>
          <w:rFonts w:ascii="Arial" w:eastAsia="Times New Roman" w:hAnsi="Arial" w:cs="Times New Roman"/>
          <w:sz w:val="22"/>
          <w:szCs w:val="22"/>
          <w:lang w:eastAsia="en-US"/>
        </w:rPr>
        <w:t xml:space="preserve"> as separate subgroups: o</w:t>
      </w:r>
      <w:r w:rsidR="00FF4599">
        <w:rPr>
          <w:rFonts w:ascii="Arial" w:eastAsia="Times New Roman" w:hAnsi="Arial" w:cs="Times New Roman"/>
          <w:sz w:val="22"/>
          <w:szCs w:val="22"/>
          <w:lang w:eastAsia="en-US"/>
        </w:rPr>
        <w:t>pen tropical dominated by Casuarina equisetifolia</w:t>
      </w:r>
      <w:r w:rsidR="003B0C1A">
        <w:rPr>
          <w:rFonts w:ascii="Arial" w:eastAsia="Times New Roman" w:hAnsi="Arial" w:cs="Times New Roman"/>
          <w:sz w:val="22"/>
          <w:szCs w:val="22"/>
          <w:lang w:eastAsia="en-US"/>
        </w:rPr>
        <w:t>, southeastern temperate scrubs dominated by Banksia integrifolia, Leptospermum laevigatum and Mela</w:t>
      </w:r>
      <w:r w:rsidR="007D72E6">
        <w:rPr>
          <w:rFonts w:ascii="Arial" w:eastAsia="Times New Roman" w:hAnsi="Arial" w:cs="Times New Roman"/>
          <w:sz w:val="22"/>
          <w:szCs w:val="22"/>
          <w:lang w:eastAsia="en-US"/>
        </w:rPr>
        <w:t>l</w:t>
      </w:r>
      <w:r w:rsidR="003B0C1A">
        <w:rPr>
          <w:rFonts w:ascii="Arial" w:eastAsia="Times New Roman" w:hAnsi="Arial" w:cs="Times New Roman"/>
          <w:sz w:val="22"/>
          <w:szCs w:val="22"/>
          <w:lang w:eastAsia="en-US"/>
        </w:rPr>
        <w:t xml:space="preserve">euca spp., and </w:t>
      </w:r>
      <w:r w:rsidR="003B0C1A">
        <w:rPr>
          <w:rFonts w:ascii="Arial" w:eastAsia="Times New Roman" w:hAnsi="Arial" w:cs="Times New Roman"/>
          <w:sz w:val="22"/>
          <w:szCs w:val="22"/>
          <w:lang w:eastAsia="en-US"/>
        </w:rPr>
        <w:lastRenderedPageBreak/>
        <w:t>southwestern scrubs dominated by Agonis flexuosa and Mela</w:t>
      </w:r>
      <w:r w:rsidR="0009352A">
        <w:rPr>
          <w:rFonts w:ascii="Arial" w:eastAsia="Times New Roman" w:hAnsi="Arial" w:cs="Times New Roman"/>
          <w:sz w:val="22"/>
          <w:szCs w:val="22"/>
          <w:lang w:eastAsia="en-US"/>
        </w:rPr>
        <w:t>l</w:t>
      </w:r>
      <w:r w:rsidR="003B0C1A">
        <w:rPr>
          <w:rFonts w:ascii="Arial" w:eastAsia="Times New Roman" w:hAnsi="Arial" w:cs="Times New Roman"/>
          <w:sz w:val="22"/>
          <w:szCs w:val="22"/>
          <w:lang w:eastAsia="en-US"/>
        </w:rPr>
        <w:t>euca spp. At present thes</w:t>
      </w:r>
      <w:r w:rsidR="007D72E6">
        <w:rPr>
          <w:rFonts w:ascii="Arial" w:eastAsia="Times New Roman" w:hAnsi="Arial" w:cs="Times New Roman"/>
          <w:sz w:val="22"/>
          <w:szCs w:val="22"/>
          <w:lang w:eastAsia="en-US"/>
        </w:rPr>
        <w:t>e</w:t>
      </w:r>
      <w:r w:rsidR="003B0C1A">
        <w:rPr>
          <w:rFonts w:ascii="Arial" w:eastAsia="Times New Roman" w:hAnsi="Arial" w:cs="Times New Roman"/>
          <w:sz w:val="22"/>
          <w:szCs w:val="22"/>
          <w:lang w:eastAsia="en-US"/>
        </w:rPr>
        <w:t xml:space="preserve"> are retained in the single MVS 28. </w:t>
      </w:r>
    </w:p>
    <w:p w:rsidR="003B0C1A" w:rsidRDefault="003B0C1A" w:rsidP="00737CF6">
      <w:pPr>
        <w:spacing w:after="0" w:line="240" w:lineRule="auto"/>
        <w:ind w:firstLine="0"/>
        <w:jc w:val="both"/>
        <w:rPr>
          <w:rFonts w:ascii="Arial" w:eastAsia="Times New Roman" w:hAnsi="Arial" w:cs="Times New Roman"/>
          <w:sz w:val="22"/>
          <w:szCs w:val="22"/>
          <w:lang w:eastAsia="en-US"/>
        </w:rPr>
      </w:pPr>
    </w:p>
    <w:p w:rsidR="003B0C1A" w:rsidRPr="00E34518" w:rsidRDefault="003B0C1A" w:rsidP="003B0C1A">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16</w:t>
      </w:r>
      <w:r>
        <w:rPr>
          <w:rFonts w:ascii="Arial" w:eastAsia="Times New Roman" w:hAnsi="Arial" w:cs="Times New Roman"/>
          <w:sz w:val="22"/>
          <w:szCs w:val="22"/>
          <w:lang w:eastAsia="en-US"/>
        </w:rPr>
        <w:t xml:space="preserve">. </w:t>
      </w:r>
      <w:r w:rsidR="00B7105D">
        <w:rPr>
          <w:rFonts w:ascii="Arial" w:eastAsia="Times New Roman" w:hAnsi="Arial" w:cs="Times New Roman"/>
          <w:sz w:val="22"/>
          <w:szCs w:val="22"/>
          <w:lang w:eastAsia="en-US"/>
        </w:rPr>
        <w:t>None of the current MVSs are uniquely assigned to MVG 16, which includes shrub</w:t>
      </w:r>
      <w:r w:rsidR="00906D48">
        <w:rPr>
          <w:rFonts w:ascii="Arial" w:eastAsia="Times New Roman" w:hAnsi="Arial" w:cs="Times New Roman"/>
          <w:sz w:val="22"/>
          <w:szCs w:val="22"/>
          <w:lang w:eastAsia="en-US"/>
        </w:rPr>
        <w:t>-dominated</w:t>
      </w:r>
      <w:r w:rsidR="00B7105D">
        <w:rPr>
          <w:rFonts w:ascii="Arial" w:eastAsia="Times New Roman" w:hAnsi="Arial" w:cs="Times New Roman"/>
          <w:sz w:val="22"/>
          <w:szCs w:val="22"/>
          <w:lang w:eastAsia="en-US"/>
        </w:rPr>
        <w:t xml:space="preserve"> structural expressions of two </w:t>
      </w:r>
      <w:r w:rsidR="005B1B42">
        <w:rPr>
          <w:rFonts w:ascii="Arial" w:eastAsia="Times New Roman" w:hAnsi="Arial" w:cs="Times New Roman"/>
          <w:sz w:val="22"/>
          <w:szCs w:val="22"/>
          <w:lang w:eastAsia="en-US"/>
        </w:rPr>
        <w:t xml:space="preserve">revised </w:t>
      </w:r>
      <w:r w:rsidR="00B7105D">
        <w:rPr>
          <w:rFonts w:ascii="Arial" w:eastAsia="Times New Roman" w:hAnsi="Arial" w:cs="Times New Roman"/>
          <w:sz w:val="22"/>
          <w:szCs w:val="22"/>
          <w:lang w:eastAsia="en-US"/>
        </w:rPr>
        <w:t xml:space="preserve">subgroups also represented in MVG 13: </w:t>
      </w:r>
      <w:r>
        <w:rPr>
          <w:rFonts w:ascii="Arial" w:eastAsia="Times New Roman" w:hAnsi="Arial" w:cs="Times New Roman"/>
          <w:sz w:val="22"/>
          <w:szCs w:val="22"/>
          <w:lang w:eastAsia="en-US"/>
        </w:rPr>
        <w:t>‘</w:t>
      </w:r>
      <w:r w:rsidRPr="00CE08F3">
        <w:rPr>
          <w:rFonts w:ascii="Arial" w:eastAsia="Times New Roman" w:hAnsi="Arial" w:cs="Times New Roman"/>
          <w:sz w:val="22"/>
          <w:szCs w:val="22"/>
          <w:lang w:eastAsia="en-US"/>
        </w:rPr>
        <w:t>Sandplain Acacia woodlands and shrublands</w:t>
      </w:r>
      <w:r>
        <w:rPr>
          <w:rFonts w:ascii="Arial" w:eastAsia="Times New Roman" w:hAnsi="Arial" w:cs="Times New Roman"/>
          <w:sz w:val="22"/>
          <w:szCs w:val="22"/>
          <w:lang w:eastAsia="en-US"/>
        </w:rPr>
        <w:t>’, and ‘</w:t>
      </w:r>
      <w:r w:rsidRPr="00A87588">
        <w:rPr>
          <w:rFonts w:ascii="Arial" w:eastAsia="Times New Roman" w:hAnsi="Arial" w:cs="Times New Roman"/>
          <w:sz w:val="22"/>
          <w:szCs w:val="22"/>
          <w:lang w:eastAsia="en-US"/>
        </w:rPr>
        <w:t>Stony mulga woodlands and shrublands</w:t>
      </w:r>
      <w:r>
        <w:rPr>
          <w:rFonts w:ascii="Arial" w:eastAsia="Times New Roman" w:hAnsi="Arial" w:cs="Times New Roman"/>
          <w:sz w:val="22"/>
          <w:szCs w:val="22"/>
          <w:lang w:eastAsia="en-US"/>
        </w:rPr>
        <w:t xml:space="preserve">’. </w:t>
      </w:r>
      <w:r w:rsidR="00B7105D">
        <w:rPr>
          <w:rFonts w:ascii="Arial" w:eastAsia="Times New Roman" w:hAnsi="Arial" w:cs="Times New Roman"/>
          <w:sz w:val="22"/>
          <w:szCs w:val="22"/>
          <w:lang w:eastAsia="en-US"/>
        </w:rPr>
        <w:t>At present, these should be retained as the only subgroups within MVG 16. Future improvements in available data may enable resolution of these broad and regionally variable groupings into a larger number of subgroups.</w:t>
      </w:r>
    </w:p>
    <w:p w:rsidR="003B0C1A" w:rsidRDefault="003B0C1A" w:rsidP="003B0C1A">
      <w:pPr>
        <w:spacing w:after="0" w:line="240" w:lineRule="auto"/>
        <w:ind w:firstLine="0"/>
        <w:jc w:val="both"/>
        <w:rPr>
          <w:rFonts w:ascii="Arial" w:eastAsia="Times New Roman" w:hAnsi="Arial" w:cs="Times New Roman"/>
          <w:sz w:val="22"/>
          <w:szCs w:val="22"/>
          <w:lang w:eastAsia="en-US"/>
        </w:rPr>
      </w:pPr>
    </w:p>
    <w:p w:rsidR="003B0C1A" w:rsidRDefault="00B7105D" w:rsidP="00737CF6">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w:t>
      </w:r>
      <w:r w:rsidR="004775A1">
        <w:rPr>
          <w:rFonts w:ascii="Arial" w:eastAsia="Times New Roman" w:hAnsi="Arial" w:cs="Times New Roman"/>
          <w:b/>
          <w:sz w:val="22"/>
          <w:szCs w:val="22"/>
          <w:lang w:eastAsia="en-US"/>
        </w:rPr>
        <w:t>7</w:t>
      </w:r>
      <w:r>
        <w:rPr>
          <w:rFonts w:ascii="Arial" w:eastAsia="Times New Roman" w:hAnsi="Arial" w:cs="Times New Roman"/>
          <w:sz w:val="22"/>
          <w:szCs w:val="22"/>
          <w:lang w:eastAsia="en-US"/>
        </w:rPr>
        <w:t xml:space="preserve">. </w:t>
      </w:r>
      <w:r w:rsidR="005B1B42">
        <w:rPr>
          <w:rFonts w:ascii="Arial" w:eastAsia="Times New Roman" w:hAnsi="Arial" w:cs="Times New Roman"/>
          <w:sz w:val="22"/>
          <w:szCs w:val="22"/>
          <w:lang w:eastAsia="en-US"/>
        </w:rPr>
        <w:t xml:space="preserve">Retain the most extensive subgroup (MVS 57 lignum </w:t>
      </w:r>
      <w:r w:rsidR="00E51F00">
        <w:rPr>
          <w:rFonts w:ascii="Arial" w:eastAsia="Times New Roman" w:hAnsi="Arial" w:cs="Times New Roman"/>
          <w:sz w:val="22"/>
          <w:szCs w:val="22"/>
          <w:lang w:eastAsia="en-US"/>
        </w:rPr>
        <w:t>shrublands</w:t>
      </w:r>
      <w:r w:rsidR="005B1B42">
        <w:rPr>
          <w:rFonts w:ascii="Arial" w:eastAsia="Times New Roman" w:hAnsi="Arial" w:cs="Times New Roman"/>
          <w:sz w:val="22"/>
          <w:szCs w:val="22"/>
          <w:lang w:eastAsia="en-US"/>
        </w:rPr>
        <w:t xml:space="preserve">), which corresponds represents a sound ecological concept (inland floodplain shrublands) represented in multiple jurisdictional vegetation units. </w:t>
      </w:r>
      <w:r w:rsidR="007D72E6">
        <w:rPr>
          <w:rFonts w:ascii="Arial" w:eastAsia="Times New Roman" w:hAnsi="Arial" w:cs="Times New Roman"/>
          <w:sz w:val="22"/>
          <w:szCs w:val="22"/>
          <w:lang w:eastAsia="en-US"/>
        </w:rPr>
        <w:t xml:space="preserve">The </w:t>
      </w:r>
      <w:r w:rsidR="005B1B42">
        <w:rPr>
          <w:rFonts w:ascii="Arial" w:eastAsia="Times New Roman" w:hAnsi="Arial" w:cs="Times New Roman"/>
          <w:sz w:val="22"/>
          <w:szCs w:val="22"/>
          <w:lang w:eastAsia="en-US"/>
        </w:rPr>
        <w:t xml:space="preserve">Melaleuca shrublands represented in MVG 17 </w:t>
      </w:r>
      <w:r w:rsidR="007D72E6">
        <w:rPr>
          <w:rFonts w:ascii="Arial" w:eastAsia="Times New Roman" w:hAnsi="Arial" w:cs="Times New Roman"/>
          <w:sz w:val="22"/>
          <w:szCs w:val="22"/>
          <w:lang w:eastAsia="en-US"/>
        </w:rPr>
        <w:t xml:space="preserve">as MVS 49 </w:t>
      </w:r>
      <w:r w:rsidR="005B1B42">
        <w:rPr>
          <w:rFonts w:ascii="Arial" w:eastAsia="Times New Roman" w:hAnsi="Arial" w:cs="Times New Roman"/>
          <w:sz w:val="22"/>
          <w:szCs w:val="22"/>
          <w:lang w:eastAsia="en-US"/>
        </w:rPr>
        <w:t>encompass</w:t>
      </w:r>
      <w:r w:rsidR="007D72E6">
        <w:rPr>
          <w:rFonts w:ascii="Arial" w:eastAsia="Times New Roman" w:hAnsi="Arial" w:cs="Times New Roman"/>
          <w:sz w:val="22"/>
          <w:szCs w:val="22"/>
          <w:lang w:eastAsia="en-US"/>
        </w:rPr>
        <w:t xml:space="preserve"> an ecologically broad range of brackish scrubs, mire wetlands and semi-arid shrublands that require rationalisation as resources and data permit. ‘Other shrublands’ (MVS 32) also include </w:t>
      </w:r>
      <w:r w:rsidR="007F242B">
        <w:rPr>
          <w:rFonts w:ascii="Arial" w:eastAsia="Times New Roman" w:hAnsi="Arial" w:cs="Times New Roman"/>
          <w:sz w:val="22"/>
          <w:szCs w:val="22"/>
          <w:lang w:eastAsia="en-US"/>
        </w:rPr>
        <w:t>includes disparate assemblages, many of which are likely to be either Acacia shrublands (MVG 16) with subjectively variable expressions of dominance or disturbance derivatives in response to overgrazing of other MVGs (e.g. MVG 11, 13, 14, 16). In both cases, re-assignment of records could produce a more parsimonious representation of vegetation relationships. As for MVG 7, consider re-assigning the regrowth records with appropriate attribution (see Recommendation 10 above) to relevant MVGs.</w:t>
      </w:r>
    </w:p>
    <w:p w:rsidR="00B7105D" w:rsidRDefault="00B7105D" w:rsidP="00737CF6">
      <w:pPr>
        <w:spacing w:after="0" w:line="240" w:lineRule="auto"/>
        <w:ind w:firstLine="0"/>
        <w:jc w:val="both"/>
        <w:rPr>
          <w:rFonts w:ascii="Arial" w:eastAsia="Times New Roman" w:hAnsi="Arial" w:cs="Times New Roman"/>
          <w:b/>
          <w:sz w:val="22"/>
          <w:szCs w:val="22"/>
          <w:lang w:eastAsia="en-US"/>
        </w:rPr>
      </w:pPr>
    </w:p>
    <w:p w:rsidR="00B7105D" w:rsidRDefault="00B7105D" w:rsidP="00B2778C">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w:t>
      </w:r>
      <w:r w:rsidR="004775A1">
        <w:rPr>
          <w:rFonts w:ascii="Arial" w:eastAsia="Times New Roman" w:hAnsi="Arial" w:cs="Times New Roman"/>
          <w:b/>
          <w:sz w:val="22"/>
          <w:szCs w:val="22"/>
          <w:lang w:eastAsia="en-US"/>
        </w:rPr>
        <w:t>8</w:t>
      </w:r>
      <w:r>
        <w:rPr>
          <w:rFonts w:ascii="Arial" w:eastAsia="Times New Roman" w:hAnsi="Arial" w:cs="Times New Roman"/>
          <w:sz w:val="22"/>
          <w:szCs w:val="22"/>
          <w:lang w:eastAsia="en-US"/>
        </w:rPr>
        <w:t xml:space="preserve">. </w:t>
      </w:r>
      <w:r w:rsidR="00B2778C">
        <w:rPr>
          <w:rFonts w:ascii="Arial" w:eastAsia="Times New Roman" w:hAnsi="Arial" w:cs="Times New Roman"/>
          <w:sz w:val="22"/>
          <w:szCs w:val="22"/>
          <w:lang w:eastAsia="en-US"/>
        </w:rPr>
        <w:t xml:space="preserve">Split the only unique heathland subgroup (MVS 30) into four ecologically and compositionally distinct new subgroups: </w:t>
      </w:r>
      <w:r w:rsidR="00E826FE">
        <w:rPr>
          <w:rFonts w:ascii="Arial" w:eastAsia="Times New Roman" w:hAnsi="Arial" w:cs="Times New Roman"/>
          <w:sz w:val="22"/>
          <w:szCs w:val="22"/>
          <w:lang w:eastAsia="en-US"/>
        </w:rPr>
        <w:t>South</w:t>
      </w:r>
      <w:r w:rsidR="00E826FE" w:rsidRPr="00B2778C">
        <w:rPr>
          <w:rFonts w:ascii="Arial" w:eastAsia="Times New Roman" w:hAnsi="Arial" w:cs="Times New Roman"/>
          <w:sz w:val="22"/>
          <w:szCs w:val="22"/>
          <w:lang w:eastAsia="en-US"/>
        </w:rPr>
        <w:t xml:space="preserve">west </w:t>
      </w:r>
      <w:r w:rsidR="003B6D38">
        <w:rPr>
          <w:rFonts w:ascii="Arial" w:eastAsia="Times New Roman" w:hAnsi="Arial" w:cs="Times New Roman"/>
          <w:sz w:val="22"/>
          <w:szCs w:val="22"/>
          <w:lang w:eastAsia="en-US"/>
        </w:rPr>
        <w:t>h</w:t>
      </w:r>
      <w:r w:rsidR="00E826FE" w:rsidRPr="00B2778C">
        <w:rPr>
          <w:rFonts w:ascii="Arial" w:eastAsia="Times New Roman" w:hAnsi="Arial" w:cs="Times New Roman"/>
          <w:sz w:val="22"/>
          <w:szCs w:val="22"/>
          <w:lang w:eastAsia="en-US"/>
        </w:rPr>
        <w:t>eathland</w:t>
      </w:r>
      <w:r w:rsidR="00E826FE">
        <w:rPr>
          <w:rFonts w:ascii="Arial" w:eastAsia="Times New Roman" w:hAnsi="Arial" w:cs="Times New Roman"/>
          <w:sz w:val="22"/>
          <w:szCs w:val="22"/>
          <w:lang w:eastAsia="en-US"/>
        </w:rPr>
        <w:t>s</w:t>
      </w:r>
      <w:r w:rsidR="00E826FE" w:rsidRPr="00B2778C">
        <w:rPr>
          <w:rFonts w:ascii="Arial" w:eastAsia="Times New Roman" w:hAnsi="Arial" w:cs="Times New Roman"/>
          <w:sz w:val="22"/>
          <w:szCs w:val="22"/>
          <w:lang w:eastAsia="en-US"/>
        </w:rPr>
        <w:t xml:space="preserve"> </w:t>
      </w:r>
      <w:r w:rsidR="00E826FE">
        <w:rPr>
          <w:rFonts w:ascii="Arial" w:eastAsia="Times New Roman" w:hAnsi="Arial" w:cs="Times New Roman"/>
          <w:sz w:val="22"/>
          <w:szCs w:val="22"/>
          <w:lang w:eastAsia="en-US"/>
        </w:rPr>
        <w:t xml:space="preserve">(unique to </w:t>
      </w:r>
      <w:r w:rsidR="00E826FE" w:rsidRPr="00B2778C">
        <w:rPr>
          <w:rFonts w:ascii="Arial" w:eastAsia="Times New Roman" w:hAnsi="Arial" w:cs="Times New Roman"/>
          <w:sz w:val="22"/>
          <w:szCs w:val="22"/>
          <w:lang w:eastAsia="en-US"/>
        </w:rPr>
        <w:t>WA</w:t>
      </w:r>
      <w:r w:rsidR="00E826FE">
        <w:rPr>
          <w:rFonts w:ascii="Arial" w:eastAsia="Times New Roman" w:hAnsi="Arial" w:cs="Times New Roman"/>
          <w:sz w:val="22"/>
          <w:szCs w:val="22"/>
          <w:lang w:eastAsia="en-US"/>
        </w:rPr>
        <w:t xml:space="preserve">); </w:t>
      </w:r>
      <w:r w:rsidR="00B2778C">
        <w:rPr>
          <w:rFonts w:ascii="Arial" w:eastAsia="Times New Roman" w:hAnsi="Arial" w:cs="Times New Roman"/>
          <w:sz w:val="22"/>
          <w:szCs w:val="22"/>
          <w:lang w:eastAsia="en-US"/>
        </w:rPr>
        <w:t>Eastern h</w:t>
      </w:r>
      <w:r w:rsidR="00B2778C" w:rsidRPr="00B2778C">
        <w:rPr>
          <w:rFonts w:ascii="Arial" w:eastAsia="Times New Roman" w:hAnsi="Arial" w:cs="Times New Roman"/>
          <w:sz w:val="22"/>
          <w:szCs w:val="22"/>
          <w:lang w:eastAsia="en-US"/>
        </w:rPr>
        <w:t xml:space="preserve">eathlands </w:t>
      </w:r>
      <w:r w:rsidR="00B2778C">
        <w:rPr>
          <w:rFonts w:ascii="Arial" w:eastAsia="Times New Roman" w:hAnsi="Arial" w:cs="Times New Roman"/>
          <w:sz w:val="22"/>
          <w:szCs w:val="22"/>
          <w:lang w:eastAsia="en-US"/>
        </w:rPr>
        <w:t xml:space="preserve">(in </w:t>
      </w:r>
      <w:r w:rsidR="00B2778C" w:rsidRPr="00B2778C">
        <w:rPr>
          <w:rFonts w:ascii="Arial" w:eastAsia="Times New Roman" w:hAnsi="Arial" w:cs="Times New Roman"/>
          <w:sz w:val="22"/>
          <w:szCs w:val="22"/>
          <w:lang w:eastAsia="en-US"/>
        </w:rPr>
        <w:t>QLD, NSW, VIC , SA, TAS</w:t>
      </w:r>
      <w:r w:rsidR="00B2778C">
        <w:rPr>
          <w:rFonts w:ascii="Arial" w:eastAsia="Times New Roman" w:hAnsi="Arial" w:cs="Times New Roman"/>
          <w:sz w:val="22"/>
          <w:szCs w:val="22"/>
          <w:lang w:eastAsia="en-US"/>
        </w:rPr>
        <w:t xml:space="preserve">);  </w:t>
      </w:r>
      <w:r w:rsidR="00B2778C" w:rsidRPr="00B2778C">
        <w:rPr>
          <w:rFonts w:ascii="Arial" w:eastAsia="Times New Roman" w:hAnsi="Arial" w:cs="Times New Roman"/>
          <w:sz w:val="22"/>
          <w:szCs w:val="22"/>
          <w:lang w:eastAsia="en-US"/>
        </w:rPr>
        <w:t xml:space="preserve">Montane and </w:t>
      </w:r>
      <w:r w:rsidR="00E826FE">
        <w:rPr>
          <w:rFonts w:ascii="Arial" w:eastAsia="Times New Roman" w:hAnsi="Arial" w:cs="Times New Roman"/>
          <w:sz w:val="22"/>
          <w:szCs w:val="22"/>
          <w:lang w:eastAsia="en-US"/>
        </w:rPr>
        <w:t>a</w:t>
      </w:r>
      <w:r w:rsidR="00B2778C" w:rsidRPr="00B2778C">
        <w:rPr>
          <w:rFonts w:ascii="Arial" w:eastAsia="Times New Roman" w:hAnsi="Arial" w:cs="Times New Roman"/>
          <w:sz w:val="22"/>
          <w:szCs w:val="22"/>
          <w:lang w:eastAsia="en-US"/>
        </w:rPr>
        <w:t xml:space="preserve">lpine </w:t>
      </w:r>
      <w:r w:rsidR="00E826FE">
        <w:rPr>
          <w:rFonts w:ascii="Arial" w:eastAsia="Times New Roman" w:hAnsi="Arial" w:cs="Times New Roman"/>
          <w:sz w:val="22"/>
          <w:szCs w:val="22"/>
          <w:lang w:eastAsia="en-US"/>
        </w:rPr>
        <w:t>h</w:t>
      </w:r>
      <w:r w:rsidR="00B2778C" w:rsidRPr="00B2778C">
        <w:rPr>
          <w:rFonts w:ascii="Arial" w:eastAsia="Times New Roman" w:hAnsi="Arial" w:cs="Times New Roman"/>
          <w:sz w:val="22"/>
          <w:szCs w:val="22"/>
          <w:lang w:eastAsia="en-US"/>
        </w:rPr>
        <w:t>eathland</w:t>
      </w:r>
      <w:r w:rsidR="00E826FE">
        <w:rPr>
          <w:rFonts w:ascii="Arial" w:eastAsia="Times New Roman" w:hAnsi="Arial" w:cs="Times New Roman"/>
          <w:sz w:val="22"/>
          <w:szCs w:val="22"/>
          <w:lang w:eastAsia="en-US"/>
        </w:rPr>
        <w:t>s</w:t>
      </w:r>
      <w:r w:rsidR="00B2778C" w:rsidRPr="00B2778C">
        <w:rPr>
          <w:rFonts w:ascii="Arial" w:eastAsia="Times New Roman" w:hAnsi="Arial" w:cs="Times New Roman"/>
          <w:sz w:val="22"/>
          <w:szCs w:val="22"/>
          <w:lang w:eastAsia="en-US"/>
        </w:rPr>
        <w:t xml:space="preserve"> </w:t>
      </w:r>
      <w:r w:rsidR="00E826FE">
        <w:rPr>
          <w:rFonts w:ascii="Arial" w:eastAsia="Times New Roman" w:hAnsi="Arial" w:cs="Times New Roman"/>
          <w:sz w:val="22"/>
          <w:szCs w:val="22"/>
          <w:lang w:eastAsia="en-US"/>
        </w:rPr>
        <w:t xml:space="preserve">(in </w:t>
      </w:r>
      <w:r w:rsidR="00B2778C" w:rsidRPr="00B2778C">
        <w:rPr>
          <w:rFonts w:ascii="Arial" w:eastAsia="Times New Roman" w:hAnsi="Arial" w:cs="Times New Roman"/>
          <w:sz w:val="22"/>
          <w:szCs w:val="22"/>
          <w:lang w:eastAsia="en-US"/>
        </w:rPr>
        <w:t>NSW, TAS, VIC</w:t>
      </w:r>
      <w:r w:rsidR="00E826FE">
        <w:rPr>
          <w:rFonts w:ascii="Arial" w:eastAsia="Times New Roman" w:hAnsi="Arial" w:cs="Times New Roman"/>
          <w:sz w:val="22"/>
          <w:szCs w:val="22"/>
          <w:lang w:eastAsia="en-US"/>
        </w:rPr>
        <w:t>); and</w:t>
      </w:r>
      <w:r w:rsidR="00B2778C" w:rsidRPr="00B2778C">
        <w:rPr>
          <w:rFonts w:ascii="Arial" w:eastAsia="Times New Roman" w:hAnsi="Arial" w:cs="Times New Roman"/>
          <w:sz w:val="22"/>
          <w:szCs w:val="22"/>
          <w:lang w:eastAsia="en-US"/>
        </w:rPr>
        <w:t xml:space="preserve"> Tropical </w:t>
      </w:r>
      <w:r w:rsidR="00E826FE">
        <w:rPr>
          <w:rFonts w:ascii="Arial" w:eastAsia="Times New Roman" w:hAnsi="Arial" w:cs="Times New Roman"/>
          <w:sz w:val="22"/>
          <w:szCs w:val="22"/>
          <w:lang w:eastAsia="en-US"/>
        </w:rPr>
        <w:t>h</w:t>
      </w:r>
      <w:r w:rsidR="00B2778C" w:rsidRPr="00B2778C">
        <w:rPr>
          <w:rFonts w:ascii="Arial" w:eastAsia="Times New Roman" w:hAnsi="Arial" w:cs="Times New Roman"/>
          <w:sz w:val="22"/>
          <w:szCs w:val="22"/>
          <w:lang w:eastAsia="en-US"/>
        </w:rPr>
        <w:t>eathland</w:t>
      </w:r>
      <w:r w:rsidR="00E826FE">
        <w:rPr>
          <w:rFonts w:ascii="Arial" w:eastAsia="Times New Roman" w:hAnsi="Arial" w:cs="Times New Roman"/>
          <w:sz w:val="22"/>
          <w:szCs w:val="22"/>
          <w:lang w:eastAsia="en-US"/>
        </w:rPr>
        <w:t>s</w:t>
      </w:r>
      <w:r w:rsidR="00B2778C" w:rsidRPr="00B2778C">
        <w:rPr>
          <w:rFonts w:ascii="Arial" w:eastAsia="Times New Roman" w:hAnsi="Arial" w:cs="Times New Roman"/>
          <w:sz w:val="22"/>
          <w:szCs w:val="22"/>
          <w:lang w:eastAsia="en-US"/>
        </w:rPr>
        <w:t xml:space="preserve"> </w:t>
      </w:r>
      <w:r w:rsidR="00E826FE">
        <w:rPr>
          <w:rFonts w:ascii="Arial" w:eastAsia="Times New Roman" w:hAnsi="Arial" w:cs="Times New Roman"/>
          <w:sz w:val="22"/>
          <w:szCs w:val="22"/>
          <w:lang w:eastAsia="en-US"/>
        </w:rPr>
        <w:t xml:space="preserve">(in </w:t>
      </w:r>
      <w:r w:rsidR="00B2778C" w:rsidRPr="00B2778C">
        <w:rPr>
          <w:rFonts w:ascii="Arial" w:eastAsia="Times New Roman" w:hAnsi="Arial" w:cs="Times New Roman"/>
          <w:sz w:val="22"/>
          <w:szCs w:val="22"/>
          <w:lang w:eastAsia="en-US"/>
        </w:rPr>
        <w:t>NT</w:t>
      </w:r>
      <w:r w:rsidR="00E826FE">
        <w:rPr>
          <w:rFonts w:ascii="Arial" w:eastAsia="Times New Roman" w:hAnsi="Arial" w:cs="Times New Roman"/>
          <w:sz w:val="22"/>
          <w:szCs w:val="22"/>
          <w:lang w:eastAsia="en-US"/>
        </w:rPr>
        <w:t xml:space="preserve"> and the Kimberley region of WA). The first three of these display substantial ecological and compositional variation that may warrant recognition at subgroup level with future development of the major vegetation classification. The NVIS records currently assigned t</w:t>
      </w:r>
      <w:r w:rsidR="00BA1E71">
        <w:rPr>
          <w:rFonts w:ascii="Arial" w:eastAsia="Times New Roman" w:hAnsi="Arial" w:cs="Times New Roman"/>
          <w:sz w:val="22"/>
          <w:szCs w:val="22"/>
          <w:lang w:eastAsia="en-US"/>
        </w:rPr>
        <w:t>o</w:t>
      </w:r>
      <w:r w:rsidR="00E826FE">
        <w:rPr>
          <w:rFonts w:ascii="Arial" w:eastAsia="Times New Roman" w:hAnsi="Arial" w:cs="Times New Roman"/>
          <w:sz w:val="22"/>
          <w:szCs w:val="22"/>
          <w:lang w:eastAsia="en-US"/>
        </w:rPr>
        <w:t xml:space="preserve"> MVS 18 under-represent its extent, suggesting that records currently assigned to other MVGs (e.g. 3, 14, 15, 17) warrant re-evaluation. </w:t>
      </w:r>
    </w:p>
    <w:p w:rsidR="00B7105D" w:rsidRDefault="00B7105D" w:rsidP="00737CF6">
      <w:pPr>
        <w:spacing w:after="0" w:line="240" w:lineRule="auto"/>
        <w:ind w:firstLine="0"/>
        <w:jc w:val="both"/>
        <w:rPr>
          <w:rFonts w:ascii="Arial" w:eastAsia="Times New Roman" w:hAnsi="Arial" w:cs="Times New Roman"/>
          <w:sz w:val="22"/>
          <w:szCs w:val="22"/>
          <w:lang w:eastAsia="en-US"/>
        </w:rPr>
      </w:pPr>
    </w:p>
    <w:p w:rsidR="00B7105D" w:rsidRDefault="004775A1" w:rsidP="00906D48">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19</w:t>
      </w:r>
      <w:r>
        <w:rPr>
          <w:rFonts w:ascii="Arial" w:eastAsia="Times New Roman" w:hAnsi="Arial" w:cs="Times New Roman"/>
          <w:sz w:val="22"/>
          <w:szCs w:val="22"/>
          <w:lang w:eastAsia="en-US"/>
        </w:rPr>
        <w:t xml:space="preserve">. </w:t>
      </w:r>
      <w:r w:rsidR="00FE60B4">
        <w:rPr>
          <w:rFonts w:ascii="Arial" w:eastAsia="Times New Roman" w:hAnsi="Arial" w:cs="Times New Roman"/>
          <w:sz w:val="22"/>
          <w:szCs w:val="22"/>
          <w:lang w:eastAsia="en-US"/>
        </w:rPr>
        <w:t>Combine</w:t>
      </w:r>
      <w:r w:rsidR="00906D48">
        <w:rPr>
          <w:rFonts w:ascii="Arial" w:eastAsia="Times New Roman" w:hAnsi="Arial" w:cs="Times New Roman"/>
          <w:sz w:val="22"/>
          <w:szCs w:val="22"/>
          <w:lang w:eastAsia="en-US"/>
        </w:rPr>
        <w:t xml:space="preserve"> the two currently recognised tropical grassland subgroups </w:t>
      </w:r>
      <w:r w:rsidR="00906D48" w:rsidRPr="00906D48">
        <w:rPr>
          <w:rFonts w:ascii="Arial" w:eastAsia="Times New Roman" w:hAnsi="Arial" w:cs="Times New Roman"/>
          <w:sz w:val="22"/>
          <w:szCs w:val="22"/>
          <w:lang w:eastAsia="en-US"/>
        </w:rPr>
        <w:t>34</w:t>
      </w:r>
      <w:r w:rsidR="00906D48">
        <w:rPr>
          <w:rFonts w:ascii="Arial" w:eastAsia="Times New Roman" w:hAnsi="Arial" w:cs="Times New Roman"/>
          <w:sz w:val="22"/>
          <w:szCs w:val="22"/>
          <w:lang w:eastAsia="en-US"/>
        </w:rPr>
        <w:t xml:space="preserve"> (Mitchell grassland) and</w:t>
      </w:r>
      <w:r w:rsidR="00906D48" w:rsidRPr="00906D48">
        <w:rPr>
          <w:rFonts w:ascii="Arial" w:eastAsia="Times New Roman" w:hAnsi="Arial" w:cs="Times New Roman"/>
          <w:sz w:val="22"/>
          <w:szCs w:val="22"/>
          <w:lang w:eastAsia="en-US"/>
        </w:rPr>
        <w:t xml:space="preserve"> 35</w:t>
      </w:r>
      <w:r w:rsidR="00906D48">
        <w:rPr>
          <w:rFonts w:ascii="Arial" w:eastAsia="Times New Roman" w:hAnsi="Arial" w:cs="Times New Roman"/>
          <w:sz w:val="22"/>
          <w:szCs w:val="22"/>
          <w:lang w:eastAsia="en-US"/>
        </w:rPr>
        <w:t xml:space="preserve"> (Blue grassland)</w:t>
      </w:r>
      <w:r w:rsidR="008C7DA7">
        <w:rPr>
          <w:rFonts w:ascii="Arial" w:eastAsia="Times New Roman" w:hAnsi="Arial" w:cs="Times New Roman"/>
          <w:sz w:val="22"/>
          <w:szCs w:val="22"/>
          <w:lang w:eastAsia="en-US"/>
        </w:rPr>
        <w:t xml:space="preserve"> and relabel as ‘</w:t>
      </w:r>
      <w:r w:rsidR="008C7DA7" w:rsidRPr="008C7DA7">
        <w:rPr>
          <w:rFonts w:ascii="Arial" w:eastAsia="Times New Roman" w:hAnsi="Arial" w:cs="Times New Roman"/>
          <w:sz w:val="22"/>
          <w:szCs w:val="22"/>
          <w:lang w:eastAsia="en-US"/>
        </w:rPr>
        <w:t>Tropical arid grasslands</w:t>
      </w:r>
      <w:r w:rsidR="008C7DA7">
        <w:rPr>
          <w:rFonts w:ascii="Arial" w:eastAsia="Times New Roman" w:hAnsi="Arial" w:cs="Times New Roman"/>
          <w:sz w:val="22"/>
          <w:szCs w:val="22"/>
          <w:lang w:eastAsia="en-US"/>
        </w:rPr>
        <w:t>’</w:t>
      </w:r>
      <w:r w:rsidR="00906D48" w:rsidRPr="00906D48">
        <w:rPr>
          <w:rFonts w:ascii="Arial" w:eastAsia="Times New Roman" w:hAnsi="Arial" w:cs="Times New Roman"/>
          <w:sz w:val="22"/>
          <w:szCs w:val="22"/>
          <w:lang w:eastAsia="en-US"/>
        </w:rPr>
        <w:t xml:space="preserve">. </w:t>
      </w:r>
      <w:r w:rsidR="00FE60B4">
        <w:rPr>
          <w:rFonts w:ascii="Arial" w:eastAsia="Times New Roman" w:hAnsi="Arial" w:cs="Times New Roman"/>
          <w:sz w:val="22"/>
          <w:szCs w:val="22"/>
          <w:lang w:eastAsia="en-US"/>
        </w:rPr>
        <w:t>The major genera commonly co-occur</w:t>
      </w:r>
      <w:r w:rsidR="00906D48">
        <w:rPr>
          <w:rFonts w:ascii="Arial" w:eastAsia="Times New Roman" w:hAnsi="Arial" w:cs="Times New Roman"/>
          <w:sz w:val="22"/>
          <w:szCs w:val="22"/>
          <w:lang w:eastAsia="en-US"/>
        </w:rPr>
        <w:t xml:space="preserve"> </w:t>
      </w:r>
      <w:r w:rsidR="00FE60B4">
        <w:rPr>
          <w:rFonts w:ascii="Arial" w:eastAsia="Times New Roman" w:hAnsi="Arial" w:cs="Times New Roman"/>
          <w:sz w:val="22"/>
          <w:szCs w:val="22"/>
          <w:lang w:eastAsia="en-US"/>
        </w:rPr>
        <w:t>on</w:t>
      </w:r>
      <w:r w:rsidR="00906D48">
        <w:rPr>
          <w:rFonts w:ascii="Arial" w:eastAsia="Times New Roman" w:hAnsi="Arial" w:cs="Times New Roman"/>
          <w:sz w:val="22"/>
          <w:szCs w:val="22"/>
          <w:lang w:eastAsia="en-US"/>
        </w:rPr>
        <w:t xml:space="preserve"> black cracking clay plains</w:t>
      </w:r>
      <w:r w:rsidR="00FE60B4">
        <w:rPr>
          <w:rFonts w:ascii="Arial" w:eastAsia="Times New Roman" w:hAnsi="Arial" w:cs="Times New Roman"/>
          <w:sz w:val="22"/>
          <w:szCs w:val="22"/>
          <w:lang w:eastAsia="en-US"/>
        </w:rPr>
        <w:t>, and merging them would be consistent with Queensland’s classification, which recognises Broad Vegetation Types with two subtypes, both of which include Mitchell grass and Blue grass</w:t>
      </w:r>
      <w:r w:rsidR="00906D48">
        <w:rPr>
          <w:rFonts w:ascii="Arial" w:eastAsia="Times New Roman" w:hAnsi="Arial" w:cs="Times New Roman"/>
          <w:sz w:val="22"/>
          <w:szCs w:val="22"/>
          <w:lang w:eastAsia="en-US"/>
        </w:rPr>
        <w:t xml:space="preserve">). </w:t>
      </w:r>
      <w:r w:rsidR="00FE60B4">
        <w:rPr>
          <w:rFonts w:ascii="Arial" w:eastAsia="Times New Roman" w:hAnsi="Arial" w:cs="Times New Roman"/>
          <w:sz w:val="22"/>
          <w:szCs w:val="22"/>
          <w:lang w:eastAsia="en-US"/>
        </w:rPr>
        <w:t xml:space="preserve">Consider creating an additional subgroup for subtropical arid grasslands, in which Blue grass is replaced by other tussock grass genera and chenopod forbs. </w:t>
      </w:r>
      <w:r w:rsidR="00435664">
        <w:rPr>
          <w:rFonts w:ascii="Arial" w:eastAsia="Times New Roman" w:hAnsi="Arial" w:cs="Times New Roman"/>
          <w:sz w:val="22"/>
          <w:szCs w:val="22"/>
          <w:lang w:eastAsia="en-US"/>
        </w:rPr>
        <w:t xml:space="preserve">Retain MVS 36 representing ecologically, physiognomically and structurally distinct temperate tussock grasslands, with variations in coastal and arid climates, that may warrant future recognition as distinct MVGs. Create a new subgroup including distinctive alpine grasslands and herbfields (noting that virtually all herbfields </w:t>
      </w:r>
      <w:r w:rsidR="00BA1E71">
        <w:rPr>
          <w:rFonts w:ascii="Arial" w:eastAsia="Times New Roman" w:hAnsi="Arial" w:cs="Times New Roman"/>
          <w:sz w:val="22"/>
          <w:szCs w:val="22"/>
          <w:lang w:eastAsia="en-US"/>
        </w:rPr>
        <w:t xml:space="preserve">are </w:t>
      </w:r>
      <w:r w:rsidR="00435664">
        <w:rPr>
          <w:rFonts w:ascii="Arial" w:eastAsia="Times New Roman" w:hAnsi="Arial" w:cs="Times New Roman"/>
          <w:sz w:val="22"/>
          <w:szCs w:val="22"/>
          <w:lang w:eastAsia="en-US"/>
        </w:rPr>
        <w:t xml:space="preserve">in the alpine zone) include a tussock grass component with common floristic elements. Rationale ‘Other grasslands’ </w:t>
      </w:r>
      <w:r w:rsidR="008C7DA7">
        <w:rPr>
          <w:rFonts w:ascii="Arial" w:eastAsia="Times New Roman" w:hAnsi="Arial" w:cs="Times New Roman"/>
          <w:sz w:val="22"/>
          <w:szCs w:val="22"/>
          <w:lang w:eastAsia="en-US"/>
        </w:rPr>
        <w:t xml:space="preserve">(MVS 37) </w:t>
      </w:r>
      <w:r w:rsidR="00435664">
        <w:rPr>
          <w:rFonts w:ascii="Arial" w:eastAsia="Times New Roman" w:hAnsi="Arial" w:cs="Times New Roman"/>
          <w:sz w:val="22"/>
          <w:szCs w:val="22"/>
          <w:lang w:eastAsia="en-US"/>
        </w:rPr>
        <w:t xml:space="preserve">among other MVSs or MVG 21, as appropriate. </w:t>
      </w:r>
    </w:p>
    <w:p w:rsidR="004775A1" w:rsidRDefault="004775A1" w:rsidP="00737CF6">
      <w:pPr>
        <w:spacing w:after="0" w:line="240" w:lineRule="auto"/>
        <w:ind w:firstLine="0"/>
        <w:jc w:val="both"/>
        <w:rPr>
          <w:rFonts w:ascii="Arial" w:eastAsia="Times New Roman" w:hAnsi="Arial" w:cs="Times New Roman"/>
          <w:sz w:val="22"/>
          <w:szCs w:val="22"/>
          <w:lang w:eastAsia="en-US"/>
        </w:rPr>
      </w:pPr>
    </w:p>
    <w:p w:rsidR="004775A1" w:rsidRDefault="004775A1" w:rsidP="00737CF6">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20</w:t>
      </w:r>
      <w:r>
        <w:rPr>
          <w:rFonts w:ascii="Arial" w:eastAsia="Times New Roman" w:hAnsi="Arial" w:cs="Times New Roman"/>
          <w:sz w:val="22"/>
          <w:szCs w:val="22"/>
          <w:lang w:eastAsia="en-US"/>
        </w:rPr>
        <w:t xml:space="preserve">. </w:t>
      </w:r>
      <w:r w:rsidR="00496C04">
        <w:rPr>
          <w:rFonts w:ascii="Arial" w:eastAsia="Times New Roman" w:hAnsi="Arial" w:cs="Times New Roman"/>
          <w:sz w:val="22"/>
          <w:szCs w:val="22"/>
          <w:lang w:eastAsia="en-US"/>
        </w:rPr>
        <w:t>Retain the existing subgroup (MVS 33), which provides an adequate representation of broad-scale diversity, given current knowledge of this extensive MVG.</w:t>
      </w:r>
    </w:p>
    <w:p w:rsidR="004775A1" w:rsidRDefault="004775A1" w:rsidP="00737CF6">
      <w:pPr>
        <w:spacing w:after="0" w:line="240" w:lineRule="auto"/>
        <w:ind w:firstLine="0"/>
        <w:jc w:val="both"/>
        <w:rPr>
          <w:rFonts w:ascii="Arial" w:eastAsia="Times New Roman" w:hAnsi="Arial" w:cs="Times New Roman"/>
          <w:sz w:val="22"/>
          <w:szCs w:val="22"/>
          <w:lang w:eastAsia="en-US"/>
        </w:rPr>
      </w:pPr>
    </w:p>
    <w:p w:rsidR="004775A1" w:rsidRDefault="004775A1" w:rsidP="009E2179">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21</w:t>
      </w:r>
      <w:r>
        <w:rPr>
          <w:rFonts w:ascii="Arial" w:eastAsia="Times New Roman" w:hAnsi="Arial" w:cs="Times New Roman"/>
          <w:sz w:val="22"/>
          <w:szCs w:val="22"/>
          <w:lang w:eastAsia="en-US"/>
        </w:rPr>
        <w:t xml:space="preserve">. </w:t>
      </w:r>
      <w:r w:rsidR="009E2179">
        <w:rPr>
          <w:rFonts w:ascii="Arial" w:eastAsia="Times New Roman" w:hAnsi="Arial" w:cs="Times New Roman"/>
          <w:sz w:val="22"/>
          <w:szCs w:val="22"/>
          <w:lang w:eastAsia="en-US"/>
        </w:rPr>
        <w:t xml:space="preserve">Refine concept of MVG </w:t>
      </w:r>
      <w:r w:rsidR="00BA1E71">
        <w:rPr>
          <w:rFonts w:ascii="Arial" w:eastAsia="Times New Roman" w:hAnsi="Arial" w:cs="Times New Roman"/>
          <w:sz w:val="22"/>
          <w:szCs w:val="22"/>
          <w:lang w:eastAsia="en-US"/>
        </w:rPr>
        <w:t>slightly</w:t>
      </w:r>
      <w:r w:rsidR="009E2179">
        <w:rPr>
          <w:rFonts w:ascii="Arial" w:eastAsia="Times New Roman" w:hAnsi="Arial" w:cs="Times New Roman"/>
          <w:sz w:val="22"/>
          <w:szCs w:val="22"/>
          <w:lang w:eastAsia="en-US"/>
        </w:rPr>
        <w:t xml:space="preserve"> to exclude non-wetland vegetation (currently a minor component). </w:t>
      </w:r>
      <w:r w:rsidR="003C5D75">
        <w:rPr>
          <w:rFonts w:ascii="Arial" w:eastAsia="Times New Roman" w:hAnsi="Arial" w:cs="Times New Roman"/>
          <w:sz w:val="22"/>
          <w:szCs w:val="22"/>
          <w:lang w:eastAsia="en-US"/>
        </w:rPr>
        <w:t xml:space="preserve">Revise the subgroups, which are currently based on life form, to reflect ecological attributes and align more closely with jurisdictional classifications. Adopt four subgroups as follows: </w:t>
      </w:r>
      <w:r w:rsidR="003C5D75" w:rsidRPr="00496C04">
        <w:rPr>
          <w:rFonts w:ascii="Arial" w:eastAsia="Times New Roman" w:hAnsi="Arial" w:cs="Times New Roman"/>
          <w:sz w:val="22"/>
          <w:szCs w:val="22"/>
          <w:lang w:eastAsia="en-US"/>
        </w:rPr>
        <w:t xml:space="preserve">Brackish reedlands and sedgelands </w:t>
      </w:r>
      <w:r w:rsidR="003C5D75">
        <w:rPr>
          <w:rFonts w:ascii="Arial" w:eastAsia="Times New Roman" w:hAnsi="Arial" w:cs="Times New Roman"/>
          <w:sz w:val="22"/>
          <w:szCs w:val="22"/>
          <w:lang w:eastAsia="en-US"/>
        </w:rPr>
        <w:t xml:space="preserve">(similar to MVS 41); </w:t>
      </w:r>
      <w:r w:rsidR="003C5D75" w:rsidRPr="00496C04">
        <w:rPr>
          <w:rFonts w:ascii="Arial" w:eastAsia="Times New Roman" w:hAnsi="Arial" w:cs="Times New Roman"/>
          <w:sz w:val="22"/>
          <w:szCs w:val="22"/>
          <w:lang w:eastAsia="en-US"/>
        </w:rPr>
        <w:t>Coastal floodplain meadows and lagoons</w:t>
      </w:r>
      <w:r w:rsidR="003C5D75">
        <w:rPr>
          <w:rFonts w:ascii="Arial" w:eastAsia="Times New Roman" w:hAnsi="Arial" w:cs="Times New Roman"/>
          <w:sz w:val="22"/>
          <w:szCs w:val="22"/>
          <w:lang w:eastAsia="en-US"/>
        </w:rPr>
        <w:t xml:space="preserve"> (similar to MVS 63); </w:t>
      </w:r>
      <w:r w:rsidR="003C5D75" w:rsidRPr="00496C04">
        <w:rPr>
          <w:rFonts w:ascii="Arial" w:eastAsia="Times New Roman" w:hAnsi="Arial" w:cs="Times New Roman"/>
          <w:sz w:val="22"/>
          <w:szCs w:val="22"/>
          <w:lang w:eastAsia="en-US"/>
        </w:rPr>
        <w:t>Inland wetland complex</w:t>
      </w:r>
      <w:r w:rsidR="003C5D75">
        <w:rPr>
          <w:rFonts w:ascii="Arial" w:eastAsia="Times New Roman" w:hAnsi="Arial" w:cs="Times New Roman"/>
          <w:sz w:val="22"/>
          <w:szCs w:val="22"/>
          <w:lang w:eastAsia="en-US"/>
        </w:rPr>
        <w:t>;</w:t>
      </w:r>
      <w:r w:rsidR="003C5D75" w:rsidRPr="00496C04">
        <w:rPr>
          <w:rFonts w:ascii="Arial" w:eastAsia="Times New Roman" w:hAnsi="Arial" w:cs="Times New Roman"/>
          <w:sz w:val="22"/>
          <w:szCs w:val="22"/>
          <w:lang w:eastAsia="en-US"/>
        </w:rPr>
        <w:t xml:space="preserve"> </w:t>
      </w:r>
      <w:r w:rsidR="003C5D75">
        <w:rPr>
          <w:rFonts w:ascii="Arial" w:eastAsia="Times New Roman" w:hAnsi="Arial" w:cs="Times New Roman"/>
          <w:sz w:val="22"/>
          <w:szCs w:val="22"/>
          <w:lang w:eastAsia="en-US"/>
        </w:rPr>
        <w:t>and Mires</w:t>
      </w:r>
      <w:r w:rsidR="003C5D75" w:rsidRPr="00496C04">
        <w:rPr>
          <w:rFonts w:ascii="Arial" w:eastAsia="Times New Roman" w:hAnsi="Arial" w:cs="Times New Roman"/>
          <w:sz w:val="22"/>
          <w:szCs w:val="22"/>
          <w:lang w:eastAsia="en-US"/>
        </w:rPr>
        <w:t xml:space="preserve"> </w:t>
      </w:r>
      <w:r w:rsidR="003C5D75">
        <w:rPr>
          <w:rFonts w:ascii="Arial" w:eastAsia="Times New Roman" w:hAnsi="Arial" w:cs="Times New Roman"/>
          <w:sz w:val="22"/>
          <w:szCs w:val="22"/>
          <w:lang w:eastAsia="en-US"/>
        </w:rPr>
        <w:t>(</w:t>
      </w:r>
      <w:r w:rsidR="009E2179">
        <w:rPr>
          <w:rFonts w:ascii="Arial" w:eastAsia="Times New Roman" w:hAnsi="Arial" w:cs="Times New Roman"/>
          <w:sz w:val="22"/>
          <w:szCs w:val="22"/>
          <w:lang w:eastAsia="en-US"/>
        </w:rPr>
        <w:t xml:space="preserve">partly </w:t>
      </w:r>
      <w:r w:rsidR="003C5D75">
        <w:rPr>
          <w:rFonts w:ascii="Arial" w:eastAsia="Times New Roman" w:hAnsi="Arial" w:cs="Times New Roman"/>
          <w:sz w:val="22"/>
          <w:szCs w:val="22"/>
          <w:lang w:eastAsia="en-US"/>
        </w:rPr>
        <w:t xml:space="preserve">similar to MVS 38). </w:t>
      </w:r>
      <w:r w:rsidR="009E2179">
        <w:rPr>
          <w:rFonts w:ascii="Arial" w:eastAsia="Times New Roman" w:hAnsi="Arial" w:cs="Times New Roman"/>
          <w:sz w:val="22"/>
          <w:szCs w:val="22"/>
          <w:lang w:eastAsia="en-US"/>
        </w:rPr>
        <w:t xml:space="preserve">Re-assign ‘Other grasslands’ to other subgroups within MVG 21 or MVG20, as appropriate. </w:t>
      </w:r>
      <w:r w:rsidR="002569ED">
        <w:rPr>
          <w:rFonts w:ascii="Arial" w:eastAsia="Times New Roman" w:hAnsi="Arial" w:cs="Times New Roman"/>
          <w:sz w:val="22"/>
          <w:szCs w:val="22"/>
          <w:lang w:eastAsia="en-US"/>
        </w:rPr>
        <w:t xml:space="preserve">Re-assign components of MVS 17 to MVGs </w:t>
      </w:r>
      <w:r w:rsidR="009E2179">
        <w:rPr>
          <w:rFonts w:ascii="Arial" w:eastAsia="Times New Roman" w:hAnsi="Arial" w:cs="Times New Roman"/>
          <w:sz w:val="22"/>
          <w:szCs w:val="22"/>
          <w:lang w:eastAsia="en-US"/>
        </w:rPr>
        <w:t>18 (shrubby fjaeldmark)</w:t>
      </w:r>
      <w:r w:rsidR="0009352A">
        <w:rPr>
          <w:rFonts w:ascii="Arial" w:eastAsia="Times New Roman" w:hAnsi="Arial" w:cs="Times New Roman"/>
          <w:sz w:val="22"/>
          <w:szCs w:val="22"/>
          <w:lang w:eastAsia="en-US"/>
        </w:rPr>
        <w:t>,</w:t>
      </w:r>
      <w:r w:rsidR="009E2179">
        <w:rPr>
          <w:rFonts w:ascii="Arial" w:eastAsia="Times New Roman" w:hAnsi="Arial" w:cs="Times New Roman"/>
          <w:sz w:val="22"/>
          <w:szCs w:val="22"/>
          <w:lang w:eastAsia="en-US"/>
        </w:rPr>
        <w:t xml:space="preserve"> </w:t>
      </w:r>
      <w:r w:rsidR="002569ED">
        <w:rPr>
          <w:rFonts w:ascii="Arial" w:eastAsia="Times New Roman" w:hAnsi="Arial" w:cs="Times New Roman"/>
          <w:sz w:val="22"/>
          <w:szCs w:val="22"/>
          <w:lang w:eastAsia="en-US"/>
        </w:rPr>
        <w:t>19</w:t>
      </w:r>
      <w:r w:rsidR="009E2179">
        <w:rPr>
          <w:rFonts w:ascii="Arial" w:eastAsia="Times New Roman" w:hAnsi="Arial" w:cs="Times New Roman"/>
          <w:sz w:val="22"/>
          <w:szCs w:val="22"/>
          <w:lang w:eastAsia="en-US"/>
        </w:rPr>
        <w:t xml:space="preserve"> (herbaceous fjaeldmark)</w:t>
      </w:r>
      <w:r w:rsidR="002569ED">
        <w:rPr>
          <w:rFonts w:ascii="Arial" w:eastAsia="Times New Roman" w:hAnsi="Arial" w:cs="Times New Roman"/>
          <w:sz w:val="22"/>
          <w:szCs w:val="22"/>
          <w:lang w:eastAsia="en-US"/>
        </w:rPr>
        <w:t xml:space="preserve">, 27 </w:t>
      </w:r>
      <w:r w:rsidR="009E2179">
        <w:rPr>
          <w:rFonts w:ascii="Arial" w:eastAsia="Times New Roman" w:hAnsi="Arial" w:cs="Times New Roman"/>
          <w:sz w:val="22"/>
          <w:szCs w:val="22"/>
          <w:lang w:eastAsia="en-US"/>
        </w:rPr>
        <w:t>(Boulders/rock) or other MVGs</w:t>
      </w:r>
      <w:r w:rsidR="002569ED">
        <w:rPr>
          <w:rFonts w:ascii="Arial" w:eastAsia="Times New Roman" w:hAnsi="Arial" w:cs="Times New Roman"/>
          <w:sz w:val="22"/>
          <w:szCs w:val="22"/>
          <w:lang w:eastAsia="en-US"/>
        </w:rPr>
        <w:t xml:space="preserve"> as appropriate. </w:t>
      </w:r>
    </w:p>
    <w:p w:rsidR="009E2179" w:rsidRDefault="009E2179" w:rsidP="009E2179">
      <w:pPr>
        <w:spacing w:after="0" w:line="240" w:lineRule="auto"/>
        <w:ind w:firstLine="0"/>
        <w:jc w:val="both"/>
        <w:rPr>
          <w:rFonts w:ascii="Arial" w:eastAsia="Times New Roman" w:hAnsi="Arial" w:cs="Times New Roman"/>
          <w:sz w:val="22"/>
          <w:szCs w:val="22"/>
          <w:lang w:eastAsia="en-US"/>
        </w:rPr>
      </w:pPr>
    </w:p>
    <w:p w:rsidR="004775A1" w:rsidRDefault="004775A1" w:rsidP="005F38CB">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22</w:t>
      </w:r>
      <w:r>
        <w:rPr>
          <w:rFonts w:ascii="Arial" w:eastAsia="Times New Roman" w:hAnsi="Arial" w:cs="Times New Roman"/>
          <w:sz w:val="22"/>
          <w:szCs w:val="22"/>
          <w:lang w:eastAsia="en-US"/>
        </w:rPr>
        <w:t xml:space="preserve">. </w:t>
      </w:r>
      <w:r w:rsidR="008C52BA">
        <w:rPr>
          <w:rFonts w:ascii="Arial" w:eastAsia="Times New Roman" w:hAnsi="Arial" w:cs="Times New Roman"/>
          <w:sz w:val="22"/>
          <w:szCs w:val="22"/>
          <w:lang w:eastAsia="en-US"/>
        </w:rPr>
        <w:t xml:space="preserve">Split MVS 31 into three subgroups: </w:t>
      </w:r>
      <w:r w:rsidR="005F38CB" w:rsidRPr="008C52BA">
        <w:rPr>
          <w:rFonts w:ascii="Arial" w:eastAsia="Times New Roman" w:hAnsi="Arial" w:cs="Times New Roman"/>
          <w:sz w:val="22"/>
          <w:szCs w:val="22"/>
          <w:lang w:eastAsia="en-US"/>
        </w:rPr>
        <w:t>Sandplain bluebush shrublands</w:t>
      </w:r>
      <w:r w:rsidR="005F38CB">
        <w:rPr>
          <w:rFonts w:ascii="Arial" w:eastAsia="Times New Roman" w:hAnsi="Arial" w:cs="Times New Roman"/>
          <w:sz w:val="22"/>
          <w:szCs w:val="22"/>
          <w:lang w:eastAsia="en-US"/>
        </w:rPr>
        <w:t>;</w:t>
      </w:r>
      <w:r w:rsidR="005F38CB" w:rsidRPr="008C52BA">
        <w:rPr>
          <w:rFonts w:ascii="Arial" w:eastAsia="Times New Roman" w:hAnsi="Arial" w:cs="Times New Roman"/>
          <w:sz w:val="22"/>
          <w:szCs w:val="22"/>
          <w:lang w:eastAsia="en-US"/>
        </w:rPr>
        <w:t xml:space="preserve"> </w:t>
      </w:r>
      <w:r w:rsidR="008C52BA" w:rsidRPr="008C52BA">
        <w:rPr>
          <w:rFonts w:ascii="Arial" w:eastAsia="Times New Roman" w:hAnsi="Arial" w:cs="Times New Roman"/>
          <w:sz w:val="22"/>
          <w:szCs w:val="22"/>
          <w:lang w:eastAsia="en-US"/>
        </w:rPr>
        <w:t>Clay plains saltbush shrublands</w:t>
      </w:r>
      <w:r w:rsidR="00774DA1">
        <w:rPr>
          <w:rFonts w:ascii="Arial" w:eastAsia="Times New Roman" w:hAnsi="Arial" w:cs="Times New Roman"/>
          <w:sz w:val="22"/>
          <w:szCs w:val="22"/>
          <w:lang w:eastAsia="en-US"/>
        </w:rPr>
        <w:t>; and</w:t>
      </w:r>
      <w:r w:rsidR="008C52BA" w:rsidRPr="008C52BA">
        <w:rPr>
          <w:rFonts w:ascii="Arial" w:eastAsia="Times New Roman" w:hAnsi="Arial" w:cs="Times New Roman"/>
          <w:sz w:val="22"/>
          <w:szCs w:val="22"/>
          <w:lang w:eastAsia="en-US"/>
        </w:rPr>
        <w:t xml:space="preserve"> Gibber chenopod shrublands </w:t>
      </w:r>
      <w:r w:rsidR="008C52BA">
        <w:rPr>
          <w:rFonts w:ascii="Arial" w:eastAsia="Times New Roman" w:hAnsi="Arial" w:cs="Times New Roman"/>
          <w:sz w:val="22"/>
          <w:szCs w:val="22"/>
          <w:lang w:eastAsia="en-US"/>
        </w:rPr>
        <w:t xml:space="preserve">to reflect major structural and compositional differences between arid zone chenopod shrublands. </w:t>
      </w:r>
      <w:r w:rsidR="005F38CB">
        <w:rPr>
          <w:rFonts w:ascii="Arial" w:eastAsia="Times New Roman" w:hAnsi="Arial" w:cs="Times New Roman"/>
          <w:sz w:val="22"/>
          <w:szCs w:val="22"/>
          <w:lang w:eastAsia="en-US"/>
        </w:rPr>
        <w:t xml:space="preserve">Split MVS 39 into two subgroups: Coastal saltmarsh; and </w:t>
      </w:r>
      <w:r w:rsidR="00774DA1">
        <w:rPr>
          <w:rFonts w:ascii="Arial" w:eastAsia="Times New Roman" w:hAnsi="Arial" w:cs="Times New Roman"/>
          <w:sz w:val="22"/>
          <w:szCs w:val="22"/>
          <w:lang w:eastAsia="en-US"/>
        </w:rPr>
        <w:t>Salt lake</w:t>
      </w:r>
      <w:r w:rsidR="008C52BA" w:rsidRPr="008C52BA">
        <w:rPr>
          <w:rFonts w:ascii="Arial" w:eastAsia="Times New Roman" w:hAnsi="Arial" w:cs="Times New Roman"/>
          <w:sz w:val="22"/>
          <w:szCs w:val="22"/>
          <w:lang w:eastAsia="en-US"/>
        </w:rPr>
        <w:t xml:space="preserve"> samphires </w:t>
      </w:r>
      <w:r w:rsidR="005F38CB">
        <w:rPr>
          <w:rFonts w:ascii="Arial" w:eastAsia="Times New Roman" w:hAnsi="Arial" w:cs="Times New Roman"/>
          <w:sz w:val="22"/>
          <w:szCs w:val="22"/>
          <w:lang w:eastAsia="en-US"/>
        </w:rPr>
        <w:t xml:space="preserve">to represent structural and </w:t>
      </w:r>
      <w:r w:rsidR="0009352A">
        <w:rPr>
          <w:rFonts w:ascii="Arial" w:eastAsia="Times New Roman" w:hAnsi="Arial" w:cs="Times New Roman"/>
          <w:sz w:val="22"/>
          <w:szCs w:val="22"/>
          <w:lang w:eastAsia="en-US"/>
        </w:rPr>
        <w:t>compositional</w:t>
      </w:r>
      <w:r w:rsidR="005F38CB">
        <w:rPr>
          <w:rFonts w:ascii="Arial" w:eastAsia="Times New Roman" w:hAnsi="Arial" w:cs="Times New Roman"/>
          <w:sz w:val="22"/>
          <w:szCs w:val="22"/>
          <w:lang w:eastAsia="en-US"/>
        </w:rPr>
        <w:t xml:space="preserve"> variation between variation between tidal and inland salt lake vegetation. </w:t>
      </w:r>
      <w:r w:rsidR="001825B9">
        <w:rPr>
          <w:rFonts w:ascii="Arial" w:eastAsia="Times New Roman" w:hAnsi="Arial" w:cs="Times New Roman"/>
          <w:sz w:val="22"/>
          <w:szCs w:val="22"/>
          <w:lang w:eastAsia="en-US"/>
        </w:rPr>
        <w:t>Existing subgroups do not include alpine forblands and bolster heaths, which should be re</w:t>
      </w:r>
      <w:r w:rsidR="008C52BA">
        <w:rPr>
          <w:rFonts w:ascii="Arial" w:eastAsia="Times New Roman" w:hAnsi="Arial" w:cs="Times New Roman"/>
          <w:sz w:val="22"/>
          <w:szCs w:val="22"/>
          <w:lang w:eastAsia="en-US"/>
        </w:rPr>
        <w:t xml:space="preserve">-assigned to MVG 19 (Alpine grasslands and herbfields subgroup) and MVG 18 (Montane and alpine heathlands subgroup), respectively. </w:t>
      </w:r>
    </w:p>
    <w:p w:rsidR="00D13E53" w:rsidRDefault="00D13E53" w:rsidP="00737CF6">
      <w:pPr>
        <w:spacing w:after="0" w:line="240" w:lineRule="auto"/>
        <w:ind w:firstLine="0"/>
        <w:jc w:val="both"/>
        <w:rPr>
          <w:rFonts w:ascii="Arial" w:eastAsia="Times New Roman" w:hAnsi="Arial" w:cs="Times New Roman"/>
          <w:sz w:val="22"/>
          <w:szCs w:val="22"/>
          <w:lang w:eastAsia="en-US"/>
        </w:rPr>
      </w:pPr>
    </w:p>
    <w:p w:rsidR="004775A1" w:rsidRPr="00190E51" w:rsidRDefault="004775A1" w:rsidP="004775A1">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23</w:t>
      </w:r>
      <w:r>
        <w:rPr>
          <w:rFonts w:ascii="Arial" w:eastAsia="Times New Roman" w:hAnsi="Arial" w:cs="Times New Roman"/>
          <w:sz w:val="22"/>
          <w:szCs w:val="22"/>
          <w:lang w:eastAsia="en-US"/>
        </w:rPr>
        <w:t xml:space="preserve">. </w:t>
      </w:r>
      <w:r w:rsidR="005C6CEB">
        <w:rPr>
          <w:rFonts w:ascii="Arial" w:eastAsia="Times New Roman" w:hAnsi="Arial" w:cs="Times New Roman"/>
          <w:sz w:val="22"/>
          <w:szCs w:val="22"/>
          <w:lang w:eastAsia="en-US"/>
        </w:rPr>
        <w:t xml:space="preserve">Consider splitting the existing MVS 40 into two subgroups representing diverse tropical </w:t>
      </w:r>
      <w:r w:rsidR="00190E51">
        <w:rPr>
          <w:rFonts w:ascii="Arial" w:eastAsia="Times New Roman" w:hAnsi="Arial" w:cs="Times New Roman"/>
          <w:sz w:val="22"/>
          <w:szCs w:val="22"/>
          <w:lang w:eastAsia="en-US"/>
        </w:rPr>
        <w:t xml:space="preserve">and subtropical </w:t>
      </w:r>
      <w:r w:rsidR="005C6CEB">
        <w:rPr>
          <w:rFonts w:ascii="Arial" w:eastAsia="Times New Roman" w:hAnsi="Arial" w:cs="Times New Roman"/>
          <w:sz w:val="22"/>
          <w:szCs w:val="22"/>
          <w:lang w:eastAsia="en-US"/>
        </w:rPr>
        <w:t xml:space="preserve">mangrove communities and </w:t>
      </w:r>
      <w:r w:rsidR="00190E51">
        <w:rPr>
          <w:rFonts w:ascii="Arial" w:eastAsia="Times New Roman" w:hAnsi="Arial" w:cs="Times New Roman"/>
          <w:sz w:val="22"/>
          <w:szCs w:val="22"/>
          <w:lang w:eastAsia="en-US"/>
        </w:rPr>
        <w:t xml:space="preserve">largely </w:t>
      </w:r>
      <w:r w:rsidR="005C6CEB">
        <w:rPr>
          <w:rFonts w:ascii="Arial" w:eastAsia="Times New Roman" w:hAnsi="Arial" w:cs="Times New Roman"/>
          <w:sz w:val="22"/>
          <w:szCs w:val="22"/>
          <w:lang w:eastAsia="en-US"/>
        </w:rPr>
        <w:t xml:space="preserve">monospecific temperate </w:t>
      </w:r>
      <w:r w:rsidR="005C6CEB" w:rsidRPr="00190E51">
        <w:rPr>
          <w:rFonts w:ascii="Arial" w:eastAsia="Times New Roman" w:hAnsi="Arial" w:cs="Times New Roman"/>
          <w:sz w:val="22"/>
          <w:szCs w:val="22"/>
          <w:lang w:eastAsia="en-US"/>
        </w:rPr>
        <w:t>communities</w:t>
      </w:r>
      <w:r w:rsidRPr="00190E51">
        <w:rPr>
          <w:rFonts w:ascii="Arial" w:eastAsia="Times New Roman" w:hAnsi="Arial" w:cs="Times New Roman"/>
          <w:sz w:val="22"/>
          <w:szCs w:val="22"/>
          <w:lang w:eastAsia="en-US"/>
        </w:rPr>
        <w:t xml:space="preserve"> </w:t>
      </w:r>
      <w:r w:rsidR="00190E51" w:rsidRPr="00190E51">
        <w:rPr>
          <w:rFonts w:ascii="Arial" w:eastAsia="Times New Roman" w:hAnsi="Arial" w:cs="Times New Roman"/>
          <w:sz w:val="22"/>
          <w:szCs w:val="22"/>
          <w:lang w:eastAsia="en-US"/>
        </w:rPr>
        <w:t>(approximately delineated by 30</w:t>
      </w:r>
      <w:r w:rsidR="00190E51">
        <w:rPr>
          <w:rFonts w:ascii="Arial" w:eastAsia="Times New Roman" w:hAnsi="Arial" w:cs="Arial"/>
          <w:sz w:val="22"/>
          <w:szCs w:val="22"/>
          <w:lang w:eastAsia="en-US"/>
        </w:rPr>
        <w:t>°</w:t>
      </w:r>
      <w:r w:rsidR="00190E51" w:rsidRPr="00190E51">
        <w:rPr>
          <w:rFonts w:ascii="Arial" w:eastAsia="Times New Roman" w:hAnsi="Arial" w:cs="Times New Roman"/>
          <w:sz w:val="22"/>
          <w:szCs w:val="22"/>
          <w:lang w:eastAsia="en-US"/>
        </w:rPr>
        <w:t>S).</w:t>
      </w:r>
    </w:p>
    <w:p w:rsidR="004775A1" w:rsidRDefault="004775A1" w:rsidP="004775A1">
      <w:pPr>
        <w:spacing w:after="0" w:line="240" w:lineRule="auto"/>
        <w:ind w:firstLine="0"/>
        <w:jc w:val="both"/>
        <w:rPr>
          <w:rFonts w:ascii="Arial" w:eastAsia="Times New Roman" w:hAnsi="Arial" w:cs="Times New Roman"/>
          <w:b/>
          <w:sz w:val="22"/>
          <w:szCs w:val="22"/>
          <w:lang w:eastAsia="en-US"/>
        </w:rPr>
      </w:pPr>
    </w:p>
    <w:p w:rsidR="004775A1" w:rsidRDefault="004775A1" w:rsidP="004775A1">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24-29</w:t>
      </w:r>
      <w:r w:rsidR="00416490">
        <w:rPr>
          <w:rFonts w:ascii="Arial" w:eastAsia="Times New Roman" w:hAnsi="Arial" w:cs="Times New Roman"/>
          <w:b/>
          <w:sz w:val="22"/>
          <w:szCs w:val="22"/>
          <w:lang w:eastAsia="en-US"/>
        </w:rPr>
        <w:t>, 99</w:t>
      </w:r>
      <w:r>
        <w:rPr>
          <w:rFonts w:ascii="Arial" w:eastAsia="Times New Roman" w:hAnsi="Arial" w:cs="Times New Roman"/>
          <w:sz w:val="22"/>
          <w:szCs w:val="22"/>
          <w:lang w:eastAsia="en-US"/>
        </w:rPr>
        <w:t xml:space="preserve">. </w:t>
      </w:r>
      <w:r w:rsidR="00836FEC">
        <w:rPr>
          <w:rFonts w:ascii="Arial" w:eastAsia="Times New Roman" w:hAnsi="Arial" w:cs="Times New Roman"/>
          <w:sz w:val="22"/>
          <w:szCs w:val="22"/>
          <w:lang w:eastAsia="en-US"/>
        </w:rPr>
        <w:t xml:space="preserve">Maintain two existing subgroups within MVG 24. </w:t>
      </w:r>
      <w:r w:rsidR="00215690">
        <w:rPr>
          <w:rFonts w:ascii="Arial" w:eastAsia="Times New Roman" w:hAnsi="Arial" w:cs="Times New Roman"/>
          <w:sz w:val="22"/>
          <w:szCs w:val="22"/>
          <w:lang w:eastAsia="en-US"/>
        </w:rPr>
        <w:t>Maintain single subgroups for MVGs 2</w:t>
      </w:r>
      <w:r w:rsidR="00836FEC">
        <w:rPr>
          <w:rFonts w:ascii="Arial" w:eastAsia="Times New Roman" w:hAnsi="Arial" w:cs="Times New Roman"/>
          <w:sz w:val="22"/>
          <w:szCs w:val="22"/>
          <w:lang w:eastAsia="en-US"/>
        </w:rPr>
        <w:t>5</w:t>
      </w:r>
      <w:r w:rsidR="00215690">
        <w:rPr>
          <w:rFonts w:ascii="Arial" w:eastAsia="Times New Roman" w:hAnsi="Arial" w:cs="Times New Roman"/>
          <w:sz w:val="22"/>
          <w:szCs w:val="22"/>
          <w:lang w:eastAsia="en-US"/>
        </w:rPr>
        <w:t>-28</w:t>
      </w:r>
      <w:r w:rsidR="00416490">
        <w:rPr>
          <w:rFonts w:ascii="Arial" w:eastAsia="Times New Roman" w:hAnsi="Arial" w:cs="Times New Roman"/>
          <w:sz w:val="22"/>
          <w:szCs w:val="22"/>
          <w:lang w:eastAsia="en-US"/>
        </w:rPr>
        <w:t xml:space="preserve"> and 99</w:t>
      </w:r>
      <w:r w:rsidR="00215690">
        <w:rPr>
          <w:rFonts w:ascii="Arial" w:eastAsia="Times New Roman" w:hAnsi="Arial" w:cs="Times New Roman"/>
          <w:sz w:val="22"/>
          <w:szCs w:val="22"/>
          <w:lang w:eastAsia="en-US"/>
        </w:rPr>
        <w:t>. Re-consider subgroups of MVG 29 with regard to Recommendation 10, above.</w:t>
      </w:r>
    </w:p>
    <w:p w:rsidR="004775A1" w:rsidRDefault="004775A1" w:rsidP="00737CF6">
      <w:pPr>
        <w:spacing w:after="0" w:line="240" w:lineRule="auto"/>
        <w:ind w:firstLine="0"/>
        <w:jc w:val="both"/>
        <w:rPr>
          <w:rFonts w:ascii="Arial" w:eastAsia="Times New Roman" w:hAnsi="Arial" w:cs="Times New Roman"/>
          <w:sz w:val="22"/>
          <w:szCs w:val="22"/>
          <w:lang w:eastAsia="en-US"/>
        </w:rPr>
      </w:pPr>
    </w:p>
    <w:p w:rsidR="004775A1" w:rsidRDefault="004775A1" w:rsidP="004775A1">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30</w:t>
      </w:r>
      <w:r w:rsidR="00215690">
        <w:rPr>
          <w:rFonts w:ascii="Arial" w:eastAsia="Times New Roman" w:hAnsi="Arial" w:cs="Times New Roman"/>
          <w:sz w:val="22"/>
          <w:szCs w:val="22"/>
          <w:lang w:eastAsia="en-US"/>
        </w:rPr>
        <w:t>. Re-assign</w:t>
      </w:r>
      <w:r>
        <w:rPr>
          <w:rFonts w:ascii="Arial" w:eastAsia="Times New Roman" w:hAnsi="Arial" w:cs="Times New Roman"/>
          <w:sz w:val="22"/>
          <w:szCs w:val="22"/>
          <w:lang w:eastAsia="en-US"/>
        </w:rPr>
        <w:t xml:space="preserve"> the small number of records currently assigned to MVG 30 to the revised concept of MVG 4. They fit well within this revised group.</w:t>
      </w:r>
    </w:p>
    <w:p w:rsidR="004775A1" w:rsidRDefault="004775A1" w:rsidP="00737CF6">
      <w:pPr>
        <w:spacing w:after="0" w:line="240" w:lineRule="auto"/>
        <w:ind w:firstLine="0"/>
        <w:jc w:val="both"/>
        <w:rPr>
          <w:rFonts w:ascii="Arial" w:eastAsia="Times New Roman" w:hAnsi="Arial" w:cs="Times New Roman"/>
          <w:sz w:val="22"/>
          <w:szCs w:val="22"/>
          <w:lang w:eastAsia="en-US"/>
        </w:rPr>
      </w:pPr>
    </w:p>
    <w:p w:rsidR="004775A1" w:rsidRDefault="004775A1" w:rsidP="004775A1">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31</w:t>
      </w:r>
      <w:r>
        <w:rPr>
          <w:rFonts w:ascii="Arial" w:eastAsia="Times New Roman" w:hAnsi="Arial" w:cs="Times New Roman"/>
          <w:sz w:val="22"/>
          <w:szCs w:val="22"/>
          <w:lang w:eastAsia="en-US"/>
        </w:rPr>
        <w:t xml:space="preserve">. </w:t>
      </w:r>
      <w:r w:rsidR="005847D1">
        <w:rPr>
          <w:rFonts w:ascii="Arial" w:eastAsia="Times New Roman" w:hAnsi="Arial" w:cs="Times New Roman"/>
          <w:sz w:val="22"/>
          <w:szCs w:val="22"/>
          <w:lang w:eastAsia="en-US"/>
        </w:rPr>
        <w:t xml:space="preserve">Includes open-woodland structural expressions of subgroups also represented within MVGs 7, 8 and 9. Re-assign MVS’s 70, </w:t>
      </w:r>
      <w:r w:rsidR="00051286">
        <w:rPr>
          <w:rFonts w:ascii="Arial" w:eastAsia="Times New Roman" w:hAnsi="Arial" w:cs="Times New Roman"/>
          <w:sz w:val="22"/>
          <w:szCs w:val="22"/>
          <w:lang w:eastAsia="en-US"/>
        </w:rPr>
        <w:t xml:space="preserve">71, </w:t>
      </w:r>
      <w:r w:rsidR="005847D1">
        <w:rPr>
          <w:rFonts w:ascii="Arial" w:eastAsia="Times New Roman" w:hAnsi="Arial" w:cs="Times New Roman"/>
          <w:sz w:val="22"/>
          <w:szCs w:val="22"/>
          <w:lang w:eastAsia="en-US"/>
        </w:rPr>
        <w:t xml:space="preserve">73 and 75 to subgroups </w:t>
      </w:r>
      <w:r w:rsidR="00416490">
        <w:rPr>
          <w:rFonts w:ascii="Arial" w:eastAsia="Times New Roman" w:hAnsi="Arial" w:cs="Times New Roman"/>
          <w:sz w:val="22"/>
          <w:szCs w:val="22"/>
          <w:lang w:eastAsia="en-US"/>
        </w:rPr>
        <w:t xml:space="preserve">Callitris forests and woodlands, Calcareous sandplain woodlands and Tropical sandplain woodlands, </w:t>
      </w:r>
      <w:r w:rsidR="00051286">
        <w:rPr>
          <w:rFonts w:ascii="Arial" w:eastAsia="Times New Roman" w:hAnsi="Arial" w:cs="Times New Roman"/>
          <w:sz w:val="22"/>
          <w:szCs w:val="22"/>
          <w:lang w:eastAsia="en-US"/>
        </w:rPr>
        <w:t>as appropriate</w:t>
      </w:r>
      <w:r w:rsidR="005847D1">
        <w:rPr>
          <w:rFonts w:ascii="Arial" w:eastAsia="Times New Roman" w:hAnsi="Arial" w:cs="Times New Roman"/>
          <w:sz w:val="22"/>
          <w:szCs w:val="22"/>
          <w:lang w:eastAsia="en-US"/>
        </w:rPr>
        <w:t xml:space="preserve">. </w:t>
      </w:r>
      <w:r w:rsidR="00416490">
        <w:rPr>
          <w:rFonts w:ascii="Arial" w:eastAsia="Times New Roman" w:hAnsi="Arial" w:cs="Times New Roman"/>
          <w:sz w:val="22"/>
          <w:szCs w:val="22"/>
          <w:lang w:eastAsia="en-US"/>
        </w:rPr>
        <w:t>Relabel MVS 7</w:t>
      </w:r>
      <w:r w:rsidR="00051286">
        <w:rPr>
          <w:rFonts w:ascii="Arial" w:eastAsia="Times New Roman" w:hAnsi="Arial" w:cs="Times New Roman"/>
          <w:sz w:val="22"/>
          <w:szCs w:val="22"/>
          <w:lang w:eastAsia="en-US"/>
        </w:rPr>
        <w:t>2</w:t>
      </w:r>
      <w:r w:rsidR="00416490">
        <w:rPr>
          <w:rFonts w:ascii="Arial" w:eastAsia="Times New Roman" w:hAnsi="Arial" w:cs="Times New Roman"/>
          <w:sz w:val="22"/>
          <w:szCs w:val="22"/>
          <w:lang w:eastAsia="en-US"/>
        </w:rPr>
        <w:t xml:space="preserve"> as ‘Desert oak woodlands’ to clarify key features of the vegetation. Re-assign records in MVS 79 to relevant subgroups or MVGs.</w:t>
      </w:r>
    </w:p>
    <w:p w:rsidR="004775A1" w:rsidRDefault="004775A1" w:rsidP="00737CF6">
      <w:pPr>
        <w:spacing w:after="0" w:line="240" w:lineRule="auto"/>
        <w:ind w:firstLine="0"/>
        <w:jc w:val="both"/>
        <w:rPr>
          <w:rFonts w:ascii="Arial" w:eastAsia="Times New Roman" w:hAnsi="Arial" w:cs="Times New Roman"/>
          <w:sz w:val="22"/>
          <w:szCs w:val="22"/>
          <w:lang w:eastAsia="en-US"/>
        </w:rPr>
      </w:pPr>
    </w:p>
    <w:p w:rsidR="004775A1" w:rsidRDefault="004775A1" w:rsidP="004775A1">
      <w:pPr>
        <w:spacing w:after="0" w:line="240" w:lineRule="auto"/>
        <w:ind w:firstLine="0"/>
        <w:jc w:val="both"/>
        <w:rPr>
          <w:rFonts w:ascii="Arial" w:eastAsia="Times New Roman" w:hAnsi="Arial" w:cs="Times New Roman"/>
          <w:sz w:val="22"/>
          <w:szCs w:val="22"/>
          <w:lang w:eastAsia="en-US"/>
        </w:rPr>
      </w:pPr>
      <w:r w:rsidRPr="002F42B9">
        <w:rPr>
          <w:rFonts w:ascii="Arial" w:eastAsia="Times New Roman" w:hAnsi="Arial" w:cs="Times New Roman"/>
          <w:b/>
          <w:sz w:val="22"/>
          <w:szCs w:val="22"/>
          <w:lang w:eastAsia="en-US"/>
        </w:rPr>
        <w:t xml:space="preserve">MVG </w:t>
      </w:r>
      <w:r>
        <w:rPr>
          <w:rFonts w:ascii="Arial" w:eastAsia="Times New Roman" w:hAnsi="Arial" w:cs="Times New Roman"/>
          <w:b/>
          <w:sz w:val="22"/>
          <w:szCs w:val="22"/>
          <w:lang w:eastAsia="en-US"/>
        </w:rPr>
        <w:t>32</w:t>
      </w:r>
      <w:r>
        <w:rPr>
          <w:rFonts w:ascii="Arial" w:eastAsia="Times New Roman" w:hAnsi="Arial" w:cs="Times New Roman"/>
          <w:sz w:val="22"/>
          <w:szCs w:val="22"/>
          <w:lang w:eastAsia="en-US"/>
        </w:rPr>
        <w:t xml:space="preserve">. </w:t>
      </w:r>
      <w:r w:rsidR="00416490">
        <w:rPr>
          <w:rFonts w:ascii="Arial" w:eastAsia="Times New Roman" w:hAnsi="Arial" w:cs="Times New Roman"/>
          <w:sz w:val="22"/>
          <w:szCs w:val="22"/>
          <w:lang w:eastAsia="en-US"/>
        </w:rPr>
        <w:t xml:space="preserve">Replace existing subgroups with those described for MVG 14, as understories are indistinguishable </w:t>
      </w:r>
      <w:r w:rsidR="00E84550">
        <w:rPr>
          <w:rFonts w:ascii="Arial" w:eastAsia="Times New Roman" w:hAnsi="Arial" w:cs="Times New Roman"/>
          <w:sz w:val="22"/>
          <w:szCs w:val="22"/>
          <w:lang w:eastAsia="en-US"/>
        </w:rPr>
        <w:t>in the different structural expressions of the tree layer</w:t>
      </w:r>
      <w:r w:rsidR="00416490">
        <w:rPr>
          <w:rFonts w:ascii="Arial" w:eastAsia="Times New Roman" w:hAnsi="Arial" w:cs="Times New Roman"/>
          <w:sz w:val="22"/>
          <w:szCs w:val="22"/>
          <w:lang w:eastAsia="en-US"/>
        </w:rPr>
        <w:t xml:space="preserve">. </w:t>
      </w:r>
    </w:p>
    <w:p w:rsidR="004775A1" w:rsidRDefault="004775A1" w:rsidP="00737CF6">
      <w:pPr>
        <w:spacing w:after="0" w:line="240" w:lineRule="auto"/>
        <w:ind w:firstLine="0"/>
        <w:jc w:val="both"/>
        <w:rPr>
          <w:rFonts w:ascii="Arial" w:eastAsia="Times New Roman" w:hAnsi="Arial" w:cs="Times New Roman"/>
          <w:sz w:val="22"/>
          <w:szCs w:val="22"/>
          <w:lang w:eastAsia="en-US"/>
        </w:rPr>
      </w:pPr>
    </w:p>
    <w:p w:rsidR="00B81323" w:rsidRPr="00B81323" w:rsidRDefault="00B81323" w:rsidP="00B81323">
      <w:pPr>
        <w:spacing w:after="0" w:line="240" w:lineRule="auto"/>
        <w:ind w:firstLine="0"/>
        <w:jc w:val="both"/>
        <w:rPr>
          <w:rFonts w:ascii="Arial" w:eastAsia="Times New Roman" w:hAnsi="Arial" w:cs="Times New Roman"/>
          <w:sz w:val="22"/>
          <w:szCs w:val="22"/>
          <w:lang w:eastAsia="en-US"/>
        </w:rPr>
      </w:pPr>
    </w:p>
    <w:p w:rsidR="00B81323" w:rsidRPr="00B81323" w:rsidRDefault="0051744F" w:rsidP="00B81323">
      <w:pPr>
        <w:spacing w:after="0" w:line="240" w:lineRule="auto"/>
        <w:ind w:firstLine="0"/>
        <w:jc w:val="both"/>
        <w:outlineLvl w:val="0"/>
        <w:rPr>
          <w:rFonts w:ascii="Frutiger LT Std 45 Light" w:eastAsia="Times New Roman" w:hAnsi="Frutiger LT Std 45 Light" w:cs="Times New Roman"/>
          <w:b/>
          <w:i/>
          <w:sz w:val="28"/>
          <w:szCs w:val="28"/>
          <w:lang w:eastAsia="en-US"/>
        </w:rPr>
      </w:pPr>
      <w:r>
        <w:rPr>
          <w:rFonts w:ascii="Frutiger LT Std 45 Light" w:eastAsia="Times New Roman" w:hAnsi="Frutiger LT Std 45 Light" w:cs="Times New Roman"/>
          <w:b/>
          <w:i/>
          <w:sz w:val="28"/>
          <w:szCs w:val="28"/>
          <w:lang w:eastAsia="en-US"/>
        </w:rPr>
        <w:t>References</w:t>
      </w:r>
    </w:p>
    <w:p w:rsidR="00B81323" w:rsidRPr="00B81323" w:rsidRDefault="00B81323" w:rsidP="00B81323">
      <w:pPr>
        <w:spacing w:after="0" w:line="240" w:lineRule="auto"/>
        <w:ind w:firstLine="0"/>
        <w:rPr>
          <w:rFonts w:ascii="Arial" w:eastAsia="Times New Roman" w:hAnsi="Arial" w:cs="Times New Roman"/>
          <w:sz w:val="20"/>
          <w:lang w:eastAsia="en-US"/>
        </w:rPr>
      </w:pPr>
    </w:p>
    <w:p w:rsidR="008C7E19" w:rsidRPr="008C7E19" w:rsidRDefault="008C7E19" w:rsidP="002C694F">
      <w:pPr>
        <w:spacing w:after="120" w:line="240" w:lineRule="auto"/>
        <w:ind w:firstLine="0"/>
        <w:rPr>
          <w:rFonts w:ascii="Arial" w:eastAsia="Times New Roman" w:hAnsi="Arial" w:cs="Times New Roman"/>
          <w:sz w:val="20"/>
          <w:lang w:eastAsia="en-US"/>
        </w:rPr>
      </w:pPr>
      <w:r w:rsidRPr="008C7E19">
        <w:rPr>
          <w:rFonts w:ascii="Arial" w:eastAsia="Times New Roman" w:hAnsi="Arial" w:cs="Times New Roman"/>
          <w:sz w:val="20"/>
          <w:lang w:eastAsia="en-US"/>
        </w:rPr>
        <w:t xml:space="preserve">Beadle N.C.W. (1981) </w:t>
      </w:r>
      <w:r w:rsidRPr="008C7E19">
        <w:rPr>
          <w:rFonts w:ascii="Arial" w:eastAsia="Times New Roman" w:hAnsi="Arial" w:cs="Times New Roman"/>
          <w:i/>
          <w:sz w:val="20"/>
          <w:lang w:eastAsia="en-US"/>
        </w:rPr>
        <w:t>The Vegetation of Australia.</w:t>
      </w:r>
      <w:r w:rsidRPr="008C7E19">
        <w:rPr>
          <w:rFonts w:ascii="Arial" w:eastAsia="Times New Roman" w:hAnsi="Arial" w:cs="Times New Roman"/>
          <w:sz w:val="20"/>
          <w:lang w:eastAsia="en-US"/>
        </w:rPr>
        <w:t xml:space="preserve"> Cambridge Univ. Press, Cambridge, 690pp.</w:t>
      </w:r>
    </w:p>
    <w:p w:rsidR="008C7E19" w:rsidRPr="008C7E19" w:rsidRDefault="008C7E19" w:rsidP="002C694F">
      <w:pPr>
        <w:spacing w:after="120" w:line="240" w:lineRule="auto"/>
        <w:ind w:firstLine="0"/>
        <w:rPr>
          <w:rFonts w:ascii="Arial" w:eastAsia="Times New Roman" w:hAnsi="Arial" w:cs="Times New Roman"/>
          <w:sz w:val="20"/>
          <w:lang w:eastAsia="en-US"/>
        </w:rPr>
      </w:pPr>
      <w:r w:rsidRPr="008C7E19">
        <w:rPr>
          <w:rFonts w:ascii="Arial" w:eastAsia="Times New Roman" w:hAnsi="Arial" w:cs="Times New Roman"/>
          <w:sz w:val="20"/>
          <w:lang w:eastAsia="en-US"/>
        </w:rPr>
        <w:t xml:space="preserve">Beard J.S., Beetson, G.R, Harvey J.M. Hopkins A.J.M and Shepherd D.P. (2013) </w:t>
      </w:r>
      <w:r w:rsidRPr="008C7E19">
        <w:rPr>
          <w:rFonts w:ascii="Arial" w:eastAsia="Times New Roman" w:hAnsi="Arial" w:cs="Times New Roman"/>
          <w:i/>
          <w:sz w:val="20"/>
          <w:lang w:eastAsia="en-US"/>
        </w:rPr>
        <w:t>The Vegetation of Western Australia at 1:3,000,000 Scale. Explanatory Memoir.</w:t>
      </w:r>
      <w:r w:rsidRPr="008C7E19">
        <w:rPr>
          <w:rFonts w:ascii="Arial" w:eastAsia="Times New Roman" w:hAnsi="Arial" w:cs="Times New Roman"/>
          <w:sz w:val="20"/>
          <w:lang w:eastAsia="en-US"/>
        </w:rPr>
        <w:t xml:space="preserve"> Second Edition. Science Division, Department of Parks and Wildlife, Western Australia</w:t>
      </w:r>
    </w:p>
    <w:p w:rsidR="00E85146" w:rsidRDefault="00E85146" w:rsidP="00E85146">
      <w:pPr>
        <w:spacing w:after="120" w:line="240" w:lineRule="auto"/>
        <w:ind w:firstLine="0"/>
        <w:rPr>
          <w:rFonts w:ascii="Arial" w:eastAsia="Times New Roman" w:hAnsi="Arial" w:cs="Times New Roman"/>
          <w:sz w:val="20"/>
          <w:lang w:eastAsia="en-US"/>
        </w:rPr>
      </w:pPr>
      <w:r>
        <w:rPr>
          <w:rFonts w:ascii="Arial" w:eastAsia="Times New Roman" w:hAnsi="Arial" w:cs="Times New Roman"/>
          <w:sz w:val="20"/>
          <w:lang w:eastAsia="en-US"/>
        </w:rPr>
        <w:t>Commonwealth of Australia (2015)</w:t>
      </w:r>
      <w:r w:rsidRPr="00E85146">
        <w:rPr>
          <w:rFonts w:ascii="Arial" w:eastAsia="Times New Roman" w:hAnsi="Arial" w:cs="Times New Roman"/>
          <w:sz w:val="20"/>
          <w:lang w:eastAsia="en-US"/>
        </w:rPr>
        <w:t xml:space="preserve"> </w:t>
      </w:r>
      <w:r w:rsidRPr="00E85146">
        <w:rPr>
          <w:rFonts w:ascii="Arial" w:eastAsia="Times New Roman" w:hAnsi="Arial" w:cs="Times New Roman"/>
          <w:i/>
          <w:sz w:val="20"/>
          <w:lang w:eastAsia="en-US"/>
        </w:rPr>
        <w:t>National Inventory Report 2013</w:t>
      </w:r>
      <w:r>
        <w:rPr>
          <w:rFonts w:ascii="Arial" w:eastAsia="Times New Roman" w:hAnsi="Arial" w:cs="Times New Roman"/>
          <w:i/>
          <w:sz w:val="20"/>
          <w:lang w:eastAsia="en-US"/>
        </w:rPr>
        <w:t>.</w:t>
      </w:r>
      <w:r>
        <w:rPr>
          <w:rFonts w:ascii="Arial" w:eastAsia="Times New Roman" w:hAnsi="Arial" w:cs="Times New Roman"/>
          <w:sz w:val="20"/>
          <w:lang w:eastAsia="en-US"/>
        </w:rPr>
        <w:t xml:space="preserve"> Volumes 1, 2 and 3. Commonwealth of </w:t>
      </w:r>
      <w:r w:rsidRPr="00E85146">
        <w:rPr>
          <w:rFonts w:ascii="Arial" w:eastAsia="Times New Roman" w:hAnsi="Arial" w:cs="Times New Roman"/>
          <w:sz w:val="20"/>
          <w:lang w:eastAsia="en-US"/>
        </w:rPr>
        <w:t>Australia</w:t>
      </w:r>
      <w:r>
        <w:rPr>
          <w:rFonts w:ascii="Arial" w:eastAsia="Times New Roman" w:hAnsi="Arial" w:cs="Times New Roman"/>
          <w:sz w:val="20"/>
          <w:lang w:eastAsia="en-US"/>
        </w:rPr>
        <w:t>, Canberra.</w:t>
      </w:r>
      <w:r w:rsidRPr="00E85146">
        <w:rPr>
          <w:rFonts w:ascii="Arial" w:eastAsia="Times New Roman" w:hAnsi="Arial" w:cs="Times New Roman"/>
          <w:sz w:val="20"/>
          <w:lang w:eastAsia="en-US"/>
        </w:rPr>
        <w:t xml:space="preserve"> </w:t>
      </w:r>
    </w:p>
    <w:p w:rsidR="008C7E19" w:rsidRDefault="008C7E19" w:rsidP="00E85146">
      <w:pPr>
        <w:spacing w:after="120" w:line="240" w:lineRule="auto"/>
        <w:ind w:firstLine="0"/>
        <w:rPr>
          <w:rFonts w:ascii="Arial" w:eastAsia="Times New Roman" w:hAnsi="Arial" w:cs="Times New Roman"/>
          <w:sz w:val="20"/>
          <w:lang w:eastAsia="en-US"/>
        </w:rPr>
      </w:pPr>
      <w:r w:rsidRPr="0051744F">
        <w:rPr>
          <w:rFonts w:ascii="Arial" w:eastAsia="Times New Roman" w:hAnsi="Arial" w:cs="Times New Roman"/>
          <w:sz w:val="20"/>
          <w:lang w:eastAsia="en-US"/>
        </w:rPr>
        <w:t>Department of the Environment and Water Resources (2007), Australia’s Native</w:t>
      </w:r>
      <w:r>
        <w:rPr>
          <w:rFonts w:ascii="Arial" w:eastAsia="Times New Roman" w:hAnsi="Arial" w:cs="Times New Roman"/>
          <w:sz w:val="20"/>
          <w:lang w:eastAsia="en-US"/>
        </w:rPr>
        <w:t xml:space="preserve"> </w:t>
      </w:r>
      <w:r w:rsidRPr="0051744F">
        <w:rPr>
          <w:rFonts w:ascii="Arial" w:eastAsia="Times New Roman" w:hAnsi="Arial" w:cs="Times New Roman"/>
          <w:sz w:val="20"/>
          <w:lang w:eastAsia="en-US"/>
        </w:rPr>
        <w:t>Vegetation: A summary of Australia’s Major Vegetation Groups, 2007. Australian Government, Canberra, ACT.</w:t>
      </w:r>
    </w:p>
    <w:p w:rsidR="00255829" w:rsidRDefault="00255829" w:rsidP="002C694F">
      <w:pPr>
        <w:spacing w:after="120" w:line="240" w:lineRule="auto"/>
        <w:ind w:firstLine="0"/>
        <w:rPr>
          <w:rFonts w:ascii="Arial" w:eastAsia="Times New Roman" w:hAnsi="Arial" w:cs="Times New Roman"/>
          <w:sz w:val="20"/>
          <w:lang w:eastAsia="en-US"/>
        </w:rPr>
      </w:pPr>
      <w:r w:rsidRPr="00255829">
        <w:rPr>
          <w:rFonts w:ascii="Arial" w:eastAsia="Times New Roman" w:hAnsi="Arial" w:cs="Times New Roman"/>
          <w:sz w:val="20"/>
          <w:lang w:eastAsia="en-US"/>
        </w:rPr>
        <w:t>Faber-Lange</w:t>
      </w:r>
      <w:r w:rsidR="00354B3A">
        <w:rPr>
          <w:rFonts w:ascii="Arial" w:eastAsia="Times New Roman" w:hAnsi="Arial" w:cs="Times New Roman"/>
          <w:sz w:val="20"/>
          <w:lang w:eastAsia="en-US"/>
        </w:rPr>
        <w:t>n</w:t>
      </w:r>
      <w:r w:rsidRPr="00255829">
        <w:rPr>
          <w:rFonts w:ascii="Arial" w:eastAsia="Times New Roman" w:hAnsi="Arial" w:cs="Times New Roman"/>
          <w:sz w:val="20"/>
          <w:lang w:eastAsia="en-US"/>
        </w:rPr>
        <w:t xml:space="preserve">doen et al. (2014). EcoVeg: a new approach to vegetation description and classification. </w:t>
      </w:r>
      <w:r w:rsidRPr="00E85146">
        <w:rPr>
          <w:rFonts w:ascii="Arial" w:eastAsia="Times New Roman" w:hAnsi="Arial" w:cs="Times New Roman"/>
          <w:i/>
          <w:sz w:val="20"/>
          <w:lang w:eastAsia="en-US"/>
        </w:rPr>
        <w:t>Ecol</w:t>
      </w:r>
      <w:r w:rsidR="00E85146" w:rsidRPr="00E85146">
        <w:rPr>
          <w:rFonts w:ascii="Arial" w:eastAsia="Times New Roman" w:hAnsi="Arial" w:cs="Times New Roman"/>
          <w:i/>
          <w:sz w:val="20"/>
          <w:lang w:eastAsia="en-US"/>
        </w:rPr>
        <w:t>ogical</w:t>
      </w:r>
      <w:r w:rsidRPr="00E85146">
        <w:rPr>
          <w:rFonts w:ascii="Arial" w:eastAsia="Times New Roman" w:hAnsi="Arial" w:cs="Times New Roman"/>
          <w:i/>
          <w:sz w:val="20"/>
          <w:lang w:eastAsia="en-US"/>
        </w:rPr>
        <w:t xml:space="preserve"> Monogr</w:t>
      </w:r>
      <w:r w:rsidR="00E85146" w:rsidRPr="00E85146">
        <w:rPr>
          <w:rFonts w:ascii="Arial" w:eastAsia="Times New Roman" w:hAnsi="Arial" w:cs="Times New Roman"/>
          <w:i/>
          <w:sz w:val="20"/>
          <w:lang w:eastAsia="en-US"/>
        </w:rPr>
        <w:t>aphs</w:t>
      </w:r>
      <w:r w:rsidRPr="00255829">
        <w:rPr>
          <w:rFonts w:ascii="Arial" w:eastAsia="Times New Roman" w:hAnsi="Arial" w:cs="Times New Roman"/>
          <w:sz w:val="20"/>
          <w:lang w:eastAsia="en-US"/>
        </w:rPr>
        <w:t xml:space="preserve"> 84, 533–561.</w:t>
      </w:r>
    </w:p>
    <w:p w:rsidR="00BC56B6" w:rsidRDefault="00BC56B6" w:rsidP="002C694F">
      <w:pPr>
        <w:spacing w:after="120" w:line="240" w:lineRule="auto"/>
        <w:ind w:firstLine="0"/>
        <w:rPr>
          <w:rFonts w:ascii="Arial" w:eastAsia="Times New Roman" w:hAnsi="Arial" w:cs="Times New Roman"/>
          <w:sz w:val="20"/>
          <w:lang w:eastAsia="en-US"/>
        </w:rPr>
      </w:pPr>
      <w:r w:rsidRPr="00BC56B6">
        <w:rPr>
          <w:rFonts w:ascii="Arial" w:eastAsia="Times New Roman" w:hAnsi="Arial" w:cs="Times New Roman"/>
          <w:sz w:val="20"/>
          <w:lang w:eastAsia="en-US"/>
        </w:rPr>
        <w:t xml:space="preserve">Fox I.D., Neldner V.J., Wilson G.W., </w:t>
      </w:r>
      <w:r w:rsidRPr="00BC56B6">
        <w:rPr>
          <w:rFonts w:ascii="Arial" w:eastAsia="Times New Roman" w:hAnsi="Arial" w:cs="Times New Roman"/>
          <w:i/>
          <w:sz w:val="20"/>
          <w:lang w:eastAsia="en-US"/>
        </w:rPr>
        <w:t>et al.</w:t>
      </w:r>
      <w:r w:rsidRPr="00BC56B6">
        <w:rPr>
          <w:rFonts w:ascii="Arial" w:eastAsia="Times New Roman" w:hAnsi="Arial" w:cs="Times New Roman"/>
          <w:sz w:val="20"/>
          <w:lang w:eastAsia="en-US"/>
        </w:rPr>
        <w:t xml:space="preserve"> (2001) </w:t>
      </w:r>
      <w:r w:rsidRPr="00BC56B6">
        <w:rPr>
          <w:rFonts w:ascii="Arial" w:eastAsia="Times New Roman" w:hAnsi="Arial" w:cs="Times New Roman"/>
          <w:i/>
          <w:sz w:val="20"/>
          <w:lang w:eastAsia="en-US"/>
        </w:rPr>
        <w:t>The Vegetation of the Australian Tropical Savannas</w:t>
      </w:r>
      <w:r w:rsidRPr="00BC56B6">
        <w:rPr>
          <w:rFonts w:ascii="Arial" w:eastAsia="Times New Roman" w:hAnsi="Arial" w:cs="Times New Roman"/>
          <w:sz w:val="20"/>
          <w:lang w:eastAsia="en-US"/>
        </w:rPr>
        <w:t xml:space="preserve">. Env. Prot. Agency, Qld and Tropical Savannas CRC, 2 map sheets and 1 legend; online at URL: </w:t>
      </w:r>
      <w:hyperlink r:id="rId32" w:history="1">
        <w:r w:rsidRPr="00BC56B6">
          <w:rPr>
            <w:rStyle w:val="Hyperlink"/>
            <w:rFonts w:ascii="Arial" w:eastAsia="Times New Roman" w:hAnsi="Arial"/>
            <w:sz w:val="20"/>
            <w:lang w:eastAsia="en-US"/>
          </w:rPr>
          <w:t>http://savanna.ntu.edu.au/information/</w:t>
        </w:r>
      </w:hyperlink>
      <w:r w:rsidRPr="00BC56B6">
        <w:rPr>
          <w:rFonts w:ascii="Arial" w:eastAsia="Times New Roman" w:hAnsi="Arial" w:cs="Times New Roman"/>
          <w:sz w:val="20"/>
          <w:lang w:eastAsia="en-US"/>
        </w:rPr>
        <w:t xml:space="preserve"> </w:t>
      </w:r>
    </w:p>
    <w:p w:rsidR="00255829" w:rsidRPr="008C7E19" w:rsidRDefault="00255829" w:rsidP="002C694F">
      <w:pPr>
        <w:spacing w:after="120" w:line="240" w:lineRule="auto"/>
        <w:ind w:firstLine="0"/>
        <w:rPr>
          <w:rFonts w:ascii="Arial" w:eastAsia="Times New Roman" w:hAnsi="Arial" w:cs="Times New Roman"/>
          <w:sz w:val="20"/>
          <w:lang w:eastAsia="en-US"/>
        </w:rPr>
      </w:pPr>
      <w:r w:rsidRPr="008C7E19">
        <w:rPr>
          <w:rFonts w:ascii="Arial" w:eastAsia="Times New Roman" w:hAnsi="Arial" w:cs="Times New Roman"/>
          <w:sz w:val="20"/>
          <w:lang w:eastAsia="en-US"/>
        </w:rPr>
        <w:t xml:space="preserve">Harris S. and Kitchener A. (2005) </w:t>
      </w:r>
      <w:r w:rsidRPr="008C7E19">
        <w:rPr>
          <w:rFonts w:ascii="Arial" w:eastAsia="Times New Roman" w:hAnsi="Arial" w:cs="Times New Roman"/>
          <w:i/>
          <w:sz w:val="20"/>
          <w:lang w:eastAsia="en-US"/>
        </w:rPr>
        <w:t xml:space="preserve">From Forest to Fjaeldmark. Descriptions of Tasmania’s vegetation. </w:t>
      </w:r>
      <w:r w:rsidRPr="008C7E19">
        <w:rPr>
          <w:rFonts w:ascii="Arial" w:eastAsia="Times New Roman" w:hAnsi="Arial" w:cs="Times New Roman"/>
          <w:sz w:val="20"/>
          <w:lang w:eastAsia="en-US"/>
        </w:rPr>
        <w:t>Dept of Primary Industries, Water and Environment, Hobart, 432pp.</w:t>
      </w:r>
    </w:p>
    <w:p w:rsidR="007776D0" w:rsidRPr="007776D0" w:rsidRDefault="007776D0" w:rsidP="002C694F">
      <w:pPr>
        <w:spacing w:after="120" w:line="240" w:lineRule="auto"/>
        <w:ind w:firstLine="0"/>
        <w:rPr>
          <w:rFonts w:ascii="Arial" w:eastAsia="Times New Roman" w:hAnsi="Arial" w:cs="Times New Roman"/>
          <w:sz w:val="20"/>
          <w:lang w:eastAsia="en-US"/>
        </w:rPr>
      </w:pPr>
      <w:r w:rsidRPr="007776D0">
        <w:rPr>
          <w:rFonts w:ascii="Arial" w:eastAsia="Times New Roman" w:hAnsi="Arial" w:cs="Times New Roman"/>
          <w:sz w:val="20"/>
          <w:lang w:eastAsia="en-US"/>
        </w:rPr>
        <w:t>Hermoso</w:t>
      </w:r>
      <w:r w:rsidR="00774DA1">
        <w:rPr>
          <w:rFonts w:ascii="Arial" w:eastAsia="Times New Roman" w:hAnsi="Arial" w:cs="Times New Roman"/>
          <w:sz w:val="20"/>
          <w:lang w:eastAsia="en-US"/>
        </w:rPr>
        <w:t xml:space="preserve">, V. </w:t>
      </w:r>
      <w:r w:rsidR="00774DA1" w:rsidRPr="00774DA1">
        <w:rPr>
          <w:rFonts w:ascii="Arial" w:eastAsia="Times New Roman" w:hAnsi="Arial" w:cs="Times New Roman"/>
          <w:sz w:val="20"/>
          <w:lang w:eastAsia="en-US"/>
        </w:rPr>
        <w:t>Januchowski-Hartley</w:t>
      </w:r>
      <w:r w:rsidR="00774DA1">
        <w:rPr>
          <w:rFonts w:ascii="Arial" w:eastAsia="Times New Roman" w:hAnsi="Arial" w:cs="Times New Roman"/>
          <w:sz w:val="20"/>
          <w:lang w:eastAsia="en-US"/>
        </w:rPr>
        <w:t>,</w:t>
      </w:r>
      <w:r w:rsidR="00774DA1" w:rsidRPr="00774DA1">
        <w:rPr>
          <w:rFonts w:ascii="Arial" w:eastAsia="Times New Roman" w:hAnsi="Arial" w:cs="Times New Roman"/>
          <w:sz w:val="20"/>
          <w:lang w:eastAsia="en-US"/>
        </w:rPr>
        <w:t xml:space="preserve"> S</w:t>
      </w:r>
      <w:r w:rsidR="00774DA1">
        <w:rPr>
          <w:rFonts w:ascii="Arial" w:eastAsia="Times New Roman" w:hAnsi="Arial" w:cs="Times New Roman"/>
          <w:sz w:val="20"/>
          <w:lang w:eastAsia="en-US"/>
        </w:rPr>
        <w:t>.</w:t>
      </w:r>
      <w:r w:rsidR="00774DA1" w:rsidRPr="00774DA1">
        <w:rPr>
          <w:rFonts w:ascii="Arial" w:eastAsia="Times New Roman" w:hAnsi="Arial" w:cs="Times New Roman"/>
          <w:sz w:val="20"/>
          <w:lang w:eastAsia="en-US"/>
        </w:rPr>
        <w:t xml:space="preserve"> R. </w:t>
      </w:r>
      <w:r w:rsidR="00774DA1">
        <w:rPr>
          <w:rFonts w:ascii="Arial" w:eastAsia="Times New Roman" w:hAnsi="Arial" w:cs="Times New Roman"/>
          <w:sz w:val="20"/>
          <w:lang w:eastAsia="en-US"/>
        </w:rPr>
        <w:t>and</w:t>
      </w:r>
      <w:r w:rsidR="00774DA1" w:rsidRPr="00774DA1">
        <w:rPr>
          <w:rFonts w:ascii="Arial" w:eastAsia="Times New Roman" w:hAnsi="Arial" w:cs="Times New Roman"/>
          <w:sz w:val="20"/>
          <w:lang w:eastAsia="en-US"/>
        </w:rPr>
        <w:t>. Pressey</w:t>
      </w:r>
      <w:r w:rsidR="00774DA1">
        <w:rPr>
          <w:rFonts w:ascii="Arial" w:eastAsia="Times New Roman" w:hAnsi="Arial" w:cs="Times New Roman"/>
          <w:sz w:val="20"/>
          <w:lang w:eastAsia="en-US"/>
        </w:rPr>
        <w:t>,</w:t>
      </w:r>
      <w:r w:rsidRPr="007776D0">
        <w:rPr>
          <w:rFonts w:ascii="Arial" w:eastAsia="Times New Roman" w:hAnsi="Arial" w:cs="Times New Roman"/>
          <w:sz w:val="20"/>
          <w:lang w:eastAsia="en-US"/>
        </w:rPr>
        <w:t xml:space="preserve"> </w:t>
      </w:r>
      <w:r w:rsidR="00774DA1">
        <w:rPr>
          <w:rFonts w:ascii="Arial" w:eastAsia="Times New Roman" w:hAnsi="Arial" w:cs="Times New Roman"/>
          <w:sz w:val="20"/>
          <w:lang w:eastAsia="en-US"/>
        </w:rPr>
        <w:t>R. L.</w:t>
      </w:r>
      <w:r w:rsidRPr="007776D0">
        <w:rPr>
          <w:rFonts w:ascii="Arial" w:eastAsia="Times New Roman" w:hAnsi="Arial" w:cs="Times New Roman"/>
          <w:sz w:val="20"/>
          <w:lang w:eastAsia="en-US"/>
        </w:rPr>
        <w:t xml:space="preserve"> (2013) When the suit does not fit biodiversity: Loose surrogates compromise the achievement of conservation goals. </w:t>
      </w:r>
      <w:r w:rsidRPr="00774DA1">
        <w:rPr>
          <w:rFonts w:ascii="Arial" w:eastAsia="Times New Roman" w:hAnsi="Arial" w:cs="Times New Roman"/>
          <w:i/>
          <w:sz w:val="20"/>
          <w:lang w:eastAsia="en-US"/>
        </w:rPr>
        <w:t>Bio</w:t>
      </w:r>
      <w:r w:rsidR="00774DA1" w:rsidRPr="00774DA1">
        <w:rPr>
          <w:rFonts w:ascii="Arial" w:eastAsia="Times New Roman" w:hAnsi="Arial" w:cs="Times New Roman"/>
          <w:i/>
          <w:sz w:val="20"/>
          <w:lang w:eastAsia="en-US"/>
        </w:rPr>
        <w:t>logical</w:t>
      </w:r>
      <w:r w:rsidRPr="00774DA1">
        <w:rPr>
          <w:rFonts w:ascii="Arial" w:eastAsia="Times New Roman" w:hAnsi="Arial" w:cs="Times New Roman"/>
          <w:i/>
          <w:sz w:val="20"/>
          <w:lang w:eastAsia="en-US"/>
        </w:rPr>
        <w:t xml:space="preserve"> Cons</w:t>
      </w:r>
      <w:r w:rsidR="00774DA1" w:rsidRPr="00774DA1">
        <w:rPr>
          <w:rFonts w:ascii="Arial" w:eastAsia="Times New Roman" w:hAnsi="Arial" w:cs="Times New Roman"/>
          <w:i/>
          <w:sz w:val="20"/>
          <w:lang w:eastAsia="en-US"/>
        </w:rPr>
        <w:t>ervation</w:t>
      </w:r>
      <w:r w:rsidRPr="007776D0">
        <w:rPr>
          <w:rFonts w:ascii="Arial" w:eastAsia="Times New Roman" w:hAnsi="Arial" w:cs="Times New Roman"/>
          <w:sz w:val="20"/>
          <w:lang w:eastAsia="en-US"/>
        </w:rPr>
        <w:t xml:space="preserve"> 159, 197–205.</w:t>
      </w:r>
    </w:p>
    <w:p w:rsidR="00255829" w:rsidRPr="008C7E19" w:rsidRDefault="00255829" w:rsidP="002C694F">
      <w:pPr>
        <w:spacing w:after="120" w:line="240" w:lineRule="auto"/>
        <w:ind w:firstLine="0"/>
        <w:rPr>
          <w:rFonts w:ascii="Arial" w:eastAsia="Times New Roman" w:hAnsi="Arial" w:cs="Times New Roman"/>
          <w:sz w:val="20"/>
          <w:lang w:eastAsia="en-US"/>
        </w:rPr>
      </w:pPr>
      <w:r w:rsidRPr="008C7E19">
        <w:rPr>
          <w:rFonts w:ascii="Arial" w:eastAsia="Times New Roman" w:hAnsi="Arial" w:cs="Times New Roman"/>
          <w:sz w:val="20"/>
          <w:lang w:eastAsia="en-US"/>
        </w:rPr>
        <w:t xml:space="preserve">Keith D. (2004) </w:t>
      </w:r>
      <w:r w:rsidRPr="008C7E19">
        <w:rPr>
          <w:rFonts w:ascii="Arial" w:eastAsia="Times New Roman" w:hAnsi="Arial" w:cs="Times New Roman"/>
          <w:i/>
          <w:sz w:val="20"/>
          <w:lang w:eastAsia="en-US"/>
        </w:rPr>
        <w:t xml:space="preserve">Ocean Shores to Desert Dunes. The native vegetation of New South Wales and the ACT. </w:t>
      </w:r>
      <w:r w:rsidRPr="008C7E19">
        <w:rPr>
          <w:rFonts w:ascii="Arial" w:eastAsia="Times New Roman" w:hAnsi="Arial" w:cs="Times New Roman"/>
          <w:sz w:val="20"/>
          <w:lang w:eastAsia="en-US"/>
        </w:rPr>
        <w:t>Department of Environment and Conservation (NSW), Hurstville</w:t>
      </w:r>
    </w:p>
    <w:p w:rsidR="006C1C2D" w:rsidRDefault="00BC56B6" w:rsidP="002C694F">
      <w:pPr>
        <w:spacing w:after="120" w:line="240" w:lineRule="auto"/>
        <w:ind w:firstLine="0"/>
        <w:rPr>
          <w:rFonts w:ascii="Arial" w:eastAsia="Times New Roman" w:hAnsi="Arial" w:cs="Times New Roman"/>
          <w:sz w:val="20"/>
          <w:lang w:eastAsia="en-US"/>
        </w:rPr>
      </w:pPr>
      <w:r>
        <w:rPr>
          <w:rFonts w:ascii="Arial" w:eastAsia="Times New Roman" w:hAnsi="Arial" w:cs="Times New Roman"/>
          <w:sz w:val="20"/>
          <w:lang w:eastAsia="en-US"/>
        </w:rPr>
        <w:lastRenderedPageBreak/>
        <w:t>Lunt</w:t>
      </w:r>
      <w:r w:rsidR="006C1C2D">
        <w:rPr>
          <w:rFonts w:ascii="Arial" w:eastAsia="Times New Roman" w:hAnsi="Arial" w:cs="Times New Roman"/>
          <w:sz w:val="20"/>
          <w:lang w:eastAsia="en-US"/>
        </w:rPr>
        <w:t>,</w:t>
      </w:r>
      <w:r>
        <w:rPr>
          <w:rFonts w:ascii="Arial" w:eastAsia="Times New Roman" w:hAnsi="Arial" w:cs="Times New Roman"/>
          <w:sz w:val="20"/>
          <w:lang w:eastAsia="en-US"/>
        </w:rPr>
        <w:t xml:space="preserve"> I. and Bennet</w:t>
      </w:r>
      <w:r w:rsidR="006C1C2D">
        <w:rPr>
          <w:rFonts w:ascii="Arial" w:eastAsia="Times New Roman" w:hAnsi="Arial" w:cs="Times New Roman"/>
          <w:sz w:val="20"/>
          <w:lang w:eastAsia="en-US"/>
        </w:rPr>
        <w:t xml:space="preserve">, A. F. (2000). Temperate woodlands in Victoria: distribution, composition and conservation. In: </w:t>
      </w:r>
      <w:r w:rsidR="006C1C2D" w:rsidRPr="006C1C2D">
        <w:rPr>
          <w:rFonts w:ascii="Arial" w:eastAsia="Times New Roman" w:hAnsi="Arial" w:cs="Times New Roman"/>
          <w:i/>
          <w:sz w:val="20"/>
          <w:lang w:eastAsia="en-US"/>
        </w:rPr>
        <w:t>Temperate eucalypt woodlands in Australia</w:t>
      </w:r>
      <w:r w:rsidR="006C1C2D">
        <w:rPr>
          <w:rFonts w:ascii="Arial" w:eastAsia="Times New Roman" w:hAnsi="Arial" w:cs="Times New Roman"/>
          <w:sz w:val="20"/>
          <w:lang w:eastAsia="en-US"/>
        </w:rPr>
        <w:t xml:space="preserve"> (Eds. R. J. Hobbs and C. J. Yates), pp17-31. Surrey Beatty and Sons, Sydney.</w:t>
      </w:r>
    </w:p>
    <w:p w:rsidR="008C7E19" w:rsidRPr="008C7E19" w:rsidRDefault="00BC56B6" w:rsidP="002C694F">
      <w:pPr>
        <w:spacing w:after="120" w:line="240" w:lineRule="auto"/>
        <w:ind w:firstLine="0"/>
        <w:rPr>
          <w:rFonts w:ascii="Arial" w:eastAsia="Times New Roman" w:hAnsi="Arial" w:cs="Times New Roman"/>
          <w:sz w:val="20"/>
          <w:lang w:eastAsia="en-US"/>
        </w:rPr>
      </w:pPr>
      <w:r>
        <w:rPr>
          <w:rFonts w:ascii="Arial" w:eastAsia="Times New Roman" w:hAnsi="Arial" w:cs="Times New Roman"/>
          <w:sz w:val="20"/>
          <w:lang w:eastAsia="en-US"/>
        </w:rPr>
        <w:t>NLWRA (2001</w:t>
      </w:r>
      <w:r w:rsidR="002C694F" w:rsidRPr="008C7E19">
        <w:rPr>
          <w:rFonts w:ascii="Arial" w:eastAsia="Times New Roman" w:hAnsi="Arial" w:cs="Times New Roman"/>
          <w:sz w:val="20"/>
          <w:lang w:eastAsia="en-US"/>
        </w:rPr>
        <w:t xml:space="preserve">) </w:t>
      </w:r>
      <w:r w:rsidR="002C694F" w:rsidRPr="008C7E19">
        <w:rPr>
          <w:rFonts w:ascii="Arial" w:eastAsia="Times New Roman" w:hAnsi="Arial" w:cs="Times New Roman"/>
          <w:i/>
          <w:sz w:val="20"/>
          <w:lang w:eastAsia="en-US"/>
        </w:rPr>
        <w:t>Australian Native Vegetation Assessment 2001</w:t>
      </w:r>
      <w:r w:rsidR="002C694F" w:rsidRPr="008C7E19">
        <w:rPr>
          <w:rFonts w:ascii="Arial" w:eastAsia="Times New Roman" w:hAnsi="Arial" w:cs="Times New Roman"/>
          <w:sz w:val="20"/>
          <w:lang w:eastAsia="en-US"/>
        </w:rPr>
        <w:t xml:space="preserve">. National </w:t>
      </w:r>
      <w:r w:rsidR="008C7E19" w:rsidRPr="008C7E19">
        <w:rPr>
          <w:rFonts w:ascii="Arial" w:eastAsia="Times New Roman" w:hAnsi="Arial" w:cs="Times New Roman"/>
          <w:sz w:val="20"/>
          <w:lang w:eastAsia="en-US"/>
        </w:rPr>
        <w:t>Land and Water Resources Audit, Canberra, 332pp.</w:t>
      </w:r>
    </w:p>
    <w:p w:rsidR="00CE7CD5" w:rsidRDefault="008C7E19" w:rsidP="002C694F">
      <w:pPr>
        <w:spacing w:after="120" w:line="240" w:lineRule="auto"/>
        <w:ind w:firstLine="0"/>
        <w:rPr>
          <w:rFonts w:ascii="Arial" w:eastAsia="Times New Roman" w:hAnsi="Arial" w:cs="Times New Roman"/>
          <w:sz w:val="20"/>
          <w:lang w:eastAsia="en-US"/>
        </w:rPr>
      </w:pPr>
      <w:r w:rsidRPr="008C7E19">
        <w:rPr>
          <w:rFonts w:ascii="Arial" w:eastAsia="Times New Roman" w:hAnsi="Arial" w:cs="Times New Roman"/>
          <w:sz w:val="20"/>
          <w:lang w:eastAsia="en-US"/>
        </w:rPr>
        <w:t xml:space="preserve">Neldner, V.J., Niehus, R.E., Wilson, B.A., McDonald, W.J.F. and Ford, A.J. (2014). </w:t>
      </w:r>
      <w:r w:rsidRPr="008C7E19">
        <w:rPr>
          <w:rFonts w:ascii="Arial" w:eastAsia="Times New Roman" w:hAnsi="Arial" w:cs="Times New Roman"/>
          <w:i/>
          <w:sz w:val="20"/>
          <w:lang w:eastAsia="en-US"/>
        </w:rPr>
        <w:t>The Vegetation of Queensland. Descriptions of Broad Vegetation Groups</w:t>
      </w:r>
      <w:r w:rsidRPr="008C7E19">
        <w:rPr>
          <w:rFonts w:ascii="Arial" w:eastAsia="Times New Roman" w:hAnsi="Arial" w:cs="Times New Roman"/>
          <w:sz w:val="20"/>
          <w:lang w:eastAsia="en-US"/>
        </w:rPr>
        <w:t>. Version 1.1. Queensland Herbarium, Department of Science, Information Technology, Innovation and the Arts</w:t>
      </w:r>
      <w:r w:rsidR="00CE7CD5">
        <w:rPr>
          <w:rFonts w:ascii="Arial" w:eastAsia="Times New Roman" w:hAnsi="Arial" w:cs="Times New Roman"/>
          <w:sz w:val="20"/>
          <w:lang w:eastAsia="en-US"/>
        </w:rPr>
        <w:t>, Brisbane</w:t>
      </w:r>
      <w:r w:rsidRPr="008C7E19">
        <w:rPr>
          <w:rFonts w:ascii="Arial" w:eastAsia="Times New Roman" w:hAnsi="Arial" w:cs="Times New Roman"/>
          <w:sz w:val="20"/>
          <w:lang w:eastAsia="en-US"/>
        </w:rPr>
        <w:t>.</w:t>
      </w:r>
    </w:p>
    <w:p w:rsidR="0070048C" w:rsidRDefault="0070048C" w:rsidP="002C694F">
      <w:pPr>
        <w:spacing w:after="120" w:line="240" w:lineRule="auto"/>
        <w:ind w:firstLine="0"/>
        <w:rPr>
          <w:rFonts w:ascii="Arial" w:eastAsia="Times New Roman" w:hAnsi="Arial" w:cs="Times New Roman"/>
          <w:sz w:val="20"/>
          <w:lang w:eastAsia="en-US"/>
        </w:rPr>
      </w:pPr>
      <w:r w:rsidRPr="0070048C">
        <w:rPr>
          <w:rFonts w:ascii="Arial" w:eastAsia="Times New Roman" w:hAnsi="Arial" w:cs="Times New Roman"/>
          <w:sz w:val="20"/>
          <w:lang w:eastAsia="en-US"/>
        </w:rPr>
        <w:t xml:space="preserve">Montreal Process Implementation Group for Australia and National Forest Inventory Steering Committee, </w:t>
      </w:r>
      <w:r>
        <w:rPr>
          <w:rFonts w:ascii="Arial" w:eastAsia="Times New Roman" w:hAnsi="Arial" w:cs="Times New Roman"/>
          <w:sz w:val="20"/>
          <w:lang w:eastAsia="en-US"/>
        </w:rPr>
        <w:t>(</w:t>
      </w:r>
      <w:r w:rsidRPr="0070048C">
        <w:rPr>
          <w:rFonts w:ascii="Arial" w:eastAsia="Times New Roman" w:hAnsi="Arial" w:cs="Times New Roman"/>
          <w:sz w:val="20"/>
          <w:lang w:eastAsia="en-US"/>
        </w:rPr>
        <w:t>2013</w:t>
      </w:r>
      <w:r>
        <w:rPr>
          <w:rFonts w:ascii="Arial" w:eastAsia="Times New Roman" w:hAnsi="Arial" w:cs="Times New Roman"/>
          <w:sz w:val="20"/>
          <w:lang w:eastAsia="en-US"/>
        </w:rPr>
        <w:t>)</w:t>
      </w:r>
      <w:r w:rsidR="00774DA1">
        <w:rPr>
          <w:rFonts w:ascii="Arial" w:eastAsia="Times New Roman" w:hAnsi="Arial" w:cs="Times New Roman"/>
          <w:sz w:val="20"/>
          <w:lang w:eastAsia="en-US"/>
        </w:rPr>
        <w:t>.</w:t>
      </w:r>
      <w:r w:rsidRPr="0070048C">
        <w:rPr>
          <w:rFonts w:ascii="Arial" w:eastAsia="Times New Roman" w:hAnsi="Arial" w:cs="Times New Roman"/>
          <w:sz w:val="20"/>
          <w:lang w:eastAsia="en-US"/>
        </w:rPr>
        <w:t xml:space="preserve"> Australia’s State of the Forests Report 2013, ABARES, Canberra, December. CC BY 3.0.</w:t>
      </w:r>
    </w:p>
    <w:p w:rsidR="0051744F" w:rsidRDefault="0051744F" w:rsidP="002C694F">
      <w:pPr>
        <w:spacing w:after="120" w:line="240" w:lineRule="auto"/>
        <w:ind w:firstLine="0"/>
        <w:rPr>
          <w:rFonts w:ascii="Arial" w:eastAsia="Times New Roman" w:hAnsi="Arial" w:cs="Times New Roman"/>
          <w:sz w:val="20"/>
          <w:lang w:eastAsia="en-US"/>
        </w:rPr>
      </w:pPr>
      <w:r>
        <w:rPr>
          <w:rFonts w:ascii="Arial" w:eastAsia="Times New Roman" w:hAnsi="Arial" w:cs="Times New Roman"/>
          <w:sz w:val="20"/>
          <w:lang w:eastAsia="en-US"/>
        </w:rPr>
        <w:t>NLWRA</w:t>
      </w:r>
      <w:r w:rsidRPr="0051744F">
        <w:rPr>
          <w:rFonts w:ascii="Arial" w:eastAsia="Times New Roman" w:hAnsi="Arial" w:cs="Times New Roman"/>
          <w:sz w:val="20"/>
          <w:lang w:eastAsia="en-US"/>
        </w:rPr>
        <w:t xml:space="preserve"> (2001) Australian Native Vegetation Assessment 2001.</w:t>
      </w:r>
      <w:r>
        <w:rPr>
          <w:rFonts w:ascii="Arial" w:eastAsia="Times New Roman" w:hAnsi="Arial" w:cs="Times New Roman"/>
          <w:sz w:val="20"/>
          <w:lang w:eastAsia="en-US"/>
        </w:rPr>
        <w:t xml:space="preserve"> </w:t>
      </w:r>
      <w:r w:rsidRPr="0051744F">
        <w:rPr>
          <w:rFonts w:ascii="Arial" w:eastAsia="Times New Roman" w:hAnsi="Arial" w:cs="Times New Roman"/>
          <w:sz w:val="20"/>
          <w:lang w:eastAsia="en-US"/>
        </w:rPr>
        <w:t>Nationa</w:t>
      </w:r>
      <w:r>
        <w:rPr>
          <w:rFonts w:ascii="Arial" w:eastAsia="Times New Roman" w:hAnsi="Arial" w:cs="Times New Roman"/>
          <w:sz w:val="20"/>
          <w:lang w:eastAsia="en-US"/>
        </w:rPr>
        <w:t xml:space="preserve">l Land &amp; Water Resources Audit. </w:t>
      </w:r>
      <w:r w:rsidRPr="0051744F">
        <w:rPr>
          <w:rFonts w:ascii="Arial" w:eastAsia="Times New Roman" w:hAnsi="Arial" w:cs="Times New Roman"/>
          <w:sz w:val="20"/>
          <w:lang w:eastAsia="en-US"/>
        </w:rPr>
        <w:t>Australian Government, Canberra, ACT.</w:t>
      </w:r>
    </w:p>
    <w:p w:rsidR="007776D0" w:rsidRDefault="007776D0" w:rsidP="002C694F">
      <w:pPr>
        <w:spacing w:after="120" w:line="240" w:lineRule="auto"/>
        <w:ind w:firstLine="0"/>
        <w:rPr>
          <w:rFonts w:ascii="Arial" w:eastAsia="Times New Roman" w:hAnsi="Arial" w:cs="Times New Roman"/>
          <w:sz w:val="20"/>
          <w:lang w:eastAsia="en-US"/>
        </w:rPr>
      </w:pPr>
      <w:r w:rsidRPr="007776D0">
        <w:rPr>
          <w:rFonts w:ascii="Arial" w:eastAsia="Times New Roman" w:hAnsi="Arial" w:cs="Times New Roman"/>
          <w:sz w:val="20"/>
          <w:lang w:eastAsia="en-US"/>
        </w:rPr>
        <w:t xml:space="preserve">Pressey (2004) Conservation planning and biodiversity: assembling the best data for the job. </w:t>
      </w:r>
      <w:r w:rsidRPr="00774DA1">
        <w:rPr>
          <w:rFonts w:ascii="Arial" w:eastAsia="Times New Roman" w:hAnsi="Arial" w:cs="Times New Roman"/>
          <w:i/>
          <w:sz w:val="20"/>
          <w:lang w:eastAsia="en-US"/>
        </w:rPr>
        <w:t>Conserv</w:t>
      </w:r>
      <w:r w:rsidR="00774DA1" w:rsidRPr="00774DA1">
        <w:rPr>
          <w:rFonts w:ascii="Arial" w:eastAsia="Times New Roman" w:hAnsi="Arial" w:cs="Times New Roman"/>
          <w:i/>
          <w:sz w:val="20"/>
          <w:lang w:eastAsia="en-US"/>
        </w:rPr>
        <w:t>ation</w:t>
      </w:r>
      <w:r w:rsidRPr="00774DA1">
        <w:rPr>
          <w:rFonts w:ascii="Arial" w:eastAsia="Times New Roman" w:hAnsi="Arial" w:cs="Times New Roman"/>
          <w:i/>
          <w:sz w:val="20"/>
          <w:lang w:eastAsia="en-US"/>
        </w:rPr>
        <w:t xml:space="preserve"> Biol</w:t>
      </w:r>
      <w:r w:rsidR="00774DA1" w:rsidRPr="00774DA1">
        <w:rPr>
          <w:rFonts w:ascii="Arial" w:eastAsia="Times New Roman" w:hAnsi="Arial" w:cs="Times New Roman"/>
          <w:i/>
          <w:sz w:val="20"/>
          <w:lang w:eastAsia="en-US"/>
        </w:rPr>
        <w:t>ogy</w:t>
      </w:r>
      <w:r w:rsidRPr="007776D0">
        <w:rPr>
          <w:rFonts w:ascii="Arial" w:eastAsia="Times New Roman" w:hAnsi="Arial" w:cs="Times New Roman"/>
          <w:sz w:val="20"/>
          <w:lang w:eastAsia="en-US"/>
        </w:rPr>
        <w:t xml:space="preserve"> 18, 1677–1681.</w:t>
      </w:r>
    </w:p>
    <w:p w:rsidR="008C7E19" w:rsidRDefault="008C7E19" w:rsidP="002C694F">
      <w:pPr>
        <w:spacing w:after="120" w:line="240" w:lineRule="auto"/>
        <w:ind w:firstLine="0"/>
        <w:rPr>
          <w:rFonts w:ascii="Arial" w:eastAsia="Times New Roman" w:hAnsi="Arial" w:cs="Times New Roman"/>
          <w:sz w:val="20"/>
          <w:lang w:eastAsia="en-US"/>
        </w:rPr>
      </w:pPr>
      <w:r w:rsidRPr="008C7E19">
        <w:rPr>
          <w:rFonts w:ascii="Arial" w:eastAsia="Times New Roman" w:hAnsi="Arial" w:cs="Times New Roman"/>
          <w:sz w:val="20"/>
          <w:lang w:eastAsia="en-US"/>
        </w:rPr>
        <w:t xml:space="preserve">Victoria Department of Sustainability and Environment (2004). </w:t>
      </w:r>
      <w:r w:rsidRPr="008C7E19">
        <w:rPr>
          <w:rFonts w:ascii="Arial" w:eastAsia="Times New Roman" w:hAnsi="Arial" w:cs="Times New Roman"/>
          <w:i/>
          <w:sz w:val="20"/>
          <w:lang w:eastAsia="en-US"/>
        </w:rPr>
        <w:t>EVC Bioregion Benchmark for Vegetation Quality Assessment</w:t>
      </w:r>
      <w:r w:rsidRPr="008C7E19">
        <w:rPr>
          <w:rFonts w:ascii="Arial" w:eastAsia="Times New Roman" w:hAnsi="Arial" w:cs="Times New Roman"/>
          <w:sz w:val="20"/>
          <w:lang w:eastAsia="en-US"/>
        </w:rPr>
        <w:t>. http://www.depi.vic.gov.au/environment-and-wildlife/biodiversity/evc-benchmarks [Accessed June 2015]</w:t>
      </w:r>
    </w:p>
    <w:p w:rsidR="0051744F" w:rsidRDefault="0051744F" w:rsidP="002C694F">
      <w:pPr>
        <w:spacing w:after="120" w:line="240" w:lineRule="auto"/>
        <w:ind w:firstLine="0"/>
        <w:rPr>
          <w:rFonts w:ascii="Arial" w:eastAsia="Times New Roman" w:hAnsi="Arial" w:cs="Times New Roman"/>
          <w:sz w:val="20"/>
          <w:lang w:eastAsia="en-US"/>
        </w:rPr>
      </w:pPr>
    </w:p>
    <w:p w:rsidR="005B5B01" w:rsidRDefault="005B5B01">
      <w:pPr>
        <w:ind w:firstLine="0"/>
        <w:rPr>
          <w:rFonts w:ascii="Arial" w:eastAsia="Times New Roman" w:hAnsi="Arial" w:cs="Times New Roman"/>
          <w:sz w:val="20"/>
          <w:lang w:eastAsia="en-US"/>
        </w:rPr>
      </w:pPr>
      <w:r>
        <w:rPr>
          <w:rFonts w:ascii="Arial" w:eastAsia="Times New Roman" w:hAnsi="Arial" w:cs="Times New Roman"/>
          <w:sz w:val="20"/>
          <w:lang w:eastAsia="en-US"/>
        </w:rPr>
        <w:br w:type="page"/>
      </w:r>
    </w:p>
    <w:p w:rsidR="005B5B01" w:rsidRPr="00B81323" w:rsidRDefault="00404412" w:rsidP="005B5B01">
      <w:pPr>
        <w:spacing w:after="0" w:line="240" w:lineRule="auto"/>
        <w:ind w:firstLine="0"/>
        <w:jc w:val="both"/>
        <w:outlineLvl w:val="0"/>
        <w:rPr>
          <w:rFonts w:ascii="Frutiger LT Std 45 Light" w:eastAsia="Times New Roman" w:hAnsi="Frutiger LT Std 45 Light" w:cs="Times New Roman"/>
          <w:b/>
          <w:i/>
          <w:sz w:val="28"/>
          <w:szCs w:val="28"/>
          <w:lang w:eastAsia="en-US"/>
        </w:rPr>
      </w:pPr>
      <w:r>
        <w:rPr>
          <w:rFonts w:ascii="Frutiger LT Std 45 Light" w:eastAsia="Times New Roman" w:hAnsi="Frutiger LT Std 45 Light" w:cs="Times New Roman"/>
          <w:b/>
          <w:i/>
          <w:sz w:val="28"/>
          <w:szCs w:val="28"/>
          <w:lang w:eastAsia="en-US"/>
        </w:rPr>
        <w:lastRenderedPageBreak/>
        <w:t xml:space="preserve">Appendix 1. </w:t>
      </w:r>
      <w:r w:rsidR="005B5B01">
        <w:rPr>
          <w:rFonts w:ascii="Frutiger LT Std 45 Light" w:eastAsia="Times New Roman" w:hAnsi="Frutiger LT Std 45 Light" w:cs="Times New Roman"/>
          <w:b/>
          <w:i/>
          <w:sz w:val="28"/>
          <w:szCs w:val="28"/>
          <w:lang w:eastAsia="en-US"/>
        </w:rPr>
        <w:t xml:space="preserve">Descriptive profiles of </w:t>
      </w:r>
      <w:r w:rsidR="006E7893">
        <w:rPr>
          <w:rFonts w:ascii="Frutiger LT Std 45 Light" w:eastAsia="Times New Roman" w:hAnsi="Frutiger LT Std 45 Light" w:cs="Times New Roman"/>
          <w:b/>
          <w:i/>
          <w:sz w:val="28"/>
          <w:szCs w:val="28"/>
          <w:lang w:eastAsia="en-US"/>
        </w:rPr>
        <w:t>M</w:t>
      </w:r>
      <w:r w:rsidR="005B5B01">
        <w:rPr>
          <w:rFonts w:ascii="Frutiger LT Std 45 Light" w:eastAsia="Times New Roman" w:hAnsi="Frutiger LT Std 45 Light" w:cs="Times New Roman"/>
          <w:b/>
          <w:i/>
          <w:sz w:val="28"/>
          <w:szCs w:val="28"/>
          <w:lang w:eastAsia="en-US"/>
        </w:rPr>
        <w:t xml:space="preserve">ajor </w:t>
      </w:r>
      <w:r w:rsidR="006E7893">
        <w:rPr>
          <w:rFonts w:ascii="Frutiger LT Std 45 Light" w:eastAsia="Times New Roman" w:hAnsi="Frutiger LT Std 45 Light" w:cs="Times New Roman"/>
          <w:b/>
          <w:i/>
          <w:sz w:val="28"/>
          <w:szCs w:val="28"/>
          <w:lang w:eastAsia="en-US"/>
        </w:rPr>
        <w:t>V</w:t>
      </w:r>
      <w:r w:rsidR="005B5B01">
        <w:rPr>
          <w:rFonts w:ascii="Frutiger LT Std 45 Light" w:eastAsia="Times New Roman" w:hAnsi="Frutiger LT Std 45 Light" w:cs="Times New Roman"/>
          <w:b/>
          <w:i/>
          <w:sz w:val="28"/>
          <w:szCs w:val="28"/>
          <w:lang w:eastAsia="en-US"/>
        </w:rPr>
        <w:t>egetation Groups</w:t>
      </w:r>
    </w:p>
    <w:p w:rsidR="0051744F" w:rsidRDefault="0051744F" w:rsidP="0051744F">
      <w:pPr>
        <w:spacing w:after="0" w:line="240" w:lineRule="auto"/>
        <w:ind w:firstLine="0"/>
        <w:rPr>
          <w:rFonts w:ascii="Arial" w:eastAsia="Times New Roman" w:hAnsi="Arial" w:cs="Times New Roman"/>
          <w:sz w:val="20"/>
          <w:lang w:eastAsia="en-US"/>
        </w:rPr>
      </w:pPr>
    </w:p>
    <w:p w:rsidR="00B40FCF" w:rsidRDefault="00B40FCF">
      <w:pPr>
        <w:ind w:firstLine="0"/>
        <w:rPr>
          <w:rFonts w:ascii="Arial" w:eastAsia="Times New Roman" w:hAnsi="Arial" w:cs="Times New Roman"/>
          <w:sz w:val="20"/>
          <w:lang w:eastAsia="en-US"/>
        </w:rPr>
      </w:pPr>
      <w:r>
        <w:rPr>
          <w:rFonts w:ascii="Arial" w:eastAsia="Times New Roman" w:hAnsi="Arial" w:cs="Times New Roman"/>
          <w:sz w:val="20"/>
          <w:lang w:eastAsia="en-US"/>
        </w:rPr>
        <w:br w:type="page"/>
      </w:r>
    </w:p>
    <w:p w:rsidR="006E7893" w:rsidRDefault="006E7893" w:rsidP="0051744F">
      <w:pPr>
        <w:spacing w:after="0" w:line="240" w:lineRule="auto"/>
        <w:ind w:firstLine="0"/>
        <w:rPr>
          <w:rFonts w:ascii="Arial" w:eastAsia="Times New Roman" w:hAnsi="Arial" w:cs="Times New Roman"/>
          <w:sz w:val="20"/>
          <w:lang w:eastAsia="en-US"/>
        </w:rPr>
      </w:pPr>
    </w:p>
    <w:p w:rsidR="006E7893" w:rsidRDefault="006E7893">
      <w:pPr>
        <w:ind w:firstLine="0"/>
        <w:rPr>
          <w:rFonts w:ascii="Arial" w:eastAsia="Times New Roman" w:hAnsi="Arial" w:cs="Times New Roman"/>
          <w:sz w:val="20"/>
          <w:lang w:eastAsia="en-US"/>
        </w:rPr>
        <w:sectPr w:rsidR="006E7893" w:rsidSect="00FE4429">
          <w:headerReference w:type="even" r:id="rId33"/>
          <w:headerReference w:type="default" r:id="rId34"/>
          <w:footerReference w:type="even" r:id="rId35"/>
          <w:footerReference w:type="default" r:id="rId36"/>
          <w:pgSz w:w="11906" w:h="16838"/>
          <w:pgMar w:top="1440" w:right="1080" w:bottom="1276" w:left="1080" w:header="708" w:footer="708" w:gutter="0"/>
          <w:pgNumType w:start="2"/>
          <w:cols w:space="708"/>
          <w:docGrid w:linePitch="360"/>
        </w:sectPr>
      </w:pPr>
    </w:p>
    <w:p w:rsidR="006E7893" w:rsidRPr="00B81323" w:rsidRDefault="006E7893" w:rsidP="006E7893">
      <w:pPr>
        <w:spacing w:after="0" w:line="240" w:lineRule="auto"/>
        <w:ind w:firstLine="0"/>
        <w:jc w:val="both"/>
        <w:outlineLvl w:val="0"/>
        <w:rPr>
          <w:rFonts w:ascii="Frutiger LT Std 45 Light" w:eastAsia="Times New Roman" w:hAnsi="Frutiger LT Std 45 Light" w:cs="Times New Roman"/>
          <w:b/>
          <w:i/>
          <w:sz w:val="28"/>
          <w:szCs w:val="28"/>
          <w:lang w:eastAsia="en-US"/>
        </w:rPr>
      </w:pPr>
      <w:r>
        <w:rPr>
          <w:rFonts w:ascii="Frutiger LT Std 45 Light" w:eastAsia="Times New Roman" w:hAnsi="Frutiger LT Std 45 Light" w:cs="Times New Roman"/>
          <w:b/>
          <w:i/>
          <w:sz w:val="28"/>
          <w:szCs w:val="28"/>
          <w:lang w:eastAsia="en-US"/>
        </w:rPr>
        <w:lastRenderedPageBreak/>
        <w:t>Appendix 2. Diagnostic keys to subgroups within Major Vegetation Groups</w:t>
      </w:r>
    </w:p>
    <w:p w:rsidR="00404412" w:rsidRDefault="00404412">
      <w:pPr>
        <w:ind w:firstLine="0"/>
        <w:rPr>
          <w:rFonts w:ascii="Arial" w:eastAsia="Times New Roman" w:hAnsi="Arial" w:cs="Times New Roman"/>
          <w:sz w:val="20"/>
          <w:lang w:eastAsia="en-US"/>
        </w:rPr>
      </w:pPr>
    </w:p>
    <w:p w:rsidR="00FF1401" w:rsidRPr="00FF1401" w:rsidRDefault="00FF1401" w:rsidP="001702D6">
      <w:pPr>
        <w:ind w:firstLine="0"/>
        <w:rPr>
          <w:rFonts w:ascii="Times New Roman" w:eastAsia="Times New Roman" w:hAnsi="Times New Roman" w:cs="Times New Roman"/>
          <w:sz w:val="22"/>
          <w:szCs w:val="28"/>
          <w:lang w:eastAsia="en-US"/>
        </w:rPr>
      </w:pPr>
      <w:r w:rsidRPr="00FF1401">
        <w:rPr>
          <w:rFonts w:ascii="Times New Roman" w:eastAsia="Times New Roman" w:hAnsi="Times New Roman" w:cs="Times New Roman"/>
          <w:sz w:val="22"/>
          <w:szCs w:val="28"/>
          <w:lang w:eastAsia="en-US"/>
        </w:rPr>
        <w:t>Keith, D. A. &amp; Pellow, B. J. (2015). Review of Australia’s Major Vegetation classification and descriptions. Centre for Ecosystem Science, UNSW, Sydney.</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These keys were adapted from earlier keys developed by Matt Bolton</w:t>
      </w:r>
      <w:r w:rsidR="00AA3A26">
        <w:rPr>
          <w:rFonts w:ascii="Times New Roman" w:eastAsia="Times New Roman" w:hAnsi="Times New Roman" w:cs="Times New Roman"/>
        </w:rPr>
        <w:t xml:space="preserve"> and Chris Meakin</w:t>
      </w:r>
      <w:r w:rsidRPr="00FF1401">
        <w:rPr>
          <w:rFonts w:ascii="Times New Roman" w:eastAsia="Times New Roman" w:hAnsi="Times New Roman" w:cs="Times New Roman"/>
        </w:rPr>
        <w:t xml:space="preserve"> (Environmental Resources Information Network) to support NVIS 4.1 Refer to Hnatiuk et al. (2009) for a leaf size chart and lists of diagnostic features.</w:t>
      </w:r>
    </w:p>
    <w:p w:rsidR="00FF1401" w:rsidRPr="00FF1401" w:rsidRDefault="00FF1401" w:rsidP="00FF1401">
      <w:pPr>
        <w:spacing w:after="0" w:line="240" w:lineRule="auto"/>
        <w:ind w:firstLine="0"/>
        <w:rPr>
          <w:rFonts w:ascii="Times New Roman" w:eastAsia="Times New Roman" w:hAnsi="Times New Roman" w:cs="Times New Roman"/>
          <w:b/>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t>Table 1:</w:t>
      </w:r>
      <w:r w:rsidRPr="00FF1401">
        <w:rPr>
          <w:rFonts w:ascii="Times New Roman" w:eastAsia="Times New Roman" w:hAnsi="Times New Roman" w:cs="Times New Roman"/>
          <w:b/>
        </w:rPr>
        <w:tab/>
        <w:t xml:space="preserve">Key to Major Vegetation Subgroups in MVG1: Rainforests and Vine Thickets (NVIS Version 4.1) </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Simple structure, with single tree stratum with relatively uniform leaf sizes and a lush understorey of tree ferns, ground ferns and bryophytes . Leaves of dominant trees small (nanophyll &lt;2.5 cm or microphyll 2-5-7.5 cm). Usually single dominant tree species with perhaps 1 or 2 subordinates; usually from the Antarctican (cool temperate) genera (</w:t>
            </w:r>
            <w:r w:rsidRPr="00FF1401">
              <w:rPr>
                <w:rFonts w:ascii="Times New Roman" w:eastAsia="Times New Roman" w:hAnsi="Times New Roman" w:cs="Times New Roman"/>
                <w:i/>
              </w:rPr>
              <w:t>Nothofagus, Athrotaxis, Phyllocladus, Atherosperma, Eucryphia</w:t>
            </w:r>
            <w:r w:rsidRPr="00FF1401">
              <w:rPr>
                <w:rFonts w:ascii="Times New Roman" w:eastAsia="Times New Roman" w:hAnsi="Times New Roman" w:cs="Times New Roman"/>
              </w:rPr>
              <w:t xml:space="preserve">, etc.). </w:t>
            </w:r>
            <w:r w:rsidRPr="00FF1401">
              <w:rPr>
                <w:rFonts w:ascii="Times New Roman" w:eastAsia="Times New Roman" w:hAnsi="Times New Roman" w:cs="Times New Roman"/>
                <w:i/>
              </w:rPr>
              <w:t>Acacia melanoxylon</w:t>
            </w:r>
            <w:r w:rsidRPr="00FF1401">
              <w:rPr>
                <w:rFonts w:ascii="Times New Roman" w:eastAsia="Times New Roman" w:hAnsi="Times New Roman" w:cs="Times New Roman"/>
              </w:rPr>
              <w:t xml:space="preserve"> emergent or subordinate. High moss and lichen diversity. Palms absent (except on montane Lord Howe Island), few vascular epiphytes and lianes. On various substrates.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Tree canopy more structurally complex and floristically more diverse than above. Often with multiple tree canopy layers (e.g. emergent and subcanopy). Vines present and typically conspicuous. Tree species of </w:t>
            </w:r>
            <w:r w:rsidRPr="00FF1401">
              <w:rPr>
                <w:rFonts w:ascii="Times New Roman" w:eastAsia="Times New Roman" w:hAnsi="Times New Roman" w:cs="Times New Roman"/>
              </w:rPr>
              <w:lastRenderedPageBreak/>
              <w:t xml:space="preserve">genera other than those listed above, generally with a greater range of leave sizes (notophyll 7.5 – 12.5 cm and larger). Includes dry rainforests with </w:t>
            </w:r>
            <w:r w:rsidRPr="00FF1401">
              <w:rPr>
                <w:rFonts w:ascii="Times New Roman" w:eastAsia="Times New Roman" w:hAnsi="Times New Roman" w:cs="Times New Roman"/>
                <w:i/>
              </w:rPr>
              <w:t>Backhousia</w:t>
            </w:r>
            <w:r w:rsidRPr="00FF1401">
              <w:rPr>
                <w:rFonts w:ascii="Times New Roman" w:eastAsia="Times New Roman" w:hAnsi="Times New Roman" w:cs="Times New Roman"/>
              </w:rPr>
              <w:t xml:space="preserve"> canopies and fern-dominated understories in foothills of southern NSW.</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Cool temperate rainforest</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TAS, VIC, NSW and SE QLD</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Palms absent.</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Evergreen canopy trees without plank buttresses and leaf sizes varying most commonly from notophyll (7.5-12.5 cm) to microphyll (2.5 – 7.5 cm). Lianes and vascular epiphytes present, but not typically abundant. Typical tree genera include </w:t>
            </w:r>
            <w:r w:rsidRPr="00FF1401">
              <w:rPr>
                <w:rFonts w:ascii="Times New Roman" w:eastAsia="Times New Roman" w:hAnsi="Times New Roman" w:cs="Times New Roman"/>
                <w:i/>
              </w:rPr>
              <w:t>Acmena, Ceratopetalum, Caldcluvia, Schizomeria, Elaeocarpus, Callicoma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Orites</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Doryphora, Endiandra, Pittosporum</w:t>
            </w:r>
            <w:r w:rsidRPr="00FF1401">
              <w:rPr>
                <w:rFonts w:ascii="Times New Roman" w:eastAsia="Times New Roman" w:hAnsi="Times New Roman" w:cs="Times New Roman"/>
              </w:rPr>
              <w:t xml:space="preserve">.  Palms uncommon, if present mainly </w:t>
            </w:r>
            <w:r w:rsidRPr="00FF1401">
              <w:rPr>
                <w:rFonts w:ascii="Times New Roman" w:eastAsia="Times New Roman" w:hAnsi="Times New Roman" w:cs="Times New Roman"/>
                <w:i/>
              </w:rPr>
              <w:t xml:space="preserve">Livistona. Ficus </w:t>
            </w:r>
            <w:r w:rsidRPr="00FF1401">
              <w:rPr>
                <w:rFonts w:ascii="Times New Roman" w:eastAsia="Times New Roman" w:hAnsi="Times New Roman" w:cs="Times New Roman"/>
              </w:rPr>
              <w:t>generally absent. Largely restricted to temperate climates in NSW and East Gippsland on acid substrates including sandstones, granites and acid volcanics.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Evergreen and/or deciduous tree canopy that often includes leaf sizes larger than notophyll (i.e. &gt;12.5 cm). None of the genera above are dominant, but may co-occur with many other tree species, including </w:t>
            </w:r>
            <w:r w:rsidRPr="00FF1401">
              <w:rPr>
                <w:rFonts w:ascii="Times New Roman" w:eastAsia="Times New Roman" w:hAnsi="Times New Roman" w:cs="Times New Roman"/>
                <w:i/>
              </w:rPr>
              <w:t>Ficus</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MVS6</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Warm Temperate Rainforest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VIC</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These genera may also be present in more-complex rainforests.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Complex species-rich canopies, almost entirely evergreen with multiple strata (often with emergents) and a variety of compound and simple leaves with lamina </w:t>
            </w:r>
            <w:r w:rsidRPr="00FF1401">
              <w:rPr>
                <w:rFonts w:ascii="Times New Roman" w:eastAsia="Times New Roman" w:hAnsi="Times New Roman" w:cs="Times New Roman"/>
              </w:rPr>
              <w:lastRenderedPageBreak/>
              <w:t>sizes larger than notophyll (&gt;12.5 cm). Many co-dominant species and genera in the multi-layered tree canopy, which typically exceeds 25 m tall at maturity. Palms, lianes and epiphytes often abundant. Widespread on basic substrates such as basalt, as well as alluvium, marine sands and fine-grained sedimentary rocks in warm, wet climates receiving at least 1200 mm mean annual rainfall. East of the Great Divide in Queensland and coastal NSW.</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Tree canopies typically simpler than above, mostly with notophyll leaves (7.5 – 12.5 cm) and less than 25 m tall at maturity (may be 10 m or shorter), often with at least some semi-deciduous elements. Palms typically absent except in monsoon forests where </w:t>
            </w:r>
            <w:r w:rsidRPr="00FF1401">
              <w:rPr>
                <w:rFonts w:ascii="Times New Roman" w:eastAsia="Times New Roman" w:hAnsi="Times New Roman" w:cs="Times New Roman"/>
                <w:i/>
              </w:rPr>
              <w:t>Carpentaria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Livistona</w:t>
            </w:r>
            <w:r w:rsidRPr="00FF1401">
              <w:rPr>
                <w:rFonts w:ascii="Times New Roman" w:eastAsia="Times New Roman" w:hAnsi="Times New Roman" w:cs="Times New Roman"/>
              </w:rPr>
              <w:t xml:space="preserve"> may occur. Occurs in relatively dry climates receiving less than 1100 mm mean annual rainfall or with distinct winter dry season.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MVS2</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Tropical and sub-tropical rainforest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QLD, NSW</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Tree canopy dominated by one or a few species, typically with at least some semi-deciduous species. Palms and Bryophytes generally absent, ferns generally uncommon except for </w:t>
            </w:r>
            <w:r w:rsidRPr="00FF1401">
              <w:rPr>
                <w:rFonts w:ascii="Times New Roman" w:eastAsia="Times New Roman" w:hAnsi="Times New Roman" w:cs="Times New Roman"/>
                <w:i/>
              </w:rPr>
              <w:t>Pellaea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Asplenium</w:t>
            </w:r>
            <w:r w:rsidRPr="00FF1401">
              <w:rPr>
                <w:rFonts w:ascii="Times New Roman" w:eastAsia="Times New Roman" w:hAnsi="Times New Roman" w:cs="Times New Roman"/>
              </w:rPr>
              <w:t xml:space="preserve"> in the ground layer and </w:t>
            </w:r>
            <w:r w:rsidRPr="00FF1401">
              <w:rPr>
                <w:rFonts w:ascii="Times New Roman" w:eastAsia="Times New Roman" w:hAnsi="Times New Roman" w:cs="Times New Roman"/>
                <w:i/>
              </w:rPr>
              <w:t>Pyrrosia</w:t>
            </w:r>
            <w:r w:rsidRPr="00FF1401">
              <w:rPr>
                <w:rFonts w:ascii="Times New Roman" w:eastAsia="Times New Roman" w:hAnsi="Times New Roman" w:cs="Times New Roman"/>
              </w:rPr>
              <w:t xml:space="preserve"> on rocks and tree trunks. Euphorbiaceae, Moraceae, Myrtaceae, Sapindaceae and Sterculiaceae are common tree families. Araucaria and several Acacia species may occur at subtropical latitudes. Understorey and </w:t>
            </w:r>
            <w:r w:rsidRPr="00FF1401">
              <w:rPr>
                <w:rFonts w:ascii="Times New Roman" w:eastAsia="Times New Roman" w:hAnsi="Times New Roman" w:cs="Times New Roman"/>
              </w:rPr>
              <w:lastRenderedPageBreak/>
              <w:t>ground layer typically sparse but may include grasses and herbs. Found on a variety of often rocky substrates where mean annual rainfall is less than 1100mm and as low as 600mm west of the Great Divide or in sheltered gorges within its eastern foothills. Queensland south from Townsville district to northern NSW, becoming confined to the coastal hinterland at latitudes greater than 32°S.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Tree canopy almost entirely deciduous or entirely evergreen depending on soil moisture retention and springs in dry season. Evergreen forests may be dominated by one or two species, notably </w:t>
            </w:r>
            <w:r w:rsidRPr="00FF1401">
              <w:rPr>
                <w:rFonts w:ascii="Times New Roman" w:eastAsia="Times New Roman" w:hAnsi="Times New Roman" w:cs="Times New Roman"/>
                <w:i/>
              </w:rPr>
              <w:t>Allosyncarpia ternata</w:t>
            </w:r>
            <w:r w:rsidRPr="00FF1401">
              <w:rPr>
                <w:rFonts w:ascii="Times New Roman" w:eastAsia="Times New Roman" w:hAnsi="Times New Roman" w:cs="Times New Roman"/>
              </w:rPr>
              <w:t>, while semi-deciduous forests typically include multiple genera from Combretaceae, Euphorbiabeae, Moraceae, Myrtaceae and Rubiaceae. Occurs on lowlands and floodplains or in rocky gorges where mean annual rainfall is less than 1200 mm, but rarely below 800 mm. Top end of the Northern Territory and Kimberley region of Western Australia.</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MVS62</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 ##</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Dry rainforest and vine thickets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Monsoon vine forest</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QLD, NSW</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NT, WA</w:t>
            </w:r>
          </w:p>
        </w:tc>
      </w:tr>
    </w:tbl>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lastRenderedPageBreak/>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2:</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 Eucalypt Tall Open Forests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is dominated by shrubs, small trees and/or tree ferns. Small trees may include </w:t>
            </w:r>
            <w:r w:rsidRPr="00FF1401">
              <w:rPr>
                <w:rFonts w:ascii="Times New Roman" w:eastAsia="Times New Roman" w:hAnsi="Times New Roman" w:cs="Times New Roman"/>
                <w:i/>
              </w:rPr>
              <w:t>Acacia</w:t>
            </w:r>
            <w:r w:rsidRPr="00FF1401">
              <w:rPr>
                <w:rFonts w:ascii="Times New Roman" w:eastAsia="Times New Roman" w:hAnsi="Times New Roman" w:cs="Times New Roman"/>
              </w:rPr>
              <w:t xml:space="preserve"> species but other broad-leaf species typically also present.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is dominated by non-woody growth forms (ferns, forbs, sedges, rushes or wet tussock grasses) sometimes with scattered shrubs or small trees (mainly </w:t>
            </w:r>
            <w:r w:rsidRPr="00FF1401">
              <w:rPr>
                <w:rFonts w:ascii="Times New Roman" w:eastAsia="Times New Roman" w:hAnsi="Times New Roman" w:cs="Times New Roman"/>
                <w:i/>
              </w:rPr>
              <w:t>Acacia</w:t>
            </w:r>
            <w:r w:rsidRPr="00FF1401">
              <w:rPr>
                <w:rFonts w:ascii="Times New Roman" w:eastAsia="Times New Roman" w:hAnsi="Times New Roman" w:cs="Times New Roman"/>
              </w:rPr>
              <w:t xml:space="preserve"> species). Tree ferns rare.</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Eucalyptus (+/- tall) open forest with a dense broad-leaved and/or tree-fern understorey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Eucalyptus tall open forests and open forests with wet tussock grasses and ferns, herbs, sedges or rushes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in Western Australia. Overstorey includes </w:t>
            </w:r>
            <w:r w:rsidRPr="00FF1401">
              <w:rPr>
                <w:rFonts w:ascii="Times New Roman" w:eastAsia="Times New Roman" w:hAnsi="Times New Roman" w:cs="Times New Roman"/>
                <w:i/>
              </w:rPr>
              <w:t>Eucalyptus diversicolor</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 xml:space="preserve">Corymbia calophylla </w:t>
            </w:r>
            <w:r w:rsidRPr="00FF1401">
              <w:rPr>
                <w:rFonts w:ascii="Times New Roman" w:eastAsia="Times New Roman" w:hAnsi="Times New Roman" w:cs="Times New Roman"/>
              </w:rPr>
              <w:t>or</w:t>
            </w:r>
            <w:r w:rsidRPr="00FF1401">
              <w:rPr>
                <w:rFonts w:ascii="Times New Roman" w:eastAsia="Times New Roman" w:hAnsi="Times New Roman" w:cs="Times New Roman"/>
                <w:i/>
              </w:rPr>
              <w:t xml:space="preserve"> Eucalyptus gomphocephala</w:t>
            </w:r>
            <w:r w:rsidRPr="00FF1401">
              <w:rPr>
                <w:rFonts w:ascii="Times New Roman" w:eastAsia="Times New Roman" w:hAnsi="Times New Roman" w:cs="Times New Roman"/>
              </w:rPr>
              <w:t xml:space="preserve">. Understorey shrubs/trees may include species of </w:t>
            </w:r>
            <w:r w:rsidRPr="00FF1401">
              <w:rPr>
                <w:rFonts w:ascii="Times New Roman" w:eastAsia="Times New Roman" w:hAnsi="Times New Roman" w:cs="Times New Roman"/>
                <w:i/>
              </w:rPr>
              <w:t>Trymalium</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Agonis</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Forest has none of the above features.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Western wet sclerophyll forests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This is the only MVG 2 subgroup represented in WA</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includes at least one eucalypt species from section </w:t>
            </w:r>
            <w:r w:rsidRPr="00FF1401">
              <w:rPr>
                <w:rFonts w:ascii="Times New Roman" w:eastAsia="Times New Roman" w:hAnsi="Times New Roman" w:cs="Times New Roman"/>
                <w:i/>
              </w:rPr>
              <w:t>Transversaria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E. grandis, E, saligna, E. resinifera</w:t>
            </w:r>
            <w:r w:rsidRPr="00FF1401">
              <w:rPr>
                <w:rFonts w:ascii="Times New Roman" w:eastAsia="Times New Roman" w:hAnsi="Times New Roman" w:cs="Times New Roman"/>
              </w:rPr>
              <w:t>, etc.) and none of the eucalypt species listed below are dominant. Understorey is dominated by broad leaved, mesophyllous (soft-leaved) shrubs, typically including some from Lauraceae, Rubiaceae, Sapindaceae or other families with tropical affinities.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includes at least one eucalypt species from section </w:t>
            </w:r>
            <w:r w:rsidRPr="00FF1401">
              <w:rPr>
                <w:rFonts w:ascii="Times New Roman" w:eastAsia="Times New Roman" w:hAnsi="Times New Roman" w:cs="Times New Roman"/>
                <w:i/>
              </w:rPr>
              <w:t>Maidenaria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E. denticulata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 xml:space="preserve">E. cypellocarpa, E. globulus, E.nitens, </w:t>
            </w:r>
            <w:r w:rsidRPr="00FF1401">
              <w:rPr>
                <w:rFonts w:ascii="Times New Roman" w:eastAsia="Times New Roman" w:hAnsi="Times New Roman" w:cs="Times New Roman"/>
              </w:rPr>
              <w:t xml:space="preserve">etc.) or at least one of the following ‘ash’ species: </w:t>
            </w:r>
            <w:r w:rsidRPr="00FF1401">
              <w:rPr>
                <w:rFonts w:ascii="Times New Roman" w:eastAsia="Times New Roman" w:hAnsi="Times New Roman" w:cs="Times New Roman"/>
                <w:i/>
              </w:rPr>
              <w:t>Eucalyptus regnans;</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E. fastigata, E. obliqua E. campanulata</w:t>
            </w:r>
            <w:r w:rsidRPr="00FF1401">
              <w:rPr>
                <w:rFonts w:ascii="Times New Roman" w:eastAsia="Times New Roman" w:hAnsi="Times New Roman" w:cs="Times New Roman"/>
              </w:rPr>
              <w:t xml:space="preserve">. Understorey is dominated by broad leaved, mesophyllous (soft-leaved) shrubs or tree ferns, including some from the following genera: </w:t>
            </w:r>
            <w:r w:rsidRPr="00FF1401">
              <w:rPr>
                <w:rFonts w:ascii="Times New Roman" w:eastAsia="Times New Roman" w:hAnsi="Times New Roman" w:cs="Times New Roman"/>
                <w:i/>
              </w:rPr>
              <w:t>Bedfordia, Dicksonia, Olearia, Pomaderris, Prostanthera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MVS3</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MVS60</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Subtropical broadleaf wet sclerophyll forests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Cool temperate ferny wet sclerophyll forests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NSW, QLD. Distribution centred on NSW north coast with outliers in Qld tropics and increasingly confined to coastal lowlands in southern NSW</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VIC, TAS. Distribution centred on Victorian central highlands and southern Tasmania, increasingly confined to high elevations northward along the NSW escarpment</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includes at least one eucalypt species from section </w:t>
            </w:r>
            <w:r w:rsidRPr="00FF1401">
              <w:rPr>
                <w:rFonts w:ascii="Times New Roman" w:eastAsia="Times New Roman" w:hAnsi="Times New Roman" w:cs="Times New Roman"/>
                <w:i/>
              </w:rPr>
              <w:t>Adnataria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 xml:space="preserve">E. siderophloia, E. molluccana, </w:t>
            </w:r>
            <w:r w:rsidRPr="00FF1401">
              <w:rPr>
                <w:rFonts w:ascii="Times New Roman" w:eastAsia="Times New Roman" w:hAnsi="Times New Roman" w:cs="Times New Roman"/>
              </w:rPr>
              <w:t xml:space="preserve">etc.) or section </w:t>
            </w:r>
            <w:r w:rsidRPr="00FF1401">
              <w:rPr>
                <w:rFonts w:ascii="Times New Roman" w:eastAsia="Times New Roman" w:hAnsi="Times New Roman" w:cs="Times New Roman"/>
                <w:i/>
              </w:rPr>
              <w:t>Transversaria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E. propinqua, E. resinifera, E. saligna</w:t>
            </w:r>
            <w:r w:rsidRPr="00FF1401">
              <w:rPr>
                <w:rFonts w:ascii="Times New Roman" w:eastAsia="Times New Roman" w:hAnsi="Times New Roman" w:cs="Times New Roman"/>
              </w:rPr>
              <w:t xml:space="preserve">, etc.) or genus </w:t>
            </w:r>
            <w:r w:rsidRPr="00FF1401">
              <w:rPr>
                <w:rFonts w:ascii="Times New Roman" w:eastAsia="Times New Roman" w:hAnsi="Times New Roman" w:cs="Times New Roman"/>
                <w:i/>
              </w:rPr>
              <w:t>Corymbia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C. intermedia, C. maculata, C. variegata</w:t>
            </w:r>
            <w:r w:rsidRPr="00FF1401">
              <w:rPr>
                <w:rFonts w:ascii="Times New Roman" w:eastAsia="Times New Roman" w:hAnsi="Times New Roman" w:cs="Times New Roman"/>
              </w:rPr>
              <w:t xml:space="preserve">, etc.) or any of the following: </w:t>
            </w:r>
            <w:r w:rsidRPr="00FF1401">
              <w:rPr>
                <w:rFonts w:ascii="Times New Roman" w:eastAsia="Times New Roman" w:hAnsi="Times New Roman" w:cs="Times New Roman"/>
                <w:i/>
              </w:rPr>
              <w:t>Eucalyptus microcorys; E. pilularis; Eucalyptus montivaga; Syncarpia glomulifer; Lophostemon confertus</w:t>
            </w:r>
            <w:r w:rsidRPr="00FF1401">
              <w:rPr>
                <w:rFonts w:ascii="Times New Roman" w:eastAsia="Times New Roman" w:hAnsi="Times New Roman" w:cs="Times New Roman"/>
              </w:rPr>
              <w:t xml:space="preserve"> and none of the eucalypt species listed below are dominant. Understorey may include C4 grasses such as </w:t>
            </w:r>
            <w:r w:rsidRPr="00FF1401">
              <w:rPr>
                <w:rFonts w:ascii="Times New Roman" w:eastAsia="Times New Roman" w:hAnsi="Times New Roman" w:cs="Times New Roman"/>
                <w:i/>
              </w:rPr>
              <w:t>Imperata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Themeda</w:t>
            </w:r>
            <w:r w:rsidRPr="00FF1401">
              <w:rPr>
                <w:rFonts w:ascii="Times New Roman" w:eastAsia="Times New Roman" w:hAnsi="Times New Roman" w:cs="Times New Roman"/>
              </w:rPr>
              <w:t xml:space="preserve">, and small trees or shrubs of </w:t>
            </w:r>
            <w:r w:rsidRPr="00FF1401">
              <w:rPr>
                <w:rFonts w:ascii="Times New Roman" w:eastAsia="Times New Roman" w:hAnsi="Times New Roman" w:cs="Times New Roman"/>
                <w:i/>
              </w:rPr>
              <w:t>Allocasuarina torulosa, Alphitonia, Breyni</w:t>
            </w:r>
            <w:r w:rsidRPr="00FF1401">
              <w:rPr>
                <w:rFonts w:ascii="Times New Roman" w:eastAsia="Times New Roman" w:hAnsi="Times New Roman" w:cs="Times New Roman"/>
              </w:rPr>
              <w:t xml:space="preserve">a or </w:t>
            </w:r>
            <w:r w:rsidRPr="00FF1401">
              <w:rPr>
                <w:rFonts w:ascii="Times New Roman" w:eastAsia="Times New Roman" w:hAnsi="Times New Roman" w:cs="Times New Roman"/>
                <w:i/>
              </w:rPr>
              <w:t>Maytenus</w:t>
            </w:r>
            <w:r w:rsidRPr="00FF1401">
              <w:rPr>
                <w:rFonts w:ascii="Times New Roman" w:eastAsia="Times New Roman" w:hAnsi="Times New Roman" w:cs="Times New Roman"/>
              </w:rPr>
              <w:t>. Occurs north from Bega in NSW to Queensland and rarely at altitudes above 600 m south from 30°S.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None of the overstorey species listed above are dominant. C3 grass species such as </w:t>
            </w:r>
            <w:r w:rsidRPr="00FF1401">
              <w:rPr>
                <w:rFonts w:ascii="Times New Roman" w:eastAsia="Times New Roman" w:hAnsi="Times New Roman" w:cs="Times New Roman"/>
                <w:i/>
              </w:rPr>
              <w:t>Poa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rPr>
              <w:lastRenderedPageBreak/>
              <w:t>conspicuous in the understorey. Found south from the New England plateau in southern Queensland to southern Tasmania and may occur at any altitudes within that range.</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MVS54</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Subtropical open wet sclerophyll forests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Cool temperate open wet sclerophyll forests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Distributed from the central Queensland coastal hinterland to the NSW south  coast, with the largest areas on NSW north coast (also represented in MVG 2)</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NSW, QLD(?), VIC, TAS. Occurs from Tasmania to </w:t>
            </w:r>
            <w:r w:rsidRPr="00FF1401">
              <w:rPr>
                <w:rFonts w:ascii="Times New Roman" w:eastAsia="Times New Roman" w:hAnsi="Times New Roman" w:cs="Times New Roman"/>
              </w:rPr>
              <w:lastRenderedPageBreak/>
              <w:t>southeast NSW, extending  northwards along the tablelands to the NSW/Qld border (also represented in MVG 2)</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3:</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MVG3: Eucalypt Open Forests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has no ‘mesic’ attributes such as dominance by ferns or forbs or broad-leaf mesophyllous shrubs, but typically has sclerophyllous shrub species (with or largely without tussock grasses). Overstorey dominated by species of </w:t>
            </w:r>
            <w:r w:rsidRPr="00FF1401">
              <w:rPr>
                <w:rFonts w:ascii="Times New Roman" w:eastAsia="Times New Roman" w:hAnsi="Times New Roman" w:cs="Times New Roman"/>
                <w:i/>
              </w:rPr>
              <w:t>Angophora, Corymbia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subgenus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rarely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except ironbarks (series </w:t>
            </w:r>
            <w:r w:rsidRPr="00FF1401">
              <w:rPr>
                <w:rFonts w:ascii="Times New Roman" w:eastAsia="Times New Roman" w:hAnsi="Times New Roman" w:cs="Times New Roman"/>
                <w:i/>
              </w:rPr>
              <w:t>Crebrae</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Paniculatae</w:t>
            </w:r>
            <w:r w:rsidRPr="00FF1401">
              <w:rPr>
                <w:rFonts w:ascii="Times New Roman" w:eastAsia="Times New Roman" w:hAnsi="Times New Roman" w:cs="Times New Roman"/>
              </w:rPr>
              <w:t xml:space="preserve">) or grey gums (series </w:t>
            </w:r>
            <w:r w:rsidRPr="00FF1401">
              <w:rPr>
                <w:rFonts w:ascii="Times New Roman" w:eastAsia="Times New Roman" w:hAnsi="Times New Roman" w:cs="Times New Roman"/>
                <w:i/>
              </w:rPr>
              <w:t>Punctatae</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not as above, usually with a prominent layer of ferns, forbs and/or soft tussock grasses and no sclerophyllous shrub species. Overstorey dominants typically include at least one species from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or subgenus </w:t>
            </w:r>
            <w:r w:rsidRPr="00FF1401">
              <w:rPr>
                <w:rFonts w:ascii="Times New Roman" w:eastAsia="Times New Roman" w:hAnsi="Times New Roman" w:cs="Times New Roman"/>
                <w:i/>
              </w:rPr>
              <w:t>Nothocalyptus.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jc w:val="both"/>
              <w:rPr>
                <w:rFonts w:ascii="Times New Roman" w:eastAsia="Times New Roman" w:hAnsi="Times New Roman" w:cs="Times New Roman"/>
              </w:rPr>
            </w:pPr>
            <w:r w:rsidRPr="00FF1401">
              <w:rPr>
                <w:rFonts w:ascii="Times New Roman" w:eastAsia="Times New Roman" w:hAnsi="Times New Roman" w:cs="Times New Roman"/>
              </w:rPr>
              <w:t>Dry sclerophyll forests</w:t>
            </w: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Arial" w:eastAsia="Times New Roman" w:hAnsi="Arial" w:cs="Arial"/>
                <w:sz w:val="18"/>
                <w:szCs w:val="18"/>
                <w:highlight w:val="yellow"/>
              </w:rPr>
            </w:pPr>
            <w:r w:rsidRPr="00FF1401">
              <w:rPr>
                <w:rFonts w:ascii="Times New Roman" w:eastAsia="Times New Roman" w:hAnsi="Times New Roman" w:cs="Times New Roman"/>
              </w:rPr>
              <w:t>Wet sclerophyll forests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dominated by highly sclerophyllous (hard-leaved) shrubs, typically from families Ericaceae, Proteaceae, Myrtaceae Fabaceae or Xanthorrhoeaceae, with a sparse groundlayer of wiry sedges (Cyperaceae) or cord rushes (Restionaceae). Large tussock grasses scarce or absent. Usually on siliceous sands, sandstones or granitoids.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is dominated by a mixture of shrubs and grasses. Shrubs are mostly semi-sclerophyllous shrubs (e.g. families Apiaceae, Asteraceae, Rhamnaceae), but may include some highly sclerophyllous taxa (as above). Large tussock grasses (e.g. </w:t>
            </w:r>
            <w:r w:rsidRPr="00FF1401">
              <w:rPr>
                <w:rFonts w:ascii="Times New Roman" w:eastAsia="Times New Roman" w:hAnsi="Times New Roman" w:cs="Times New Roman"/>
                <w:i/>
              </w:rPr>
              <w:t>Austrostipa, Cymbopogon, Rytidosperma, Poa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Themeda</w:t>
            </w:r>
            <w:r w:rsidRPr="00FF1401">
              <w:rPr>
                <w:rFonts w:ascii="Times New Roman" w:eastAsia="Times New Roman" w:hAnsi="Times New Roman" w:cs="Times New Roman"/>
              </w:rPr>
              <w:t xml:space="preserve">) usually dominate a semi-continuous groundcover.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lastRenderedPageBreak/>
              <w:t>2</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 xml:space="preserve">3 </w:t>
            </w: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Eucalypt forests with a heathy understorey</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Eucalyptus open forests with a mixed shrubby and grassy understorey</w:t>
            </w:r>
          </w:p>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in eastern states (east of Nullarbor plain). Tree stratum does not include either </w:t>
            </w:r>
            <w:r w:rsidRPr="00FF1401">
              <w:rPr>
                <w:rFonts w:ascii="Times New Roman" w:eastAsia="Times New Roman" w:hAnsi="Times New Roman" w:cs="Times New Roman"/>
                <w:i/>
              </w:rPr>
              <w:t xml:space="preserve">Eucalyptus marginata, Eucalyptus wandoo </w:t>
            </w:r>
            <w:r w:rsidRPr="00FF1401">
              <w:rPr>
                <w:rFonts w:ascii="Times New Roman" w:eastAsia="Times New Roman" w:hAnsi="Times New Roman" w:cs="Times New Roman"/>
              </w:rPr>
              <w:t>or</w:t>
            </w:r>
            <w:r w:rsidRPr="00FF1401">
              <w:rPr>
                <w:rFonts w:ascii="Times New Roman" w:eastAsia="Times New Roman" w:hAnsi="Times New Roman" w:cs="Times New Roman"/>
                <w:i/>
              </w:rPr>
              <w:t xml:space="preserve"> Corymbia calophylla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in Western Australia. Tree stratum includes </w:t>
            </w:r>
            <w:r w:rsidRPr="00FF1401">
              <w:rPr>
                <w:rFonts w:ascii="Times New Roman" w:eastAsia="Times New Roman" w:hAnsi="Times New Roman" w:cs="Times New Roman"/>
                <w:i/>
              </w:rPr>
              <w:t xml:space="preserve">Eucalyptus marginata, Eucalyptus wandoo, </w:t>
            </w:r>
            <w:r w:rsidRPr="00FF1401">
              <w:rPr>
                <w:rFonts w:ascii="Times New Roman" w:eastAsia="Times New Roman" w:hAnsi="Times New Roman" w:cs="Times New Roman"/>
              </w:rPr>
              <w:t>or</w:t>
            </w:r>
            <w:r w:rsidRPr="00FF1401">
              <w:rPr>
                <w:rFonts w:ascii="Times New Roman" w:eastAsia="Times New Roman" w:hAnsi="Times New Roman" w:cs="Times New Roman"/>
                <w:i/>
              </w:rPr>
              <w:t xml:space="preserve"> Corymbia calophylla</w:t>
            </w:r>
            <w:r w:rsidRPr="00FF1401">
              <w:rPr>
                <w:rFonts w:ascii="Times New Roman" w:eastAsia="Times New Roman" w:hAnsi="Times New Roman" w:cs="Times New Roman"/>
              </w:rPr>
              <w:t xml:space="preserve"> or combinations of these species.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MVS4</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Eastern dry shrubby sclerophyll forests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Western dry shrubby sclerophyll forests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ACT, QLD, NSW, VIC, SA, TAS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WA</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Eucalyptus camaldulensis</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Eucalyptus rudis</w:t>
            </w:r>
            <w:r w:rsidRPr="00FF1401">
              <w:rPr>
                <w:rFonts w:ascii="Times New Roman" w:eastAsia="Times New Roman" w:hAnsi="Times New Roman" w:cs="Times New Roman"/>
              </w:rPr>
              <w:t>. Riparian corridors and floodplains (usually inland).</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not dominated by </w:t>
            </w:r>
            <w:r w:rsidRPr="00FF1401">
              <w:rPr>
                <w:rFonts w:ascii="Times New Roman" w:eastAsia="Times New Roman" w:hAnsi="Times New Roman" w:cs="Times New Roman"/>
                <w:i/>
              </w:rPr>
              <w:t>Eucalyptus camaldulensis</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Eucalyptus rudis</w:t>
            </w:r>
            <w:r w:rsidRPr="00FF1401">
              <w:rPr>
                <w:rFonts w:ascii="Times New Roman" w:eastAsia="Times New Roman" w:hAnsi="Times New Roman" w:cs="Times New Roman"/>
              </w:rPr>
              <w:t>. Occurs on a variety of landforms, but rarely inland riparian zones.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MVS5</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Riparian eucalypt forests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Dry shrub/grass sclerophyll forests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ACT, QLD, NSW, VIC, SA, WA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NSW, VIC, SA, TAS</w:t>
            </w:r>
          </w:p>
        </w:tc>
      </w:tr>
      <w:tr w:rsidR="00FF1401" w:rsidRPr="00FF1401" w:rsidTr="003439CC">
        <w:tc>
          <w:tcPr>
            <w:tcW w:w="936"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4</w:t>
            </w:r>
          </w:p>
        </w:tc>
        <w:tc>
          <w:tcPr>
            <w:tcW w:w="4842"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includes at least one eucalypt species from section </w:t>
            </w:r>
            <w:r w:rsidRPr="00FF1401">
              <w:rPr>
                <w:rFonts w:ascii="Times New Roman" w:eastAsia="Times New Roman" w:hAnsi="Times New Roman" w:cs="Times New Roman"/>
                <w:i/>
              </w:rPr>
              <w:t>Adnataria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E. siderophloia, E. molluccana,</w:t>
            </w:r>
            <w:r w:rsidRPr="00FF1401">
              <w:rPr>
                <w:rFonts w:ascii="Times New Roman" w:eastAsia="Times New Roman" w:hAnsi="Times New Roman" w:cs="Times New Roman"/>
              </w:rPr>
              <w:t xml:space="preserve"> etc.) or section </w:t>
            </w:r>
            <w:r w:rsidRPr="00FF1401">
              <w:rPr>
                <w:rFonts w:ascii="Times New Roman" w:eastAsia="Times New Roman" w:hAnsi="Times New Roman" w:cs="Times New Roman"/>
                <w:i/>
              </w:rPr>
              <w:t>Transversaria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 xml:space="preserve">E. propinqua, E. resinifera, </w:t>
            </w:r>
            <w:r w:rsidRPr="00FF1401">
              <w:rPr>
                <w:rFonts w:ascii="Times New Roman" w:eastAsia="Times New Roman" w:hAnsi="Times New Roman" w:cs="Times New Roman"/>
                <w:i/>
              </w:rPr>
              <w:lastRenderedPageBreak/>
              <w:t>E. saligna</w:t>
            </w:r>
            <w:r w:rsidRPr="00FF1401">
              <w:rPr>
                <w:rFonts w:ascii="Times New Roman" w:eastAsia="Times New Roman" w:hAnsi="Times New Roman" w:cs="Times New Roman"/>
              </w:rPr>
              <w:t>, etc.) or genus Corymbia (</w:t>
            </w:r>
            <w:r w:rsidRPr="00FF1401">
              <w:rPr>
                <w:rFonts w:ascii="Times New Roman" w:eastAsia="Times New Roman" w:hAnsi="Times New Roman" w:cs="Times New Roman"/>
                <w:i/>
              </w:rPr>
              <w:t>C. intermedia, C. maculata, C. variegata</w:t>
            </w:r>
            <w:r w:rsidRPr="00FF1401">
              <w:rPr>
                <w:rFonts w:ascii="Times New Roman" w:eastAsia="Times New Roman" w:hAnsi="Times New Roman" w:cs="Times New Roman"/>
              </w:rPr>
              <w:t xml:space="preserve">, etc.) or any of the following: </w:t>
            </w:r>
            <w:r w:rsidRPr="00FF1401">
              <w:rPr>
                <w:rFonts w:ascii="Times New Roman" w:eastAsia="Times New Roman" w:hAnsi="Times New Roman" w:cs="Times New Roman"/>
                <w:i/>
              </w:rPr>
              <w:t>Eucalyptus microcorys; E. pilularis; Eucalyptus montivaga; Syncarpia glomulifera; Lophostemon confertus</w:t>
            </w:r>
            <w:r w:rsidRPr="00FF1401">
              <w:rPr>
                <w:rFonts w:ascii="Times New Roman" w:eastAsia="Times New Roman" w:hAnsi="Times New Roman" w:cs="Times New Roman"/>
              </w:rPr>
              <w:t xml:space="preserve"> and none of the eucalypt species listed below are dominant. Understorey may include C4 grasses such as </w:t>
            </w:r>
            <w:r w:rsidRPr="00FF1401">
              <w:rPr>
                <w:rFonts w:ascii="Times New Roman" w:eastAsia="Times New Roman" w:hAnsi="Times New Roman" w:cs="Times New Roman"/>
                <w:i/>
              </w:rPr>
              <w:t>Imperata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Themeda</w:t>
            </w:r>
            <w:r w:rsidRPr="00FF1401">
              <w:rPr>
                <w:rFonts w:ascii="Times New Roman" w:eastAsia="Times New Roman" w:hAnsi="Times New Roman" w:cs="Times New Roman"/>
              </w:rPr>
              <w:t xml:space="preserve">, and small trees or shrubs of </w:t>
            </w:r>
            <w:r w:rsidRPr="00FF1401">
              <w:rPr>
                <w:rFonts w:ascii="Times New Roman" w:eastAsia="Times New Roman" w:hAnsi="Times New Roman" w:cs="Times New Roman"/>
                <w:i/>
              </w:rPr>
              <w:t>Allocasuarina torulosa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Alphitonia, Breynia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Maytenus</w:t>
            </w:r>
            <w:r w:rsidRPr="00FF1401">
              <w:rPr>
                <w:rFonts w:ascii="Times New Roman" w:eastAsia="Times New Roman" w:hAnsi="Times New Roman" w:cs="Times New Roman"/>
              </w:rPr>
              <w:t>. Occurs north from Bega in NSW to Queensland and rarely at altitudes above 600 m south from 30°S.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None of the overstorey species listed above are dominant. C3 grass species such as </w:t>
            </w:r>
            <w:r w:rsidRPr="00FF1401">
              <w:rPr>
                <w:rFonts w:ascii="Times New Roman" w:eastAsia="Times New Roman" w:hAnsi="Times New Roman" w:cs="Times New Roman"/>
                <w:i/>
              </w:rPr>
              <w:t>Poa</w:t>
            </w:r>
            <w:r w:rsidRPr="00FF1401">
              <w:rPr>
                <w:rFonts w:ascii="Times New Roman" w:eastAsia="Times New Roman" w:hAnsi="Times New Roman" w:cs="Times New Roman"/>
              </w:rPr>
              <w:t xml:space="preserve"> conspicuous in the understorey. Found south from the New England plateau in southern Queensland to southern Tasmania and may occur at any altitudes within that range.</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jc w:val="both"/>
              <w:rPr>
                <w:rFonts w:ascii="Times New Roman" w:eastAsia="Times New Roman" w:hAnsi="Times New Roman" w:cs="Times New Roman"/>
              </w:rPr>
            </w:pPr>
            <w:r w:rsidRPr="00FF1401">
              <w:rPr>
                <w:rFonts w:ascii="Times New Roman" w:eastAsia="Times New Roman" w:hAnsi="Times New Roman" w:cs="Times New Roman"/>
              </w:rPr>
              <w:lastRenderedPageBreak/>
              <w:t>MVS54</w:t>
            </w: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r w:rsidRPr="00FF1401">
              <w:rPr>
                <w:rFonts w:ascii="Times New Roman" w:eastAsia="Times New Roman" w:hAnsi="Times New Roman" w:cs="Times New Roman"/>
              </w:rPr>
              <w:t>MVS60</w:t>
            </w:r>
          </w:p>
        </w:tc>
        <w:tc>
          <w:tcPr>
            <w:tcW w:w="3261"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Subtropical open wet sclerophyll forests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Cool temperate open wet sclerophyll forests</w:t>
            </w:r>
          </w:p>
        </w:tc>
        <w:tc>
          <w:tcPr>
            <w:tcW w:w="3402"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NSW, QLD (primarily in MVG 2)</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ACT, NSW, VIC, TAS (primarily in MVG 2)</w:t>
            </w:r>
          </w:p>
          <w:p w:rsidR="00FF1401" w:rsidRPr="00FF1401" w:rsidRDefault="00FF1401" w:rsidP="00FF1401">
            <w:pPr>
              <w:spacing w:after="0" w:line="240" w:lineRule="auto"/>
              <w:ind w:firstLine="0"/>
              <w:rPr>
                <w:rFonts w:ascii="Times New Roman" w:eastAsia="Times New Roman" w:hAnsi="Times New Roman" w:cs="Times New Roman"/>
              </w:rPr>
            </w:pP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4:</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MVG4: Tropical Eucalypt Open Forests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Canopy cover of at least 50% (&gt;30% foliage projective cover) and dominated by eucalypts, usually including at least one of the following: </w:t>
            </w:r>
            <w:r w:rsidRPr="00FF1401">
              <w:rPr>
                <w:rFonts w:ascii="Times New Roman" w:eastAsia="Times New Roman" w:hAnsi="Times New Roman" w:cs="Times New Roman"/>
                <w:i/>
              </w:rPr>
              <w:t>Eucalyptus tetrodonta,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Eucalyptus miniata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 xml:space="preserve">Corymbia nesophila. </w:t>
            </w:r>
            <w:r w:rsidRPr="00FF1401">
              <w:rPr>
                <w:rFonts w:ascii="Times New Roman" w:eastAsia="Times New Roman" w:hAnsi="Times New Roman" w:cs="Times New Roman"/>
              </w:rPr>
              <w:t xml:space="preserve">Understorey often includes palms or cycads with C4 grasses. Restricted to tropical areas receiving typically 1000 – 1400 mm per annum.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Tropical eucalypt savanna forest</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5:</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MVG5: Eucalypt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Woodlands in southwestern Australia’s wheatbelt region. Overstorey usually dominated by species of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within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section </w:t>
            </w:r>
            <w:r w:rsidRPr="00FF1401">
              <w:rPr>
                <w:rFonts w:ascii="Times New Roman" w:eastAsia="Times New Roman" w:hAnsi="Times New Roman" w:cs="Times New Roman"/>
                <w:i/>
              </w:rPr>
              <w:t>Bisectaria</w:t>
            </w:r>
            <w:r w:rsidRPr="00FF1401">
              <w:rPr>
                <w:rFonts w:ascii="Times New Roman" w:eastAsia="Times New Roman" w:hAnsi="Times New Roman" w:cs="Times New Roman"/>
              </w:rPr>
              <w:t xml:space="preserve">. Understorey dominated by shrubs with relatively sparse cover of grasses.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Woodlands  not in southwestern Australia. Overstorey usually dominated by at least one species of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within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section </w:t>
            </w:r>
            <w:r w:rsidRPr="00FF1401">
              <w:rPr>
                <w:rFonts w:ascii="Times New Roman" w:eastAsia="Times New Roman" w:hAnsi="Times New Roman" w:cs="Times New Roman"/>
                <w:i/>
              </w:rPr>
              <w:t>Adnataria</w:t>
            </w:r>
            <w:r w:rsidRPr="00FF1401">
              <w:rPr>
                <w:rFonts w:ascii="Times New Roman" w:eastAsia="Times New Roman" w:hAnsi="Times New Roman" w:cs="Times New Roman"/>
              </w:rPr>
              <w:t xml:space="preserve"> (box and ironbark eucalypts) or within subgenus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Understorey dominated by perennial tussock grasses or shrubs, ephemeral forbs and grasses.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Western temperate shrubby woodlands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Only in southern WA</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includes a relatively continuous ground stratum dominated by large perennial tussock grasses (e.g. </w:t>
            </w:r>
            <w:r w:rsidRPr="00FF1401">
              <w:rPr>
                <w:rFonts w:ascii="Times New Roman" w:eastAsia="Times New Roman" w:hAnsi="Times New Roman" w:cs="Times New Roman"/>
                <w:i/>
              </w:rPr>
              <w:t>Austrostipa, Cymbopogon, Rytidosperma, Poa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Themeda</w:t>
            </w:r>
            <w:r w:rsidRPr="00FF1401">
              <w:rPr>
                <w:rFonts w:ascii="Times New Roman" w:eastAsia="Times New Roman" w:hAnsi="Times New Roman" w:cs="Times New Roman"/>
              </w:rPr>
              <w:t>) with perennial forbs, and may include sclerophyllous ericoid shrubs. Chenopod shrubs and forbs largely absent. Mainly in humid or subhumid climates receiving more than 500 mm mean annual rainfall.</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without a continuous ground </w:t>
            </w:r>
            <w:r w:rsidRPr="00FF1401">
              <w:rPr>
                <w:rFonts w:ascii="Times New Roman" w:eastAsia="Times New Roman" w:hAnsi="Times New Roman" w:cs="Times New Roman"/>
              </w:rPr>
              <w:lastRenderedPageBreak/>
              <w:t xml:space="preserve">layer dominated by large perennial tussock grasses, but may include an open layer of perennial tussock species of </w:t>
            </w:r>
            <w:r w:rsidRPr="00FF1401">
              <w:rPr>
                <w:rFonts w:ascii="Times New Roman" w:eastAsia="Times New Roman" w:hAnsi="Times New Roman" w:cs="Times New Roman"/>
                <w:i/>
              </w:rPr>
              <w:t>Astrebla, Austrostipa, Enteropogon</w:t>
            </w:r>
            <w:r w:rsidRPr="00FF1401">
              <w:rPr>
                <w:rFonts w:ascii="Times New Roman" w:eastAsia="Times New Roman" w:hAnsi="Times New Roman" w:cs="Times New Roman"/>
              </w:rPr>
              <w:t xml:space="preserve">, etc. with chenopod forbs and shrubs, and a range of ephemeral species. Mainly in semi-arid climates receiving less than 500 mm mean annual rainfall.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lastRenderedPageBreak/>
              <w:t>2</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Temperate grassy woodlands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Semi-arid woodlands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includes species of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within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section </w:t>
            </w:r>
            <w:r w:rsidRPr="00FF1401">
              <w:rPr>
                <w:rFonts w:ascii="Times New Roman" w:eastAsia="Times New Roman" w:hAnsi="Times New Roman" w:cs="Times New Roman"/>
                <w:i/>
              </w:rPr>
              <w:t>Adnataria</w:t>
            </w:r>
            <w:r w:rsidRPr="00FF1401">
              <w:rPr>
                <w:rFonts w:ascii="Times New Roman" w:eastAsia="Times New Roman" w:hAnsi="Times New Roman" w:cs="Times New Roman"/>
              </w:rPr>
              <w:t xml:space="preserve"> (box and ironbark eucalypts) or section </w:t>
            </w:r>
            <w:r w:rsidRPr="00FF1401">
              <w:rPr>
                <w:rFonts w:ascii="Times New Roman" w:eastAsia="Times New Roman" w:hAnsi="Times New Roman" w:cs="Times New Roman"/>
                <w:i/>
              </w:rPr>
              <w:t>Maidenaria</w:t>
            </w:r>
            <w:r w:rsidRPr="00FF1401">
              <w:rPr>
                <w:rFonts w:ascii="Times New Roman" w:eastAsia="Times New Roman" w:hAnsi="Times New Roman" w:cs="Times New Roman"/>
              </w:rPr>
              <w:t xml:space="preserve"> (southern blue gums and allies) but species of subgenus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are scarce or absent. Ericoid shrubs not common. Ground layer usually includes a mixture of C3 and C4 grasses. Rarely found at altitudes above 1000 m but reaches high elevations on the New England plateau (NSW).</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is dominated by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within subgenus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section </w:t>
            </w:r>
            <w:r w:rsidRPr="00FF1401">
              <w:rPr>
                <w:rFonts w:ascii="Times New Roman" w:eastAsia="Times New Roman" w:hAnsi="Times New Roman" w:cs="Times New Roman"/>
                <w:i/>
              </w:rPr>
              <w:t>Pauciflorae</w:t>
            </w:r>
            <w:r w:rsidRPr="00FF1401">
              <w:rPr>
                <w:rFonts w:ascii="Times New Roman" w:eastAsia="Times New Roman" w:hAnsi="Times New Roman" w:cs="Times New Roman"/>
              </w:rPr>
              <w:t xml:space="preserve"> (snow gums) or section </w:t>
            </w:r>
            <w:r w:rsidRPr="00FF1401">
              <w:rPr>
                <w:rFonts w:ascii="Times New Roman" w:eastAsia="Times New Roman" w:hAnsi="Times New Roman" w:cs="Times New Roman"/>
                <w:i/>
              </w:rPr>
              <w:t>Stellulatae</w:t>
            </w:r>
            <w:r w:rsidRPr="00FF1401">
              <w:rPr>
                <w:rFonts w:ascii="Times New Roman" w:eastAsia="Times New Roman" w:hAnsi="Times New Roman" w:cs="Times New Roman"/>
              </w:rPr>
              <w:t xml:space="preserve"> (sallees) but species of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(e.g. </w:t>
            </w:r>
            <w:r w:rsidRPr="00FF1401">
              <w:rPr>
                <w:rFonts w:ascii="Times New Roman" w:eastAsia="Times New Roman" w:hAnsi="Times New Roman" w:cs="Times New Roman"/>
                <w:i/>
              </w:rPr>
              <w:t>Eucalyptus rubida</w:t>
            </w:r>
            <w:r w:rsidRPr="00FF1401">
              <w:rPr>
                <w:rFonts w:ascii="Times New Roman" w:eastAsia="Times New Roman" w:hAnsi="Times New Roman" w:cs="Times New Roman"/>
              </w:rPr>
              <w:t xml:space="preserve">) are rarely dominant. Sclerophyllous ericoid shrubs may be present and conspicuous, sometimes more abundant than the tussock grass ground layer, which is dominated by </w:t>
            </w:r>
            <w:r w:rsidRPr="00FF1401">
              <w:rPr>
                <w:rFonts w:ascii="Times New Roman" w:eastAsia="Times New Roman" w:hAnsi="Times New Roman" w:cs="Times New Roman"/>
                <w:i/>
              </w:rPr>
              <w:t>Poa</w:t>
            </w:r>
            <w:r w:rsidRPr="00FF1401">
              <w:rPr>
                <w:rFonts w:ascii="Times New Roman" w:eastAsia="Times New Roman" w:hAnsi="Times New Roman" w:cs="Times New Roman"/>
              </w:rPr>
              <w:t xml:space="preserve"> with other C3 grasses. Found most commonly at altitudes above 1000 m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MVS9</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Eastern temperate grassy woodlands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Subalpine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ACT, NSW, VIC, SA, TAS</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(Semi-arid floodplain and wadi woodlands may have abundant tussock grasses in the ground layer, superficially resembling Eastern temperate grassy woodlands. See description </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below for distinguishing features)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ACT, NSW, VIC, TAS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is dominated by chenopods </w:t>
            </w:r>
            <w:r w:rsidRPr="00FF1401">
              <w:rPr>
                <w:rFonts w:ascii="Times New Roman" w:eastAsia="Times New Roman" w:hAnsi="Times New Roman" w:cs="Times New Roman"/>
              </w:rPr>
              <w:lastRenderedPageBreak/>
              <w:t>(shrubs and forbs), and/or lignum (</w:t>
            </w:r>
            <w:r w:rsidRPr="00FF1401">
              <w:rPr>
                <w:rFonts w:ascii="Times New Roman" w:eastAsia="Times New Roman" w:hAnsi="Times New Roman" w:cs="Times New Roman"/>
                <w:i/>
              </w:rPr>
              <w:t>Duma florulenta</w:t>
            </w:r>
            <w:r w:rsidRPr="00FF1401">
              <w:rPr>
                <w:rFonts w:ascii="Times New Roman" w:eastAsia="Times New Roman" w:hAnsi="Times New Roman" w:cs="Times New Roman"/>
              </w:rPr>
              <w:t>) and/or tussock grasses or sedges. Non-chenopod shrubs scarce, except Acacia species may be present as small trees or tall shrubs. Overstorey includes a range of ‘coolibah’ eucalypts (</w:t>
            </w:r>
            <w:r w:rsidRPr="00FF1401">
              <w:rPr>
                <w:rFonts w:ascii="Times New Roman" w:eastAsia="Times New Roman" w:hAnsi="Times New Roman" w:cs="Times New Roman"/>
                <w:i/>
              </w:rPr>
              <w:t>E. coolabah, E. microtheca, E, barklyensis</w:t>
            </w:r>
            <w:r w:rsidRPr="00FF1401">
              <w:rPr>
                <w:rFonts w:ascii="Times New Roman" w:eastAsia="Times New Roman" w:hAnsi="Times New Roman" w:cs="Times New Roman"/>
              </w:rPr>
              <w:t xml:space="preserve">, etc), </w:t>
            </w:r>
            <w:r w:rsidRPr="00FF1401">
              <w:rPr>
                <w:rFonts w:ascii="Times New Roman" w:eastAsia="Times New Roman" w:hAnsi="Times New Roman" w:cs="Times New Roman"/>
                <w:i/>
              </w:rPr>
              <w:t>E. camaldulensis, E. largiflorens, E. ochrophloia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E. populnea</w:t>
            </w:r>
            <w:r w:rsidRPr="00FF1401">
              <w:rPr>
                <w:rFonts w:ascii="Times New Roman" w:eastAsia="Times New Roman" w:hAnsi="Times New Roman" w:cs="Times New Roman"/>
              </w:rPr>
              <w:t>. Occurs on clay soils on depositional plains.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dominated by open layer of non-chenopod shrubs, including species of </w:t>
            </w:r>
            <w:r w:rsidRPr="00FF1401">
              <w:rPr>
                <w:rFonts w:ascii="Times New Roman" w:eastAsia="Times New Roman" w:hAnsi="Times New Roman" w:cs="Times New Roman"/>
                <w:i/>
              </w:rPr>
              <w:t>Dodonaea, Eremophila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Senna</w:t>
            </w:r>
            <w:r w:rsidRPr="00FF1401">
              <w:rPr>
                <w:rFonts w:ascii="Times New Roman" w:eastAsia="Times New Roman" w:hAnsi="Times New Roman" w:cs="Times New Roman"/>
              </w:rPr>
              <w:t xml:space="preserve">. Chenopod shrubs and lignum absent, tussock grasses sparse and mostly ephemeral. </w:t>
            </w:r>
            <w:r w:rsidRPr="00FF1401">
              <w:rPr>
                <w:rFonts w:ascii="Times New Roman" w:eastAsia="Times New Roman" w:hAnsi="Times New Roman" w:cs="Times New Roman"/>
                <w:i/>
              </w:rPr>
              <w:t>Eucalyptus populnea</w:t>
            </w:r>
            <w:r w:rsidRPr="00FF1401">
              <w:rPr>
                <w:rFonts w:ascii="Times New Roman" w:eastAsia="Times New Roman" w:hAnsi="Times New Roman" w:cs="Times New Roman"/>
              </w:rPr>
              <w:t xml:space="preserve"> may be dominant but other eucalypts listed above are absent. Occurs on loamy upland peneplains and hills, rarely depositional landforms.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lastRenderedPageBreak/>
              <w:t>MVS65</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MVS8</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 xml:space="preserve">Semi-arid floodplain and wadi </w:t>
            </w:r>
            <w:r w:rsidRPr="00FF1401">
              <w:rPr>
                <w:rFonts w:ascii="Times New Roman" w:eastAsia="Times New Roman" w:hAnsi="Times New Roman" w:cs="Times New Roman"/>
              </w:rPr>
              <w:lastRenderedPageBreak/>
              <w:t>woodlands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Semi-arid upland woodlands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 xml:space="preserve">NSW, VIC, QLD, NT, SA, WA </w:t>
            </w:r>
            <w:r w:rsidRPr="00FF1401">
              <w:rPr>
                <w:rFonts w:ascii="Times New Roman" w:eastAsia="Times New Roman" w:hAnsi="Times New Roman" w:cs="Times New Roman"/>
              </w:rPr>
              <w:lastRenderedPageBreak/>
              <w:t>(also represented in MVG 11)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NT, SA, WA (also in MVG 11)</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6:</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MVG6: Acacia Forests and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Acacia harpophylla</w:t>
            </w:r>
            <w:r w:rsidRPr="00FF1401">
              <w:rPr>
                <w:rFonts w:ascii="Times New Roman" w:eastAsia="Times New Roman" w:hAnsi="Times New Roman" w:cs="Times New Roman"/>
              </w:rPr>
              <w:t xml:space="preserve"> (brigalow), </w:t>
            </w:r>
            <w:r w:rsidRPr="00FF1401">
              <w:rPr>
                <w:rFonts w:ascii="Times New Roman" w:eastAsia="Times New Roman" w:hAnsi="Times New Roman" w:cs="Times New Roman"/>
                <w:i/>
              </w:rPr>
              <w:t>Casuarina cristata, Acacia cambagei</w:t>
            </w:r>
            <w:r w:rsidRPr="00FF1401">
              <w:rPr>
                <w:rFonts w:ascii="Times New Roman" w:eastAsia="Times New Roman" w:hAnsi="Times New Roman" w:cs="Times New Roman"/>
              </w:rPr>
              <w:t xml:space="preserve"> (gidgee) or </w:t>
            </w:r>
            <w:r w:rsidRPr="00FF1401">
              <w:rPr>
                <w:rFonts w:ascii="Times New Roman" w:eastAsia="Times New Roman" w:hAnsi="Times New Roman" w:cs="Times New Roman"/>
                <w:i/>
              </w:rPr>
              <w:t>Acacia georginae</w:t>
            </w:r>
            <w:r w:rsidRPr="00FF1401">
              <w:rPr>
                <w:rFonts w:ascii="Times New Roman" w:eastAsia="Times New Roman" w:hAnsi="Times New Roman" w:cs="Times New Roman"/>
              </w:rPr>
              <w:t xml:space="preserve">. Shrubs sparse or absent, ground layer usually with a sparse cover of tussock grasses of tribes </w:t>
            </w:r>
            <w:r w:rsidRPr="00FF1401">
              <w:rPr>
                <w:rFonts w:ascii="Times New Roman" w:eastAsia="Times New Roman" w:hAnsi="Times New Roman" w:cs="Times New Roman"/>
                <w:i/>
              </w:rPr>
              <w:t>Chlorideae</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Sporoboleae</w:t>
            </w:r>
            <w:r w:rsidRPr="00FF1401">
              <w:rPr>
                <w:rFonts w:ascii="Times New Roman" w:eastAsia="Times New Roman" w:hAnsi="Times New Roman" w:cs="Times New Roman"/>
              </w:rPr>
              <w:t>. Occurs on clay-textured alkaline soils in depressions or clay plains.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not dominated by species listed above. Groundcover with tussock grasses mostly from </w:t>
            </w:r>
            <w:r w:rsidRPr="00FF1401">
              <w:rPr>
                <w:rFonts w:ascii="Times New Roman" w:eastAsia="Times New Roman" w:hAnsi="Times New Roman" w:cs="Times New Roman"/>
                <w:i/>
                <w:iCs/>
              </w:rPr>
              <w:t xml:space="preserve">Aristideae </w:t>
            </w:r>
            <w:r w:rsidRPr="00FF1401">
              <w:rPr>
                <w:rFonts w:ascii="Times New Roman" w:eastAsia="Times New Roman" w:hAnsi="Times New Roman" w:cs="Times New Roman"/>
                <w:iCs/>
              </w:rPr>
              <w:t>and</w:t>
            </w:r>
            <w:r w:rsidRPr="00FF1401">
              <w:rPr>
                <w:rFonts w:ascii="Times New Roman" w:eastAsia="Times New Roman" w:hAnsi="Times New Roman" w:cs="Times New Roman"/>
                <w:i/>
                <w:iCs/>
              </w:rPr>
              <w:t xml:space="preserve"> Andropogoneae.</w:t>
            </w:r>
            <w:r w:rsidRPr="00FF1401">
              <w:rPr>
                <w:rFonts w:ascii="Times New Roman" w:eastAsia="Times New Roman" w:hAnsi="Times New Roman" w:cs="Times New Roman"/>
                <w:iCs/>
              </w:rPr>
              <w:t xml:space="preserve"> Occurs typically on coarse-textured acid soils.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p w:rsidR="00FF1401" w:rsidRPr="00FF1401" w:rsidRDefault="00FF1401" w:rsidP="00FF1401">
            <w:pPr>
              <w:spacing w:after="0" w:line="240" w:lineRule="auto"/>
              <w:ind w:firstLine="0"/>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Acacia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harpophylla</w:t>
            </w:r>
            <w:r w:rsidRPr="00FF1401">
              <w:rPr>
                <w:rFonts w:ascii="Times New Roman" w:eastAsia="Times New Roman" w:hAnsi="Times New Roman" w:cs="Times New Roman"/>
              </w:rPr>
              <w:t xml:space="preserve"> and/or </w:t>
            </w:r>
            <w:r w:rsidRPr="00FF1401">
              <w:rPr>
                <w:rFonts w:ascii="Times New Roman" w:eastAsia="Times New Roman" w:hAnsi="Times New Roman" w:cs="Times New Roman"/>
                <w:i/>
              </w:rPr>
              <w:t>Casuarina cristata</w:t>
            </w:r>
            <w:r w:rsidRPr="00FF1401">
              <w:rPr>
                <w:rFonts w:ascii="Times New Roman" w:eastAsia="Times New Roman" w:hAnsi="Times New Roman" w:cs="Times New Roman"/>
              </w:rPr>
              <w:t>. Often on basalt plains in regions receiving 500 – 750 mm mean annual rainfall.</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not dominated by </w:t>
            </w:r>
            <w:r w:rsidRPr="00FF1401">
              <w:rPr>
                <w:rFonts w:ascii="Times New Roman" w:eastAsia="Times New Roman" w:hAnsi="Times New Roman" w:cs="Times New Roman"/>
                <w:i/>
              </w:rPr>
              <w:t>Acacia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harpophylla</w:t>
            </w:r>
            <w:r w:rsidRPr="00FF1401">
              <w:rPr>
                <w:rFonts w:ascii="Times New Roman" w:eastAsia="Times New Roman" w:hAnsi="Times New Roman" w:cs="Times New Roman"/>
              </w:rPr>
              <w:t xml:space="preserve"> and/or </w:t>
            </w:r>
            <w:r w:rsidRPr="00FF1401">
              <w:rPr>
                <w:rFonts w:ascii="Times New Roman" w:eastAsia="Times New Roman" w:hAnsi="Times New Roman" w:cs="Times New Roman"/>
                <w:i/>
              </w:rPr>
              <w:t>Casuarina cristata</w:t>
            </w:r>
            <w:r w:rsidRPr="00FF1401">
              <w:rPr>
                <w:rFonts w:ascii="Times New Roman" w:eastAsia="Times New Roman" w:hAnsi="Times New Roman" w:cs="Times New Roman"/>
              </w:rPr>
              <w:t xml:space="preserve">. Most commonly dominated by </w:t>
            </w:r>
            <w:r w:rsidRPr="00FF1401">
              <w:rPr>
                <w:rFonts w:ascii="Times New Roman" w:eastAsia="Times New Roman" w:hAnsi="Times New Roman" w:cs="Times New Roman"/>
                <w:i/>
              </w:rPr>
              <w:t>Acacia cambagei,</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 xml:space="preserve">Acacia georginae </w:t>
            </w:r>
            <w:r w:rsidRPr="00FF1401">
              <w:rPr>
                <w:rFonts w:ascii="Times New Roman" w:eastAsia="Times New Roman" w:hAnsi="Times New Roman" w:cs="Times New Roman"/>
              </w:rPr>
              <w:t xml:space="preserve">or </w:t>
            </w:r>
            <w:r w:rsidRPr="00FF1401">
              <w:rPr>
                <w:rFonts w:ascii="Times New Roman" w:eastAsia="Times New Roman" w:hAnsi="Times New Roman" w:cs="Times New Roman"/>
                <w:i/>
                <w:iCs/>
              </w:rPr>
              <w:t>Acacia argyrodendron</w:t>
            </w:r>
            <w:r w:rsidRPr="00FF1401">
              <w:rPr>
                <w:rFonts w:ascii="Times New Roman" w:eastAsia="Times New Roman" w:hAnsi="Times New Roman" w:cs="Times New Roman"/>
              </w:rPr>
              <w:t>. Often in landscape depressions, including gilgais and dune swales, in regions receiving 200 – 500 mm mean annual rainfall.</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MVS13</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Brigalow forests and woodlands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Gidgee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SA, NT (also represented in MVG 13)</w:t>
            </w:r>
          </w:p>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Acacia aneura</w:t>
            </w:r>
            <w:r w:rsidRPr="00FF1401">
              <w:rPr>
                <w:rFonts w:ascii="Times New Roman" w:eastAsia="Times New Roman" w:hAnsi="Times New Roman" w:cs="Times New Roman"/>
              </w:rPr>
              <w:t xml:space="preserve"> sens. lat. (Mulga). Understorey is dominated by tussock grasses, forbs or multiple growth forms. Hummock grasses occasionally present. Generally on extensive stony plains with light textured loams and clay subsoils in regions receiving 200 – 500 mm mean annual rainfall.</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NOT dominated by </w:t>
            </w:r>
            <w:r w:rsidRPr="00FF1401">
              <w:rPr>
                <w:rFonts w:ascii="Times New Roman" w:eastAsia="Times New Roman" w:hAnsi="Times New Roman" w:cs="Times New Roman"/>
                <w:i/>
              </w:rPr>
              <w:t>Acacia aneura</w:t>
            </w:r>
            <w:r w:rsidRPr="00FF1401">
              <w:rPr>
                <w:rFonts w:ascii="Times New Roman" w:eastAsia="Times New Roman" w:hAnsi="Times New Roman" w:cs="Times New Roman"/>
              </w:rPr>
              <w:t xml:space="preserve"> sens. lat. (Mulga). Most commonly dominated by </w:t>
            </w:r>
            <w:r w:rsidRPr="00FF1401">
              <w:rPr>
                <w:rFonts w:ascii="Times New Roman" w:eastAsia="Times New Roman" w:hAnsi="Times New Roman" w:cs="Times New Roman"/>
                <w:i/>
              </w:rPr>
              <w:t>Acacia shirleyi, Acacia catenulata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Acacia petraea</w:t>
            </w:r>
            <w:r w:rsidRPr="00FF1401">
              <w:rPr>
                <w:rFonts w:ascii="Times New Roman" w:eastAsia="Times New Roman" w:hAnsi="Times New Roman" w:cs="Times New Roman"/>
              </w:rPr>
              <w:t xml:space="preserve">. Canopy or subcanopy may include other small trees or shrubs (e.g. </w:t>
            </w:r>
            <w:r w:rsidRPr="00FF1401">
              <w:rPr>
                <w:rFonts w:ascii="Times New Roman" w:eastAsia="Times New Roman" w:hAnsi="Times New Roman" w:cs="Times New Roman"/>
                <w:i/>
                <w:iCs/>
              </w:rPr>
              <w:t>Petalostigma, Erythropleum</w:t>
            </w:r>
            <w:r w:rsidRPr="00FF1401">
              <w:rPr>
                <w:rFonts w:ascii="Times New Roman" w:eastAsia="Times New Roman" w:hAnsi="Times New Roman" w:cs="Times New Roman"/>
                <w:iCs/>
              </w:rPr>
              <w:t xml:space="preserve"> and </w:t>
            </w:r>
            <w:r w:rsidRPr="00FF1401">
              <w:rPr>
                <w:rFonts w:ascii="Times New Roman" w:eastAsia="Times New Roman" w:hAnsi="Times New Roman" w:cs="Times New Roman"/>
                <w:i/>
                <w:iCs/>
              </w:rPr>
              <w:t>Macropteranthes</w:t>
            </w:r>
            <w:r w:rsidRPr="00FF1401">
              <w:rPr>
                <w:rFonts w:ascii="Times New Roman" w:eastAsia="Times New Roman" w:hAnsi="Times New Roman" w:cs="Times New Roman"/>
              </w:rPr>
              <w:t>). Understorey is includes hummock grasses. On stony uplands and sandstone plateaus mostly in regions receiving 500 – 750 mm mean annual rainfall.</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MVS20</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MVS14</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Stony mulga woodlands and shrublands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Upland tropical Acacia Woodlands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NT, SA, WA</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(also represented in MVGs 13 and 16, which account for occurrences in SA and WA, while MVG 6 is essentially confined to QLD and NSW)</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NT</w:t>
            </w:r>
          </w:p>
          <w:p w:rsidR="00FF1401" w:rsidRPr="00FF1401" w:rsidRDefault="00FF1401" w:rsidP="00FF1401">
            <w:pPr>
              <w:spacing w:after="0" w:line="240" w:lineRule="auto"/>
              <w:ind w:firstLine="0"/>
              <w:rPr>
                <w:rFonts w:ascii="Times New Roman" w:eastAsia="Times New Roman" w:hAnsi="Times New Roman" w:cs="Times New Roman"/>
              </w:rPr>
            </w:pP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7:</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MVG7: Callitris Forests and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Dominated by species of Callitris</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MVS12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Callitris forests and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Currently includes communities that are naturally dominated by Callitris and other genera at sites apparently unsuitable for eucalypts and some Callitris communities derived from eucalypt forests and woodlands subject to prior logging or overgrazing. The latter are common in southeast Australia and typically include scattered eucalypts as part of the assemblage.</w:t>
            </w:r>
          </w:p>
          <w:p w:rsidR="00FF1401" w:rsidRPr="00FF1401" w:rsidRDefault="00FF1401" w:rsidP="00FF1401">
            <w:pPr>
              <w:spacing w:after="0" w:line="240" w:lineRule="auto"/>
              <w:ind w:firstLine="0"/>
              <w:rPr>
                <w:rFonts w:ascii="Times New Roman" w:eastAsia="Times New Roman" w:hAnsi="Times New Roman" w:cs="Times New Roman"/>
              </w:rPr>
            </w:pP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8:</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MVG8: Casuarina Forests and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Woodland dominated by </w:t>
            </w:r>
            <w:r w:rsidRPr="00FF1401">
              <w:rPr>
                <w:rFonts w:ascii="Times New Roman" w:eastAsia="Times New Roman" w:hAnsi="Times New Roman" w:cs="Times New Roman"/>
                <w:i/>
              </w:rPr>
              <w:t>Casuarina pauper</w:t>
            </w:r>
            <w:r w:rsidRPr="00FF1401">
              <w:rPr>
                <w:rFonts w:ascii="Times New Roman" w:eastAsia="Times New Roman" w:hAnsi="Times New Roman" w:cs="Times New Roman"/>
              </w:rPr>
              <w:t xml:space="preserve">, sometimes hybridising with </w:t>
            </w:r>
            <w:r w:rsidRPr="00FF1401">
              <w:rPr>
                <w:rFonts w:ascii="Times New Roman" w:eastAsia="Times New Roman" w:hAnsi="Times New Roman" w:cs="Times New Roman"/>
                <w:i/>
              </w:rPr>
              <w:t>C. cristata</w:t>
            </w:r>
            <w:r w:rsidRPr="00FF1401">
              <w:rPr>
                <w:rFonts w:ascii="Times New Roman" w:eastAsia="Times New Roman" w:hAnsi="Times New Roman" w:cs="Times New Roman"/>
              </w:rPr>
              <w:t xml:space="preserve"> where their ranges overlap. Other tree species may be locally abundant including </w:t>
            </w:r>
            <w:r w:rsidRPr="00FF1401">
              <w:rPr>
                <w:rFonts w:ascii="Times New Roman" w:eastAsia="Times New Roman" w:hAnsi="Times New Roman" w:cs="Times New Roman"/>
                <w:i/>
                <w:szCs w:val="20"/>
              </w:rPr>
              <w:t>Alectryon oleifolius</w:t>
            </w:r>
            <w:r w:rsidRPr="00FF1401">
              <w:rPr>
                <w:rFonts w:ascii="Times New Roman" w:eastAsia="Times New Roman" w:hAnsi="Times New Roman" w:cs="Times New Roman"/>
                <w:szCs w:val="20"/>
              </w:rPr>
              <w:t xml:space="preserve">, </w:t>
            </w:r>
            <w:r w:rsidRPr="00FF1401">
              <w:rPr>
                <w:rFonts w:ascii="Times New Roman" w:eastAsia="Times New Roman" w:hAnsi="Times New Roman" w:cs="Times New Roman"/>
                <w:i/>
                <w:szCs w:val="20"/>
              </w:rPr>
              <w:t>Myoporum platycarpum, Callitris glauca, Callitris</w:t>
            </w:r>
            <w:r w:rsidRPr="00FF1401">
              <w:rPr>
                <w:rFonts w:ascii="Times New Roman" w:eastAsia="Times New Roman" w:hAnsi="Times New Roman" w:cs="Times New Roman"/>
                <w:szCs w:val="20"/>
              </w:rPr>
              <w:t xml:space="preserve"> </w:t>
            </w:r>
            <w:r w:rsidRPr="00FF1401">
              <w:rPr>
                <w:rFonts w:ascii="Times New Roman" w:eastAsia="Times New Roman" w:hAnsi="Times New Roman" w:cs="Times New Roman"/>
                <w:i/>
                <w:szCs w:val="20"/>
              </w:rPr>
              <w:t>murrayana</w:t>
            </w:r>
            <w:r w:rsidRPr="00FF1401">
              <w:rPr>
                <w:rFonts w:ascii="Times New Roman" w:eastAsia="Times New Roman" w:hAnsi="Times New Roman" w:cs="Times New Roman"/>
                <w:szCs w:val="20"/>
              </w:rPr>
              <w:t xml:space="preserve"> or </w:t>
            </w:r>
            <w:r w:rsidRPr="00FF1401">
              <w:rPr>
                <w:rFonts w:ascii="Times New Roman" w:eastAsia="Times New Roman" w:hAnsi="Times New Roman" w:cs="Times New Roman"/>
                <w:i/>
                <w:szCs w:val="20"/>
              </w:rPr>
              <w:t>Allocasuarina luehmannii</w:t>
            </w:r>
            <w:r w:rsidRPr="00FF1401">
              <w:rPr>
                <w:rFonts w:ascii="Times New Roman" w:eastAsia="Times New Roman" w:hAnsi="Times New Roman" w:cs="Times New Roman"/>
                <w:szCs w:val="20"/>
              </w:rPr>
              <w:t>. Occurs on calcareous sandplains in semi-arid climates receiving mean annual rainfall of 220-350 mm.</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szCs w:val="20"/>
              </w:rPr>
              <w:t>None of the species listed above are present. Climate not semi-arid.</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MVS26</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Calcareous sandplain woodlands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VIC, SA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Woodlands with </w:t>
            </w:r>
            <w:r w:rsidRPr="00FF1401">
              <w:rPr>
                <w:rFonts w:ascii="Times New Roman" w:eastAsia="Times New Roman" w:hAnsi="Times New Roman" w:cs="Times New Roman"/>
                <w:i/>
              </w:rPr>
              <w:t>Casuarina cristata</w:t>
            </w:r>
            <w:r w:rsidRPr="00FF1401">
              <w:rPr>
                <w:rFonts w:ascii="Times New Roman" w:eastAsia="Times New Roman" w:hAnsi="Times New Roman" w:cs="Times New Roman"/>
              </w:rPr>
              <w:t xml:space="preserve"> are associated  with Brigalow forests and woodlands and assigned to MVG 6.</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Vegetation dominated by </w:t>
            </w:r>
            <w:r w:rsidRPr="00FF1401">
              <w:rPr>
                <w:rFonts w:ascii="Times New Roman" w:eastAsia="Times New Roman" w:hAnsi="Times New Roman" w:cs="Times New Roman"/>
                <w:i/>
              </w:rPr>
              <w:t>Allocasuarina verticillata</w:t>
            </w:r>
            <w:r w:rsidRPr="00FF1401">
              <w:rPr>
                <w:rFonts w:ascii="Times New Roman" w:eastAsia="Times New Roman" w:hAnsi="Times New Roman" w:cs="Times New Roman"/>
              </w:rPr>
              <w:t xml:space="preserve"> occurs in SA and TAS. These form tall scrubs and are assigned to MVG 15.</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Forest dominated by </w:t>
            </w:r>
            <w:r w:rsidRPr="00FF1401">
              <w:rPr>
                <w:rFonts w:ascii="Times New Roman" w:eastAsia="Times New Roman" w:hAnsi="Times New Roman" w:cs="Times New Roman"/>
                <w:i/>
              </w:rPr>
              <w:t>Casuarina cunninghamiana</w:t>
            </w:r>
            <w:r w:rsidRPr="00FF1401">
              <w:rPr>
                <w:rFonts w:ascii="Times New Roman" w:eastAsia="Times New Roman" w:hAnsi="Times New Roman" w:cs="Times New Roman"/>
              </w:rPr>
              <w:t>, sometimes with scattered eucalypts, in narrow riparian bands along swiftly flowing streams draining the Great Dividing Range.</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Forest or woodland dominated by </w:t>
            </w:r>
            <w:r w:rsidRPr="00FF1401">
              <w:rPr>
                <w:rFonts w:ascii="Times New Roman" w:eastAsia="Times New Roman" w:hAnsi="Times New Roman" w:cs="Times New Roman"/>
                <w:i/>
              </w:rPr>
              <w:t>Casuarina glauca</w:t>
            </w:r>
            <w:r w:rsidRPr="00FF1401">
              <w:rPr>
                <w:rFonts w:ascii="Times New Roman" w:eastAsia="Times New Roman" w:hAnsi="Times New Roman" w:cs="Times New Roman"/>
              </w:rPr>
              <w:t xml:space="preserve">, sometimes with </w:t>
            </w:r>
            <w:r w:rsidRPr="00FF1401">
              <w:rPr>
                <w:rFonts w:ascii="Times New Roman" w:eastAsia="Times New Roman" w:hAnsi="Times New Roman" w:cs="Times New Roman"/>
                <w:i/>
              </w:rPr>
              <w:t>Melaleuca</w:t>
            </w:r>
            <w:r w:rsidRPr="00FF1401">
              <w:rPr>
                <w:rFonts w:ascii="Times New Roman" w:eastAsia="Times New Roman" w:hAnsi="Times New Roman" w:cs="Times New Roman"/>
              </w:rPr>
              <w:t xml:space="preserve"> species, on coastal floodplains and estuarine wetlands with subsaline soils.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River oak forests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Eastern floodplain/estuarine forests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ACT, NSW, QLD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9:</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MVG9: Melaleuca Forests and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Woodland or open woodland, typically up to 10 m tall and dominated by </w:t>
            </w:r>
            <w:r w:rsidRPr="00FF1401">
              <w:rPr>
                <w:rFonts w:ascii="Times New Roman" w:eastAsia="Times New Roman" w:hAnsi="Times New Roman" w:cs="Times New Roman"/>
                <w:i/>
              </w:rPr>
              <w:t>Melaleuca viridiflora, M. citrolens</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M. stenostachya</w:t>
            </w:r>
            <w:r w:rsidRPr="00FF1401">
              <w:rPr>
                <w:rFonts w:ascii="Times New Roman" w:eastAsia="Times New Roman" w:hAnsi="Times New Roman" w:cs="Times New Roman"/>
              </w:rPr>
              <w:t xml:space="preserve">, often interspersed with eucalypts mostly of genus </w:t>
            </w:r>
            <w:r w:rsidRPr="00FF1401">
              <w:rPr>
                <w:rFonts w:ascii="Times New Roman" w:eastAsia="Times New Roman" w:hAnsi="Times New Roman" w:cs="Times New Roman"/>
                <w:i/>
              </w:rPr>
              <w:t>Corymbia</w:t>
            </w:r>
            <w:r w:rsidRPr="00FF1401">
              <w:rPr>
                <w:rFonts w:ascii="Times New Roman" w:eastAsia="Times New Roman" w:hAnsi="Times New Roman" w:cs="Times New Roman"/>
              </w:rPr>
              <w:t>. Understorey with a largely continuous ground layer of tussock grasses. Occurs on alluvial sandplains inundated for short periods (up to several weeks) during the wet season.</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Forest or woodland, up to 20 m tall and dominated by </w:t>
            </w:r>
            <w:r w:rsidRPr="00FF1401">
              <w:rPr>
                <w:rFonts w:ascii="Times New Roman" w:eastAsia="Times New Roman" w:hAnsi="Times New Roman" w:cs="Times New Roman"/>
                <w:i/>
              </w:rPr>
              <w:t>Melaleuca</w:t>
            </w:r>
            <w:r w:rsidRPr="00FF1401">
              <w:rPr>
                <w:rFonts w:ascii="Times New Roman" w:eastAsia="Times New Roman" w:hAnsi="Times New Roman" w:cs="Times New Roman"/>
              </w:rPr>
              <w:t xml:space="preserve"> species other than those listed above, although </w:t>
            </w:r>
            <w:r w:rsidRPr="00FF1401">
              <w:rPr>
                <w:rFonts w:ascii="Times New Roman" w:eastAsia="Times New Roman" w:hAnsi="Times New Roman" w:cs="Times New Roman"/>
                <w:i/>
              </w:rPr>
              <w:t>Melaleuca viridiflora</w:t>
            </w:r>
            <w:r w:rsidRPr="00FF1401">
              <w:rPr>
                <w:rFonts w:ascii="Times New Roman" w:eastAsia="Times New Roman" w:hAnsi="Times New Roman" w:cs="Times New Roman"/>
              </w:rPr>
              <w:t xml:space="preserve"> may be present. Understorey with a range of aquatic and floating aquatic plants. Occurs on floodplain depressions, sandplain depressions and riparian corridors.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MVS15</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Tropical sandplain woodlands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WA, NT, QLD, NSW</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Taller Melaleuca forests and woodlands associated with more regular or more prolonged inundation</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Riparian woodlands dominated by </w:t>
            </w:r>
            <w:r w:rsidRPr="00FF1401">
              <w:rPr>
                <w:rFonts w:ascii="Times New Roman" w:eastAsia="Times New Roman" w:hAnsi="Times New Roman" w:cs="Times New Roman"/>
                <w:i/>
                <w:szCs w:val="20"/>
              </w:rPr>
              <w:t>Melaleuca argentea, Melaleuca fluviatilis</w:t>
            </w:r>
            <w:r w:rsidRPr="00FF1401">
              <w:rPr>
                <w:rFonts w:ascii="Times New Roman" w:eastAsia="Times New Roman" w:hAnsi="Times New Roman" w:cs="Times New Roman"/>
                <w:szCs w:val="20"/>
              </w:rPr>
              <w:t xml:space="preserve"> and/or </w:t>
            </w:r>
            <w:r w:rsidRPr="00FF1401">
              <w:rPr>
                <w:rFonts w:ascii="Times New Roman" w:eastAsia="Times New Roman" w:hAnsi="Times New Roman" w:cs="Times New Roman"/>
                <w:i/>
                <w:szCs w:val="20"/>
              </w:rPr>
              <w:t>Melaleuca leucadendra</w:t>
            </w:r>
            <w:r w:rsidRPr="00FF1401">
              <w:rPr>
                <w:rFonts w:ascii="Times New Roman" w:eastAsia="Times New Roman" w:hAnsi="Times New Roman" w:cs="Times New Roman"/>
                <w:szCs w:val="20"/>
              </w:rPr>
              <w:t xml:space="preserve">, sometimes with </w:t>
            </w:r>
            <w:r w:rsidRPr="00FF1401">
              <w:rPr>
                <w:rFonts w:ascii="Times New Roman" w:eastAsia="Times New Roman" w:hAnsi="Times New Roman" w:cs="Times New Roman"/>
                <w:i/>
                <w:szCs w:val="20"/>
              </w:rPr>
              <w:t>Casuarina cunninghamiana</w:t>
            </w:r>
            <w:r w:rsidRPr="00FF1401">
              <w:rPr>
                <w:rFonts w:ascii="Times New Roman" w:eastAsia="Times New Roman" w:hAnsi="Times New Roman" w:cs="Times New Roman"/>
                <w:szCs w:val="20"/>
              </w:rPr>
              <w:t>. Occurs along riparian corridors of tropical streams.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Wetland forests and woodlands, sometimes with </w:t>
            </w:r>
            <w:r w:rsidRPr="00FF1401">
              <w:rPr>
                <w:rFonts w:ascii="Times New Roman" w:eastAsia="Times New Roman" w:hAnsi="Times New Roman" w:cs="Times New Roman"/>
                <w:i/>
                <w:szCs w:val="20"/>
              </w:rPr>
              <w:t>Melaleuca leucadendra</w:t>
            </w:r>
            <w:r w:rsidRPr="00FF1401">
              <w:rPr>
                <w:rFonts w:ascii="Times New Roman" w:eastAsia="Times New Roman" w:hAnsi="Times New Roman" w:cs="Times New Roman"/>
                <w:szCs w:val="20"/>
              </w:rPr>
              <w:t xml:space="preserve">, but none of the other taxa listed above. Not associated with streams, but may be inundated with </w:t>
            </w:r>
            <w:r w:rsidRPr="00FF1401">
              <w:rPr>
                <w:rFonts w:ascii="Times New Roman" w:eastAsia="Times New Roman" w:hAnsi="Times New Roman" w:cs="Times New Roman"/>
                <w:szCs w:val="20"/>
              </w:rPr>
              <w:lastRenderedPageBreak/>
              <w:t>standing water for varying periods.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lastRenderedPageBreak/>
              <w:t>MVS ##</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Tropical riparian forests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WA, NT, QLD, NSW</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4842" w:type="dxa"/>
          </w:tcPr>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Distribution exclusively tropical, extending from western Cape York to the Kimberley region of WA on floodplains. Dominated by tropical paperbarks including </w:t>
            </w:r>
            <w:r w:rsidRPr="00FF1401">
              <w:rPr>
                <w:rFonts w:ascii="Times New Roman" w:eastAsia="Times New Roman" w:hAnsi="Times New Roman" w:cs="Times New Roman"/>
                <w:i/>
                <w:szCs w:val="20"/>
              </w:rPr>
              <w:t xml:space="preserve">Melaleuca leucodendra, M. cajuputi, M. saligna, </w:t>
            </w:r>
            <w:r w:rsidRPr="00FF1401">
              <w:rPr>
                <w:rFonts w:ascii="Times New Roman" w:eastAsia="Times New Roman" w:hAnsi="Times New Roman" w:cs="Times New Roman"/>
                <w:szCs w:val="20"/>
              </w:rPr>
              <w:t xml:space="preserve">, </w:t>
            </w:r>
            <w:r w:rsidRPr="00FF1401">
              <w:rPr>
                <w:rFonts w:ascii="Times New Roman" w:eastAsia="Times New Roman" w:hAnsi="Times New Roman" w:cs="Times New Roman"/>
                <w:i/>
                <w:szCs w:val="20"/>
              </w:rPr>
              <w:t>M. viridiflora</w:t>
            </w:r>
            <w:r w:rsidRPr="00FF1401">
              <w:rPr>
                <w:rFonts w:ascii="Times New Roman" w:eastAsia="Times New Roman" w:hAnsi="Times New Roman" w:cs="Times New Roman"/>
                <w:szCs w:val="20"/>
              </w:rPr>
              <w:t xml:space="preserve"> or </w:t>
            </w:r>
            <w:r w:rsidRPr="00FF1401">
              <w:rPr>
                <w:rFonts w:ascii="Times New Roman" w:eastAsia="Times New Roman" w:hAnsi="Times New Roman" w:cs="Times New Roman"/>
                <w:i/>
                <w:szCs w:val="20"/>
              </w:rPr>
              <w:t xml:space="preserve">M. clarksonii </w:t>
            </w:r>
            <w:r w:rsidRPr="00FF1401">
              <w:rPr>
                <w:rFonts w:ascii="Times New Roman" w:eastAsia="Times New Roman" w:hAnsi="Times New Roman" w:cs="Times New Roman"/>
                <w:szCs w:val="20"/>
              </w:rPr>
              <w:t xml:space="preserve">and </w:t>
            </w:r>
            <w:r w:rsidRPr="00FF1401">
              <w:rPr>
                <w:rFonts w:ascii="Times New Roman" w:eastAsia="Times New Roman" w:hAnsi="Times New Roman" w:cs="Times New Roman"/>
                <w:i/>
                <w:szCs w:val="20"/>
              </w:rPr>
              <w:t>Asteromyrtus symphyocarpa.</w:t>
            </w:r>
            <w:r w:rsidRPr="00FF1401">
              <w:rPr>
                <w:rFonts w:ascii="Times New Roman" w:eastAsia="Times New Roman" w:hAnsi="Times New Roman" w:cs="Times New Roman"/>
                <w:szCs w:val="20"/>
              </w:rPr>
              <w:t xml:space="preserve"> Except in northern and eastern coastal areas of Cape York,</w:t>
            </w:r>
            <w:r w:rsidRPr="00FF1401">
              <w:rPr>
                <w:rFonts w:ascii="Times New Roman" w:eastAsia="Times New Roman" w:hAnsi="Times New Roman" w:cs="Times New Roman"/>
                <w:i/>
                <w:szCs w:val="20"/>
              </w:rPr>
              <w:t xml:space="preserve"> Melaleuca quinquenervia </w:t>
            </w:r>
            <w:r w:rsidRPr="00FF1401">
              <w:rPr>
                <w:rFonts w:ascii="Times New Roman" w:eastAsia="Times New Roman" w:hAnsi="Times New Roman" w:cs="Times New Roman"/>
                <w:szCs w:val="20"/>
              </w:rPr>
              <w:t>is absent.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szCs w:val="20"/>
              </w:rPr>
              <w:t xml:space="preserve">Distribution extending from the east coast of Cape York south to the Sydney region, largely non-tropical and associated with coastal sandplains. Dominated by </w:t>
            </w:r>
            <w:r w:rsidRPr="00FF1401">
              <w:rPr>
                <w:rFonts w:ascii="Times New Roman" w:eastAsia="Times New Roman" w:hAnsi="Times New Roman" w:cs="Times New Roman"/>
                <w:i/>
                <w:szCs w:val="20"/>
              </w:rPr>
              <w:t>Melaleuca quinquenervia,</w:t>
            </w:r>
            <w:r w:rsidRPr="00FF1401">
              <w:rPr>
                <w:rFonts w:ascii="Times New Roman" w:eastAsia="Times New Roman" w:hAnsi="Times New Roman" w:cs="Times New Roman"/>
                <w:szCs w:val="20"/>
              </w:rPr>
              <w:t xml:space="preserve"> often with </w:t>
            </w:r>
            <w:r w:rsidRPr="00FF1401">
              <w:rPr>
                <w:rFonts w:ascii="Times New Roman" w:eastAsia="Times New Roman" w:hAnsi="Times New Roman" w:cs="Times New Roman"/>
                <w:i/>
                <w:szCs w:val="20"/>
              </w:rPr>
              <w:t>Eucalyptus robusta, E. resinifera, E. tereticornis</w:t>
            </w:r>
            <w:r w:rsidRPr="00FF1401">
              <w:rPr>
                <w:rFonts w:ascii="Times New Roman" w:eastAsia="Times New Roman" w:hAnsi="Times New Roman" w:cs="Times New Roman"/>
                <w:szCs w:val="20"/>
              </w:rPr>
              <w:t xml:space="preserve"> or </w:t>
            </w:r>
            <w:r w:rsidRPr="00FF1401">
              <w:rPr>
                <w:rFonts w:ascii="Times New Roman" w:eastAsia="Times New Roman" w:hAnsi="Times New Roman" w:cs="Times New Roman"/>
                <w:i/>
                <w:szCs w:val="20"/>
              </w:rPr>
              <w:t>Lophostemon suaveolens</w:t>
            </w:r>
            <w:r w:rsidRPr="00FF1401">
              <w:rPr>
                <w:rFonts w:ascii="Times New Roman" w:eastAsia="Times New Roman" w:hAnsi="Times New Roman" w:cs="Times New Roman"/>
                <w:szCs w:val="20"/>
              </w:rPr>
              <w:t xml:space="preserve">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Tropical floodplain forests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Sandplain wetland forests and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NT, QLD, possibly WA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NSW</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10:</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MVG10: Other Forests and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Banksia</w:t>
            </w:r>
            <w:r w:rsidRPr="00FF1401">
              <w:rPr>
                <w:rFonts w:ascii="Times New Roman" w:eastAsia="Times New Roman" w:hAnsi="Times New Roman" w:cs="Times New Roman"/>
              </w:rPr>
              <w:t xml:space="preserve"> sp. Trees. Essentially restricted to the Swan Coastal Plain in southwest WA.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Overstorey not dominated by Banksia trees (although Banksia trees or shrubs may still be present)</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MVS50</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Banksia woodlands</w:t>
            </w: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Leptospermum</w:t>
            </w:r>
            <w:r w:rsidRPr="00FF1401">
              <w:rPr>
                <w:rFonts w:ascii="Times New Roman" w:eastAsia="Times New Roman" w:hAnsi="Times New Roman" w:cs="Times New Roman"/>
              </w:rPr>
              <w:t xml:space="preserve"> sp. Trees. Primarily coastal areas in southeast Australia.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Overstorey not dominated by Leptospermum trees (although Leptospermum trees or shrubs may still be present)</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MVS58</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Leptospermum forests and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Distributed in savanna landscapes north of the Tropic of Capricorn. Ground layer largely continuous and dominated by C4 grasses. Multiple tree species dominate within stands at site scales. Typical dominant genera include: </w:t>
            </w:r>
            <w:r w:rsidRPr="00FF1401">
              <w:rPr>
                <w:rFonts w:ascii="Times New Roman" w:eastAsia="Times New Roman" w:hAnsi="Times New Roman" w:cs="Times New Roman"/>
                <w:i/>
              </w:rPr>
              <w:t>Adansonia, Alectryon, Archidensdropsis, Asteromyrtus, Brachychiton, Cochlospermum, Erythrophleum, Excoecaria</w:t>
            </w:r>
            <w:r w:rsidRPr="00FF1401">
              <w:rPr>
                <w:rFonts w:ascii="Times New Roman" w:eastAsia="Times New Roman" w:hAnsi="Times New Roman" w:cs="Times New Roman"/>
              </w:rPr>
              <w:t>,</w:t>
            </w:r>
            <w:r w:rsidRPr="00FF1401">
              <w:rPr>
                <w:rFonts w:ascii="Times New Roman" w:eastAsia="Times New Roman" w:hAnsi="Times New Roman" w:cs="Times New Roman"/>
                <w:i/>
              </w:rPr>
              <w:t xml:space="preserve"> Grevillea, Livistona, Lysiphyllum, Macropteranthes, Neofabricia, Notelaea, Pandanus, Terminalia, Thryptomene</w:t>
            </w:r>
            <w:r w:rsidRPr="00FF1401">
              <w:rPr>
                <w:rFonts w:ascii="Times New Roman" w:eastAsia="Times New Roman" w:hAnsi="Times New Roman" w:cs="Times New Roman"/>
              </w:rPr>
              <w:t xml:space="preserve"> (shrub)</w:t>
            </w:r>
            <w:r w:rsidRPr="00FF1401">
              <w:rPr>
                <w:rFonts w:ascii="Times New Roman" w:eastAsia="Times New Roman" w:hAnsi="Times New Roman" w:cs="Times New Roman"/>
                <w:i/>
              </w:rPr>
              <w:t xml:space="preserve">.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Distributed primarily south of the Tropic of </w:t>
            </w:r>
            <w:r w:rsidRPr="00FF1401">
              <w:rPr>
                <w:rFonts w:ascii="Times New Roman" w:eastAsia="Times New Roman" w:hAnsi="Times New Roman" w:cs="Times New Roman"/>
              </w:rPr>
              <w:lastRenderedPageBreak/>
              <w:t>Capricorn. Ground layer not usually dominated by C4 grasses ,although they may be present.  Stands typically dominated by a single tree species at site scales, but multiple tree species may dominate south of the Tropic of Capricorn.</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MVS11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MVS16</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Tropical mixed species forests and woodlands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Other forests and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highlight w:val="yellow"/>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Dominant </w:t>
            </w:r>
            <w:r w:rsidRPr="00FF1401">
              <w:rPr>
                <w:rFonts w:ascii="Times New Roman" w:eastAsia="Times New Roman" w:hAnsi="Times New Roman" w:cs="Times New Roman"/>
                <w:i/>
              </w:rPr>
              <w:t xml:space="preserve">Syncarpia, </w:t>
            </w:r>
            <w:r w:rsidRPr="00FF1401">
              <w:rPr>
                <w:rFonts w:ascii="Times New Roman" w:eastAsia="Times New Roman" w:hAnsi="Times New Roman" w:cs="Times New Roman"/>
                <w:i/>
              </w:rPr>
              <w:lastRenderedPageBreak/>
              <w:t>Tristaniopsis,</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Lophostemon</w:t>
            </w:r>
            <w:r w:rsidRPr="00FF1401">
              <w:rPr>
                <w:rFonts w:ascii="Times New Roman" w:eastAsia="Times New Roman" w:hAnsi="Times New Roman" w:cs="Times New Roman"/>
              </w:rPr>
              <w:t xml:space="preserve"> sometimes misplaced here. Re-assign the Syncarpia dominated communities under the appropriate eucalypt MVG.</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11:</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MVG11: Eucalypt Open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Hummock grasses scarce or absent. Woodland overstorey dominated by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species within section </w:t>
            </w:r>
            <w:r w:rsidRPr="00FF1401">
              <w:rPr>
                <w:rFonts w:ascii="Times New Roman" w:eastAsia="Times New Roman" w:hAnsi="Times New Roman" w:cs="Times New Roman"/>
                <w:i/>
              </w:rPr>
              <w:t>Adnataria</w:t>
            </w:r>
            <w:r w:rsidRPr="00FF1401">
              <w:rPr>
                <w:rFonts w:ascii="Times New Roman" w:eastAsia="Times New Roman" w:hAnsi="Times New Roman" w:cs="Times New Roman"/>
              </w:rPr>
              <w:t xml:space="preserve"> (box and coolibah eucalypts) within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or by </w:t>
            </w:r>
            <w:r w:rsidRPr="00FF1401">
              <w:rPr>
                <w:rFonts w:ascii="Times New Roman" w:eastAsia="Times New Roman" w:hAnsi="Times New Roman" w:cs="Times New Roman"/>
                <w:i/>
              </w:rPr>
              <w:t>Eucalyptus camaldulensus</w:t>
            </w:r>
            <w:r w:rsidRPr="00FF1401">
              <w:rPr>
                <w:rFonts w:ascii="Times New Roman" w:eastAsia="Times New Roman" w:hAnsi="Times New Roman" w:cs="Times New Roman"/>
              </w:rPr>
              <w:t>. Occurs on depositional plains and stony peneplains.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Hummock grasses present and usually abundant. Overstorey dominated by eucalypt taxa other than those listed above, usually from </w:t>
            </w:r>
            <w:r w:rsidRPr="00FF1401">
              <w:rPr>
                <w:rFonts w:ascii="Times New Roman" w:eastAsia="Times New Roman" w:hAnsi="Times New Roman" w:cs="Times New Roman"/>
                <w:i/>
              </w:rPr>
              <w:t>Corymbia</w:t>
            </w:r>
            <w:r w:rsidRPr="00FF1401">
              <w:rPr>
                <w:rFonts w:ascii="Times New Roman" w:eastAsia="Times New Roman" w:hAnsi="Times New Roman" w:cs="Times New Roman"/>
              </w:rPr>
              <w:t xml:space="preserve"> (ghost gums, desert bloodwoods) or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subgenus </w:t>
            </w:r>
            <w:r w:rsidRPr="00FF1401">
              <w:rPr>
                <w:rFonts w:ascii="Times New Roman" w:eastAsia="Times New Roman" w:hAnsi="Times New Roman" w:cs="Times New Roman"/>
                <w:i/>
              </w:rPr>
              <w:t>Eudesmia</w:t>
            </w:r>
            <w:r w:rsidRPr="00FF1401">
              <w:rPr>
                <w:rFonts w:ascii="Times New Roman" w:eastAsia="Times New Roman" w:hAnsi="Times New Roman" w:cs="Times New Roman"/>
              </w:rPr>
              <w:t xml:space="preserve"> or section </w:t>
            </w:r>
            <w:r w:rsidRPr="00FF1401">
              <w:rPr>
                <w:rFonts w:ascii="Times New Roman" w:eastAsia="Times New Roman" w:hAnsi="Times New Roman" w:cs="Times New Roman"/>
                <w:i/>
              </w:rPr>
              <w:t>Exsertaria</w:t>
            </w:r>
            <w:r w:rsidRPr="00FF1401">
              <w:rPr>
                <w:rFonts w:ascii="Times New Roman" w:eastAsia="Times New Roman" w:hAnsi="Times New Roman" w:cs="Times New Roman"/>
              </w:rPr>
              <w:t xml:space="preserve"> within subgenus </w:t>
            </w:r>
            <w:r w:rsidRPr="00FF1401">
              <w:rPr>
                <w:rFonts w:ascii="Times New Roman" w:eastAsia="Times New Roman" w:hAnsi="Times New Roman" w:cs="Times New Roman"/>
                <w:i/>
              </w:rPr>
              <w:t>Symphyomyrtus</w:t>
            </w:r>
            <w:r w:rsidRPr="00FF1401">
              <w:rPr>
                <w:rFonts w:ascii="Times New Roman" w:eastAsia="Times New Roman" w:hAnsi="Times New Roman" w:cs="Times New Roman"/>
              </w:rPr>
              <w:t xml:space="preserve"> (notably snappy gums, </w:t>
            </w:r>
            <w:r w:rsidRPr="00FF1401">
              <w:rPr>
                <w:rFonts w:ascii="Times New Roman" w:eastAsia="Times New Roman" w:hAnsi="Times New Roman" w:cs="Times New Roman"/>
                <w:i/>
                <w:szCs w:val="20"/>
              </w:rPr>
              <w:t>Eucalyptus leucophloia</w:t>
            </w:r>
            <w:r w:rsidRPr="00FF1401">
              <w:rPr>
                <w:rFonts w:ascii="Times New Roman" w:eastAsia="Times New Roman" w:hAnsi="Times New Roman" w:cs="Times New Roman"/>
                <w:szCs w:val="20"/>
              </w:rPr>
              <w:t xml:space="preserve"> and </w:t>
            </w:r>
            <w:r w:rsidRPr="00FF1401">
              <w:rPr>
                <w:rFonts w:ascii="Times New Roman" w:eastAsia="Times New Roman" w:hAnsi="Times New Roman" w:cs="Times New Roman"/>
                <w:i/>
                <w:szCs w:val="20"/>
              </w:rPr>
              <w:t>Eucalyptus brevifolia</w:t>
            </w:r>
            <w:r w:rsidRPr="00FF1401">
              <w:rPr>
                <w:rFonts w:ascii="Times New Roman" w:eastAsia="Times New Roman" w:hAnsi="Times New Roman" w:cs="Times New Roman"/>
                <w:szCs w:val="20"/>
              </w:rPr>
              <w:t>)</w:t>
            </w:r>
            <w:r w:rsidRPr="00FF1401">
              <w:rPr>
                <w:rFonts w:ascii="Times New Roman" w:eastAsia="Times New Roman" w:hAnsi="Times New Roman" w:cs="Times New Roman"/>
              </w:rPr>
              <w:t xml:space="preserve">. Occurs in dry tropical and arid landscapes, usually on rocky uplands and residual landforms, also on outwash zones and areas with local moisture.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MVS18</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Desert eucalypt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NSW, NT, WA, SA</w:t>
            </w:r>
          </w:p>
        </w:tc>
      </w:tr>
      <w:tr w:rsidR="00FF1401" w:rsidRPr="00FF1401" w:rsidTr="003439CC">
        <w:tc>
          <w:tcPr>
            <w:tcW w:w="936"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is dominated by chenopods (shrubs and forbs), and/or lignum (</w:t>
            </w:r>
            <w:r w:rsidRPr="00FF1401">
              <w:rPr>
                <w:rFonts w:ascii="Times New Roman" w:eastAsia="Times New Roman" w:hAnsi="Times New Roman" w:cs="Times New Roman"/>
                <w:i/>
              </w:rPr>
              <w:t>Duma florulenta</w:t>
            </w:r>
            <w:r w:rsidRPr="00FF1401">
              <w:rPr>
                <w:rFonts w:ascii="Times New Roman" w:eastAsia="Times New Roman" w:hAnsi="Times New Roman" w:cs="Times New Roman"/>
              </w:rPr>
              <w:t>) and/or tussock grasses or sedges. Non-chenopod shrubs scarce, except Acacia species may be present as small trees or tall shrubs. Overstorey includes a range of ‘coolibah’ eucalypts (</w:t>
            </w:r>
            <w:r w:rsidRPr="00FF1401">
              <w:rPr>
                <w:rFonts w:ascii="Times New Roman" w:eastAsia="Times New Roman" w:hAnsi="Times New Roman" w:cs="Times New Roman"/>
                <w:i/>
              </w:rPr>
              <w:t xml:space="preserve">E. coolabah, E. </w:t>
            </w:r>
            <w:r w:rsidRPr="00FF1401">
              <w:rPr>
                <w:rFonts w:ascii="Times New Roman" w:eastAsia="Times New Roman" w:hAnsi="Times New Roman" w:cs="Times New Roman"/>
                <w:i/>
              </w:rPr>
              <w:lastRenderedPageBreak/>
              <w:t>microtheca, E, barklyensis</w:t>
            </w:r>
            <w:r w:rsidRPr="00FF1401">
              <w:rPr>
                <w:rFonts w:ascii="Times New Roman" w:eastAsia="Times New Roman" w:hAnsi="Times New Roman" w:cs="Times New Roman"/>
              </w:rPr>
              <w:t xml:space="preserve">, etc), </w:t>
            </w:r>
            <w:r w:rsidRPr="00FF1401">
              <w:rPr>
                <w:rFonts w:ascii="Times New Roman" w:eastAsia="Times New Roman" w:hAnsi="Times New Roman" w:cs="Times New Roman"/>
                <w:i/>
              </w:rPr>
              <w:t>E. camaldulensis, E. largiflorens</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E. populnea</w:t>
            </w:r>
            <w:r w:rsidRPr="00FF1401">
              <w:rPr>
                <w:rFonts w:ascii="Times New Roman" w:eastAsia="Times New Roman" w:hAnsi="Times New Roman" w:cs="Times New Roman"/>
              </w:rPr>
              <w:t>. Occurs on clay soils on depositional plains.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dominated by open layer of non-chenopod shrubs, including species of </w:t>
            </w:r>
            <w:r w:rsidRPr="00FF1401">
              <w:rPr>
                <w:rFonts w:ascii="Times New Roman" w:eastAsia="Times New Roman" w:hAnsi="Times New Roman" w:cs="Times New Roman"/>
                <w:i/>
              </w:rPr>
              <w:t>Dodonaea, Eremophila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Senna</w:t>
            </w:r>
            <w:r w:rsidRPr="00FF1401">
              <w:rPr>
                <w:rFonts w:ascii="Times New Roman" w:eastAsia="Times New Roman" w:hAnsi="Times New Roman" w:cs="Times New Roman"/>
              </w:rPr>
              <w:t xml:space="preserve">. Chenopod shrubs and lignum absent, tussock grasses sparse and mostly ephemeral. </w:t>
            </w:r>
            <w:r w:rsidRPr="00FF1401">
              <w:rPr>
                <w:rFonts w:ascii="Times New Roman" w:eastAsia="Times New Roman" w:hAnsi="Times New Roman" w:cs="Times New Roman"/>
                <w:i/>
              </w:rPr>
              <w:t>Eucalyptus populnea</w:t>
            </w:r>
            <w:r w:rsidRPr="00FF1401">
              <w:rPr>
                <w:rFonts w:ascii="Times New Roman" w:eastAsia="Times New Roman" w:hAnsi="Times New Roman" w:cs="Times New Roman"/>
              </w:rPr>
              <w:t xml:space="preserve"> may dominant, but other eucalypts listed above are absent. Occurs on loamy upland peneplains and hills, rarely depositional landforms.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lastRenderedPageBreak/>
              <w:t>MVS65</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MVS8</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Semi-arid floodplain and wadi woodlands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Semi-arid upland woodlands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 xml:space="preserve">NSW, VIC, QLD, NT, SA, WA (also represented in MVG 5).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NT, SA, WA (also represented in MVG 5)</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12:</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MVG12: Tropical Eucalypt Woodlands/Grasslands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Dominated by an open canopy of eucalypts, including </w:t>
            </w:r>
            <w:r w:rsidRPr="00FF1401">
              <w:rPr>
                <w:rFonts w:ascii="Times New Roman" w:eastAsia="Times New Roman" w:hAnsi="Times New Roman" w:cs="Times New Roman"/>
                <w:i/>
              </w:rPr>
              <w:t>Corymbia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subgenera </w:t>
            </w:r>
            <w:r w:rsidRPr="00FF1401">
              <w:rPr>
                <w:rFonts w:ascii="Times New Roman" w:eastAsia="Times New Roman" w:hAnsi="Times New Roman" w:cs="Times New Roman"/>
                <w:i/>
              </w:rPr>
              <w:t>Fibridia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Leprolaena</w:t>
            </w:r>
            <w:r w:rsidRPr="00FF1401">
              <w:rPr>
                <w:rFonts w:ascii="Times New Roman" w:eastAsia="Times New Roman" w:hAnsi="Times New Roman" w:cs="Times New Roman"/>
              </w:rPr>
              <w:t>, and a range of tropical non-eucalypt genera. Understorey is dominated by a prominent cover of C4, tussock grasses including tall annuals.</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MVS7</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Tropical Eucalyptus forests and woodlands with an annual tussock grass understorey</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Potential subgroups differentiating lowland savanna eucalypt woodlands from rocky upland savannah eucalypt woodlands warrant further investigation. The latter includes hummock grasses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xml:space="preserve"> species) and more conspicuous sclerophyll shrub component with species of (</w:t>
            </w:r>
            <w:r w:rsidRPr="00FF1401">
              <w:rPr>
                <w:rFonts w:ascii="Times New Roman" w:eastAsia="Times New Roman" w:hAnsi="Times New Roman" w:cs="Times New Roman"/>
                <w:i/>
              </w:rPr>
              <w:t>Calytrix, Jacksonia, Acacia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Grevillea</w:t>
            </w:r>
            <w:r w:rsidRPr="00FF1401">
              <w:rPr>
                <w:rFonts w:ascii="Times New Roman" w:eastAsia="Times New Roman" w:hAnsi="Times New Roman" w:cs="Times New Roman"/>
              </w:rPr>
              <w:t>, lower abundance of mesic shrubs and palms, and less continuous layer of C4 tussock grasses.</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13:</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MVG13: Acacia Open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dominants include </w:t>
            </w:r>
            <w:r w:rsidRPr="00FF1401">
              <w:rPr>
                <w:rFonts w:ascii="Times New Roman" w:eastAsia="Times New Roman" w:hAnsi="Times New Roman" w:cs="Times New Roman"/>
                <w:i/>
              </w:rPr>
              <w:t>Acacia pendula, Acacia loderi or Acacia papyrocarpa.</w:t>
            </w:r>
            <w:r w:rsidRPr="00FF1401">
              <w:rPr>
                <w:rFonts w:ascii="Times New Roman" w:eastAsia="Times New Roman" w:hAnsi="Times New Roman" w:cs="Times New Roman"/>
              </w:rPr>
              <w:t xml:space="preserve"> Hummock grasses rarely present.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Overstorey not dominated by any of the taxa listed above. Hummock grasses sometimes present.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Myall woodlands of eastern and southern Australia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Acacia woodlands of subtropical and warm temperate Australia</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 xml:space="preserve">Acacia pendula. </w:t>
            </w:r>
            <w:r w:rsidRPr="00FF1401">
              <w:rPr>
                <w:rFonts w:ascii="Times New Roman" w:eastAsia="Times New Roman" w:hAnsi="Times New Roman" w:cs="Times New Roman"/>
              </w:rPr>
              <w:t>Understorey</w:t>
            </w:r>
            <w:r w:rsidRPr="00FF1401">
              <w:rPr>
                <w:rFonts w:ascii="Times New Roman" w:eastAsia="Times New Roman" w:hAnsi="Times New Roman" w:cs="Times New Roman"/>
                <w:i/>
              </w:rPr>
              <w:t xml:space="preserve"> </w:t>
            </w:r>
            <w:r w:rsidRPr="00FF1401">
              <w:rPr>
                <w:rFonts w:ascii="Times New Roman" w:eastAsia="Times New Roman" w:hAnsi="Times New Roman" w:cs="Times New Roman"/>
              </w:rPr>
              <w:t xml:space="preserve">includes chenopod shrubs and forbs and tussock grasses. Found on grey clay plains where mean annual rainfall ranges from </w:t>
            </w:r>
            <w:r w:rsidRPr="00FF1401">
              <w:rPr>
                <w:rFonts w:ascii="Times New Roman" w:eastAsia="Times New Roman" w:hAnsi="Times New Roman" w:cs="Times New Roman"/>
                <w:iCs/>
              </w:rPr>
              <w:t>375 mm to 550 mm.</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Acacia loderi or Acacia papyrocarpa</w:t>
            </w:r>
            <w:r w:rsidRPr="00FF1401">
              <w:rPr>
                <w:rFonts w:ascii="Times New Roman" w:eastAsia="Times New Roman" w:hAnsi="Times New Roman" w:cs="Times New Roman"/>
              </w:rPr>
              <w:t xml:space="preserve"> Acacia. Understorey dominated mostly by non-chenopod shrubs and tussock grasses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MVS22</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MVS24</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Semi-arid myall woodlands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Arid myall woodlands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NSW, QLD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SA, WA</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most commonly dominated by </w:t>
            </w:r>
            <w:r w:rsidRPr="00FF1401">
              <w:rPr>
                <w:rFonts w:ascii="Times New Roman" w:eastAsia="Times New Roman" w:hAnsi="Times New Roman" w:cs="Times New Roman"/>
                <w:i/>
              </w:rPr>
              <w:t>Acacia cambagei,</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 xml:space="preserve">Acacia georginae </w:t>
            </w:r>
            <w:r w:rsidRPr="00FF1401">
              <w:rPr>
                <w:rFonts w:ascii="Times New Roman" w:eastAsia="Times New Roman" w:hAnsi="Times New Roman" w:cs="Times New Roman"/>
              </w:rPr>
              <w:t xml:space="preserve">or </w:t>
            </w:r>
            <w:r w:rsidRPr="00FF1401">
              <w:rPr>
                <w:rFonts w:ascii="Times New Roman" w:eastAsia="Times New Roman" w:hAnsi="Times New Roman" w:cs="Times New Roman"/>
                <w:i/>
                <w:iCs/>
              </w:rPr>
              <w:t>Acacia argyrodendron</w:t>
            </w:r>
            <w:r w:rsidRPr="00FF1401">
              <w:rPr>
                <w:rFonts w:ascii="Times New Roman" w:eastAsia="Times New Roman" w:hAnsi="Times New Roman" w:cs="Times New Roman"/>
              </w:rPr>
              <w:t xml:space="preserve">. Other woody plants are uncommon but may include </w:t>
            </w:r>
            <w:r w:rsidRPr="00FF1401">
              <w:rPr>
                <w:rFonts w:ascii="Times New Roman" w:eastAsia="Times New Roman" w:hAnsi="Times New Roman" w:cs="Times New Roman"/>
                <w:i/>
                <w:iCs/>
              </w:rPr>
              <w:t>Alectryon, Atriplex, Carissa, Enchylaena, Eremophila, Senna</w:t>
            </w:r>
            <w:r w:rsidRPr="00FF1401">
              <w:rPr>
                <w:rFonts w:ascii="Times New Roman" w:eastAsia="Times New Roman" w:hAnsi="Times New Roman" w:cs="Times New Roman"/>
                <w:iCs/>
              </w:rPr>
              <w:t xml:space="preserve"> and </w:t>
            </w:r>
            <w:r w:rsidRPr="00FF1401">
              <w:rPr>
                <w:rFonts w:ascii="Times New Roman" w:eastAsia="Times New Roman" w:hAnsi="Times New Roman" w:cs="Times New Roman"/>
                <w:i/>
                <w:iCs/>
              </w:rPr>
              <w:t>Terminalia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rPr>
              <w:t>Typically on fine-textured soils in landscape depressions, including gilgais and dune swales.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lastRenderedPageBreak/>
              <w:t xml:space="preserve">Overstorey not dominated by any of the taxa listed above. Most common dominants include </w:t>
            </w:r>
            <w:r w:rsidRPr="00FF1401">
              <w:rPr>
                <w:rFonts w:ascii="Times New Roman" w:eastAsia="Times New Roman" w:hAnsi="Times New Roman" w:cs="Times New Roman"/>
                <w:i/>
              </w:rPr>
              <w:t>Acacia aneura</w:t>
            </w:r>
            <w:r w:rsidRPr="00FF1401">
              <w:rPr>
                <w:rFonts w:ascii="Times New Roman" w:eastAsia="Times New Roman" w:hAnsi="Times New Roman" w:cs="Times New Roman"/>
              </w:rPr>
              <w:t xml:space="preserve"> and its allies. Typically on light-textured loams and sands on extensive plains and dunefields.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lastRenderedPageBreak/>
              <w:t>MVS##</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 xml:space="preserve">Gidgee woodlands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SA, NT (also represented in MVG 6)</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Mulga woodlands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on stony plains and uplands. Primary dominant is </w:t>
            </w:r>
            <w:r w:rsidRPr="00FF1401">
              <w:rPr>
                <w:rFonts w:ascii="Times New Roman" w:eastAsia="Times New Roman" w:hAnsi="Times New Roman" w:cs="Times New Roman"/>
                <w:i/>
              </w:rPr>
              <w:t xml:space="preserve">Acacia aneura </w:t>
            </w:r>
            <w:r w:rsidRPr="00FF1401">
              <w:rPr>
                <w:rFonts w:ascii="Times New Roman" w:eastAsia="Times New Roman" w:hAnsi="Times New Roman" w:cs="Times New Roman"/>
              </w:rPr>
              <w:t>sens. lat.</w:t>
            </w:r>
            <w:r w:rsidRPr="00FF1401">
              <w:rPr>
                <w:rFonts w:ascii="Times New Roman" w:eastAsia="Times New Roman" w:hAnsi="Times New Roman" w:cs="Times New Roman"/>
                <w:i/>
              </w:rPr>
              <w:t>,</w:t>
            </w:r>
            <w:r w:rsidRPr="00FF1401">
              <w:rPr>
                <w:rFonts w:ascii="Times New Roman" w:eastAsia="Times New Roman" w:hAnsi="Times New Roman" w:cs="Times New Roman"/>
              </w:rPr>
              <w:t xml:space="preserve"> with co-occurring woody species less abundant and usually shorter in stature. Other widespread Acacia species include </w:t>
            </w:r>
            <w:r w:rsidRPr="00FF1401">
              <w:rPr>
                <w:rFonts w:ascii="Times New Roman" w:eastAsia="Times New Roman" w:hAnsi="Times New Roman" w:cs="Times New Roman"/>
                <w:i/>
                <w:iCs/>
              </w:rPr>
              <w:t>A. grasbyi, A. estrophiolata A. victoriae,</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i/>
                <w:iCs/>
              </w:rPr>
              <w:t>A. tetragonophylla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i/>
                <w:iCs/>
              </w:rPr>
              <w:t xml:space="preserve">A. quadrimarginea, </w:t>
            </w:r>
            <w:r w:rsidRPr="00FF1401">
              <w:rPr>
                <w:rFonts w:ascii="Times New Roman" w:eastAsia="Times New Roman" w:hAnsi="Times New Roman" w:cs="Times New Roman"/>
                <w:iCs/>
              </w:rPr>
              <w:t xml:space="preserve">and </w:t>
            </w:r>
            <w:r w:rsidRPr="00FF1401">
              <w:rPr>
                <w:rFonts w:ascii="Times New Roman" w:eastAsia="Times New Roman" w:hAnsi="Times New Roman" w:cs="Times New Roman"/>
                <w:i/>
                <w:iCs/>
              </w:rPr>
              <w:t>A. xiphophylla.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rPr>
              <w:t>Understorey cover is variable, usually dominated by tussock grasses. Hummock grasses may be present but not often dominant.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on sand plains. Overstorey dominated by Acacia, often with two or more species co-occurring.  </w:t>
            </w:r>
            <w:r w:rsidRPr="00FF1401">
              <w:rPr>
                <w:rFonts w:ascii="Times New Roman" w:eastAsia="Times New Roman" w:hAnsi="Times New Roman" w:cs="Times New Roman"/>
                <w:i/>
              </w:rPr>
              <w:t xml:space="preserve">Acacia aneura </w:t>
            </w:r>
            <w:r w:rsidRPr="00FF1401">
              <w:rPr>
                <w:rFonts w:ascii="Times New Roman" w:eastAsia="Times New Roman" w:hAnsi="Times New Roman" w:cs="Times New Roman"/>
              </w:rPr>
              <w:t>sens. lat.</w:t>
            </w:r>
            <w:r w:rsidRPr="00FF1401">
              <w:rPr>
                <w:rFonts w:ascii="Times New Roman" w:eastAsia="Times New Roman" w:hAnsi="Times New Roman" w:cs="Times New Roman"/>
                <w:i/>
              </w:rPr>
              <w:t>,</w:t>
            </w:r>
            <w:r w:rsidRPr="00FF1401">
              <w:rPr>
                <w:rFonts w:ascii="Times New Roman" w:eastAsia="Times New Roman" w:hAnsi="Times New Roman" w:cs="Times New Roman"/>
              </w:rPr>
              <w:t xml:space="preserve"> may be present but not often as the primary dominant. Other widespread Acacia species include </w:t>
            </w:r>
            <w:r w:rsidRPr="00FF1401">
              <w:rPr>
                <w:rFonts w:ascii="Times New Roman" w:eastAsia="Times New Roman" w:hAnsi="Times New Roman" w:cs="Times New Roman"/>
                <w:i/>
                <w:iCs/>
              </w:rPr>
              <w:t>A. calcicola,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i/>
                <w:iCs/>
              </w:rPr>
              <w:t>A. ligulata, A. murrayana, A. ramulosa</w:t>
            </w:r>
            <w:r w:rsidRPr="00FF1401">
              <w:rPr>
                <w:rFonts w:ascii="Times New Roman" w:eastAsia="Times New Roman" w:hAnsi="Times New Roman" w:cs="Times New Roman"/>
                <w:iCs/>
              </w:rPr>
              <w:t xml:space="preserve"> and </w:t>
            </w:r>
            <w:r w:rsidRPr="00FF1401">
              <w:rPr>
                <w:rFonts w:ascii="Times New Roman" w:eastAsia="Times New Roman" w:hAnsi="Times New Roman" w:cs="Times New Roman"/>
                <w:i/>
                <w:iCs/>
              </w:rPr>
              <w:t>A. tetragonophylla.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rPr>
              <w:t xml:space="preserve">Understorey usually dominated by hummock grasses, particularly </w:t>
            </w:r>
            <w:r w:rsidRPr="00FF1401">
              <w:rPr>
                <w:rFonts w:ascii="Times New Roman" w:eastAsia="Times New Roman" w:hAnsi="Times New Roman" w:cs="Times New Roman"/>
                <w:i/>
              </w:rPr>
              <w:t>Triodia basedowii</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MVS20</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MVS23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Stony mulga woodlands and shrublands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Sandplain Acacia woodlands and shrublands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NT, SA, WA (also represented in MVGs 6 and 16)</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NT, SA, WA (also represented in MVG 16)</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Table 14:</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MVG14: Mallee Woodlands and Shrublands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 xml:space="preserve">MVS# or Next </w:t>
            </w:r>
            <w:r w:rsidRPr="00FF1401">
              <w:rPr>
                <w:rFonts w:ascii="Times New Roman" w:eastAsia="Times New Roman" w:hAnsi="Times New Roman" w:cs="Times New Roman"/>
                <w:b/>
              </w:rPr>
              <w:lastRenderedPageBreak/>
              <w:t>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Dominant or subordinate species of any stratum includes at least one species endemic to Western Australia (e.g. tree stratum includes </w:t>
            </w:r>
            <w:r w:rsidRPr="00FF1401">
              <w:rPr>
                <w:rFonts w:ascii="Times New Roman" w:eastAsia="Times New Roman" w:hAnsi="Times New Roman" w:cs="Times New Roman"/>
                <w:i/>
              </w:rPr>
              <w:t>Eucalyptus eremophila</w:t>
            </w:r>
            <w:r w:rsidRPr="00FF1401">
              <w:rPr>
                <w:rFonts w:ascii="Times New Roman" w:eastAsia="Times New Roman" w:hAnsi="Times New Roman" w:cs="Times New Roman"/>
              </w:rPr>
              <w:t>,</w:t>
            </w:r>
            <w:r w:rsidRPr="00FF1401">
              <w:rPr>
                <w:rFonts w:ascii="Times New Roman" w:eastAsia="Times New Roman" w:hAnsi="Times New Roman" w:cs="Times New Roman"/>
                <w:i/>
              </w:rPr>
              <w:t xml:space="preserve"> E. moderata, E. incrassata, E. foecunda, E. redunca</w:t>
            </w:r>
            <w:r w:rsidRPr="00FF1401">
              <w:rPr>
                <w:rFonts w:ascii="Times New Roman" w:eastAsia="Times New Roman" w:hAnsi="Times New Roman" w:cs="Times New Roman"/>
              </w:rPr>
              <w:t xml:space="preserve"> or</w:t>
            </w:r>
            <w:r w:rsidRPr="00FF1401">
              <w:rPr>
                <w:rFonts w:ascii="Times New Roman" w:eastAsia="Times New Roman" w:hAnsi="Times New Roman" w:cs="Times New Roman"/>
                <w:i/>
              </w:rPr>
              <w:t xml:space="preserve"> E. uncinata</w:t>
            </w:r>
            <w:r w:rsidRPr="00FF1401">
              <w:rPr>
                <w:rFonts w:ascii="Times New Roman" w:eastAsia="Times New Roman" w:hAnsi="Times New Roman" w:cs="Times New Roman"/>
              </w:rPr>
              <w:t>). Distributed west of the Nullarbor Plain in Western Australia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No Western Australian endemics recorded as dominants or subordinates of any stratum.</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 ##</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Western mallee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WA (also represented in MVG 32)</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dominated by shrubs other than those in family Chenopodiaceae (</w:t>
            </w:r>
            <w:r w:rsidRPr="00FF1401">
              <w:rPr>
                <w:rFonts w:ascii="Times New Roman" w:eastAsia="Times New Roman" w:hAnsi="Times New Roman" w:cs="Times New Roman"/>
                <w:i/>
              </w:rPr>
              <w:t>Maireana, Rhagodia, Chenopodium, Atriplex, Sclerolaena</w:t>
            </w:r>
            <w:r w:rsidRPr="00FF1401">
              <w:rPr>
                <w:rFonts w:ascii="Times New Roman" w:eastAsia="Times New Roman" w:hAnsi="Times New Roman" w:cs="Times New Roman"/>
              </w:rPr>
              <w:t xml:space="preserve">), typically &gt;1 m tall at maturity.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if present, not dominant.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dominated by grasses and/or shrubs or forbs in the family Chenopodiaceae (</w:t>
            </w:r>
            <w:r w:rsidRPr="00FF1401">
              <w:rPr>
                <w:rFonts w:ascii="Times New Roman" w:eastAsia="Times New Roman" w:hAnsi="Times New Roman" w:cs="Times New Roman"/>
                <w:i/>
              </w:rPr>
              <w:t>Maireana, Rhagodia, Chenopodium, Atriplex, Sclerolaena</w:t>
            </w:r>
            <w:r w:rsidRPr="00FF1401">
              <w:rPr>
                <w:rFonts w:ascii="Times New Roman" w:eastAsia="Times New Roman" w:hAnsi="Times New Roman" w:cs="Times New Roman"/>
              </w:rPr>
              <w:t xml:space="preserve">) OR dominated by multiple growth forms including non-chenopod shrubs and </w:t>
            </w:r>
            <w:r w:rsidRPr="00FF1401">
              <w:rPr>
                <w:rFonts w:ascii="Times New Roman" w:eastAsia="Times New Roman" w:hAnsi="Times New Roman" w:cs="Times New Roman"/>
                <w:i/>
              </w:rPr>
              <w:t>Triodia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i/>
              </w:rPr>
              <w:t>Callitris verrucosa</w:t>
            </w:r>
            <w:r w:rsidRPr="00FF1401">
              <w:rPr>
                <w:rFonts w:ascii="Times New Roman" w:eastAsia="Times New Roman" w:hAnsi="Times New Roman" w:cs="Times New Roman"/>
              </w:rPr>
              <w:t xml:space="preserve"> present in any stratum and/or understorey shrub stratum including sclerophyll (heath) genera </w:t>
            </w:r>
            <w:r w:rsidRPr="00FF1401">
              <w:rPr>
                <w:rFonts w:ascii="Times New Roman" w:eastAsia="Times New Roman" w:hAnsi="Times New Roman" w:cs="Times New Roman"/>
                <w:i/>
              </w:rPr>
              <w:t>Aotus, Baeckea, Brachyloma, Hibbertia, Leptospermum</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Phebalium</w:t>
            </w:r>
            <w:r w:rsidRPr="00FF1401">
              <w:rPr>
                <w:rFonts w:ascii="Times New Roman" w:eastAsia="Times New Roman" w:hAnsi="Times New Roman" w:cs="Times New Roman"/>
              </w:rPr>
              <w:t xml:space="preserve">,  at maturity typically attaining crown cover &gt; 50% (i.e. FPC &gt; 30%; NVIS </w:t>
            </w:r>
            <w:r w:rsidRPr="00FF1401">
              <w:rPr>
                <w:rFonts w:ascii="Times New Roman" w:eastAsia="Times New Roman" w:hAnsi="Times New Roman" w:cs="Times New Roman"/>
              </w:rPr>
              <w:lastRenderedPageBreak/>
              <w:t>cover_codes=d, c). Distributed on white sands in the southern mallee regions of Victoria and SA where mean annual rainfall exceeds 300 mm.</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i/>
              </w:rPr>
              <w:t>Callitris verrocosa</w:t>
            </w:r>
            <w:r w:rsidRPr="00FF1401">
              <w:rPr>
                <w:rFonts w:ascii="Times New Roman" w:eastAsia="Times New Roman" w:hAnsi="Times New Roman" w:cs="Times New Roman"/>
              </w:rPr>
              <w:t xml:space="preserve"> absent from all strata and understorey shrub stratum including non-sclerophyll genera such as </w:t>
            </w:r>
            <w:r w:rsidRPr="00FF1401">
              <w:rPr>
                <w:rFonts w:ascii="Times New Roman" w:eastAsia="Times New Roman" w:hAnsi="Times New Roman" w:cs="Times New Roman"/>
                <w:i/>
              </w:rPr>
              <w:t>Alectryon, Dodonaea, Eremophila, Myoporum</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Senna</w:t>
            </w:r>
            <w:r w:rsidRPr="00FF1401">
              <w:rPr>
                <w:rFonts w:ascii="Times New Roman" w:eastAsia="Times New Roman" w:hAnsi="Times New Roman" w:cs="Times New Roman"/>
              </w:rPr>
              <w:t xml:space="preserve">, often with </w:t>
            </w:r>
            <w:r w:rsidRPr="00FF1401">
              <w:rPr>
                <w:rFonts w:ascii="Times New Roman" w:eastAsia="Times New Roman" w:hAnsi="Times New Roman" w:cs="Times New Roman"/>
                <w:i/>
              </w:rPr>
              <w:t>Acacia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Grevillea</w:t>
            </w:r>
            <w:r w:rsidRPr="00FF1401">
              <w:rPr>
                <w:rFonts w:ascii="Times New Roman" w:eastAsia="Times New Roman" w:hAnsi="Times New Roman" w:cs="Times New Roman"/>
              </w:rPr>
              <w:t>, at maturity typically with crown cover &lt;20% (FPC&lt;10%; NVIS cover_code=r), though sometimes denser. Occurs most commonly in swales and flat expanses of red sandplains (more rarely on white sands) in northwest Victoria, SA and NSW where mean annual rainfall is less than 350 mm.</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MVS29</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MVS55</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 xml:space="preserve">Heathy Mallee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Shrubby Mallee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SA, VIC (also represented in MVG 32)</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SA, VIC (also represented in MVG 32)</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dominated by chenopod shrubs  (genera </w:t>
            </w:r>
            <w:r w:rsidRPr="00FF1401">
              <w:rPr>
                <w:rFonts w:ascii="Times New Roman" w:eastAsia="Times New Roman" w:hAnsi="Times New Roman" w:cs="Times New Roman"/>
                <w:i/>
              </w:rPr>
              <w:t>Maireana, Rhagodia, Enchylaena, Chenopodium, Atriplex, Sclerolaena</w:t>
            </w:r>
            <w:r w:rsidRPr="00FF1401">
              <w:rPr>
                <w:rFonts w:ascii="Times New Roman" w:eastAsia="Times New Roman" w:hAnsi="Times New Roman" w:cs="Times New Roman"/>
              </w:rPr>
              <w:t>) or tussock grasses. Hummock grasses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xml:space="preserve"> spp.) and </w:t>
            </w:r>
            <w:r w:rsidRPr="00FF1401">
              <w:rPr>
                <w:rFonts w:ascii="Times New Roman" w:eastAsia="Times New Roman" w:hAnsi="Times New Roman" w:cs="Times New Roman"/>
                <w:i/>
              </w:rPr>
              <w:t>Callitris verrucosa</w:t>
            </w:r>
            <w:r w:rsidRPr="00FF1401">
              <w:rPr>
                <w:rFonts w:ascii="Times New Roman" w:eastAsia="Times New Roman" w:hAnsi="Times New Roman" w:cs="Times New Roman"/>
              </w:rPr>
              <w:t xml:space="preserve"> absent. Occurs on red heavy-textured sands over a shallow calcrete subsoil in NSW, Vic and SA.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dominated by hummock grasses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xml:space="preserve"> spp.), may include scattered </w:t>
            </w:r>
            <w:r w:rsidRPr="00FF1401">
              <w:rPr>
                <w:rFonts w:ascii="Times New Roman" w:eastAsia="Times New Roman" w:hAnsi="Times New Roman" w:cs="Times New Roman"/>
                <w:i/>
              </w:rPr>
              <w:t>Callitris</w:t>
            </w:r>
            <w:r w:rsidRPr="00FF1401">
              <w:rPr>
                <w:rFonts w:ascii="Times New Roman" w:eastAsia="Times New Roman" w:hAnsi="Times New Roman" w:cs="Times New Roman"/>
              </w:rPr>
              <w:t xml:space="preserve"> and mostly shrubs. Chenopods may be present but not dominant. Occurs on deep dune summits and slopes on red or white sandplains in NSW, Victoria and SA.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MVS61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MVS27</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Chenopod Mallee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Triodia Mallee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SA, VIC (also represented in MVG 32)</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SA, VIC (also represented in MVG 32)</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15:</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MVG15: Low Closed Forests and Tall Closed Shrublands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Dense canopy of low trees or tall shrubs including species of </w:t>
            </w:r>
            <w:r w:rsidRPr="00FF1401">
              <w:rPr>
                <w:rFonts w:ascii="Times New Roman" w:eastAsia="Times New Roman" w:hAnsi="Times New Roman" w:cs="Times New Roman"/>
                <w:i/>
              </w:rPr>
              <w:t>Casuarina, Agonis, Melaleuca, Banksia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Acacia</w:t>
            </w:r>
            <w:r w:rsidRPr="00FF1401">
              <w:rPr>
                <w:rFonts w:ascii="Times New Roman" w:eastAsia="Times New Roman" w:hAnsi="Times New Roman" w:cs="Times New Roman"/>
              </w:rPr>
              <w:t>. Typically coastal littoral situations. Vegetation fits description of the Major Vegetation Group 15 “Low Closed  Forests and Tall Closed Shrublands”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MVS28</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Littoral scrubs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Currently a single subgroup but tropical, southeast temperate and southwest temperate assemblages may warrant segregation.</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16:</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MVG16: Acacia Shrublands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on stony plains and uplands. Primary dominant is </w:t>
            </w:r>
            <w:r w:rsidRPr="00FF1401">
              <w:rPr>
                <w:rFonts w:ascii="Times New Roman" w:eastAsia="Times New Roman" w:hAnsi="Times New Roman" w:cs="Times New Roman"/>
                <w:i/>
              </w:rPr>
              <w:t xml:space="preserve">Acacia aneura </w:t>
            </w:r>
            <w:r w:rsidRPr="00FF1401">
              <w:rPr>
                <w:rFonts w:ascii="Times New Roman" w:eastAsia="Times New Roman" w:hAnsi="Times New Roman" w:cs="Times New Roman"/>
              </w:rPr>
              <w:t>sens. lat.</w:t>
            </w:r>
            <w:r w:rsidRPr="00FF1401">
              <w:rPr>
                <w:rFonts w:ascii="Times New Roman" w:eastAsia="Times New Roman" w:hAnsi="Times New Roman" w:cs="Times New Roman"/>
                <w:i/>
              </w:rPr>
              <w:t>,</w:t>
            </w:r>
            <w:r w:rsidRPr="00FF1401">
              <w:rPr>
                <w:rFonts w:ascii="Times New Roman" w:eastAsia="Times New Roman" w:hAnsi="Times New Roman" w:cs="Times New Roman"/>
              </w:rPr>
              <w:t xml:space="preserve"> with co-occurring woody species less abundant and usually shorter in stature. Other widespread Acacia species include </w:t>
            </w:r>
            <w:r w:rsidRPr="00FF1401">
              <w:rPr>
                <w:rFonts w:ascii="Times New Roman" w:eastAsia="Times New Roman" w:hAnsi="Times New Roman" w:cs="Times New Roman"/>
                <w:i/>
                <w:iCs/>
              </w:rPr>
              <w:t>A. victoriae,</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i/>
                <w:iCs/>
              </w:rPr>
              <w:t>A. tetragonophylla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i/>
                <w:iCs/>
              </w:rPr>
              <w:t xml:space="preserve">A. estrophiolata Acacia grasbyi, A. quadrimarginea, </w:t>
            </w:r>
            <w:r w:rsidRPr="00FF1401">
              <w:rPr>
                <w:rFonts w:ascii="Times New Roman" w:eastAsia="Times New Roman" w:hAnsi="Times New Roman" w:cs="Times New Roman"/>
                <w:iCs/>
              </w:rPr>
              <w:t xml:space="preserve">and </w:t>
            </w:r>
            <w:r w:rsidRPr="00FF1401">
              <w:rPr>
                <w:rFonts w:ascii="Times New Roman" w:eastAsia="Times New Roman" w:hAnsi="Times New Roman" w:cs="Times New Roman"/>
                <w:i/>
                <w:iCs/>
              </w:rPr>
              <w:t>A. xiphophylla.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rPr>
              <w:t>Understorey cover is variable, usually dominated by tussock grasses. Hummock grasses may be present but not often dominant.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on sand plains. Overstorey dominated by Acacia, often with two or more species co-occurring.  </w:t>
            </w:r>
            <w:r w:rsidRPr="00FF1401">
              <w:rPr>
                <w:rFonts w:ascii="Times New Roman" w:eastAsia="Times New Roman" w:hAnsi="Times New Roman" w:cs="Times New Roman"/>
                <w:i/>
              </w:rPr>
              <w:t xml:space="preserve">Acacia aneura </w:t>
            </w:r>
            <w:r w:rsidRPr="00FF1401">
              <w:rPr>
                <w:rFonts w:ascii="Times New Roman" w:eastAsia="Times New Roman" w:hAnsi="Times New Roman" w:cs="Times New Roman"/>
              </w:rPr>
              <w:t>sens. lat.</w:t>
            </w:r>
            <w:r w:rsidRPr="00FF1401">
              <w:rPr>
                <w:rFonts w:ascii="Times New Roman" w:eastAsia="Times New Roman" w:hAnsi="Times New Roman" w:cs="Times New Roman"/>
                <w:i/>
              </w:rPr>
              <w:t>,</w:t>
            </w:r>
            <w:r w:rsidRPr="00FF1401">
              <w:rPr>
                <w:rFonts w:ascii="Times New Roman" w:eastAsia="Times New Roman" w:hAnsi="Times New Roman" w:cs="Times New Roman"/>
              </w:rPr>
              <w:t xml:space="preserve"> may be present but not often as the primary dominant. Other widespread Acacia species include </w:t>
            </w:r>
            <w:r w:rsidRPr="00FF1401">
              <w:rPr>
                <w:rFonts w:ascii="Times New Roman" w:eastAsia="Times New Roman" w:hAnsi="Times New Roman" w:cs="Times New Roman"/>
                <w:i/>
                <w:iCs/>
              </w:rPr>
              <w:t>A. calcicola,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i/>
                <w:iCs/>
              </w:rPr>
              <w:t>A. ligulata, A. kempeana, A. murrayana, A. ramulosa</w:t>
            </w:r>
            <w:r w:rsidRPr="00FF1401">
              <w:rPr>
                <w:rFonts w:ascii="Times New Roman" w:eastAsia="Times New Roman" w:hAnsi="Times New Roman" w:cs="Times New Roman"/>
                <w:iCs/>
              </w:rPr>
              <w:t xml:space="preserve"> and </w:t>
            </w:r>
            <w:r w:rsidRPr="00FF1401">
              <w:rPr>
                <w:rFonts w:ascii="Times New Roman" w:eastAsia="Times New Roman" w:hAnsi="Times New Roman" w:cs="Times New Roman"/>
                <w:i/>
                <w:iCs/>
              </w:rPr>
              <w:t>A. tetragonophylla.</w:t>
            </w:r>
            <w:r w:rsidRPr="00FF1401">
              <w:rPr>
                <w:rFonts w:ascii="Times New Roman" w:eastAsia="Times New Roman" w:hAnsi="Times New Roman" w:cs="Times New Roman"/>
                <w:iCs/>
              </w:rPr>
              <w:t xml:space="preserve"> </w:t>
            </w:r>
            <w:r w:rsidRPr="00FF1401">
              <w:rPr>
                <w:rFonts w:ascii="Times New Roman" w:eastAsia="Times New Roman" w:hAnsi="Times New Roman" w:cs="Times New Roman"/>
              </w:rPr>
              <w:t xml:space="preserve">Understorey usually dominated by hummock grasses, particualrly </w:t>
            </w:r>
            <w:r w:rsidRPr="00FF1401">
              <w:rPr>
                <w:rFonts w:ascii="Times New Roman" w:eastAsia="Times New Roman" w:hAnsi="Times New Roman" w:cs="Times New Roman"/>
                <w:i/>
              </w:rPr>
              <w:t>Triodia basedowii</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MVS20</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MVS23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Stony mulga woodlands and shrublands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Sandplain Acacia woodlands and shrublands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NT, SA, WA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QLD, NT, SA, WA</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17:</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MVG17: Other Shrublands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9"/>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Plant community dominated by shrubs of the genus </w:t>
            </w:r>
            <w:r w:rsidRPr="00FF1401">
              <w:rPr>
                <w:rFonts w:ascii="Times New Roman" w:eastAsia="Times New Roman" w:hAnsi="Times New Roman" w:cs="Times New Roman"/>
                <w:i/>
              </w:rPr>
              <w:t>Duma</w:t>
            </w:r>
            <w:r w:rsidRPr="00FF1401">
              <w:rPr>
                <w:rFonts w:ascii="Times New Roman" w:eastAsia="Times New Roman" w:hAnsi="Times New Roman" w:cs="Times New Roman"/>
              </w:rPr>
              <w:t xml:space="preserve"> (lignum, formerly </w:t>
            </w:r>
            <w:r w:rsidRPr="00FF1401">
              <w:rPr>
                <w:rFonts w:ascii="Times New Roman" w:eastAsia="Times New Roman" w:hAnsi="Times New Roman" w:cs="Times New Roman"/>
                <w:i/>
              </w:rPr>
              <w:t>Muehlenbeckia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9"/>
              </w:numPr>
              <w:spacing w:after="0" w:line="240" w:lineRule="auto"/>
              <w:ind w:hanging="720"/>
              <w:rPr>
                <w:rFonts w:ascii="Times New Roman" w:eastAsia="Times New Roman" w:hAnsi="Times New Roman" w:cs="Times New Roman"/>
              </w:rPr>
            </w:pPr>
            <w:r w:rsidRPr="00FF1401">
              <w:rPr>
                <w:rFonts w:ascii="Times New Roman" w:eastAsia="Times New Roman" w:hAnsi="Times New Roman" w:cs="Times New Roman"/>
              </w:rPr>
              <w:t>Plant community not dominated by lignum</w:t>
            </w: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MVS57</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Lignum shrublands and wetlands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Note that many lignum communities may key out elsewhere under a dominant tree genus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 large and diverse subgroup, warranting rationalisation</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9"/>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Plant community dominated by shrubs of one or more </w:t>
            </w:r>
            <w:r w:rsidRPr="00FF1401">
              <w:rPr>
                <w:rFonts w:ascii="Times New Roman" w:eastAsia="Times New Roman" w:hAnsi="Times New Roman" w:cs="Times New Roman"/>
                <w:i/>
              </w:rPr>
              <w:t>Melaleuca</w:t>
            </w:r>
            <w:r w:rsidRPr="00FF1401">
              <w:rPr>
                <w:rFonts w:ascii="Times New Roman" w:eastAsia="Times New Roman" w:hAnsi="Times New Roman" w:cs="Times New Roman"/>
              </w:rPr>
              <w:t xml:space="preserve"> spp.</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9"/>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Plant community not dominated by </w:t>
            </w:r>
            <w:r w:rsidRPr="00FF1401">
              <w:rPr>
                <w:rFonts w:ascii="Times New Roman" w:eastAsia="Times New Roman" w:hAnsi="Times New Roman" w:cs="Times New Roman"/>
                <w:i/>
              </w:rPr>
              <w:t>Melaleuca</w:t>
            </w:r>
            <w:r w:rsidRPr="00FF1401">
              <w:rPr>
                <w:rFonts w:ascii="Times New Roman" w:eastAsia="Times New Roman" w:hAnsi="Times New Roman" w:cs="Times New Roman"/>
              </w:rPr>
              <w:t xml:space="preserve"> spp. shrubs</w:t>
            </w: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MVS49</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i/>
              </w:rPr>
              <w:t>Melaleuca</w:t>
            </w:r>
            <w:r w:rsidRPr="00FF1401">
              <w:rPr>
                <w:rFonts w:ascii="Times New Roman" w:eastAsia="Times New Roman" w:hAnsi="Times New Roman" w:cs="Times New Roman"/>
              </w:rPr>
              <w:t xml:space="preserve"> shrublands and open shrublands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Other sparse shrublands and sparse heathlands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Plant community dominated shrubs with crown cover of 20 to 80% (FPC 10 to 70%; NVIS cover_code=c, i)</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Plant community dominated shrubs with crown cover of &lt;20% (FPC &lt;10%; NVIS cover_code=r)</w:t>
            </w:r>
          </w:p>
        </w:tc>
        <w:tc>
          <w:tcPr>
            <w:tcW w:w="1134"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MVS32</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MVS80</w:t>
            </w:r>
          </w:p>
        </w:tc>
        <w:tc>
          <w:tcPr>
            <w:tcW w:w="3261"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Other shrublands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Sparse shrublands</w:t>
            </w:r>
          </w:p>
        </w:tc>
        <w:tc>
          <w:tcPr>
            <w:tcW w:w="3402" w:type="dxa"/>
            <w:tcBorders>
              <w:top w:val="single" w:sz="4" w:space="0" w:color="auto"/>
              <w:left w:val="single" w:sz="4" w:space="0" w:color="auto"/>
              <w:bottom w:val="single" w:sz="4" w:space="0" w:color="auto"/>
              <w:right w:val="single" w:sz="4" w:space="0" w:color="auto"/>
            </w:tcBorders>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Note: Denser shrublands MVS 30 and MVS 28 re-assigned to MVG18 and MVG15, respectively</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lastRenderedPageBreak/>
        <w:t>Table 18:</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MVG18: Heathlands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0"/>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Distributed on rocky substrates in NT and WA north of latitude 17°S. Common genera include</w:t>
            </w:r>
            <w:r w:rsidRPr="00FF1401">
              <w:rPr>
                <w:rFonts w:ascii="Times New Roman" w:eastAsia="Times New Roman" w:hAnsi="Times New Roman" w:cs="Times New Roman"/>
                <w:b/>
              </w:rPr>
              <w:t xml:space="preserve"> </w:t>
            </w:r>
            <w:r w:rsidRPr="00FF1401">
              <w:rPr>
                <w:rFonts w:ascii="Times New Roman" w:eastAsia="Times New Roman" w:hAnsi="Times New Roman" w:cs="Times New Roman"/>
                <w:i/>
              </w:rPr>
              <w:t xml:space="preserve">Acacia, Asteromyrtus, Calytrix, Thryptomene, Grevillea, Hibbertia, Jacksonia, Boronia, Pityrodia, Fimbristylis, Triodia, Micraria </w:t>
            </w:r>
            <w:r w:rsidRPr="00FF1401">
              <w:rPr>
                <w:rFonts w:ascii="Times New Roman" w:eastAsia="Times New Roman" w:hAnsi="Times New Roman" w:cs="Times New Roman"/>
              </w:rPr>
              <w:t>and</w:t>
            </w:r>
            <w:r w:rsidRPr="00FF1401">
              <w:rPr>
                <w:rFonts w:ascii="Times New Roman" w:eastAsia="Times New Roman" w:hAnsi="Times New Roman" w:cs="Times New Roman"/>
                <w:i/>
              </w:rPr>
              <w:t xml:space="preserve"> Eriachne.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Distributed south of 17°S or, if north of 17°S, then not in NT or WA.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Tropical heathlands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NT, WA.</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The four subgroups are geographically disjunct and have highly distinctive floras with few species in common. Similarity of vegetation structure and life-form composition, and high beta diversity (species turnover) make geographic and environmental variables the best diagnostic characters for subgroup identification. Common genera are listed.</w:t>
            </w:r>
          </w:p>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9"/>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Distributed in WA, mostly well south of 25°S. Common general include </w:t>
            </w:r>
            <w:r w:rsidRPr="00FF1401">
              <w:rPr>
                <w:rFonts w:ascii="Times New Roman" w:eastAsia="Times New Roman" w:hAnsi="Times New Roman" w:cs="Times New Roman"/>
                <w:i/>
              </w:rPr>
              <w:t xml:space="preserve">Banksia, Conospermum, Hakea, Petrophile, Calothamnus, Eremaea, Melaleuca, Verticordia, Acacia, Daviesia, Gompholobium, Astroloma, Leucopogon, Lysinema, Boronia, Stylidium, Thysanotus, Anigozanthos, Xanthorrhoea, Mesomelaena, Schoenus, Desmocladus </w:t>
            </w:r>
            <w:r w:rsidRPr="00FF1401">
              <w:rPr>
                <w:rFonts w:ascii="Times New Roman" w:eastAsia="Times New Roman" w:hAnsi="Times New Roman" w:cs="Times New Roman"/>
              </w:rPr>
              <w:t xml:space="preserve">and </w:t>
            </w:r>
            <w:r w:rsidRPr="00FF1401">
              <w:rPr>
                <w:rFonts w:ascii="Times New Roman" w:eastAsia="Times New Roman" w:hAnsi="Times New Roman" w:cs="Times New Roman"/>
                <w:i/>
              </w:rPr>
              <w:t xml:space="preserve">Lyginia. </w:t>
            </w:r>
            <w:r w:rsidRPr="00FF1401">
              <w:rPr>
                <w:rFonts w:ascii="Times New Roman" w:eastAsia="Times New Roman" w:hAnsi="Times New Roman" w:cs="Times New Roman"/>
              </w:rPr>
              <w:t xml:space="preserve">Mallee growth forms of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may be present.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9"/>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Not distributed in WA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MVS30</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Southwest Heathlands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WA</w:t>
            </w:r>
          </w:p>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9"/>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Shrub canopy rarely growing taller than 1 metre, distributed in cold climates with </w:t>
            </w:r>
            <w:r w:rsidRPr="00FF1401">
              <w:rPr>
                <w:rFonts w:ascii="Times New Roman" w:eastAsia="Times New Roman" w:hAnsi="Times New Roman" w:cs="Times New Roman"/>
              </w:rPr>
              <w:lastRenderedPageBreak/>
              <w:t xml:space="preserve">snow for several weeks of the year at elevations greater than 1600 m on the Great Dividing Range south of Canberra (35°S) or greater than 1000 m on the Tasmanian highlands. Common genera include </w:t>
            </w:r>
            <w:r w:rsidRPr="00FF1401">
              <w:rPr>
                <w:rFonts w:ascii="Times New Roman" w:eastAsia="Times New Roman" w:hAnsi="Times New Roman" w:cs="Times New Roman"/>
                <w:i/>
              </w:rPr>
              <w:t>Grevillea, Orites, Kunzea, Epacris, Leucopogon, Richea, Nematolepis, Prostanthera, Bossiaea, Oxylobium, Baeckea, Podocarpus, Olearia, Ozothamnus, Astelia, Carex, Oreobolus, Schoenus, Poa</w:t>
            </w:r>
            <w:r w:rsidRPr="00FF1401">
              <w:rPr>
                <w:rFonts w:ascii="Times New Roman" w:eastAsia="Times New Roman" w:hAnsi="Times New Roman" w:cs="Times New Roman"/>
              </w:rPr>
              <w:t>,</w:t>
            </w:r>
            <w:r w:rsidRPr="00FF1401">
              <w:rPr>
                <w:rFonts w:ascii="Times New Roman" w:eastAsia="Times New Roman" w:hAnsi="Times New Roman" w:cs="Times New Roman"/>
                <w:i/>
              </w:rPr>
              <w:t xml:space="preserve"> Athrotaxis, Microcachrys, Bellendena</w:t>
            </w:r>
            <w:r w:rsidRPr="00FF1401">
              <w:rPr>
                <w:rFonts w:ascii="Times New Roman" w:eastAsia="Times New Roman" w:hAnsi="Times New Roman" w:cs="Times New Roman"/>
              </w:rPr>
              <w:t xml:space="preserve"> and in bolster heaths, </w:t>
            </w:r>
            <w:r w:rsidRPr="00FF1401">
              <w:rPr>
                <w:rFonts w:ascii="Times New Roman" w:eastAsia="Times New Roman" w:hAnsi="Times New Roman" w:cs="Times New Roman"/>
                <w:i/>
              </w:rPr>
              <w:t>Abrotnella,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Colobanthus, Donatia, Phyllachne</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Schizacme.</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9"/>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Occurring at lower elevations than above, rarely experiencing persistent snow. Distributed widely on coastal and hinterland of Qld, NSW, Vic, SA and Tas. Common genera include </w:t>
            </w:r>
            <w:r w:rsidRPr="00FF1401">
              <w:rPr>
                <w:rFonts w:ascii="Times New Roman" w:eastAsia="Times New Roman" w:hAnsi="Times New Roman" w:cs="Times New Roman"/>
                <w:i/>
              </w:rPr>
              <w:t xml:space="preserve">Allocasuarina, Banksia, Hakea, Leptospermum, Phyllota, Hibbertia, Hypolaena, Caustis, Lepidosperma, Schoenus, Acacia, Dillwynia,, Pultenaea, Epacris, Leucopogon, Xanthorrhoea </w:t>
            </w:r>
            <w:r w:rsidRPr="00FF1401">
              <w:rPr>
                <w:rFonts w:ascii="Times New Roman" w:eastAsia="Times New Roman" w:hAnsi="Times New Roman" w:cs="Times New Roman"/>
              </w:rPr>
              <w:t>and</w:t>
            </w:r>
            <w:r w:rsidRPr="00FF1401">
              <w:rPr>
                <w:rFonts w:ascii="Times New Roman" w:eastAsia="Times New Roman" w:hAnsi="Times New Roman" w:cs="Times New Roman"/>
                <w:i/>
              </w:rPr>
              <w:t xml:space="preserve"> Lomandra.</w:t>
            </w:r>
            <w:r w:rsidRPr="00FF1401">
              <w:rPr>
                <w:rFonts w:ascii="Times New Roman" w:eastAsia="Times New Roman" w:hAnsi="Times New Roman" w:cs="Times New Roman"/>
              </w:rPr>
              <w:t xml:space="preserve"> Mallee growth forms of </w:t>
            </w:r>
            <w:r w:rsidRPr="00FF1401">
              <w:rPr>
                <w:rFonts w:ascii="Times New Roman" w:eastAsia="Times New Roman" w:hAnsi="Times New Roman" w:cs="Times New Roman"/>
                <w:i/>
              </w:rPr>
              <w:t>Eucalyptus</w:t>
            </w:r>
            <w:r w:rsidRPr="00FF1401">
              <w:rPr>
                <w:rFonts w:ascii="Times New Roman" w:eastAsia="Times New Roman" w:hAnsi="Times New Roman" w:cs="Times New Roman"/>
              </w:rPr>
              <w:t xml:space="preserve"> may be present.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Montane and alpine heathlands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Eastern heathlands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NSW, VIC, TAS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NSW, ACT, VIC, SA, TAS</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lastRenderedPageBreak/>
        <w:t>Table 19:</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MVG19: Tussock Grasslands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Grasslands dominated by the genus </w:t>
            </w:r>
            <w:r w:rsidRPr="00FF1401">
              <w:rPr>
                <w:rFonts w:ascii="Times New Roman" w:eastAsia="Times New Roman" w:hAnsi="Times New Roman" w:cs="Times New Roman"/>
                <w:i/>
              </w:rPr>
              <w:t xml:space="preserve">Astrebla </w:t>
            </w:r>
            <w:r w:rsidRPr="00FF1401">
              <w:rPr>
                <w:rFonts w:ascii="Times New Roman" w:eastAsia="Times New Roman" w:hAnsi="Times New Roman" w:cs="Times New Roman"/>
              </w:rPr>
              <w:t xml:space="preserve">(Mitchell grass) and other C4 grasses or sometimes with </w:t>
            </w:r>
            <w:r w:rsidRPr="00FF1401">
              <w:rPr>
                <w:rFonts w:ascii="Times New Roman" w:eastAsia="Times New Roman" w:hAnsi="Times New Roman" w:cs="Times New Roman"/>
                <w:i/>
              </w:rPr>
              <w:t>Dichanthium</w:t>
            </w:r>
            <w:r w:rsidRPr="00FF1401">
              <w:rPr>
                <w:rFonts w:ascii="Times New Roman" w:eastAsia="Times New Roman" w:hAnsi="Times New Roman" w:cs="Times New Roman"/>
              </w:rPr>
              <w:t xml:space="preserve"> (Blue grasses) and/or </w:t>
            </w:r>
            <w:r w:rsidRPr="00FF1401">
              <w:rPr>
                <w:rFonts w:ascii="Times New Roman" w:eastAsia="Times New Roman" w:hAnsi="Times New Roman" w:cs="Times New Roman"/>
                <w:i/>
              </w:rPr>
              <w:t>Chrysopogon</w:t>
            </w:r>
            <w:r w:rsidRPr="00FF1401">
              <w:rPr>
                <w:rFonts w:ascii="Times New Roman" w:eastAsia="Times New Roman" w:hAnsi="Times New Roman" w:cs="Times New Roman"/>
              </w:rPr>
              <w:t xml:space="preserve"> (beard grasses) more abundant. C3 grasses absent. Mostly north of 30°S.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Grasslands not dominated by </w:t>
            </w:r>
            <w:r w:rsidRPr="00FF1401">
              <w:rPr>
                <w:rFonts w:ascii="Times New Roman" w:eastAsia="Times New Roman" w:hAnsi="Times New Roman" w:cs="Times New Roman"/>
                <w:i/>
              </w:rPr>
              <w:t>Astrebla, Dichanthium</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Chrysopogon</w:t>
            </w:r>
            <w:r w:rsidRPr="00FF1401">
              <w:rPr>
                <w:rFonts w:ascii="Times New Roman" w:eastAsia="Times New Roman" w:hAnsi="Times New Roman" w:cs="Times New Roman"/>
              </w:rPr>
              <w:t xml:space="preserve">, usually with at least some C3 grass genera and south of 29°S except in far SE Qld and NE NSW.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MVS34</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Tropical arid grasslands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NT, WA, northwest NSW</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Grasslands composed entirely of C3 grasses (C4 grasses absent) and forbs (sometimes dominating tussocks). Dominated by </w:t>
            </w:r>
            <w:r w:rsidRPr="00FF1401">
              <w:rPr>
                <w:rFonts w:ascii="Times New Roman" w:eastAsia="Times New Roman" w:hAnsi="Times New Roman" w:cs="Times New Roman"/>
                <w:i/>
              </w:rPr>
              <w:t>Poa</w:t>
            </w:r>
            <w:r w:rsidRPr="00FF1401">
              <w:rPr>
                <w:rFonts w:ascii="Times New Roman" w:eastAsia="Times New Roman" w:hAnsi="Times New Roman" w:cs="Times New Roman"/>
              </w:rPr>
              <w:t xml:space="preserve">, usually with </w:t>
            </w:r>
            <w:r w:rsidRPr="00FF1401">
              <w:rPr>
                <w:rFonts w:ascii="Times New Roman" w:eastAsia="Times New Roman" w:hAnsi="Times New Roman" w:cs="Times New Roman"/>
                <w:i/>
                <w:szCs w:val="20"/>
              </w:rPr>
              <w:t>Agrostis, Deyeuxia</w:t>
            </w:r>
            <w:r w:rsidRPr="00FF1401">
              <w:rPr>
                <w:rFonts w:ascii="Times New Roman" w:eastAsia="Times New Roman" w:hAnsi="Times New Roman" w:cs="Times New Roman"/>
                <w:szCs w:val="20"/>
              </w:rPr>
              <w:t xml:space="preserve"> or </w:t>
            </w:r>
            <w:r w:rsidRPr="00FF1401">
              <w:rPr>
                <w:rFonts w:ascii="Times New Roman" w:eastAsia="Times New Roman" w:hAnsi="Times New Roman" w:cs="Times New Roman"/>
                <w:i/>
                <w:szCs w:val="20"/>
              </w:rPr>
              <w:t>Rytidosperma.</w:t>
            </w:r>
            <w:r w:rsidRPr="00FF1401">
              <w:rPr>
                <w:rFonts w:ascii="Times New Roman" w:eastAsia="Times New Roman" w:hAnsi="Times New Roman" w:cs="Times New Roman"/>
                <w:szCs w:val="20"/>
              </w:rPr>
              <w:t xml:space="preserve"> Alpine areas where snow persists for at least several weeks.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Grasslands typically with a mixture of C3 and C4 grasses, tussocks dominating forbs. Common genera include </w:t>
            </w:r>
            <w:r w:rsidRPr="00FF1401">
              <w:rPr>
                <w:rFonts w:ascii="Times New Roman" w:eastAsia="Times New Roman" w:hAnsi="Times New Roman" w:cs="Times New Roman"/>
                <w:i/>
                <w:szCs w:val="20"/>
              </w:rPr>
              <w:t>Austrostipa, Bothriochloa,</w:t>
            </w:r>
            <w:r w:rsidRPr="00FF1401">
              <w:rPr>
                <w:rFonts w:ascii="Times New Roman" w:eastAsia="Times New Roman" w:hAnsi="Times New Roman" w:cs="Times New Roman"/>
                <w:szCs w:val="20"/>
              </w:rPr>
              <w:t xml:space="preserve"> </w:t>
            </w:r>
            <w:r w:rsidRPr="00FF1401">
              <w:rPr>
                <w:rFonts w:ascii="Times New Roman" w:eastAsia="Times New Roman" w:hAnsi="Times New Roman" w:cs="Times New Roman"/>
                <w:i/>
                <w:szCs w:val="20"/>
              </w:rPr>
              <w:t>Chloris</w:t>
            </w:r>
            <w:r w:rsidRPr="00FF1401">
              <w:rPr>
                <w:rFonts w:ascii="Times New Roman" w:eastAsia="Times New Roman" w:hAnsi="Times New Roman" w:cs="Times New Roman"/>
                <w:szCs w:val="20"/>
              </w:rPr>
              <w:t xml:space="preserve">, </w:t>
            </w:r>
            <w:r w:rsidRPr="00FF1401">
              <w:rPr>
                <w:rFonts w:ascii="Times New Roman" w:eastAsia="Times New Roman" w:hAnsi="Times New Roman" w:cs="Times New Roman"/>
                <w:i/>
                <w:szCs w:val="20"/>
              </w:rPr>
              <w:t xml:space="preserve">Poa, Rytidosperma </w:t>
            </w:r>
            <w:r w:rsidRPr="00FF1401">
              <w:rPr>
                <w:rFonts w:ascii="Times New Roman" w:eastAsia="Times New Roman" w:hAnsi="Times New Roman" w:cs="Times New Roman"/>
                <w:szCs w:val="20"/>
              </w:rPr>
              <w:t>and</w:t>
            </w:r>
            <w:r w:rsidRPr="00FF1401">
              <w:rPr>
                <w:rFonts w:ascii="Times New Roman" w:eastAsia="Times New Roman" w:hAnsi="Times New Roman" w:cs="Times New Roman"/>
                <w:i/>
                <w:szCs w:val="20"/>
              </w:rPr>
              <w:t xml:space="preserve"> Themeda. </w:t>
            </w:r>
            <w:r w:rsidRPr="00FF1401">
              <w:rPr>
                <w:rFonts w:ascii="Times New Roman" w:eastAsia="Times New Roman" w:hAnsi="Times New Roman" w:cs="Times New Roman"/>
                <w:szCs w:val="20"/>
              </w:rPr>
              <w:t>In temperate to semi-arid environments rarely receiving snow</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MVS##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MVS36</w:t>
            </w:r>
          </w:p>
          <w:p w:rsidR="00FF1401" w:rsidRPr="00FF1401" w:rsidRDefault="00FF1401" w:rsidP="00FF1401">
            <w:pPr>
              <w:spacing w:after="0" w:line="240" w:lineRule="auto"/>
              <w:ind w:firstLine="0"/>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Alpine grasslands and herbfields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Temperate tussock grasslands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VIC, TAS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QLD, NSW, ACT, VIC, TAS</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t>Table 20:</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MVG20: Hummock Grasslands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1"/>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Dominated by grasses of the genus </w:t>
            </w:r>
            <w:r w:rsidRPr="00FF1401">
              <w:rPr>
                <w:rFonts w:ascii="Times New Roman" w:eastAsia="Times New Roman" w:hAnsi="Times New Roman" w:cs="Times New Roman"/>
                <w:i/>
              </w:rPr>
              <w:t xml:space="preserve">Triodia </w:t>
            </w:r>
            <w:r w:rsidRPr="00FF1401">
              <w:rPr>
                <w:rFonts w:ascii="Times New Roman" w:eastAsia="Times New Roman" w:hAnsi="Times New Roman" w:cs="Times New Roman"/>
              </w:rPr>
              <w:t xml:space="preserve">forming distinct hummocks, sometimes with </w:t>
            </w:r>
            <w:r w:rsidRPr="00FF1401">
              <w:rPr>
                <w:rFonts w:ascii="Times New Roman" w:eastAsia="Times New Roman" w:hAnsi="Times New Roman" w:cs="Times New Roman"/>
                <w:i/>
              </w:rPr>
              <w:t xml:space="preserve">Zygochloa </w:t>
            </w:r>
            <w:r w:rsidRPr="00FF1401">
              <w:rPr>
                <w:rFonts w:ascii="Times New Roman" w:eastAsia="Times New Roman" w:hAnsi="Times New Roman" w:cs="Times New Roman"/>
              </w:rPr>
              <w:t>species and ephemeral forbs and grasses. Woody species may be present, but at very low densities. Widespread in arid regions.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MVS33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Hummock grasslands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Different species of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xml:space="preserve"> dominate plant communities in different regions, some of which may warrant subgroup status.</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lastRenderedPageBreak/>
        <w:t>Table 21:</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MVG21: Other Grasslands, Herblands, Sedgelands and Rushlands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Associated with coastal floodplains or estuaries.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Not associated with coastal floodplains or estuaries.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jc w:val="both"/>
              <w:rPr>
                <w:rFonts w:ascii="Arial" w:eastAsia="Times New Roman" w:hAnsi="Arial" w:cs="Arial"/>
                <w:sz w:val="18"/>
                <w:szCs w:val="18"/>
                <w:highlight w:val="yellow"/>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Dominated by erect sedges, rushes or reed-like grasses and inundated regularly by brackish or subsaline tidal water or groundwater.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Characterised by mosaics of mat-forming grasses or sedges, patches of erect sedges and open water with floating and submerged forbs. Inundated by freshwater with no tidal influence.</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MVS41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MVS63</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Brackish reedlands and sedgelands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Coastal floodplain meadows and lagoons</w:t>
            </w: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NT, QLD, SA, TAS, VIC, WA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NT, QLD, SA, TAS, VIC, WA</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Associated with periodically inundated floodplains of major inland rivers, sometimes dry for extended periods. Characterised by mosaics of mat-forming grasses or sedges, patches of erect sedges or reeds, and open water with floating and submerged forbs.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Not associated with riverine floodplains, but typically associated with slow-draining headwater valleys accumulating peaty soils. </w:t>
            </w:r>
            <w:r w:rsidRPr="00FF1401">
              <w:rPr>
                <w:rFonts w:ascii="Times New Roman" w:eastAsia="Times New Roman" w:hAnsi="Times New Roman" w:cs="Times New Roman"/>
              </w:rPr>
              <w:lastRenderedPageBreak/>
              <w:t xml:space="preserve">Vegetation dominated by dense stratum of sedges (species of </w:t>
            </w:r>
            <w:r w:rsidRPr="00FF1401">
              <w:rPr>
                <w:rFonts w:ascii="Times New Roman" w:eastAsia="Times New Roman" w:hAnsi="Times New Roman" w:cs="Times New Roman"/>
                <w:i/>
              </w:rPr>
              <w:t xml:space="preserve">Baumea, Carex, Lepidosperma, Schoenus </w:t>
            </w:r>
            <w:r w:rsidRPr="00FF1401">
              <w:rPr>
                <w:rFonts w:ascii="Times New Roman" w:eastAsia="Times New Roman" w:hAnsi="Times New Roman" w:cs="Times New Roman"/>
              </w:rPr>
              <w:t xml:space="preserve">and </w:t>
            </w:r>
            <w:r w:rsidRPr="00FF1401">
              <w:rPr>
                <w:rFonts w:ascii="Times New Roman" w:eastAsia="Times New Roman" w:hAnsi="Times New Roman" w:cs="Times New Roman"/>
                <w:i/>
              </w:rPr>
              <w:t>Gymnoschoenus</w:t>
            </w:r>
            <w:r w:rsidRPr="00FF1401">
              <w:rPr>
                <w:rFonts w:ascii="Times New Roman" w:eastAsia="Times New Roman" w:hAnsi="Times New Roman" w:cs="Times New Roman"/>
              </w:rPr>
              <w:t xml:space="preserve">), usually with shrubs of Myrtaceae and other families.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lastRenderedPageBreak/>
              <w:t>MVS##</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MVS38</w:t>
            </w: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Inland wetland complex</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Mires</w:t>
            </w:r>
          </w:p>
        </w:tc>
        <w:tc>
          <w:tcPr>
            <w:tcW w:w="3402" w:type="dxa"/>
          </w:tcPr>
          <w:p w:rsidR="00FF1401" w:rsidRPr="00FF1401" w:rsidRDefault="00FF1401" w:rsidP="00FF1401">
            <w:pPr>
              <w:spacing w:after="0" w:line="240" w:lineRule="auto"/>
              <w:ind w:firstLine="0"/>
              <w:jc w:val="both"/>
              <w:rPr>
                <w:rFonts w:ascii="Times New Roman" w:eastAsia="Times New Roman" w:hAnsi="Times New Roman" w:cs="Times New Roman"/>
              </w:rPr>
            </w:pPr>
            <w:r w:rsidRPr="00FF1401">
              <w:rPr>
                <w:rFonts w:ascii="Times New Roman" w:eastAsia="Times New Roman" w:hAnsi="Times New Roman" w:cs="Times New Roman"/>
              </w:rPr>
              <w:t xml:space="preserve">NSW, NT, QLD, SA, VIC, WA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ACT, NSW, QLD, SA, TAS, VIC, WA</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lastRenderedPageBreak/>
        <w:t>Table 22:</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MVG22: Chenopod Shrublands, Samphire Shrublands and Forblands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Ground stratum (or strata) dominated by non-succulent shrubby saltbushes (</w:t>
            </w:r>
            <w:r w:rsidRPr="00FF1401">
              <w:rPr>
                <w:rFonts w:ascii="Times New Roman" w:eastAsia="Times New Roman" w:hAnsi="Times New Roman" w:cs="Times New Roman"/>
                <w:i/>
              </w:rPr>
              <w:t>Atriplex</w:t>
            </w:r>
            <w:r w:rsidRPr="00FF1401">
              <w:rPr>
                <w:rFonts w:ascii="Times New Roman" w:eastAsia="Times New Roman" w:hAnsi="Times New Roman" w:cs="Times New Roman"/>
              </w:rPr>
              <w:t xml:space="preserve"> spp.) and/or bluebushes (</w:t>
            </w:r>
            <w:r w:rsidRPr="00FF1401">
              <w:rPr>
                <w:rFonts w:ascii="Times New Roman" w:eastAsia="Times New Roman" w:hAnsi="Times New Roman" w:cs="Times New Roman"/>
                <w:i/>
              </w:rPr>
              <w:t>Maireana</w:t>
            </w:r>
            <w:r w:rsidRPr="00FF1401">
              <w:rPr>
                <w:rFonts w:ascii="Times New Roman" w:eastAsia="Times New Roman" w:hAnsi="Times New Roman" w:cs="Times New Roman"/>
              </w:rPr>
              <w:t xml:space="preserve"> spp.)</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Ground stratum dominated by succulent shrubs and/or forbs of families Chenopodiaceae and/or Aizoaceae.</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Shrub layer typically sparse (&lt;20% canopy cover) and low (&lt;0.5 m), interspersed with tussock grasses. Commonly dominated by species of </w:t>
            </w:r>
            <w:r w:rsidRPr="00FF1401">
              <w:rPr>
                <w:rFonts w:ascii="Times New Roman" w:eastAsia="Times New Roman" w:hAnsi="Times New Roman" w:cs="Times New Roman"/>
                <w:i/>
              </w:rPr>
              <w:t xml:space="preserve">Atriplex, Sclerolaena, Aristida, Astrebla </w:t>
            </w:r>
            <w:r w:rsidRPr="00FF1401">
              <w:rPr>
                <w:rFonts w:ascii="Times New Roman" w:eastAsia="Times New Roman" w:hAnsi="Times New Roman" w:cs="Times New Roman"/>
              </w:rPr>
              <w:t xml:space="preserve">and </w:t>
            </w:r>
            <w:r w:rsidRPr="00FF1401">
              <w:rPr>
                <w:rFonts w:ascii="Times New Roman" w:eastAsia="Times New Roman" w:hAnsi="Times New Roman" w:cs="Times New Roman"/>
                <w:i/>
              </w:rPr>
              <w:t>Eragrostis</w:t>
            </w:r>
            <w:r w:rsidRPr="00FF1401">
              <w:rPr>
                <w:rFonts w:ascii="Times New Roman" w:eastAsia="Times New Roman" w:hAnsi="Times New Roman" w:cs="Times New Roman"/>
              </w:rPr>
              <w:t>. Occurs on arid stony uplands and gibber plains.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Shrub layer taller and denser than above. Dominated by species of </w:t>
            </w:r>
            <w:r w:rsidRPr="00FF1401">
              <w:rPr>
                <w:rFonts w:ascii="Times New Roman" w:eastAsia="Times New Roman" w:hAnsi="Times New Roman" w:cs="Times New Roman"/>
                <w:i/>
              </w:rPr>
              <w:t>Atriplex, Maireana</w:t>
            </w:r>
            <w:r w:rsidRPr="00FF1401">
              <w:rPr>
                <w:rFonts w:ascii="Times New Roman" w:eastAsia="Times New Roman" w:hAnsi="Times New Roman" w:cs="Times New Roman"/>
              </w:rPr>
              <w:t xml:space="preserve"> or, in disturbed locations, </w:t>
            </w:r>
            <w:r w:rsidRPr="00FF1401">
              <w:rPr>
                <w:rFonts w:ascii="Times New Roman" w:eastAsia="Times New Roman" w:hAnsi="Times New Roman" w:cs="Times New Roman"/>
                <w:i/>
              </w:rPr>
              <w:t>Sclerolaena</w:t>
            </w:r>
            <w:r w:rsidRPr="00FF1401">
              <w:rPr>
                <w:rFonts w:ascii="Times New Roman" w:eastAsia="Times New Roman" w:hAnsi="Times New Roman" w:cs="Times New Roman"/>
              </w:rPr>
              <w:t>. Occurs on clay plains or sandplains.</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Gibber chenopod shrublands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jc w:val="both"/>
              <w:rPr>
                <w:rFonts w:ascii="Arial" w:eastAsia="Times New Roman" w:hAnsi="Arial" w:cs="Arial"/>
                <w:sz w:val="18"/>
                <w:szCs w:val="18"/>
                <w:highlight w:val="yellow"/>
              </w:rPr>
            </w:pPr>
            <w:r w:rsidRPr="00FF1401">
              <w:rPr>
                <w:rFonts w:ascii="Times New Roman" w:eastAsia="Times New Roman" w:hAnsi="Times New Roman" w:cs="Times New Roman"/>
              </w:rPr>
              <w:t>NSW, NT, QLD, SA, WA</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on red sandplains soils with calcrete subsoil. Dominated by species of </w:t>
            </w:r>
            <w:r w:rsidRPr="00FF1401">
              <w:rPr>
                <w:rFonts w:ascii="Times New Roman" w:eastAsia="Times New Roman" w:hAnsi="Times New Roman" w:cs="Times New Roman"/>
                <w:i/>
              </w:rPr>
              <w:t>Maireana</w:t>
            </w:r>
            <w:r w:rsidRPr="00FF1401">
              <w:rPr>
                <w:rFonts w:ascii="Times New Roman" w:eastAsia="Times New Roman" w:hAnsi="Times New Roman" w:cs="Times New Roman"/>
              </w:rPr>
              <w:t xml:space="preserve">, notably </w:t>
            </w:r>
            <w:r w:rsidRPr="00FF1401">
              <w:rPr>
                <w:rFonts w:ascii="Times New Roman" w:eastAsia="Times New Roman" w:hAnsi="Times New Roman" w:cs="Times New Roman"/>
                <w:i/>
              </w:rPr>
              <w:t>M. sedifolia</w:t>
            </w:r>
            <w:r w:rsidRPr="00FF1401">
              <w:rPr>
                <w:rFonts w:ascii="Times New Roman" w:eastAsia="Times New Roman" w:hAnsi="Times New Roman" w:cs="Times New Roman"/>
              </w:rPr>
              <w:t xml:space="preserve"> and/or </w:t>
            </w:r>
            <w:r w:rsidRPr="00FF1401">
              <w:rPr>
                <w:rFonts w:ascii="Times New Roman" w:eastAsia="Times New Roman" w:hAnsi="Times New Roman" w:cs="Times New Roman"/>
                <w:i/>
              </w:rPr>
              <w:t>M. pyramidata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t>
            </w: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Occurs on clay plains or depressions of alluvial or limestone origin. Dominated by species of Atriplex, Maireana aphylla, </w:t>
            </w:r>
            <w:r w:rsidRPr="00FF1401">
              <w:rPr>
                <w:rFonts w:ascii="Times New Roman" w:eastAsia="Times New Roman" w:hAnsi="Times New Roman" w:cs="Times New Roman"/>
              </w:rPr>
              <w:lastRenderedPageBreak/>
              <w:t>Nitraria billardieri.</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MVS31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Sandplain bluebush shrublands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Clay plains saltbush shrublands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jc w:val="both"/>
              <w:rPr>
                <w:rFonts w:ascii="Times New Roman" w:eastAsia="Times New Roman" w:hAnsi="Times New Roman" w:cs="Times New Roman"/>
              </w:rPr>
            </w:pPr>
            <w:r w:rsidRPr="00FF1401">
              <w:rPr>
                <w:rFonts w:ascii="Times New Roman" w:eastAsia="Times New Roman" w:hAnsi="Times New Roman" w:cs="Times New Roman"/>
              </w:rPr>
              <w:t>NSW, NT, QLD, SA, VIC, WA</w:t>
            </w: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r w:rsidRPr="00FF1401">
              <w:rPr>
                <w:rFonts w:ascii="Times New Roman" w:eastAsia="Times New Roman" w:hAnsi="Times New Roman" w:cs="Times New Roman"/>
              </w:rPr>
              <w:t xml:space="preserve">NSW, NT, QLD, SA, VIC, WA Communities intermediate between Sandplain bluebush </w:t>
            </w:r>
            <w:r w:rsidRPr="00FF1401">
              <w:rPr>
                <w:rFonts w:ascii="Times New Roman" w:eastAsia="Times New Roman" w:hAnsi="Times New Roman" w:cs="Times New Roman"/>
              </w:rPr>
              <w:lastRenderedPageBreak/>
              <w:t>shrublands and Clay plains saltbush shrublands may exist</w:t>
            </w:r>
          </w:p>
          <w:p w:rsidR="00FF1401" w:rsidRPr="00FF1401" w:rsidRDefault="00FF1401" w:rsidP="00FF1401">
            <w:pPr>
              <w:spacing w:after="0" w:line="240" w:lineRule="auto"/>
              <w:ind w:firstLine="0"/>
              <w:jc w:val="both"/>
              <w:rPr>
                <w:rFonts w:ascii="Arial" w:eastAsia="Times New Roman" w:hAnsi="Arial" w:cs="Arial"/>
                <w:sz w:val="18"/>
                <w:szCs w:val="18"/>
                <w:highlight w:val="yellow"/>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Occasionally or regularly inundated by tidal waters in the coastal zone. Dominated by </w:t>
            </w:r>
            <w:r w:rsidRPr="00FF1401">
              <w:rPr>
                <w:rFonts w:ascii="Times New Roman" w:eastAsia="Times New Roman" w:hAnsi="Times New Roman" w:cs="Times New Roman"/>
                <w:i/>
              </w:rPr>
              <w:t>Sarcocornia quinquefaria</w:t>
            </w:r>
            <w:r w:rsidRPr="00FF1401">
              <w:rPr>
                <w:rFonts w:ascii="Times New Roman" w:eastAsia="Times New Roman" w:hAnsi="Times New Roman" w:cs="Times New Roman"/>
              </w:rPr>
              <w:t xml:space="preserve">, with </w:t>
            </w:r>
            <w:r w:rsidRPr="00FF1401">
              <w:rPr>
                <w:rFonts w:ascii="Times New Roman" w:eastAsia="Times New Roman" w:hAnsi="Times New Roman" w:cs="Times New Roman"/>
                <w:i/>
              </w:rPr>
              <w:t>Samolus, Suaeda,</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Selliera, Tecticornia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Triglochin</w:t>
            </w:r>
            <w:r w:rsidRPr="00FF1401">
              <w:rPr>
                <w:rFonts w:ascii="Times New Roman" w:eastAsia="Times New Roman" w:hAnsi="Times New Roman" w:cs="Times New Roman"/>
              </w:rPr>
              <w:t xml:space="preserve"> </w:t>
            </w:r>
            <w:r w:rsidRPr="00FF1401">
              <w:rPr>
                <w:rFonts w:ascii="Times New Roman" w:eastAsia="Times New Roman" w:hAnsi="Times New Roman" w:cs="Times New Roman"/>
                <w:i/>
              </w:rPr>
              <w:t xml:space="preserve">Juncus Baumea, Sporobolus </w:t>
            </w:r>
            <w:r w:rsidRPr="00FF1401">
              <w:rPr>
                <w:rFonts w:ascii="Times New Roman" w:eastAsia="Times New Roman" w:hAnsi="Times New Roman" w:cs="Times New Roman"/>
              </w:rPr>
              <w:t>and/or</w:t>
            </w:r>
            <w:r w:rsidRPr="00FF1401">
              <w:rPr>
                <w:rFonts w:ascii="Times New Roman" w:eastAsia="Times New Roman" w:hAnsi="Times New Roman" w:cs="Times New Roman"/>
                <w:i/>
              </w:rPr>
              <w:t xml:space="preserve"> Zoysia.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Never inundated by tidal waters, instead associated with inland salt lakes and plains. Dominated by species of </w:t>
            </w:r>
            <w:r w:rsidRPr="00FF1401">
              <w:rPr>
                <w:rFonts w:ascii="Times New Roman" w:eastAsia="Times New Roman" w:hAnsi="Times New Roman" w:cs="Times New Roman"/>
                <w:i/>
              </w:rPr>
              <w:t xml:space="preserve">Tecticornia </w:t>
            </w:r>
            <w:r w:rsidRPr="00FF1401">
              <w:rPr>
                <w:rFonts w:ascii="Times New Roman" w:eastAsia="Times New Roman" w:hAnsi="Times New Roman" w:cs="Times New Roman"/>
              </w:rPr>
              <w:t xml:space="preserve">and </w:t>
            </w:r>
            <w:r w:rsidRPr="00FF1401">
              <w:rPr>
                <w:rFonts w:ascii="Times New Roman" w:eastAsia="Times New Roman" w:hAnsi="Times New Roman" w:cs="Times New Roman"/>
                <w:i/>
              </w:rPr>
              <w:t>Sarcocornia.</w:t>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i/>
              </w:rPr>
              <w:t xml:space="preserve"> </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MVS39</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Coastal saltmarshes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Salt lake  samphires </w:t>
            </w:r>
          </w:p>
        </w:tc>
        <w:tc>
          <w:tcPr>
            <w:tcW w:w="3402" w:type="dxa"/>
          </w:tcPr>
          <w:p w:rsidR="00FF1401" w:rsidRPr="00FF1401" w:rsidRDefault="00FF1401" w:rsidP="00FF1401">
            <w:pPr>
              <w:spacing w:after="0" w:line="240" w:lineRule="auto"/>
              <w:ind w:firstLine="0"/>
              <w:jc w:val="both"/>
              <w:rPr>
                <w:rFonts w:ascii="Times New Roman" w:eastAsia="Times New Roman" w:hAnsi="Times New Roman" w:cs="Times New Roman"/>
              </w:rPr>
            </w:pPr>
            <w:r w:rsidRPr="00FF1401">
              <w:rPr>
                <w:rFonts w:ascii="Times New Roman" w:eastAsia="Times New Roman" w:hAnsi="Times New Roman" w:cs="Times New Roman"/>
              </w:rPr>
              <w:t xml:space="preserve">NSW, NT, QLD, SA, VIC, WA, TAS </w:t>
            </w: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Times New Roman" w:eastAsia="Times New Roman" w:hAnsi="Times New Roman" w:cs="Times New Roman"/>
              </w:rPr>
            </w:pPr>
          </w:p>
          <w:p w:rsidR="00FF1401" w:rsidRPr="00FF1401" w:rsidRDefault="00FF1401" w:rsidP="00FF1401">
            <w:pPr>
              <w:spacing w:after="0" w:line="240" w:lineRule="auto"/>
              <w:ind w:firstLine="0"/>
              <w:jc w:val="both"/>
              <w:rPr>
                <w:rFonts w:ascii="Arial" w:eastAsia="Times New Roman" w:hAnsi="Arial" w:cs="Arial"/>
                <w:sz w:val="18"/>
                <w:szCs w:val="18"/>
                <w:highlight w:val="yellow"/>
              </w:rPr>
            </w:pPr>
            <w:r w:rsidRPr="00FF1401">
              <w:rPr>
                <w:rFonts w:ascii="Times New Roman" w:eastAsia="Times New Roman" w:hAnsi="Times New Roman" w:cs="Times New Roman"/>
              </w:rPr>
              <w:t>NSW, NT, QLD, SA, VIC, WA</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lastRenderedPageBreak/>
        <w:t>Table 23:</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MVG23: Mangroves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Woody plants growing in the intertidal zone.</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MVS40</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Mangroves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Two subgroups warrant consideration: i) Tropical and subtropical mangroves, occurring north from c. 30°S and characterised by multi-species assemblages at estuary scale, including Rhizophoraceae, Sonnerataceae and other taxa including those below; and ii) Temperate mangroves occurring south from c. 30°S and characterised by </w:t>
            </w:r>
            <w:r w:rsidRPr="00FF1401">
              <w:rPr>
                <w:rFonts w:ascii="Times New Roman" w:eastAsia="Times New Roman" w:hAnsi="Times New Roman" w:cs="Times New Roman"/>
                <w:i/>
              </w:rPr>
              <w:t>Avicennia marina</w:t>
            </w:r>
            <w:r w:rsidRPr="00FF1401">
              <w:rPr>
                <w:rFonts w:ascii="Times New Roman" w:eastAsia="Times New Roman" w:hAnsi="Times New Roman" w:cs="Times New Roman"/>
              </w:rPr>
              <w:t xml:space="preserve">, with or without </w:t>
            </w:r>
            <w:r w:rsidRPr="00FF1401">
              <w:rPr>
                <w:rFonts w:ascii="Times New Roman" w:eastAsia="Times New Roman" w:hAnsi="Times New Roman" w:cs="Times New Roman"/>
                <w:i/>
              </w:rPr>
              <w:t>Aegiceras corniculata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lastRenderedPageBreak/>
        <w:t>Table 24:</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MVG24: Inland aquatic – freshwater, salt lakes, lagoons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Salt lakes and saltwater lagoons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Freshwater lakes, dams, streams, lagoons or aquatic plants</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MVS43</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MVS44</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Salt lakes and lagoons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Freshwater, dams, lakes, lagoons or aquatic plants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t>Table 25:</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MVG25: Cleared, non-native vegetation, buildings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Native vegetation has been cleared</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MVS98</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Cleared, non-native vegetation, buildings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 need, at this stage, to key this beyond MVS98.</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t>Table 26:</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MVG26: Unclassified native vegetation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Known to be native vegetation, but no other details are available</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MVS97</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Unclassified native vegetation</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 need, at this stage, to key this beyond MVS97.</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b/>
        </w:rPr>
      </w:pPr>
      <w:r w:rsidRPr="00FF1401">
        <w:rPr>
          <w:rFonts w:ascii="Times New Roman" w:eastAsia="Times New Roman" w:hAnsi="Times New Roman" w:cs="Times New Roman"/>
          <w:b/>
        </w:rPr>
        <w:br w:type="page"/>
      </w: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lastRenderedPageBreak/>
        <w:t>Table 27:</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MVG27: Naturally bare – sand, rock, claypan, mudflat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Naturally bare areas, perhaps with very sparse or isolated plants (NVIS cover_code=bc,bi)</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MVS42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Naturally bare, sand, rock, claypan, mudflat</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 need, at this stage, to key this beyond MVS42.</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b/>
        </w:rPr>
        <w:t>Table 28:</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MVG28: Sea and estuaries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Areas of ocean, sea and estuaries</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MVS46</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Sea, estuaries (includes seagrass)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 need, at this stage, to key this beyond MVS46.</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b/>
        </w:rPr>
      </w:pPr>
      <w:r w:rsidRPr="00FF1401">
        <w:rPr>
          <w:rFonts w:ascii="Times New Roman" w:eastAsia="Times New Roman" w:hAnsi="Times New Roman" w:cs="Times New Roman"/>
          <w:b/>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29:</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MVG29: Regrowth, modified native vegetation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Regrowth or modified vegetation dominated by trees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Regrowth or modified vegetation dominated by shrubs, grasses or other growth forms</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MVS90</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Regrowth or modified forests and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Regrowth or modified vegetation dominated by shrubs or forbs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Regrowth or modified vegetation dominated by grasses or grass-like growth forms (e.g. sedges, rushes, etc.)</w:t>
            </w: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MVS92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Regrowth or modified graminoids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Regrowth or modified vegetation dominated by chenopod (saltbush or samphire) shrubs and/or forbs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42"/>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Regrowth or modified vegetation dominated by shrubs</w:t>
            </w: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MVS93</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MVS91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Regrowth or modified chenopod shrublands, samphire or forblands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Regrowth or modified shrublands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b/>
        </w:rPr>
      </w:pPr>
      <w:r w:rsidRPr="00FF1401">
        <w:rPr>
          <w:rFonts w:ascii="Times New Roman" w:eastAsia="Times New Roman" w:hAnsi="Times New Roman" w:cs="Times New Roman"/>
          <w:b/>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30:</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MVG30: Unclassified Forest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3"/>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Dominant trees with crown cover &gt; 20% (i.e. FPC &gt; 30%); plant community details not otherwise specified or likely to be erroneous; unlikely to be Indo-Malayan species. </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MVS96</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Unclassified forest</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 need, at this stage, to key this beyond MVG30.</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31:</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MVG31: Other Open Woodlands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3"/>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Upper [and/or mid] stratum dominated by the genus </w:t>
            </w:r>
            <w:r w:rsidRPr="00FF1401">
              <w:rPr>
                <w:rFonts w:ascii="Times New Roman" w:eastAsia="Times New Roman" w:hAnsi="Times New Roman" w:cs="Times New Roman"/>
                <w:i/>
              </w:rPr>
              <w:t>Casuarina</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 xml:space="preserve">Allocasuarina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43"/>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Upper [and/or mid] stratum dominated by other genera</w:t>
            </w: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dominated by </w:t>
            </w:r>
            <w:r w:rsidRPr="00FF1401">
              <w:rPr>
                <w:rFonts w:ascii="Times New Roman" w:eastAsia="Times New Roman" w:hAnsi="Times New Roman" w:cs="Times New Roman"/>
                <w:i/>
              </w:rPr>
              <w:t>Allocasuarina decaisneana</w:t>
            </w:r>
            <w:r w:rsidRPr="00FF1401">
              <w:rPr>
                <w:rFonts w:ascii="Times New Roman" w:eastAsia="Times New Roman" w:hAnsi="Times New Roman" w:cs="Times New Roman"/>
              </w:rPr>
              <w:t>. Understorey characterised by hummock grasses with scattered shrubs.  Occurs in sandy deserts.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Overstorey comprising species other than </w:t>
            </w:r>
            <w:r w:rsidRPr="00FF1401">
              <w:rPr>
                <w:rFonts w:ascii="Times New Roman" w:eastAsia="Times New Roman" w:hAnsi="Times New Roman" w:cs="Times New Roman"/>
                <w:i/>
              </w:rPr>
              <w:t>Allocasuarina decaisneana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 xml:space="preserve">MVS72 </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right="-108" w:firstLine="0"/>
              <w:jc w:val="center"/>
              <w:rPr>
                <w:rFonts w:ascii="Times New Roman" w:eastAsia="Times New Roman" w:hAnsi="Times New Roman" w:cs="Times New Roman"/>
              </w:rPr>
            </w:pPr>
            <w:r w:rsidRPr="00FF1401">
              <w:rPr>
                <w:rFonts w:ascii="Times New Roman" w:eastAsia="Times New Roman" w:hAnsi="Times New Roman" w:cs="Times New Roman"/>
              </w:rPr>
              <w:t>MVS26</w:t>
            </w:r>
          </w:p>
          <w:p w:rsidR="00FF1401" w:rsidRPr="00FF1401" w:rsidRDefault="00FF1401" w:rsidP="00FF1401">
            <w:pPr>
              <w:spacing w:after="0" w:line="240" w:lineRule="auto"/>
              <w:ind w:firstLine="0"/>
              <w:jc w:val="center"/>
              <w:rPr>
                <w:rFonts w:ascii="Times New Roman" w:eastAsia="Times New Roman" w:hAnsi="Times New Roman" w:cs="Times New Roman"/>
              </w:rPr>
            </w:pP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Desert oak woodlands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Calcareous sandplain woodland</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Also represented in MVG 8</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Upper [and/or mid] stratum dominated by the genus </w:t>
            </w:r>
            <w:r w:rsidRPr="00FF1401">
              <w:rPr>
                <w:rFonts w:ascii="Times New Roman" w:eastAsia="Times New Roman" w:hAnsi="Times New Roman" w:cs="Times New Roman"/>
                <w:i/>
              </w:rPr>
              <w:t>Melaleuca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Upper [and/or mid] stratum dominated by other genera</w:t>
            </w:r>
          </w:p>
        </w:tc>
        <w:tc>
          <w:tcPr>
            <w:tcW w:w="1134" w:type="dxa"/>
          </w:tcPr>
          <w:p w:rsidR="00FF1401" w:rsidRPr="00FF1401" w:rsidRDefault="00FF1401" w:rsidP="00FF1401">
            <w:pPr>
              <w:spacing w:after="0" w:line="240" w:lineRule="auto"/>
              <w:ind w:right="-108" w:firstLine="0"/>
              <w:jc w:val="center"/>
              <w:rPr>
                <w:rFonts w:ascii="Times New Roman" w:eastAsia="Times New Roman" w:hAnsi="Times New Roman" w:cs="Times New Roman"/>
              </w:rPr>
            </w:pPr>
            <w:r w:rsidRPr="00FF1401">
              <w:rPr>
                <w:rFonts w:ascii="Times New Roman" w:eastAsia="Times New Roman" w:hAnsi="Times New Roman" w:cs="Times New Roman"/>
              </w:rPr>
              <w:t>MVS15</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Tropical sandplain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Also represented within MVG 9</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Upper [and/or mid] stratum dominated by the genus </w:t>
            </w:r>
            <w:r w:rsidRPr="00FF1401">
              <w:rPr>
                <w:rFonts w:ascii="Times New Roman" w:eastAsia="Times New Roman" w:hAnsi="Times New Roman" w:cs="Times New Roman"/>
                <w:i/>
              </w:rPr>
              <w:t>Callitris</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Upper [and/or mid] stratum dominated by other genera</w:t>
            </w:r>
          </w:p>
        </w:tc>
        <w:tc>
          <w:tcPr>
            <w:tcW w:w="1134" w:type="dxa"/>
          </w:tcPr>
          <w:p w:rsidR="00FF1401" w:rsidRPr="00FF1401" w:rsidRDefault="00FF1401" w:rsidP="00FF1401">
            <w:pPr>
              <w:spacing w:after="0" w:line="240" w:lineRule="auto"/>
              <w:ind w:right="-108" w:firstLine="0"/>
              <w:jc w:val="center"/>
              <w:rPr>
                <w:rFonts w:ascii="Times New Roman" w:eastAsia="Times New Roman" w:hAnsi="Times New Roman" w:cs="Times New Roman"/>
              </w:rPr>
            </w:pPr>
            <w:r w:rsidRPr="00FF1401">
              <w:rPr>
                <w:rFonts w:ascii="Times New Roman" w:eastAsia="Times New Roman" w:hAnsi="Times New Roman" w:cs="Times New Roman"/>
              </w:rPr>
              <w:t>MVS12</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MVS79</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Callitris forests and woodlands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Other open woodlands</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Also represented within MVG 7</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Heterogeneous group requiring rationalisation.</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32:</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MVG32: Open Mallee Woodlands and Shrublands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Dominant or subordinate species of any stratum includes at least one species endemic to Western Australia (e.g. tree stratum includes </w:t>
            </w:r>
            <w:r w:rsidRPr="00FF1401">
              <w:rPr>
                <w:rFonts w:ascii="Times New Roman" w:eastAsia="Times New Roman" w:hAnsi="Times New Roman" w:cs="Times New Roman"/>
                <w:i/>
              </w:rPr>
              <w:t>Eucalyptus eremophila</w:t>
            </w:r>
            <w:r w:rsidRPr="00FF1401">
              <w:rPr>
                <w:rFonts w:ascii="Times New Roman" w:eastAsia="Times New Roman" w:hAnsi="Times New Roman" w:cs="Times New Roman"/>
              </w:rPr>
              <w:t>,</w:t>
            </w:r>
            <w:r w:rsidRPr="00FF1401">
              <w:rPr>
                <w:rFonts w:ascii="Times New Roman" w:eastAsia="Times New Roman" w:hAnsi="Times New Roman" w:cs="Times New Roman"/>
                <w:i/>
              </w:rPr>
              <w:t xml:space="preserve"> E. moderata, E. incrassata, E. foecunda, E. redunca</w:t>
            </w:r>
            <w:r w:rsidRPr="00FF1401">
              <w:rPr>
                <w:rFonts w:ascii="Times New Roman" w:eastAsia="Times New Roman" w:hAnsi="Times New Roman" w:cs="Times New Roman"/>
              </w:rPr>
              <w:t xml:space="preserve"> or</w:t>
            </w:r>
            <w:r w:rsidRPr="00FF1401">
              <w:rPr>
                <w:rFonts w:ascii="Times New Roman" w:eastAsia="Times New Roman" w:hAnsi="Times New Roman" w:cs="Times New Roman"/>
                <w:i/>
              </w:rPr>
              <w:t xml:space="preserve"> E. uncinata</w:t>
            </w:r>
            <w:r w:rsidRPr="00FF1401">
              <w:rPr>
                <w:rFonts w:ascii="Times New Roman" w:eastAsia="Times New Roman" w:hAnsi="Times New Roman" w:cs="Times New Roman"/>
              </w:rPr>
              <w:t>). Distributed west of the Nullarbor Plain in Western Australia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No Western Australian endemics recorded as dominants or subordinates of any stratum.</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MVS ##</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1</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Western mallee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WA (also represented in MVG 14)</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1</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dominated by shrubs other than those in family Chenopodiaceae (</w:t>
            </w:r>
            <w:r w:rsidRPr="00FF1401">
              <w:rPr>
                <w:rFonts w:ascii="Times New Roman" w:eastAsia="Times New Roman" w:hAnsi="Times New Roman" w:cs="Times New Roman"/>
                <w:i/>
              </w:rPr>
              <w:t>Maireana, Rhagodia, Chenopodium, Atriplex, Sclerolaena</w:t>
            </w:r>
            <w:r w:rsidRPr="00FF1401">
              <w:rPr>
                <w:rFonts w:ascii="Times New Roman" w:eastAsia="Times New Roman" w:hAnsi="Times New Roman" w:cs="Times New Roman"/>
              </w:rPr>
              <w:t xml:space="preserve">), typically &gt;1 m tall at maturity.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if present, not dominant.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dominated by grasses and/or shrubs or forbs  in the family Chenopodiaceae (</w:t>
            </w:r>
            <w:r w:rsidRPr="00FF1401">
              <w:rPr>
                <w:rFonts w:ascii="Times New Roman" w:eastAsia="Times New Roman" w:hAnsi="Times New Roman" w:cs="Times New Roman"/>
                <w:i/>
              </w:rPr>
              <w:t>Maireana, Rhagodia, Chenopodium, Atriplex, Sclerolaena</w:t>
            </w:r>
            <w:r w:rsidRPr="00FF1401">
              <w:rPr>
                <w:rFonts w:ascii="Times New Roman" w:eastAsia="Times New Roman" w:hAnsi="Times New Roman" w:cs="Times New Roman"/>
              </w:rPr>
              <w:t xml:space="preserve">) OR dominated by multiple growth forms including non-chenopod shrubs and </w:t>
            </w:r>
            <w:r w:rsidRPr="00FF1401">
              <w:rPr>
                <w:rFonts w:ascii="Times New Roman" w:eastAsia="Times New Roman" w:hAnsi="Times New Roman" w:cs="Times New Roman"/>
                <w:i/>
              </w:rPr>
              <w:t>Triodia</w:t>
            </w:r>
            <w:r w:rsidRPr="00FF1401">
              <w:rPr>
                <w:rFonts w:ascii="Times New Roman" w:eastAsia="Times New Roman" w:hAnsi="Times New Roman" w:cs="Times New Roman"/>
              </w:rPr>
              <w:t>.</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2</w:t>
            </w: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p>
          <w:p w:rsidR="00FF1401" w:rsidRPr="00FF1401" w:rsidRDefault="00FF1401" w:rsidP="00FF1401">
            <w:pPr>
              <w:spacing w:after="0" w:line="240" w:lineRule="auto"/>
              <w:ind w:firstLine="0"/>
              <w:jc w:val="center"/>
              <w:rPr>
                <w:rFonts w:ascii="Times New Roman" w:eastAsia="Times New Roman" w:hAnsi="Times New Roman" w:cs="Times New Roman"/>
              </w:rPr>
            </w:pPr>
            <w:r w:rsidRPr="00FF1401">
              <w:rPr>
                <w:rFonts w:ascii="Times New Roman" w:eastAsia="Times New Roman" w:hAnsi="Times New Roman" w:cs="Times New Roman"/>
              </w:rPr>
              <w:t>3</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2</w:t>
            </w:r>
          </w:p>
        </w:tc>
        <w:tc>
          <w:tcPr>
            <w:tcW w:w="4842" w:type="dxa"/>
          </w:tcPr>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i/>
              </w:rPr>
              <w:t>Callitris verrucosa</w:t>
            </w:r>
            <w:r w:rsidRPr="00FF1401">
              <w:rPr>
                <w:rFonts w:ascii="Times New Roman" w:eastAsia="Times New Roman" w:hAnsi="Times New Roman" w:cs="Times New Roman"/>
              </w:rPr>
              <w:t xml:space="preserve"> present in any stratum and/or understorey shrub stratum including </w:t>
            </w:r>
            <w:r w:rsidRPr="00FF1401">
              <w:rPr>
                <w:rFonts w:ascii="Times New Roman" w:eastAsia="Times New Roman" w:hAnsi="Times New Roman" w:cs="Times New Roman"/>
              </w:rPr>
              <w:lastRenderedPageBreak/>
              <w:t xml:space="preserve">sclerophyll (heath) genera </w:t>
            </w:r>
            <w:r w:rsidRPr="00FF1401">
              <w:rPr>
                <w:rFonts w:ascii="Times New Roman" w:eastAsia="Times New Roman" w:hAnsi="Times New Roman" w:cs="Times New Roman"/>
                <w:i/>
              </w:rPr>
              <w:t>Aotus, Baeckea, Brachyloma, Hibbertia, Leptospermum</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Phebalium</w:t>
            </w:r>
            <w:r w:rsidRPr="00FF1401">
              <w:rPr>
                <w:rFonts w:ascii="Times New Roman" w:eastAsia="Times New Roman" w:hAnsi="Times New Roman" w:cs="Times New Roman"/>
              </w:rPr>
              <w:t>,  at maturity typically attaining crown cover &gt; 50% (i.e. FPC &gt; 30%; NVIS cover_codes=d, c). Distributed on white sands in the southern mallee regions of Victoria and SA where mean annual rainfall exceeds 300 mm.</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8"/>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i/>
              </w:rPr>
              <w:t>Callitris verrocosa</w:t>
            </w:r>
            <w:r w:rsidRPr="00FF1401">
              <w:rPr>
                <w:rFonts w:ascii="Times New Roman" w:eastAsia="Times New Roman" w:hAnsi="Times New Roman" w:cs="Times New Roman"/>
              </w:rPr>
              <w:t xml:space="preserve"> absent from all strata and understorey shrub stratum including non-sclerophyll genera such as </w:t>
            </w:r>
            <w:r w:rsidRPr="00FF1401">
              <w:rPr>
                <w:rFonts w:ascii="Times New Roman" w:eastAsia="Times New Roman" w:hAnsi="Times New Roman" w:cs="Times New Roman"/>
                <w:i/>
              </w:rPr>
              <w:t>Alectryon, Dodonaea, Eremophila, Myoporum</w:t>
            </w:r>
            <w:r w:rsidRPr="00FF1401">
              <w:rPr>
                <w:rFonts w:ascii="Times New Roman" w:eastAsia="Times New Roman" w:hAnsi="Times New Roman" w:cs="Times New Roman"/>
              </w:rPr>
              <w:t xml:space="preserve"> or </w:t>
            </w:r>
            <w:r w:rsidRPr="00FF1401">
              <w:rPr>
                <w:rFonts w:ascii="Times New Roman" w:eastAsia="Times New Roman" w:hAnsi="Times New Roman" w:cs="Times New Roman"/>
                <w:i/>
              </w:rPr>
              <w:t>Senna</w:t>
            </w:r>
            <w:r w:rsidRPr="00FF1401">
              <w:rPr>
                <w:rFonts w:ascii="Times New Roman" w:eastAsia="Times New Roman" w:hAnsi="Times New Roman" w:cs="Times New Roman"/>
              </w:rPr>
              <w:t xml:space="preserve">, often with </w:t>
            </w:r>
            <w:r w:rsidRPr="00FF1401">
              <w:rPr>
                <w:rFonts w:ascii="Times New Roman" w:eastAsia="Times New Roman" w:hAnsi="Times New Roman" w:cs="Times New Roman"/>
                <w:i/>
              </w:rPr>
              <w:t>Acacia</w:t>
            </w:r>
            <w:r w:rsidRPr="00FF1401">
              <w:rPr>
                <w:rFonts w:ascii="Times New Roman" w:eastAsia="Times New Roman" w:hAnsi="Times New Roman" w:cs="Times New Roman"/>
              </w:rPr>
              <w:t xml:space="preserve"> and </w:t>
            </w:r>
            <w:r w:rsidRPr="00FF1401">
              <w:rPr>
                <w:rFonts w:ascii="Times New Roman" w:eastAsia="Times New Roman" w:hAnsi="Times New Roman" w:cs="Times New Roman"/>
                <w:i/>
              </w:rPr>
              <w:t>Grevillea</w:t>
            </w:r>
            <w:r w:rsidRPr="00FF1401">
              <w:rPr>
                <w:rFonts w:ascii="Times New Roman" w:eastAsia="Times New Roman" w:hAnsi="Times New Roman" w:cs="Times New Roman"/>
              </w:rPr>
              <w:t>, at maturity typically with crown cover &lt;20% (FPC&lt;10%; NVIS cover_code=r), though sometimes denser. Occurs most commonly in swales and flat expanses of red sandplains (more rarely on white sands) in northwest Victoria, SA and NSW where mean annual rainfall is less than 350 mm.</w:t>
            </w:r>
          </w:p>
          <w:p w:rsidR="00FF1401" w:rsidRPr="00FF1401" w:rsidRDefault="00FF1401" w:rsidP="00FF1401">
            <w:pPr>
              <w:spacing w:after="0" w:line="240" w:lineRule="auto"/>
              <w:ind w:firstLine="0"/>
              <w:rPr>
                <w:rFonts w:ascii="Times New Roman" w:eastAsia="Times New Roman" w:hAnsi="Times New Roman" w:cs="Times New Roman"/>
              </w:rPr>
            </w:pP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MVS29</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MVS55</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 xml:space="preserve">Heathy Mallee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Shrubby Mallee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SA, VIC (also represented in MVG 14)</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SA, VIC (also represented in MVG 14)</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3</w:t>
            </w:r>
          </w:p>
        </w:tc>
        <w:tc>
          <w:tcPr>
            <w:tcW w:w="4842" w:type="dxa"/>
          </w:tcPr>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 xml:space="preserve">Understorey dominated by chenopod shrubs (genera </w:t>
            </w:r>
            <w:r w:rsidRPr="00FF1401">
              <w:rPr>
                <w:rFonts w:ascii="Times New Roman" w:eastAsia="Times New Roman" w:hAnsi="Times New Roman" w:cs="Times New Roman"/>
                <w:i/>
              </w:rPr>
              <w:t>Maireana, Rhagodia, Enchylaena, Chenopodium, Atriplex, Sclerolaena</w:t>
            </w:r>
            <w:r w:rsidRPr="00FF1401">
              <w:rPr>
                <w:rFonts w:ascii="Times New Roman" w:eastAsia="Times New Roman" w:hAnsi="Times New Roman" w:cs="Times New Roman"/>
              </w:rPr>
              <w:t>) or tussock grasses. Hummock grasses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xml:space="preserve"> spp.) and </w:t>
            </w:r>
            <w:r w:rsidRPr="00FF1401">
              <w:rPr>
                <w:rFonts w:ascii="Times New Roman" w:eastAsia="Times New Roman" w:hAnsi="Times New Roman" w:cs="Times New Roman"/>
                <w:i/>
              </w:rPr>
              <w:t>Callitris verrucosa</w:t>
            </w:r>
            <w:r w:rsidRPr="00FF1401">
              <w:rPr>
                <w:rFonts w:ascii="Times New Roman" w:eastAsia="Times New Roman" w:hAnsi="Times New Roman" w:cs="Times New Roman"/>
              </w:rPr>
              <w:t xml:space="preserve"> absent. Occurs on red heavy-textured sands over a shallowcalcrete subsoil in NSW, Vic and SA.</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numPr>
                <w:ilvl w:val="0"/>
                <w:numId w:val="37"/>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Understorey dominated by hummock grasses (</w:t>
            </w:r>
            <w:r w:rsidRPr="00FF1401">
              <w:rPr>
                <w:rFonts w:ascii="Times New Roman" w:eastAsia="Times New Roman" w:hAnsi="Times New Roman" w:cs="Times New Roman"/>
                <w:i/>
              </w:rPr>
              <w:t>Triodia</w:t>
            </w:r>
            <w:r w:rsidRPr="00FF1401">
              <w:rPr>
                <w:rFonts w:ascii="Times New Roman" w:eastAsia="Times New Roman" w:hAnsi="Times New Roman" w:cs="Times New Roman"/>
              </w:rPr>
              <w:t xml:space="preserve"> spp.), may include scattered </w:t>
            </w:r>
            <w:r w:rsidRPr="00FF1401">
              <w:rPr>
                <w:rFonts w:ascii="Times New Roman" w:eastAsia="Times New Roman" w:hAnsi="Times New Roman" w:cs="Times New Roman"/>
                <w:i/>
              </w:rPr>
              <w:t>Callitris</w:t>
            </w:r>
            <w:r w:rsidRPr="00FF1401">
              <w:rPr>
                <w:rFonts w:ascii="Times New Roman" w:eastAsia="Times New Roman" w:hAnsi="Times New Roman" w:cs="Times New Roman"/>
              </w:rPr>
              <w:t xml:space="preserve"> and mostly shrubs. </w:t>
            </w:r>
            <w:r w:rsidRPr="00FF1401">
              <w:rPr>
                <w:rFonts w:ascii="Times New Roman" w:eastAsia="Times New Roman" w:hAnsi="Times New Roman" w:cs="Times New Roman"/>
              </w:rPr>
              <w:lastRenderedPageBreak/>
              <w:t>Chenopods may be present but not dominant. Occurs on deep dune summits and slopes on red or white sandplains in NSW, Victoria and SA.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lastRenderedPageBreak/>
              <w:t>MVS61</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MVS27</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Chenopod Mallee </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 xml:space="preserve">Triodia Mallee </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SA, VIC (also represented in MVG 14)</w:t>
            </w: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NSW, SA, VIC (also represented in MVG 14)</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spacing w:after="0" w:line="240" w:lineRule="auto"/>
        <w:ind w:firstLine="0"/>
        <w:rPr>
          <w:rFonts w:ascii="Times New Roman" w:eastAsia="Times New Roman" w:hAnsi="Times New Roman" w:cs="Times New Roman"/>
        </w:rPr>
      </w:pPr>
    </w:p>
    <w:p w:rsidR="00FF1401" w:rsidRPr="00FF1401" w:rsidRDefault="00FF1401" w:rsidP="00FF1401">
      <w:pPr>
        <w:ind w:firstLine="0"/>
        <w:rPr>
          <w:rFonts w:ascii="Times New Roman" w:eastAsia="Times New Roman" w:hAnsi="Times New Roman" w:cs="Times New Roman"/>
        </w:rPr>
      </w:pPr>
      <w:r w:rsidRPr="00FF1401">
        <w:rPr>
          <w:rFonts w:ascii="Times New Roman" w:eastAsia="Times New Roman" w:hAnsi="Times New Roman" w:cs="Times New Roman"/>
        </w:rPr>
        <w:br w:type="page"/>
      </w:r>
    </w:p>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lastRenderedPageBreak/>
        <w:t>Table 33:</w:t>
      </w:r>
      <w:r w:rsidRPr="00FF1401">
        <w:rPr>
          <w:rFonts w:ascii="Times New Roman" w:eastAsia="Times New Roman" w:hAnsi="Times New Roman" w:cs="Times New Roman"/>
        </w:rPr>
        <w:tab/>
      </w:r>
      <w:r w:rsidRPr="00FF1401">
        <w:rPr>
          <w:rFonts w:ascii="Times New Roman" w:eastAsia="Times New Roman" w:hAnsi="Times New Roman" w:cs="Times New Roman"/>
          <w:b/>
        </w:rPr>
        <w:t>Key to Major Vegetation Subgroups in MVG99: Unknown/no data (NVIS Version 4.1)</w:t>
      </w:r>
    </w:p>
    <w:p w:rsidR="00FF1401" w:rsidRPr="00FF1401" w:rsidRDefault="00FF1401" w:rsidP="00FF1401">
      <w:pPr>
        <w:spacing w:after="0" w:line="240" w:lineRule="auto"/>
        <w:ind w:firstLine="0"/>
        <w:rPr>
          <w:rFonts w:ascii="Times New Roman" w:eastAsia="Times New Roman" w:hAnsi="Times New Roman" w:cs="Times New Roman"/>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4842"/>
        <w:gridCol w:w="1134"/>
        <w:gridCol w:w="3261"/>
        <w:gridCol w:w="3402"/>
      </w:tblGrid>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Key No.</w:t>
            </w:r>
          </w:p>
        </w:tc>
        <w:tc>
          <w:tcPr>
            <w:tcW w:w="484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Criteria</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MVS# or Next Key No.</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Broader groupings or MVS Name</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b/>
              </w:rPr>
            </w:pPr>
            <w:r w:rsidRPr="00FF1401">
              <w:rPr>
                <w:rFonts w:ascii="Times New Roman" w:eastAsia="Times New Roman" w:hAnsi="Times New Roman" w:cs="Times New Roman"/>
                <w:b/>
              </w:rPr>
              <w:t>Comments</w:t>
            </w:r>
          </w:p>
        </w:tc>
      </w:tr>
      <w:tr w:rsidR="00FF1401" w:rsidRPr="00FF1401" w:rsidTr="003439CC">
        <w:tc>
          <w:tcPr>
            <w:tcW w:w="936"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0</w:t>
            </w:r>
          </w:p>
        </w:tc>
        <w:tc>
          <w:tcPr>
            <w:tcW w:w="4842" w:type="dxa"/>
          </w:tcPr>
          <w:p w:rsidR="00FF1401" w:rsidRPr="00FF1401" w:rsidRDefault="00FF1401" w:rsidP="00FF1401">
            <w:pPr>
              <w:numPr>
                <w:ilvl w:val="0"/>
                <w:numId w:val="43"/>
              </w:numPr>
              <w:spacing w:after="0" w:line="240" w:lineRule="auto"/>
              <w:rPr>
                <w:rFonts w:ascii="Times New Roman" w:eastAsia="Times New Roman" w:hAnsi="Times New Roman" w:cs="Times New Roman"/>
              </w:rPr>
            </w:pPr>
            <w:r w:rsidRPr="00FF1401">
              <w:rPr>
                <w:rFonts w:ascii="Times New Roman" w:eastAsia="Times New Roman" w:hAnsi="Times New Roman" w:cs="Times New Roman"/>
              </w:rPr>
              <w:t>Vegetation description has no further information and is hence a member of the Major Vegetation Group 99</w:t>
            </w:r>
          </w:p>
        </w:tc>
        <w:tc>
          <w:tcPr>
            <w:tcW w:w="1134"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MVS99</w:t>
            </w:r>
          </w:p>
        </w:tc>
        <w:tc>
          <w:tcPr>
            <w:tcW w:w="3261"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Unknown/no data</w:t>
            </w:r>
          </w:p>
        </w:tc>
        <w:tc>
          <w:tcPr>
            <w:tcW w:w="3402" w:type="dxa"/>
          </w:tcPr>
          <w:p w:rsidR="00FF1401" w:rsidRPr="00FF1401" w:rsidRDefault="00FF1401" w:rsidP="00FF1401">
            <w:pPr>
              <w:spacing w:after="0" w:line="240" w:lineRule="auto"/>
              <w:ind w:firstLine="0"/>
              <w:rPr>
                <w:rFonts w:ascii="Times New Roman" w:eastAsia="Times New Roman" w:hAnsi="Times New Roman" w:cs="Times New Roman"/>
              </w:rPr>
            </w:pPr>
            <w:r w:rsidRPr="00FF1401">
              <w:rPr>
                <w:rFonts w:ascii="Times New Roman" w:eastAsia="Times New Roman" w:hAnsi="Times New Roman" w:cs="Times New Roman"/>
              </w:rPr>
              <w:t>No need, at this stage, to key this beyond MVS99.</w:t>
            </w:r>
          </w:p>
        </w:tc>
      </w:tr>
    </w:tbl>
    <w:p w:rsidR="00FF1401" w:rsidRPr="00FF1401" w:rsidRDefault="00FF1401" w:rsidP="00FF1401">
      <w:pPr>
        <w:spacing w:after="0" w:line="240" w:lineRule="auto"/>
        <w:ind w:firstLine="0"/>
        <w:rPr>
          <w:rFonts w:ascii="Times New Roman" w:eastAsia="Times New Roman" w:hAnsi="Times New Roman" w:cs="Times New Roman"/>
        </w:rPr>
      </w:pPr>
    </w:p>
    <w:p w:rsidR="00387658" w:rsidRPr="00FF1401" w:rsidRDefault="00387658" w:rsidP="0051744F">
      <w:pPr>
        <w:spacing w:after="0" w:line="240" w:lineRule="auto"/>
        <w:ind w:firstLine="0"/>
        <w:rPr>
          <w:rFonts w:ascii="Times New Roman" w:hAnsi="Times New Roman"/>
        </w:rPr>
      </w:pPr>
    </w:p>
    <w:p w:rsidR="0045788B" w:rsidRPr="0045788B" w:rsidRDefault="0045788B" w:rsidP="0045788B">
      <w:pPr>
        <w:rPr>
          <w:lang w:eastAsia="he-IL"/>
        </w:rPr>
      </w:pPr>
    </w:p>
    <w:sectPr w:rsidR="0045788B" w:rsidRPr="0045788B" w:rsidSect="006E7893">
      <w:pgSz w:w="16838" w:h="11906" w:orient="landscape"/>
      <w:pgMar w:top="1080" w:right="1440" w:bottom="1080" w:left="1440"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5B3" w:rsidRDefault="004415B3" w:rsidP="00FD5208">
      <w:r>
        <w:separator/>
      </w:r>
    </w:p>
    <w:p w:rsidR="004415B3" w:rsidRDefault="004415B3" w:rsidP="00FD5208"/>
    <w:p w:rsidR="004415B3" w:rsidRDefault="004415B3" w:rsidP="00FD5208"/>
  </w:endnote>
  <w:endnote w:type="continuationSeparator" w:id="0">
    <w:p w:rsidR="004415B3" w:rsidRDefault="004415B3" w:rsidP="00FD5208">
      <w:r>
        <w:continuationSeparator/>
      </w:r>
    </w:p>
    <w:p w:rsidR="004415B3" w:rsidRDefault="004415B3" w:rsidP="00FD5208"/>
    <w:p w:rsidR="004415B3" w:rsidRDefault="004415B3" w:rsidP="00FD520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aramond">
    <w:altName w:val="AGaramond"/>
    <w:panose1 w:val="00000000000000000000"/>
    <w:charset w:val="00"/>
    <w:family w:val="roman"/>
    <w:notTrueType/>
    <w:pitch w:val="variable"/>
    <w:sig w:usb0="00000003" w:usb1="00000000" w:usb2="00000000" w:usb3="00000000" w:csb0="00000001" w:csb1="00000000"/>
  </w:font>
  <w:font w:name="Frutiger LT Std 45 Light">
    <w:altName w:val="Century Gothic"/>
    <w:panose1 w:val="00000000000000000000"/>
    <w:charset w:val="00"/>
    <w:family w:val="swiss"/>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Default="004415B3" w:rsidP="00FD5208">
    <w:pPr>
      <w:pStyle w:val="Footer"/>
    </w:pPr>
  </w:p>
  <w:p w:rsidR="004415B3" w:rsidRDefault="004415B3" w:rsidP="00FD5208"/>
  <w:p w:rsidR="004415B3" w:rsidRDefault="004415B3" w:rsidP="00FD520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Default="004415B3" w:rsidP="00316809">
    <w:pPr>
      <w:pStyle w:val="Footer"/>
    </w:pPr>
  </w:p>
  <w:p w:rsidR="004415B3" w:rsidRPr="00890116" w:rsidRDefault="004415B3" w:rsidP="00FD52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Default="004415B3" w:rsidP="00FD5208">
    <w:pPr>
      <w:pStyle w:val="Footer"/>
    </w:pPr>
  </w:p>
  <w:p w:rsidR="004415B3" w:rsidRDefault="004415B3" w:rsidP="00FD5208"/>
  <w:p w:rsidR="004415B3" w:rsidRDefault="004415B3" w:rsidP="00FD520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Default="004415B3" w:rsidP="00316809">
    <w:pPr>
      <w:pStyle w:val="Footer"/>
    </w:pPr>
  </w:p>
  <w:p w:rsidR="004415B3" w:rsidRPr="00890116" w:rsidRDefault="004415B3" w:rsidP="00FD52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5B3" w:rsidRDefault="004415B3" w:rsidP="00FD5208">
      <w:r>
        <w:separator/>
      </w:r>
    </w:p>
    <w:p w:rsidR="004415B3" w:rsidRDefault="004415B3" w:rsidP="00FD5208"/>
    <w:p w:rsidR="004415B3" w:rsidRDefault="004415B3" w:rsidP="00FD5208"/>
  </w:footnote>
  <w:footnote w:type="continuationSeparator" w:id="0">
    <w:p w:rsidR="004415B3" w:rsidRDefault="004415B3" w:rsidP="00FD5208">
      <w:r>
        <w:continuationSeparator/>
      </w:r>
    </w:p>
    <w:p w:rsidR="004415B3" w:rsidRDefault="004415B3" w:rsidP="00FD5208"/>
    <w:p w:rsidR="004415B3" w:rsidRDefault="004415B3" w:rsidP="00FD520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Default="004415B3" w:rsidP="00FD5208">
    <w:pPr>
      <w:pStyle w:val="Header"/>
    </w:pPr>
  </w:p>
  <w:p w:rsidR="004415B3" w:rsidRDefault="004415B3" w:rsidP="00FD5208"/>
  <w:p w:rsidR="004415B3" w:rsidRDefault="004415B3" w:rsidP="00FD520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Pr="005740AD" w:rsidRDefault="004415B3" w:rsidP="00E83E20">
    <w:pPr>
      <w:pStyle w:val="Header"/>
      <w:ind w:firstLine="0"/>
      <w:rPr>
        <w:i/>
        <w:iCs/>
      </w:rPr>
    </w:pPr>
    <w:r>
      <w:rPr>
        <w:i/>
        <w:iCs/>
      </w:rPr>
      <w:t xml:space="preserve">Review of </w:t>
    </w:r>
    <w:sdt>
      <w:sdtPr>
        <w:rPr>
          <w:i/>
          <w:iCs/>
        </w:rPr>
        <w:id w:val="19816137"/>
        <w:docPartObj>
          <w:docPartGallery w:val="Page Numbers (Margins)"/>
          <w:docPartUnique/>
        </w:docPartObj>
      </w:sdtPr>
      <w:sdtContent>
        <w:r w:rsidR="00BE428F">
          <w:rPr>
            <w:i/>
            <w:iCs/>
            <w:noProof/>
          </w:rPr>
          <w:pict>
            <v:rect id="_x0000_s4099"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4415B3" w:rsidRDefault="004415B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BE428F" w:rsidRPr="00BE428F">
                      <w:rPr>
                        <w:rFonts w:asciiTheme="minorHAnsi" w:eastAsiaTheme="minorEastAsia" w:hAnsiTheme="minorHAnsi"/>
                        <w:sz w:val="22"/>
                        <w:szCs w:val="22"/>
                      </w:rPr>
                      <w:fldChar w:fldCharType="begin"/>
                    </w:r>
                    <w:r>
                      <w:instrText xml:space="preserve"> PAGE    \* MERGEFORMAT </w:instrText>
                    </w:r>
                    <w:r w:rsidR="00BE428F" w:rsidRPr="00BE428F">
                      <w:rPr>
                        <w:rFonts w:asciiTheme="minorHAnsi" w:eastAsiaTheme="minorEastAsia" w:hAnsiTheme="minorHAnsi"/>
                        <w:sz w:val="22"/>
                        <w:szCs w:val="22"/>
                      </w:rPr>
                      <w:fldChar w:fldCharType="separate"/>
                    </w:r>
                    <w:r w:rsidR="00E00170" w:rsidRPr="00E00170">
                      <w:rPr>
                        <w:rFonts w:asciiTheme="majorHAnsi" w:eastAsiaTheme="majorEastAsia" w:hAnsiTheme="majorHAnsi" w:cstheme="majorBidi"/>
                        <w:noProof/>
                        <w:sz w:val="44"/>
                        <w:szCs w:val="44"/>
                      </w:rPr>
                      <w:t>1</w:t>
                    </w:r>
                    <w:r w:rsidR="00BE428F">
                      <w:rPr>
                        <w:rFonts w:asciiTheme="majorHAnsi" w:eastAsiaTheme="majorEastAsia" w:hAnsiTheme="majorHAnsi" w:cstheme="majorBidi"/>
                        <w:noProof/>
                        <w:sz w:val="44"/>
                        <w:szCs w:val="44"/>
                      </w:rPr>
                      <w:fldChar w:fldCharType="end"/>
                    </w:r>
                  </w:p>
                </w:txbxContent>
              </v:textbox>
              <w10:wrap anchorx="margin" anchory="margin"/>
            </v:rect>
          </w:pict>
        </w:r>
      </w:sdtContent>
    </w:sdt>
    <w:r>
      <w:rPr>
        <w:i/>
        <w:iCs/>
      </w:rPr>
      <w:t>Australia’s Major Vegetation Classification</w:t>
    </w:r>
    <w:r w:rsidRPr="005740AD">
      <w:rPr>
        <w:i/>
        <w:iCs/>
      </w:rPr>
      <w:t xml:space="preserve"> </w:t>
    </w:r>
    <w:r>
      <w:rPr>
        <w:i/>
        <w:iCs/>
      </w:rPr>
      <w:t>–</w:t>
    </w:r>
    <w:r w:rsidRPr="005740AD">
      <w:rPr>
        <w:i/>
        <w:iCs/>
      </w:rPr>
      <w:t xml:space="preserve"> CES</w:t>
    </w:r>
    <w:r>
      <w:rPr>
        <w:i/>
        <w:iCs/>
      </w:rPr>
      <w:t>, UNSW</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Default="004415B3" w:rsidP="00FD5208">
    <w:pPr>
      <w:pStyle w:val="Header"/>
    </w:pPr>
  </w:p>
  <w:p w:rsidR="004415B3" w:rsidRDefault="004415B3" w:rsidP="00FD5208"/>
  <w:p w:rsidR="004415B3" w:rsidRDefault="004415B3" w:rsidP="00FD520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B3" w:rsidRPr="005740AD" w:rsidRDefault="004415B3" w:rsidP="00E83E20">
    <w:pPr>
      <w:pStyle w:val="Header"/>
      <w:ind w:firstLine="0"/>
      <w:rPr>
        <w:i/>
        <w:iCs/>
      </w:rPr>
    </w:pPr>
    <w:r>
      <w:rPr>
        <w:i/>
        <w:iCs/>
      </w:rPr>
      <w:t xml:space="preserve">Review of </w:t>
    </w:r>
    <w:sdt>
      <w:sdtPr>
        <w:rPr>
          <w:i/>
          <w:iCs/>
        </w:rPr>
        <w:id w:val="1647082679"/>
        <w:docPartObj>
          <w:docPartGallery w:val="Page Numbers (Margins)"/>
          <w:docPartUnique/>
        </w:docPartObj>
      </w:sdtPr>
      <w:sdtContent>
        <w:r w:rsidR="00BE428F">
          <w:rPr>
            <w:i/>
            <w:iCs/>
            <w:noProof/>
          </w:rPr>
          <w:pict>
            <v:rect id="Rectangle 3" o:spid="_x0000_s409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4415B3" w:rsidRDefault="004415B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BE428F" w:rsidRPr="00BE428F">
                      <w:rPr>
                        <w:rFonts w:asciiTheme="minorHAnsi" w:eastAsiaTheme="minorEastAsia" w:hAnsiTheme="minorHAnsi"/>
                        <w:sz w:val="22"/>
                        <w:szCs w:val="22"/>
                      </w:rPr>
                      <w:fldChar w:fldCharType="begin"/>
                    </w:r>
                    <w:r>
                      <w:instrText xml:space="preserve"> PAGE    \* MERGEFORMAT </w:instrText>
                    </w:r>
                    <w:r w:rsidR="00BE428F" w:rsidRPr="00BE428F">
                      <w:rPr>
                        <w:rFonts w:asciiTheme="minorHAnsi" w:eastAsiaTheme="minorEastAsia" w:hAnsiTheme="minorHAnsi"/>
                        <w:sz w:val="22"/>
                        <w:szCs w:val="22"/>
                      </w:rPr>
                      <w:fldChar w:fldCharType="separate"/>
                    </w:r>
                    <w:r w:rsidR="00E00170" w:rsidRPr="00E00170">
                      <w:rPr>
                        <w:rFonts w:asciiTheme="majorHAnsi" w:eastAsiaTheme="majorEastAsia" w:hAnsiTheme="majorHAnsi" w:cstheme="majorBidi"/>
                        <w:noProof/>
                        <w:sz w:val="44"/>
                        <w:szCs w:val="44"/>
                      </w:rPr>
                      <w:t>72</w:t>
                    </w:r>
                    <w:r w:rsidR="00BE428F">
                      <w:rPr>
                        <w:rFonts w:asciiTheme="majorHAnsi" w:eastAsiaTheme="majorEastAsia" w:hAnsiTheme="majorHAnsi" w:cstheme="majorBidi"/>
                        <w:noProof/>
                        <w:sz w:val="44"/>
                        <w:szCs w:val="44"/>
                      </w:rPr>
                      <w:fldChar w:fldCharType="end"/>
                    </w:r>
                  </w:p>
                </w:txbxContent>
              </v:textbox>
              <w10:wrap anchorx="margin" anchory="margin"/>
            </v:rect>
          </w:pict>
        </w:r>
      </w:sdtContent>
    </w:sdt>
    <w:r>
      <w:rPr>
        <w:i/>
        <w:iCs/>
      </w:rPr>
      <w:t>Australia’s Major Vegetation Classification</w:t>
    </w:r>
    <w:r w:rsidRPr="005740AD">
      <w:rPr>
        <w:i/>
        <w:iCs/>
      </w:rPr>
      <w:t xml:space="preserve"> </w:t>
    </w:r>
    <w:r>
      <w:rPr>
        <w:i/>
        <w:iCs/>
      </w:rPr>
      <w:t>–</w:t>
    </w:r>
    <w:r w:rsidRPr="005740AD">
      <w:rPr>
        <w:i/>
        <w:iCs/>
      </w:rPr>
      <w:t xml:space="preserve"> CES</w:t>
    </w:r>
    <w:r>
      <w:rPr>
        <w:i/>
        <w:iCs/>
      </w:rPr>
      <w:t>, UNSW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48F4"/>
    <w:multiLevelType w:val="hybridMultilevel"/>
    <w:tmpl w:val="E0467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4C162A"/>
    <w:multiLevelType w:val="hybridMultilevel"/>
    <w:tmpl w:val="F67200A0"/>
    <w:lvl w:ilvl="0" w:tplc="0C09000F">
      <w:start w:val="1"/>
      <w:numFmt w:val="decimal"/>
      <w:lvlText w:val="%1."/>
      <w:lvlJc w:val="left"/>
      <w:pPr>
        <w:ind w:left="785" w:hanging="360"/>
      </w:pPr>
    </w:lvl>
    <w:lvl w:ilvl="1" w:tplc="0409001B">
      <w:start w:val="1"/>
      <w:numFmt w:val="lowerRoman"/>
      <w:lvlText w:val="%2."/>
      <w:lvlJc w:val="righ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
    <w:nsid w:val="09AB1B88"/>
    <w:multiLevelType w:val="hybridMultilevel"/>
    <w:tmpl w:val="D13C8C92"/>
    <w:lvl w:ilvl="0" w:tplc="2A320FBA">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91B4749"/>
    <w:multiLevelType w:val="hybridMultilevel"/>
    <w:tmpl w:val="37E834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A89290B"/>
    <w:multiLevelType w:val="hybridMultilevel"/>
    <w:tmpl w:val="6708F300"/>
    <w:lvl w:ilvl="0" w:tplc="63C02844">
      <w:start w:val="1"/>
      <w:numFmt w:val="lowerRoman"/>
      <w:lvlText w:val="%1."/>
      <w:lvlJc w:val="right"/>
      <w:pPr>
        <w:ind w:left="102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B4F6691"/>
    <w:multiLevelType w:val="hybridMultilevel"/>
    <w:tmpl w:val="60F2AE5E"/>
    <w:lvl w:ilvl="0" w:tplc="0409001B">
      <w:start w:val="1"/>
      <w:numFmt w:val="lowerRoman"/>
      <w:lvlText w:val="%1."/>
      <w:lvlJc w:val="right"/>
      <w:pPr>
        <w:ind w:left="1026" w:hanging="360"/>
      </w:pPr>
      <w:rPr>
        <w:rFonts w:hint="default"/>
      </w:rPr>
    </w:lvl>
    <w:lvl w:ilvl="1" w:tplc="0C090019" w:tentative="1">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abstractNum w:abstractNumId="6">
    <w:nsid w:val="1C546722"/>
    <w:multiLevelType w:val="hybridMultilevel"/>
    <w:tmpl w:val="A3DA8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2820D5"/>
    <w:multiLevelType w:val="hybridMultilevel"/>
    <w:tmpl w:val="76587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FCC0143"/>
    <w:multiLevelType w:val="hybridMultilevel"/>
    <w:tmpl w:val="16423006"/>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234842A4"/>
    <w:multiLevelType w:val="hybridMultilevel"/>
    <w:tmpl w:val="8634DD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237D3119"/>
    <w:multiLevelType w:val="hybridMultilevel"/>
    <w:tmpl w:val="A1B8C1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4EA6139"/>
    <w:multiLevelType w:val="hybridMultilevel"/>
    <w:tmpl w:val="3CFA9D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910773A"/>
    <w:multiLevelType w:val="hybridMultilevel"/>
    <w:tmpl w:val="68BE9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29BB38A2"/>
    <w:multiLevelType w:val="hybridMultilevel"/>
    <w:tmpl w:val="BF5A81D0"/>
    <w:lvl w:ilvl="0" w:tplc="0C090005">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4">
    <w:nsid w:val="34487CB8"/>
    <w:multiLevelType w:val="hybridMultilevel"/>
    <w:tmpl w:val="06C4D50A"/>
    <w:lvl w:ilvl="0" w:tplc="0C09000F">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89B42E2"/>
    <w:multiLevelType w:val="hybridMultilevel"/>
    <w:tmpl w:val="E36C312C"/>
    <w:lvl w:ilvl="0" w:tplc="0C090005">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6">
    <w:nsid w:val="3DF655D0"/>
    <w:multiLevelType w:val="hybridMultilevel"/>
    <w:tmpl w:val="8E908D58"/>
    <w:lvl w:ilvl="0" w:tplc="D082CB88">
      <w:start w:val="1"/>
      <w:numFmt w:val="lowerLetter"/>
      <w:lvlText w:val="%1)"/>
      <w:lvlJc w:val="left"/>
      <w:pPr>
        <w:ind w:left="786" w:hanging="360"/>
      </w:pPr>
      <w:rPr>
        <w:rFonts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nsid w:val="40BB7A23"/>
    <w:multiLevelType w:val="hybridMultilevel"/>
    <w:tmpl w:val="D31A2DE2"/>
    <w:lvl w:ilvl="0" w:tplc="0C090005">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8">
    <w:nsid w:val="41D13BFF"/>
    <w:multiLevelType w:val="hybridMultilevel"/>
    <w:tmpl w:val="2E0259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43C80FB0"/>
    <w:multiLevelType w:val="hybridMultilevel"/>
    <w:tmpl w:val="4100F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ACB0CAE"/>
    <w:multiLevelType w:val="hybridMultilevel"/>
    <w:tmpl w:val="2E0259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4BE01801"/>
    <w:multiLevelType w:val="hybridMultilevel"/>
    <w:tmpl w:val="BF0A7CA0"/>
    <w:lvl w:ilvl="0" w:tplc="0C090017">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CB75B85"/>
    <w:multiLevelType w:val="hybridMultilevel"/>
    <w:tmpl w:val="ABE05204"/>
    <w:lvl w:ilvl="0" w:tplc="0C090005">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3">
    <w:nsid w:val="4EAD1433"/>
    <w:multiLevelType w:val="hybridMultilevel"/>
    <w:tmpl w:val="1BC6D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E17535"/>
    <w:multiLevelType w:val="hybridMultilevel"/>
    <w:tmpl w:val="9E94FF1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5765A21"/>
    <w:multiLevelType w:val="hybridMultilevel"/>
    <w:tmpl w:val="336066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8200BB1"/>
    <w:multiLevelType w:val="hybridMultilevel"/>
    <w:tmpl w:val="623AE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F03500"/>
    <w:multiLevelType w:val="hybridMultilevel"/>
    <w:tmpl w:val="4894D038"/>
    <w:lvl w:ilvl="0" w:tplc="0C090005">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8">
    <w:nsid w:val="5D293FBB"/>
    <w:multiLevelType w:val="hybridMultilevel"/>
    <w:tmpl w:val="78FCCA1E"/>
    <w:lvl w:ilvl="0" w:tplc="0C090005">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9">
    <w:nsid w:val="5DDB6389"/>
    <w:multiLevelType w:val="hybridMultilevel"/>
    <w:tmpl w:val="95709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E2B648D"/>
    <w:multiLevelType w:val="hybridMultilevel"/>
    <w:tmpl w:val="A9F6B70E"/>
    <w:lvl w:ilvl="0" w:tplc="0C09000F">
      <w:start w:val="1"/>
      <w:numFmt w:val="decimal"/>
      <w:lvlText w:val="%1."/>
      <w:lvlJc w:val="left"/>
      <w:pPr>
        <w:ind w:left="785" w:hanging="360"/>
      </w:pPr>
    </w:lvl>
    <w:lvl w:ilvl="1" w:tplc="0C090019">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1">
    <w:nsid w:val="5F4F2782"/>
    <w:multiLevelType w:val="hybridMultilevel"/>
    <w:tmpl w:val="275EA9EA"/>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0F14DD7"/>
    <w:multiLevelType w:val="hybridMultilevel"/>
    <w:tmpl w:val="28C0D80E"/>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28E1FEE"/>
    <w:multiLevelType w:val="hybridMultilevel"/>
    <w:tmpl w:val="4CA237F6"/>
    <w:lvl w:ilvl="0" w:tplc="F82A0A34">
      <w:start w:val="1"/>
      <w:numFmt w:val="decimal"/>
      <w:lvlText w:val="%1."/>
      <w:lvlJc w:val="left"/>
      <w:pPr>
        <w:ind w:left="785"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4A43FCE"/>
    <w:multiLevelType w:val="hybridMultilevel"/>
    <w:tmpl w:val="47C26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ADA072B"/>
    <w:multiLevelType w:val="hybridMultilevel"/>
    <w:tmpl w:val="CC883A40"/>
    <w:lvl w:ilvl="0" w:tplc="999690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E4C2518"/>
    <w:multiLevelType w:val="multilevel"/>
    <w:tmpl w:val="67663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04A11BC"/>
    <w:multiLevelType w:val="hybridMultilevel"/>
    <w:tmpl w:val="08DAE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7463568E"/>
    <w:multiLevelType w:val="hybridMultilevel"/>
    <w:tmpl w:val="AA9E0D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6C64CA7"/>
    <w:multiLevelType w:val="hybridMultilevel"/>
    <w:tmpl w:val="D402FCC6"/>
    <w:lvl w:ilvl="0" w:tplc="F82A0A34">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98A736E"/>
    <w:multiLevelType w:val="hybridMultilevel"/>
    <w:tmpl w:val="47E44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AC34C13"/>
    <w:multiLevelType w:val="hybridMultilevel"/>
    <w:tmpl w:val="81923C0A"/>
    <w:lvl w:ilvl="0" w:tplc="0C090005">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num w:numId="1">
    <w:abstractNumId w:val="10"/>
  </w:num>
  <w:num w:numId="2">
    <w:abstractNumId w:val="26"/>
  </w:num>
  <w:num w:numId="3">
    <w:abstractNumId w:val="11"/>
  </w:num>
  <w:num w:numId="4">
    <w:abstractNumId w:val="34"/>
  </w:num>
  <w:num w:numId="5">
    <w:abstractNumId w:val="9"/>
  </w:num>
  <w:num w:numId="6">
    <w:abstractNumId w:val="20"/>
  </w:num>
  <w:num w:numId="7">
    <w:abstractNumId w:val="24"/>
  </w:num>
  <w:num w:numId="8">
    <w:abstractNumId w:val="7"/>
  </w:num>
  <w:num w:numId="9">
    <w:abstractNumId w:val="38"/>
  </w:num>
  <w:num w:numId="10">
    <w:abstractNumId w:val="29"/>
  </w:num>
  <w:num w:numId="11">
    <w:abstractNumId w:val="2"/>
  </w:num>
  <w:num w:numId="12">
    <w:abstractNumId w:val="3"/>
  </w:num>
  <w:num w:numId="13">
    <w:abstractNumId w:val="37"/>
  </w:num>
  <w:num w:numId="14">
    <w:abstractNumId w:val="18"/>
  </w:num>
  <w:num w:numId="15">
    <w:abstractNumId w:val="0"/>
  </w:num>
  <w:num w:numId="16">
    <w:abstractNumId w:val="30"/>
  </w:num>
  <w:num w:numId="17">
    <w:abstractNumId w:val="39"/>
  </w:num>
  <w:num w:numId="18">
    <w:abstractNumId w:val="33"/>
  </w:num>
  <w:num w:numId="19">
    <w:abstractNumId w:val="31"/>
  </w:num>
  <w:num w:numId="2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1"/>
  </w:num>
  <w:num w:numId="23">
    <w:abstractNumId w:val="5"/>
  </w:num>
  <w:num w:numId="24">
    <w:abstractNumId w:val="21"/>
    <w:lvlOverride w:ilvl="0">
      <w:startOverride w:val="1"/>
    </w:lvlOverride>
  </w:num>
  <w:num w:numId="25">
    <w:abstractNumId w:val="1"/>
  </w:num>
  <w:num w:numId="26">
    <w:abstractNumId w:val="8"/>
  </w:num>
  <w:num w:numId="27">
    <w:abstractNumId w:val="36"/>
  </w:num>
  <w:num w:numId="28">
    <w:abstractNumId w:val="32"/>
  </w:num>
  <w:num w:numId="29">
    <w:abstractNumId w:val="4"/>
  </w:num>
  <w:num w:numId="30">
    <w:abstractNumId w:val="19"/>
  </w:num>
  <w:num w:numId="31">
    <w:abstractNumId w:val="6"/>
  </w:num>
  <w:num w:numId="32">
    <w:abstractNumId w:val="40"/>
  </w:num>
  <w:num w:numId="33">
    <w:abstractNumId w:val="23"/>
  </w:num>
  <w:num w:numId="34">
    <w:abstractNumId w:val="35"/>
  </w:num>
  <w:num w:numId="35">
    <w:abstractNumId w:val="14"/>
  </w:num>
  <w:num w:numId="36">
    <w:abstractNumId w:val="25"/>
  </w:num>
  <w:num w:numId="37">
    <w:abstractNumId w:val="15"/>
  </w:num>
  <w:num w:numId="38">
    <w:abstractNumId w:val="13"/>
  </w:num>
  <w:num w:numId="39">
    <w:abstractNumId w:val="28"/>
  </w:num>
  <w:num w:numId="40">
    <w:abstractNumId w:val="17"/>
  </w:num>
  <w:num w:numId="41">
    <w:abstractNumId w:val="27"/>
  </w:num>
  <w:num w:numId="42">
    <w:abstractNumId w:val="41"/>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spelling="clean" w:grammar="clean"/>
  <w:documentProtection w:edit="comments" w:enforcement="1" w:cryptProviderType="rsaFull" w:cryptAlgorithmClass="hash" w:cryptAlgorithmType="typeAny" w:cryptAlgorithmSid="4" w:cryptSpinCount="100000" w:hash="Et1vTKpC6XE38aL7zByiRYqmBQE=" w:salt="MXGhzKlVf69ph9WS0lcxjA=="/>
  <w:defaultTabStop w:val="720"/>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docVars>
    <w:docVar w:name="EN.Layout" w:val="&lt;ENLayout&gt;&lt;Style&gt;Biological Conservation&lt;/Style&gt;&lt;LeftDelim&gt;{&lt;/LeftDelim&gt;&lt;RightDelim&gt;}&lt;/RightDelim&gt;&lt;FontName&gt;Verdan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59wtfpr5dpe0et2r2xwweaawtzew02rtpp&quot;&gt;NCCARF&amp;apos;&lt;record-ids&gt;&lt;item&gt;16&lt;/item&gt;&lt;item&gt;24&lt;/item&gt;&lt;item&gt;25&lt;/item&gt;&lt;item&gt;26&lt;/item&gt;&lt;item&gt;27&lt;/item&gt;&lt;item&gt;28&lt;/item&gt;&lt;item&gt;29&lt;/item&gt;&lt;item&gt;31&lt;/item&gt;&lt;item&gt;32&lt;/item&gt;&lt;item&gt;33&lt;/item&gt;&lt;item&gt;50&lt;/item&gt;&lt;item&gt;80&lt;/item&gt;&lt;item&gt;120&lt;/item&gt;&lt;item&gt;383&lt;/item&gt;&lt;item&gt;390&lt;/item&gt;&lt;item&gt;1830&lt;/item&gt;&lt;item&gt;4120&lt;/item&gt;&lt;item&gt;4136&lt;/item&gt;&lt;item&gt;4137&lt;/item&gt;&lt;item&gt;4158&lt;/item&gt;&lt;item&gt;4182&lt;/item&gt;&lt;item&gt;4183&lt;/item&gt;&lt;item&gt;4184&lt;/item&gt;&lt;item&gt;4185&lt;/item&gt;&lt;item&gt;4199&lt;/item&gt;&lt;item&gt;4249&lt;/item&gt;&lt;item&gt;4368&lt;/item&gt;&lt;/record-ids&gt;&lt;/item&gt;&lt;/Libraries&gt;"/>
  </w:docVars>
  <w:rsids>
    <w:rsidRoot w:val="002C44DC"/>
    <w:rsid w:val="000030E2"/>
    <w:rsid w:val="00006EAA"/>
    <w:rsid w:val="00011742"/>
    <w:rsid w:val="00012ABB"/>
    <w:rsid w:val="00015C31"/>
    <w:rsid w:val="000166B3"/>
    <w:rsid w:val="00036F0D"/>
    <w:rsid w:val="00041B9F"/>
    <w:rsid w:val="00043569"/>
    <w:rsid w:val="000451D8"/>
    <w:rsid w:val="0004594A"/>
    <w:rsid w:val="00051286"/>
    <w:rsid w:val="00052CE6"/>
    <w:rsid w:val="00065399"/>
    <w:rsid w:val="00070AD1"/>
    <w:rsid w:val="00081491"/>
    <w:rsid w:val="00086DA4"/>
    <w:rsid w:val="0009041E"/>
    <w:rsid w:val="00090EA7"/>
    <w:rsid w:val="0009352A"/>
    <w:rsid w:val="00094F4B"/>
    <w:rsid w:val="000A0DCB"/>
    <w:rsid w:val="000A6FA4"/>
    <w:rsid w:val="000A7BF2"/>
    <w:rsid w:val="000B02D8"/>
    <w:rsid w:val="000B1155"/>
    <w:rsid w:val="000B439C"/>
    <w:rsid w:val="000C124B"/>
    <w:rsid w:val="000C1456"/>
    <w:rsid w:val="000C3943"/>
    <w:rsid w:val="000C4EE3"/>
    <w:rsid w:val="000D13FE"/>
    <w:rsid w:val="000D4573"/>
    <w:rsid w:val="000D4670"/>
    <w:rsid w:val="000D5773"/>
    <w:rsid w:val="000E32B7"/>
    <w:rsid w:val="000E4272"/>
    <w:rsid w:val="000E5055"/>
    <w:rsid w:val="000E722B"/>
    <w:rsid w:val="000F13E8"/>
    <w:rsid w:val="0010029C"/>
    <w:rsid w:val="00105FBE"/>
    <w:rsid w:val="001201A5"/>
    <w:rsid w:val="00121913"/>
    <w:rsid w:val="00124C50"/>
    <w:rsid w:val="001259E4"/>
    <w:rsid w:val="00131E98"/>
    <w:rsid w:val="00137989"/>
    <w:rsid w:val="00141C3B"/>
    <w:rsid w:val="00141FC7"/>
    <w:rsid w:val="00146488"/>
    <w:rsid w:val="0014689F"/>
    <w:rsid w:val="00146FBD"/>
    <w:rsid w:val="00151142"/>
    <w:rsid w:val="0015154C"/>
    <w:rsid w:val="00165DA3"/>
    <w:rsid w:val="00167A77"/>
    <w:rsid w:val="001702D6"/>
    <w:rsid w:val="00170DB0"/>
    <w:rsid w:val="001716B6"/>
    <w:rsid w:val="001816DA"/>
    <w:rsid w:val="001825B9"/>
    <w:rsid w:val="001852D7"/>
    <w:rsid w:val="00185323"/>
    <w:rsid w:val="00190E51"/>
    <w:rsid w:val="00191D52"/>
    <w:rsid w:val="00194671"/>
    <w:rsid w:val="001A55F6"/>
    <w:rsid w:val="001A7872"/>
    <w:rsid w:val="001A7A55"/>
    <w:rsid w:val="001B3C24"/>
    <w:rsid w:val="001C3C77"/>
    <w:rsid w:val="001C6526"/>
    <w:rsid w:val="001C68F8"/>
    <w:rsid w:val="001D0BDE"/>
    <w:rsid w:val="001D2894"/>
    <w:rsid w:val="001D6D18"/>
    <w:rsid w:val="001E0BF5"/>
    <w:rsid w:val="001E7B63"/>
    <w:rsid w:val="001F2097"/>
    <w:rsid w:val="001F2873"/>
    <w:rsid w:val="001F3EA1"/>
    <w:rsid w:val="001F5FE5"/>
    <w:rsid w:val="00201ABD"/>
    <w:rsid w:val="00203135"/>
    <w:rsid w:val="0021169F"/>
    <w:rsid w:val="00215690"/>
    <w:rsid w:val="00217B53"/>
    <w:rsid w:val="00223973"/>
    <w:rsid w:val="00233C23"/>
    <w:rsid w:val="0023478C"/>
    <w:rsid w:val="00234CB5"/>
    <w:rsid w:val="00235E3C"/>
    <w:rsid w:val="00246318"/>
    <w:rsid w:val="00247CAD"/>
    <w:rsid w:val="002518F8"/>
    <w:rsid w:val="00252269"/>
    <w:rsid w:val="00255829"/>
    <w:rsid w:val="002569ED"/>
    <w:rsid w:val="00257002"/>
    <w:rsid w:val="0026537B"/>
    <w:rsid w:val="002654B2"/>
    <w:rsid w:val="00270499"/>
    <w:rsid w:val="00274B46"/>
    <w:rsid w:val="00275CB6"/>
    <w:rsid w:val="0028013A"/>
    <w:rsid w:val="002823BE"/>
    <w:rsid w:val="002853D2"/>
    <w:rsid w:val="00285FEC"/>
    <w:rsid w:val="00286822"/>
    <w:rsid w:val="002876BD"/>
    <w:rsid w:val="00295A3E"/>
    <w:rsid w:val="002A1C27"/>
    <w:rsid w:val="002C0A86"/>
    <w:rsid w:val="002C25E3"/>
    <w:rsid w:val="002C44DC"/>
    <w:rsid w:val="002C694F"/>
    <w:rsid w:val="002C7CE4"/>
    <w:rsid w:val="002E09BE"/>
    <w:rsid w:val="002E0A45"/>
    <w:rsid w:val="002F42B9"/>
    <w:rsid w:val="003021C2"/>
    <w:rsid w:val="0030574E"/>
    <w:rsid w:val="00307AAD"/>
    <w:rsid w:val="003100F3"/>
    <w:rsid w:val="0031153F"/>
    <w:rsid w:val="00313494"/>
    <w:rsid w:val="00316809"/>
    <w:rsid w:val="00316C2C"/>
    <w:rsid w:val="00316DCB"/>
    <w:rsid w:val="00320724"/>
    <w:rsid w:val="003277B7"/>
    <w:rsid w:val="0033103F"/>
    <w:rsid w:val="00333934"/>
    <w:rsid w:val="00335500"/>
    <w:rsid w:val="003439CC"/>
    <w:rsid w:val="003447B7"/>
    <w:rsid w:val="00344BB6"/>
    <w:rsid w:val="00351857"/>
    <w:rsid w:val="00353C9D"/>
    <w:rsid w:val="00354B3A"/>
    <w:rsid w:val="003746AD"/>
    <w:rsid w:val="00374843"/>
    <w:rsid w:val="00376326"/>
    <w:rsid w:val="0037644E"/>
    <w:rsid w:val="003846C6"/>
    <w:rsid w:val="00384993"/>
    <w:rsid w:val="00387658"/>
    <w:rsid w:val="003924DA"/>
    <w:rsid w:val="00393738"/>
    <w:rsid w:val="00393EFE"/>
    <w:rsid w:val="0039675A"/>
    <w:rsid w:val="003A186D"/>
    <w:rsid w:val="003A6EAA"/>
    <w:rsid w:val="003B0C1A"/>
    <w:rsid w:val="003B6D38"/>
    <w:rsid w:val="003B7A34"/>
    <w:rsid w:val="003C5D75"/>
    <w:rsid w:val="003C70C9"/>
    <w:rsid w:val="003E3B48"/>
    <w:rsid w:val="003E44CE"/>
    <w:rsid w:val="003E51A3"/>
    <w:rsid w:val="003E535A"/>
    <w:rsid w:val="00400C04"/>
    <w:rsid w:val="00401087"/>
    <w:rsid w:val="00401D5B"/>
    <w:rsid w:val="00404412"/>
    <w:rsid w:val="0040514C"/>
    <w:rsid w:val="00405A2D"/>
    <w:rsid w:val="00406F5B"/>
    <w:rsid w:val="00414AE3"/>
    <w:rsid w:val="00416490"/>
    <w:rsid w:val="00417C13"/>
    <w:rsid w:val="00421612"/>
    <w:rsid w:val="00422820"/>
    <w:rsid w:val="00435664"/>
    <w:rsid w:val="004415B3"/>
    <w:rsid w:val="00443767"/>
    <w:rsid w:val="00443D12"/>
    <w:rsid w:val="004509EF"/>
    <w:rsid w:val="00452FB1"/>
    <w:rsid w:val="004553C4"/>
    <w:rsid w:val="0045788B"/>
    <w:rsid w:val="004640C9"/>
    <w:rsid w:val="0046475F"/>
    <w:rsid w:val="0047035C"/>
    <w:rsid w:val="0047506C"/>
    <w:rsid w:val="0047511D"/>
    <w:rsid w:val="004775A1"/>
    <w:rsid w:val="00490C87"/>
    <w:rsid w:val="004916F5"/>
    <w:rsid w:val="00496C04"/>
    <w:rsid w:val="00496EF7"/>
    <w:rsid w:val="004A7EE1"/>
    <w:rsid w:val="004B1D8E"/>
    <w:rsid w:val="004B54B0"/>
    <w:rsid w:val="004C281F"/>
    <w:rsid w:val="004D1D9A"/>
    <w:rsid w:val="004D28C7"/>
    <w:rsid w:val="004D519D"/>
    <w:rsid w:val="004E2FDD"/>
    <w:rsid w:val="004F16E9"/>
    <w:rsid w:val="004F47F0"/>
    <w:rsid w:val="004F5DC9"/>
    <w:rsid w:val="004F63C2"/>
    <w:rsid w:val="00503FA7"/>
    <w:rsid w:val="00506FB5"/>
    <w:rsid w:val="00507228"/>
    <w:rsid w:val="00515917"/>
    <w:rsid w:val="0051744F"/>
    <w:rsid w:val="0052188D"/>
    <w:rsid w:val="0052241F"/>
    <w:rsid w:val="00523D5E"/>
    <w:rsid w:val="00525F77"/>
    <w:rsid w:val="00535614"/>
    <w:rsid w:val="0053660E"/>
    <w:rsid w:val="00544EC4"/>
    <w:rsid w:val="00545661"/>
    <w:rsid w:val="0054610F"/>
    <w:rsid w:val="00546A37"/>
    <w:rsid w:val="005500C6"/>
    <w:rsid w:val="00554140"/>
    <w:rsid w:val="00560241"/>
    <w:rsid w:val="00561527"/>
    <w:rsid w:val="00565E8A"/>
    <w:rsid w:val="00565F40"/>
    <w:rsid w:val="00567927"/>
    <w:rsid w:val="00567D1D"/>
    <w:rsid w:val="00567DB9"/>
    <w:rsid w:val="00567EC2"/>
    <w:rsid w:val="005709F2"/>
    <w:rsid w:val="005731EF"/>
    <w:rsid w:val="005740AD"/>
    <w:rsid w:val="005743BF"/>
    <w:rsid w:val="00582181"/>
    <w:rsid w:val="005847D1"/>
    <w:rsid w:val="00587E61"/>
    <w:rsid w:val="005938F4"/>
    <w:rsid w:val="00595391"/>
    <w:rsid w:val="005A3C36"/>
    <w:rsid w:val="005A7279"/>
    <w:rsid w:val="005B0190"/>
    <w:rsid w:val="005B1B42"/>
    <w:rsid w:val="005B33D4"/>
    <w:rsid w:val="005B5B01"/>
    <w:rsid w:val="005C0C20"/>
    <w:rsid w:val="005C3172"/>
    <w:rsid w:val="005C342F"/>
    <w:rsid w:val="005C6CEB"/>
    <w:rsid w:val="005E2047"/>
    <w:rsid w:val="005E6AC8"/>
    <w:rsid w:val="005E6B02"/>
    <w:rsid w:val="005F38CB"/>
    <w:rsid w:val="006019F9"/>
    <w:rsid w:val="0060663E"/>
    <w:rsid w:val="00606E8C"/>
    <w:rsid w:val="00612C70"/>
    <w:rsid w:val="00616AA7"/>
    <w:rsid w:val="00617FDE"/>
    <w:rsid w:val="006259B4"/>
    <w:rsid w:val="006275FB"/>
    <w:rsid w:val="0063023F"/>
    <w:rsid w:val="0063175D"/>
    <w:rsid w:val="00632B69"/>
    <w:rsid w:val="00632D3C"/>
    <w:rsid w:val="00635E65"/>
    <w:rsid w:val="006445FD"/>
    <w:rsid w:val="00644A09"/>
    <w:rsid w:val="0065300F"/>
    <w:rsid w:val="00654BB6"/>
    <w:rsid w:val="00655559"/>
    <w:rsid w:val="00666ACD"/>
    <w:rsid w:val="006674C1"/>
    <w:rsid w:val="00670544"/>
    <w:rsid w:val="006722CF"/>
    <w:rsid w:val="00674C0A"/>
    <w:rsid w:val="00676583"/>
    <w:rsid w:val="006772ED"/>
    <w:rsid w:val="00684D5C"/>
    <w:rsid w:val="00692D94"/>
    <w:rsid w:val="00694C93"/>
    <w:rsid w:val="00694F54"/>
    <w:rsid w:val="006A2757"/>
    <w:rsid w:val="006A5796"/>
    <w:rsid w:val="006B4B63"/>
    <w:rsid w:val="006B677B"/>
    <w:rsid w:val="006C0127"/>
    <w:rsid w:val="006C1C2D"/>
    <w:rsid w:val="006C3C1B"/>
    <w:rsid w:val="006C6DBE"/>
    <w:rsid w:val="006D40A5"/>
    <w:rsid w:val="006D57F2"/>
    <w:rsid w:val="006D58E8"/>
    <w:rsid w:val="006D69E5"/>
    <w:rsid w:val="006D6DFF"/>
    <w:rsid w:val="006E002D"/>
    <w:rsid w:val="006E1BCF"/>
    <w:rsid w:val="006E2105"/>
    <w:rsid w:val="006E28D3"/>
    <w:rsid w:val="006E586D"/>
    <w:rsid w:val="006E7893"/>
    <w:rsid w:val="006E7E60"/>
    <w:rsid w:val="006F0F05"/>
    <w:rsid w:val="006F4822"/>
    <w:rsid w:val="0070048C"/>
    <w:rsid w:val="00706B54"/>
    <w:rsid w:val="00721312"/>
    <w:rsid w:val="007256C8"/>
    <w:rsid w:val="007319BC"/>
    <w:rsid w:val="007356EA"/>
    <w:rsid w:val="00737CF6"/>
    <w:rsid w:val="00745984"/>
    <w:rsid w:val="00751792"/>
    <w:rsid w:val="0075698B"/>
    <w:rsid w:val="00756E0D"/>
    <w:rsid w:val="00761645"/>
    <w:rsid w:val="00762754"/>
    <w:rsid w:val="00766608"/>
    <w:rsid w:val="00774878"/>
    <w:rsid w:val="00774D4C"/>
    <w:rsid w:val="00774DA1"/>
    <w:rsid w:val="007776D0"/>
    <w:rsid w:val="0078355B"/>
    <w:rsid w:val="007845DB"/>
    <w:rsid w:val="00784DD8"/>
    <w:rsid w:val="00794D6C"/>
    <w:rsid w:val="007B2C1C"/>
    <w:rsid w:val="007B3A8D"/>
    <w:rsid w:val="007C33DB"/>
    <w:rsid w:val="007C7497"/>
    <w:rsid w:val="007D33B7"/>
    <w:rsid w:val="007D6E08"/>
    <w:rsid w:val="007D72E6"/>
    <w:rsid w:val="007E5404"/>
    <w:rsid w:val="007E6DD6"/>
    <w:rsid w:val="007E7B50"/>
    <w:rsid w:val="007F242B"/>
    <w:rsid w:val="00802033"/>
    <w:rsid w:val="008030A5"/>
    <w:rsid w:val="00803EE0"/>
    <w:rsid w:val="008073CF"/>
    <w:rsid w:val="00812CD2"/>
    <w:rsid w:val="00813768"/>
    <w:rsid w:val="00816396"/>
    <w:rsid w:val="00816827"/>
    <w:rsid w:val="00817E4B"/>
    <w:rsid w:val="0082201E"/>
    <w:rsid w:val="00822760"/>
    <w:rsid w:val="008229C3"/>
    <w:rsid w:val="0083016C"/>
    <w:rsid w:val="00836FEC"/>
    <w:rsid w:val="00837060"/>
    <w:rsid w:val="00850911"/>
    <w:rsid w:val="008511CB"/>
    <w:rsid w:val="00854710"/>
    <w:rsid w:val="00855AF2"/>
    <w:rsid w:val="0086012C"/>
    <w:rsid w:val="00863B9B"/>
    <w:rsid w:val="0087010D"/>
    <w:rsid w:val="008716A1"/>
    <w:rsid w:val="00871A32"/>
    <w:rsid w:val="008722AF"/>
    <w:rsid w:val="00877881"/>
    <w:rsid w:val="00877ADB"/>
    <w:rsid w:val="00881AFB"/>
    <w:rsid w:val="00890116"/>
    <w:rsid w:val="00892E5C"/>
    <w:rsid w:val="0089508B"/>
    <w:rsid w:val="00896647"/>
    <w:rsid w:val="008A4882"/>
    <w:rsid w:val="008A5F80"/>
    <w:rsid w:val="008B27BB"/>
    <w:rsid w:val="008B6D34"/>
    <w:rsid w:val="008C11FF"/>
    <w:rsid w:val="008C2A73"/>
    <w:rsid w:val="008C3AB4"/>
    <w:rsid w:val="008C4F4A"/>
    <w:rsid w:val="008C52BA"/>
    <w:rsid w:val="008C7DA7"/>
    <w:rsid w:val="008C7E19"/>
    <w:rsid w:val="008D05B9"/>
    <w:rsid w:val="008D6543"/>
    <w:rsid w:val="008D6633"/>
    <w:rsid w:val="008E145E"/>
    <w:rsid w:val="008E4006"/>
    <w:rsid w:val="008F431E"/>
    <w:rsid w:val="00901DBB"/>
    <w:rsid w:val="0090433B"/>
    <w:rsid w:val="009043F0"/>
    <w:rsid w:val="00906D48"/>
    <w:rsid w:val="00910CF9"/>
    <w:rsid w:val="00912060"/>
    <w:rsid w:val="00914D80"/>
    <w:rsid w:val="009155E4"/>
    <w:rsid w:val="00921145"/>
    <w:rsid w:val="00922B15"/>
    <w:rsid w:val="00931FEA"/>
    <w:rsid w:val="00933279"/>
    <w:rsid w:val="0093610E"/>
    <w:rsid w:val="0093644C"/>
    <w:rsid w:val="009377F3"/>
    <w:rsid w:val="00941F93"/>
    <w:rsid w:val="0094330D"/>
    <w:rsid w:val="00944917"/>
    <w:rsid w:val="00945631"/>
    <w:rsid w:val="00947402"/>
    <w:rsid w:val="00953EC5"/>
    <w:rsid w:val="009609DB"/>
    <w:rsid w:val="0096147B"/>
    <w:rsid w:val="00980EBE"/>
    <w:rsid w:val="00981C62"/>
    <w:rsid w:val="00983968"/>
    <w:rsid w:val="00997D48"/>
    <w:rsid w:val="009A0051"/>
    <w:rsid w:val="009A1C92"/>
    <w:rsid w:val="009A46FF"/>
    <w:rsid w:val="009A58AD"/>
    <w:rsid w:val="009B4750"/>
    <w:rsid w:val="009B7A45"/>
    <w:rsid w:val="009C650E"/>
    <w:rsid w:val="009D12A1"/>
    <w:rsid w:val="009D4AE7"/>
    <w:rsid w:val="009D5E5B"/>
    <w:rsid w:val="009E2179"/>
    <w:rsid w:val="009E3C8F"/>
    <w:rsid w:val="009E41D9"/>
    <w:rsid w:val="009F189E"/>
    <w:rsid w:val="009F49A5"/>
    <w:rsid w:val="009F755B"/>
    <w:rsid w:val="00A05B9E"/>
    <w:rsid w:val="00A10F9A"/>
    <w:rsid w:val="00A13163"/>
    <w:rsid w:val="00A209D3"/>
    <w:rsid w:val="00A22982"/>
    <w:rsid w:val="00A2476D"/>
    <w:rsid w:val="00A27CE8"/>
    <w:rsid w:val="00A33801"/>
    <w:rsid w:val="00A459CB"/>
    <w:rsid w:val="00A46751"/>
    <w:rsid w:val="00A47D99"/>
    <w:rsid w:val="00A5100A"/>
    <w:rsid w:val="00A57836"/>
    <w:rsid w:val="00A601BB"/>
    <w:rsid w:val="00A656EA"/>
    <w:rsid w:val="00A65A5D"/>
    <w:rsid w:val="00A70252"/>
    <w:rsid w:val="00A7033E"/>
    <w:rsid w:val="00A71BA9"/>
    <w:rsid w:val="00A76311"/>
    <w:rsid w:val="00A85E33"/>
    <w:rsid w:val="00A87588"/>
    <w:rsid w:val="00AA092A"/>
    <w:rsid w:val="00AA2984"/>
    <w:rsid w:val="00AA3A26"/>
    <w:rsid w:val="00AA47C7"/>
    <w:rsid w:val="00AC0CCF"/>
    <w:rsid w:val="00AC4357"/>
    <w:rsid w:val="00AC475D"/>
    <w:rsid w:val="00AC70A0"/>
    <w:rsid w:val="00AD113F"/>
    <w:rsid w:val="00AD2851"/>
    <w:rsid w:val="00AD5B09"/>
    <w:rsid w:val="00AD6A45"/>
    <w:rsid w:val="00AE1118"/>
    <w:rsid w:val="00AF2588"/>
    <w:rsid w:val="00AF4C58"/>
    <w:rsid w:val="00B00077"/>
    <w:rsid w:val="00B026F8"/>
    <w:rsid w:val="00B06817"/>
    <w:rsid w:val="00B11701"/>
    <w:rsid w:val="00B1205A"/>
    <w:rsid w:val="00B12408"/>
    <w:rsid w:val="00B142A7"/>
    <w:rsid w:val="00B20D94"/>
    <w:rsid w:val="00B26D00"/>
    <w:rsid w:val="00B2778C"/>
    <w:rsid w:val="00B32A6A"/>
    <w:rsid w:val="00B34D32"/>
    <w:rsid w:val="00B3694F"/>
    <w:rsid w:val="00B37EDD"/>
    <w:rsid w:val="00B40BD5"/>
    <w:rsid w:val="00B40FCF"/>
    <w:rsid w:val="00B42E0B"/>
    <w:rsid w:val="00B50ECB"/>
    <w:rsid w:val="00B51E9B"/>
    <w:rsid w:val="00B520EE"/>
    <w:rsid w:val="00B530C3"/>
    <w:rsid w:val="00B548C6"/>
    <w:rsid w:val="00B54D47"/>
    <w:rsid w:val="00B54DF1"/>
    <w:rsid w:val="00B56419"/>
    <w:rsid w:val="00B608B3"/>
    <w:rsid w:val="00B633A2"/>
    <w:rsid w:val="00B6625B"/>
    <w:rsid w:val="00B67666"/>
    <w:rsid w:val="00B7105D"/>
    <w:rsid w:val="00B74F2A"/>
    <w:rsid w:val="00B81323"/>
    <w:rsid w:val="00B835BF"/>
    <w:rsid w:val="00B845EB"/>
    <w:rsid w:val="00B92A08"/>
    <w:rsid w:val="00BA1E71"/>
    <w:rsid w:val="00BA3802"/>
    <w:rsid w:val="00BA41F4"/>
    <w:rsid w:val="00BA4840"/>
    <w:rsid w:val="00BA529A"/>
    <w:rsid w:val="00BA73DB"/>
    <w:rsid w:val="00BC56B6"/>
    <w:rsid w:val="00BD067B"/>
    <w:rsid w:val="00BD0922"/>
    <w:rsid w:val="00BD2D4D"/>
    <w:rsid w:val="00BE178A"/>
    <w:rsid w:val="00BE428F"/>
    <w:rsid w:val="00BE55F3"/>
    <w:rsid w:val="00BE66F5"/>
    <w:rsid w:val="00BE7979"/>
    <w:rsid w:val="00BF5489"/>
    <w:rsid w:val="00BF664B"/>
    <w:rsid w:val="00C00E8B"/>
    <w:rsid w:val="00C101DD"/>
    <w:rsid w:val="00C11F18"/>
    <w:rsid w:val="00C13D48"/>
    <w:rsid w:val="00C1675C"/>
    <w:rsid w:val="00C2339C"/>
    <w:rsid w:val="00C2471D"/>
    <w:rsid w:val="00C257B0"/>
    <w:rsid w:val="00C26144"/>
    <w:rsid w:val="00C345AC"/>
    <w:rsid w:val="00C379CA"/>
    <w:rsid w:val="00C40973"/>
    <w:rsid w:val="00C53783"/>
    <w:rsid w:val="00C55F4A"/>
    <w:rsid w:val="00C72AAF"/>
    <w:rsid w:val="00C74B9D"/>
    <w:rsid w:val="00C81BD3"/>
    <w:rsid w:val="00C8354A"/>
    <w:rsid w:val="00C94EFC"/>
    <w:rsid w:val="00CA52FE"/>
    <w:rsid w:val="00CB3034"/>
    <w:rsid w:val="00CB47E2"/>
    <w:rsid w:val="00CC597F"/>
    <w:rsid w:val="00CD464E"/>
    <w:rsid w:val="00CD5346"/>
    <w:rsid w:val="00CD5FD2"/>
    <w:rsid w:val="00CD6B21"/>
    <w:rsid w:val="00CD7DA3"/>
    <w:rsid w:val="00CE0324"/>
    <w:rsid w:val="00CE03DB"/>
    <w:rsid w:val="00CE08F3"/>
    <w:rsid w:val="00CE6DD5"/>
    <w:rsid w:val="00CE7CD5"/>
    <w:rsid w:val="00CF19F1"/>
    <w:rsid w:val="00CF44E8"/>
    <w:rsid w:val="00CF7D23"/>
    <w:rsid w:val="00D02BF9"/>
    <w:rsid w:val="00D036C2"/>
    <w:rsid w:val="00D12EB8"/>
    <w:rsid w:val="00D13E53"/>
    <w:rsid w:val="00D149C8"/>
    <w:rsid w:val="00D14AC0"/>
    <w:rsid w:val="00D30648"/>
    <w:rsid w:val="00D33BCA"/>
    <w:rsid w:val="00D4365C"/>
    <w:rsid w:val="00D46136"/>
    <w:rsid w:val="00D62BAA"/>
    <w:rsid w:val="00D6493D"/>
    <w:rsid w:val="00D64E5C"/>
    <w:rsid w:val="00D67E43"/>
    <w:rsid w:val="00D7090E"/>
    <w:rsid w:val="00D75C48"/>
    <w:rsid w:val="00D806A5"/>
    <w:rsid w:val="00D812F1"/>
    <w:rsid w:val="00D8359A"/>
    <w:rsid w:val="00D8738A"/>
    <w:rsid w:val="00D90B2F"/>
    <w:rsid w:val="00D90C7F"/>
    <w:rsid w:val="00D9310F"/>
    <w:rsid w:val="00D94165"/>
    <w:rsid w:val="00D9504C"/>
    <w:rsid w:val="00DA02A3"/>
    <w:rsid w:val="00DA67C2"/>
    <w:rsid w:val="00DA724A"/>
    <w:rsid w:val="00DB50BE"/>
    <w:rsid w:val="00DC1468"/>
    <w:rsid w:val="00DC18F4"/>
    <w:rsid w:val="00DD3773"/>
    <w:rsid w:val="00DE11F7"/>
    <w:rsid w:val="00DE6A81"/>
    <w:rsid w:val="00DF70EF"/>
    <w:rsid w:val="00E00170"/>
    <w:rsid w:val="00E020E1"/>
    <w:rsid w:val="00E02274"/>
    <w:rsid w:val="00E03D74"/>
    <w:rsid w:val="00E03F20"/>
    <w:rsid w:val="00E049C3"/>
    <w:rsid w:val="00E106F2"/>
    <w:rsid w:val="00E171C3"/>
    <w:rsid w:val="00E20CFD"/>
    <w:rsid w:val="00E33D9C"/>
    <w:rsid w:val="00E34518"/>
    <w:rsid w:val="00E4744A"/>
    <w:rsid w:val="00E51F00"/>
    <w:rsid w:val="00E5366E"/>
    <w:rsid w:val="00E61599"/>
    <w:rsid w:val="00E71F2D"/>
    <w:rsid w:val="00E74E2E"/>
    <w:rsid w:val="00E7500E"/>
    <w:rsid w:val="00E76DDD"/>
    <w:rsid w:val="00E8051B"/>
    <w:rsid w:val="00E826FE"/>
    <w:rsid w:val="00E837F9"/>
    <w:rsid w:val="00E83E20"/>
    <w:rsid w:val="00E84550"/>
    <w:rsid w:val="00E85146"/>
    <w:rsid w:val="00E92215"/>
    <w:rsid w:val="00E948D5"/>
    <w:rsid w:val="00E95517"/>
    <w:rsid w:val="00E96BDE"/>
    <w:rsid w:val="00E96F23"/>
    <w:rsid w:val="00EA754B"/>
    <w:rsid w:val="00EA7BF0"/>
    <w:rsid w:val="00EC6CAC"/>
    <w:rsid w:val="00ED0DB3"/>
    <w:rsid w:val="00ED60A7"/>
    <w:rsid w:val="00ED74D8"/>
    <w:rsid w:val="00ED7CCB"/>
    <w:rsid w:val="00EE34FD"/>
    <w:rsid w:val="00EE3D41"/>
    <w:rsid w:val="00EF62D7"/>
    <w:rsid w:val="00F023D1"/>
    <w:rsid w:val="00F0363C"/>
    <w:rsid w:val="00F05F40"/>
    <w:rsid w:val="00F0619E"/>
    <w:rsid w:val="00F10C31"/>
    <w:rsid w:val="00F1104B"/>
    <w:rsid w:val="00F2030B"/>
    <w:rsid w:val="00F24899"/>
    <w:rsid w:val="00F27D8D"/>
    <w:rsid w:val="00F35D29"/>
    <w:rsid w:val="00F372F4"/>
    <w:rsid w:val="00F37BA1"/>
    <w:rsid w:val="00F40ACC"/>
    <w:rsid w:val="00F41FDE"/>
    <w:rsid w:val="00F43CDE"/>
    <w:rsid w:val="00F51492"/>
    <w:rsid w:val="00F56CDA"/>
    <w:rsid w:val="00F57288"/>
    <w:rsid w:val="00F60A97"/>
    <w:rsid w:val="00F64396"/>
    <w:rsid w:val="00F64618"/>
    <w:rsid w:val="00F70D54"/>
    <w:rsid w:val="00F71066"/>
    <w:rsid w:val="00F74371"/>
    <w:rsid w:val="00F7649A"/>
    <w:rsid w:val="00F802F7"/>
    <w:rsid w:val="00F815C0"/>
    <w:rsid w:val="00F82721"/>
    <w:rsid w:val="00F83D55"/>
    <w:rsid w:val="00F8512B"/>
    <w:rsid w:val="00F87935"/>
    <w:rsid w:val="00F9120D"/>
    <w:rsid w:val="00FA3F12"/>
    <w:rsid w:val="00FB26B0"/>
    <w:rsid w:val="00FB2717"/>
    <w:rsid w:val="00FB3424"/>
    <w:rsid w:val="00FC0FE1"/>
    <w:rsid w:val="00FC38AF"/>
    <w:rsid w:val="00FC5820"/>
    <w:rsid w:val="00FD2D2E"/>
    <w:rsid w:val="00FD3F2B"/>
    <w:rsid w:val="00FD5208"/>
    <w:rsid w:val="00FD6828"/>
    <w:rsid w:val="00FE3E05"/>
    <w:rsid w:val="00FE4429"/>
    <w:rsid w:val="00FE60B4"/>
    <w:rsid w:val="00FE67F5"/>
    <w:rsid w:val="00FE6BE9"/>
    <w:rsid w:val="00FF1401"/>
    <w:rsid w:val="00FF4599"/>
    <w:rsid w:val="00FF60AE"/>
    <w:rsid w:val="00FF6D9C"/>
    <w:rsid w:val="00FF71F1"/>
    <w:rsid w:val="00FF7E78"/>
  </w:rsids>
  <m:mathPr>
    <m:mathFont m:val="Cambria Math"/>
    <m:brkBin m:val="before"/>
    <m:brkBinSub m:val="--"/>
    <m:smallFrac m:val="off"/>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87"/>
    <w:pPr>
      <w:ind w:firstLine="720"/>
    </w:pPr>
    <w:rPr>
      <w:rFonts w:asciiTheme="minorBidi" w:hAnsiTheme="minorBidi"/>
      <w:sz w:val="24"/>
      <w:szCs w:val="24"/>
      <w:lang w:eastAsia="en-AU"/>
    </w:rPr>
  </w:style>
  <w:style w:type="paragraph" w:styleId="Heading1">
    <w:name w:val="heading 1"/>
    <w:basedOn w:val="Normal"/>
    <w:next w:val="Normal"/>
    <w:link w:val="Heading1Char"/>
    <w:uiPriority w:val="9"/>
    <w:qFormat/>
    <w:rsid w:val="00D94165"/>
    <w:pPr>
      <w:keepNext/>
      <w:keepLines/>
      <w:spacing w:before="480" w:after="0"/>
      <w:ind w:firstLine="0"/>
      <w:outlineLvl w:val="0"/>
    </w:pPr>
    <w:rPr>
      <w:rFonts w:eastAsiaTheme="majorEastAsia" w:cstheme="majorBidi"/>
      <w:b/>
      <w:bCs/>
      <w:noProof/>
      <w:color w:val="7030A0"/>
      <w:sz w:val="28"/>
      <w:szCs w:val="28"/>
      <w:lang w:bidi="he-IL"/>
    </w:rPr>
  </w:style>
  <w:style w:type="paragraph" w:styleId="Heading2">
    <w:name w:val="heading 2"/>
    <w:basedOn w:val="Normal"/>
    <w:next w:val="Normal"/>
    <w:link w:val="Heading2Char"/>
    <w:uiPriority w:val="9"/>
    <w:unhideWhenUsed/>
    <w:qFormat/>
    <w:rsid w:val="00944917"/>
    <w:pPr>
      <w:keepNext/>
      <w:keepLines/>
      <w:spacing w:before="120" w:after="120"/>
      <w:ind w:firstLine="0"/>
      <w:jc w:val="both"/>
      <w:outlineLvl w:val="1"/>
    </w:pPr>
    <w:rPr>
      <w:rFonts w:eastAsia="Times New Roman"/>
      <w:b/>
      <w:bCs/>
      <w:i/>
      <w:iCs/>
      <w:color w:val="7030A0"/>
      <w:lang w:eastAsia="he-IL"/>
    </w:rPr>
  </w:style>
  <w:style w:type="paragraph" w:styleId="Heading3">
    <w:name w:val="heading 3"/>
    <w:basedOn w:val="Heading2"/>
    <w:next w:val="Normal"/>
    <w:link w:val="Heading3Char"/>
    <w:unhideWhenUsed/>
    <w:qFormat/>
    <w:rsid w:val="00194671"/>
    <w:pPr>
      <w:outlineLvl w:val="2"/>
    </w:pPr>
  </w:style>
  <w:style w:type="paragraph" w:styleId="Heading4">
    <w:name w:val="heading 4"/>
    <w:basedOn w:val="Normal"/>
    <w:next w:val="Normal"/>
    <w:link w:val="Heading4Char"/>
    <w:uiPriority w:val="9"/>
    <w:unhideWhenUsed/>
    <w:qFormat/>
    <w:rsid w:val="0033103F"/>
    <w:pPr>
      <w:keepNext/>
      <w:keepLines/>
      <w:spacing w:before="200" w:after="0"/>
      <w:outlineLvl w:val="3"/>
    </w:pPr>
    <w:rPr>
      <w:rFonts w:asciiTheme="majorHAnsi" w:eastAsiaTheme="majorEastAsia" w:hAnsiTheme="majorHAnsi" w:cstheme="majorBidi"/>
      <w:b/>
      <w:bCs/>
      <w:i/>
      <w:iCs/>
      <w:color w:val="E36C0A" w:themeColor="accent6" w:themeShade="BF"/>
      <w:u w:val="single"/>
    </w:rPr>
  </w:style>
  <w:style w:type="paragraph" w:styleId="Heading5">
    <w:name w:val="heading 5"/>
    <w:basedOn w:val="Normal"/>
    <w:next w:val="Normal"/>
    <w:link w:val="Heading5Char"/>
    <w:uiPriority w:val="9"/>
    <w:unhideWhenUsed/>
    <w:qFormat/>
    <w:rsid w:val="00606E8C"/>
    <w:pPr>
      <w:outlineLvl w:val="4"/>
    </w:pPr>
    <w:rPr>
      <w:color w:val="0F243E" w:themeColor="text2" w:themeShade="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C44DC"/>
    <w:rPr>
      <w:rFonts w:cs="Times New Roman"/>
      <w:color w:val="0000FF"/>
      <w:u w:val="single"/>
    </w:rPr>
  </w:style>
  <w:style w:type="paragraph" w:styleId="NoSpacing">
    <w:name w:val="No Spacing"/>
    <w:basedOn w:val="Normal"/>
    <w:link w:val="NoSpacingChar"/>
    <w:uiPriority w:val="99"/>
    <w:qFormat/>
    <w:rsid w:val="00105FBE"/>
    <w:pPr>
      <w:spacing w:after="0" w:line="240" w:lineRule="auto"/>
      <w:ind w:firstLine="0"/>
    </w:pPr>
    <w:rPr>
      <w:sz w:val="20"/>
      <w:szCs w:val="20"/>
    </w:rPr>
  </w:style>
  <w:style w:type="character" w:customStyle="1" w:styleId="NoSpacingChar">
    <w:name w:val="No Spacing Char"/>
    <w:basedOn w:val="DefaultParagraphFont"/>
    <w:link w:val="NoSpacing"/>
    <w:uiPriority w:val="99"/>
    <w:locked/>
    <w:rsid w:val="00105FBE"/>
    <w:rPr>
      <w:rFonts w:asciiTheme="minorBidi" w:hAnsiTheme="minorBidi"/>
      <w:sz w:val="20"/>
      <w:szCs w:val="20"/>
      <w:lang w:eastAsia="en-AU"/>
    </w:rPr>
  </w:style>
  <w:style w:type="paragraph" w:styleId="TOC2">
    <w:name w:val="toc 2"/>
    <w:basedOn w:val="Normal"/>
    <w:next w:val="Normal"/>
    <w:autoRedefine/>
    <w:uiPriority w:val="39"/>
    <w:rsid w:val="002C44DC"/>
    <w:pPr>
      <w:spacing w:after="100"/>
      <w:ind w:left="240"/>
    </w:pPr>
    <w:rPr>
      <w:rFonts w:ascii="Cambria" w:eastAsia="Calibri" w:hAnsi="Cambria"/>
    </w:rPr>
  </w:style>
  <w:style w:type="paragraph" w:styleId="TOC3">
    <w:name w:val="toc 3"/>
    <w:basedOn w:val="Normal"/>
    <w:next w:val="Normal"/>
    <w:autoRedefine/>
    <w:uiPriority w:val="39"/>
    <w:rsid w:val="002C44DC"/>
    <w:pPr>
      <w:spacing w:after="100"/>
      <w:ind w:left="480"/>
    </w:pPr>
    <w:rPr>
      <w:rFonts w:ascii="Cambria" w:eastAsia="Calibri" w:hAnsi="Cambria"/>
    </w:rPr>
  </w:style>
  <w:style w:type="paragraph" w:styleId="TOC1">
    <w:name w:val="toc 1"/>
    <w:basedOn w:val="Normal"/>
    <w:next w:val="Normal"/>
    <w:autoRedefine/>
    <w:uiPriority w:val="39"/>
    <w:unhideWhenUsed/>
    <w:rsid w:val="002C44DC"/>
    <w:pPr>
      <w:spacing w:after="100"/>
    </w:pPr>
  </w:style>
  <w:style w:type="character" w:customStyle="1" w:styleId="Heading1Char">
    <w:name w:val="Heading 1 Char"/>
    <w:basedOn w:val="DefaultParagraphFont"/>
    <w:link w:val="Heading1"/>
    <w:uiPriority w:val="9"/>
    <w:rsid w:val="00D94165"/>
    <w:rPr>
      <w:rFonts w:asciiTheme="minorBidi" w:eastAsiaTheme="majorEastAsia" w:hAnsiTheme="minorBidi" w:cstheme="majorBidi"/>
      <w:b/>
      <w:bCs/>
      <w:noProof/>
      <w:color w:val="7030A0"/>
      <w:sz w:val="28"/>
      <w:szCs w:val="28"/>
      <w:lang w:eastAsia="en-AU" w:bidi="he-IL"/>
    </w:rPr>
  </w:style>
  <w:style w:type="paragraph" w:styleId="TOCHeading">
    <w:name w:val="TOC Heading"/>
    <w:basedOn w:val="Heading1"/>
    <w:next w:val="Normal"/>
    <w:uiPriority w:val="39"/>
    <w:unhideWhenUsed/>
    <w:qFormat/>
    <w:rsid w:val="002C44DC"/>
    <w:pPr>
      <w:outlineLvl w:val="9"/>
    </w:pPr>
    <w:rPr>
      <w:lang w:val="en-US" w:eastAsia="ja-JP"/>
    </w:rPr>
  </w:style>
  <w:style w:type="paragraph" w:styleId="BalloonText">
    <w:name w:val="Balloon Text"/>
    <w:basedOn w:val="Normal"/>
    <w:link w:val="BalloonTextChar"/>
    <w:uiPriority w:val="99"/>
    <w:semiHidden/>
    <w:unhideWhenUsed/>
    <w:rsid w:val="002C4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4DC"/>
    <w:rPr>
      <w:rFonts w:ascii="Tahoma" w:hAnsi="Tahoma" w:cs="Tahoma"/>
      <w:sz w:val="16"/>
      <w:szCs w:val="16"/>
      <w:lang w:eastAsia="en-AU"/>
    </w:rPr>
  </w:style>
  <w:style w:type="paragraph" w:styleId="ListParagraph">
    <w:name w:val="List Paragraph"/>
    <w:basedOn w:val="Normal"/>
    <w:uiPriority w:val="34"/>
    <w:qFormat/>
    <w:rsid w:val="00706B54"/>
    <w:pPr>
      <w:numPr>
        <w:numId w:val="11"/>
      </w:numPr>
      <w:contextualSpacing/>
    </w:pPr>
    <w:rPr>
      <w:rFonts w:eastAsia="Times New Roman"/>
    </w:rPr>
  </w:style>
  <w:style w:type="character" w:customStyle="1" w:styleId="Heading5Char">
    <w:name w:val="Heading 5 Char"/>
    <w:basedOn w:val="DefaultParagraphFont"/>
    <w:link w:val="Heading5"/>
    <w:uiPriority w:val="9"/>
    <w:rsid w:val="00606E8C"/>
    <w:rPr>
      <w:rFonts w:ascii="Verdana" w:hAnsi="Verdana"/>
      <w:color w:val="0F243E" w:themeColor="text2" w:themeShade="80"/>
      <w:sz w:val="20"/>
      <w:szCs w:val="20"/>
      <w:u w:val="single"/>
      <w:lang w:eastAsia="en-AU"/>
    </w:rPr>
  </w:style>
  <w:style w:type="character" w:customStyle="1" w:styleId="Heading2Char">
    <w:name w:val="Heading 2 Char"/>
    <w:basedOn w:val="DefaultParagraphFont"/>
    <w:link w:val="Heading2"/>
    <w:uiPriority w:val="9"/>
    <w:rsid w:val="00944917"/>
    <w:rPr>
      <w:rFonts w:asciiTheme="minorBidi" w:eastAsia="Times New Roman" w:hAnsiTheme="minorBidi"/>
      <w:b/>
      <w:bCs/>
      <w:i/>
      <w:iCs/>
      <w:color w:val="7030A0"/>
      <w:sz w:val="24"/>
      <w:szCs w:val="24"/>
      <w:lang w:eastAsia="he-IL"/>
    </w:rPr>
  </w:style>
  <w:style w:type="character" w:customStyle="1" w:styleId="Heading3Char">
    <w:name w:val="Heading 3 Char"/>
    <w:basedOn w:val="DefaultParagraphFont"/>
    <w:link w:val="Heading3"/>
    <w:uiPriority w:val="9"/>
    <w:rsid w:val="00194671"/>
    <w:rPr>
      <w:rFonts w:asciiTheme="majorHAnsi" w:eastAsia="Times New Roman" w:hAnsiTheme="majorHAnsi" w:cstheme="majorBidi"/>
      <w:b/>
      <w:bCs/>
      <w:color w:val="E36C0A" w:themeColor="accent6" w:themeShade="BF"/>
      <w:sz w:val="24"/>
      <w:szCs w:val="24"/>
      <w:lang w:eastAsia="en-AU"/>
    </w:rPr>
  </w:style>
  <w:style w:type="character" w:styleId="CommentReference">
    <w:name w:val="annotation reference"/>
    <w:basedOn w:val="DefaultParagraphFont"/>
    <w:uiPriority w:val="99"/>
    <w:semiHidden/>
    <w:unhideWhenUsed/>
    <w:rsid w:val="00AC475D"/>
    <w:rPr>
      <w:sz w:val="16"/>
      <w:szCs w:val="16"/>
    </w:rPr>
  </w:style>
  <w:style w:type="paragraph" w:styleId="CommentText">
    <w:name w:val="annotation text"/>
    <w:basedOn w:val="Normal"/>
    <w:link w:val="CommentTextChar"/>
    <w:uiPriority w:val="99"/>
    <w:unhideWhenUsed/>
    <w:rsid w:val="00AC475D"/>
    <w:pPr>
      <w:spacing w:line="240" w:lineRule="auto"/>
    </w:pPr>
  </w:style>
  <w:style w:type="character" w:customStyle="1" w:styleId="CommentTextChar">
    <w:name w:val="Comment Text Char"/>
    <w:basedOn w:val="DefaultParagraphFont"/>
    <w:link w:val="CommentText"/>
    <w:uiPriority w:val="99"/>
    <w:rsid w:val="00AC475D"/>
    <w:rPr>
      <w:rFonts w:ascii="Verdana" w:hAnsi="Verdana"/>
      <w:sz w:val="20"/>
      <w:szCs w:val="20"/>
      <w:lang w:eastAsia="en-AU"/>
    </w:rPr>
  </w:style>
  <w:style w:type="paragraph" w:styleId="CommentSubject">
    <w:name w:val="annotation subject"/>
    <w:basedOn w:val="CommentText"/>
    <w:next w:val="CommentText"/>
    <w:link w:val="CommentSubjectChar"/>
    <w:uiPriority w:val="99"/>
    <w:semiHidden/>
    <w:unhideWhenUsed/>
    <w:rsid w:val="00AC475D"/>
    <w:rPr>
      <w:b/>
      <w:bCs/>
    </w:rPr>
  </w:style>
  <w:style w:type="character" w:customStyle="1" w:styleId="CommentSubjectChar">
    <w:name w:val="Comment Subject Char"/>
    <w:basedOn w:val="CommentTextChar"/>
    <w:link w:val="CommentSubject"/>
    <w:uiPriority w:val="99"/>
    <w:semiHidden/>
    <w:rsid w:val="00AC475D"/>
    <w:rPr>
      <w:rFonts w:ascii="Verdana" w:hAnsi="Verdana"/>
      <w:b/>
      <w:bCs/>
      <w:sz w:val="20"/>
      <w:szCs w:val="20"/>
      <w:lang w:eastAsia="en-AU"/>
    </w:rPr>
  </w:style>
  <w:style w:type="table" w:styleId="LightList-Accent6">
    <w:name w:val="Light List Accent 6"/>
    <w:aliases w:val="MDBA report Orange"/>
    <w:basedOn w:val="TableNormal"/>
    <w:uiPriority w:val="61"/>
    <w:rsid w:val="00AD5B0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rsid w:val="0033103F"/>
    <w:rPr>
      <w:rFonts w:asciiTheme="majorHAnsi" w:eastAsiaTheme="majorEastAsia" w:hAnsiTheme="majorHAnsi" w:cstheme="majorBidi"/>
      <w:b/>
      <w:bCs/>
      <w:i/>
      <w:iCs/>
      <w:color w:val="E36C0A" w:themeColor="accent6" w:themeShade="BF"/>
      <w:sz w:val="24"/>
      <w:szCs w:val="24"/>
      <w:u w:val="single"/>
      <w:lang w:eastAsia="en-AU"/>
    </w:rPr>
  </w:style>
  <w:style w:type="paragraph" w:styleId="Header">
    <w:name w:val="header"/>
    <w:basedOn w:val="Normal"/>
    <w:link w:val="HeaderChar"/>
    <w:uiPriority w:val="99"/>
    <w:unhideWhenUsed/>
    <w:rsid w:val="00523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D5E"/>
    <w:rPr>
      <w:rFonts w:ascii="Verdana" w:hAnsi="Verdana" w:cs="Arial"/>
      <w:lang w:eastAsia="en-AU"/>
    </w:rPr>
  </w:style>
  <w:style w:type="paragraph" w:styleId="Footer">
    <w:name w:val="footer"/>
    <w:basedOn w:val="Normal"/>
    <w:link w:val="FooterChar"/>
    <w:uiPriority w:val="99"/>
    <w:unhideWhenUsed/>
    <w:rsid w:val="00523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D5E"/>
    <w:rPr>
      <w:rFonts w:ascii="Verdana" w:hAnsi="Verdana" w:cs="Arial"/>
      <w:lang w:eastAsia="en-AU"/>
    </w:rPr>
  </w:style>
  <w:style w:type="table" w:styleId="MediumShading1-Accent3">
    <w:name w:val="Medium Shading 1 Accent 3"/>
    <w:basedOn w:val="TableNormal"/>
    <w:uiPriority w:val="63"/>
    <w:rsid w:val="00BE66F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link w:val="EndNoteBibliographyTitleChar"/>
    <w:rsid w:val="0078355B"/>
    <w:pPr>
      <w:spacing w:after="0"/>
      <w:jc w:val="center"/>
    </w:pPr>
    <w:rPr>
      <w:rFonts w:ascii="Verdana" w:hAnsi="Verdana"/>
      <w:noProof/>
    </w:rPr>
  </w:style>
  <w:style w:type="character" w:customStyle="1" w:styleId="EndNoteBibliographyTitleChar">
    <w:name w:val="EndNote Bibliography Title Char"/>
    <w:basedOn w:val="DefaultParagraphFont"/>
    <w:link w:val="EndNoteBibliographyTitle"/>
    <w:rsid w:val="0078355B"/>
    <w:rPr>
      <w:rFonts w:ascii="Verdana" w:hAnsi="Verdana"/>
      <w:noProof/>
      <w:sz w:val="24"/>
      <w:szCs w:val="24"/>
      <w:lang w:eastAsia="en-AU"/>
    </w:rPr>
  </w:style>
  <w:style w:type="paragraph" w:customStyle="1" w:styleId="EndNoteBibliography">
    <w:name w:val="EndNote Bibliography"/>
    <w:basedOn w:val="Normal"/>
    <w:link w:val="EndNoteBibliographyChar"/>
    <w:rsid w:val="0078355B"/>
    <w:pPr>
      <w:spacing w:line="240" w:lineRule="auto"/>
    </w:pPr>
    <w:rPr>
      <w:rFonts w:ascii="Verdana" w:hAnsi="Verdana"/>
      <w:noProof/>
    </w:rPr>
  </w:style>
  <w:style w:type="character" w:customStyle="1" w:styleId="EndNoteBibliographyChar">
    <w:name w:val="EndNote Bibliography Char"/>
    <w:basedOn w:val="DefaultParagraphFont"/>
    <w:link w:val="EndNoteBibliography"/>
    <w:rsid w:val="0078355B"/>
    <w:rPr>
      <w:rFonts w:ascii="Verdana" w:hAnsi="Verdana"/>
      <w:noProof/>
      <w:sz w:val="24"/>
      <w:szCs w:val="24"/>
      <w:lang w:eastAsia="en-AU"/>
    </w:rPr>
  </w:style>
  <w:style w:type="table" w:styleId="LightList-Accent4">
    <w:name w:val="Light List Accent 4"/>
    <w:basedOn w:val="TableNormal"/>
    <w:uiPriority w:val="61"/>
    <w:rsid w:val="001A7A5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aption">
    <w:name w:val="caption"/>
    <w:basedOn w:val="Normal"/>
    <w:next w:val="Normal"/>
    <w:uiPriority w:val="35"/>
    <w:unhideWhenUsed/>
    <w:qFormat/>
    <w:rsid w:val="00F56CDA"/>
    <w:pPr>
      <w:spacing w:line="240" w:lineRule="auto"/>
      <w:ind w:firstLine="0"/>
    </w:pPr>
    <w:rPr>
      <w:b/>
      <w:bCs/>
      <w:sz w:val="20"/>
      <w:szCs w:val="20"/>
    </w:rPr>
  </w:style>
  <w:style w:type="paragraph" w:customStyle="1" w:styleId="TablePlainParagraph">
    <w:name w:val="Table: Plain Paragraph"/>
    <w:basedOn w:val="Normal"/>
    <w:rsid w:val="00D12EB8"/>
    <w:pPr>
      <w:spacing w:before="60" w:after="60" w:line="240" w:lineRule="atLeast"/>
    </w:pPr>
    <w:rPr>
      <w:rFonts w:ascii="Arial" w:eastAsia="Times New Roman" w:hAnsi="Arial"/>
      <w:sz w:val="20"/>
      <w:szCs w:val="22"/>
    </w:rPr>
  </w:style>
  <w:style w:type="paragraph" w:styleId="Revision">
    <w:name w:val="Revision"/>
    <w:hidden/>
    <w:uiPriority w:val="99"/>
    <w:semiHidden/>
    <w:rsid w:val="00A656EA"/>
    <w:pPr>
      <w:spacing w:after="0" w:line="240" w:lineRule="auto"/>
    </w:pPr>
    <w:rPr>
      <w:rFonts w:asciiTheme="minorBidi" w:hAnsiTheme="minorBidi"/>
      <w:sz w:val="24"/>
      <w:szCs w:val="24"/>
      <w:lang w:eastAsia="en-AU"/>
    </w:rPr>
  </w:style>
  <w:style w:type="table" w:styleId="TableGrid">
    <w:name w:val="Table Grid"/>
    <w:basedOn w:val="TableNormal"/>
    <w:uiPriority w:val="59"/>
    <w:rsid w:val="00654B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275FB"/>
    <w:pPr>
      <w:spacing w:after="300" w:line="240" w:lineRule="auto"/>
      <w:contextualSpacing/>
      <w:jc w:val="center"/>
    </w:pPr>
    <w:rPr>
      <w:rFonts w:eastAsiaTheme="majorEastAsia"/>
      <w:color w:val="7030A0"/>
      <w:spacing w:val="5"/>
      <w:kern w:val="28"/>
      <w:sz w:val="48"/>
      <w:szCs w:val="48"/>
    </w:rPr>
  </w:style>
  <w:style w:type="character" w:customStyle="1" w:styleId="TitleChar">
    <w:name w:val="Title Char"/>
    <w:basedOn w:val="DefaultParagraphFont"/>
    <w:link w:val="Title"/>
    <w:uiPriority w:val="10"/>
    <w:rsid w:val="006275FB"/>
    <w:rPr>
      <w:rFonts w:asciiTheme="minorBidi" w:eastAsiaTheme="majorEastAsia" w:hAnsiTheme="minorBidi"/>
      <w:color w:val="7030A0"/>
      <w:spacing w:val="5"/>
      <w:kern w:val="28"/>
      <w:sz w:val="48"/>
      <w:szCs w:val="48"/>
      <w:lang w:eastAsia="en-AU"/>
    </w:rPr>
  </w:style>
  <w:style w:type="paragraph" w:customStyle="1" w:styleId="Pa15">
    <w:name w:val="Pa15"/>
    <w:basedOn w:val="Normal"/>
    <w:next w:val="Normal"/>
    <w:uiPriority w:val="99"/>
    <w:rsid w:val="0070048C"/>
    <w:pPr>
      <w:autoSpaceDE w:val="0"/>
      <w:autoSpaceDN w:val="0"/>
      <w:adjustRightInd w:val="0"/>
      <w:spacing w:after="0" w:line="201" w:lineRule="atLeast"/>
      <w:ind w:firstLine="0"/>
    </w:pPr>
    <w:rPr>
      <w:rFonts w:ascii="AGaramond" w:hAnsi="AGaramond"/>
      <w:lang w:eastAsia="en-US"/>
    </w:rPr>
  </w:style>
  <w:style w:type="paragraph" w:customStyle="1" w:styleId="Pa37">
    <w:name w:val="Pa37"/>
    <w:basedOn w:val="Normal"/>
    <w:next w:val="Normal"/>
    <w:uiPriority w:val="99"/>
    <w:rsid w:val="0070048C"/>
    <w:pPr>
      <w:autoSpaceDE w:val="0"/>
      <w:autoSpaceDN w:val="0"/>
      <w:adjustRightInd w:val="0"/>
      <w:spacing w:after="0" w:line="201" w:lineRule="atLeast"/>
      <w:ind w:firstLine="0"/>
    </w:pPr>
    <w:rPr>
      <w:rFonts w:ascii="AGaramond" w:hAnsi="AGaramond"/>
      <w:lang w:eastAsia="en-US"/>
    </w:rPr>
  </w:style>
  <w:style w:type="numbering" w:customStyle="1" w:styleId="NoList1">
    <w:name w:val="No List1"/>
    <w:next w:val="NoList"/>
    <w:uiPriority w:val="99"/>
    <w:semiHidden/>
    <w:unhideWhenUsed/>
    <w:rsid w:val="002031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87"/>
    <w:pPr>
      <w:ind w:firstLine="720"/>
    </w:pPr>
    <w:rPr>
      <w:rFonts w:asciiTheme="minorBidi" w:hAnsiTheme="minorBidi"/>
      <w:sz w:val="24"/>
      <w:szCs w:val="24"/>
      <w:lang w:eastAsia="en-AU"/>
    </w:rPr>
  </w:style>
  <w:style w:type="paragraph" w:styleId="Heading1">
    <w:name w:val="heading 1"/>
    <w:basedOn w:val="Normal"/>
    <w:next w:val="Normal"/>
    <w:link w:val="Heading1Char"/>
    <w:uiPriority w:val="9"/>
    <w:qFormat/>
    <w:rsid w:val="00D94165"/>
    <w:pPr>
      <w:keepNext/>
      <w:keepLines/>
      <w:spacing w:before="480" w:after="0"/>
      <w:ind w:firstLine="0"/>
      <w:outlineLvl w:val="0"/>
    </w:pPr>
    <w:rPr>
      <w:rFonts w:eastAsiaTheme="majorEastAsia" w:cstheme="majorBidi"/>
      <w:b/>
      <w:bCs/>
      <w:noProof/>
      <w:color w:val="7030A0"/>
      <w:sz w:val="28"/>
      <w:szCs w:val="28"/>
      <w:lang w:bidi="he-IL"/>
    </w:rPr>
  </w:style>
  <w:style w:type="paragraph" w:styleId="Heading2">
    <w:name w:val="heading 2"/>
    <w:basedOn w:val="Normal"/>
    <w:next w:val="Normal"/>
    <w:link w:val="Heading2Char"/>
    <w:uiPriority w:val="9"/>
    <w:unhideWhenUsed/>
    <w:qFormat/>
    <w:rsid w:val="00944917"/>
    <w:pPr>
      <w:keepNext/>
      <w:keepLines/>
      <w:spacing w:before="120" w:after="120"/>
      <w:ind w:firstLine="0"/>
      <w:jc w:val="both"/>
      <w:outlineLvl w:val="1"/>
    </w:pPr>
    <w:rPr>
      <w:rFonts w:eastAsia="Times New Roman"/>
      <w:b/>
      <w:bCs/>
      <w:i/>
      <w:iCs/>
      <w:color w:val="7030A0"/>
      <w:lang w:eastAsia="he-IL"/>
    </w:rPr>
  </w:style>
  <w:style w:type="paragraph" w:styleId="Heading3">
    <w:name w:val="heading 3"/>
    <w:basedOn w:val="Heading2"/>
    <w:next w:val="Normal"/>
    <w:link w:val="Heading3Char"/>
    <w:unhideWhenUsed/>
    <w:qFormat/>
    <w:rsid w:val="00194671"/>
    <w:pPr>
      <w:outlineLvl w:val="2"/>
    </w:pPr>
  </w:style>
  <w:style w:type="paragraph" w:styleId="Heading4">
    <w:name w:val="heading 4"/>
    <w:basedOn w:val="Normal"/>
    <w:next w:val="Normal"/>
    <w:link w:val="Heading4Char"/>
    <w:uiPriority w:val="9"/>
    <w:unhideWhenUsed/>
    <w:qFormat/>
    <w:rsid w:val="0033103F"/>
    <w:pPr>
      <w:keepNext/>
      <w:keepLines/>
      <w:spacing w:before="200" w:after="0"/>
      <w:outlineLvl w:val="3"/>
    </w:pPr>
    <w:rPr>
      <w:rFonts w:asciiTheme="majorHAnsi" w:eastAsiaTheme="majorEastAsia" w:hAnsiTheme="majorHAnsi" w:cstheme="majorBidi"/>
      <w:b/>
      <w:bCs/>
      <w:i/>
      <w:iCs/>
      <w:color w:val="E36C0A" w:themeColor="accent6" w:themeShade="BF"/>
      <w:u w:val="single"/>
    </w:rPr>
  </w:style>
  <w:style w:type="paragraph" w:styleId="Heading5">
    <w:name w:val="heading 5"/>
    <w:basedOn w:val="Normal"/>
    <w:next w:val="Normal"/>
    <w:link w:val="Heading5Char"/>
    <w:uiPriority w:val="9"/>
    <w:unhideWhenUsed/>
    <w:qFormat/>
    <w:rsid w:val="00606E8C"/>
    <w:pPr>
      <w:outlineLvl w:val="4"/>
    </w:pPr>
    <w:rPr>
      <w:color w:val="0F243E" w:themeColor="text2" w:themeShade="8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C44DC"/>
    <w:rPr>
      <w:rFonts w:cs="Times New Roman"/>
      <w:color w:val="0000FF"/>
      <w:u w:val="single"/>
    </w:rPr>
  </w:style>
  <w:style w:type="paragraph" w:styleId="NoSpacing">
    <w:name w:val="No Spacing"/>
    <w:basedOn w:val="Normal"/>
    <w:link w:val="NoSpacingChar"/>
    <w:uiPriority w:val="99"/>
    <w:qFormat/>
    <w:rsid w:val="00105FBE"/>
    <w:pPr>
      <w:spacing w:after="0" w:line="240" w:lineRule="auto"/>
      <w:ind w:firstLine="0"/>
    </w:pPr>
    <w:rPr>
      <w:sz w:val="20"/>
      <w:szCs w:val="20"/>
    </w:rPr>
  </w:style>
  <w:style w:type="character" w:customStyle="1" w:styleId="NoSpacingChar">
    <w:name w:val="No Spacing Char"/>
    <w:basedOn w:val="DefaultParagraphFont"/>
    <w:link w:val="NoSpacing"/>
    <w:uiPriority w:val="99"/>
    <w:locked/>
    <w:rsid w:val="00105FBE"/>
    <w:rPr>
      <w:rFonts w:asciiTheme="minorBidi" w:hAnsiTheme="minorBidi"/>
      <w:sz w:val="20"/>
      <w:szCs w:val="20"/>
      <w:lang w:eastAsia="en-AU"/>
    </w:rPr>
  </w:style>
  <w:style w:type="paragraph" w:styleId="TOC2">
    <w:name w:val="toc 2"/>
    <w:basedOn w:val="Normal"/>
    <w:next w:val="Normal"/>
    <w:autoRedefine/>
    <w:uiPriority w:val="39"/>
    <w:rsid w:val="002C44DC"/>
    <w:pPr>
      <w:spacing w:after="100"/>
      <w:ind w:left="240"/>
    </w:pPr>
    <w:rPr>
      <w:rFonts w:ascii="Cambria" w:eastAsia="Calibri" w:hAnsi="Cambria"/>
    </w:rPr>
  </w:style>
  <w:style w:type="paragraph" w:styleId="TOC3">
    <w:name w:val="toc 3"/>
    <w:basedOn w:val="Normal"/>
    <w:next w:val="Normal"/>
    <w:autoRedefine/>
    <w:uiPriority w:val="39"/>
    <w:rsid w:val="002C44DC"/>
    <w:pPr>
      <w:spacing w:after="100"/>
      <w:ind w:left="480"/>
    </w:pPr>
    <w:rPr>
      <w:rFonts w:ascii="Cambria" w:eastAsia="Calibri" w:hAnsi="Cambria"/>
    </w:rPr>
  </w:style>
  <w:style w:type="paragraph" w:styleId="TOC1">
    <w:name w:val="toc 1"/>
    <w:basedOn w:val="Normal"/>
    <w:next w:val="Normal"/>
    <w:autoRedefine/>
    <w:uiPriority w:val="39"/>
    <w:unhideWhenUsed/>
    <w:rsid w:val="002C44DC"/>
    <w:pPr>
      <w:spacing w:after="100"/>
    </w:pPr>
  </w:style>
  <w:style w:type="character" w:customStyle="1" w:styleId="Heading1Char">
    <w:name w:val="Heading 1 Char"/>
    <w:basedOn w:val="DefaultParagraphFont"/>
    <w:link w:val="Heading1"/>
    <w:uiPriority w:val="9"/>
    <w:rsid w:val="00D94165"/>
    <w:rPr>
      <w:rFonts w:asciiTheme="minorBidi" w:eastAsiaTheme="majorEastAsia" w:hAnsiTheme="minorBidi" w:cstheme="majorBidi"/>
      <w:b/>
      <w:bCs/>
      <w:noProof/>
      <w:color w:val="7030A0"/>
      <w:sz w:val="28"/>
      <w:szCs w:val="28"/>
      <w:lang w:eastAsia="en-AU" w:bidi="he-IL"/>
    </w:rPr>
  </w:style>
  <w:style w:type="paragraph" w:styleId="TOCHeading">
    <w:name w:val="TOC Heading"/>
    <w:basedOn w:val="Heading1"/>
    <w:next w:val="Normal"/>
    <w:uiPriority w:val="39"/>
    <w:unhideWhenUsed/>
    <w:qFormat/>
    <w:rsid w:val="002C44DC"/>
    <w:pPr>
      <w:outlineLvl w:val="9"/>
    </w:pPr>
    <w:rPr>
      <w:lang w:val="en-US" w:eastAsia="ja-JP"/>
    </w:rPr>
  </w:style>
  <w:style w:type="paragraph" w:styleId="BalloonText">
    <w:name w:val="Balloon Text"/>
    <w:basedOn w:val="Normal"/>
    <w:link w:val="BalloonTextChar"/>
    <w:uiPriority w:val="99"/>
    <w:semiHidden/>
    <w:unhideWhenUsed/>
    <w:rsid w:val="002C4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4DC"/>
    <w:rPr>
      <w:rFonts w:ascii="Tahoma" w:hAnsi="Tahoma" w:cs="Tahoma"/>
      <w:sz w:val="16"/>
      <w:szCs w:val="16"/>
      <w:lang w:eastAsia="en-AU"/>
    </w:rPr>
  </w:style>
  <w:style w:type="paragraph" w:styleId="ListParagraph">
    <w:name w:val="List Paragraph"/>
    <w:basedOn w:val="Normal"/>
    <w:uiPriority w:val="34"/>
    <w:qFormat/>
    <w:rsid w:val="00706B54"/>
    <w:pPr>
      <w:numPr>
        <w:numId w:val="11"/>
      </w:numPr>
      <w:contextualSpacing/>
    </w:pPr>
    <w:rPr>
      <w:rFonts w:eastAsia="Times New Roman"/>
    </w:rPr>
  </w:style>
  <w:style w:type="character" w:customStyle="1" w:styleId="Heading5Char">
    <w:name w:val="Heading 5 Char"/>
    <w:basedOn w:val="DefaultParagraphFont"/>
    <w:link w:val="Heading5"/>
    <w:uiPriority w:val="9"/>
    <w:rsid w:val="00606E8C"/>
    <w:rPr>
      <w:rFonts w:ascii="Verdana" w:hAnsi="Verdana"/>
      <w:color w:val="0F243E" w:themeColor="text2" w:themeShade="80"/>
      <w:sz w:val="20"/>
      <w:szCs w:val="20"/>
      <w:u w:val="single"/>
      <w:lang w:eastAsia="en-AU"/>
    </w:rPr>
  </w:style>
  <w:style w:type="character" w:customStyle="1" w:styleId="Heading2Char">
    <w:name w:val="Heading 2 Char"/>
    <w:basedOn w:val="DefaultParagraphFont"/>
    <w:link w:val="Heading2"/>
    <w:uiPriority w:val="9"/>
    <w:rsid w:val="00944917"/>
    <w:rPr>
      <w:rFonts w:asciiTheme="minorBidi" w:eastAsia="Times New Roman" w:hAnsiTheme="minorBidi"/>
      <w:b/>
      <w:bCs/>
      <w:i/>
      <w:iCs/>
      <w:color w:val="7030A0"/>
      <w:sz w:val="24"/>
      <w:szCs w:val="24"/>
      <w:lang w:eastAsia="he-IL"/>
    </w:rPr>
  </w:style>
  <w:style w:type="character" w:customStyle="1" w:styleId="Heading3Char">
    <w:name w:val="Heading 3 Char"/>
    <w:basedOn w:val="DefaultParagraphFont"/>
    <w:link w:val="Heading3"/>
    <w:uiPriority w:val="9"/>
    <w:rsid w:val="00194671"/>
    <w:rPr>
      <w:rFonts w:asciiTheme="majorHAnsi" w:eastAsia="Times New Roman" w:hAnsiTheme="majorHAnsi" w:cstheme="majorBidi"/>
      <w:b/>
      <w:bCs/>
      <w:color w:val="E36C0A" w:themeColor="accent6" w:themeShade="BF"/>
      <w:sz w:val="24"/>
      <w:szCs w:val="24"/>
      <w:lang w:eastAsia="en-AU"/>
    </w:rPr>
  </w:style>
  <w:style w:type="character" w:styleId="CommentReference">
    <w:name w:val="annotation reference"/>
    <w:basedOn w:val="DefaultParagraphFont"/>
    <w:uiPriority w:val="99"/>
    <w:semiHidden/>
    <w:unhideWhenUsed/>
    <w:rsid w:val="00AC475D"/>
    <w:rPr>
      <w:sz w:val="16"/>
      <w:szCs w:val="16"/>
    </w:rPr>
  </w:style>
  <w:style w:type="paragraph" w:styleId="CommentText">
    <w:name w:val="annotation text"/>
    <w:basedOn w:val="Normal"/>
    <w:link w:val="CommentTextChar"/>
    <w:uiPriority w:val="99"/>
    <w:unhideWhenUsed/>
    <w:rsid w:val="00AC475D"/>
    <w:pPr>
      <w:spacing w:line="240" w:lineRule="auto"/>
    </w:pPr>
  </w:style>
  <w:style w:type="character" w:customStyle="1" w:styleId="CommentTextChar">
    <w:name w:val="Comment Text Char"/>
    <w:basedOn w:val="DefaultParagraphFont"/>
    <w:link w:val="CommentText"/>
    <w:uiPriority w:val="99"/>
    <w:rsid w:val="00AC475D"/>
    <w:rPr>
      <w:rFonts w:ascii="Verdana" w:hAnsi="Verdana"/>
      <w:sz w:val="20"/>
      <w:szCs w:val="20"/>
      <w:lang w:eastAsia="en-AU"/>
    </w:rPr>
  </w:style>
  <w:style w:type="paragraph" w:styleId="CommentSubject">
    <w:name w:val="annotation subject"/>
    <w:basedOn w:val="CommentText"/>
    <w:next w:val="CommentText"/>
    <w:link w:val="CommentSubjectChar"/>
    <w:uiPriority w:val="99"/>
    <w:semiHidden/>
    <w:unhideWhenUsed/>
    <w:rsid w:val="00AC475D"/>
    <w:rPr>
      <w:b/>
      <w:bCs/>
    </w:rPr>
  </w:style>
  <w:style w:type="character" w:customStyle="1" w:styleId="CommentSubjectChar">
    <w:name w:val="Comment Subject Char"/>
    <w:basedOn w:val="CommentTextChar"/>
    <w:link w:val="CommentSubject"/>
    <w:uiPriority w:val="99"/>
    <w:semiHidden/>
    <w:rsid w:val="00AC475D"/>
    <w:rPr>
      <w:rFonts w:ascii="Verdana" w:hAnsi="Verdana"/>
      <w:b/>
      <w:bCs/>
      <w:sz w:val="20"/>
      <w:szCs w:val="20"/>
      <w:lang w:eastAsia="en-AU"/>
    </w:rPr>
  </w:style>
  <w:style w:type="table" w:styleId="LightList-Accent6">
    <w:name w:val="Light List Accent 6"/>
    <w:aliases w:val="MDBA report Orange"/>
    <w:basedOn w:val="TableNormal"/>
    <w:uiPriority w:val="61"/>
    <w:rsid w:val="00AD5B0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rsid w:val="0033103F"/>
    <w:rPr>
      <w:rFonts w:asciiTheme="majorHAnsi" w:eastAsiaTheme="majorEastAsia" w:hAnsiTheme="majorHAnsi" w:cstheme="majorBidi"/>
      <w:b/>
      <w:bCs/>
      <w:i/>
      <w:iCs/>
      <w:color w:val="E36C0A" w:themeColor="accent6" w:themeShade="BF"/>
      <w:sz w:val="24"/>
      <w:szCs w:val="24"/>
      <w:u w:val="single"/>
      <w:lang w:eastAsia="en-AU"/>
    </w:rPr>
  </w:style>
  <w:style w:type="paragraph" w:styleId="Header">
    <w:name w:val="header"/>
    <w:basedOn w:val="Normal"/>
    <w:link w:val="HeaderChar"/>
    <w:uiPriority w:val="99"/>
    <w:unhideWhenUsed/>
    <w:rsid w:val="00523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D5E"/>
    <w:rPr>
      <w:rFonts w:ascii="Verdana" w:hAnsi="Verdana" w:cs="Arial"/>
      <w:lang w:eastAsia="en-AU"/>
    </w:rPr>
  </w:style>
  <w:style w:type="paragraph" w:styleId="Footer">
    <w:name w:val="footer"/>
    <w:basedOn w:val="Normal"/>
    <w:link w:val="FooterChar"/>
    <w:uiPriority w:val="99"/>
    <w:unhideWhenUsed/>
    <w:rsid w:val="00523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D5E"/>
    <w:rPr>
      <w:rFonts w:ascii="Verdana" w:hAnsi="Verdana" w:cs="Arial"/>
      <w:lang w:eastAsia="en-AU"/>
    </w:rPr>
  </w:style>
  <w:style w:type="table" w:styleId="MediumShading1-Accent3">
    <w:name w:val="Medium Shading 1 Accent 3"/>
    <w:basedOn w:val="TableNormal"/>
    <w:uiPriority w:val="63"/>
    <w:rsid w:val="00BE66F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link w:val="EndNoteBibliographyTitleChar"/>
    <w:rsid w:val="0078355B"/>
    <w:pPr>
      <w:spacing w:after="0"/>
      <w:jc w:val="center"/>
    </w:pPr>
    <w:rPr>
      <w:rFonts w:ascii="Verdana" w:hAnsi="Verdana"/>
      <w:noProof/>
    </w:rPr>
  </w:style>
  <w:style w:type="character" w:customStyle="1" w:styleId="EndNoteBibliographyTitleChar">
    <w:name w:val="EndNote Bibliography Title Char"/>
    <w:basedOn w:val="DefaultParagraphFont"/>
    <w:link w:val="EndNoteBibliographyTitle"/>
    <w:rsid w:val="0078355B"/>
    <w:rPr>
      <w:rFonts w:ascii="Verdana" w:hAnsi="Verdana"/>
      <w:noProof/>
      <w:sz w:val="24"/>
      <w:szCs w:val="24"/>
      <w:lang w:eastAsia="en-AU"/>
    </w:rPr>
  </w:style>
  <w:style w:type="paragraph" w:customStyle="1" w:styleId="EndNoteBibliography">
    <w:name w:val="EndNote Bibliography"/>
    <w:basedOn w:val="Normal"/>
    <w:link w:val="EndNoteBibliographyChar"/>
    <w:rsid w:val="0078355B"/>
    <w:pPr>
      <w:spacing w:line="240" w:lineRule="auto"/>
    </w:pPr>
    <w:rPr>
      <w:rFonts w:ascii="Verdana" w:hAnsi="Verdana"/>
      <w:noProof/>
    </w:rPr>
  </w:style>
  <w:style w:type="character" w:customStyle="1" w:styleId="EndNoteBibliographyChar">
    <w:name w:val="EndNote Bibliography Char"/>
    <w:basedOn w:val="DefaultParagraphFont"/>
    <w:link w:val="EndNoteBibliography"/>
    <w:rsid w:val="0078355B"/>
    <w:rPr>
      <w:rFonts w:ascii="Verdana" w:hAnsi="Verdana"/>
      <w:noProof/>
      <w:sz w:val="24"/>
      <w:szCs w:val="24"/>
      <w:lang w:eastAsia="en-AU"/>
    </w:rPr>
  </w:style>
  <w:style w:type="table" w:styleId="LightList-Accent4">
    <w:name w:val="Light List Accent 4"/>
    <w:basedOn w:val="TableNormal"/>
    <w:uiPriority w:val="61"/>
    <w:rsid w:val="001A7A5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aption">
    <w:name w:val="caption"/>
    <w:basedOn w:val="Normal"/>
    <w:next w:val="Normal"/>
    <w:uiPriority w:val="35"/>
    <w:unhideWhenUsed/>
    <w:qFormat/>
    <w:rsid w:val="00F56CDA"/>
    <w:pPr>
      <w:spacing w:line="240" w:lineRule="auto"/>
      <w:ind w:firstLine="0"/>
    </w:pPr>
    <w:rPr>
      <w:b/>
      <w:bCs/>
      <w:sz w:val="20"/>
      <w:szCs w:val="20"/>
    </w:rPr>
  </w:style>
  <w:style w:type="paragraph" w:customStyle="1" w:styleId="TablePlainParagraph">
    <w:name w:val="Table: Plain Paragraph"/>
    <w:basedOn w:val="Normal"/>
    <w:rsid w:val="00D12EB8"/>
    <w:pPr>
      <w:spacing w:before="60" w:after="60" w:line="240" w:lineRule="atLeast"/>
    </w:pPr>
    <w:rPr>
      <w:rFonts w:ascii="Arial" w:eastAsia="Times New Roman" w:hAnsi="Arial"/>
      <w:sz w:val="20"/>
      <w:szCs w:val="22"/>
    </w:rPr>
  </w:style>
  <w:style w:type="paragraph" w:styleId="Revision">
    <w:name w:val="Revision"/>
    <w:hidden/>
    <w:uiPriority w:val="99"/>
    <w:semiHidden/>
    <w:rsid w:val="00A656EA"/>
    <w:pPr>
      <w:spacing w:after="0" w:line="240" w:lineRule="auto"/>
    </w:pPr>
    <w:rPr>
      <w:rFonts w:asciiTheme="minorBidi" w:hAnsiTheme="minorBidi"/>
      <w:sz w:val="24"/>
      <w:szCs w:val="24"/>
      <w:lang w:eastAsia="en-AU"/>
    </w:rPr>
  </w:style>
  <w:style w:type="table" w:styleId="TableGrid">
    <w:name w:val="Table Grid"/>
    <w:basedOn w:val="TableNormal"/>
    <w:uiPriority w:val="59"/>
    <w:rsid w:val="00654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275FB"/>
    <w:pPr>
      <w:spacing w:after="300" w:line="240" w:lineRule="auto"/>
      <w:contextualSpacing/>
      <w:jc w:val="center"/>
    </w:pPr>
    <w:rPr>
      <w:rFonts w:eastAsiaTheme="majorEastAsia"/>
      <w:color w:val="7030A0"/>
      <w:spacing w:val="5"/>
      <w:kern w:val="28"/>
      <w:sz w:val="48"/>
      <w:szCs w:val="48"/>
    </w:rPr>
  </w:style>
  <w:style w:type="character" w:customStyle="1" w:styleId="TitleChar">
    <w:name w:val="Title Char"/>
    <w:basedOn w:val="DefaultParagraphFont"/>
    <w:link w:val="Title"/>
    <w:uiPriority w:val="10"/>
    <w:rsid w:val="006275FB"/>
    <w:rPr>
      <w:rFonts w:asciiTheme="minorBidi" w:eastAsiaTheme="majorEastAsia" w:hAnsiTheme="minorBidi"/>
      <w:color w:val="7030A0"/>
      <w:spacing w:val="5"/>
      <w:kern w:val="28"/>
      <w:sz w:val="48"/>
      <w:szCs w:val="48"/>
      <w:lang w:eastAsia="en-AU"/>
    </w:rPr>
  </w:style>
  <w:style w:type="paragraph" w:customStyle="1" w:styleId="Pa15">
    <w:name w:val="Pa15"/>
    <w:basedOn w:val="Normal"/>
    <w:next w:val="Normal"/>
    <w:uiPriority w:val="99"/>
    <w:rsid w:val="0070048C"/>
    <w:pPr>
      <w:autoSpaceDE w:val="0"/>
      <w:autoSpaceDN w:val="0"/>
      <w:adjustRightInd w:val="0"/>
      <w:spacing w:after="0" w:line="201" w:lineRule="atLeast"/>
      <w:ind w:firstLine="0"/>
    </w:pPr>
    <w:rPr>
      <w:rFonts w:ascii="AGaramond" w:hAnsi="AGaramond"/>
      <w:lang w:eastAsia="en-US"/>
    </w:rPr>
  </w:style>
  <w:style w:type="paragraph" w:customStyle="1" w:styleId="Pa37">
    <w:name w:val="Pa37"/>
    <w:basedOn w:val="Normal"/>
    <w:next w:val="Normal"/>
    <w:uiPriority w:val="99"/>
    <w:rsid w:val="0070048C"/>
    <w:pPr>
      <w:autoSpaceDE w:val="0"/>
      <w:autoSpaceDN w:val="0"/>
      <w:adjustRightInd w:val="0"/>
      <w:spacing w:after="0" w:line="201" w:lineRule="atLeast"/>
      <w:ind w:firstLine="0"/>
    </w:pPr>
    <w:rPr>
      <w:rFonts w:ascii="AGaramond" w:hAnsi="AGaramond"/>
      <w:lang w:eastAsia="en-US"/>
    </w:rPr>
  </w:style>
</w:styles>
</file>

<file path=word/webSettings.xml><?xml version="1.0" encoding="utf-8"?>
<w:webSettings xmlns:r="http://schemas.openxmlformats.org/officeDocument/2006/relationships" xmlns:w="http://schemas.openxmlformats.org/wordprocessingml/2006/main">
  <w:divs>
    <w:div w:id="119955432">
      <w:bodyDiv w:val="1"/>
      <w:marLeft w:val="0"/>
      <w:marRight w:val="0"/>
      <w:marTop w:val="0"/>
      <w:marBottom w:val="0"/>
      <w:divBdr>
        <w:top w:val="none" w:sz="0" w:space="0" w:color="auto"/>
        <w:left w:val="none" w:sz="0" w:space="0" w:color="auto"/>
        <w:bottom w:val="none" w:sz="0" w:space="0" w:color="auto"/>
        <w:right w:val="none" w:sz="0" w:space="0" w:color="auto"/>
      </w:divBdr>
    </w:div>
    <w:div w:id="729308528">
      <w:bodyDiv w:val="1"/>
      <w:marLeft w:val="0"/>
      <w:marRight w:val="0"/>
      <w:marTop w:val="0"/>
      <w:marBottom w:val="0"/>
      <w:divBdr>
        <w:top w:val="none" w:sz="0" w:space="0" w:color="auto"/>
        <w:left w:val="none" w:sz="0" w:space="0" w:color="auto"/>
        <w:bottom w:val="none" w:sz="0" w:space="0" w:color="auto"/>
        <w:right w:val="none" w:sz="0" w:space="0" w:color="auto"/>
      </w:divBdr>
    </w:div>
    <w:div w:id="926227569">
      <w:bodyDiv w:val="1"/>
      <w:marLeft w:val="0"/>
      <w:marRight w:val="0"/>
      <w:marTop w:val="0"/>
      <w:marBottom w:val="0"/>
      <w:divBdr>
        <w:top w:val="none" w:sz="0" w:space="0" w:color="auto"/>
        <w:left w:val="none" w:sz="0" w:space="0" w:color="auto"/>
        <w:bottom w:val="none" w:sz="0" w:space="0" w:color="auto"/>
        <w:right w:val="none" w:sz="0" w:space="0" w:color="auto"/>
      </w:divBdr>
    </w:div>
    <w:div w:id="983854175">
      <w:bodyDiv w:val="1"/>
      <w:marLeft w:val="0"/>
      <w:marRight w:val="0"/>
      <w:marTop w:val="0"/>
      <w:marBottom w:val="0"/>
      <w:divBdr>
        <w:top w:val="none" w:sz="0" w:space="0" w:color="auto"/>
        <w:left w:val="none" w:sz="0" w:space="0" w:color="auto"/>
        <w:bottom w:val="none" w:sz="0" w:space="0" w:color="auto"/>
        <w:right w:val="none" w:sz="0" w:space="0" w:color="auto"/>
      </w:divBdr>
    </w:div>
    <w:div w:id="1362706071">
      <w:bodyDiv w:val="1"/>
      <w:marLeft w:val="0"/>
      <w:marRight w:val="0"/>
      <w:marTop w:val="0"/>
      <w:marBottom w:val="0"/>
      <w:divBdr>
        <w:top w:val="none" w:sz="0" w:space="0" w:color="auto"/>
        <w:left w:val="none" w:sz="0" w:space="0" w:color="auto"/>
        <w:bottom w:val="none" w:sz="0" w:space="0" w:color="auto"/>
        <w:right w:val="none" w:sz="0" w:space="0" w:color="auto"/>
      </w:divBdr>
    </w:div>
    <w:div w:id="1512599299">
      <w:bodyDiv w:val="1"/>
      <w:marLeft w:val="0"/>
      <w:marRight w:val="0"/>
      <w:marTop w:val="0"/>
      <w:marBottom w:val="0"/>
      <w:divBdr>
        <w:top w:val="none" w:sz="0" w:space="0" w:color="auto"/>
        <w:left w:val="none" w:sz="0" w:space="0" w:color="auto"/>
        <w:bottom w:val="none" w:sz="0" w:space="0" w:color="auto"/>
        <w:right w:val="none" w:sz="0" w:space="0" w:color="auto"/>
      </w:divBdr>
    </w:div>
    <w:div w:id="1710453380">
      <w:bodyDiv w:val="1"/>
      <w:marLeft w:val="0"/>
      <w:marRight w:val="0"/>
      <w:marTop w:val="0"/>
      <w:marBottom w:val="0"/>
      <w:divBdr>
        <w:top w:val="none" w:sz="0" w:space="0" w:color="auto"/>
        <w:left w:val="none" w:sz="0" w:space="0" w:color="auto"/>
        <w:bottom w:val="none" w:sz="0" w:space="0" w:color="auto"/>
        <w:right w:val="none" w:sz="0" w:space="0" w:color="auto"/>
      </w:divBdr>
    </w:div>
    <w:div w:id="1966538939">
      <w:bodyDiv w:val="1"/>
      <w:marLeft w:val="0"/>
      <w:marRight w:val="0"/>
      <w:marTop w:val="0"/>
      <w:marBottom w:val="0"/>
      <w:divBdr>
        <w:top w:val="none" w:sz="0" w:space="0" w:color="auto"/>
        <w:left w:val="none" w:sz="0" w:space="0" w:color="auto"/>
        <w:bottom w:val="none" w:sz="0" w:space="0" w:color="auto"/>
        <w:right w:val="none" w:sz="0" w:space="0" w:color="auto"/>
      </w:divBdr>
    </w:div>
    <w:div w:id="20273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savanna.ntu.edu.au/information/" TargetMode="External"/><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45F62BEB140456458180249698CF2017" ma:contentTypeVersion="9" ma:contentTypeDescription="SPIRE Document" ma:contentTypeScope="" ma:versionID="0c96a987952ce4daae73f98afe9933fe">
  <xsd:schema xmlns:xsd="http://www.w3.org/2001/XMLSchema" xmlns:p="http://schemas.microsoft.com/office/2006/metadata/properties" xmlns:ns2="42e17987-597a-4526-b50c-648d4ee15f7a" xmlns:ns3="http://schemas.microsoft.com/sharepoint/v4" targetNamespace="http://schemas.microsoft.com/office/2006/metadata/properties" ma:root="true" ma:fieldsID="e3c3f89e975a5b019bc7eee4f9c044b6"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dms="http://schemas.microsoft.com/office/2006/documentManagement/types" targetNamespace="42e17987-597a-4526-b50c-648d4ee15f7a"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10.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45F62BEB140456458180249698CF2017" ma:contentTypeVersion="9" ma:contentTypeDescription="SPIRE Document" ma:contentTypeScope="" ma:versionID="0c96a987952ce4daae73f98afe9933fe">
  <xsd:schema xmlns:xsd="http://www.w3.org/2001/XMLSchema" xmlns:p="http://schemas.microsoft.com/office/2006/metadata/properties" xmlns:ns2="42e17987-597a-4526-b50c-648d4ee15f7a" xmlns:ns3="http://schemas.microsoft.com/sharepoint/v4" targetNamespace="http://schemas.microsoft.com/office/2006/metadata/properties" ma:root="true" ma:fieldsID="e3c3f89e975a5b019bc7eee4f9c044b6"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dms="http://schemas.microsoft.com/office/2006/documentManagement/types" targetNamespace="42e17987-597a-4526-b50c-648d4ee15f7a"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11.xml><?xml version="1.0" encoding="utf-8"?>
<?mso-contentType ?>
<customXsn xmlns="http://schemas.microsoft.com/office/2006/metadata/customXsn">
  <xsnLocation/>
  <cached>True</cached>
  <openByDefault>True</openByDefault>
  <xsnScope/>
</customXsn>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DocumentDescription xmlns="42e17987-597a-4526-b50c-648d4ee15f7a">For External Peer Review (stage 2 of review process)</DocumentDescription>
    <IconOverlay xmlns="http://schemas.microsoft.com/sharepoint/v4" xsi:nil="true"/>
    <Approval xmlns="42e17987-597a-4526-b50c-648d4ee15f7a" xsi:nil="true"/>
    <RecordNumber xmlns="42e17987-597a-4526-b50c-648d4ee15f7a">000521361</RecordNumber>
  </documentManagement>
</p:properties>
</file>

<file path=customXml/item5.xml><?xml version="1.0" encoding="utf-8"?>
<p:properties xmlns:p="http://schemas.microsoft.com/office/2006/metadata/properties" xmlns:xsi="http://www.w3.org/2001/XMLSchema-instance">
  <documentManagement>
    <DocumentDescription xmlns="42e17987-597a-4526-b50c-648d4ee15f7a" xsi:nil="true"/>
    <IconOverlay xmlns="http://schemas.microsoft.com/sharepoint/v4" xsi:nil="true"/>
    <Approval xmlns="42e17987-597a-4526-b50c-648d4ee15f7a" xsi:nil="true"/>
    <RecordNumber xmlns="42e17987-597a-4526-b50c-648d4ee15f7a">000521361</RecordNumber>
  </documentManagement>
</p:properti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8.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88CEB-8FDC-435D-A17B-3382444FE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10.xml><?xml version="1.0" encoding="utf-8"?>
<ds:datastoreItem xmlns:ds="http://schemas.openxmlformats.org/officeDocument/2006/customXml" ds:itemID="{FD8552EF-2936-4882-9575-96F0328E7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11.xml><?xml version="1.0" encoding="utf-8"?>
<ds:datastoreItem xmlns:ds="http://schemas.openxmlformats.org/officeDocument/2006/customXml" ds:itemID="{C26DE174-2673-43A1-81C4-57B3268579BB}">
  <ds:schemaRefs>
    <ds:schemaRef ds:uri="http://schemas.microsoft.com/office/2006/metadata/customXsn"/>
  </ds:schemaRefs>
</ds:datastoreItem>
</file>

<file path=customXml/itemProps12.xml><?xml version="1.0" encoding="utf-8"?>
<ds:datastoreItem xmlns:ds="http://schemas.openxmlformats.org/officeDocument/2006/customXml" ds:itemID="{66A4329A-6ADD-43EC-B0D7-3B7C08DA2B94}">
  <ds:schemaRefs>
    <ds:schemaRef ds:uri="http://schemas.openxmlformats.org/officeDocument/2006/bibliography"/>
  </ds:schemaRefs>
</ds:datastoreItem>
</file>

<file path=customXml/itemProps2.xml><?xml version="1.0" encoding="utf-8"?>
<ds:datastoreItem xmlns:ds="http://schemas.openxmlformats.org/officeDocument/2006/customXml" ds:itemID="{1B6CE164-98CE-439A-ACDD-72EEF8941DED}">
  <ds:schemaRefs>
    <ds:schemaRef ds:uri="http://schemas.microsoft.com/sharepoint/v3/contenttype/forms"/>
  </ds:schemaRefs>
</ds:datastoreItem>
</file>

<file path=customXml/itemProps3.xml><?xml version="1.0" encoding="utf-8"?>
<ds:datastoreItem xmlns:ds="http://schemas.openxmlformats.org/officeDocument/2006/customXml" ds:itemID="{09C42056-3D5D-4ADE-BC6F-8A221F072865}">
  <ds:schemaRefs>
    <ds:schemaRef ds:uri="http://schemas.openxmlformats.org/officeDocument/2006/bibliography"/>
  </ds:schemaRefs>
</ds:datastoreItem>
</file>

<file path=customXml/itemProps4.xml><?xml version="1.0" encoding="utf-8"?>
<ds:datastoreItem xmlns:ds="http://schemas.openxmlformats.org/officeDocument/2006/customXml" ds:itemID="{185C5BE1-0F89-4ED2-8802-5BC85CE274F3}">
  <ds:schemaRefs>
    <ds:schemaRef ds:uri="http://schemas.microsoft.com/office/2006/metadata/properties"/>
    <ds:schemaRef ds:uri="42e17987-597a-4526-b50c-648d4ee15f7a"/>
    <ds:schemaRef ds:uri="http://schemas.microsoft.com/sharepoint/v4"/>
  </ds:schemaRefs>
</ds:datastoreItem>
</file>

<file path=customXml/itemProps5.xml><?xml version="1.0" encoding="utf-8"?>
<ds:datastoreItem xmlns:ds="http://schemas.openxmlformats.org/officeDocument/2006/customXml" ds:itemID="{DE646E72-334F-4683-A54C-92460A3A318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42e17987-597a-4526-b50c-648d4ee15f7a"/>
    <ds:schemaRef ds:uri="http://schemas.microsoft.com/sharepoint/v4"/>
    <ds:schemaRef ds:uri="http://schemas.openxmlformats.org/package/2006/metadata/core-properties"/>
  </ds:schemaRefs>
</ds:datastoreItem>
</file>

<file path=customXml/itemProps6.xml><?xml version="1.0" encoding="utf-8"?>
<ds:datastoreItem xmlns:ds="http://schemas.openxmlformats.org/officeDocument/2006/customXml" ds:itemID="{61B9E53F-2296-4A30-A9BD-4EE50B6FF88E}">
  <ds:schemaRefs>
    <ds:schemaRef ds:uri="http://schemas.microsoft.com/office/2006/metadata/customXsn"/>
  </ds:schemaRefs>
</ds:datastoreItem>
</file>

<file path=customXml/itemProps7.xml><?xml version="1.0" encoding="utf-8"?>
<ds:datastoreItem xmlns:ds="http://schemas.openxmlformats.org/officeDocument/2006/customXml" ds:itemID="{CB00D25D-DDAF-443A-B834-58143BDC1754}">
  <ds:schemaRefs>
    <ds:schemaRef ds:uri="http://schemas.microsoft.com/sharepoint/events"/>
  </ds:schemaRefs>
</ds:datastoreItem>
</file>

<file path=customXml/itemProps8.xml><?xml version="1.0" encoding="utf-8"?>
<ds:datastoreItem xmlns:ds="http://schemas.openxmlformats.org/officeDocument/2006/customXml" ds:itemID="{0F6716A2-D9CF-47CE-BF30-F8236F1A4001}">
  <ds:schemaRefs>
    <ds:schemaRef ds:uri="http://schemas.microsoft.com/sharepoint/events"/>
  </ds:schemaRefs>
</ds:datastoreItem>
</file>

<file path=customXml/itemProps9.xml><?xml version="1.0" encoding="utf-8"?>
<ds:datastoreItem xmlns:ds="http://schemas.openxmlformats.org/officeDocument/2006/customXml" ds:itemID="{51BAA973-3463-4641-AB07-AB2A44A0F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16213</Words>
  <Characters>92415</Characters>
  <Application>Microsoft Office Word</Application>
  <DocSecurity>12</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AWRC</Company>
  <LinksUpToDate>false</LinksUpToDate>
  <CharactersWithSpaces>108412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Australia’s Major Vegetation classification and descriptions</dc:title>
  <dc:creator>David Keith and Belinda Pellow CES UNSW</dc:creator>
  <dc:description>Under peer review</dc:description>
  <cp:lastModifiedBy>Rebecca Durack</cp:lastModifiedBy>
  <cp:revision>2</cp:revision>
  <cp:lastPrinted>2015-09-30T23:58:00Z</cp:lastPrinted>
  <dcterms:created xsi:type="dcterms:W3CDTF">2015-10-01T04:12:00Z</dcterms:created>
  <dcterms:modified xsi:type="dcterms:W3CDTF">2015-10-01T04:12:00Z</dcterms:modified>
  <cp:contentStatus>FINAL REPORT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0x010100B820698EBF08EE4595BF51F2282039C10045F62BEB140456458180249698CF2017</vt:lpwstr>
  </property>
  <property fmtid="{D5CDD505-2E9C-101B-9397-08002B2CF9AE}" pid="3" name="RecordPoint_WorkflowType">
    <vt:lpwstr>ActiveSubmitStub</vt:lpwstr>
  </property>
  <property fmtid="{D5CDD505-2E9C-101B-9397-08002B2CF9AE}" pid="4" name="RecordPoint_ActiveItemSiteId">
    <vt:lpwstr>{8b6ba6e4-7791-4805-97f8-71b2264b8da8}</vt:lpwstr>
  </property>
  <property fmtid="{D5CDD505-2E9C-101B-9397-08002B2CF9AE}" pid="5" name="RecordPoint_ActiveItemListId">
    <vt:lpwstr>{bbf84378-d306-4cb1-9176-c6837f1ad16e}</vt:lpwstr>
  </property>
  <property fmtid="{D5CDD505-2E9C-101B-9397-08002B2CF9AE}" pid="6" name="RecordPoint_ActiveItemUniqueId">
    <vt:lpwstr>{41a2a0cc-a6d0-4d5c-8492-17bd74b7888e}</vt:lpwstr>
  </property>
  <property fmtid="{D5CDD505-2E9C-101B-9397-08002B2CF9AE}" pid="7" name="RecordPoint_ActiveItemWebId">
    <vt:lpwstr>{42e17987-597a-4526-b50c-648d4ee15f7a}</vt:lpwstr>
  </property>
  <property fmtid="{D5CDD505-2E9C-101B-9397-08002B2CF9AE}" pid="8" name="RecordPoint_RecordNumberSubmitted">
    <vt:lpwstr>000521361</vt:lpwstr>
  </property>
  <property fmtid="{D5CDD505-2E9C-101B-9397-08002B2CF9AE}" pid="9" name="RecordPoint_SubmissionCompleted">
    <vt:lpwstr>2015-08-25T03:15:40.5062202+10:00</vt:lpwstr>
  </property>
</Properties>
</file>